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B316C" w14:textId="77777777" w:rsidR="003B154E" w:rsidRDefault="003B154E" w:rsidP="003B154E"/>
    <w:tbl>
      <w:tblPr>
        <w:tblW w:w="0" w:type="auto"/>
        <w:tblLayout w:type="fixed"/>
        <w:tblLook w:val="0000" w:firstRow="0" w:lastRow="0" w:firstColumn="0" w:lastColumn="0" w:noHBand="0" w:noVBand="0"/>
      </w:tblPr>
      <w:tblGrid>
        <w:gridCol w:w="2840"/>
        <w:gridCol w:w="1237"/>
        <w:gridCol w:w="1600"/>
        <w:gridCol w:w="3645"/>
      </w:tblGrid>
      <w:tr w:rsidR="00AD1230" w14:paraId="607D27F1" w14:textId="77777777" w:rsidTr="000A1CD9">
        <w:trPr>
          <w:cantSplit/>
          <w:trHeight w:val="4599"/>
        </w:trPr>
        <w:tc>
          <w:tcPr>
            <w:tcW w:w="9322" w:type="dxa"/>
            <w:gridSpan w:val="4"/>
            <w:shd w:val="clear" w:color="auto" w:fill="auto"/>
            <w:vAlign w:val="center"/>
          </w:tcPr>
          <w:p w14:paraId="15F3B4CF" w14:textId="1D34B159" w:rsidR="00AD1230" w:rsidRDefault="00AD1230" w:rsidP="000A1CD9">
            <w:pPr>
              <w:widowControl w:val="0"/>
              <w:snapToGrid w:val="0"/>
              <w:jc w:val="center"/>
              <w:rPr>
                <w:i/>
                <w:sz w:val="28"/>
              </w:rPr>
            </w:pPr>
            <w:r>
              <w:rPr>
                <w:sz w:val="28"/>
                <w:szCs w:val="28"/>
              </w:rPr>
              <w:t>Санкт-Петербургский государственный университет</w:t>
            </w:r>
            <w:r w:rsidRPr="0017172C">
              <w:rPr>
                <w:sz w:val="26"/>
                <w:szCs w:val="26"/>
              </w:rPr>
              <w:br/>
            </w:r>
          </w:p>
          <w:p w14:paraId="70B0A792" w14:textId="77777777" w:rsidR="00AD1230" w:rsidRDefault="00AD1230" w:rsidP="000A1CD9">
            <w:pPr>
              <w:widowControl w:val="0"/>
              <w:snapToGrid w:val="0"/>
              <w:jc w:val="center"/>
              <w:rPr>
                <w:i/>
                <w:sz w:val="28"/>
              </w:rPr>
            </w:pPr>
          </w:p>
          <w:p w14:paraId="44197DEE" w14:textId="77777777" w:rsidR="00AD1230" w:rsidRDefault="00AD1230" w:rsidP="000A1CD9">
            <w:pPr>
              <w:widowControl w:val="0"/>
              <w:snapToGrid w:val="0"/>
              <w:jc w:val="center"/>
              <w:rPr>
                <w:i/>
                <w:sz w:val="28"/>
              </w:rPr>
            </w:pPr>
          </w:p>
          <w:p w14:paraId="2100F0E6" w14:textId="77777777" w:rsidR="00AD1230" w:rsidRDefault="00AD1230" w:rsidP="000A1CD9">
            <w:pPr>
              <w:widowControl w:val="0"/>
              <w:jc w:val="center"/>
              <w:rPr>
                <w:b/>
                <w:color w:val="000000"/>
                <w:sz w:val="28"/>
              </w:rPr>
            </w:pPr>
            <w:r>
              <w:rPr>
                <w:b/>
                <w:color w:val="000000"/>
                <w:sz w:val="28"/>
              </w:rPr>
              <w:t>ДЕГТЯРЕВ Кирилл Андреевич</w:t>
            </w:r>
          </w:p>
          <w:p w14:paraId="57ACA294" w14:textId="77777777" w:rsidR="00AD1230" w:rsidRDefault="00AD1230" w:rsidP="000A1CD9">
            <w:pPr>
              <w:widowControl w:val="0"/>
              <w:jc w:val="center"/>
              <w:rPr>
                <w:b/>
                <w:color w:val="000000"/>
                <w:sz w:val="28"/>
              </w:rPr>
            </w:pPr>
          </w:p>
          <w:p w14:paraId="5E7A45B5" w14:textId="50DC16B0" w:rsidR="00AD1230" w:rsidRPr="0017172C" w:rsidRDefault="00AD1230" w:rsidP="000A1CD9">
            <w:pPr>
              <w:snapToGrid w:val="0"/>
              <w:jc w:val="center"/>
              <w:rPr>
                <w:b/>
                <w:sz w:val="28"/>
                <w:szCs w:val="28"/>
              </w:rPr>
            </w:pPr>
            <w:r>
              <w:rPr>
                <w:b/>
                <w:sz w:val="28"/>
                <w:szCs w:val="28"/>
              </w:rPr>
              <w:t>Выпускная квалификационная работа</w:t>
            </w:r>
            <w:r w:rsidRPr="0017172C">
              <w:rPr>
                <w:b/>
                <w:sz w:val="28"/>
                <w:szCs w:val="28"/>
              </w:rPr>
              <w:br/>
            </w:r>
          </w:p>
          <w:p w14:paraId="13D118AF" w14:textId="30138623" w:rsidR="00AD1230" w:rsidRPr="00AD1230" w:rsidRDefault="00AD1230" w:rsidP="00AD1230">
            <w:pPr>
              <w:spacing w:after="200"/>
              <w:jc w:val="center"/>
              <w:rPr>
                <w:b/>
                <w:color w:val="000000"/>
                <w:sz w:val="28"/>
                <w:szCs w:val="28"/>
              </w:rPr>
            </w:pPr>
            <w:r w:rsidRPr="00AD1230">
              <w:rPr>
                <w:b/>
                <w:sz w:val="28"/>
                <w:szCs w:val="28"/>
                <w:lang w:eastAsia="en-US"/>
              </w:rPr>
              <w:t>МАТЕМАТИЧЕСКИЕ МЕТОДЫ ОЦЕНКИ ИНВЕСТИЦИОННОЙ ПРИВЛЕКАТЕЛЬНОСТИ ЦЕННЫХ БУМАГ</w:t>
            </w:r>
          </w:p>
          <w:p w14:paraId="780DAE20" w14:textId="77777777" w:rsidR="00AD1230" w:rsidRDefault="00AD1230" w:rsidP="000A1CD9">
            <w:pPr>
              <w:widowControl w:val="0"/>
              <w:jc w:val="center"/>
              <w:rPr>
                <w:b/>
                <w:color w:val="000000"/>
                <w:sz w:val="28"/>
              </w:rPr>
            </w:pPr>
          </w:p>
          <w:p w14:paraId="3FDDF16B" w14:textId="77777777" w:rsidR="00AD1230" w:rsidRDefault="00AD1230" w:rsidP="000A1CD9">
            <w:pPr>
              <w:widowControl w:val="0"/>
              <w:jc w:val="center"/>
              <w:rPr>
                <w:b/>
                <w:color w:val="000000"/>
                <w:sz w:val="28"/>
              </w:rPr>
            </w:pPr>
          </w:p>
          <w:p w14:paraId="603B80AC" w14:textId="77777777" w:rsidR="00AD1230" w:rsidRDefault="00AD1230" w:rsidP="000A1CD9">
            <w:pPr>
              <w:widowControl w:val="0"/>
              <w:jc w:val="center"/>
              <w:rPr>
                <w:color w:val="000000"/>
                <w:sz w:val="28"/>
                <w:szCs w:val="28"/>
              </w:rPr>
            </w:pPr>
            <w:r>
              <w:rPr>
                <w:color w:val="000000"/>
                <w:sz w:val="28"/>
                <w:szCs w:val="28"/>
              </w:rPr>
              <w:t>Направление 38.03.01</w:t>
            </w:r>
            <w:r>
              <w:t xml:space="preserve"> </w:t>
            </w:r>
            <w:r w:rsidRPr="00AD1230">
              <w:rPr>
                <w:color w:val="000000"/>
                <w:sz w:val="28"/>
                <w:szCs w:val="28"/>
              </w:rPr>
              <w:t>«</w:t>
            </w:r>
            <w:r>
              <w:rPr>
                <w:color w:val="000000"/>
                <w:sz w:val="28"/>
                <w:szCs w:val="28"/>
              </w:rPr>
              <w:t>Экономика</w:t>
            </w:r>
            <w:r w:rsidRPr="00AD1230">
              <w:rPr>
                <w:color w:val="000000"/>
                <w:sz w:val="28"/>
                <w:szCs w:val="28"/>
              </w:rPr>
              <w:t>»</w:t>
            </w:r>
          </w:p>
          <w:p w14:paraId="2F7D7B14" w14:textId="77777777" w:rsidR="00AD1230" w:rsidRDefault="00AD1230" w:rsidP="000A1CD9">
            <w:pPr>
              <w:widowControl w:val="0"/>
              <w:jc w:val="center"/>
              <w:rPr>
                <w:color w:val="000000"/>
                <w:sz w:val="28"/>
                <w:szCs w:val="28"/>
              </w:rPr>
            </w:pPr>
            <w:r>
              <w:rPr>
                <w:color w:val="000000"/>
                <w:sz w:val="28"/>
                <w:szCs w:val="28"/>
              </w:rPr>
              <w:t xml:space="preserve">Основная образовательная программа бакалавриата </w:t>
            </w:r>
            <w:r w:rsidRPr="00AD1230">
              <w:rPr>
                <w:color w:val="000000"/>
                <w:sz w:val="28"/>
                <w:szCs w:val="28"/>
              </w:rPr>
              <w:t>«</w:t>
            </w:r>
            <w:r>
              <w:rPr>
                <w:color w:val="000000"/>
                <w:sz w:val="28"/>
                <w:szCs w:val="28"/>
              </w:rPr>
              <w:t>Экономика</w:t>
            </w:r>
            <w:r w:rsidRPr="00AD1230">
              <w:rPr>
                <w:color w:val="000000"/>
                <w:sz w:val="28"/>
                <w:szCs w:val="28"/>
              </w:rPr>
              <w:t>»</w:t>
            </w:r>
          </w:p>
          <w:p w14:paraId="6C610156" w14:textId="287DE18B" w:rsidR="00AD1230" w:rsidRPr="00AD1230" w:rsidRDefault="00AD1230" w:rsidP="000A1CD9">
            <w:pPr>
              <w:widowControl w:val="0"/>
              <w:jc w:val="center"/>
              <w:rPr>
                <w:color w:val="000000"/>
                <w:sz w:val="28"/>
                <w:szCs w:val="28"/>
              </w:rPr>
            </w:pPr>
            <w:r>
              <w:rPr>
                <w:color w:val="000000"/>
                <w:sz w:val="28"/>
                <w:szCs w:val="28"/>
              </w:rPr>
              <w:t xml:space="preserve">Профиль </w:t>
            </w:r>
            <w:r w:rsidR="009F1043" w:rsidRPr="00AD1230">
              <w:rPr>
                <w:color w:val="000000"/>
                <w:sz w:val="28"/>
                <w:szCs w:val="28"/>
              </w:rPr>
              <w:t>«</w:t>
            </w:r>
            <w:r>
              <w:rPr>
                <w:color w:val="000000"/>
                <w:sz w:val="28"/>
                <w:szCs w:val="28"/>
              </w:rPr>
              <w:t>Математические и статистические методы в экономике</w:t>
            </w:r>
            <w:r w:rsidR="009F1043" w:rsidRPr="00AD1230">
              <w:rPr>
                <w:color w:val="000000"/>
                <w:sz w:val="28"/>
                <w:szCs w:val="28"/>
              </w:rPr>
              <w:t>»</w:t>
            </w:r>
          </w:p>
        </w:tc>
      </w:tr>
      <w:tr w:rsidR="00AD1230" w14:paraId="26EB2371" w14:textId="77777777" w:rsidTr="00AD1230">
        <w:trPr>
          <w:cantSplit/>
          <w:trHeight w:val="6119"/>
        </w:trPr>
        <w:tc>
          <w:tcPr>
            <w:tcW w:w="4077" w:type="dxa"/>
            <w:gridSpan w:val="2"/>
            <w:shd w:val="clear" w:color="auto" w:fill="auto"/>
          </w:tcPr>
          <w:p w14:paraId="0513C30E" w14:textId="77777777" w:rsidR="00AD1230" w:rsidRDefault="00AD1230" w:rsidP="000A1CD9">
            <w:pPr>
              <w:widowControl w:val="0"/>
              <w:snapToGrid w:val="0"/>
              <w:rPr>
                <w:rFonts w:eastAsia="Arial Unicode MS" w:cs="Tahoma"/>
                <w:kern w:val="1"/>
                <w:sz w:val="28"/>
              </w:rPr>
            </w:pPr>
          </w:p>
        </w:tc>
        <w:tc>
          <w:tcPr>
            <w:tcW w:w="5245" w:type="dxa"/>
            <w:gridSpan w:val="2"/>
            <w:shd w:val="clear" w:color="auto" w:fill="auto"/>
            <w:vAlign w:val="center"/>
          </w:tcPr>
          <w:p w14:paraId="647AE0FE" w14:textId="59A7B046" w:rsidR="00AD1230" w:rsidRDefault="001067A9" w:rsidP="000A1CD9">
            <w:pPr>
              <w:widowControl w:val="0"/>
              <w:snapToGrid w:val="0"/>
              <w:jc w:val="right"/>
              <w:rPr>
                <w:sz w:val="28"/>
              </w:rPr>
            </w:pPr>
            <w:r>
              <w:rPr>
                <w:sz w:val="28"/>
              </w:rPr>
              <w:t xml:space="preserve">  </w:t>
            </w:r>
            <w:r w:rsidR="006275BD">
              <w:rPr>
                <w:sz w:val="28"/>
              </w:rPr>
              <w:t xml:space="preserve">Научный руководитель: </w:t>
            </w:r>
            <w:proofErr w:type="spellStart"/>
            <w:r w:rsidR="006275BD">
              <w:rPr>
                <w:sz w:val="28"/>
              </w:rPr>
              <w:t>д.ф</w:t>
            </w:r>
            <w:proofErr w:type="spellEnd"/>
            <w:r w:rsidR="006275BD">
              <w:rPr>
                <w:sz w:val="28"/>
              </w:rPr>
              <w:t xml:space="preserve">.- </w:t>
            </w:r>
            <w:proofErr w:type="spellStart"/>
            <w:r w:rsidR="006275BD">
              <w:rPr>
                <w:sz w:val="28"/>
              </w:rPr>
              <w:t>м.н</w:t>
            </w:r>
            <w:proofErr w:type="spellEnd"/>
            <w:r w:rsidR="006275BD">
              <w:rPr>
                <w:sz w:val="28"/>
              </w:rPr>
              <w:t xml:space="preserve">., профессор ХОВАНОВ Николай </w:t>
            </w:r>
            <w:r w:rsidR="006275BD" w:rsidRPr="006275BD">
              <w:rPr>
                <w:sz w:val="28"/>
              </w:rPr>
              <w:t>В</w:t>
            </w:r>
            <w:r w:rsidR="006275BD">
              <w:rPr>
                <w:sz w:val="28"/>
              </w:rPr>
              <w:t>асильевич</w:t>
            </w:r>
          </w:p>
          <w:p w14:paraId="4B701ACE" w14:textId="77777777" w:rsidR="006275BD" w:rsidRDefault="006275BD" w:rsidP="000A1CD9">
            <w:pPr>
              <w:widowControl w:val="0"/>
              <w:snapToGrid w:val="0"/>
              <w:jc w:val="right"/>
              <w:rPr>
                <w:sz w:val="28"/>
              </w:rPr>
            </w:pPr>
          </w:p>
          <w:p w14:paraId="263EE732" w14:textId="21284BDE" w:rsidR="006275BD" w:rsidRDefault="001067A9" w:rsidP="006275BD">
            <w:pPr>
              <w:widowControl w:val="0"/>
              <w:snapToGrid w:val="0"/>
              <w:ind w:left="921"/>
              <w:rPr>
                <w:sz w:val="28"/>
              </w:rPr>
            </w:pPr>
            <w:r>
              <w:rPr>
                <w:sz w:val="28"/>
              </w:rPr>
              <w:t xml:space="preserve">   </w:t>
            </w:r>
            <w:r w:rsidR="006275BD">
              <w:rPr>
                <w:sz w:val="28"/>
              </w:rPr>
              <w:t>Рецензент</w:t>
            </w:r>
            <w:r w:rsidR="006275BD" w:rsidRPr="00C9121D">
              <w:rPr>
                <w:sz w:val="28"/>
              </w:rPr>
              <w:t>:</w:t>
            </w:r>
            <w:r w:rsidR="00C9121D">
              <w:rPr>
                <w:sz w:val="28"/>
              </w:rPr>
              <w:t xml:space="preserve"> к.ф.-м.н.,</w:t>
            </w:r>
          </w:p>
          <w:p w14:paraId="07836657" w14:textId="21F34C2E" w:rsidR="00C9121D" w:rsidRDefault="001067A9" w:rsidP="006275BD">
            <w:pPr>
              <w:widowControl w:val="0"/>
              <w:snapToGrid w:val="0"/>
              <w:ind w:left="921"/>
              <w:rPr>
                <w:sz w:val="28"/>
              </w:rPr>
            </w:pPr>
            <w:r>
              <w:rPr>
                <w:sz w:val="28"/>
              </w:rPr>
              <w:t xml:space="preserve">    </w:t>
            </w:r>
            <w:r w:rsidR="00C9121D">
              <w:rPr>
                <w:sz w:val="28"/>
              </w:rPr>
              <w:t xml:space="preserve">доцент ВЬЮНЕНКО Людмила </w:t>
            </w:r>
          </w:p>
          <w:p w14:paraId="7668A0BB" w14:textId="46056D22" w:rsidR="00C9121D" w:rsidRPr="00C9121D" w:rsidRDefault="00C9121D" w:rsidP="00C9121D">
            <w:pPr>
              <w:widowControl w:val="0"/>
              <w:snapToGrid w:val="0"/>
              <w:ind w:left="921"/>
              <w:jc w:val="right"/>
              <w:rPr>
                <w:sz w:val="28"/>
              </w:rPr>
            </w:pPr>
            <w:r>
              <w:rPr>
                <w:sz w:val="28"/>
              </w:rPr>
              <w:t>Федоровна</w:t>
            </w:r>
          </w:p>
        </w:tc>
      </w:tr>
      <w:tr w:rsidR="003B154E" w14:paraId="2D45A4A4" w14:textId="77777777" w:rsidTr="000A1CD9">
        <w:trPr>
          <w:trHeight w:val="1267"/>
        </w:trPr>
        <w:tc>
          <w:tcPr>
            <w:tcW w:w="2840" w:type="dxa"/>
            <w:shd w:val="clear" w:color="auto" w:fill="auto"/>
          </w:tcPr>
          <w:p w14:paraId="35348D31" w14:textId="591666BC" w:rsidR="003B154E" w:rsidRDefault="003B154E" w:rsidP="000A1CD9">
            <w:pPr>
              <w:widowControl w:val="0"/>
              <w:snapToGrid w:val="0"/>
              <w:rPr>
                <w:rFonts w:eastAsia="Arial Unicode MS" w:cs="Tahoma"/>
                <w:kern w:val="1"/>
                <w:sz w:val="28"/>
              </w:rPr>
            </w:pPr>
          </w:p>
        </w:tc>
        <w:tc>
          <w:tcPr>
            <w:tcW w:w="2837" w:type="dxa"/>
            <w:gridSpan w:val="2"/>
            <w:shd w:val="clear" w:color="auto" w:fill="auto"/>
            <w:vAlign w:val="center"/>
          </w:tcPr>
          <w:p w14:paraId="3C196625" w14:textId="77777777" w:rsidR="003B154E" w:rsidRDefault="003B154E" w:rsidP="000A1CD9">
            <w:pPr>
              <w:widowControl w:val="0"/>
              <w:snapToGrid w:val="0"/>
              <w:jc w:val="center"/>
              <w:rPr>
                <w:sz w:val="28"/>
              </w:rPr>
            </w:pPr>
          </w:p>
          <w:p w14:paraId="35706F03" w14:textId="352B1ACA" w:rsidR="003B154E" w:rsidRDefault="003B154E" w:rsidP="000A1CD9">
            <w:pPr>
              <w:widowControl w:val="0"/>
              <w:snapToGrid w:val="0"/>
              <w:jc w:val="center"/>
              <w:rPr>
                <w:i/>
                <w:sz w:val="28"/>
              </w:rPr>
            </w:pPr>
            <w:r>
              <w:rPr>
                <w:sz w:val="28"/>
              </w:rPr>
              <w:t>Санкт-Петербург</w:t>
            </w:r>
            <w:r>
              <w:rPr>
                <w:sz w:val="28"/>
              </w:rPr>
              <w:br/>
            </w:r>
            <w:r w:rsidR="00AD1230" w:rsidRPr="00AD1230">
              <w:rPr>
                <w:sz w:val="28"/>
              </w:rPr>
              <w:t>2018</w:t>
            </w:r>
          </w:p>
        </w:tc>
        <w:tc>
          <w:tcPr>
            <w:tcW w:w="3645" w:type="dxa"/>
            <w:shd w:val="clear" w:color="auto" w:fill="auto"/>
          </w:tcPr>
          <w:p w14:paraId="355F8A33" w14:textId="77777777" w:rsidR="003B154E" w:rsidRDefault="003B154E" w:rsidP="000A1CD9">
            <w:pPr>
              <w:widowControl w:val="0"/>
              <w:snapToGrid w:val="0"/>
              <w:rPr>
                <w:rFonts w:eastAsia="Arial Unicode MS" w:cs="Tahoma"/>
                <w:kern w:val="1"/>
                <w:sz w:val="28"/>
              </w:rPr>
            </w:pPr>
          </w:p>
        </w:tc>
      </w:tr>
    </w:tbl>
    <w:p w14:paraId="21C9C5A2" w14:textId="77777777" w:rsidR="00E831C3" w:rsidRPr="006922F8" w:rsidRDefault="00E831C3" w:rsidP="00E831C3">
      <w:pPr>
        <w:spacing w:after="200" w:line="276" w:lineRule="auto"/>
        <w:rPr>
          <w:lang w:eastAsia="en-US"/>
        </w:rPr>
      </w:pPr>
      <w:r w:rsidRPr="006922F8">
        <w:rPr>
          <w:lang w:eastAsia="en-US"/>
        </w:rPr>
        <w:br w:type="page"/>
      </w:r>
    </w:p>
    <w:bookmarkStart w:id="0" w:name="_Toc514213794" w:displacedByCustomXml="next"/>
    <w:sdt>
      <w:sdtPr>
        <w:rPr>
          <w:rFonts w:ascii="Times New Roman" w:eastAsiaTheme="minorHAnsi" w:hAnsi="Times New Roman" w:cs="Times New Roman"/>
          <w:b w:val="0"/>
          <w:bCs w:val="0"/>
          <w:color w:val="auto"/>
          <w:sz w:val="22"/>
          <w:szCs w:val="22"/>
        </w:rPr>
        <w:id w:val="-7607100"/>
        <w:docPartObj>
          <w:docPartGallery w:val="Table of Contents"/>
          <w:docPartUnique/>
        </w:docPartObj>
      </w:sdtPr>
      <w:sdtEndPr>
        <w:rPr>
          <w:sz w:val="24"/>
          <w:szCs w:val="24"/>
        </w:rPr>
      </w:sdtEndPr>
      <w:sdtContent>
        <w:p w14:paraId="1859514F" w14:textId="6C7E956D" w:rsidR="00EF04F9" w:rsidRPr="006922F8" w:rsidRDefault="00EF04F9" w:rsidP="00EF04F9">
          <w:pPr>
            <w:pStyle w:val="a6"/>
            <w:rPr>
              <w:rFonts w:ascii="Times New Roman" w:hAnsi="Times New Roman" w:cs="Times New Roman"/>
            </w:rPr>
          </w:pPr>
          <w:r w:rsidRPr="006922F8">
            <w:t>Оглавление</w:t>
          </w:r>
          <w:bookmarkEnd w:id="0"/>
        </w:p>
        <w:p w14:paraId="6DE9522A" w14:textId="11B3BE0F" w:rsidR="00A1364E" w:rsidRDefault="00EF04F9">
          <w:pPr>
            <w:pStyle w:val="12"/>
            <w:tabs>
              <w:tab w:val="right" w:leader="dot" w:pos="9340"/>
            </w:tabs>
            <w:rPr>
              <w:rFonts w:asciiTheme="minorHAnsi" w:eastAsiaTheme="minorEastAsia" w:hAnsiTheme="minorHAnsi" w:cstheme="minorBidi"/>
              <w:noProof/>
              <w:sz w:val="22"/>
              <w:szCs w:val="22"/>
            </w:rPr>
          </w:pPr>
          <w:r w:rsidRPr="006922F8">
            <w:fldChar w:fldCharType="begin"/>
          </w:r>
          <w:r w:rsidRPr="006922F8">
            <w:instrText xml:space="preserve"> TOC \o "1-3" \h \z \u </w:instrText>
          </w:r>
          <w:r w:rsidRPr="006922F8">
            <w:fldChar w:fldCharType="separate"/>
          </w:r>
          <w:hyperlink w:anchor="_Toc514213794" w:history="1">
            <w:r w:rsidR="00A1364E" w:rsidRPr="00974709">
              <w:rPr>
                <w:rStyle w:val="a9"/>
                <w:noProof/>
              </w:rPr>
              <w:t>Оглавление</w:t>
            </w:r>
            <w:r w:rsidR="00A1364E">
              <w:rPr>
                <w:noProof/>
                <w:webHidden/>
              </w:rPr>
              <w:tab/>
            </w:r>
            <w:r w:rsidR="00A1364E">
              <w:rPr>
                <w:noProof/>
                <w:webHidden/>
              </w:rPr>
              <w:fldChar w:fldCharType="begin"/>
            </w:r>
            <w:r w:rsidR="00A1364E">
              <w:rPr>
                <w:noProof/>
                <w:webHidden/>
              </w:rPr>
              <w:instrText xml:space="preserve"> PAGEREF _Toc514213794 \h </w:instrText>
            </w:r>
            <w:r w:rsidR="00A1364E">
              <w:rPr>
                <w:noProof/>
                <w:webHidden/>
              </w:rPr>
            </w:r>
            <w:r w:rsidR="00A1364E">
              <w:rPr>
                <w:noProof/>
                <w:webHidden/>
              </w:rPr>
              <w:fldChar w:fldCharType="separate"/>
            </w:r>
            <w:r w:rsidR="00A1364E">
              <w:rPr>
                <w:noProof/>
                <w:webHidden/>
              </w:rPr>
              <w:t>2</w:t>
            </w:r>
            <w:r w:rsidR="00A1364E">
              <w:rPr>
                <w:noProof/>
                <w:webHidden/>
              </w:rPr>
              <w:fldChar w:fldCharType="end"/>
            </w:r>
          </w:hyperlink>
        </w:p>
        <w:p w14:paraId="2B01F5FE" w14:textId="27716DC7" w:rsidR="00A1364E" w:rsidRDefault="004E452A">
          <w:pPr>
            <w:pStyle w:val="12"/>
            <w:tabs>
              <w:tab w:val="right" w:leader="dot" w:pos="9340"/>
            </w:tabs>
            <w:rPr>
              <w:rFonts w:asciiTheme="minorHAnsi" w:eastAsiaTheme="minorEastAsia" w:hAnsiTheme="minorHAnsi" w:cstheme="minorBidi"/>
              <w:noProof/>
              <w:sz w:val="22"/>
              <w:szCs w:val="22"/>
            </w:rPr>
          </w:pPr>
          <w:hyperlink w:anchor="_Toc514213795" w:history="1">
            <w:r w:rsidR="00A1364E" w:rsidRPr="00974709">
              <w:rPr>
                <w:rStyle w:val="a9"/>
                <w:rFonts w:ascii="Helvetica" w:eastAsia="Helvetica" w:hAnsi="Helvetica" w:cs="Helvetica"/>
                <w:b/>
                <w:noProof/>
              </w:rPr>
              <w:t>Введение</w:t>
            </w:r>
            <w:r w:rsidR="00A1364E">
              <w:rPr>
                <w:noProof/>
                <w:webHidden/>
              </w:rPr>
              <w:tab/>
            </w:r>
            <w:r w:rsidR="00A1364E">
              <w:rPr>
                <w:noProof/>
                <w:webHidden/>
              </w:rPr>
              <w:fldChar w:fldCharType="begin"/>
            </w:r>
            <w:r w:rsidR="00A1364E">
              <w:rPr>
                <w:noProof/>
                <w:webHidden/>
              </w:rPr>
              <w:instrText xml:space="preserve"> PAGEREF _Toc514213795 \h </w:instrText>
            </w:r>
            <w:r w:rsidR="00A1364E">
              <w:rPr>
                <w:noProof/>
                <w:webHidden/>
              </w:rPr>
            </w:r>
            <w:r w:rsidR="00A1364E">
              <w:rPr>
                <w:noProof/>
                <w:webHidden/>
              </w:rPr>
              <w:fldChar w:fldCharType="separate"/>
            </w:r>
            <w:r w:rsidR="00A1364E">
              <w:rPr>
                <w:noProof/>
                <w:webHidden/>
              </w:rPr>
              <w:t>3</w:t>
            </w:r>
            <w:r w:rsidR="00A1364E">
              <w:rPr>
                <w:noProof/>
                <w:webHidden/>
              </w:rPr>
              <w:fldChar w:fldCharType="end"/>
            </w:r>
          </w:hyperlink>
        </w:p>
        <w:p w14:paraId="0546D7EF" w14:textId="441B74B2" w:rsidR="00A1364E" w:rsidRDefault="004E452A">
          <w:pPr>
            <w:pStyle w:val="12"/>
            <w:tabs>
              <w:tab w:val="right" w:leader="dot" w:pos="9340"/>
            </w:tabs>
            <w:rPr>
              <w:rFonts w:asciiTheme="minorHAnsi" w:eastAsiaTheme="minorEastAsia" w:hAnsiTheme="minorHAnsi" w:cstheme="minorBidi"/>
              <w:noProof/>
              <w:sz w:val="22"/>
              <w:szCs w:val="22"/>
            </w:rPr>
          </w:pPr>
          <w:hyperlink w:anchor="_Toc514213796" w:history="1">
            <w:r w:rsidR="00A1364E" w:rsidRPr="00974709">
              <w:rPr>
                <w:rStyle w:val="a9"/>
                <w:noProof/>
              </w:rPr>
              <w:t>Глава 1. Теоретическая часть оценки инвестиционной привлекательности акций</w:t>
            </w:r>
            <w:r w:rsidR="00A1364E">
              <w:rPr>
                <w:noProof/>
                <w:webHidden/>
              </w:rPr>
              <w:tab/>
            </w:r>
            <w:r w:rsidR="00A1364E">
              <w:rPr>
                <w:noProof/>
                <w:webHidden/>
              </w:rPr>
              <w:fldChar w:fldCharType="begin"/>
            </w:r>
            <w:r w:rsidR="00A1364E">
              <w:rPr>
                <w:noProof/>
                <w:webHidden/>
              </w:rPr>
              <w:instrText xml:space="preserve"> PAGEREF _Toc514213796 \h </w:instrText>
            </w:r>
            <w:r w:rsidR="00A1364E">
              <w:rPr>
                <w:noProof/>
                <w:webHidden/>
              </w:rPr>
            </w:r>
            <w:r w:rsidR="00A1364E">
              <w:rPr>
                <w:noProof/>
                <w:webHidden/>
              </w:rPr>
              <w:fldChar w:fldCharType="separate"/>
            </w:r>
            <w:r w:rsidR="00A1364E">
              <w:rPr>
                <w:noProof/>
                <w:webHidden/>
              </w:rPr>
              <w:t>5</w:t>
            </w:r>
            <w:r w:rsidR="00A1364E">
              <w:rPr>
                <w:noProof/>
                <w:webHidden/>
              </w:rPr>
              <w:fldChar w:fldCharType="end"/>
            </w:r>
          </w:hyperlink>
        </w:p>
        <w:p w14:paraId="09D6AA51" w14:textId="79C1CA23" w:rsidR="00A1364E" w:rsidRDefault="004E452A">
          <w:pPr>
            <w:pStyle w:val="12"/>
            <w:tabs>
              <w:tab w:val="left" w:pos="660"/>
              <w:tab w:val="right" w:leader="dot" w:pos="9340"/>
            </w:tabs>
            <w:rPr>
              <w:rFonts w:asciiTheme="minorHAnsi" w:eastAsiaTheme="minorEastAsia" w:hAnsiTheme="minorHAnsi" w:cstheme="minorBidi"/>
              <w:noProof/>
              <w:sz w:val="22"/>
              <w:szCs w:val="22"/>
            </w:rPr>
          </w:pPr>
          <w:hyperlink w:anchor="_Toc514213797" w:history="1">
            <w:r w:rsidR="00A1364E" w:rsidRPr="00974709">
              <w:rPr>
                <w:rStyle w:val="a9"/>
                <w:noProof/>
              </w:rPr>
              <w:t>1.1</w:t>
            </w:r>
            <w:r w:rsidR="00A1364E">
              <w:rPr>
                <w:rFonts w:asciiTheme="minorHAnsi" w:eastAsiaTheme="minorEastAsia" w:hAnsiTheme="minorHAnsi" w:cstheme="minorBidi"/>
                <w:noProof/>
                <w:sz w:val="22"/>
                <w:szCs w:val="22"/>
              </w:rPr>
              <w:tab/>
            </w:r>
            <w:r w:rsidR="00A1364E" w:rsidRPr="00974709">
              <w:rPr>
                <w:rStyle w:val="a9"/>
                <w:noProof/>
              </w:rPr>
              <w:t>Методы оценки акций</w:t>
            </w:r>
            <w:r w:rsidR="00A1364E">
              <w:rPr>
                <w:noProof/>
                <w:webHidden/>
              </w:rPr>
              <w:tab/>
            </w:r>
            <w:r w:rsidR="00A1364E">
              <w:rPr>
                <w:noProof/>
                <w:webHidden/>
              </w:rPr>
              <w:fldChar w:fldCharType="begin"/>
            </w:r>
            <w:r w:rsidR="00A1364E">
              <w:rPr>
                <w:noProof/>
                <w:webHidden/>
              </w:rPr>
              <w:instrText xml:space="preserve"> PAGEREF _Toc514213797 \h </w:instrText>
            </w:r>
            <w:r w:rsidR="00A1364E">
              <w:rPr>
                <w:noProof/>
                <w:webHidden/>
              </w:rPr>
            </w:r>
            <w:r w:rsidR="00A1364E">
              <w:rPr>
                <w:noProof/>
                <w:webHidden/>
              </w:rPr>
              <w:fldChar w:fldCharType="separate"/>
            </w:r>
            <w:r w:rsidR="00A1364E">
              <w:rPr>
                <w:noProof/>
                <w:webHidden/>
              </w:rPr>
              <w:t>5</w:t>
            </w:r>
            <w:r w:rsidR="00A1364E">
              <w:rPr>
                <w:noProof/>
                <w:webHidden/>
              </w:rPr>
              <w:fldChar w:fldCharType="end"/>
            </w:r>
          </w:hyperlink>
        </w:p>
        <w:p w14:paraId="0B50ABA3" w14:textId="5DBD9D04" w:rsidR="00A1364E" w:rsidRDefault="004E452A">
          <w:pPr>
            <w:pStyle w:val="12"/>
            <w:tabs>
              <w:tab w:val="right" w:leader="dot" w:pos="9340"/>
            </w:tabs>
            <w:rPr>
              <w:rFonts w:asciiTheme="minorHAnsi" w:eastAsiaTheme="minorEastAsia" w:hAnsiTheme="minorHAnsi" w:cstheme="minorBidi"/>
              <w:noProof/>
              <w:sz w:val="22"/>
              <w:szCs w:val="22"/>
            </w:rPr>
          </w:pPr>
          <w:hyperlink w:anchor="_Toc514213798" w:history="1">
            <w:r w:rsidR="00A1364E" w:rsidRPr="00974709">
              <w:rPr>
                <w:rStyle w:val="a9"/>
                <w:noProof/>
              </w:rPr>
              <w:t>1.2 Выбор мультипликаторов для сравнительной оценки акций</w:t>
            </w:r>
            <w:r w:rsidR="00A1364E">
              <w:rPr>
                <w:noProof/>
                <w:webHidden/>
              </w:rPr>
              <w:tab/>
            </w:r>
            <w:r w:rsidR="00A1364E">
              <w:rPr>
                <w:noProof/>
                <w:webHidden/>
              </w:rPr>
              <w:fldChar w:fldCharType="begin"/>
            </w:r>
            <w:r w:rsidR="00A1364E">
              <w:rPr>
                <w:noProof/>
                <w:webHidden/>
              </w:rPr>
              <w:instrText xml:space="preserve"> PAGEREF _Toc514213798 \h </w:instrText>
            </w:r>
            <w:r w:rsidR="00A1364E">
              <w:rPr>
                <w:noProof/>
                <w:webHidden/>
              </w:rPr>
            </w:r>
            <w:r w:rsidR="00A1364E">
              <w:rPr>
                <w:noProof/>
                <w:webHidden/>
              </w:rPr>
              <w:fldChar w:fldCharType="separate"/>
            </w:r>
            <w:r w:rsidR="00A1364E">
              <w:rPr>
                <w:noProof/>
                <w:webHidden/>
              </w:rPr>
              <w:t>9</w:t>
            </w:r>
            <w:r w:rsidR="00A1364E">
              <w:rPr>
                <w:noProof/>
                <w:webHidden/>
              </w:rPr>
              <w:fldChar w:fldCharType="end"/>
            </w:r>
          </w:hyperlink>
        </w:p>
        <w:p w14:paraId="30D54742" w14:textId="2C14744B" w:rsidR="00A1364E" w:rsidRDefault="004E452A">
          <w:pPr>
            <w:pStyle w:val="12"/>
            <w:tabs>
              <w:tab w:val="right" w:leader="dot" w:pos="9340"/>
            </w:tabs>
            <w:rPr>
              <w:rFonts w:asciiTheme="minorHAnsi" w:eastAsiaTheme="minorEastAsia" w:hAnsiTheme="minorHAnsi" w:cstheme="minorBidi"/>
              <w:noProof/>
              <w:sz w:val="22"/>
              <w:szCs w:val="22"/>
            </w:rPr>
          </w:pPr>
          <w:hyperlink w:anchor="_Toc514213799" w:history="1">
            <w:r w:rsidR="00A1364E" w:rsidRPr="00974709">
              <w:rPr>
                <w:rStyle w:val="a9"/>
                <w:noProof/>
              </w:rPr>
              <w:t>Глава 2. Математические методы для оценки инвестиционной привлекательности акций</w:t>
            </w:r>
            <w:r w:rsidR="00A1364E">
              <w:rPr>
                <w:noProof/>
                <w:webHidden/>
              </w:rPr>
              <w:tab/>
            </w:r>
            <w:r w:rsidR="00A1364E">
              <w:rPr>
                <w:noProof/>
                <w:webHidden/>
              </w:rPr>
              <w:fldChar w:fldCharType="begin"/>
            </w:r>
            <w:r w:rsidR="00A1364E">
              <w:rPr>
                <w:noProof/>
                <w:webHidden/>
              </w:rPr>
              <w:instrText xml:space="preserve"> PAGEREF _Toc514213799 \h </w:instrText>
            </w:r>
            <w:r w:rsidR="00A1364E">
              <w:rPr>
                <w:noProof/>
                <w:webHidden/>
              </w:rPr>
            </w:r>
            <w:r w:rsidR="00A1364E">
              <w:rPr>
                <w:noProof/>
                <w:webHidden/>
              </w:rPr>
              <w:fldChar w:fldCharType="separate"/>
            </w:r>
            <w:r w:rsidR="00A1364E">
              <w:rPr>
                <w:noProof/>
                <w:webHidden/>
              </w:rPr>
              <w:t>13</w:t>
            </w:r>
            <w:r w:rsidR="00A1364E">
              <w:rPr>
                <w:noProof/>
                <w:webHidden/>
              </w:rPr>
              <w:fldChar w:fldCharType="end"/>
            </w:r>
          </w:hyperlink>
        </w:p>
        <w:p w14:paraId="011B8DEA" w14:textId="0AB2BDEA" w:rsidR="00A1364E" w:rsidRDefault="004E452A">
          <w:pPr>
            <w:pStyle w:val="12"/>
            <w:tabs>
              <w:tab w:val="right" w:leader="dot" w:pos="9340"/>
            </w:tabs>
            <w:rPr>
              <w:rFonts w:asciiTheme="minorHAnsi" w:eastAsiaTheme="minorEastAsia" w:hAnsiTheme="minorHAnsi" w:cstheme="minorBidi"/>
              <w:noProof/>
              <w:sz w:val="22"/>
              <w:szCs w:val="22"/>
            </w:rPr>
          </w:pPr>
          <w:hyperlink w:anchor="_Toc514213800" w:history="1">
            <w:r w:rsidR="00A1364E" w:rsidRPr="00974709">
              <w:rPr>
                <w:rStyle w:val="a9"/>
                <w:noProof/>
              </w:rPr>
              <w:t>2.1 Кластерный анализ для разделения компаний на группы для сравнения</w:t>
            </w:r>
            <w:r w:rsidR="00A1364E">
              <w:rPr>
                <w:noProof/>
                <w:webHidden/>
              </w:rPr>
              <w:tab/>
            </w:r>
            <w:r w:rsidR="00A1364E">
              <w:rPr>
                <w:noProof/>
                <w:webHidden/>
              </w:rPr>
              <w:fldChar w:fldCharType="begin"/>
            </w:r>
            <w:r w:rsidR="00A1364E">
              <w:rPr>
                <w:noProof/>
                <w:webHidden/>
              </w:rPr>
              <w:instrText xml:space="preserve"> PAGEREF _Toc514213800 \h </w:instrText>
            </w:r>
            <w:r w:rsidR="00A1364E">
              <w:rPr>
                <w:noProof/>
                <w:webHidden/>
              </w:rPr>
            </w:r>
            <w:r w:rsidR="00A1364E">
              <w:rPr>
                <w:noProof/>
                <w:webHidden/>
              </w:rPr>
              <w:fldChar w:fldCharType="separate"/>
            </w:r>
            <w:r w:rsidR="00A1364E">
              <w:rPr>
                <w:noProof/>
                <w:webHidden/>
              </w:rPr>
              <w:t>13</w:t>
            </w:r>
            <w:r w:rsidR="00A1364E">
              <w:rPr>
                <w:noProof/>
                <w:webHidden/>
              </w:rPr>
              <w:fldChar w:fldCharType="end"/>
            </w:r>
          </w:hyperlink>
        </w:p>
        <w:p w14:paraId="192002CE" w14:textId="62D30399" w:rsidR="00A1364E" w:rsidRDefault="004E452A">
          <w:pPr>
            <w:pStyle w:val="12"/>
            <w:tabs>
              <w:tab w:val="right" w:leader="dot" w:pos="9340"/>
            </w:tabs>
            <w:rPr>
              <w:rFonts w:asciiTheme="minorHAnsi" w:eastAsiaTheme="minorEastAsia" w:hAnsiTheme="minorHAnsi" w:cstheme="minorBidi"/>
              <w:noProof/>
              <w:sz w:val="22"/>
              <w:szCs w:val="22"/>
            </w:rPr>
          </w:pPr>
          <w:hyperlink w:anchor="_Toc514213801" w:history="1">
            <w:r w:rsidR="00A1364E" w:rsidRPr="00974709">
              <w:rPr>
                <w:rStyle w:val="a9"/>
                <w:noProof/>
              </w:rPr>
              <w:t>2.2 Метод рандомизированных показателей с использование экспертной информации для составления интервальных оценок стоимости акций</w:t>
            </w:r>
            <w:r w:rsidR="00A1364E">
              <w:rPr>
                <w:noProof/>
                <w:webHidden/>
              </w:rPr>
              <w:tab/>
            </w:r>
            <w:r w:rsidR="00A1364E">
              <w:rPr>
                <w:noProof/>
                <w:webHidden/>
              </w:rPr>
              <w:fldChar w:fldCharType="begin"/>
            </w:r>
            <w:r w:rsidR="00A1364E">
              <w:rPr>
                <w:noProof/>
                <w:webHidden/>
              </w:rPr>
              <w:instrText xml:space="preserve"> PAGEREF _Toc514213801 \h </w:instrText>
            </w:r>
            <w:r w:rsidR="00A1364E">
              <w:rPr>
                <w:noProof/>
                <w:webHidden/>
              </w:rPr>
            </w:r>
            <w:r w:rsidR="00A1364E">
              <w:rPr>
                <w:noProof/>
                <w:webHidden/>
              </w:rPr>
              <w:fldChar w:fldCharType="separate"/>
            </w:r>
            <w:r w:rsidR="00A1364E">
              <w:rPr>
                <w:noProof/>
                <w:webHidden/>
              </w:rPr>
              <w:t>20</w:t>
            </w:r>
            <w:r w:rsidR="00A1364E">
              <w:rPr>
                <w:noProof/>
                <w:webHidden/>
              </w:rPr>
              <w:fldChar w:fldCharType="end"/>
            </w:r>
          </w:hyperlink>
        </w:p>
        <w:p w14:paraId="7C186689" w14:textId="09C881E7" w:rsidR="00A1364E" w:rsidRDefault="004E452A">
          <w:pPr>
            <w:pStyle w:val="12"/>
            <w:tabs>
              <w:tab w:val="right" w:leader="dot" w:pos="9340"/>
            </w:tabs>
            <w:rPr>
              <w:rFonts w:asciiTheme="minorHAnsi" w:eastAsiaTheme="minorEastAsia" w:hAnsiTheme="minorHAnsi" w:cstheme="minorBidi"/>
              <w:noProof/>
              <w:sz w:val="22"/>
              <w:szCs w:val="22"/>
            </w:rPr>
          </w:pPr>
          <w:hyperlink w:anchor="_Toc514213802" w:history="1">
            <w:r w:rsidR="00A1364E" w:rsidRPr="00974709">
              <w:rPr>
                <w:rStyle w:val="a9"/>
                <w:noProof/>
              </w:rPr>
              <w:t>Глава 3. Практические расчеты инвестиционной привлекательности ценных бумаг</w:t>
            </w:r>
            <w:r w:rsidR="00A1364E">
              <w:rPr>
                <w:noProof/>
                <w:webHidden/>
              </w:rPr>
              <w:tab/>
            </w:r>
            <w:r w:rsidR="00A1364E">
              <w:rPr>
                <w:noProof/>
                <w:webHidden/>
              </w:rPr>
              <w:fldChar w:fldCharType="begin"/>
            </w:r>
            <w:r w:rsidR="00A1364E">
              <w:rPr>
                <w:noProof/>
                <w:webHidden/>
              </w:rPr>
              <w:instrText xml:space="preserve"> PAGEREF _Toc514213802 \h </w:instrText>
            </w:r>
            <w:r w:rsidR="00A1364E">
              <w:rPr>
                <w:noProof/>
                <w:webHidden/>
              </w:rPr>
            </w:r>
            <w:r w:rsidR="00A1364E">
              <w:rPr>
                <w:noProof/>
                <w:webHidden/>
              </w:rPr>
              <w:fldChar w:fldCharType="separate"/>
            </w:r>
            <w:r w:rsidR="00A1364E">
              <w:rPr>
                <w:noProof/>
                <w:webHidden/>
              </w:rPr>
              <w:t>24</w:t>
            </w:r>
            <w:r w:rsidR="00A1364E">
              <w:rPr>
                <w:noProof/>
                <w:webHidden/>
              </w:rPr>
              <w:fldChar w:fldCharType="end"/>
            </w:r>
          </w:hyperlink>
        </w:p>
        <w:p w14:paraId="4F2288F9" w14:textId="17BEB088" w:rsidR="00A1364E" w:rsidRDefault="004E452A">
          <w:pPr>
            <w:pStyle w:val="12"/>
            <w:tabs>
              <w:tab w:val="left" w:pos="660"/>
              <w:tab w:val="right" w:leader="dot" w:pos="9340"/>
            </w:tabs>
            <w:rPr>
              <w:rFonts w:asciiTheme="minorHAnsi" w:eastAsiaTheme="minorEastAsia" w:hAnsiTheme="minorHAnsi" w:cstheme="minorBidi"/>
              <w:noProof/>
              <w:sz w:val="22"/>
              <w:szCs w:val="22"/>
            </w:rPr>
          </w:pPr>
          <w:hyperlink w:anchor="_Toc514213803" w:history="1">
            <w:r w:rsidR="00A1364E" w:rsidRPr="00974709">
              <w:rPr>
                <w:rStyle w:val="a9"/>
                <w:noProof/>
              </w:rPr>
              <w:t>3.1</w:t>
            </w:r>
            <w:r w:rsidR="00A1364E">
              <w:rPr>
                <w:rFonts w:asciiTheme="minorHAnsi" w:eastAsiaTheme="minorEastAsia" w:hAnsiTheme="minorHAnsi" w:cstheme="minorBidi"/>
                <w:noProof/>
                <w:sz w:val="22"/>
                <w:szCs w:val="22"/>
              </w:rPr>
              <w:tab/>
            </w:r>
            <w:r w:rsidR="00A1364E" w:rsidRPr="00974709">
              <w:rPr>
                <w:rStyle w:val="a9"/>
                <w:noProof/>
              </w:rPr>
              <w:t>Выделение кластеров для выявления компаний-аналогов</w:t>
            </w:r>
            <w:r w:rsidR="00A1364E">
              <w:rPr>
                <w:noProof/>
                <w:webHidden/>
              </w:rPr>
              <w:tab/>
            </w:r>
            <w:r w:rsidR="00A1364E">
              <w:rPr>
                <w:noProof/>
                <w:webHidden/>
              </w:rPr>
              <w:fldChar w:fldCharType="begin"/>
            </w:r>
            <w:r w:rsidR="00A1364E">
              <w:rPr>
                <w:noProof/>
                <w:webHidden/>
              </w:rPr>
              <w:instrText xml:space="preserve"> PAGEREF _Toc514213803 \h </w:instrText>
            </w:r>
            <w:r w:rsidR="00A1364E">
              <w:rPr>
                <w:noProof/>
                <w:webHidden/>
              </w:rPr>
            </w:r>
            <w:r w:rsidR="00A1364E">
              <w:rPr>
                <w:noProof/>
                <w:webHidden/>
              </w:rPr>
              <w:fldChar w:fldCharType="separate"/>
            </w:r>
            <w:r w:rsidR="00A1364E">
              <w:rPr>
                <w:noProof/>
                <w:webHidden/>
              </w:rPr>
              <w:t>24</w:t>
            </w:r>
            <w:r w:rsidR="00A1364E">
              <w:rPr>
                <w:noProof/>
                <w:webHidden/>
              </w:rPr>
              <w:fldChar w:fldCharType="end"/>
            </w:r>
          </w:hyperlink>
        </w:p>
        <w:p w14:paraId="7AED899A" w14:textId="5B56CCC2" w:rsidR="00A1364E" w:rsidRDefault="004E452A">
          <w:pPr>
            <w:pStyle w:val="12"/>
            <w:tabs>
              <w:tab w:val="right" w:leader="dot" w:pos="9340"/>
            </w:tabs>
            <w:rPr>
              <w:rFonts w:asciiTheme="minorHAnsi" w:eastAsiaTheme="minorEastAsia" w:hAnsiTheme="minorHAnsi" w:cstheme="minorBidi"/>
              <w:noProof/>
              <w:sz w:val="22"/>
              <w:szCs w:val="22"/>
            </w:rPr>
          </w:pPr>
          <w:hyperlink w:anchor="_Toc514213804" w:history="1">
            <w:r w:rsidR="00A1364E">
              <w:rPr>
                <w:noProof/>
                <w:webHidden/>
              </w:rPr>
              <w:tab/>
            </w:r>
            <w:r w:rsidR="00A1364E">
              <w:rPr>
                <w:noProof/>
                <w:webHidden/>
              </w:rPr>
              <w:fldChar w:fldCharType="begin"/>
            </w:r>
            <w:r w:rsidR="00A1364E">
              <w:rPr>
                <w:noProof/>
                <w:webHidden/>
              </w:rPr>
              <w:instrText xml:space="preserve"> PAGEREF _Toc514213804 \h </w:instrText>
            </w:r>
            <w:r w:rsidR="00A1364E">
              <w:rPr>
                <w:noProof/>
                <w:webHidden/>
              </w:rPr>
            </w:r>
            <w:r w:rsidR="00A1364E">
              <w:rPr>
                <w:noProof/>
                <w:webHidden/>
              </w:rPr>
              <w:fldChar w:fldCharType="separate"/>
            </w:r>
            <w:r w:rsidR="00A1364E">
              <w:rPr>
                <w:noProof/>
                <w:webHidden/>
              </w:rPr>
              <w:t>30</w:t>
            </w:r>
            <w:r w:rsidR="00A1364E">
              <w:rPr>
                <w:noProof/>
                <w:webHidden/>
              </w:rPr>
              <w:fldChar w:fldCharType="end"/>
            </w:r>
          </w:hyperlink>
        </w:p>
        <w:p w14:paraId="05C4CE49" w14:textId="1356B123" w:rsidR="00A1364E" w:rsidRDefault="004E452A">
          <w:pPr>
            <w:pStyle w:val="12"/>
            <w:tabs>
              <w:tab w:val="left" w:pos="660"/>
              <w:tab w:val="right" w:leader="dot" w:pos="9340"/>
            </w:tabs>
            <w:rPr>
              <w:rFonts w:asciiTheme="minorHAnsi" w:eastAsiaTheme="minorEastAsia" w:hAnsiTheme="minorHAnsi" w:cstheme="minorBidi"/>
              <w:noProof/>
              <w:sz w:val="22"/>
              <w:szCs w:val="22"/>
            </w:rPr>
          </w:pPr>
          <w:hyperlink w:anchor="_Toc514213805" w:history="1">
            <w:r w:rsidR="00A1364E" w:rsidRPr="00974709">
              <w:rPr>
                <w:rStyle w:val="a9"/>
                <w:noProof/>
              </w:rPr>
              <w:t>3.2</w:t>
            </w:r>
            <w:r w:rsidR="00A1364E">
              <w:rPr>
                <w:rFonts w:asciiTheme="minorHAnsi" w:eastAsiaTheme="minorEastAsia" w:hAnsiTheme="minorHAnsi" w:cstheme="minorBidi"/>
                <w:noProof/>
                <w:sz w:val="22"/>
                <w:szCs w:val="22"/>
              </w:rPr>
              <w:tab/>
            </w:r>
            <w:r w:rsidR="00A1364E" w:rsidRPr="00974709">
              <w:rPr>
                <w:rStyle w:val="a9"/>
                <w:noProof/>
              </w:rPr>
              <w:t>Расчет инвестиционной привлекательности акций</w:t>
            </w:r>
            <w:r w:rsidR="00A1364E">
              <w:rPr>
                <w:noProof/>
                <w:webHidden/>
              </w:rPr>
              <w:tab/>
            </w:r>
            <w:r w:rsidR="00A1364E">
              <w:rPr>
                <w:noProof/>
                <w:webHidden/>
              </w:rPr>
              <w:fldChar w:fldCharType="begin"/>
            </w:r>
            <w:r w:rsidR="00A1364E">
              <w:rPr>
                <w:noProof/>
                <w:webHidden/>
              </w:rPr>
              <w:instrText xml:space="preserve"> PAGEREF _Toc514213805 \h </w:instrText>
            </w:r>
            <w:r w:rsidR="00A1364E">
              <w:rPr>
                <w:noProof/>
                <w:webHidden/>
              </w:rPr>
            </w:r>
            <w:r w:rsidR="00A1364E">
              <w:rPr>
                <w:noProof/>
                <w:webHidden/>
              </w:rPr>
              <w:fldChar w:fldCharType="separate"/>
            </w:r>
            <w:r w:rsidR="00A1364E">
              <w:rPr>
                <w:noProof/>
                <w:webHidden/>
              </w:rPr>
              <w:t>38</w:t>
            </w:r>
            <w:r w:rsidR="00A1364E">
              <w:rPr>
                <w:noProof/>
                <w:webHidden/>
              </w:rPr>
              <w:fldChar w:fldCharType="end"/>
            </w:r>
          </w:hyperlink>
        </w:p>
        <w:p w14:paraId="6A2A8B60" w14:textId="1380C2C8" w:rsidR="00A1364E" w:rsidRDefault="004E452A">
          <w:pPr>
            <w:pStyle w:val="12"/>
            <w:tabs>
              <w:tab w:val="right" w:leader="dot" w:pos="9340"/>
            </w:tabs>
            <w:rPr>
              <w:rFonts w:asciiTheme="minorHAnsi" w:eastAsiaTheme="minorEastAsia" w:hAnsiTheme="minorHAnsi" w:cstheme="minorBidi"/>
              <w:noProof/>
              <w:sz w:val="22"/>
              <w:szCs w:val="22"/>
            </w:rPr>
          </w:pPr>
          <w:hyperlink w:anchor="_Toc514213806" w:history="1">
            <w:r w:rsidR="00A1364E" w:rsidRPr="00974709">
              <w:rPr>
                <w:rStyle w:val="a9"/>
                <w:noProof/>
              </w:rPr>
              <w:t>3.3 Сравнение расчетный оценок с фактическими значениями акций</w:t>
            </w:r>
            <w:r w:rsidR="00A1364E">
              <w:rPr>
                <w:noProof/>
                <w:webHidden/>
              </w:rPr>
              <w:tab/>
            </w:r>
            <w:r w:rsidR="00A1364E">
              <w:rPr>
                <w:noProof/>
                <w:webHidden/>
              </w:rPr>
              <w:fldChar w:fldCharType="begin"/>
            </w:r>
            <w:r w:rsidR="00A1364E">
              <w:rPr>
                <w:noProof/>
                <w:webHidden/>
              </w:rPr>
              <w:instrText xml:space="preserve"> PAGEREF _Toc514213806 \h </w:instrText>
            </w:r>
            <w:r w:rsidR="00A1364E">
              <w:rPr>
                <w:noProof/>
                <w:webHidden/>
              </w:rPr>
            </w:r>
            <w:r w:rsidR="00A1364E">
              <w:rPr>
                <w:noProof/>
                <w:webHidden/>
              </w:rPr>
              <w:fldChar w:fldCharType="separate"/>
            </w:r>
            <w:r w:rsidR="00A1364E">
              <w:rPr>
                <w:noProof/>
                <w:webHidden/>
              </w:rPr>
              <w:t>46</w:t>
            </w:r>
            <w:r w:rsidR="00A1364E">
              <w:rPr>
                <w:noProof/>
                <w:webHidden/>
              </w:rPr>
              <w:fldChar w:fldCharType="end"/>
            </w:r>
          </w:hyperlink>
        </w:p>
        <w:p w14:paraId="7D31DF4D" w14:textId="5D7DF215" w:rsidR="00A1364E" w:rsidRDefault="004E452A">
          <w:pPr>
            <w:pStyle w:val="12"/>
            <w:tabs>
              <w:tab w:val="right" w:leader="dot" w:pos="9340"/>
            </w:tabs>
            <w:rPr>
              <w:rFonts w:asciiTheme="minorHAnsi" w:eastAsiaTheme="minorEastAsia" w:hAnsiTheme="minorHAnsi" w:cstheme="minorBidi"/>
              <w:noProof/>
              <w:sz w:val="22"/>
              <w:szCs w:val="22"/>
            </w:rPr>
          </w:pPr>
          <w:hyperlink w:anchor="_Toc514213807" w:history="1">
            <w:r w:rsidR="00A1364E" w:rsidRPr="00974709">
              <w:rPr>
                <w:rStyle w:val="a9"/>
                <w:noProof/>
              </w:rPr>
              <w:t>Заключение</w:t>
            </w:r>
            <w:r w:rsidR="00A1364E">
              <w:rPr>
                <w:noProof/>
                <w:webHidden/>
              </w:rPr>
              <w:tab/>
            </w:r>
            <w:r w:rsidR="00A1364E">
              <w:rPr>
                <w:noProof/>
                <w:webHidden/>
              </w:rPr>
              <w:fldChar w:fldCharType="begin"/>
            </w:r>
            <w:r w:rsidR="00A1364E">
              <w:rPr>
                <w:noProof/>
                <w:webHidden/>
              </w:rPr>
              <w:instrText xml:space="preserve"> PAGEREF _Toc514213807 \h </w:instrText>
            </w:r>
            <w:r w:rsidR="00A1364E">
              <w:rPr>
                <w:noProof/>
                <w:webHidden/>
              </w:rPr>
            </w:r>
            <w:r w:rsidR="00A1364E">
              <w:rPr>
                <w:noProof/>
                <w:webHidden/>
              </w:rPr>
              <w:fldChar w:fldCharType="separate"/>
            </w:r>
            <w:r w:rsidR="00A1364E">
              <w:rPr>
                <w:noProof/>
                <w:webHidden/>
              </w:rPr>
              <w:t>53</w:t>
            </w:r>
            <w:r w:rsidR="00A1364E">
              <w:rPr>
                <w:noProof/>
                <w:webHidden/>
              </w:rPr>
              <w:fldChar w:fldCharType="end"/>
            </w:r>
          </w:hyperlink>
        </w:p>
        <w:p w14:paraId="7D508FB8" w14:textId="61576EE2" w:rsidR="00A1364E" w:rsidRDefault="004E452A">
          <w:pPr>
            <w:pStyle w:val="12"/>
            <w:tabs>
              <w:tab w:val="right" w:leader="dot" w:pos="9340"/>
            </w:tabs>
            <w:rPr>
              <w:rFonts w:asciiTheme="minorHAnsi" w:eastAsiaTheme="minorEastAsia" w:hAnsiTheme="minorHAnsi" w:cstheme="minorBidi"/>
              <w:noProof/>
              <w:sz w:val="22"/>
              <w:szCs w:val="22"/>
            </w:rPr>
          </w:pPr>
          <w:hyperlink w:anchor="_Toc514213808" w:history="1">
            <w:r w:rsidR="00A1364E" w:rsidRPr="00974709">
              <w:rPr>
                <w:rStyle w:val="a9"/>
                <w:noProof/>
              </w:rPr>
              <w:t>Список использованной литературы</w:t>
            </w:r>
            <w:r w:rsidR="00A1364E">
              <w:rPr>
                <w:noProof/>
                <w:webHidden/>
              </w:rPr>
              <w:tab/>
            </w:r>
            <w:r w:rsidR="00A1364E">
              <w:rPr>
                <w:noProof/>
                <w:webHidden/>
              </w:rPr>
              <w:fldChar w:fldCharType="begin"/>
            </w:r>
            <w:r w:rsidR="00A1364E">
              <w:rPr>
                <w:noProof/>
                <w:webHidden/>
              </w:rPr>
              <w:instrText xml:space="preserve"> PAGEREF _Toc514213808 \h </w:instrText>
            </w:r>
            <w:r w:rsidR="00A1364E">
              <w:rPr>
                <w:noProof/>
                <w:webHidden/>
              </w:rPr>
            </w:r>
            <w:r w:rsidR="00A1364E">
              <w:rPr>
                <w:noProof/>
                <w:webHidden/>
              </w:rPr>
              <w:fldChar w:fldCharType="separate"/>
            </w:r>
            <w:r w:rsidR="00A1364E">
              <w:rPr>
                <w:noProof/>
                <w:webHidden/>
              </w:rPr>
              <w:t>55</w:t>
            </w:r>
            <w:r w:rsidR="00A1364E">
              <w:rPr>
                <w:noProof/>
                <w:webHidden/>
              </w:rPr>
              <w:fldChar w:fldCharType="end"/>
            </w:r>
          </w:hyperlink>
        </w:p>
        <w:p w14:paraId="0BF1EA72" w14:textId="14F837DE" w:rsidR="00EF04F9" w:rsidRPr="006922F8" w:rsidRDefault="00EF04F9" w:rsidP="00EF04F9">
          <w:r w:rsidRPr="006922F8">
            <w:rPr>
              <w:b/>
              <w:bCs/>
            </w:rPr>
            <w:fldChar w:fldCharType="end"/>
          </w:r>
        </w:p>
      </w:sdtContent>
    </w:sdt>
    <w:p w14:paraId="1D3C6752" w14:textId="3CCDD932" w:rsidR="00EF04F9" w:rsidRPr="00F8390F" w:rsidRDefault="00EF04F9">
      <w:r w:rsidRPr="006922F8">
        <w:br w:type="page"/>
      </w:r>
    </w:p>
    <w:p w14:paraId="40121613" w14:textId="77777777" w:rsidR="00135B21" w:rsidRPr="006922F8" w:rsidRDefault="00135B21"/>
    <w:p w14:paraId="18E2C40D" w14:textId="4E87EC7B" w:rsidR="004A7FDD" w:rsidRPr="004A7FDD" w:rsidRDefault="008E6C70" w:rsidP="004A7FDD">
      <w:pPr>
        <w:pStyle w:val="1"/>
        <w:jc w:val="center"/>
        <w:rPr>
          <w:rFonts w:ascii="Times New Roman" w:hAnsi="Times New Roman" w:cs="Times New Roman"/>
          <w:b/>
          <w:color w:val="000000" w:themeColor="text1"/>
          <w:sz w:val="28"/>
          <w:szCs w:val="28"/>
        </w:rPr>
      </w:pPr>
      <w:bookmarkStart w:id="1" w:name="_Toc514213795"/>
      <w:r w:rsidRPr="006922F8">
        <w:rPr>
          <w:rFonts w:ascii="Helvetica" w:eastAsia="Helvetica" w:hAnsi="Helvetica" w:cs="Helvetica"/>
          <w:b/>
          <w:color w:val="000000" w:themeColor="text1"/>
          <w:sz w:val="28"/>
          <w:szCs w:val="28"/>
        </w:rPr>
        <w:t>Введение</w:t>
      </w:r>
      <w:bookmarkEnd w:id="1"/>
    </w:p>
    <w:p w14:paraId="0CD05CCD" w14:textId="7CB95E31" w:rsidR="008E6C70" w:rsidRPr="006922F8" w:rsidRDefault="004A7FDD" w:rsidP="00A63584">
      <w:pPr>
        <w:pStyle w:val="2"/>
        <w:rPr>
          <w:rFonts w:cs="Times New Roman"/>
          <w:lang w:val="ru-RU"/>
        </w:rPr>
      </w:pPr>
      <w:r>
        <w:rPr>
          <w:rFonts w:cs="Times New Roman"/>
          <w:lang w:val="ru-RU"/>
        </w:rPr>
        <w:t>Одной из главных задач на финансовом рынке является выбор наиболее инвестиционных привлекательных ценных бумаг, т.е. таких бумаг, стоимость, которых в обозримом будущем при прочих равных условиях будет расти быстрее остальных.</w:t>
      </w:r>
      <w:r w:rsidR="00962751">
        <w:rPr>
          <w:rFonts w:cs="Times New Roman"/>
          <w:lang w:val="ru-RU"/>
        </w:rPr>
        <w:t xml:space="preserve"> Теоретическая и практическая часть, приведенная в работе, рассматривается и </w:t>
      </w:r>
      <w:r w:rsidR="00C43848">
        <w:rPr>
          <w:rFonts w:cs="Times New Roman"/>
          <w:lang w:val="ru-RU"/>
        </w:rPr>
        <w:t>рассчитывается</w:t>
      </w:r>
      <w:r w:rsidR="00962751">
        <w:rPr>
          <w:rFonts w:cs="Times New Roman"/>
          <w:lang w:val="ru-RU"/>
        </w:rPr>
        <w:t xml:space="preserve"> на примере </w:t>
      </w:r>
      <w:r w:rsidR="00C43848">
        <w:rPr>
          <w:rFonts w:cs="Times New Roman"/>
          <w:lang w:val="ru-RU"/>
        </w:rPr>
        <w:t xml:space="preserve">обыкновенных </w:t>
      </w:r>
      <w:r w:rsidR="00962751">
        <w:rPr>
          <w:rFonts w:cs="Times New Roman"/>
          <w:lang w:val="ru-RU"/>
        </w:rPr>
        <w:t>акций.</w:t>
      </w:r>
      <w:r w:rsidR="00A63584">
        <w:rPr>
          <w:rFonts w:cs="Times New Roman"/>
          <w:lang w:val="ru-RU"/>
        </w:rPr>
        <w:t xml:space="preserve"> </w:t>
      </w:r>
      <w:r w:rsidR="00DA6311" w:rsidRPr="006922F8">
        <w:rPr>
          <w:rFonts w:cs="Times New Roman"/>
          <w:lang w:val="ru-RU"/>
        </w:rPr>
        <w:t xml:space="preserve">В </w:t>
      </w:r>
      <w:r w:rsidR="00F42242" w:rsidRPr="006922F8">
        <w:rPr>
          <w:rFonts w:cs="Times New Roman"/>
          <w:lang w:val="ru-RU"/>
        </w:rPr>
        <w:t>оценке акций компаний</w:t>
      </w:r>
      <w:r w:rsidR="003371A8" w:rsidRPr="006922F8">
        <w:rPr>
          <w:rFonts w:cs="Times New Roman"/>
          <w:lang w:val="ru-RU"/>
        </w:rPr>
        <w:t xml:space="preserve"> огромную роль</w:t>
      </w:r>
      <w:r w:rsidR="00DA6311" w:rsidRPr="006922F8">
        <w:rPr>
          <w:rFonts w:cs="Times New Roman"/>
          <w:lang w:val="ru-RU"/>
        </w:rPr>
        <w:t xml:space="preserve"> </w:t>
      </w:r>
      <w:r w:rsidR="003371A8" w:rsidRPr="006922F8">
        <w:rPr>
          <w:rFonts w:cs="Times New Roman"/>
          <w:lang w:val="ru-RU"/>
        </w:rPr>
        <w:t>играет множество факторов</w:t>
      </w:r>
      <w:r w:rsidR="004F77DF" w:rsidRPr="006922F8">
        <w:rPr>
          <w:rFonts w:cs="Times New Roman"/>
          <w:lang w:val="ru-RU"/>
        </w:rPr>
        <w:t xml:space="preserve">, </w:t>
      </w:r>
      <w:r w:rsidR="000110A7" w:rsidRPr="006922F8">
        <w:rPr>
          <w:rFonts w:cs="Times New Roman"/>
          <w:lang w:val="ru-RU"/>
        </w:rPr>
        <w:t>кажды</w:t>
      </w:r>
      <w:r w:rsidR="00F36B33" w:rsidRPr="006922F8">
        <w:rPr>
          <w:rFonts w:cs="Times New Roman"/>
          <w:lang w:val="ru-RU"/>
        </w:rPr>
        <w:t xml:space="preserve">й из которых по-разному влияет на оценку перспективы роста той или иной компании. </w:t>
      </w:r>
    </w:p>
    <w:p w14:paraId="2C987D28" w14:textId="1E19D4B3" w:rsidR="00DD670E" w:rsidRPr="006922F8" w:rsidRDefault="00DD670E" w:rsidP="001B2CE3">
      <w:pPr>
        <w:pStyle w:val="2"/>
        <w:rPr>
          <w:rFonts w:cs="Times New Roman"/>
          <w:lang w:val="ru-RU"/>
        </w:rPr>
      </w:pPr>
      <w:r w:rsidRPr="006922F8">
        <w:rPr>
          <w:rFonts w:cs="Times New Roman"/>
          <w:lang w:val="ru-RU"/>
        </w:rPr>
        <w:t xml:space="preserve">В то же самое время, аналитику приходится тратить </w:t>
      </w:r>
      <w:r w:rsidR="000A3E10" w:rsidRPr="006922F8">
        <w:rPr>
          <w:rFonts w:cs="Times New Roman"/>
          <w:lang w:val="ru-RU"/>
        </w:rPr>
        <w:t>много сил</w:t>
      </w:r>
      <w:r w:rsidRPr="006922F8">
        <w:rPr>
          <w:rFonts w:cs="Times New Roman"/>
          <w:lang w:val="ru-RU"/>
        </w:rPr>
        <w:t xml:space="preserve"> и времени, чтобы </w:t>
      </w:r>
      <w:r w:rsidR="00AA6238">
        <w:rPr>
          <w:rFonts w:cs="Times New Roman"/>
          <w:lang w:val="ru-RU"/>
        </w:rPr>
        <w:t>проанализировать большой массив информации</w:t>
      </w:r>
      <w:r w:rsidR="000D3BF9">
        <w:rPr>
          <w:rFonts w:cs="Times New Roman"/>
          <w:lang w:val="ru-RU"/>
        </w:rPr>
        <w:t xml:space="preserve"> и </w:t>
      </w:r>
      <w:r w:rsidR="00AA6238">
        <w:rPr>
          <w:rFonts w:cs="Times New Roman"/>
          <w:lang w:val="ru-RU"/>
        </w:rPr>
        <w:t>принять инвестиционное решение</w:t>
      </w:r>
      <w:r w:rsidR="002B1878">
        <w:rPr>
          <w:rFonts w:cs="Times New Roman"/>
          <w:lang w:val="ru-RU"/>
        </w:rPr>
        <w:t>.</w:t>
      </w:r>
      <w:r w:rsidRPr="006922F8">
        <w:rPr>
          <w:rFonts w:cs="Times New Roman"/>
          <w:lang w:val="ru-RU"/>
        </w:rPr>
        <w:t xml:space="preserve"> Время, как известно, особенно на бирже – очень ценный ресурс. </w:t>
      </w:r>
    </w:p>
    <w:p w14:paraId="12653FA5" w14:textId="1BD10DE5" w:rsidR="002B1878" w:rsidRPr="002B1878" w:rsidRDefault="00DD670E" w:rsidP="002B1878">
      <w:pPr>
        <w:pStyle w:val="2"/>
        <w:rPr>
          <w:rFonts w:cs="Times New Roman"/>
          <w:lang w:val="ru-RU"/>
        </w:rPr>
      </w:pPr>
      <w:r w:rsidRPr="006922F8">
        <w:rPr>
          <w:rFonts w:cs="Times New Roman"/>
          <w:lang w:val="ru-RU"/>
        </w:rPr>
        <w:t xml:space="preserve">Разрешить эту проблему в работе предлагается с помощью </w:t>
      </w:r>
      <w:r w:rsidR="002B1878">
        <w:rPr>
          <w:rFonts w:cs="Times New Roman"/>
          <w:lang w:val="ru-RU"/>
        </w:rPr>
        <w:t>математического аппарат</w:t>
      </w:r>
      <w:r w:rsidR="00962751">
        <w:rPr>
          <w:rFonts w:cs="Times New Roman"/>
          <w:lang w:val="ru-RU"/>
        </w:rPr>
        <w:t>а</w:t>
      </w:r>
      <w:r w:rsidR="002B1878">
        <w:rPr>
          <w:rFonts w:cs="Times New Roman"/>
          <w:lang w:val="ru-RU"/>
        </w:rPr>
        <w:t xml:space="preserve"> для анализа </w:t>
      </w:r>
      <w:r w:rsidRPr="006922F8">
        <w:rPr>
          <w:rFonts w:cs="Times New Roman"/>
          <w:lang w:val="ru-RU"/>
        </w:rPr>
        <w:t>инвести</w:t>
      </w:r>
      <w:r w:rsidR="002B1878">
        <w:rPr>
          <w:rFonts w:cs="Times New Roman"/>
          <w:lang w:val="ru-RU"/>
        </w:rPr>
        <w:t xml:space="preserve">ционной привлекательности акций на основе сравнительного подхода к оценке рыночных активов. </w:t>
      </w:r>
    </w:p>
    <w:p w14:paraId="4AD5F26B" w14:textId="564A1DE5" w:rsidR="00C13C1A" w:rsidRPr="006922F8" w:rsidRDefault="00272E31" w:rsidP="001B2CE3">
      <w:pPr>
        <w:pStyle w:val="2"/>
        <w:rPr>
          <w:rFonts w:cs="Times New Roman"/>
          <w:lang w:val="ru-RU"/>
        </w:rPr>
      </w:pPr>
      <w:r w:rsidRPr="006922F8">
        <w:rPr>
          <w:rFonts w:cs="Times New Roman"/>
          <w:lang w:val="ru-RU"/>
        </w:rPr>
        <w:t xml:space="preserve">Для понимания принципов </w:t>
      </w:r>
      <w:r w:rsidR="007308E5" w:rsidRPr="006922F8">
        <w:rPr>
          <w:rFonts w:cs="Times New Roman"/>
          <w:lang w:val="ru-RU"/>
        </w:rPr>
        <w:t xml:space="preserve">оценивания </w:t>
      </w:r>
      <w:r w:rsidR="00DF1E50" w:rsidRPr="006922F8">
        <w:rPr>
          <w:rFonts w:cs="Times New Roman"/>
          <w:lang w:val="ru-RU"/>
        </w:rPr>
        <w:t xml:space="preserve">акций </w:t>
      </w:r>
      <w:r w:rsidRPr="006922F8">
        <w:rPr>
          <w:rFonts w:cs="Times New Roman"/>
          <w:lang w:val="ru-RU"/>
        </w:rPr>
        <w:t xml:space="preserve">необходимо разобраться в </w:t>
      </w:r>
      <w:r w:rsidR="00DF1E50" w:rsidRPr="006922F8">
        <w:rPr>
          <w:rFonts w:cs="Times New Roman"/>
          <w:lang w:val="ru-RU"/>
        </w:rPr>
        <w:t xml:space="preserve">том, как принято оценивать ценные бумаги </w:t>
      </w:r>
      <w:r w:rsidR="000D3BF9">
        <w:rPr>
          <w:rFonts w:cs="Times New Roman"/>
          <w:lang w:val="ru-RU"/>
        </w:rPr>
        <w:t>и</w:t>
      </w:r>
      <w:r w:rsidRPr="006922F8">
        <w:rPr>
          <w:rFonts w:cs="Times New Roman"/>
          <w:lang w:val="ru-RU"/>
        </w:rPr>
        <w:t xml:space="preserve"> </w:t>
      </w:r>
      <w:r w:rsidR="000D3BF9">
        <w:rPr>
          <w:rFonts w:cs="Times New Roman"/>
          <w:lang w:val="ru-RU"/>
        </w:rPr>
        <w:t xml:space="preserve">выбрать наиболее подходящий способ, который бы учитывал множество факторов, влияющих на значение котировок ценных бумаг. </w:t>
      </w:r>
      <w:r w:rsidR="001E626C" w:rsidRPr="006922F8">
        <w:rPr>
          <w:rFonts w:cs="Times New Roman"/>
          <w:lang w:val="ru-RU"/>
        </w:rPr>
        <w:t xml:space="preserve">Только после такого исследования можно приступить </w:t>
      </w:r>
      <w:r w:rsidR="00FD079D" w:rsidRPr="006922F8">
        <w:rPr>
          <w:rFonts w:cs="Times New Roman"/>
          <w:lang w:val="ru-RU"/>
        </w:rPr>
        <w:t>непосредственно</w:t>
      </w:r>
      <w:r w:rsidR="00962751">
        <w:rPr>
          <w:rFonts w:cs="Times New Roman"/>
          <w:lang w:val="ru-RU"/>
        </w:rPr>
        <w:t xml:space="preserve"> к</w:t>
      </w:r>
      <w:r w:rsidR="002B1878">
        <w:rPr>
          <w:rFonts w:cs="Times New Roman"/>
          <w:lang w:val="ru-RU"/>
        </w:rPr>
        <w:t xml:space="preserve"> практической части, где будет рассчитана теоретическая привлекательность акций и результаты будут сравнены с фактической ситуацией на фондовом рынке. </w:t>
      </w:r>
    </w:p>
    <w:p w14:paraId="1AD77C37" w14:textId="4A512AEC" w:rsidR="001E626C" w:rsidRPr="006922F8" w:rsidRDefault="001E626C" w:rsidP="001B2CE3">
      <w:pPr>
        <w:pStyle w:val="2"/>
        <w:rPr>
          <w:rFonts w:cs="Times New Roman"/>
          <w:lang w:val="ru-RU"/>
        </w:rPr>
      </w:pPr>
      <w:r w:rsidRPr="006922F8">
        <w:rPr>
          <w:rFonts w:cs="Times New Roman"/>
          <w:lang w:val="ru-RU"/>
        </w:rPr>
        <w:t xml:space="preserve">Таким образом, актуальность выбранной темы работы не вызывает сомнений и </w:t>
      </w:r>
      <w:r w:rsidR="00DF1E50" w:rsidRPr="006922F8">
        <w:rPr>
          <w:rFonts w:cs="Times New Roman"/>
          <w:lang w:val="ru-RU"/>
        </w:rPr>
        <w:t>вызывает</w:t>
      </w:r>
      <w:r w:rsidRPr="006922F8">
        <w:rPr>
          <w:rFonts w:cs="Times New Roman"/>
          <w:lang w:val="ru-RU"/>
        </w:rPr>
        <w:t xml:space="preserve"> </w:t>
      </w:r>
      <w:r w:rsidR="00DF1E50" w:rsidRPr="006922F8">
        <w:rPr>
          <w:rFonts w:cs="Times New Roman"/>
          <w:lang w:val="ru-RU"/>
        </w:rPr>
        <w:t>интерес</w:t>
      </w:r>
      <w:r w:rsidRPr="006922F8">
        <w:rPr>
          <w:rFonts w:cs="Times New Roman"/>
          <w:lang w:val="ru-RU"/>
        </w:rPr>
        <w:t>.</w:t>
      </w:r>
    </w:p>
    <w:p w14:paraId="0B4CEBF4" w14:textId="6F236B3C" w:rsidR="001E626C" w:rsidRPr="006922F8" w:rsidRDefault="001E626C" w:rsidP="001B2CE3">
      <w:pPr>
        <w:pStyle w:val="2"/>
        <w:rPr>
          <w:rFonts w:cs="Times New Roman"/>
          <w:lang w:val="ru-RU"/>
        </w:rPr>
      </w:pPr>
      <w:r w:rsidRPr="006922F8">
        <w:rPr>
          <w:rFonts w:cs="Times New Roman"/>
          <w:lang w:val="ru-RU"/>
        </w:rPr>
        <w:t>Целью исследован</w:t>
      </w:r>
      <w:r w:rsidR="00CC3C28" w:rsidRPr="006922F8">
        <w:rPr>
          <w:rFonts w:cs="Times New Roman"/>
          <w:lang w:val="ru-RU"/>
        </w:rPr>
        <w:t xml:space="preserve">ия является </w:t>
      </w:r>
      <w:r w:rsidR="002B1878">
        <w:rPr>
          <w:rFonts w:cs="Times New Roman"/>
          <w:lang w:val="ru-RU"/>
        </w:rPr>
        <w:t>оценка</w:t>
      </w:r>
      <w:r w:rsidR="00CC3C28" w:rsidRPr="006922F8">
        <w:rPr>
          <w:rFonts w:cs="Times New Roman"/>
          <w:lang w:val="ru-RU"/>
        </w:rPr>
        <w:t xml:space="preserve"> инвестиционной привлекательности акции </w:t>
      </w:r>
      <w:r w:rsidR="002B1878">
        <w:rPr>
          <w:rFonts w:cs="Times New Roman"/>
          <w:lang w:val="ru-RU"/>
        </w:rPr>
        <w:t xml:space="preserve">на примере </w:t>
      </w:r>
      <w:r w:rsidR="00CC3C28" w:rsidRPr="006922F8">
        <w:rPr>
          <w:rFonts w:cs="Times New Roman"/>
          <w:lang w:val="ru-RU"/>
        </w:rPr>
        <w:t>российских компаний</w:t>
      </w:r>
      <w:r w:rsidRPr="006922F8">
        <w:rPr>
          <w:rFonts w:cs="Times New Roman"/>
          <w:lang w:val="ru-RU"/>
        </w:rPr>
        <w:t>. В соответствии с целью поставлены следующие задачи:</w:t>
      </w:r>
    </w:p>
    <w:p w14:paraId="3024BF15" w14:textId="51320F77" w:rsidR="001E626C" w:rsidRPr="006922F8" w:rsidRDefault="001E626C" w:rsidP="001B2CE3">
      <w:pPr>
        <w:pStyle w:val="2"/>
        <w:numPr>
          <w:ilvl w:val="0"/>
          <w:numId w:val="29"/>
        </w:numPr>
        <w:rPr>
          <w:rFonts w:cs="Times New Roman"/>
          <w:lang w:val="ru-RU"/>
        </w:rPr>
      </w:pPr>
      <w:r w:rsidRPr="006922F8">
        <w:rPr>
          <w:rFonts w:cs="Times New Roman"/>
          <w:lang w:val="ru-RU"/>
        </w:rPr>
        <w:t>Определение</w:t>
      </w:r>
      <w:r w:rsidR="002B1878">
        <w:rPr>
          <w:rFonts w:cs="Times New Roman"/>
          <w:lang w:val="ru-RU"/>
        </w:rPr>
        <w:t xml:space="preserve"> и выбор</w:t>
      </w:r>
      <w:r w:rsidRPr="006922F8">
        <w:rPr>
          <w:rFonts w:cs="Times New Roman"/>
          <w:lang w:val="ru-RU"/>
        </w:rPr>
        <w:t xml:space="preserve"> </w:t>
      </w:r>
      <w:r w:rsidR="00CC3C28" w:rsidRPr="006922F8">
        <w:rPr>
          <w:rFonts w:cs="Times New Roman"/>
          <w:lang w:val="ru-RU"/>
        </w:rPr>
        <w:t>факторов, оказывающих влияние на котировки акций</w:t>
      </w:r>
    </w:p>
    <w:p w14:paraId="43322BAC" w14:textId="09A12F8C" w:rsidR="001E626C" w:rsidRPr="006922F8" w:rsidRDefault="001E626C" w:rsidP="001B2CE3">
      <w:pPr>
        <w:pStyle w:val="2"/>
        <w:numPr>
          <w:ilvl w:val="0"/>
          <w:numId w:val="29"/>
        </w:numPr>
        <w:rPr>
          <w:rFonts w:cs="Times New Roman"/>
          <w:lang w:val="ru-RU"/>
        </w:rPr>
      </w:pPr>
      <w:r w:rsidRPr="006922F8">
        <w:rPr>
          <w:rFonts w:cs="Times New Roman"/>
          <w:lang w:val="ru-RU"/>
        </w:rPr>
        <w:t xml:space="preserve">Определение </w:t>
      </w:r>
      <w:r w:rsidR="00CC3C28" w:rsidRPr="006922F8">
        <w:rPr>
          <w:rFonts w:cs="Times New Roman"/>
          <w:lang w:val="ru-RU"/>
        </w:rPr>
        <w:t xml:space="preserve">этапов </w:t>
      </w:r>
      <w:r w:rsidR="00436B4E">
        <w:rPr>
          <w:rFonts w:cs="Times New Roman"/>
          <w:lang w:val="ru-RU"/>
        </w:rPr>
        <w:t xml:space="preserve">анализа рынка для </w:t>
      </w:r>
      <w:r w:rsidR="00CC3C28" w:rsidRPr="006922F8">
        <w:rPr>
          <w:rFonts w:cs="Times New Roman"/>
          <w:lang w:val="ru-RU"/>
        </w:rPr>
        <w:t>множества компаний</w:t>
      </w:r>
    </w:p>
    <w:p w14:paraId="13241A6D" w14:textId="14BE8530" w:rsidR="001E626C" w:rsidRPr="006922F8" w:rsidRDefault="00CC3C28" w:rsidP="001B2CE3">
      <w:pPr>
        <w:pStyle w:val="2"/>
        <w:numPr>
          <w:ilvl w:val="0"/>
          <w:numId w:val="29"/>
        </w:numPr>
        <w:rPr>
          <w:rFonts w:cs="Times New Roman"/>
          <w:lang w:val="ru-RU"/>
        </w:rPr>
      </w:pPr>
      <w:r w:rsidRPr="006922F8">
        <w:rPr>
          <w:rFonts w:cs="Times New Roman"/>
          <w:lang w:val="ru-RU"/>
        </w:rPr>
        <w:t xml:space="preserve">Практическая реализация данного похода с помощью </w:t>
      </w:r>
      <w:r w:rsidR="00436B4E">
        <w:rPr>
          <w:rFonts w:cs="Times New Roman"/>
          <w:lang w:val="ru-RU"/>
        </w:rPr>
        <w:t>расчета теоретической оценки инвестиционной привлекательности акций</w:t>
      </w:r>
    </w:p>
    <w:p w14:paraId="619F8455" w14:textId="38D76601" w:rsidR="00CC3C28" w:rsidRPr="006922F8" w:rsidRDefault="00CC3C28" w:rsidP="001B2CE3">
      <w:pPr>
        <w:pStyle w:val="2"/>
        <w:numPr>
          <w:ilvl w:val="0"/>
          <w:numId w:val="29"/>
        </w:numPr>
        <w:rPr>
          <w:rFonts w:cs="Times New Roman"/>
          <w:lang w:val="ru-RU"/>
        </w:rPr>
      </w:pPr>
      <w:r w:rsidRPr="006922F8">
        <w:rPr>
          <w:rFonts w:cs="Times New Roman"/>
          <w:lang w:val="ru-RU"/>
        </w:rPr>
        <w:lastRenderedPageBreak/>
        <w:t>Объяснение этих результатов</w:t>
      </w:r>
      <w:r w:rsidR="00436B4E">
        <w:rPr>
          <w:rFonts w:cs="Times New Roman"/>
          <w:lang w:val="ru-RU"/>
        </w:rPr>
        <w:t xml:space="preserve"> и сравнение с фактическими данными</w:t>
      </w:r>
    </w:p>
    <w:p w14:paraId="61B05EC6" w14:textId="300BEE77" w:rsidR="00AD5B18" w:rsidRPr="006922F8" w:rsidRDefault="00AD5B18" w:rsidP="001B2CE3">
      <w:pPr>
        <w:pStyle w:val="2"/>
        <w:rPr>
          <w:rFonts w:cs="Times New Roman"/>
          <w:lang w:val="ru-RU"/>
        </w:rPr>
      </w:pPr>
      <w:r w:rsidRPr="006922F8">
        <w:rPr>
          <w:rFonts w:cs="Times New Roman"/>
          <w:lang w:val="ru-RU"/>
        </w:rPr>
        <w:t xml:space="preserve">Объектом исследования является </w:t>
      </w:r>
      <w:r w:rsidR="00CC3C28" w:rsidRPr="006922F8">
        <w:rPr>
          <w:rFonts w:cs="Times New Roman"/>
          <w:lang w:val="ru-RU"/>
        </w:rPr>
        <w:t>рынок ценных бумаг</w:t>
      </w:r>
      <w:r w:rsidRPr="006922F8">
        <w:rPr>
          <w:rFonts w:cs="Times New Roman"/>
          <w:lang w:val="ru-RU"/>
        </w:rPr>
        <w:t>.</w:t>
      </w:r>
    </w:p>
    <w:p w14:paraId="588764B5" w14:textId="08883242" w:rsidR="00AD5B18" w:rsidRPr="006922F8" w:rsidRDefault="00AD5B18" w:rsidP="001B2CE3">
      <w:pPr>
        <w:pStyle w:val="2"/>
        <w:rPr>
          <w:rFonts w:cs="Times New Roman"/>
          <w:lang w:val="ru-RU"/>
        </w:rPr>
      </w:pPr>
      <w:r w:rsidRPr="006922F8">
        <w:rPr>
          <w:rFonts w:cs="Times New Roman"/>
          <w:lang w:val="ru-RU"/>
        </w:rPr>
        <w:t xml:space="preserve">Предметом исследования – </w:t>
      </w:r>
      <w:r w:rsidR="00CC3C28" w:rsidRPr="006922F8">
        <w:rPr>
          <w:rFonts w:cs="Times New Roman"/>
          <w:lang w:val="ru-RU"/>
        </w:rPr>
        <w:t>изменение стоимости акций</w:t>
      </w:r>
      <w:r w:rsidRPr="006922F8">
        <w:rPr>
          <w:rFonts w:cs="Times New Roman"/>
          <w:lang w:val="ru-RU"/>
        </w:rPr>
        <w:t xml:space="preserve"> под </w:t>
      </w:r>
      <w:r w:rsidR="00CC3C28" w:rsidRPr="006922F8">
        <w:rPr>
          <w:rFonts w:cs="Times New Roman"/>
          <w:lang w:val="ru-RU"/>
        </w:rPr>
        <w:t>воздействием</w:t>
      </w:r>
      <w:r w:rsidRPr="006922F8">
        <w:rPr>
          <w:rFonts w:cs="Times New Roman"/>
          <w:lang w:val="ru-RU"/>
        </w:rPr>
        <w:t xml:space="preserve"> различных факторов. </w:t>
      </w:r>
    </w:p>
    <w:p w14:paraId="39D91FE9" w14:textId="51158821" w:rsidR="00AD5B18" w:rsidRPr="006922F8" w:rsidRDefault="00AD5B18" w:rsidP="001B2CE3">
      <w:pPr>
        <w:pStyle w:val="2"/>
        <w:rPr>
          <w:rFonts w:cs="Times New Roman"/>
          <w:lang w:val="ru-RU"/>
        </w:rPr>
      </w:pPr>
      <w:r w:rsidRPr="006922F8">
        <w:rPr>
          <w:rFonts w:cs="Times New Roman"/>
          <w:lang w:val="ru-RU"/>
        </w:rPr>
        <w:t>Методологической основой работы являются труды</w:t>
      </w:r>
      <w:r w:rsidR="004156EB" w:rsidRPr="006922F8">
        <w:rPr>
          <w:rFonts w:cs="Times New Roman"/>
          <w:lang w:val="ru-RU"/>
        </w:rPr>
        <w:t xml:space="preserve"> и учебники</w:t>
      </w:r>
      <w:r w:rsidRPr="006922F8">
        <w:rPr>
          <w:rFonts w:cs="Times New Roman"/>
          <w:lang w:val="ru-RU"/>
        </w:rPr>
        <w:t xml:space="preserve"> российских</w:t>
      </w:r>
      <w:r w:rsidR="00E018C9">
        <w:rPr>
          <w:rFonts w:cs="Times New Roman"/>
          <w:lang w:val="ru-RU"/>
        </w:rPr>
        <w:t xml:space="preserve"> и иностранных</w:t>
      </w:r>
      <w:r w:rsidRPr="006922F8">
        <w:rPr>
          <w:rFonts w:cs="Times New Roman"/>
          <w:lang w:val="ru-RU"/>
        </w:rPr>
        <w:t xml:space="preserve"> авторов, посвященные исследованию </w:t>
      </w:r>
      <w:r w:rsidR="004156EB" w:rsidRPr="006922F8">
        <w:rPr>
          <w:rFonts w:cs="Times New Roman"/>
          <w:lang w:val="ru-RU"/>
        </w:rPr>
        <w:t xml:space="preserve">рынка ценных бумаг, а также </w:t>
      </w:r>
      <w:r w:rsidR="000A1CD9">
        <w:rPr>
          <w:rFonts w:cs="Times New Roman"/>
          <w:lang w:val="ru-RU"/>
        </w:rPr>
        <w:t>сопутствующи</w:t>
      </w:r>
      <w:r w:rsidR="00DE2FC8">
        <w:rPr>
          <w:rFonts w:cs="Times New Roman"/>
          <w:lang w:val="ru-RU"/>
        </w:rPr>
        <w:t>м</w:t>
      </w:r>
      <w:r w:rsidR="00E018C9">
        <w:rPr>
          <w:rFonts w:cs="Times New Roman"/>
          <w:lang w:val="ru-RU"/>
        </w:rPr>
        <w:t xml:space="preserve"> математически</w:t>
      </w:r>
      <w:r w:rsidR="00DE2FC8">
        <w:rPr>
          <w:rFonts w:cs="Times New Roman"/>
          <w:lang w:val="ru-RU"/>
        </w:rPr>
        <w:t>м</w:t>
      </w:r>
      <w:r w:rsidR="000A1CD9">
        <w:rPr>
          <w:rFonts w:cs="Times New Roman"/>
          <w:lang w:val="ru-RU"/>
        </w:rPr>
        <w:t xml:space="preserve"> метод</w:t>
      </w:r>
      <w:r w:rsidR="00DE2FC8">
        <w:rPr>
          <w:rFonts w:cs="Times New Roman"/>
          <w:lang w:val="ru-RU"/>
        </w:rPr>
        <w:t>ам</w:t>
      </w:r>
      <w:r w:rsidR="004156EB" w:rsidRPr="006922F8">
        <w:rPr>
          <w:rFonts w:cs="Times New Roman"/>
          <w:lang w:val="ru-RU"/>
        </w:rPr>
        <w:t>.</w:t>
      </w:r>
      <w:r w:rsidR="00DE2FC8">
        <w:rPr>
          <w:rFonts w:cs="Times New Roman"/>
          <w:lang w:val="ru-RU"/>
        </w:rPr>
        <w:t xml:space="preserve"> </w:t>
      </w:r>
    </w:p>
    <w:p w14:paraId="6B1ECF85" w14:textId="54511292" w:rsidR="00AD5B18" w:rsidRPr="004C6D27" w:rsidRDefault="00AD5B18" w:rsidP="001B2CE3">
      <w:pPr>
        <w:pStyle w:val="2"/>
        <w:rPr>
          <w:rFonts w:cs="Times New Roman"/>
          <w:lang w:val="ru-RU"/>
        </w:rPr>
      </w:pPr>
      <w:r w:rsidRPr="006922F8">
        <w:rPr>
          <w:rFonts w:cs="Times New Roman"/>
          <w:lang w:val="ru-RU"/>
        </w:rPr>
        <w:t xml:space="preserve">Работа представлена в </w:t>
      </w:r>
      <w:r w:rsidR="00E018C9">
        <w:rPr>
          <w:rFonts w:cs="Times New Roman"/>
          <w:lang w:val="ru-RU"/>
        </w:rPr>
        <w:t>трех</w:t>
      </w:r>
      <w:r w:rsidRPr="006922F8">
        <w:rPr>
          <w:rFonts w:cs="Times New Roman"/>
          <w:lang w:val="ru-RU"/>
        </w:rPr>
        <w:t xml:space="preserve"> главах. В первой рассматривается</w:t>
      </w:r>
      <w:r w:rsidR="004156EB" w:rsidRPr="006922F8">
        <w:rPr>
          <w:rFonts w:cs="Times New Roman"/>
          <w:lang w:val="ru-RU"/>
        </w:rPr>
        <w:t xml:space="preserve"> </w:t>
      </w:r>
      <w:r w:rsidR="00E018C9">
        <w:rPr>
          <w:rFonts w:cs="Times New Roman"/>
          <w:lang w:val="ru-RU"/>
        </w:rPr>
        <w:t>теоретические аспекты фундаментального сравнительного анализа</w:t>
      </w:r>
      <w:r w:rsidRPr="006922F8">
        <w:rPr>
          <w:rFonts w:cs="Times New Roman"/>
          <w:lang w:val="ru-RU"/>
        </w:rPr>
        <w:t>. Во второй</w:t>
      </w:r>
      <w:r w:rsidR="004156EB" w:rsidRPr="006922F8">
        <w:rPr>
          <w:rFonts w:cs="Times New Roman"/>
          <w:lang w:val="ru-RU"/>
        </w:rPr>
        <w:t xml:space="preserve"> </w:t>
      </w:r>
      <w:r w:rsidR="00E018C9">
        <w:rPr>
          <w:rFonts w:cs="Times New Roman"/>
          <w:lang w:val="ru-RU"/>
        </w:rPr>
        <w:t xml:space="preserve">рассказывается подробно </w:t>
      </w:r>
      <w:r w:rsidR="000A1CD9">
        <w:rPr>
          <w:rFonts w:cs="Times New Roman"/>
          <w:lang w:val="ru-RU"/>
        </w:rPr>
        <w:t>математические методы</w:t>
      </w:r>
      <w:r w:rsidR="003C1C92">
        <w:rPr>
          <w:rFonts w:cs="Times New Roman"/>
          <w:lang w:val="ru-RU"/>
        </w:rPr>
        <w:t xml:space="preserve">, позволяющие рассчитать инвестиционную привлекательность ценных бумаг. В последней главе на основе теории, приведенной в первых двух главах, производятся расчеты для трех акций и объясняются результаты. </w:t>
      </w:r>
    </w:p>
    <w:p w14:paraId="5F1600EA" w14:textId="665069EC" w:rsidR="009D6AD0" w:rsidRPr="006922F8" w:rsidRDefault="00AD5B18" w:rsidP="001B2CE3">
      <w:pPr>
        <w:pStyle w:val="2"/>
        <w:rPr>
          <w:rFonts w:cs="Times New Roman"/>
          <w:lang w:val="ru-RU"/>
        </w:rPr>
      </w:pPr>
      <w:r w:rsidRPr="006922F8">
        <w:rPr>
          <w:rFonts w:cs="Times New Roman"/>
          <w:lang w:val="ru-RU"/>
        </w:rPr>
        <w:br w:type="page"/>
      </w:r>
    </w:p>
    <w:p w14:paraId="58F8490F" w14:textId="1DFB4091" w:rsidR="00B30169" w:rsidRPr="00344696" w:rsidRDefault="009D6AD0" w:rsidP="00B30169">
      <w:pPr>
        <w:pStyle w:val="a6"/>
        <w:rPr>
          <w:rFonts w:ascii="Times New Roman" w:hAnsi="Times New Roman" w:cs="Times New Roman"/>
        </w:rPr>
      </w:pPr>
      <w:r w:rsidRPr="006922F8">
        <w:rPr>
          <w:rFonts w:ascii="Times New Roman" w:hAnsi="Times New Roman" w:cs="Times New Roman"/>
        </w:rPr>
        <w:lastRenderedPageBreak/>
        <w:tab/>
      </w:r>
      <w:bookmarkStart w:id="2" w:name="_Toc514213796"/>
      <w:r w:rsidR="00EF37C9" w:rsidRPr="00344696">
        <w:rPr>
          <w:rFonts w:ascii="Times New Roman" w:hAnsi="Times New Roman" w:cs="Times New Roman"/>
        </w:rPr>
        <w:t>Глава 1.</w:t>
      </w:r>
      <w:r w:rsidR="00B30169" w:rsidRPr="00344696">
        <w:rPr>
          <w:rFonts w:ascii="Times New Roman" w:hAnsi="Times New Roman" w:cs="Times New Roman"/>
        </w:rPr>
        <w:t xml:space="preserve"> Теоретическая часть оценки инвестиционной привлекательности </w:t>
      </w:r>
      <w:r w:rsidR="005F2147" w:rsidRPr="00344696">
        <w:rPr>
          <w:rFonts w:ascii="Times New Roman" w:hAnsi="Times New Roman" w:cs="Times New Roman"/>
        </w:rPr>
        <w:t>акций</w:t>
      </w:r>
      <w:bookmarkEnd w:id="2"/>
    </w:p>
    <w:p w14:paraId="4590E8DA" w14:textId="5EF649CC" w:rsidR="0020234B" w:rsidRDefault="007E2BC6" w:rsidP="006F04BE">
      <w:pPr>
        <w:pStyle w:val="a6"/>
        <w:numPr>
          <w:ilvl w:val="1"/>
          <w:numId w:val="39"/>
        </w:numPr>
        <w:rPr>
          <w:rFonts w:ascii="Times New Roman" w:hAnsi="Times New Roman" w:cs="Times New Roman"/>
        </w:rPr>
      </w:pPr>
      <w:bookmarkStart w:id="3" w:name="_Toc514213797"/>
      <w:r w:rsidRPr="00344696">
        <w:rPr>
          <w:rFonts w:ascii="Times New Roman" w:hAnsi="Times New Roman" w:cs="Times New Roman"/>
        </w:rPr>
        <w:t xml:space="preserve">Методы оценки </w:t>
      </w:r>
      <w:r w:rsidR="00C61E9C" w:rsidRPr="00344696">
        <w:rPr>
          <w:rFonts w:ascii="Times New Roman" w:hAnsi="Times New Roman" w:cs="Times New Roman"/>
        </w:rPr>
        <w:t>акций</w:t>
      </w:r>
      <w:bookmarkEnd w:id="3"/>
    </w:p>
    <w:p w14:paraId="399D3490" w14:textId="5D62175B" w:rsidR="006F04BE" w:rsidRDefault="006F04BE" w:rsidP="006F04BE">
      <w:pPr>
        <w:pStyle w:val="a6"/>
        <w:rPr>
          <w:rFonts w:ascii="Times New Roman" w:hAnsi="Times New Roman" w:cs="Times New Roman"/>
        </w:rPr>
      </w:pPr>
    </w:p>
    <w:p w14:paraId="1726EB62" w14:textId="77777777" w:rsidR="006F04BE" w:rsidRPr="00344696" w:rsidRDefault="006F04BE" w:rsidP="006F04BE">
      <w:pPr>
        <w:pStyle w:val="a6"/>
        <w:rPr>
          <w:rFonts w:ascii="Times New Roman" w:hAnsi="Times New Roman" w:cs="Times New Roman"/>
        </w:rPr>
      </w:pPr>
    </w:p>
    <w:p w14:paraId="124FB8A7" w14:textId="0E45DA50" w:rsidR="00530AC2" w:rsidRPr="006202D9" w:rsidRDefault="00C476D7" w:rsidP="001A2D48">
      <w:pPr>
        <w:pStyle w:val="2"/>
        <w:rPr>
          <w:rFonts w:cs="Times New Roman"/>
          <w:lang w:val="ru-RU"/>
        </w:rPr>
      </w:pPr>
      <w:r>
        <w:rPr>
          <w:rFonts w:cs="Times New Roman"/>
          <w:lang w:val="ru-RU"/>
        </w:rPr>
        <w:t xml:space="preserve">Выделяют </w:t>
      </w:r>
      <w:r w:rsidR="00E30F8C">
        <w:rPr>
          <w:rFonts w:cs="Times New Roman"/>
          <w:lang w:val="ru-RU"/>
        </w:rPr>
        <w:t>два</w:t>
      </w:r>
      <w:r>
        <w:rPr>
          <w:rFonts w:cs="Times New Roman"/>
          <w:lang w:val="ru-RU"/>
        </w:rPr>
        <w:t xml:space="preserve"> вида инвестиционной оценки </w:t>
      </w:r>
      <w:r w:rsidR="00E30F8C">
        <w:rPr>
          <w:rFonts w:cs="Times New Roman"/>
          <w:lang w:val="ru-RU"/>
        </w:rPr>
        <w:t xml:space="preserve">обыкновенных </w:t>
      </w:r>
      <w:r w:rsidR="00C61E9C">
        <w:rPr>
          <w:rFonts w:cs="Times New Roman"/>
          <w:lang w:val="ru-RU"/>
        </w:rPr>
        <w:t>акций</w:t>
      </w:r>
      <w:r w:rsidRPr="00C476D7">
        <w:rPr>
          <w:rFonts w:cs="Times New Roman"/>
          <w:lang w:val="ru-RU"/>
        </w:rPr>
        <w:t xml:space="preserve">: </w:t>
      </w:r>
      <w:r>
        <w:rPr>
          <w:rFonts w:cs="Times New Roman"/>
          <w:lang w:val="ru-RU"/>
        </w:rPr>
        <w:t>оценка дисконтир</w:t>
      </w:r>
      <w:r w:rsidR="004755B7">
        <w:rPr>
          <w:rFonts w:cs="Times New Roman"/>
          <w:lang w:val="ru-RU"/>
        </w:rPr>
        <w:t>ованных денежных потоков</w:t>
      </w:r>
      <w:r w:rsidR="00660A1C" w:rsidRPr="00660A1C">
        <w:rPr>
          <w:rFonts w:cs="Times New Roman"/>
          <w:lang w:val="ru-RU"/>
        </w:rPr>
        <w:t>,</w:t>
      </w:r>
      <w:r w:rsidR="004755B7">
        <w:rPr>
          <w:rFonts w:cs="Times New Roman"/>
          <w:lang w:val="ru-RU"/>
        </w:rPr>
        <w:t xml:space="preserve"> </w:t>
      </w:r>
      <w:r>
        <w:rPr>
          <w:rFonts w:cs="Times New Roman"/>
          <w:lang w:val="ru-RU"/>
        </w:rPr>
        <w:t xml:space="preserve">сравнительный </w:t>
      </w:r>
      <w:r w:rsidR="00C36259">
        <w:rPr>
          <w:rFonts w:cs="Times New Roman"/>
          <w:lang w:val="ru-RU"/>
        </w:rPr>
        <w:t>подход</w:t>
      </w:r>
      <w:r w:rsidR="00C36259" w:rsidRPr="00C476D7">
        <w:rPr>
          <w:rFonts w:cs="Times New Roman"/>
          <w:lang w:val="ru-RU"/>
        </w:rPr>
        <w:t xml:space="preserve"> [</w:t>
      </w:r>
      <w:r w:rsidR="007106C8">
        <w:rPr>
          <w:rFonts w:cs="Times New Roman"/>
          <w:lang w:val="ru-RU"/>
        </w:rPr>
        <w:t>2</w:t>
      </w:r>
      <w:r>
        <w:rPr>
          <w:rFonts w:cs="Times New Roman"/>
          <w:lang w:val="ru-RU"/>
        </w:rPr>
        <w:t>, с. 14</w:t>
      </w:r>
      <w:r w:rsidRPr="00C476D7">
        <w:rPr>
          <w:rFonts w:cs="Times New Roman"/>
          <w:lang w:val="ru-RU"/>
        </w:rPr>
        <w:t>]</w:t>
      </w:r>
      <w:r>
        <w:rPr>
          <w:rFonts w:cs="Times New Roman"/>
          <w:lang w:val="ru-RU"/>
        </w:rPr>
        <w:t>.</w:t>
      </w:r>
      <w:r w:rsidR="00660A1C">
        <w:rPr>
          <w:rFonts w:cs="Times New Roman"/>
          <w:lang w:val="ru-RU"/>
        </w:rPr>
        <w:t xml:space="preserve"> В работе произведем </w:t>
      </w:r>
      <w:r w:rsidR="00962751">
        <w:rPr>
          <w:rFonts w:cs="Times New Roman"/>
          <w:lang w:val="ru-RU"/>
        </w:rPr>
        <w:t xml:space="preserve">оценку инвестиционной привлекательности акций с точки зрения сравнительного подхода, однако рассмотрим </w:t>
      </w:r>
      <w:r w:rsidR="00530AC2">
        <w:rPr>
          <w:rFonts w:cs="Times New Roman"/>
          <w:lang w:val="ru-RU"/>
        </w:rPr>
        <w:t>теоретические аспекты и остальных подходов.</w:t>
      </w:r>
      <w:r>
        <w:rPr>
          <w:rFonts w:cs="Times New Roman"/>
          <w:lang w:val="ru-RU"/>
        </w:rPr>
        <w:t xml:space="preserve"> </w:t>
      </w:r>
    </w:p>
    <w:p w14:paraId="58B08C3E" w14:textId="3BFA88A1" w:rsidR="00B63CC2" w:rsidRPr="00B63CC2" w:rsidRDefault="00C61E9C" w:rsidP="00B63CC2">
      <w:pPr>
        <w:pStyle w:val="2"/>
        <w:rPr>
          <w:rFonts w:cs="Times New Roman"/>
          <w:lang w:val="ru-RU"/>
        </w:rPr>
      </w:pPr>
      <w:r>
        <w:rPr>
          <w:rFonts w:cs="Times New Roman"/>
          <w:lang w:val="ru-RU"/>
        </w:rPr>
        <w:t>Существует несколько групп моделей, оценивающих акции с помощью денежных потоков. Одна из них строится на</w:t>
      </w:r>
      <w:r w:rsidR="0023356E">
        <w:rPr>
          <w:rFonts w:cs="Times New Roman"/>
          <w:lang w:val="ru-RU"/>
        </w:rPr>
        <w:t xml:space="preserve"> предположении о том, что дисконтированная стоимость дивидендных выплат составляет ценность акций. Общая теоретическая конструкция выглядит следующим образом</w:t>
      </w:r>
      <w:r w:rsidR="0023356E">
        <w:rPr>
          <w:rFonts w:cs="Times New Roman"/>
        </w:rPr>
        <w:t>:</w:t>
      </w:r>
    </w:p>
    <w:tbl>
      <w:tblPr>
        <w:tblStyle w:val="4"/>
        <w:tblW w:w="5000" w:type="pct"/>
        <w:tblLook w:val="04A0" w:firstRow="1" w:lastRow="0" w:firstColumn="1" w:lastColumn="0" w:noHBand="0" w:noVBand="1"/>
      </w:tblPr>
      <w:tblGrid>
        <w:gridCol w:w="935"/>
        <w:gridCol w:w="7480"/>
        <w:gridCol w:w="935"/>
      </w:tblGrid>
      <w:tr w:rsidR="00B63CC2" w14:paraId="72E8DC59"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2FE362C2" w14:textId="77777777" w:rsidR="00B63CC2" w:rsidRDefault="00B63CC2" w:rsidP="001A2D48">
            <w:pPr>
              <w:pStyle w:val="2"/>
              <w:ind w:firstLine="0"/>
              <w:rPr>
                <w:rFonts w:cs="Times New Roman"/>
              </w:rPr>
            </w:pPr>
          </w:p>
        </w:tc>
        <w:tc>
          <w:tcPr>
            <w:tcW w:w="4000" w:type="pct"/>
          </w:tcPr>
          <w:p w14:paraId="41506E6A" w14:textId="3731B728" w:rsidR="00B63CC2" w:rsidRPr="00502E01"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b w:val="0"/>
              </w:rPr>
            </w:pPr>
            <m:oMathPara>
              <m:oMath>
                <m:sSub>
                  <m:sSubPr>
                    <m:ctrlPr>
                      <w:rPr>
                        <w:rFonts w:ascii="Cambria Math" w:hAnsi="Cambria Math" w:cs="Times New Roman"/>
                        <w:b w:val="0"/>
                        <w:i/>
                      </w:rPr>
                    </m:ctrlPr>
                  </m:sSubPr>
                  <m:e>
                    <m:r>
                      <m:rPr>
                        <m:sty m:val="bi"/>
                      </m:rPr>
                      <w:rPr>
                        <w:rFonts w:ascii="Cambria Math" w:hAnsi="Cambria Math" w:cs="Times New Roman"/>
                      </w:rPr>
                      <m:t>P</m:t>
                    </m:r>
                  </m:e>
                  <m:sub>
                    <m:r>
                      <m:rPr>
                        <m:sty m:val="bi"/>
                      </m:rPr>
                      <w:rPr>
                        <w:rFonts w:ascii="Cambria Math" w:hAnsi="Cambria Math" w:cs="Times New Roman"/>
                      </w:rPr>
                      <m:t>0</m:t>
                    </m:r>
                  </m:sub>
                </m:sSub>
                <m:r>
                  <m:rPr>
                    <m:sty m:val="bi"/>
                  </m:rPr>
                  <w:rPr>
                    <w:rFonts w:ascii="Cambria Math" w:hAnsi="Cambria Math" w:cs="Times New Roman"/>
                  </w:rPr>
                  <m:t>=</m:t>
                </m:r>
                <m:nary>
                  <m:naryPr>
                    <m:chr m:val="∑"/>
                    <m:ctrlPr>
                      <w:rPr>
                        <w:rFonts w:ascii="Cambria Math" w:hAnsi="Cambria Math" w:cs="Times New Roman"/>
                        <w:b w:val="0"/>
                      </w:rPr>
                    </m:ctrlPr>
                  </m:naryPr>
                  <m:sub>
                    <m:r>
                      <m:rPr>
                        <m:sty m:val="bi"/>
                      </m:rPr>
                      <w:rPr>
                        <w:rFonts w:ascii="Cambria Math" w:hAnsi="Cambria Math" w:cs="Times New Roman"/>
                      </w:rPr>
                      <m:t>t=1</m:t>
                    </m:r>
                    <m:ctrlPr>
                      <w:rPr>
                        <w:rFonts w:ascii="Cambria Math" w:hAnsi="Cambria Math" w:cs="Times New Roman"/>
                        <w:b w:val="0"/>
                        <w:i/>
                      </w:rPr>
                    </m:ctrlPr>
                  </m:sub>
                  <m:sup>
                    <m:r>
                      <m:rPr>
                        <m:sty m:val="b"/>
                      </m:rPr>
                      <w:rPr>
                        <w:rFonts w:ascii="Cambria Math" w:hAnsi="Cambria Math" w:cs="Times New Roman"/>
                      </w:rPr>
                      <m:t>∞</m:t>
                    </m:r>
                    <m:ctrlPr>
                      <w:rPr>
                        <w:rFonts w:ascii="Cambria Math" w:hAnsi="Cambria Math" w:cs="Times New Roman"/>
                        <w:b w:val="0"/>
                        <w:i/>
                      </w:rPr>
                    </m:ctrlPr>
                  </m:sup>
                  <m:e>
                    <m:f>
                      <m:fPr>
                        <m:ctrlPr>
                          <w:rPr>
                            <w:rFonts w:ascii="Cambria Math" w:hAnsi="Cambria Math" w:cs="Times New Roman"/>
                            <w:b w:val="0"/>
                          </w:rPr>
                        </m:ctrlPr>
                      </m:fPr>
                      <m:num>
                        <m:r>
                          <m:rPr>
                            <m:sty m:val="bi"/>
                          </m:rPr>
                          <w:rPr>
                            <w:rFonts w:ascii="Cambria Math" w:hAnsi="Cambria Math" w:cs="Times New Roman"/>
                          </w:rPr>
                          <m:t>DI</m:t>
                        </m:r>
                        <m:sSub>
                          <m:sSubPr>
                            <m:ctrlPr>
                              <w:rPr>
                                <w:rFonts w:ascii="Cambria Math" w:hAnsi="Cambria Math" w:cs="Times New Roman"/>
                                <w:b w:val="0"/>
                                <w:i/>
                              </w:rPr>
                            </m:ctrlPr>
                          </m:sSubPr>
                          <m:e>
                            <m:r>
                              <m:rPr>
                                <m:sty m:val="bi"/>
                              </m:rPr>
                              <w:rPr>
                                <w:rFonts w:ascii="Cambria Math" w:hAnsi="Cambria Math" w:cs="Times New Roman"/>
                              </w:rPr>
                              <m:t>V</m:t>
                            </m:r>
                          </m:e>
                          <m:sub>
                            <m:r>
                              <m:rPr>
                                <m:sty m:val="bi"/>
                              </m:rPr>
                              <w:rPr>
                                <w:rFonts w:ascii="Cambria Math" w:hAnsi="Cambria Math" w:cs="Times New Roman"/>
                              </w:rPr>
                              <m:t>t</m:t>
                            </m:r>
                          </m:sub>
                        </m:sSub>
                      </m:num>
                      <m:den>
                        <m:sSup>
                          <m:sSupPr>
                            <m:ctrlPr>
                              <w:rPr>
                                <w:rFonts w:ascii="Cambria Math" w:hAnsi="Cambria Math" w:cs="Times New Roman"/>
                                <w:b w:val="0"/>
                                <w:i/>
                              </w:rPr>
                            </m:ctrlPr>
                          </m:sSupPr>
                          <m:e>
                            <m:d>
                              <m:dPr>
                                <m:ctrlPr>
                                  <w:rPr>
                                    <w:rFonts w:ascii="Cambria Math" w:hAnsi="Cambria Math" w:cs="Times New Roman"/>
                                    <w:b w:val="0"/>
                                  </w:rPr>
                                </m:ctrlPr>
                              </m:dPr>
                              <m:e>
                                <m:r>
                                  <m:rPr>
                                    <m:sty m:val="bi"/>
                                  </m:rPr>
                                  <w:rPr>
                                    <w:rFonts w:ascii="Cambria Math" w:hAnsi="Cambria Math" w:cs="Times New Roman"/>
                                  </w:rPr>
                                  <m:t>1+r</m:t>
                                </m:r>
                                <m:ctrlPr>
                                  <w:rPr>
                                    <w:rFonts w:ascii="Cambria Math" w:hAnsi="Cambria Math" w:cs="Times New Roman"/>
                                    <w:b w:val="0"/>
                                    <w:i/>
                                  </w:rPr>
                                </m:ctrlPr>
                              </m:e>
                            </m:d>
                            <m:ctrlPr>
                              <w:rPr>
                                <w:rFonts w:ascii="Cambria Math" w:hAnsi="Cambria Math" w:cs="Times New Roman"/>
                                <w:b w:val="0"/>
                              </w:rPr>
                            </m:ctrlPr>
                          </m:e>
                          <m:sup>
                            <m:r>
                              <m:rPr>
                                <m:sty m:val="bi"/>
                              </m:rPr>
                              <w:rPr>
                                <w:rFonts w:ascii="Cambria Math" w:hAnsi="Cambria Math" w:cs="Times New Roman"/>
                              </w:rPr>
                              <m:t>t</m:t>
                            </m:r>
                          </m:sup>
                        </m:sSup>
                      </m:den>
                    </m:f>
                  </m:e>
                </m:nary>
              </m:oMath>
            </m:oMathPara>
          </w:p>
        </w:tc>
        <w:tc>
          <w:tcPr>
            <w:tcW w:w="500" w:type="pct"/>
            <w:vAlign w:val="center"/>
          </w:tcPr>
          <w:p w14:paraId="45A8AC5A" w14:textId="161B33C6" w:rsidR="00B63CC2" w:rsidRPr="00B63CC2" w:rsidRDefault="00B63CC2"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1</w:t>
            </w:r>
            <w:r w:rsidR="004C6D27">
              <w:rPr>
                <w:i w:val="0"/>
                <w:color w:val="auto"/>
                <w:sz w:val="24"/>
                <w:szCs w:val="24"/>
              </w:rPr>
              <w:fldChar w:fldCharType="end"/>
            </w:r>
            <w:r w:rsidRPr="00B63CC2">
              <w:rPr>
                <w:b w:val="0"/>
                <w:i w:val="0"/>
                <w:color w:val="auto"/>
                <w:sz w:val="24"/>
                <w:szCs w:val="24"/>
              </w:rPr>
              <w:t>)</w:t>
            </w:r>
          </w:p>
        </w:tc>
      </w:tr>
    </w:tbl>
    <w:p w14:paraId="51BB612B" w14:textId="632C245A" w:rsidR="006711B2" w:rsidRDefault="006711B2" w:rsidP="001A2D48">
      <w:pPr>
        <w:pStyle w:val="2"/>
        <w:rPr>
          <w:rFonts w:eastAsiaTheme="minorEastAsia" w:cs="Times New Roman"/>
          <w:lang w:val="ru-RU"/>
        </w:rPr>
      </w:pPr>
      <w:r>
        <w:rPr>
          <w:rFonts w:cs="Times New Roman"/>
          <w:lang w:val="ru-RU"/>
        </w:rPr>
        <w:t>где</w:t>
      </w:r>
      <w:r w:rsidRPr="006711B2">
        <w:rPr>
          <w:rFonts w:cs="Times New Roman"/>
          <w:lang w:val="ru-RU"/>
        </w:rPr>
        <w:t xml:space="preserve"> </w:t>
      </w:r>
      <m:oMath>
        <m:r>
          <m:rPr>
            <m:sty m:val="p"/>
          </m:rPr>
          <w:rPr>
            <w:rFonts w:ascii="Cambria Math" w:hAnsi="Cambria Math" w:cs="Times New Roman"/>
          </w:rPr>
          <m:t>DI</m:t>
        </m:r>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t</m:t>
            </m:r>
          </m:sub>
        </m:sSub>
      </m:oMath>
      <w:r w:rsidRPr="006711B2">
        <w:rPr>
          <w:rFonts w:eastAsiaTheme="minorEastAsia" w:cs="Times New Roman"/>
          <w:lang w:val="ru-RU"/>
        </w:rPr>
        <w:t xml:space="preserve"> </w:t>
      </w:r>
      <w:r>
        <w:rPr>
          <w:rFonts w:eastAsiaTheme="minorEastAsia" w:cs="Times New Roman"/>
          <w:lang w:val="ru-RU"/>
        </w:rPr>
        <w:t>–</w:t>
      </w:r>
      <w:r w:rsidRPr="006711B2">
        <w:rPr>
          <w:rFonts w:eastAsiaTheme="minorEastAsia" w:cs="Times New Roman"/>
          <w:lang w:val="ru-RU"/>
        </w:rPr>
        <w:t xml:space="preserve"> </w:t>
      </w:r>
      <w:r w:rsidR="00451542">
        <w:rPr>
          <w:rFonts w:eastAsiaTheme="minorEastAsia" w:cs="Times New Roman"/>
          <w:lang w:val="ru-RU"/>
        </w:rPr>
        <w:t xml:space="preserve">ожидаемые </w:t>
      </w:r>
      <w:r>
        <w:rPr>
          <w:rFonts w:eastAsiaTheme="minorEastAsia" w:cs="Times New Roman"/>
          <w:lang w:val="ru-RU"/>
        </w:rPr>
        <w:t xml:space="preserve">дивидендные выплаты </w:t>
      </w:r>
      <w:r w:rsidR="00A966E5">
        <w:rPr>
          <w:rFonts w:eastAsiaTheme="minorEastAsia" w:cs="Times New Roman"/>
          <w:lang w:val="ru-RU"/>
        </w:rPr>
        <w:t xml:space="preserve">в </w:t>
      </w:r>
      <m:oMath>
        <m:r>
          <w:rPr>
            <w:rFonts w:ascii="Cambria Math" w:eastAsiaTheme="minorEastAsia" w:hAnsi="Cambria Math" w:cs="Times New Roman"/>
            <w:lang w:val="ru-RU"/>
          </w:rPr>
          <m:t>t</m:t>
        </m:r>
      </m:oMath>
      <w:r w:rsidR="00A966E5" w:rsidRPr="00A966E5">
        <w:rPr>
          <w:rFonts w:eastAsiaTheme="minorEastAsia" w:cs="Times New Roman"/>
          <w:lang w:val="ru-RU"/>
        </w:rPr>
        <w:t xml:space="preserve"> </w:t>
      </w:r>
      <w:r w:rsidR="00A966E5">
        <w:rPr>
          <w:rFonts w:eastAsiaTheme="minorEastAsia" w:cs="Times New Roman"/>
          <w:lang w:val="ru-RU"/>
        </w:rPr>
        <w:t xml:space="preserve">момент времени </w:t>
      </w:r>
    </w:p>
    <w:p w14:paraId="1F7A688C" w14:textId="31AA3BED" w:rsidR="00A966E5" w:rsidRDefault="00A966E5" w:rsidP="001A2D48">
      <w:pPr>
        <w:pStyle w:val="2"/>
        <w:rPr>
          <w:rFonts w:eastAsiaTheme="minorEastAsia" w:cs="Times New Roman"/>
          <w:lang w:val="ru-RU"/>
        </w:rPr>
      </w:pPr>
      <m:oMath>
        <m:r>
          <m:rPr>
            <m:sty m:val="p"/>
          </m:rPr>
          <w:rPr>
            <w:rFonts w:ascii="Cambria Math" w:hAnsi="Cambria Math" w:cs="Times New Roman"/>
            <w:lang w:val="ru-RU"/>
          </w:rPr>
          <m:t>r</m:t>
        </m:r>
      </m:oMath>
      <w:r w:rsidRPr="00A966E5">
        <w:rPr>
          <w:rFonts w:eastAsiaTheme="minorEastAsia" w:cs="Times New Roman"/>
          <w:lang w:val="ru-RU"/>
        </w:rPr>
        <w:t xml:space="preserve"> - </w:t>
      </w:r>
      <w:r>
        <w:rPr>
          <w:rFonts w:eastAsiaTheme="minorEastAsia" w:cs="Times New Roman"/>
          <w:lang w:val="ru-RU"/>
        </w:rPr>
        <w:t xml:space="preserve">ставка </w:t>
      </w:r>
      <w:r w:rsidR="0074746D">
        <w:rPr>
          <w:rFonts w:eastAsiaTheme="minorEastAsia" w:cs="Times New Roman"/>
          <w:lang w:val="ru-RU"/>
        </w:rPr>
        <w:t>капитализации (</w:t>
      </w:r>
      <w:r w:rsidR="00DF182B">
        <w:rPr>
          <w:rFonts w:eastAsiaTheme="minorEastAsia" w:cs="Times New Roman"/>
          <w:lang w:val="ru-RU"/>
        </w:rPr>
        <w:t>стоимость собственного капитала)</w:t>
      </w:r>
    </w:p>
    <w:p w14:paraId="29FFD69C" w14:textId="1A02AC7A" w:rsidR="00A966E5" w:rsidRPr="00A966E5" w:rsidRDefault="004E452A" w:rsidP="001A2D48">
      <w:pPr>
        <w:pStyle w:val="2"/>
        <w:rPr>
          <w:rFonts w:cs="Times New Roman"/>
          <w:lang w:val="ru-RU"/>
        </w:rPr>
      </w:pPr>
      <m:oMath>
        <m:sSub>
          <m:sSubPr>
            <m:ctrlPr>
              <w:rPr>
                <w:rFonts w:ascii="Cambria Math" w:hAnsi="Cambria Math" w:cs="Times New Roman"/>
                <w:lang w:val="ru-RU"/>
              </w:rPr>
            </m:ctrlPr>
          </m:sSubPr>
          <m:e>
            <m:r>
              <w:rPr>
                <w:rFonts w:ascii="Cambria Math" w:hAnsi="Cambria Math" w:cs="Times New Roman"/>
                <w:lang w:val="ru-RU"/>
              </w:rPr>
              <m:t>P</m:t>
            </m:r>
            <m:ctrlPr>
              <w:rPr>
                <w:rFonts w:ascii="Cambria Math" w:hAnsi="Cambria Math" w:cs="Times New Roman"/>
                <w:i/>
                <w:lang w:val="ru-RU"/>
              </w:rPr>
            </m:ctrlPr>
          </m:e>
          <m:sub>
            <m:r>
              <m:rPr>
                <m:sty m:val="p"/>
              </m:rPr>
              <w:rPr>
                <w:rFonts w:ascii="Cambria Math" w:hAnsi="Cambria Math" w:cs="Times New Roman"/>
                <w:lang w:val="ru-RU"/>
              </w:rPr>
              <m:t>0</m:t>
            </m:r>
          </m:sub>
        </m:sSub>
      </m:oMath>
      <w:r w:rsidR="00A966E5" w:rsidRPr="00A966E5">
        <w:rPr>
          <w:rFonts w:eastAsiaTheme="minorEastAsia" w:cs="Times New Roman"/>
          <w:lang w:val="ru-RU"/>
        </w:rPr>
        <w:t xml:space="preserve"> </w:t>
      </w:r>
      <w:r w:rsidR="00A966E5">
        <w:rPr>
          <w:rFonts w:eastAsiaTheme="minorEastAsia" w:cs="Times New Roman"/>
          <w:lang w:val="ru-RU"/>
        </w:rPr>
        <w:t>–</w:t>
      </w:r>
      <w:r w:rsidR="00A966E5" w:rsidRPr="00A966E5">
        <w:rPr>
          <w:rFonts w:eastAsiaTheme="minorEastAsia" w:cs="Times New Roman"/>
          <w:lang w:val="ru-RU"/>
        </w:rPr>
        <w:t xml:space="preserve"> </w:t>
      </w:r>
      <w:r w:rsidR="00A966E5">
        <w:rPr>
          <w:rFonts w:eastAsiaTheme="minorEastAsia" w:cs="Times New Roman"/>
          <w:lang w:val="ru-RU"/>
        </w:rPr>
        <w:t>цена акции в настоящий момент времени</w:t>
      </w:r>
    </w:p>
    <w:p w14:paraId="4026C53C" w14:textId="07404895" w:rsidR="00451542" w:rsidRDefault="00451542" w:rsidP="001A2D48">
      <w:pPr>
        <w:pStyle w:val="2"/>
        <w:rPr>
          <w:rFonts w:cs="Times New Roman"/>
          <w:lang w:val="ru-RU"/>
        </w:rPr>
      </w:pPr>
      <w:r>
        <w:rPr>
          <w:rFonts w:cs="Times New Roman"/>
          <w:lang w:val="ru-RU"/>
        </w:rPr>
        <w:t xml:space="preserve">Ставка капитализации определяется из модели </w:t>
      </w:r>
      <w:r>
        <w:rPr>
          <w:rFonts w:cs="Times New Roman"/>
        </w:rPr>
        <w:t>CAPM</w:t>
      </w:r>
      <w:r w:rsidRPr="00451542">
        <w:rPr>
          <w:rFonts w:cs="Times New Roman"/>
          <w:lang w:val="ru-RU"/>
        </w:rPr>
        <w:t xml:space="preserve"> </w:t>
      </w:r>
      <w:r>
        <w:rPr>
          <w:rFonts w:cs="Times New Roman"/>
          <w:lang w:val="ru-RU"/>
        </w:rPr>
        <w:t>как бета коэффициент.  Поскольку невозможно рассчитать текущую котировку акции из предположения о бесконечных дивидендных выплатах, существуют несколько моделей, основанных на дивидендных выплатах, которые различаются методом расчета приведенной стоимости на каждом этапе жизни предприятия.</w:t>
      </w:r>
    </w:p>
    <w:p w14:paraId="5A2FF924" w14:textId="32B10777" w:rsidR="0064294E" w:rsidRDefault="00451542" w:rsidP="001A2D48">
      <w:pPr>
        <w:pStyle w:val="2"/>
        <w:rPr>
          <w:rFonts w:cs="Times New Roman"/>
          <w:lang w:val="ru-RU"/>
        </w:rPr>
      </w:pPr>
      <w:r>
        <w:rPr>
          <w:rFonts w:cs="Times New Roman"/>
          <w:lang w:val="ru-RU"/>
        </w:rPr>
        <w:t xml:space="preserve">Самая элементарная модель из этой группы – модель роста Гордона, которая исходит из предположения о том, что компания находится в состоянии устойчивого роста, т.е. когда </w:t>
      </w:r>
      <w:r>
        <w:rPr>
          <w:rFonts w:cs="Times New Roman"/>
          <w:lang w:val="ru-RU"/>
        </w:rPr>
        <w:lastRenderedPageBreak/>
        <w:t xml:space="preserve">прибыли остается на то, чтобы выплачивать дивиденды, а </w:t>
      </w:r>
      <w:r w:rsidR="0064294E">
        <w:rPr>
          <w:rFonts w:cs="Times New Roman"/>
          <w:lang w:val="ru-RU"/>
        </w:rPr>
        <w:t>не</w:t>
      </w:r>
      <w:r w:rsidR="0064294E" w:rsidRPr="0064294E">
        <w:rPr>
          <w:rFonts w:cs="Times New Roman"/>
          <w:lang w:val="ru-RU"/>
        </w:rPr>
        <w:t xml:space="preserve"> </w:t>
      </w:r>
      <w:r w:rsidR="0064294E">
        <w:rPr>
          <w:rFonts w:cs="Times New Roman"/>
          <w:lang w:val="ru-RU"/>
        </w:rPr>
        <w:t>реинвестировать</w:t>
      </w:r>
      <w:r>
        <w:rPr>
          <w:rFonts w:cs="Times New Roman"/>
          <w:lang w:val="ru-RU"/>
        </w:rPr>
        <w:t xml:space="preserve"> ее полностью, как это происходит у молодых компаний. </w:t>
      </w:r>
    </w:p>
    <w:p w14:paraId="66D6D715" w14:textId="0893AA5D" w:rsidR="0064294E" w:rsidRPr="0064294E" w:rsidRDefault="0064294E" w:rsidP="001A2D48">
      <w:pPr>
        <w:pStyle w:val="2"/>
        <w:rPr>
          <w:rFonts w:cs="Times New Roman"/>
          <w:lang w:val="ru-RU"/>
        </w:rPr>
      </w:pPr>
      <w:r>
        <w:rPr>
          <w:rFonts w:cs="Times New Roman"/>
          <w:lang w:val="ru-RU"/>
        </w:rPr>
        <w:t>Оценка цены акции по модели роста Гордона</w:t>
      </w:r>
      <w:r w:rsidR="00EA6E46" w:rsidRPr="00C43848">
        <w:rPr>
          <w:rFonts w:cs="Times New Roman"/>
          <w:lang w:val="ru-RU"/>
        </w:rPr>
        <w:t>[</w:t>
      </w:r>
      <w:r w:rsidR="007106C8">
        <w:rPr>
          <w:rFonts w:cs="Times New Roman"/>
          <w:lang w:val="ru-RU"/>
        </w:rPr>
        <w:t>4</w:t>
      </w:r>
      <w:r w:rsidR="00EA6E46">
        <w:rPr>
          <w:rFonts w:cs="Times New Roman"/>
          <w:lang w:val="ru-RU"/>
        </w:rPr>
        <w:t xml:space="preserve">, </w:t>
      </w:r>
      <w:r w:rsidR="00563224">
        <w:rPr>
          <w:rFonts w:cs="Times New Roman"/>
          <w:lang w:val="ru-RU"/>
        </w:rPr>
        <w:t>с.53</w:t>
      </w:r>
      <w:r w:rsidR="00EA6E46" w:rsidRPr="00C43848">
        <w:rPr>
          <w:rFonts w:cs="Times New Roman"/>
          <w:lang w:val="ru-RU"/>
        </w:rPr>
        <w:t>]</w:t>
      </w:r>
      <w:r w:rsidRPr="0064294E">
        <w:rPr>
          <w:rFonts w:cs="Times New Roman"/>
          <w:lang w:val="ru-RU"/>
        </w:rPr>
        <w:t>:</w:t>
      </w:r>
    </w:p>
    <w:tbl>
      <w:tblPr>
        <w:tblStyle w:val="4"/>
        <w:tblW w:w="5000" w:type="pct"/>
        <w:tblLook w:val="04A0" w:firstRow="1" w:lastRow="0" w:firstColumn="1" w:lastColumn="0" w:noHBand="0" w:noVBand="1"/>
      </w:tblPr>
      <w:tblGrid>
        <w:gridCol w:w="935"/>
        <w:gridCol w:w="7480"/>
        <w:gridCol w:w="935"/>
      </w:tblGrid>
      <w:tr w:rsidR="0064294E" w14:paraId="5B0456BF"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5B064075" w14:textId="77777777" w:rsidR="0064294E" w:rsidRPr="002E2C62" w:rsidRDefault="0064294E" w:rsidP="001A2D48">
            <w:pPr>
              <w:pStyle w:val="2"/>
              <w:ind w:firstLine="0"/>
              <w:rPr>
                <w:rFonts w:cs="Times New Roman"/>
                <w:lang w:val="ru-RU"/>
              </w:rPr>
            </w:pPr>
          </w:p>
        </w:tc>
        <w:tc>
          <w:tcPr>
            <w:tcW w:w="4000" w:type="pct"/>
          </w:tcPr>
          <w:p w14:paraId="19E39DB3" w14:textId="471CD64A" w:rsidR="0064294E" w:rsidRPr="002E2C62"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lang w:val="ru-RU"/>
              </w:rPr>
            </w:pPr>
            <m:oMathPara>
              <m:oMath>
                <m:sSub>
                  <m:sSubPr>
                    <m:ctrlPr>
                      <w:rPr>
                        <w:rFonts w:ascii="Cambria Math" w:hAnsi="Cambria Math" w:cs="Times New Roman"/>
                        <w:b w:val="0"/>
                        <w:bCs w:val="0"/>
                      </w:rPr>
                    </m:ctrlPr>
                  </m:sSubPr>
                  <m:e>
                    <m:r>
                      <m:rPr>
                        <m:sty m:val="b"/>
                      </m:rPr>
                      <w:rPr>
                        <w:rFonts w:ascii="Cambria Math" w:hAnsi="Cambria Math" w:cs="Times New Roman"/>
                      </w:rPr>
                      <m:t>P</m:t>
                    </m:r>
                    <m:ctrlPr>
                      <w:rPr>
                        <w:rFonts w:ascii="Cambria Math" w:hAnsi="Cambria Math" w:cs="Times New Roman"/>
                      </w:rPr>
                    </m:ctrlPr>
                  </m:e>
                  <m:sub>
                    <m:r>
                      <m:rPr>
                        <m:sty m:val="b"/>
                      </m:rPr>
                      <w:rPr>
                        <w:rFonts w:ascii="Cambria Math" w:hAnsi="Cambria Math" w:cs="Times New Roman"/>
                      </w:rPr>
                      <m:t>0</m:t>
                    </m:r>
                  </m:sub>
                </m:sSub>
                <m:r>
                  <m:rPr>
                    <m:sty m:val="bi"/>
                  </m:rPr>
                  <w:rPr>
                    <w:rFonts w:ascii="Cambria Math" w:hAnsi="Cambria Math" w:cs="Times New Roman"/>
                    <w:lang w:val="ru-RU"/>
                  </w:rPr>
                  <m:t>=</m:t>
                </m:r>
                <m:f>
                  <m:fPr>
                    <m:ctrlPr>
                      <w:rPr>
                        <w:rFonts w:ascii="Cambria Math" w:hAnsi="Cambria Math" w:cs="Times New Roman"/>
                        <w:b w:val="0"/>
                        <w:bCs w:val="0"/>
                      </w:rPr>
                    </m:ctrlPr>
                  </m:fPr>
                  <m:num>
                    <m:r>
                      <m:rPr>
                        <m:sty m:val="bi"/>
                      </m:rPr>
                      <w:rPr>
                        <w:rFonts w:ascii="Cambria Math" w:hAnsi="Cambria Math" w:cs="Times New Roman"/>
                      </w:rPr>
                      <m:t>DI</m:t>
                    </m:r>
                    <m:sSub>
                      <m:sSubPr>
                        <m:ctrlPr>
                          <w:rPr>
                            <w:rFonts w:ascii="Cambria Math" w:hAnsi="Cambria Math" w:cs="Times New Roman"/>
                            <w:b w:val="0"/>
                            <w:bCs w:val="0"/>
                          </w:rPr>
                        </m:ctrlPr>
                      </m:sSubPr>
                      <m:e>
                        <m:r>
                          <m:rPr>
                            <m:sty m:val="bi"/>
                          </m:rPr>
                          <w:rPr>
                            <w:rFonts w:ascii="Cambria Math" w:hAnsi="Cambria Math" w:cs="Times New Roman"/>
                          </w:rPr>
                          <m:t>V</m:t>
                        </m:r>
                        <m:ctrlPr>
                          <w:rPr>
                            <w:rFonts w:ascii="Cambria Math" w:hAnsi="Cambria Math" w:cs="Times New Roman"/>
                          </w:rPr>
                        </m:ctrlPr>
                      </m:e>
                      <m:sub>
                        <m:r>
                          <m:rPr>
                            <m:sty m:val="b"/>
                          </m:rPr>
                          <w:rPr>
                            <w:rFonts w:ascii="Cambria Math" w:hAnsi="Cambria Math" w:cs="Times New Roman"/>
                          </w:rPr>
                          <m:t>1</m:t>
                        </m:r>
                      </m:sub>
                    </m:sSub>
                  </m:num>
                  <m:den>
                    <m:r>
                      <m:rPr>
                        <m:sty m:val="bi"/>
                      </m:rPr>
                      <w:rPr>
                        <w:rFonts w:ascii="Cambria Math" w:hAnsi="Cambria Math" w:cs="Times New Roman"/>
                      </w:rPr>
                      <m:t>r</m:t>
                    </m:r>
                    <m:r>
                      <m:rPr>
                        <m:sty m:val="b"/>
                      </m:rPr>
                      <w:rPr>
                        <w:rFonts w:ascii="Cambria Math" w:hAnsi="Cambria Math" w:cs="Times New Roman"/>
                        <w:lang w:val="ru-RU"/>
                      </w:rPr>
                      <m:t>-</m:t>
                    </m:r>
                    <m:r>
                      <m:rPr>
                        <m:sty m:val="bi"/>
                      </m:rPr>
                      <w:rPr>
                        <w:rFonts w:ascii="Cambria Math" w:hAnsi="Cambria Math" w:cs="Times New Roman"/>
                      </w:rPr>
                      <m:t>g</m:t>
                    </m:r>
                  </m:den>
                </m:f>
              </m:oMath>
            </m:oMathPara>
          </w:p>
        </w:tc>
        <w:tc>
          <w:tcPr>
            <w:tcW w:w="500" w:type="pct"/>
            <w:vAlign w:val="center"/>
          </w:tcPr>
          <w:p w14:paraId="4C25A3A9" w14:textId="01D02DE2" w:rsidR="0064294E" w:rsidRPr="00B63CC2" w:rsidRDefault="0064294E"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2</w:t>
            </w:r>
            <w:r w:rsidR="004C6D27">
              <w:rPr>
                <w:i w:val="0"/>
                <w:color w:val="auto"/>
                <w:sz w:val="24"/>
                <w:szCs w:val="24"/>
              </w:rPr>
              <w:fldChar w:fldCharType="end"/>
            </w:r>
            <w:r w:rsidRPr="00B63CC2">
              <w:rPr>
                <w:b w:val="0"/>
                <w:color w:val="auto"/>
                <w:sz w:val="24"/>
                <w:szCs w:val="24"/>
              </w:rPr>
              <w:t>)</w:t>
            </w:r>
          </w:p>
        </w:tc>
      </w:tr>
    </w:tbl>
    <w:p w14:paraId="5D918C8D" w14:textId="228D3C0E" w:rsidR="002E2C62" w:rsidRDefault="00451542" w:rsidP="002E2C62">
      <w:pPr>
        <w:pStyle w:val="2"/>
        <w:rPr>
          <w:rFonts w:eastAsiaTheme="minorEastAsia" w:cs="Times New Roman"/>
          <w:lang w:val="ru-RU"/>
        </w:rPr>
      </w:pPr>
      <w:r>
        <w:rPr>
          <w:rFonts w:cs="Times New Roman"/>
          <w:lang w:val="ru-RU"/>
        </w:rPr>
        <w:t xml:space="preserve"> </w:t>
      </w:r>
      <w:r w:rsidR="002E2C62">
        <w:rPr>
          <w:rFonts w:cs="Times New Roman"/>
          <w:lang w:val="ru-RU"/>
        </w:rPr>
        <w:t xml:space="preserve">где </w:t>
      </w:r>
      <m:oMath>
        <m:r>
          <m:rPr>
            <m:sty m:val="p"/>
          </m:rPr>
          <w:rPr>
            <w:rFonts w:ascii="Cambria Math" w:hAnsi="Cambria Math" w:cs="Times New Roman"/>
            <w:lang w:val="ru-RU"/>
          </w:rPr>
          <m:t>DI</m:t>
        </m:r>
        <m:sSub>
          <m:sSubPr>
            <m:ctrlPr>
              <w:rPr>
                <w:rFonts w:ascii="Cambria Math" w:hAnsi="Cambria Math" w:cs="Times New Roman"/>
                <w:lang w:val="ru-RU"/>
              </w:rPr>
            </m:ctrlPr>
          </m:sSubPr>
          <m:e>
            <m:r>
              <m:rPr>
                <m:sty m:val="p"/>
              </m:rPr>
              <w:rPr>
                <w:rFonts w:ascii="Cambria Math" w:hAnsi="Cambria Math" w:cs="Times New Roman"/>
                <w:lang w:val="ru-RU"/>
              </w:rPr>
              <m:t>V</m:t>
            </m:r>
          </m:e>
          <m:sub>
            <m:r>
              <m:rPr>
                <m:sty m:val="p"/>
              </m:rPr>
              <w:rPr>
                <w:rFonts w:ascii="Cambria Math" w:hAnsi="Cambria Math" w:cs="Times New Roman"/>
                <w:lang w:val="ru-RU"/>
              </w:rPr>
              <m:t>1</m:t>
            </m:r>
          </m:sub>
        </m:sSub>
      </m:oMath>
      <w:r w:rsidR="002E2C62" w:rsidRPr="002E2C62">
        <w:rPr>
          <w:rFonts w:eastAsiaTheme="minorEastAsia" w:cs="Times New Roman"/>
          <w:lang w:val="ru-RU"/>
        </w:rPr>
        <w:t xml:space="preserve"> – </w:t>
      </w:r>
      <w:r w:rsidR="002E2C62">
        <w:rPr>
          <w:rFonts w:eastAsiaTheme="minorEastAsia" w:cs="Times New Roman"/>
          <w:lang w:val="ru-RU"/>
        </w:rPr>
        <w:t>ожидаемые дивиденды в следующем году</w:t>
      </w:r>
    </w:p>
    <w:p w14:paraId="1F45A6BA" w14:textId="7CE75E57" w:rsidR="00E30F8C" w:rsidRPr="009B2505" w:rsidRDefault="00E30F8C" w:rsidP="002E2C62">
      <w:pPr>
        <w:pStyle w:val="2"/>
        <w:rPr>
          <w:rFonts w:eastAsiaTheme="minorEastAsia" w:cs="Times New Roman"/>
          <w:lang w:val="ru-RU"/>
        </w:rPr>
      </w:pPr>
      <w:r>
        <w:rPr>
          <w:rFonts w:eastAsiaTheme="minorEastAsia" w:cs="Times New Roman"/>
        </w:rPr>
        <w:t>r</w:t>
      </w:r>
      <w:r w:rsidRPr="00E30F8C">
        <w:rPr>
          <w:rFonts w:eastAsiaTheme="minorEastAsia" w:cs="Times New Roman"/>
          <w:lang w:val="ru-RU"/>
        </w:rPr>
        <w:t xml:space="preserve"> -   </w:t>
      </w:r>
      <w:r>
        <w:rPr>
          <w:rFonts w:eastAsiaTheme="minorEastAsia" w:cs="Times New Roman"/>
          <w:lang w:val="ru-RU"/>
        </w:rPr>
        <w:t xml:space="preserve">ожидаемая отдача от капитала от инвестиций в </w:t>
      </w:r>
      <w:r w:rsidR="009B2505">
        <w:rPr>
          <w:rFonts w:eastAsiaTheme="minorEastAsia" w:cs="Times New Roman"/>
          <w:lang w:val="ru-RU"/>
        </w:rPr>
        <w:t>похожий актив</w:t>
      </w:r>
      <w:r w:rsidR="009B2505" w:rsidRPr="009B2505">
        <w:rPr>
          <w:rFonts w:eastAsiaTheme="minorEastAsia" w:cs="Times New Roman"/>
          <w:lang w:val="ru-RU"/>
        </w:rPr>
        <w:t>[</w:t>
      </w:r>
      <w:r w:rsidR="007106C8">
        <w:rPr>
          <w:rFonts w:eastAsiaTheme="minorEastAsia" w:cs="Times New Roman"/>
          <w:lang w:val="ru-RU"/>
        </w:rPr>
        <w:t>14</w:t>
      </w:r>
      <w:r w:rsidR="009B2505" w:rsidRPr="009B2505">
        <w:rPr>
          <w:rFonts w:eastAsiaTheme="minorEastAsia" w:cs="Times New Roman"/>
          <w:lang w:val="ru-RU"/>
        </w:rPr>
        <w:t xml:space="preserve">, </w:t>
      </w:r>
      <w:r w:rsidR="009B2505">
        <w:rPr>
          <w:rFonts w:eastAsiaTheme="minorEastAsia" w:cs="Times New Roman"/>
          <w:lang w:val="ru-RU"/>
        </w:rPr>
        <w:t>с. 692</w:t>
      </w:r>
      <w:r w:rsidR="009B2505" w:rsidRPr="009B2505">
        <w:rPr>
          <w:rFonts w:eastAsiaTheme="minorEastAsia" w:cs="Times New Roman"/>
          <w:lang w:val="ru-RU"/>
        </w:rPr>
        <w:t>]</w:t>
      </w:r>
    </w:p>
    <w:p w14:paraId="2526B9D0" w14:textId="7B13C117" w:rsidR="002E2C62" w:rsidRDefault="002E2C62" w:rsidP="00EC2807">
      <w:pPr>
        <w:pStyle w:val="2"/>
        <w:rPr>
          <w:rFonts w:eastAsiaTheme="minorEastAsia" w:cs="Times New Roman"/>
          <w:lang w:val="ru-RU"/>
        </w:rPr>
      </w:pPr>
      <m:oMath>
        <m:r>
          <m:rPr>
            <m:sty m:val="p"/>
          </m:rPr>
          <w:rPr>
            <w:rFonts w:ascii="Cambria Math" w:eastAsiaTheme="minorEastAsia" w:hAnsi="Cambria Math" w:cs="Times New Roman"/>
            <w:lang w:val="ru-RU"/>
          </w:rPr>
          <m:t>g</m:t>
        </m:r>
      </m:oMath>
      <w:r w:rsidRPr="00EC2807">
        <w:rPr>
          <w:rFonts w:eastAsiaTheme="minorEastAsia" w:cs="Times New Roman"/>
          <w:lang w:val="ru-RU"/>
        </w:rPr>
        <w:t xml:space="preserve"> </w:t>
      </w:r>
      <w:r w:rsidR="00EC2807" w:rsidRPr="00EC2807">
        <w:rPr>
          <w:rFonts w:eastAsiaTheme="minorEastAsia" w:cs="Times New Roman"/>
          <w:lang w:val="ru-RU"/>
        </w:rPr>
        <w:t>–</w:t>
      </w:r>
      <w:r w:rsidRPr="00EC2807">
        <w:rPr>
          <w:rFonts w:eastAsiaTheme="minorEastAsia" w:cs="Times New Roman"/>
          <w:lang w:val="ru-RU"/>
        </w:rPr>
        <w:t xml:space="preserve"> </w:t>
      </w:r>
      <w:r w:rsidR="00DF182B">
        <w:rPr>
          <w:rFonts w:eastAsiaTheme="minorEastAsia" w:cs="Times New Roman"/>
          <w:lang w:val="ru-RU"/>
        </w:rPr>
        <w:t xml:space="preserve">постоянные </w:t>
      </w:r>
      <w:r w:rsidR="00EC2807">
        <w:rPr>
          <w:rFonts w:eastAsiaTheme="minorEastAsia" w:cs="Times New Roman"/>
          <w:lang w:val="ru-RU"/>
        </w:rPr>
        <w:t>темп роста дивидендов на неограниченном промежутке времени</w:t>
      </w:r>
    </w:p>
    <w:p w14:paraId="0BD1D86F" w14:textId="6B27ACAE" w:rsidR="00EC2807" w:rsidRDefault="00DF182B" w:rsidP="00EC2807">
      <w:pPr>
        <w:pStyle w:val="2"/>
        <w:rPr>
          <w:rFonts w:eastAsiaTheme="minorEastAsia" w:cs="Times New Roman"/>
          <w:lang w:val="ru-RU"/>
        </w:rPr>
      </w:pPr>
      <w:r>
        <w:rPr>
          <w:rFonts w:eastAsiaTheme="minorEastAsia" w:cs="Times New Roman"/>
          <w:lang w:val="ru-RU"/>
        </w:rPr>
        <w:t>Постоянные темп роста не означает, что приращение дивидендов всегда будет постоянным, а лишь означает, что в долгосрочной перспективе все приросты стремятся к одному значению и небольшие колебания темпов роста дивидендов мало влияют на общую картину</w:t>
      </w:r>
      <w:r w:rsidR="00407082" w:rsidRPr="00407082">
        <w:rPr>
          <w:rFonts w:eastAsiaTheme="minorEastAsia" w:cs="Times New Roman"/>
          <w:lang w:val="ru-RU"/>
        </w:rPr>
        <w:t xml:space="preserve">. </w:t>
      </w:r>
      <w:r>
        <w:rPr>
          <w:rFonts w:eastAsiaTheme="minorEastAsia" w:cs="Times New Roman"/>
          <w:lang w:val="ru-RU"/>
        </w:rPr>
        <w:t>Также т</w:t>
      </w:r>
      <w:r w:rsidR="00D34170">
        <w:rPr>
          <w:rFonts w:eastAsiaTheme="minorEastAsia" w:cs="Times New Roman"/>
          <w:lang w:val="ru-RU"/>
        </w:rPr>
        <w:t xml:space="preserve">емпы </w:t>
      </w:r>
      <w:r>
        <w:rPr>
          <w:rFonts w:eastAsiaTheme="minorEastAsia" w:cs="Times New Roman"/>
          <w:lang w:val="ru-RU"/>
        </w:rPr>
        <w:t xml:space="preserve">роста дивидендов не могут превышать стоимость собственного капитала, и это вполне логично, </w:t>
      </w:r>
      <w:r w:rsidR="00AB7050">
        <w:rPr>
          <w:rFonts w:eastAsiaTheme="minorEastAsia" w:cs="Times New Roman"/>
          <w:lang w:val="ru-RU"/>
        </w:rPr>
        <w:t>в</w:t>
      </w:r>
      <w:r w:rsidR="000D6BF4">
        <w:rPr>
          <w:rFonts w:eastAsiaTheme="minorEastAsia" w:cs="Times New Roman"/>
          <w:lang w:val="ru-RU"/>
        </w:rPr>
        <w:t xml:space="preserve">едь дивиденды не могут вырасти в среднем за все периоды на величину, превышающую стоимость капитала. С другой стороны, темпы роста дивидендов не могут быть равны или очень близки к значению ставки капитализации, поскольку значения </w:t>
      </w:r>
      <m:oMath>
        <m:r>
          <m:rPr>
            <m:sty m:val="p"/>
          </m:rPr>
          <w:rPr>
            <w:rFonts w:ascii="Cambria Math" w:hAnsi="Cambria Math" w:cs="Times New Roman"/>
            <w:lang w:val="ru-RU"/>
          </w:rPr>
          <m:t>DI</m:t>
        </m:r>
        <m:sSub>
          <m:sSubPr>
            <m:ctrlPr>
              <w:rPr>
                <w:rFonts w:ascii="Cambria Math" w:hAnsi="Cambria Math" w:cs="Times New Roman"/>
                <w:lang w:val="ru-RU"/>
              </w:rPr>
            </m:ctrlPr>
          </m:sSubPr>
          <m:e>
            <m:r>
              <m:rPr>
                <m:sty m:val="p"/>
              </m:rPr>
              <w:rPr>
                <w:rFonts w:ascii="Cambria Math" w:hAnsi="Cambria Math" w:cs="Times New Roman"/>
                <w:lang w:val="ru-RU"/>
              </w:rPr>
              <m:t>V</m:t>
            </m:r>
          </m:e>
          <m:sub>
            <m:r>
              <m:rPr>
                <m:sty m:val="p"/>
              </m:rPr>
              <w:rPr>
                <w:rFonts w:ascii="Cambria Math" w:hAnsi="Cambria Math" w:cs="Times New Roman"/>
                <w:lang w:val="ru-RU"/>
              </w:rPr>
              <m:t>1</m:t>
            </m:r>
          </m:sub>
        </m:sSub>
      </m:oMath>
      <w:r w:rsidR="000D6BF4">
        <w:rPr>
          <w:rFonts w:eastAsiaTheme="minorEastAsia" w:cs="Times New Roman"/>
          <w:lang w:val="ru-RU"/>
        </w:rPr>
        <w:t xml:space="preserve"> в таком случае будут сильно завышены. </w:t>
      </w:r>
    </w:p>
    <w:p w14:paraId="3656515F" w14:textId="400213D3" w:rsidR="00AD42E5" w:rsidRDefault="009B2505" w:rsidP="00EC2807">
      <w:pPr>
        <w:pStyle w:val="2"/>
        <w:rPr>
          <w:rFonts w:eastAsiaTheme="minorEastAsia" w:cs="Times New Roman"/>
          <w:lang w:val="ru-RU"/>
        </w:rPr>
      </w:pPr>
      <w:r>
        <w:rPr>
          <w:rFonts w:eastAsiaTheme="minorEastAsia" w:cs="Times New Roman"/>
          <w:lang w:val="ru-RU"/>
        </w:rPr>
        <w:t>Усложнением модели роста Гордона можно считать двухфазную модель дисконтирования дивидендов</w:t>
      </w:r>
      <w:r w:rsidR="00FA5100" w:rsidRPr="00FA5100">
        <w:rPr>
          <w:rFonts w:eastAsiaTheme="minorEastAsia" w:cs="Times New Roman"/>
          <w:lang w:val="ru-RU"/>
        </w:rPr>
        <w:t>[</w:t>
      </w:r>
      <w:r w:rsidR="007106C8">
        <w:rPr>
          <w:rFonts w:eastAsiaTheme="minorEastAsia" w:cs="Times New Roman"/>
          <w:lang w:val="ru-RU"/>
        </w:rPr>
        <w:t>2</w:t>
      </w:r>
      <w:r w:rsidR="00FA5100">
        <w:rPr>
          <w:rFonts w:eastAsiaTheme="minorEastAsia" w:cs="Times New Roman"/>
          <w:lang w:val="ru-RU"/>
        </w:rPr>
        <w:t xml:space="preserve">, </w:t>
      </w:r>
      <w:r w:rsidR="007106C8">
        <w:rPr>
          <w:rFonts w:eastAsiaTheme="minorEastAsia" w:cs="Times New Roman"/>
          <w:lang w:val="ru-RU"/>
        </w:rPr>
        <w:t xml:space="preserve">с. </w:t>
      </w:r>
      <w:r w:rsidR="00FA5100">
        <w:rPr>
          <w:rFonts w:eastAsiaTheme="minorEastAsia" w:cs="Times New Roman"/>
          <w:lang w:val="ru-RU"/>
        </w:rPr>
        <w:t>436</w:t>
      </w:r>
      <w:r w:rsidR="00FA5100" w:rsidRPr="00FA5100">
        <w:rPr>
          <w:rFonts w:eastAsiaTheme="minorEastAsia" w:cs="Times New Roman"/>
          <w:lang w:val="ru-RU"/>
        </w:rPr>
        <w:t xml:space="preserve">]. </w:t>
      </w:r>
      <w:r w:rsidR="00FA5100">
        <w:rPr>
          <w:rFonts w:eastAsiaTheme="minorEastAsia" w:cs="Times New Roman"/>
          <w:lang w:val="ru-RU"/>
        </w:rPr>
        <w:t xml:space="preserve">Данная модель предполагает, что вначале молодая компания, набирающая обороты, тратит практически всю прибыль на расширение производства и растет нестабильными темпами. Затем компания выходит на определенный уровень роста и начинает выплачивать установленный процент от прибыли. </w:t>
      </w:r>
    </w:p>
    <w:p w14:paraId="4EC27010" w14:textId="6D77C865" w:rsidR="00FA5100" w:rsidRPr="00FA5100" w:rsidRDefault="00FA5100" w:rsidP="00EC2807">
      <w:pPr>
        <w:pStyle w:val="2"/>
        <w:rPr>
          <w:rFonts w:eastAsiaTheme="minorEastAsia" w:cs="Times New Roman"/>
          <w:lang w:val="ru-RU"/>
        </w:rPr>
      </w:pPr>
      <w:r>
        <w:rPr>
          <w:rFonts w:eastAsiaTheme="minorEastAsia" w:cs="Times New Roman"/>
          <w:lang w:val="ru-RU"/>
        </w:rPr>
        <w:t>Двухфазная модель дисконтирования доходов</w:t>
      </w:r>
      <w:r w:rsidRPr="00FA5100">
        <w:rPr>
          <w:rFonts w:eastAsiaTheme="minorEastAsia" w:cs="Times New Roman"/>
          <w:lang w:val="ru-RU"/>
        </w:rPr>
        <w:t xml:space="preserve"> </w:t>
      </w:r>
      <w:r>
        <w:rPr>
          <w:rFonts w:eastAsiaTheme="minorEastAsia" w:cs="Times New Roman"/>
          <w:lang w:val="ru-RU"/>
        </w:rPr>
        <w:t xml:space="preserve">для </w:t>
      </w:r>
      <m:oMath>
        <m:r>
          <w:rPr>
            <w:rFonts w:ascii="Cambria Math" w:eastAsiaTheme="minorEastAsia" w:hAnsi="Cambria Math" w:cs="Times New Roman"/>
            <w:lang w:val="ru-RU"/>
          </w:rPr>
          <m:t>n</m:t>
        </m:r>
      </m:oMath>
      <w:r w:rsidRPr="00FA5100">
        <w:rPr>
          <w:rFonts w:eastAsiaTheme="minorEastAsia" w:cs="Times New Roman"/>
          <w:lang w:val="ru-RU"/>
        </w:rPr>
        <w:t xml:space="preserve"> </w:t>
      </w:r>
      <w:r>
        <w:rPr>
          <w:rFonts w:eastAsiaTheme="minorEastAsia" w:cs="Times New Roman"/>
          <w:lang w:val="ru-RU"/>
        </w:rPr>
        <w:t>периодов</w:t>
      </w:r>
      <w:r w:rsidRPr="00FA5100">
        <w:rPr>
          <w:rFonts w:eastAsiaTheme="minorEastAsia" w:cs="Times New Roman"/>
          <w:lang w:val="ru-RU"/>
        </w:rPr>
        <w:t>:</w:t>
      </w:r>
    </w:p>
    <w:tbl>
      <w:tblPr>
        <w:tblStyle w:val="4"/>
        <w:tblW w:w="5000" w:type="pct"/>
        <w:tblLook w:val="04A0" w:firstRow="1" w:lastRow="0" w:firstColumn="1" w:lastColumn="0" w:noHBand="0" w:noVBand="1"/>
      </w:tblPr>
      <w:tblGrid>
        <w:gridCol w:w="935"/>
        <w:gridCol w:w="7480"/>
        <w:gridCol w:w="935"/>
      </w:tblGrid>
      <w:tr w:rsidR="00FA5100" w14:paraId="64F2B3EF" w14:textId="77777777" w:rsidTr="00254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45ECB9B4" w14:textId="77777777" w:rsidR="00FA5100" w:rsidRPr="00FA5100" w:rsidRDefault="00FA5100" w:rsidP="001A2D48">
            <w:pPr>
              <w:pStyle w:val="2"/>
              <w:ind w:firstLine="0"/>
              <w:rPr>
                <w:rFonts w:cs="Times New Roman"/>
                <w:lang w:val="ru-RU"/>
              </w:rPr>
            </w:pPr>
          </w:p>
        </w:tc>
        <w:tc>
          <w:tcPr>
            <w:tcW w:w="4000" w:type="pct"/>
          </w:tcPr>
          <w:p w14:paraId="259D0B27" w14:textId="7F15DCEE" w:rsidR="00FA5100" w:rsidRPr="001B734E"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b w:val="0"/>
              </w:rPr>
            </w:pPr>
            <m:oMathPara>
              <m:oMath>
                <m:sSub>
                  <m:sSubPr>
                    <m:ctrlPr>
                      <w:rPr>
                        <w:rFonts w:ascii="Cambria Math" w:hAnsi="Cambria Math" w:cs="Times New Roman"/>
                        <w:b w:val="0"/>
                        <w:bCs w:val="0"/>
                      </w:rPr>
                    </m:ctrlPr>
                  </m:sSubPr>
                  <m:e>
                    <m:r>
                      <m:rPr>
                        <m:sty m:val="bi"/>
                      </m:rPr>
                      <w:rPr>
                        <w:rFonts w:ascii="Cambria Math" w:hAnsi="Cambria Math" w:cs="Times New Roman"/>
                      </w:rPr>
                      <m:t>P</m:t>
                    </m:r>
                  </m:e>
                  <m:sub>
                    <m:r>
                      <m:rPr>
                        <m:sty m:val="b"/>
                      </m:rPr>
                      <w:rPr>
                        <w:rFonts w:ascii="Cambria Math" w:hAnsi="Cambria Math" w:cs="Times New Roman"/>
                      </w:rPr>
                      <m:t>0</m:t>
                    </m:r>
                  </m:sub>
                </m:sSub>
                <m:r>
                  <m:rPr>
                    <m:sty m:val="b"/>
                  </m:rPr>
                  <w:rPr>
                    <w:rFonts w:ascii="Cambria Math" w:hAnsi="Cambria Math" w:cs="Times New Roman"/>
                  </w:rPr>
                  <m:t>=</m:t>
                </m:r>
                <m:nary>
                  <m:naryPr>
                    <m:chr m:val="∑"/>
                    <m:ctrlPr>
                      <w:rPr>
                        <w:rFonts w:ascii="Cambria Math" w:hAnsi="Cambria Math" w:cs="Times New Roman"/>
                        <w:b w:val="0"/>
                      </w:rPr>
                    </m:ctrlPr>
                  </m:naryPr>
                  <m:sub>
                    <m:r>
                      <m:rPr>
                        <m:sty m:val="bi"/>
                      </m:rPr>
                      <w:rPr>
                        <w:rFonts w:ascii="Cambria Math" w:hAnsi="Cambria Math" w:cs="Times New Roman"/>
                      </w:rPr>
                      <m:t>t</m:t>
                    </m:r>
                    <m:r>
                      <m:rPr>
                        <m:sty m:val="b"/>
                      </m:rPr>
                      <w:rPr>
                        <w:rFonts w:ascii="Cambria Math" w:hAnsi="Cambria Math" w:cs="Times New Roman"/>
                      </w:rPr>
                      <m:t>=1</m:t>
                    </m:r>
                    <m:ctrlPr>
                      <w:rPr>
                        <w:rFonts w:ascii="Cambria Math" w:hAnsi="Cambria Math" w:cs="Times New Roman"/>
                        <w:b w:val="0"/>
                        <w:bCs w:val="0"/>
                      </w:rPr>
                    </m:ctrlPr>
                  </m:sub>
                  <m:sup>
                    <m:r>
                      <m:rPr>
                        <m:sty m:val="bi"/>
                      </m:rPr>
                      <w:rPr>
                        <w:rFonts w:ascii="Cambria Math" w:hAnsi="Cambria Math" w:cs="Times New Roman"/>
                      </w:rPr>
                      <m:t>t</m:t>
                    </m:r>
                    <m:r>
                      <m:rPr>
                        <m:sty m:val="b"/>
                      </m:rPr>
                      <w:rPr>
                        <w:rFonts w:ascii="Cambria Math" w:hAnsi="Cambria Math" w:cs="Times New Roman"/>
                      </w:rPr>
                      <m:t>=n</m:t>
                    </m:r>
                    <m:ctrlPr>
                      <w:rPr>
                        <w:rFonts w:ascii="Cambria Math" w:hAnsi="Cambria Math" w:cs="Times New Roman"/>
                        <w:b w:val="0"/>
                        <w:bCs w:val="0"/>
                      </w:rPr>
                    </m:ctrlPr>
                  </m:sup>
                  <m:e>
                    <m:f>
                      <m:fPr>
                        <m:ctrlPr>
                          <w:rPr>
                            <w:rFonts w:ascii="Cambria Math" w:hAnsi="Cambria Math" w:cs="Times New Roman"/>
                            <w:b w:val="0"/>
                          </w:rPr>
                        </m:ctrlPr>
                      </m:fPr>
                      <m:num>
                        <m:r>
                          <m:rPr>
                            <m:sty m:val="bi"/>
                          </m:rPr>
                          <w:rPr>
                            <w:rFonts w:ascii="Cambria Math" w:hAnsi="Cambria Math" w:cs="Times New Roman"/>
                          </w:rPr>
                          <m:t>DI</m:t>
                        </m:r>
                        <m:sSub>
                          <m:sSubPr>
                            <m:ctrlPr>
                              <w:rPr>
                                <w:rFonts w:ascii="Cambria Math" w:hAnsi="Cambria Math" w:cs="Times New Roman"/>
                                <w:b w:val="0"/>
                                <w:bCs w:val="0"/>
                              </w:rPr>
                            </m:ctrlPr>
                          </m:sSubPr>
                          <m:e>
                            <m:r>
                              <m:rPr>
                                <m:sty m:val="bi"/>
                              </m:rPr>
                              <w:rPr>
                                <w:rFonts w:ascii="Cambria Math" w:hAnsi="Cambria Math" w:cs="Times New Roman"/>
                              </w:rPr>
                              <m:t>V</m:t>
                            </m:r>
                          </m:e>
                          <m:sub>
                            <m:r>
                              <m:rPr>
                                <m:sty m:val="bi"/>
                              </m:rPr>
                              <w:rPr>
                                <w:rFonts w:ascii="Cambria Math" w:hAnsi="Cambria Math" w:cs="Times New Roman"/>
                              </w:rPr>
                              <m:t>t</m:t>
                            </m:r>
                          </m:sub>
                        </m:sSub>
                        <m:ctrlPr>
                          <w:rPr>
                            <w:rFonts w:ascii="Cambria Math" w:hAnsi="Cambria Math" w:cs="Times New Roman"/>
                            <w:b w:val="0"/>
                            <w:bCs w:val="0"/>
                          </w:rPr>
                        </m:ctrlPr>
                      </m:num>
                      <m:den>
                        <m:sSup>
                          <m:sSupPr>
                            <m:ctrlPr>
                              <w:rPr>
                                <w:rFonts w:ascii="Cambria Math" w:hAnsi="Cambria Math" w:cs="Times New Roman"/>
                                <w:b w:val="0"/>
                                <w:bCs w:val="0"/>
                              </w:rPr>
                            </m:ctrlPr>
                          </m:sSupPr>
                          <m:e>
                            <m:d>
                              <m:dPr>
                                <m:ctrlPr>
                                  <w:rPr>
                                    <w:rFonts w:ascii="Cambria Math" w:hAnsi="Cambria Math" w:cs="Times New Roman"/>
                                    <w:b w:val="0"/>
                                    <w:bCs w:val="0"/>
                                  </w:rPr>
                                </m:ctrlPr>
                              </m:dPr>
                              <m:e>
                                <m:r>
                                  <m:rPr>
                                    <m:sty m:val="b"/>
                                  </m:rPr>
                                  <w:rPr>
                                    <w:rFonts w:ascii="Cambria Math" w:hAnsi="Cambria Math" w:cs="Times New Roman"/>
                                  </w:rPr>
                                  <m:t>1+</m:t>
                                </m:r>
                                <m:sSub>
                                  <m:sSubPr>
                                    <m:ctrlPr>
                                      <w:rPr>
                                        <w:rFonts w:ascii="Cambria Math" w:hAnsi="Cambria Math" w:cs="Times New Roman"/>
                                        <w:b w:val="0"/>
                                        <w:bCs w:val="0"/>
                                      </w:rPr>
                                    </m:ctrlPr>
                                  </m:sSubPr>
                                  <m:e>
                                    <m:r>
                                      <m:rPr>
                                        <m:sty m:val="bi"/>
                                      </m:rPr>
                                      <w:rPr>
                                        <w:rFonts w:ascii="Cambria Math" w:hAnsi="Cambria Math" w:cs="Times New Roman"/>
                                      </w:rPr>
                                      <m:t>r</m:t>
                                    </m:r>
                                    <m:ctrlPr>
                                      <w:rPr>
                                        <w:rFonts w:ascii="Cambria Math" w:hAnsi="Cambria Math" w:cs="Times New Roman"/>
                                        <w:b w:val="0"/>
                                      </w:rPr>
                                    </m:ctrlPr>
                                  </m:e>
                                  <m:sub>
                                    <m:r>
                                      <m:rPr>
                                        <m:sty m:val="b"/>
                                      </m:rPr>
                                      <w:rPr>
                                        <w:rFonts w:ascii="Cambria Math" w:hAnsi="Cambria Math" w:cs="Times New Roman"/>
                                      </w:rPr>
                                      <m:t>1</m:t>
                                    </m:r>
                                  </m:sub>
                                </m:sSub>
                              </m:e>
                            </m:d>
                          </m:e>
                          <m:sup>
                            <m:r>
                              <m:rPr>
                                <m:sty m:val="bi"/>
                              </m:rPr>
                              <w:rPr>
                                <w:rFonts w:ascii="Cambria Math" w:hAnsi="Cambria Math" w:cs="Times New Roman"/>
                              </w:rPr>
                              <m:t>t</m:t>
                            </m:r>
                          </m:sup>
                        </m:sSup>
                        <m:ctrlPr>
                          <w:rPr>
                            <w:rFonts w:ascii="Cambria Math" w:hAnsi="Cambria Math" w:cs="Times New Roman"/>
                            <w:b w:val="0"/>
                            <w:bCs w:val="0"/>
                          </w:rPr>
                        </m:ctrlPr>
                      </m:den>
                    </m:f>
                  </m:e>
                </m:nary>
                <m:r>
                  <m:rPr>
                    <m:sty m:val="b"/>
                  </m:rPr>
                  <w:rPr>
                    <w:rFonts w:ascii="Cambria Math" w:hAnsi="Cambria Math" w:cs="Times New Roman"/>
                  </w:rPr>
                  <m:t>+</m:t>
                </m:r>
                <m:f>
                  <m:fPr>
                    <m:ctrlPr>
                      <w:rPr>
                        <w:rFonts w:ascii="Cambria Math" w:hAnsi="Cambria Math" w:cs="Times New Roman"/>
                        <w:b w:val="0"/>
                        <w:bCs w:val="0"/>
                      </w:rPr>
                    </m:ctrlPr>
                  </m:fPr>
                  <m:num>
                    <m:sSub>
                      <m:sSubPr>
                        <m:ctrlPr>
                          <w:rPr>
                            <w:rFonts w:ascii="Cambria Math" w:hAnsi="Cambria Math" w:cs="Times New Roman"/>
                            <w:b w:val="0"/>
                            <w:bCs w:val="0"/>
                          </w:rPr>
                        </m:ctrlPr>
                      </m:sSubPr>
                      <m:e>
                        <m:r>
                          <m:rPr>
                            <m:sty m:val="bi"/>
                          </m:rPr>
                          <w:rPr>
                            <w:rFonts w:ascii="Cambria Math" w:hAnsi="Cambria Math" w:cs="Times New Roman"/>
                          </w:rPr>
                          <m:t>P</m:t>
                        </m:r>
                      </m:e>
                      <m:sub>
                        <m:r>
                          <m:rPr>
                            <m:sty m:val="bi"/>
                          </m:rPr>
                          <w:rPr>
                            <w:rFonts w:ascii="Cambria Math" w:hAnsi="Cambria Math" w:cs="Times New Roman"/>
                          </w:rPr>
                          <m:t>n</m:t>
                        </m:r>
                      </m:sub>
                    </m:sSub>
                  </m:num>
                  <m:den>
                    <m:sSup>
                      <m:sSupPr>
                        <m:ctrlPr>
                          <w:rPr>
                            <w:rFonts w:ascii="Cambria Math" w:hAnsi="Cambria Math" w:cs="Times New Roman"/>
                            <w:b w:val="0"/>
                            <w:bCs w:val="0"/>
                          </w:rPr>
                        </m:ctrlPr>
                      </m:sSupPr>
                      <m:e>
                        <m:d>
                          <m:dPr>
                            <m:ctrlPr>
                              <w:rPr>
                                <w:rFonts w:ascii="Cambria Math" w:hAnsi="Cambria Math" w:cs="Times New Roman"/>
                                <w:b w:val="0"/>
                                <w:bCs w:val="0"/>
                              </w:rPr>
                            </m:ctrlPr>
                          </m:dPr>
                          <m:e>
                            <m:r>
                              <m:rPr>
                                <m:sty m:val="b"/>
                              </m:rPr>
                              <w:rPr>
                                <w:rFonts w:ascii="Cambria Math" w:hAnsi="Cambria Math" w:cs="Times New Roman"/>
                              </w:rPr>
                              <m:t>1+</m:t>
                            </m:r>
                            <m:sSub>
                              <m:sSubPr>
                                <m:ctrlPr>
                                  <w:rPr>
                                    <w:rFonts w:ascii="Cambria Math" w:hAnsi="Cambria Math" w:cs="Times New Roman"/>
                                    <w:b w:val="0"/>
                                    <w:bCs w:val="0"/>
                                  </w:rPr>
                                </m:ctrlPr>
                              </m:sSubPr>
                              <m:e>
                                <m:r>
                                  <m:rPr>
                                    <m:sty m:val="bi"/>
                                  </m:rPr>
                                  <w:rPr>
                                    <w:rFonts w:ascii="Cambria Math" w:hAnsi="Cambria Math" w:cs="Times New Roman"/>
                                  </w:rPr>
                                  <m:t>r</m:t>
                                </m:r>
                                <m:ctrlPr>
                                  <w:rPr>
                                    <w:rFonts w:ascii="Cambria Math" w:hAnsi="Cambria Math" w:cs="Times New Roman"/>
                                    <w:b w:val="0"/>
                                  </w:rPr>
                                </m:ctrlPr>
                              </m:e>
                              <m:sub>
                                <m:r>
                                  <m:rPr>
                                    <m:sty m:val="b"/>
                                  </m:rPr>
                                  <w:rPr>
                                    <w:rFonts w:ascii="Cambria Math" w:hAnsi="Cambria Math" w:cs="Times New Roman"/>
                                  </w:rPr>
                                  <m:t>1</m:t>
                                </m:r>
                              </m:sub>
                            </m:sSub>
                          </m:e>
                        </m:d>
                      </m:e>
                      <m:sup>
                        <m:r>
                          <m:rPr>
                            <m:sty m:val="bi"/>
                          </m:rPr>
                          <w:rPr>
                            <w:rFonts w:ascii="Cambria Math" w:hAnsi="Cambria Math" w:cs="Times New Roman"/>
                          </w:rPr>
                          <m:t>n</m:t>
                        </m:r>
                      </m:sup>
                    </m:sSup>
                  </m:den>
                </m:f>
              </m:oMath>
            </m:oMathPara>
          </w:p>
        </w:tc>
        <w:tc>
          <w:tcPr>
            <w:tcW w:w="500" w:type="pct"/>
          </w:tcPr>
          <w:p w14:paraId="14C1AC11" w14:textId="7FF36F4F" w:rsidR="00FA5100" w:rsidRPr="00B63CC2" w:rsidRDefault="00FA5100"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3</w:t>
            </w:r>
            <w:r w:rsidR="004C6D27">
              <w:rPr>
                <w:i w:val="0"/>
                <w:color w:val="auto"/>
                <w:sz w:val="24"/>
                <w:szCs w:val="24"/>
              </w:rPr>
              <w:fldChar w:fldCharType="end"/>
            </w:r>
            <w:r w:rsidRPr="00521009">
              <w:rPr>
                <w:b w:val="0"/>
                <w:i w:val="0"/>
                <w:color w:val="auto"/>
                <w:sz w:val="24"/>
                <w:szCs w:val="24"/>
              </w:rPr>
              <w:t>)</w:t>
            </w:r>
          </w:p>
        </w:tc>
      </w:tr>
      <w:tr w:rsidR="002546E0" w:rsidRPr="002546E0" w14:paraId="394FCD50" w14:textId="77777777" w:rsidTr="00254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shd w:val="clear" w:color="auto" w:fill="auto"/>
          </w:tcPr>
          <w:p w14:paraId="552AA264" w14:textId="77777777" w:rsidR="002546E0" w:rsidRDefault="002546E0" w:rsidP="001A2D48">
            <w:pPr>
              <w:pStyle w:val="2"/>
              <w:ind w:firstLine="0"/>
              <w:rPr>
                <w:rFonts w:cs="Times New Roman"/>
              </w:rPr>
            </w:pPr>
          </w:p>
        </w:tc>
        <w:tc>
          <w:tcPr>
            <w:tcW w:w="4000" w:type="pct"/>
            <w:shd w:val="clear" w:color="auto" w:fill="auto"/>
          </w:tcPr>
          <w:p w14:paraId="5FA4B9FB" w14:textId="1FE56941" w:rsidR="002546E0" w:rsidRPr="002546E0" w:rsidRDefault="004E452A" w:rsidP="001A2D48">
            <w:pPr>
              <w:pStyle w:val="2"/>
              <w:ind w:firstLine="0"/>
              <w:cnfStyle w:val="000000100000" w:firstRow="0" w:lastRow="0" w:firstColumn="0" w:lastColumn="0" w:oddVBand="0" w:evenVBand="0" w:oddHBand="1" w:evenHBand="0" w:firstRowFirstColumn="0" w:firstRowLastColumn="0" w:lastRowFirstColumn="0" w:lastRowLastColumn="0"/>
              <w:rPr>
                <w:rFonts w:cs="Times New Roman"/>
                <w:lang w:val="ru-RU"/>
              </w:rPr>
            </w:pPr>
            <m:oMathPara>
              <m:oMath>
                <m:sSub>
                  <m:sSubPr>
                    <m:ctrlPr>
                      <w:rPr>
                        <w:rFonts w:ascii="Cambria Math" w:hAnsi="Cambria Math" w:cs="Times New Roman"/>
                        <w:lang w:val="ru-RU"/>
                      </w:rPr>
                    </m:ctrlPr>
                  </m:sSubPr>
                  <m:e>
                    <m:r>
                      <m:rPr>
                        <m:sty m:val="p"/>
                      </m:rPr>
                      <w:rPr>
                        <w:rFonts w:ascii="Cambria Math" w:hAnsi="Cambria Math" w:cs="Times New Roman"/>
                        <w:lang w:val="ru-RU"/>
                      </w:rPr>
                      <m:t>P</m:t>
                    </m:r>
                  </m:e>
                  <m:sub>
                    <m:r>
                      <m:rPr>
                        <m:sty m:val="p"/>
                      </m:rPr>
                      <w:rPr>
                        <w:rFonts w:ascii="Cambria Math" w:hAnsi="Cambria Math" w:cs="Times New Roman"/>
                        <w:lang w:val="ru-RU"/>
                      </w:rPr>
                      <m:t>n</m:t>
                    </m:r>
                  </m:sub>
                </m:sSub>
                <m:r>
                  <m:rPr>
                    <m:sty m:val="p"/>
                  </m:rPr>
                  <w:rPr>
                    <w:rFonts w:ascii="Cambria Math" w:hAnsi="Cambria Math" w:cs="Times New Roman"/>
                    <w:lang w:val="ru-RU"/>
                  </w:rPr>
                  <m:t>=</m:t>
                </m:r>
                <m:f>
                  <m:fPr>
                    <m:ctrlPr>
                      <w:rPr>
                        <w:rFonts w:ascii="Cambria Math" w:hAnsi="Cambria Math" w:cs="Times New Roman"/>
                        <w:lang w:val="ru-RU"/>
                      </w:rPr>
                    </m:ctrlPr>
                  </m:fPr>
                  <m:num>
                    <m:r>
                      <m:rPr>
                        <m:sty m:val="p"/>
                      </m:rPr>
                      <w:rPr>
                        <w:rFonts w:ascii="Cambria Math" w:hAnsi="Cambria Math" w:cs="Times New Roman"/>
                        <w:lang w:val="ru-RU"/>
                      </w:rPr>
                      <m:t>DI</m:t>
                    </m:r>
                    <m:sSub>
                      <m:sSubPr>
                        <m:ctrlPr>
                          <w:rPr>
                            <w:rFonts w:ascii="Cambria Math" w:hAnsi="Cambria Math" w:cs="Times New Roman"/>
                            <w:lang w:val="ru-RU"/>
                          </w:rPr>
                        </m:ctrlPr>
                      </m:sSubPr>
                      <m:e>
                        <m:r>
                          <m:rPr>
                            <m:sty m:val="p"/>
                          </m:rPr>
                          <w:rPr>
                            <w:rFonts w:ascii="Cambria Math" w:hAnsi="Cambria Math" w:cs="Times New Roman"/>
                            <w:lang w:val="ru-RU"/>
                          </w:rPr>
                          <m:t>V</m:t>
                        </m:r>
                      </m:e>
                      <m:sub>
                        <m:r>
                          <m:rPr>
                            <m:sty m:val="p"/>
                          </m:rPr>
                          <w:rPr>
                            <w:rFonts w:ascii="Cambria Math" w:hAnsi="Cambria Math" w:cs="Times New Roman"/>
                            <w:lang w:val="ru-RU"/>
                          </w:rPr>
                          <m:t>n+1</m:t>
                        </m:r>
                      </m:sub>
                    </m:sSub>
                  </m:num>
                  <m:den>
                    <m:sSub>
                      <m:sSubPr>
                        <m:ctrlPr>
                          <w:rPr>
                            <w:rFonts w:ascii="Cambria Math" w:hAnsi="Cambria Math" w:cs="Times New Roman"/>
                            <w:lang w:val="ru-RU"/>
                          </w:rPr>
                        </m:ctrlPr>
                      </m:sSubPr>
                      <m:e>
                        <m:r>
                          <m:rPr>
                            <m:sty m:val="p"/>
                          </m:rPr>
                          <w:rPr>
                            <w:rFonts w:ascii="Cambria Math" w:hAnsi="Cambria Math" w:cs="Times New Roman"/>
                            <w:lang w:val="ru-RU"/>
                          </w:rPr>
                          <m:t>r</m:t>
                        </m:r>
                      </m:e>
                      <m:sub>
                        <m:r>
                          <m:rPr>
                            <m:sty m:val="p"/>
                          </m:rPr>
                          <w:rPr>
                            <w:rFonts w:ascii="Cambria Math" w:hAnsi="Cambria Math" w:cs="Times New Roman"/>
                            <w:lang w:val="ru-RU"/>
                          </w:rPr>
                          <m:t>2</m:t>
                        </m:r>
                      </m:sub>
                    </m:sSub>
                    <m:r>
                      <m:rPr>
                        <m:sty m:val="p"/>
                      </m:rPr>
                      <w:rPr>
                        <w:rFonts w:ascii="Cambria Math" w:hAnsi="Cambria Math" w:cs="Times New Roman"/>
                        <w:lang w:val="ru-RU"/>
                      </w:rPr>
                      <m:t>-g</m:t>
                    </m:r>
                  </m:den>
                </m:f>
              </m:oMath>
            </m:oMathPara>
          </w:p>
        </w:tc>
        <w:tc>
          <w:tcPr>
            <w:tcW w:w="500" w:type="pct"/>
            <w:shd w:val="clear" w:color="auto" w:fill="auto"/>
            <w:vAlign w:val="center"/>
          </w:tcPr>
          <w:p w14:paraId="4D7FC25A" w14:textId="68D7AB36" w:rsidR="002546E0" w:rsidRPr="002546E0" w:rsidRDefault="002546E0" w:rsidP="002546E0">
            <w:pPr>
              <w:pStyle w:val="a8"/>
              <w:keepNext/>
              <w:jc w:val="right"/>
              <w:cnfStyle w:val="000000100000" w:firstRow="0" w:lastRow="0" w:firstColumn="0" w:lastColumn="0" w:oddVBand="0" w:evenVBand="0" w:oddHBand="1" w:evenHBand="0" w:firstRowFirstColumn="0" w:firstRowLastColumn="0" w:lastRowFirstColumn="0" w:lastRowLastColumn="0"/>
              <w:rPr>
                <w:i w:val="0"/>
                <w:color w:val="auto"/>
                <w:sz w:val="24"/>
                <w:szCs w:val="24"/>
              </w:rPr>
            </w:pPr>
            <w:r w:rsidRPr="002546E0">
              <w:rPr>
                <w:i w:val="0"/>
                <w:color w:val="auto"/>
                <w:sz w:val="24"/>
                <w:szCs w:val="24"/>
              </w:rPr>
              <w:t>(</w:t>
            </w:r>
            <w:r w:rsidR="004C6D27">
              <w:rPr>
                <w:i w:val="0"/>
                <w:color w:val="auto"/>
                <w:sz w:val="24"/>
                <w:szCs w:val="24"/>
              </w:rPr>
              <w:fldChar w:fldCharType="begin"/>
            </w:r>
            <w:r w:rsidR="004C6D27">
              <w:rPr>
                <w:i w:val="0"/>
                <w:color w:val="auto"/>
                <w:sz w:val="24"/>
                <w:szCs w:val="24"/>
              </w:rPr>
              <w:instrText xml:space="preserve"> SEQ Equation \* ARABIC </w:instrText>
            </w:r>
            <w:r w:rsidR="004C6D27">
              <w:rPr>
                <w:i w:val="0"/>
                <w:color w:val="auto"/>
                <w:sz w:val="24"/>
                <w:szCs w:val="24"/>
              </w:rPr>
              <w:fldChar w:fldCharType="separate"/>
            </w:r>
            <w:r w:rsidR="003A2A21">
              <w:rPr>
                <w:i w:val="0"/>
                <w:noProof/>
                <w:color w:val="auto"/>
                <w:sz w:val="24"/>
                <w:szCs w:val="24"/>
              </w:rPr>
              <w:t>4</w:t>
            </w:r>
            <w:r w:rsidR="004C6D27">
              <w:rPr>
                <w:i w:val="0"/>
                <w:color w:val="auto"/>
                <w:sz w:val="24"/>
                <w:szCs w:val="24"/>
              </w:rPr>
              <w:fldChar w:fldCharType="end"/>
            </w:r>
            <w:r w:rsidRPr="002546E0">
              <w:rPr>
                <w:i w:val="0"/>
                <w:color w:val="auto"/>
                <w:sz w:val="24"/>
                <w:szCs w:val="24"/>
              </w:rPr>
              <w:t>)</w:t>
            </w:r>
          </w:p>
        </w:tc>
      </w:tr>
    </w:tbl>
    <w:p w14:paraId="7BC2AB01" w14:textId="3C633130" w:rsidR="009564C2" w:rsidRPr="009564C2" w:rsidRDefault="009564C2" w:rsidP="009564C2">
      <w:pPr>
        <w:pStyle w:val="2"/>
        <w:rPr>
          <w:rFonts w:eastAsiaTheme="minorEastAsia" w:cs="Times New Roman"/>
          <w:lang w:val="ru-RU"/>
        </w:rPr>
      </w:pPr>
      <w:r>
        <w:rPr>
          <w:rFonts w:cs="Times New Roman"/>
          <w:lang w:val="ru-RU"/>
        </w:rPr>
        <w:lastRenderedPageBreak/>
        <w:t xml:space="preserve">где </w:t>
      </w:r>
      <m:oMath>
        <m:sSub>
          <m:sSubPr>
            <m:ctrlPr>
              <w:rPr>
                <w:rFonts w:ascii="Cambria Math" w:hAnsi="Cambria Math" w:cs="Times New Roman"/>
                <w:lang w:val="ru-RU"/>
              </w:rPr>
            </m:ctrlPr>
          </m:sSubPr>
          <m:e>
            <m:r>
              <w:rPr>
                <w:rFonts w:ascii="Cambria Math" w:hAnsi="Cambria Math" w:cs="Times New Roman"/>
                <w:lang w:val="ru-RU"/>
              </w:rPr>
              <m:t>P</m:t>
            </m:r>
            <m:ctrlPr>
              <w:rPr>
                <w:rFonts w:ascii="Cambria Math" w:hAnsi="Cambria Math" w:cs="Times New Roman"/>
                <w:i/>
                <w:lang w:val="ru-RU"/>
              </w:rPr>
            </m:ctrlPr>
          </m:e>
          <m:sub>
            <m:r>
              <m:rPr>
                <m:sty m:val="p"/>
              </m:rPr>
              <w:rPr>
                <w:rFonts w:ascii="Cambria Math" w:hAnsi="Cambria Math" w:cs="Times New Roman"/>
                <w:lang w:val="ru-RU"/>
              </w:rPr>
              <m:t>n</m:t>
            </m:r>
          </m:sub>
        </m:sSub>
      </m:oMath>
      <w:r w:rsidRPr="009564C2">
        <w:rPr>
          <w:rFonts w:eastAsiaTheme="minorEastAsia" w:cs="Times New Roman"/>
          <w:lang w:val="ru-RU"/>
        </w:rPr>
        <w:t xml:space="preserve"> – </w:t>
      </w:r>
      <w:r>
        <w:rPr>
          <w:rFonts w:eastAsiaTheme="minorEastAsia" w:cs="Times New Roman"/>
          <w:lang w:val="ru-RU"/>
        </w:rPr>
        <w:t>приведенная стоимость дивидендных выплат на стабильном этапе жизни компании</w:t>
      </w:r>
      <w:r w:rsidR="00E252AC">
        <w:rPr>
          <w:rFonts w:eastAsiaTheme="minorEastAsia" w:cs="Times New Roman"/>
          <w:lang w:val="ru-RU"/>
        </w:rPr>
        <w:t>.</w:t>
      </w:r>
    </w:p>
    <w:p w14:paraId="15A037E3" w14:textId="07E5174C" w:rsidR="00E252AC" w:rsidRDefault="00E252AC" w:rsidP="001A2D48">
      <w:pPr>
        <w:pStyle w:val="2"/>
        <w:rPr>
          <w:rFonts w:cs="Times New Roman"/>
          <w:lang w:val="ru-RU"/>
        </w:rPr>
      </w:pPr>
      <w:r>
        <w:rPr>
          <w:rFonts w:cs="Times New Roman"/>
          <w:lang w:val="ru-RU"/>
        </w:rPr>
        <w:t xml:space="preserve">Двухфакторную </w:t>
      </w:r>
      <w:r w:rsidR="00A872C1">
        <w:rPr>
          <w:rFonts w:cs="Times New Roman"/>
          <w:lang w:val="ru-RU"/>
        </w:rPr>
        <w:t xml:space="preserve">модель можно будет расширить до </w:t>
      </w:r>
      <w:r w:rsidR="008C148C">
        <w:rPr>
          <w:rFonts w:cs="Times New Roman"/>
          <w:lang w:val="ru-RU"/>
        </w:rPr>
        <w:t>трехфакторной</w:t>
      </w:r>
      <w:r w:rsidR="00852CF5">
        <w:rPr>
          <w:rFonts w:cs="Times New Roman"/>
          <w:lang w:val="ru-RU"/>
        </w:rPr>
        <w:t xml:space="preserve">, добавив третий этап – переходный, в котором будут уменьшаться темпы прироста прибыли от начального этапа до последнего, в котором темпы прироста прибыли будут установлены на одном уровне </w:t>
      </w:r>
      <w:r w:rsidR="00852CF5" w:rsidRPr="00852CF5">
        <w:rPr>
          <w:rFonts w:cs="Times New Roman"/>
          <w:lang w:val="ru-RU"/>
        </w:rPr>
        <w:t>[</w:t>
      </w:r>
      <w:r w:rsidR="007106C8">
        <w:rPr>
          <w:rFonts w:cs="Times New Roman"/>
          <w:lang w:val="ru-RU"/>
        </w:rPr>
        <w:t>2</w:t>
      </w:r>
      <w:r w:rsidR="00852CF5">
        <w:rPr>
          <w:rFonts w:cs="Times New Roman"/>
          <w:lang w:val="ru-RU"/>
        </w:rPr>
        <w:t>, с. 452</w:t>
      </w:r>
      <w:r w:rsidR="00852CF5" w:rsidRPr="00852CF5">
        <w:rPr>
          <w:rFonts w:cs="Times New Roman"/>
          <w:lang w:val="ru-RU"/>
        </w:rPr>
        <w:t>]</w:t>
      </w:r>
      <w:r w:rsidR="00852CF5">
        <w:rPr>
          <w:rFonts w:cs="Times New Roman"/>
          <w:lang w:val="ru-RU"/>
        </w:rPr>
        <w:t>.</w:t>
      </w:r>
    </w:p>
    <w:p w14:paraId="40994C40" w14:textId="22E7D2E6" w:rsidR="00C43848" w:rsidRDefault="00685EAB" w:rsidP="00C43848">
      <w:pPr>
        <w:pStyle w:val="2"/>
        <w:rPr>
          <w:rFonts w:cs="Times New Roman"/>
          <w:lang w:val="ru-RU"/>
        </w:rPr>
      </w:pPr>
      <w:r>
        <w:rPr>
          <w:rFonts w:cs="Times New Roman"/>
          <w:lang w:val="ru-RU"/>
        </w:rPr>
        <w:t xml:space="preserve">Основным недостатком этих групп моделей заключается в том, что аналитику приходится точно определить части роста компании, политика в отношении выплат дивидендов, рискованность актива по сравнению с другими похожими активами. </w:t>
      </w:r>
      <w:r w:rsidR="00EA6E46">
        <w:rPr>
          <w:rFonts w:cs="Times New Roman"/>
          <w:lang w:val="ru-RU"/>
        </w:rPr>
        <w:t>Во-вторых, м</w:t>
      </w:r>
      <w:r w:rsidR="00625AA6">
        <w:rPr>
          <w:rFonts w:cs="Times New Roman"/>
          <w:lang w:val="ru-RU"/>
        </w:rPr>
        <w:t xml:space="preserve">одель </w:t>
      </w:r>
      <w:r w:rsidR="00EA6E46">
        <w:rPr>
          <w:rFonts w:cs="Times New Roman"/>
          <w:lang w:val="ru-RU"/>
        </w:rPr>
        <w:t xml:space="preserve">оценки акций с помощью </w:t>
      </w:r>
      <w:r w:rsidR="00625AA6">
        <w:rPr>
          <w:rFonts w:cs="Times New Roman"/>
          <w:lang w:val="ru-RU"/>
        </w:rPr>
        <w:t xml:space="preserve">дисконтированных </w:t>
      </w:r>
      <w:r w:rsidR="00EA6E46">
        <w:rPr>
          <w:rFonts w:cs="Times New Roman"/>
          <w:lang w:val="ru-RU"/>
        </w:rPr>
        <w:t xml:space="preserve">дивидендных выплат недооценивает компании, </w:t>
      </w:r>
      <w:r w:rsidR="00737F28">
        <w:rPr>
          <w:rFonts w:cs="Times New Roman"/>
          <w:lang w:val="ru-RU"/>
        </w:rPr>
        <w:t>которые, несмотря на то что</w:t>
      </w:r>
      <w:r w:rsidR="00EA6E46">
        <w:rPr>
          <w:rFonts w:cs="Times New Roman"/>
          <w:lang w:val="ru-RU"/>
        </w:rPr>
        <w:t xml:space="preserve"> компани</w:t>
      </w:r>
      <w:r w:rsidR="00C43848">
        <w:rPr>
          <w:rFonts w:cs="Times New Roman"/>
          <w:lang w:val="ru-RU"/>
        </w:rPr>
        <w:t>я</w:t>
      </w:r>
      <w:r w:rsidR="00EA6E46">
        <w:rPr>
          <w:rFonts w:cs="Times New Roman"/>
          <w:lang w:val="ru-RU"/>
        </w:rPr>
        <w:t xml:space="preserve"> перешл</w:t>
      </w:r>
      <w:r w:rsidR="00C43848">
        <w:rPr>
          <w:rFonts w:cs="Times New Roman"/>
          <w:lang w:val="ru-RU"/>
        </w:rPr>
        <w:t>а</w:t>
      </w:r>
      <w:r w:rsidR="00EA6E46">
        <w:rPr>
          <w:rFonts w:cs="Times New Roman"/>
          <w:lang w:val="ru-RU"/>
        </w:rPr>
        <w:t xml:space="preserve"> в фазу устойчивого роста</w:t>
      </w:r>
      <w:r w:rsidR="00C43848">
        <w:rPr>
          <w:rFonts w:cs="Times New Roman"/>
          <w:lang w:val="ru-RU"/>
        </w:rPr>
        <w:t>, оставил</w:t>
      </w:r>
      <w:r w:rsidR="00783A81">
        <w:rPr>
          <w:rFonts w:cs="Times New Roman"/>
          <w:lang w:val="ru-RU"/>
        </w:rPr>
        <w:t>а</w:t>
      </w:r>
      <w:r w:rsidR="00C43848">
        <w:rPr>
          <w:rFonts w:cs="Times New Roman"/>
          <w:lang w:val="ru-RU"/>
        </w:rPr>
        <w:t xml:space="preserve"> коэффициент выплат дивидендов прибыли на прежнем уровне. </w:t>
      </w:r>
    </w:p>
    <w:p w14:paraId="29640831" w14:textId="32D66585" w:rsidR="00783A81" w:rsidRDefault="00783A81" w:rsidP="00C43848">
      <w:pPr>
        <w:pStyle w:val="2"/>
        <w:rPr>
          <w:rFonts w:cs="Times New Roman"/>
          <w:lang w:val="ru-RU"/>
        </w:rPr>
      </w:pPr>
      <w:r>
        <w:rPr>
          <w:rFonts w:cs="Times New Roman"/>
          <w:lang w:val="ru-RU"/>
        </w:rPr>
        <w:t xml:space="preserve">К другой группе методов оценки акций с помощью дисконтирования денежных потоков относится методы дисконтирования собственного капитала. Главное различие между этой группой методов и предыдущей заключается в том, что в этой дивидендные выплаты заменяются на </w:t>
      </w:r>
      <w:r w:rsidR="003B713F">
        <w:rPr>
          <w:rFonts w:cs="Times New Roman"/>
          <w:lang w:val="ru-RU"/>
        </w:rPr>
        <w:t>свободные денежные потоки(</w:t>
      </w:r>
      <w:r w:rsidR="003B713F">
        <w:rPr>
          <w:rFonts w:cs="Times New Roman"/>
        </w:rPr>
        <w:t>FCFE</w:t>
      </w:r>
      <w:r w:rsidR="003B713F">
        <w:rPr>
          <w:rFonts w:cs="Times New Roman"/>
          <w:lang w:val="ru-RU"/>
        </w:rPr>
        <w:t>)</w:t>
      </w:r>
      <w:r w:rsidR="00F917B1" w:rsidRPr="00F917B1">
        <w:rPr>
          <w:rFonts w:cs="Times New Roman"/>
          <w:lang w:val="ru-RU"/>
        </w:rPr>
        <w:t xml:space="preserve">, </w:t>
      </w:r>
      <w:r w:rsidR="00F917B1">
        <w:rPr>
          <w:rFonts w:cs="Times New Roman"/>
          <w:lang w:val="ru-RU"/>
        </w:rPr>
        <w:t>а</w:t>
      </w:r>
      <w:r w:rsidR="00F917B1" w:rsidRPr="00F917B1">
        <w:rPr>
          <w:rFonts w:cs="Times New Roman"/>
          <w:lang w:val="ru-RU"/>
        </w:rPr>
        <w:t xml:space="preserve"> </w:t>
      </w:r>
      <m:oMath>
        <m:r>
          <m:rPr>
            <m:sty m:val="p"/>
          </m:rPr>
          <w:rPr>
            <w:rFonts w:ascii="Cambria Math" w:hAnsi="Cambria Math" w:cs="Times New Roman"/>
            <w:lang w:val="ru-RU"/>
          </w:rPr>
          <m:t>g</m:t>
        </m:r>
      </m:oMath>
      <w:r w:rsidR="00F917B1" w:rsidRPr="00F917B1">
        <w:rPr>
          <w:rFonts w:eastAsiaTheme="minorEastAsia" w:cs="Times New Roman"/>
          <w:lang w:val="ru-RU"/>
        </w:rPr>
        <w:t xml:space="preserve">, </w:t>
      </w:r>
      <w:r w:rsidR="00F917B1">
        <w:rPr>
          <w:rFonts w:eastAsiaTheme="minorEastAsia" w:cs="Times New Roman"/>
          <w:lang w:val="ru-RU"/>
        </w:rPr>
        <w:t xml:space="preserve">которое раньше выступало в качестве постоянных темпов роста дивидендных выплат, заменяется на темпы роста </w:t>
      </w:r>
      <w:r w:rsidR="00F917B1">
        <w:rPr>
          <w:rFonts w:eastAsiaTheme="minorEastAsia" w:cs="Times New Roman"/>
        </w:rPr>
        <w:t>FCFE</w:t>
      </w:r>
      <w:r w:rsidR="003B713F" w:rsidRPr="003B713F">
        <w:rPr>
          <w:rFonts w:cs="Times New Roman"/>
          <w:lang w:val="ru-RU"/>
        </w:rPr>
        <w:t xml:space="preserve">. </w:t>
      </w:r>
    </w:p>
    <w:p w14:paraId="28E8BC3F" w14:textId="05A6F590" w:rsidR="00F917B1" w:rsidRDefault="00F917B1" w:rsidP="00F917B1">
      <w:pPr>
        <w:pStyle w:val="2"/>
        <w:rPr>
          <w:rFonts w:cs="Times New Roman"/>
          <w:lang w:val="ru-RU"/>
        </w:rPr>
      </w:pPr>
      <w:r>
        <w:rPr>
          <w:rFonts w:cs="Times New Roman"/>
          <w:lang w:val="ru-RU"/>
        </w:rPr>
        <w:t xml:space="preserve">Формула </w:t>
      </w:r>
      <w:r>
        <w:rPr>
          <w:rFonts w:cs="Times New Roman"/>
        </w:rPr>
        <w:t>FCFE</w:t>
      </w:r>
      <w:r w:rsidRPr="00F917B1">
        <w:rPr>
          <w:rFonts w:cs="Times New Roman"/>
          <w:lang w:val="ru-RU"/>
        </w:rPr>
        <w:t>[</w:t>
      </w:r>
      <w:r w:rsidR="007106C8">
        <w:rPr>
          <w:rFonts w:cs="Times New Roman"/>
          <w:lang w:val="ru-RU"/>
        </w:rPr>
        <w:t>2</w:t>
      </w:r>
      <w:r>
        <w:rPr>
          <w:rFonts w:cs="Times New Roman"/>
          <w:lang w:val="ru-RU"/>
        </w:rPr>
        <w:t xml:space="preserve">, с. </w:t>
      </w:r>
      <w:r w:rsidRPr="00F917B1">
        <w:rPr>
          <w:rFonts w:cs="Times New Roman"/>
          <w:lang w:val="ru-RU"/>
        </w:rPr>
        <w:t>466]:</w:t>
      </w:r>
    </w:p>
    <w:tbl>
      <w:tblPr>
        <w:tblStyle w:val="4"/>
        <w:tblW w:w="5000" w:type="pct"/>
        <w:tblLook w:val="04A0" w:firstRow="1" w:lastRow="0" w:firstColumn="1" w:lastColumn="0" w:noHBand="0" w:noVBand="1"/>
      </w:tblPr>
      <w:tblGrid>
        <w:gridCol w:w="935"/>
        <w:gridCol w:w="7480"/>
        <w:gridCol w:w="935"/>
      </w:tblGrid>
      <w:tr w:rsidR="00AA3865" w14:paraId="60258A96"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07E08FDB" w14:textId="77777777" w:rsidR="00F917B1" w:rsidRDefault="00F917B1" w:rsidP="001A2D48">
            <w:pPr>
              <w:pStyle w:val="2"/>
              <w:ind w:firstLine="0"/>
              <w:rPr>
                <w:rFonts w:cs="Times New Roman"/>
              </w:rPr>
            </w:pPr>
          </w:p>
        </w:tc>
        <w:tc>
          <w:tcPr>
            <w:tcW w:w="4000" w:type="pct"/>
          </w:tcPr>
          <w:p w14:paraId="4CFB6933" w14:textId="199C5959" w:rsidR="00F917B1" w:rsidRPr="00AA3865" w:rsidRDefault="00AA3865"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lang w:val="ru-RU"/>
              </w:rPr>
            </w:pPr>
            <m:oMathPara>
              <m:oMath>
                <m:r>
                  <m:rPr>
                    <m:sty m:val="b"/>
                  </m:rPr>
                  <w:rPr>
                    <w:rFonts w:ascii="Cambria Math" w:hAnsi="Cambria Math" w:cs="Times New Roman"/>
                  </w:rPr>
                  <m:t>FCFE=</m:t>
                </m:r>
                <m:r>
                  <m:rPr>
                    <m:sty m:val="b"/>
                  </m:rPr>
                  <w:rPr>
                    <w:rFonts w:ascii="Cambria Math" w:hAnsi="Cambria Math" w:cs="Times New Roman"/>
                    <w:lang w:val="ru-RU"/>
                  </w:rPr>
                  <m:t>чистыйдоход-</m:t>
                </m:r>
                <m:d>
                  <m:dPr>
                    <m:ctrlPr>
                      <w:rPr>
                        <w:rFonts w:ascii="Cambria Math" w:hAnsi="Cambria Math" w:cs="Times New Roman"/>
                        <w:b w:val="0"/>
                        <w:bCs w:val="0"/>
                        <w:lang w:val="ru-RU"/>
                      </w:rPr>
                    </m:ctrlPr>
                  </m:dPr>
                  <m:e>
                    <m:r>
                      <m:rPr>
                        <m:sty m:val="b"/>
                      </m:rPr>
                      <w:rPr>
                        <w:rFonts w:ascii="Cambria Math" w:hAnsi="Cambria Math" w:cs="Times New Roman"/>
                        <w:lang w:val="ru-RU"/>
                      </w:rPr>
                      <m:t>капитальныезатраты-износ</m:t>
                    </m:r>
                  </m:e>
                </m:d>
                <m:r>
                  <m:rPr>
                    <m:sty m:val="b"/>
                  </m:rPr>
                  <w:rPr>
                    <w:rFonts w:ascii="Cambria Math" w:hAnsi="Cambria Math" w:cs="Times New Roman"/>
                    <w:lang w:val="ru-RU"/>
                  </w:rPr>
                  <m:t>-</m:t>
                </m:r>
                <m:d>
                  <m:dPr>
                    <m:ctrlPr>
                      <w:rPr>
                        <w:rFonts w:ascii="Cambria Math" w:hAnsi="Cambria Math" w:cs="Times New Roman"/>
                        <w:b w:val="0"/>
                        <w:bCs w:val="0"/>
                        <w:lang w:val="ru-RU"/>
                      </w:rPr>
                    </m:ctrlPr>
                  </m:dPr>
                  <m:e>
                    <m:r>
                      <m:rPr>
                        <m:sty m:val="b"/>
                      </m:rPr>
                      <w:rPr>
                        <w:rFonts w:ascii="Cambria Math" w:hAnsi="Cambria Math" w:cs="Times New Roman"/>
                        <w:lang w:val="ru-RU"/>
                      </w:rPr>
                      <m:t>изменение неденежного оборотного капитала</m:t>
                    </m:r>
                  </m:e>
                </m:d>
                <m:r>
                  <m:rPr>
                    <m:sty m:val="b"/>
                  </m:rPr>
                  <w:rPr>
                    <w:rFonts w:ascii="Cambria Math" w:hAnsi="Cambria Math" w:cs="Times New Roman"/>
                    <w:lang w:val="ru-RU"/>
                  </w:rPr>
                  <m:t>+</m:t>
                </m:r>
                <m:d>
                  <m:dPr>
                    <m:ctrlPr>
                      <w:rPr>
                        <w:rFonts w:ascii="Cambria Math" w:hAnsi="Cambria Math" w:cs="Times New Roman"/>
                        <w:b w:val="0"/>
                        <w:bCs w:val="0"/>
                        <w:lang w:val="ru-RU"/>
                      </w:rPr>
                    </m:ctrlPr>
                  </m:dPr>
                  <m:e>
                    <m:r>
                      <m:rPr>
                        <m:sty m:val="b"/>
                      </m:rPr>
                      <w:rPr>
                        <w:rFonts w:ascii="Cambria Math" w:hAnsi="Cambria Math" w:cs="Times New Roman"/>
                        <w:lang w:val="ru-RU"/>
                      </w:rPr>
                      <m:t>новые долговые обязательст-погашение долга</m:t>
                    </m:r>
                  </m:e>
                </m:d>
              </m:oMath>
            </m:oMathPara>
          </w:p>
        </w:tc>
        <w:tc>
          <w:tcPr>
            <w:tcW w:w="500" w:type="pct"/>
            <w:vAlign w:val="center"/>
          </w:tcPr>
          <w:p w14:paraId="63FF9C8C" w14:textId="1D84D72E" w:rsidR="00F917B1" w:rsidRPr="00B63CC2" w:rsidRDefault="00F917B1"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5</w:t>
            </w:r>
            <w:r w:rsidR="004C6D27">
              <w:rPr>
                <w:i w:val="0"/>
                <w:color w:val="auto"/>
                <w:sz w:val="24"/>
                <w:szCs w:val="24"/>
              </w:rPr>
              <w:fldChar w:fldCharType="end"/>
            </w:r>
            <w:r w:rsidRPr="00C97B73">
              <w:rPr>
                <w:b w:val="0"/>
                <w:i w:val="0"/>
                <w:color w:val="auto"/>
                <w:sz w:val="24"/>
                <w:szCs w:val="24"/>
              </w:rPr>
              <w:t>)</w:t>
            </w:r>
          </w:p>
        </w:tc>
      </w:tr>
    </w:tbl>
    <w:p w14:paraId="22CC04CA" w14:textId="790554AD" w:rsidR="00F917B1" w:rsidRDefault="009650E2" w:rsidP="00F917B1">
      <w:pPr>
        <w:pStyle w:val="2"/>
        <w:rPr>
          <w:rFonts w:cs="Times New Roman"/>
        </w:rPr>
      </w:pPr>
      <w:r>
        <w:rPr>
          <w:rFonts w:cs="Times New Roman"/>
          <w:lang w:val="ru-RU"/>
        </w:rPr>
        <w:t xml:space="preserve">Так модель постоянного роста Гордона с дивидендами станет моделью </w:t>
      </w:r>
      <w:r>
        <w:rPr>
          <w:rFonts w:cs="Times New Roman"/>
        </w:rPr>
        <w:t xml:space="preserve">FCFE </w:t>
      </w:r>
      <w:r>
        <w:rPr>
          <w:rFonts w:cs="Times New Roman"/>
          <w:lang w:val="ru-RU"/>
        </w:rPr>
        <w:t>с постоянным ростом:</w:t>
      </w:r>
    </w:p>
    <w:tbl>
      <w:tblPr>
        <w:tblStyle w:val="4"/>
        <w:tblW w:w="5000" w:type="pct"/>
        <w:tblLook w:val="04A0" w:firstRow="1" w:lastRow="0" w:firstColumn="1" w:lastColumn="0" w:noHBand="0" w:noVBand="1"/>
      </w:tblPr>
      <w:tblGrid>
        <w:gridCol w:w="935"/>
        <w:gridCol w:w="7480"/>
        <w:gridCol w:w="935"/>
      </w:tblGrid>
      <w:tr w:rsidR="009650E2" w14:paraId="7D37970C"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5C8E59D2" w14:textId="77777777" w:rsidR="009650E2" w:rsidRDefault="009650E2" w:rsidP="001A2D48">
            <w:pPr>
              <w:pStyle w:val="2"/>
              <w:ind w:firstLine="0"/>
              <w:rPr>
                <w:rFonts w:cs="Times New Roman"/>
              </w:rPr>
            </w:pPr>
          </w:p>
        </w:tc>
        <w:tc>
          <w:tcPr>
            <w:tcW w:w="4000" w:type="pct"/>
          </w:tcPr>
          <w:p w14:paraId="5C18C519" w14:textId="07ED450A" w:rsidR="009650E2"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sSub>
                  <m:sSubPr>
                    <m:ctrlPr>
                      <w:rPr>
                        <w:rFonts w:ascii="Cambria Math" w:hAnsi="Cambria Math" w:cs="Times New Roman"/>
                        <w:b w:val="0"/>
                        <w:bCs w:val="0"/>
                      </w:rPr>
                    </m:ctrlPr>
                  </m:sSubPr>
                  <m:e>
                    <m:r>
                      <m:rPr>
                        <m:sty m:val="b"/>
                      </m:rPr>
                      <w:rPr>
                        <w:rFonts w:ascii="Cambria Math" w:hAnsi="Cambria Math" w:cs="Times New Roman"/>
                      </w:rPr>
                      <m:t>P</m:t>
                    </m:r>
                    <m:ctrlPr>
                      <w:rPr>
                        <w:rFonts w:ascii="Cambria Math" w:hAnsi="Cambria Math" w:cs="Times New Roman"/>
                      </w:rPr>
                    </m:ctrlPr>
                  </m:e>
                  <m:sub>
                    <m:r>
                      <m:rPr>
                        <m:sty m:val="b"/>
                      </m:rPr>
                      <w:rPr>
                        <w:rFonts w:ascii="Cambria Math" w:hAnsi="Cambria Math" w:cs="Times New Roman"/>
                      </w:rPr>
                      <m:t>0</m:t>
                    </m:r>
                  </m:sub>
                </m:sSub>
                <m:r>
                  <m:rPr>
                    <m:sty m:val="b"/>
                  </m:rPr>
                  <w:rPr>
                    <w:rFonts w:ascii="Cambria Math" w:hAnsi="Cambria Math" w:cs="Times New Roman"/>
                  </w:rPr>
                  <m:t>=</m:t>
                </m:r>
                <m:f>
                  <m:fPr>
                    <m:ctrlPr>
                      <w:rPr>
                        <w:rFonts w:ascii="Cambria Math" w:hAnsi="Cambria Math" w:cs="Times New Roman"/>
                        <w:b w:val="0"/>
                        <w:bCs w:val="0"/>
                      </w:rPr>
                    </m:ctrlPr>
                  </m:fPr>
                  <m:num>
                    <m:r>
                      <m:rPr>
                        <m:sty m:val="b"/>
                      </m:rPr>
                      <w:rPr>
                        <w:rFonts w:ascii="Cambria Math" w:hAnsi="Cambria Math" w:cs="Times New Roman"/>
                      </w:rPr>
                      <m:t>FCF</m:t>
                    </m:r>
                    <m:sSub>
                      <m:sSubPr>
                        <m:ctrlPr>
                          <w:rPr>
                            <w:rFonts w:ascii="Cambria Math" w:hAnsi="Cambria Math" w:cs="Times New Roman"/>
                            <w:b w:val="0"/>
                            <w:bCs w:val="0"/>
                          </w:rPr>
                        </m:ctrlPr>
                      </m:sSubPr>
                      <m:e>
                        <m:r>
                          <m:rPr>
                            <m:sty m:val="b"/>
                          </m:rPr>
                          <w:rPr>
                            <w:rFonts w:ascii="Cambria Math" w:hAnsi="Cambria Math" w:cs="Times New Roman"/>
                          </w:rPr>
                          <m:t>E</m:t>
                        </m:r>
                        <m:ctrlPr>
                          <w:rPr>
                            <w:rFonts w:ascii="Cambria Math" w:hAnsi="Cambria Math" w:cs="Times New Roman"/>
                          </w:rPr>
                        </m:ctrlPr>
                      </m:e>
                      <m:sub>
                        <m:r>
                          <m:rPr>
                            <m:sty m:val="b"/>
                          </m:rPr>
                          <w:rPr>
                            <w:rFonts w:ascii="Cambria Math" w:hAnsi="Cambria Math" w:cs="Times New Roman"/>
                          </w:rPr>
                          <m:t>1</m:t>
                        </m:r>
                      </m:sub>
                    </m:sSub>
                  </m:num>
                  <m:den>
                    <m:r>
                      <m:rPr>
                        <m:sty m:val="b"/>
                      </m:rPr>
                      <w:rPr>
                        <w:rFonts w:ascii="Cambria Math" w:hAnsi="Cambria Math" w:cs="Times New Roman"/>
                      </w:rPr>
                      <m:t>r-g</m:t>
                    </m:r>
                  </m:den>
                </m:f>
              </m:oMath>
            </m:oMathPara>
          </w:p>
        </w:tc>
        <w:tc>
          <w:tcPr>
            <w:tcW w:w="500" w:type="pct"/>
            <w:vAlign w:val="center"/>
          </w:tcPr>
          <w:p w14:paraId="3D4E3AEE" w14:textId="454D233F" w:rsidR="009650E2" w:rsidRPr="00B63CC2" w:rsidRDefault="009650E2"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6</w:t>
            </w:r>
            <w:r w:rsidR="004C6D27">
              <w:rPr>
                <w:i w:val="0"/>
                <w:color w:val="auto"/>
                <w:sz w:val="24"/>
                <w:szCs w:val="24"/>
              </w:rPr>
              <w:fldChar w:fldCharType="end"/>
            </w:r>
            <w:r w:rsidRPr="00C97B73">
              <w:rPr>
                <w:b w:val="0"/>
                <w:i w:val="0"/>
                <w:color w:val="auto"/>
                <w:sz w:val="24"/>
                <w:szCs w:val="24"/>
              </w:rPr>
              <w:t>)</w:t>
            </w:r>
          </w:p>
        </w:tc>
      </w:tr>
    </w:tbl>
    <w:p w14:paraId="411D807E" w14:textId="117EF7C0" w:rsidR="00D25F80" w:rsidRDefault="00AB6D4F" w:rsidP="001A2D48">
      <w:pPr>
        <w:pStyle w:val="2"/>
        <w:rPr>
          <w:rFonts w:cs="Times New Roman"/>
          <w:lang w:val="ru-RU"/>
        </w:rPr>
      </w:pPr>
      <w:r>
        <w:rPr>
          <w:rFonts w:cs="Times New Roman"/>
          <w:lang w:val="ru-RU"/>
        </w:rPr>
        <w:t xml:space="preserve">Подводя итог по оценки акций по моделям дисконтирования денежных </w:t>
      </w:r>
      <w:r w:rsidR="00CB0622">
        <w:rPr>
          <w:rFonts w:cs="Times New Roman"/>
          <w:lang w:val="ru-RU"/>
        </w:rPr>
        <w:t>потоков,</w:t>
      </w:r>
      <w:r>
        <w:rPr>
          <w:rFonts w:cs="Times New Roman"/>
          <w:lang w:val="ru-RU"/>
        </w:rPr>
        <w:t xml:space="preserve"> можно понять, что оценка будет сильно зависеть от того, насколько хорошо оценил все </w:t>
      </w:r>
      <w:r>
        <w:rPr>
          <w:rFonts w:cs="Times New Roman"/>
          <w:lang w:val="ru-RU"/>
        </w:rPr>
        <w:lastRenderedPageBreak/>
        <w:t xml:space="preserve">риски(ожидаемую отдачу капитала)  компании, а также оценил верно темпы роста соответствующих денежных потоков и жизненных циклов компаний. К </w:t>
      </w:r>
      <w:r w:rsidR="00286687">
        <w:rPr>
          <w:rFonts w:cs="Times New Roman"/>
          <w:lang w:val="ru-RU"/>
        </w:rPr>
        <w:t>недостатку модели можно отнести трудоемкость расчета ставки дисконтирования.</w:t>
      </w:r>
    </w:p>
    <w:p w14:paraId="4EF336EC" w14:textId="2B01726A" w:rsidR="00286687" w:rsidRDefault="00286687" w:rsidP="001A2D48">
      <w:pPr>
        <w:pStyle w:val="2"/>
        <w:rPr>
          <w:rFonts w:cs="Times New Roman"/>
          <w:lang w:val="ru-RU"/>
        </w:rPr>
      </w:pPr>
      <w:r>
        <w:rPr>
          <w:rFonts w:cs="Times New Roman"/>
          <w:lang w:val="ru-RU"/>
        </w:rPr>
        <w:t xml:space="preserve">Другим походом к оценки инвестиционной привлекательности акций является сравнительная оценка. При таком подходе оценка производится на основе сравнения показателей компании, которые влияют на капитализацию, с показателями других компаний, которые являются сравнимыми по ряду признаков, а с другой стороны, сами оценены по этим показателям справедливо. Таким образом, оценка инвестиционной привлекательности в этом случае сводится </w:t>
      </w:r>
      <w:r w:rsidR="00381301">
        <w:rPr>
          <w:rFonts w:cs="Times New Roman"/>
          <w:lang w:val="ru-RU"/>
        </w:rPr>
        <w:t>к оценке</w:t>
      </w:r>
      <w:r>
        <w:rPr>
          <w:rFonts w:cs="Times New Roman"/>
          <w:lang w:val="ru-RU"/>
        </w:rPr>
        <w:t xml:space="preserve"> </w:t>
      </w:r>
      <w:proofErr w:type="spellStart"/>
      <w:r w:rsidR="00CB3DDF" w:rsidRPr="00CB3DDF">
        <w:rPr>
          <w:rFonts w:cs="Times New Roman"/>
          <w:lang w:val="ru-RU"/>
        </w:rPr>
        <w:t>недооцененности</w:t>
      </w:r>
      <w:proofErr w:type="spellEnd"/>
      <w:r w:rsidR="00CB3DDF" w:rsidRPr="00CB3DDF">
        <w:rPr>
          <w:rFonts w:cs="Times New Roman"/>
          <w:lang w:val="ru-RU"/>
        </w:rPr>
        <w:t xml:space="preserve"> </w:t>
      </w:r>
      <w:r>
        <w:rPr>
          <w:rFonts w:cs="Times New Roman"/>
          <w:lang w:val="ru-RU"/>
        </w:rPr>
        <w:t xml:space="preserve">акций. </w:t>
      </w:r>
    </w:p>
    <w:p w14:paraId="5F335CB6" w14:textId="787D0AA9" w:rsidR="00024FCD" w:rsidRPr="00407082" w:rsidRDefault="001151D5" w:rsidP="001B4766">
      <w:pPr>
        <w:pStyle w:val="2"/>
        <w:rPr>
          <w:rFonts w:cs="Times New Roman"/>
          <w:lang w:val="ru-RU"/>
        </w:rPr>
      </w:pPr>
      <w:r>
        <w:rPr>
          <w:rFonts w:eastAsia="Helvetica" w:cs="Times New Roman"/>
          <w:lang w:val="ru-RU"/>
        </w:rPr>
        <w:t>Сравнительный</w:t>
      </w:r>
      <w:r w:rsidR="00FF76AC" w:rsidRPr="006922F8">
        <w:rPr>
          <w:rFonts w:cs="Times New Roman"/>
          <w:lang w:val="ru-RU"/>
        </w:rPr>
        <w:t xml:space="preserve"> анализ предполагает, что у каждого финансового актива есть своя справедливая цена (</w:t>
      </w:r>
      <w:proofErr w:type="spellStart"/>
      <w:r w:rsidR="00FF76AC" w:rsidRPr="006922F8">
        <w:rPr>
          <w:rFonts w:cs="Times New Roman"/>
          <w:lang w:val="ru-RU"/>
        </w:rPr>
        <w:t>fair</w:t>
      </w:r>
      <w:proofErr w:type="spellEnd"/>
      <w:r w:rsidR="00FF76AC" w:rsidRPr="006922F8">
        <w:rPr>
          <w:rFonts w:cs="Times New Roman"/>
          <w:lang w:val="ru-RU"/>
        </w:rPr>
        <w:t xml:space="preserve"> </w:t>
      </w:r>
      <w:proofErr w:type="spellStart"/>
      <w:r w:rsidR="00FF76AC" w:rsidRPr="006922F8">
        <w:rPr>
          <w:rFonts w:cs="Times New Roman"/>
          <w:lang w:val="ru-RU"/>
        </w:rPr>
        <w:t>value</w:t>
      </w:r>
      <w:proofErr w:type="spellEnd"/>
      <w:r w:rsidR="00FF76AC" w:rsidRPr="006922F8">
        <w:rPr>
          <w:rFonts w:cs="Times New Roman"/>
          <w:lang w:val="ru-RU"/>
        </w:rPr>
        <w:t>), которая складывается под воздействие множества причин(фундаментальных характеристик). Основной задачей аналитика</w:t>
      </w:r>
      <w:r w:rsidR="00B25AEC">
        <w:rPr>
          <w:rFonts w:cs="Times New Roman"/>
          <w:lang w:val="ru-RU"/>
        </w:rPr>
        <w:t xml:space="preserve">, </w:t>
      </w:r>
      <w:r w:rsidR="006F4A6A">
        <w:rPr>
          <w:rFonts w:cs="Times New Roman"/>
          <w:lang w:val="ru-RU"/>
        </w:rPr>
        <w:t xml:space="preserve">пользующегося </w:t>
      </w:r>
      <w:r w:rsidR="006F4A6A" w:rsidRPr="006922F8">
        <w:rPr>
          <w:rFonts w:cs="Times New Roman"/>
          <w:lang w:val="ru-RU"/>
        </w:rPr>
        <w:t>сравнительным</w:t>
      </w:r>
      <w:r w:rsidR="006F4A6A">
        <w:rPr>
          <w:rFonts w:cs="Times New Roman"/>
          <w:lang w:val="ru-RU"/>
        </w:rPr>
        <w:t xml:space="preserve"> анализом,</w:t>
      </w:r>
      <w:r w:rsidR="00B25AEC">
        <w:rPr>
          <w:rFonts w:cs="Times New Roman"/>
          <w:lang w:val="ru-RU"/>
        </w:rPr>
        <w:t xml:space="preserve"> </w:t>
      </w:r>
      <w:r w:rsidR="00FF76AC" w:rsidRPr="006922F8">
        <w:rPr>
          <w:rFonts w:cs="Times New Roman"/>
          <w:lang w:val="ru-RU"/>
        </w:rPr>
        <w:t xml:space="preserve">состоит в том, чтобы отыскать недооцененный актив, который реализует скрытый в нем потенциал в виде роста стоимости этого актива. </w:t>
      </w:r>
      <w:r w:rsidR="00B25AEC">
        <w:rPr>
          <w:rFonts w:cs="Times New Roman"/>
          <w:lang w:val="ru-RU"/>
        </w:rPr>
        <w:t xml:space="preserve">Понять, где скрыт такой потенциал при анализе помогают компании-аналоги. Но как понять, какие компании можно считать подходящими для </w:t>
      </w:r>
      <w:r w:rsidR="00367F80">
        <w:rPr>
          <w:rFonts w:cs="Times New Roman"/>
          <w:lang w:val="ru-RU"/>
        </w:rPr>
        <w:t>сравнения?</w:t>
      </w:r>
      <w:r w:rsidR="00B25AEC" w:rsidRPr="00B25AEC">
        <w:rPr>
          <w:rFonts w:cs="Times New Roman"/>
          <w:lang w:val="ru-RU"/>
        </w:rPr>
        <w:t xml:space="preserve"> </w:t>
      </w:r>
      <w:r w:rsidR="00B25AEC">
        <w:rPr>
          <w:rFonts w:cs="Times New Roman"/>
          <w:lang w:val="ru-RU"/>
        </w:rPr>
        <w:t xml:space="preserve">По этому вопросу нет единого мнения. </w:t>
      </w:r>
      <w:r w:rsidR="00121D65">
        <w:rPr>
          <w:rFonts w:cs="Times New Roman"/>
          <w:lang w:val="ru-RU"/>
        </w:rPr>
        <w:t>Одна</w:t>
      </w:r>
      <w:r w:rsidR="00B25AEC">
        <w:rPr>
          <w:rFonts w:cs="Times New Roman"/>
          <w:lang w:val="ru-RU"/>
        </w:rPr>
        <w:t xml:space="preserve"> часть </w:t>
      </w:r>
      <w:r w:rsidR="006F4A6A">
        <w:rPr>
          <w:rFonts w:cs="Times New Roman"/>
          <w:lang w:val="ru-RU"/>
        </w:rPr>
        <w:t>исследователей</w:t>
      </w:r>
      <w:r w:rsidR="00B25AEC">
        <w:rPr>
          <w:rFonts w:cs="Times New Roman"/>
          <w:lang w:val="ru-RU"/>
        </w:rPr>
        <w:t xml:space="preserve"> говорит о том, что компания оцениваемая и компании-аналоги должны быть из одного </w:t>
      </w:r>
      <w:r w:rsidR="00367F80">
        <w:rPr>
          <w:rFonts w:cs="Times New Roman"/>
          <w:lang w:val="ru-RU"/>
        </w:rPr>
        <w:t>сектора</w:t>
      </w:r>
      <w:r w:rsidR="00367F80" w:rsidRPr="00B25AEC">
        <w:rPr>
          <w:rFonts w:cs="Times New Roman"/>
          <w:lang w:val="ru-RU"/>
        </w:rPr>
        <w:t xml:space="preserve"> [</w:t>
      </w:r>
      <w:r w:rsidR="007106C8">
        <w:rPr>
          <w:rFonts w:cs="Times New Roman"/>
          <w:lang w:val="ru-RU"/>
        </w:rPr>
        <w:t>1</w:t>
      </w:r>
      <w:r w:rsidR="00B25AEC">
        <w:rPr>
          <w:rFonts w:cs="Times New Roman"/>
          <w:lang w:val="ru-RU"/>
        </w:rPr>
        <w:t>, с. 350</w:t>
      </w:r>
      <w:r w:rsidR="00B25AEC" w:rsidRPr="00B25AEC">
        <w:rPr>
          <w:rFonts w:cs="Times New Roman"/>
          <w:lang w:val="ru-RU"/>
        </w:rPr>
        <w:t>]</w:t>
      </w:r>
      <w:r w:rsidR="00B25AEC">
        <w:rPr>
          <w:rFonts w:cs="Times New Roman"/>
          <w:lang w:val="ru-RU"/>
        </w:rPr>
        <w:t>,</w:t>
      </w:r>
      <w:r w:rsidR="006F4A6A" w:rsidRPr="00C0043A">
        <w:rPr>
          <w:rFonts w:cs="Times New Roman"/>
          <w:lang w:val="ru-RU"/>
        </w:rPr>
        <w:t>[</w:t>
      </w:r>
      <w:r w:rsidR="007106C8">
        <w:rPr>
          <w:rFonts w:cs="Times New Roman"/>
          <w:lang w:val="ru-RU"/>
        </w:rPr>
        <w:t>14</w:t>
      </w:r>
      <w:r w:rsidR="00C0043A" w:rsidRPr="00C0043A">
        <w:rPr>
          <w:rFonts w:cs="Times New Roman"/>
          <w:lang w:val="ru-RU"/>
        </w:rPr>
        <w:t xml:space="preserve">, </w:t>
      </w:r>
      <w:r w:rsidR="00C0043A">
        <w:rPr>
          <w:rFonts w:cs="Times New Roman"/>
        </w:rPr>
        <w:t>c</w:t>
      </w:r>
      <w:r w:rsidR="00C0043A" w:rsidRPr="00C0043A">
        <w:rPr>
          <w:rFonts w:cs="Times New Roman"/>
          <w:lang w:val="ru-RU"/>
        </w:rPr>
        <w:t xml:space="preserve">. </w:t>
      </w:r>
      <w:r w:rsidR="00C0043A">
        <w:rPr>
          <w:rFonts w:cs="Times New Roman"/>
          <w:lang w:val="ru-RU"/>
        </w:rPr>
        <w:t>689</w:t>
      </w:r>
      <w:r w:rsidR="006F4A6A" w:rsidRPr="00C0043A">
        <w:rPr>
          <w:rFonts w:cs="Times New Roman"/>
          <w:lang w:val="ru-RU"/>
        </w:rPr>
        <w:t xml:space="preserve"> ]</w:t>
      </w:r>
      <w:r w:rsidR="00121D65">
        <w:rPr>
          <w:rFonts w:cs="Times New Roman"/>
          <w:lang w:val="ru-RU"/>
        </w:rPr>
        <w:t xml:space="preserve">, другая </w:t>
      </w:r>
      <w:r w:rsidR="00B25AEC">
        <w:rPr>
          <w:rFonts w:cs="Times New Roman"/>
          <w:lang w:val="ru-RU"/>
        </w:rPr>
        <w:t xml:space="preserve"> </w:t>
      </w:r>
      <w:r w:rsidR="00121D65">
        <w:rPr>
          <w:rFonts w:cs="Times New Roman"/>
          <w:lang w:val="ru-RU"/>
        </w:rPr>
        <w:t xml:space="preserve">же часть предлагает альтернативные способы выбора компаний-аналогов. Один из таких альтернатив предложил исследователь </w:t>
      </w:r>
      <w:proofErr w:type="spellStart"/>
      <w:r w:rsidR="00121D65">
        <w:rPr>
          <w:rFonts w:cs="Times New Roman"/>
          <w:lang w:val="ru-RU"/>
        </w:rPr>
        <w:t>А.Домодоран</w:t>
      </w:r>
      <w:proofErr w:type="spellEnd"/>
      <w:r w:rsidR="00121D65" w:rsidRPr="00121D65">
        <w:rPr>
          <w:rFonts w:cs="Times New Roman"/>
          <w:lang w:val="ru-RU"/>
        </w:rPr>
        <w:t>[</w:t>
      </w:r>
      <w:r w:rsidR="007106C8">
        <w:rPr>
          <w:rFonts w:cs="Times New Roman"/>
          <w:lang w:val="ru-RU"/>
        </w:rPr>
        <w:t>2</w:t>
      </w:r>
      <w:r w:rsidR="00121D65">
        <w:rPr>
          <w:rFonts w:cs="Times New Roman"/>
          <w:lang w:val="ru-RU"/>
        </w:rPr>
        <w:t>, с. 620</w:t>
      </w:r>
      <w:r w:rsidR="00121D65" w:rsidRPr="00121D65">
        <w:rPr>
          <w:rFonts w:cs="Times New Roman"/>
          <w:lang w:val="ru-RU"/>
        </w:rPr>
        <w:t>]</w:t>
      </w:r>
      <w:r w:rsidR="00121D65">
        <w:rPr>
          <w:rFonts w:cs="Times New Roman"/>
          <w:lang w:val="ru-RU"/>
        </w:rPr>
        <w:t>. По его мнению</w:t>
      </w:r>
      <w:r w:rsidR="00121D65" w:rsidRPr="00121D65">
        <w:rPr>
          <w:rFonts w:cs="Times New Roman"/>
          <w:lang w:val="ru-RU"/>
        </w:rPr>
        <w:t xml:space="preserve">, </w:t>
      </w:r>
      <w:r w:rsidR="00121D65">
        <w:rPr>
          <w:rFonts w:cs="Times New Roman"/>
          <w:lang w:val="ru-RU"/>
        </w:rPr>
        <w:t>сопоставимой фирмой может являться такая фирма, у которой денежные потоки, потенциал роста и риск</w:t>
      </w:r>
      <w:r w:rsidR="00CF1E80">
        <w:rPr>
          <w:rFonts w:cs="Times New Roman"/>
          <w:lang w:val="ru-RU"/>
        </w:rPr>
        <w:t xml:space="preserve"> </w:t>
      </w:r>
      <w:r w:rsidR="00121D65">
        <w:rPr>
          <w:rFonts w:cs="Times New Roman"/>
          <w:lang w:val="ru-RU"/>
        </w:rPr>
        <w:t xml:space="preserve">аналогичны. </w:t>
      </w:r>
      <w:r w:rsidR="00AF63D0">
        <w:rPr>
          <w:rFonts w:cs="Times New Roman"/>
          <w:lang w:val="ru-RU"/>
        </w:rPr>
        <w:t xml:space="preserve">В качестве оценки денежных потоков было предложено использование </w:t>
      </w:r>
      <w:r w:rsidR="00AF63D0">
        <w:rPr>
          <w:rFonts w:cs="Times New Roman"/>
        </w:rPr>
        <w:t>ROE</w:t>
      </w:r>
      <w:r w:rsidR="00AF63D0">
        <w:rPr>
          <w:rFonts w:cs="Times New Roman"/>
          <w:lang w:val="ru-RU"/>
        </w:rPr>
        <w:t xml:space="preserve">, риска – коэффициента бета, а </w:t>
      </w:r>
      <w:r w:rsidR="00772F14">
        <w:rPr>
          <w:rFonts w:cs="Times New Roman"/>
          <w:lang w:val="ru-RU"/>
        </w:rPr>
        <w:t>для потенциала</w:t>
      </w:r>
      <w:r w:rsidR="00AF63D0">
        <w:rPr>
          <w:rFonts w:cs="Times New Roman"/>
          <w:lang w:val="ru-RU"/>
        </w:rPr>
        <w:t xml:space="preserve"> роста – ожидаемые темпы роста прибыли на одну акцию. В качестве метода отбора компаний для сравнения были предложены методы кластерного анализа. </w:t>
      </w:r>
      <w:r w:rsidR="00092196">
        <w:rPr>
          <w:rFonts w:cs="Times New Roman"/>
          <w:lang w:val="ru-RU"/>
        </w:rPr>
        <w:t xml:space="preserve">Преимуществом такого подхода </w:t>
      </w:r>
      <w:r w:rsidR="00287289">
        <w:rPr>
          <w:rFonts w:cs="Times New Roman"/>
          <w:lang w:val="ru-RU"/>
        </w:rPr>
        <w:t>является</w:t>
      </w:r>
      <w:r w:rsidR="00092196">
        <w:rPr>
          <w:rFonts w:cs="Times New Roman"/>
          <w:lang w:val="ru-RU"/>
        </w:rPr>
        <w:t xml:space="preserve"> то, что </w:t>
      </w:r>
      <w:r w:rsidR="00287289">
        <w:rPr>
          <w:rFonts w:cs="Times New Roman"/>
          <w:lang w:val="ru-RU"/>
        </w:rPr>
        <w:t xml:space="preserve">например </w:t>
      </w:r>
      <w:r w:rsidR="002479F0">
        <w:rPr>
          <w:rFonts w:cs="Times New Roman"/>
          <w:lang w:val="ru-RU"/>
        </w:rPr>
        <w:t xml:space="preserve">в России финансовый небольшой и </w:t>
      </w:r>
      <w:r w:rsidR="00287289">
        <w:rPr>
          <w:rFonts w:cs="Times New Roman"/>
          <w:lang w:val="ru-RU"/>
        </w:rPr>
        <w:t>не для всех компаний получается выбрать компании-аналоги. Примером такой отрасли может выступать сектор недвижимости, который мало представлен на торговой бирже. С другой стороны, данный</w:t>
      </w:r>
      <w:r w:rsidR="00E844CD">
        <w:rPr>
          <w:rFonts w:cs="Times New Roman"/>
          <w:lang w:val="ru-RU"/>
        </w:rPr>
        <w:t xml:space="preserve"> метод</w:t>
      </w:r>
      <w:r w:rsidR="00287289">
        <w:rPr>
          <w:rFonts w:cs="Times New Roman"/>
          <w:lang w:val="ru-RU"/>
        </w:rPr>
        <w:t xml:space="preserve"> выглядит логичнее, если </w:t>
      </w:r>
      <w:r w:rsidR="00E844CD">
        <w:rPr>
          <w:rFonts w:cs="Times New Roman"/>
          <w:lang w:val="ru-RU"/>
        </w:rPr>
        <w:t>принять во внимание</w:t>
      </w:r>
      <w:r w:rsidR="00287289">
        <w:rPr>
          <w:rFonts w:cs="Times New Roman"/>
          <w:lang w:val="ru-RU"/>
        </w:rPr>
        <w:t>, что при выборе цели для инвестирования аналитик рассматривает мультипликаторы по рынку в целом</w:t>
      </w:r>
      <w:r w:rsidR="00E844CD">
        <w:rPr>
          <w:rFonts w:cs="Times New Roman"/>
          <w:lang w:val="ru-RU"/>
        </w:rPr>
        <w:t>, а не фокусирует свое внимание на одной какой-то отрасли</w:t>
      </w:r>
      <w:r w:rsidR="00152DBB">
        <w:rPr>
          <w:rFonts w:cs="Times New Roman"/>
          <w:lang w:val="ru-RU"/>
        </w:rPr>
        <w:t>.</w:t>
      </w:r>
      <w:r w:rsidR="00287289">
        <w:rPr>
          <w:rFonts w:cs="Times New Roman"/>
          <w:lang w:val="ru-RU"/>
        </w:rPr>
        <w:t xml:space="preserve"> </w:t>
      </w:r>
      <w:r w:rsidR="00E709AC">
        <w:rPr>
          <w:rFonts w:cs="Times New Roman"/>
          <w:lang w:val="ru-RU"/>
        </w:rPr>
        <w:t xml:space="preserve">Сравнение традиционного подход и альтернативного будет приведено в третьей главе работы.  </w:t>
      </w:r>
    </w:p>
    <w:p w14:paraId="735EB671" w14:textId="631740CA" w:rsidR="002F34F4" w:rsidRDefault="002F34F4" w:rsidP="001B4766">
      <w:pPr>
        <w:pStyle w:val="a6"/>
      </w:pPr>
      <w:bookmarkStart w:id="4" w:name="_Toc514213798"/>
      <w:r>
        <w:lastRenderedPageBreak/>
        <w:t>1.2 Выбор мультипликаторов для сравнительной оценки акций</w:t>
      </w:r>
      <w:bookmarkEnd w:id="4"/>
    </w:p>
    <w:p w14:paraId="0E1D679E" w14:textId="191CD0E6" w:rsidR="006F04BE" w:rsidRDefault="006F04BE" w:rsidP="001B4766">
      <w:pPr>
        <w:pStyle w:val="a6"/>
      </w:pPr>
    </w:p>
    <w:p w14:paraId="0186B963" w14:textId="77777777" w:rsidR="006F04BE" w:rsidRPr="001B4C55" w:rsidRDefault="006F04BE" w:rsidP="001B4766">
      <w:pPr>
        <w:pStyle w:val="a6"/>
      </w:pPr>
    </w:p>
    <w:p w14:paraId="5CD0D6CE" w14:textId="1B804782" w:rsidR="00EC0C3E" w:rsidRDefault="001B4766" w:rsidP="001A2D48">
      <w:pPr>
        <w:pStyle w:val="2"/>
        <w:rPr>
          <w:rFonts w:cs="Times New Roman"/>
          <w:lang w:val="ru-RU"/>
        </w:rPr>
      </w:pPr>
      <w:r>
        <w:rPr>
          <w:rFonts w:cs="Times New Roman"/>
          <w:lang w:val="ru-RU"/>
        </w:rPr>
        <w:t>Фундаментальными переменами, которые формируют капитализацию, принято в основном считать прибыль, балансовую стоимость и</w:t>
      </w:r>
      <w:r w:rsidRPr="004C6D27">
        <w:rPr>
          <w:rFonts w:cs="Times New Roman"/>
          <w:lang w:val="ru-RU"/>
        </w:rPr>
        <w:t>[</w:t>
      </w:r>
      <w:r w:rsidR="007106C8">
        <w:rPr>
          <w:rFonts w:cs="Times New Roman"/>
          <w:lang w:val="ru-RU"/>
        </w:rPr>
        <w:t>14</w:t>
      </w:r>
      <w:r w:rsidRPr="004C6D27">
        <w:rPr>
          <w:rFonts w:cs="Times New Roman"/>
          <w:lang w:val="ru-RU"/>
        </w:rPr>
        <w:t>,</w:t>
      </w:r>
      <w:r>
        <w:rPr>
          <w:rFonts w:cs="Times New Roman"/>
        </w:rPr>
        <w:t>c</w:t>
      </w:r>
      <w:r w:rsidRPr="004C6D27">
        <w:rPr>
          <w:rFonts w:cs="Times New Roman"/>
          <w:lang w:val="ru-RU"/>
        </w:rPr>
        <w:t xml:space="preserve">. 688, 693]. </w:t>
      </w:r>
      <w:r>
        <w:rPr>
          <w:rFonts w:cs="Times New Roman"/>
          <w:lang w:val="ru-RU"/>
        </w:rPr>
        <w:t>На</w:t>
      </w:r>
      <w:r w:rsidRPr="00796B1F">
        <w:rPr>
          <w:rFonts w:cs="Times New Roman"/>
          <w:lang w:val="ru-RU"/>
        </w:rPr>
        <w:t xml:space="preserve"> </w:t>
      </w:r>
      <w:r>
        <w:rPr>
          <w:rFonts w:cs="Times New Roman"/>
          <w:lang w:val="ru-RU"/>
        </w:rPr>
        <w:t>основе</w:t>
      </w:r>
      <w:r w:rsidRPr="00796B1F">
        <w:rPr>
          <w:rFonts w:cs="Times New Roman"/>
          <w:lang w:val="ru-RU"/>
        </w:rPr>
        <w:t xml:space="preserve"> </w:t>
      </w:r>
      <w:r>
        <w:rPr>
          <w:rFonts w:cs="Times New Roman"/>
          <w:lang w:val="ru-RU"/>
        </w:rPr>
        <w:t>них</w:t>
      </w:r>
      <w:r w:rsidRPr="00796B1F">
        <w:rPr>
          <w:rFonts w:cs="Times New Roman"/>
          <w:lang w:val="ru-RU"/>
        </w:rPr>
        <w:t xml:space="preserve"> </w:t>
      </w:r>
      <w:r>
        <w:rPr>
          <w:rFonts w:cs="Times New Roman"/>
          <w:lang w:val="ru-RU"/>
        </w:rPr>
        <w:t xml:space="preserve">принято рассчитывать </w:t>
      </w:r>
      <w:r w:rsidR="00796B1F">
        <w:rPr>
          <w:rFonts w:cs="Times New Roman"/>
          <w:lang w:val="ru-RU"/>
        </w:rPr>
        <w:t xml:space="preserve">различные мультипликаторы, т.е. соотношение цены одной обыкновенной акции и фундаментальной переменной. Обсудим некоторые </w:t>
      </w:r>
      <w:r w:rsidR="00D35A07">
        <w:rPr>
          <w:rFonts w:cs="Times New Roman"/>
          <w:lang w:val="ru-RU"/>
        </w:rPr>
        <w:t>особенности расчета мультипликаторов.</w:t>
      </w:r>
    </w:p>
    <w:p w14:paraId="1019CB2A" w14:textId="4EA49CCE" w:rsidR="00D35A07" w:rsidRDefault="00D35A07" w:rsidP="001A2D48">
      <w:pPr>
        <w:pStyle w:val="2"/>
        <w:rPr>
          <w:rFonts w:eastAsiaTheme="minorEastAsia" w:cs="Times New Roman"/>
          <w:lang w:val="ru-RU"/>
        </w:rPr>
      </w:pPr>
      <w:r>
        <w:rPr>
          <w:rFonts w:cs="Times New Roman"/>
          <w:lang w:val="ru-RU"/>
        </w:rPr>
        <w:t xml:space="preserve">Соотношение </w:t>
      </w:r>
      <m:oMath>
        <m:r>
          <m:rPr>
            <m:sty m:val="p"/>
          </m:rPr>
          <w:rPr>
            <w:rFonts w:ascii="Cambria Math" w:hAnsi="Cambria Math" w:cs="Times New Roman"/>
            <w:lang w:val="ru-RU"/>
          </w:rPr>
          <m:t>P</m:t>
        </m:r>
        <m:r>
          <m:rPr>
            <m:lit/>
            <m:sty m:val="p"/>
          </m:rPr>
          <w:rPr>
            <w:rFonts w:ascii="Cambria Math" w:hAnsi="Cambria Math" w:cs="Times New Roman"/>
            <w:lang w:val="ru-RU"/>
          </w:rPr>
          <m:t>/</m:t>
        </m:r>
        <m:r>
          <m:rPr>
            <m:sty m:val="p"/>
          </m:rPr>
          <w:rPr>
            <w:rFonts w:ascii="Cambria Math" w:hAnsi="Cambria Math" w:cs="Times New Roman"/>
            <w:lang w:val="ru-RU"/>
          </w:rPr>
          <m:t>E</m:t>
        </m:r>
      </m:oMath>
      <w:r w:rsidRPr="00D35A07">
        <w:rPr>
          <w:rFonts w:eastAsiaTheme="minorEastAsia" w:cs="Times New Roman"/>
          <w:lang w:val="ru-RU"/>
        </w:rPr>
        <w:t>(</w:t>
      </w:r>
      <w:r>
        <w:rPr>
          <w:rFonts w:eastAsiaTheme="minorEastAsia" w:cs="Times New Roman"/>
          <w:lang w:val="ru-RU"/>
        </w:rPr>
        <w:t>цена</w:t>
      </w:r>
      <w:r w:rsidRPr="00D35A07">
        <w:rPr>
          <w:rFonts w:eastAsiaTheme="minorEastAsia" w:cs="Times New Roman"/>
          <w:lang w:val="ru-RU"/>
        </w:rPr>
        <w:t>/</w:t>
      </w:r>
      <w:r>
        <w:rPr>
          <w:rFonts w:eastAsiaTheme="minorEastAsia" w:cs="Times New Roman"/>
          <w:lang w:val="ru-RU"/>
        </w:rPr>
        <w:t>прибыль</w:t>
      </w:r>
      <w:r w:rsidRPr="00D35A07">
        <w:rPr>
          <w:rFonts w:eastAsiaTheme="minorEastAsia" w:cs="Times New Roman"/>
          <w:lang w:val="ru-RU"/>
        </w:rPr>
        <w:t>)</w:t>
      </w:r>
      <w:r>
        <w:rPr>
          <w:rFonts w:eastAsiaTheme="minorEastAsia" w:cs="Times New Roman"/>
          <w:lang w:val="ru-RU"/>
        </w:rPr>
        <w:t xml:space="preserve"> характеризуется следующей формулой</w:t>
      </w:r>
      <w:r w:rsidRPr="00D35A07">
        <w:rPr>
          <w:rFonts w:eastAsiaTheme="minorEastAsia" w:cs="Times New Roman"/>
          <w:lang w:val="ru-RU"/>
        </w:rPr>
        <w:t>:</w:t>
      </w:r>
    </w:p>
    <w:tbl>
      <w:tblPr>
        <w:tblStyle w:val="4"/>
        <w:tblW w:w="5000" w:type="pct"/>
        <w:tblLook w:val="04A0" w:firstRow="1" w:lastRow="0" w:firstColumn="1" w:lastColumn="0" w:noHBand="0" w:noVBand="1"/>
      </w:tblPr>
      <w:tblGrid>
        <w:gridCol w:w="935"/>
        <w:gridCol w:w="7480"/>
        <w:gridCol w:w="935"/>
      </w:tblGrid>
      <w:tr w:rsidR="00D35A07" w14:paraId="553A9D0E"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22024FAD" w14:textId="77777777" w:rsidR="00D35A07" w:rsidRPr="004C6D27" w:rsidRDefault="00D35A07" w:rsidP="001A2D48">
            <w:pPr>
              <w:pStyle w:val="2"/>
              <w:ind w:firstLine="0"/>
              <w:rPr>
                <w:rFonts w:cs="Times New Roman"/>
                <w:lang w:val="ru-RU"/>
              </w:rPr>
            </w:pPr>
          </w:p>
        </w:tc>
        <w:tc>
          <w:tcPr>
            <w:tcW w:w="4000" w:type="pct"/>
          </w:tcPr>
          <w:p w14:paraId="4DB76B4D" w14:textId="480DB089" w:rsidR="00D35A07" w:rsidRPr="00D35A07" w:rsidRDefault="00D35A07"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hAnsi="Cambria Math" w:cs="Times New Roman"/>
                  </w:rPr>
                  <m:t>P</m:t>
                </m:r>
                <m:r>
                  <m:rPr>
                    <m:lit/>
                    <m:sty m:val="b"/>
                  </m:rPr>
                  <w:rPr>
                    <w:rFonts w:ascii="Cambria Math" w:hAnsi="Cambria Math" w:cs="Times New Roman"/>
                  </w:rPr>
                  <m:t>/</m:t>
                </m:r>
                <m:r>
                  <m:rPr>
                    <m:sty m:val="b"/>
                  </m:rPr>
                  <w:rPr>
                    <w:rFonts w:ascii="Cambria Math" w:hAnsi="Cambria Math" w:cs="Times New Roman"/>
                  </w:rPr>
                  <m:t>E=</m:t>
                </m:r>
                <m:f>
                  <m:fPr>
                    <m:ctrlPr>
                      <w:rPr>
                        <w:rFonts w:ascii="Cambria Math" w:hAnsi="Cambria Math" w:cs="Times New Roman"/>
                        <w:b w:val="0"/>
                        <w:bCs w:val="0"/>
                      </w:rPr>
                    </m:ctrlPr>
                  </m:fPr>
                  <m:num>
                    <m:r>
                      <m:rPr>
                        <m:sty m:val="b"/>
                      </m:rPr>
                      <w:rPr>
                        <w:rFonts w:ascii="Cambria Math" w:hAnsi="Cambria Math" w:cs="Times New Roman"/>
                        <w:lang w:val="ru-RU"/>
                      </w:rPr>
                      <m:t>Рыночная капитализация на одну акцию</m:t>
                    </m:r>
                  </m:num>
                  <m:den>
                    <m:r>
                      <m:rPr>
                        <m:sty m:val="b"/>
                      </m:rPr>
                      <w:rPr>
                        <w:rFonts w:ascii="Cambria Math" w:hAnsi="Cambria Math" w:cs="Times New Roman"/>
                        <w:lang w:val="ru-RU"/>
                      </w:rPr>
                      <m:t>Прибыль на одную акцию</m:t>
                    </m:r>
                  </m:den>
                </m:f>
              </m:oMath>
            </m:oMathPara>
          </w:p>
        </w:tc>
        <w:tc>
          <w:tcPr>
            <w:tcW w:w="500" w:type="pct"/>
            <w:vAlign w:val="center"/>
          </w:tcPr>
          <w:p w14:paraId="109C3F71" w14:textId="6799D9DF" w:rsidR="00D35A07" w:rsidRPr="00B63CC2" w:rsidRDefault="00D35A07"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7</w:t>
            </w:r>
            <w:r w:rsidR="004C6D27">
              <w:rPr>
                <w:i w:val="0"/>
                <w:color w:val="auto"/>
                <w:sz w:val="24"/>
                <w:szCs w:val="24"/>
              </w:rPr>
              <w:fldChar w:fldCharType="end"/>
            </w:r>
            <w:r w:rsidRPr="00D74808">
              <w:rPr>
                <w:b w:val="0"/>
                <w:i w:val="0"/>
                <w:color w:val="auto"/>
                <w:sz w:val="24"/>
                <w:szCs w:val="24"/>
              </w:rPr>
              <w:t>)</w:t>
            </w:r>
          </w:p>
        </w:tc>
      </w:tr>
    </w:tbl>
    <w:p w14:paraId="1C206653" w14:textId="65621299" w:rsidR="00D35A07" w:rsidRDefault="00D35A07" w:rsidP="001A2D48">
      <w:pPr>
        <w:pStyle w:val="2"/>
        <w:rPr>
          <w:rFonts w:cs="Times New Roman"/>
          <w:lang w:val="ru-RU"/>
        </w:rPr>
      </w:pPr>
    </w:p>
    <w:p w14:paraId="13432AB5" w14:textId="77777777" w:rsidR="00D74808" w:rsidRDefault="00D35A07" w:rsidP="001A2D48">
      <w:pPr>
        <w:pStyle w:val="2"/>
        <w:rPr>
          <w:rFonts w:cs="Times New Roman"/>
          <w:lang w:val="ru-RU"/>
        </w:rPr>
      </w:pPr>
      <w:r>
        <w:rPr>
          <w:rFonts w:cs="Times New Roman"/>
          <w:lang w:val="ru-RU"/>
        </w:rPr>
        <w:t xml:space="preserve">Данный показатель является самым распространенным мультипликатором среди всех остальных мультипликаторов и характеризует, сколько рублей рыночной стоимости в текущей момент генерирует 1 рубль полученной прибыли. </w:t>
      </w:r>
    </w:p>
    <w:p w14:paraId="7E705FCE" w14:textId="0555D775" w:rsidR="00D35A07" w:rsidRDefault="00D35A07" w:rsidP="001A2D48">
      <w:pPr>
        <w:pStyle w:val="2"/>
        <w:rPr>
          <w:rFonts w:cs="Times New Roman"/>
          <w:lang w:val="ru-RU"/>
        </w:rPr>
      </w:pPr>
      <w:r>
        <w:rPr>
          <w:rFonts w:cs="Times New Roman"/>
          <w:lang w:val="ru-RU"/>
        </w:rPr>
        <w:t>Соотношение цена</w:t>
      </w:r>
      <w:r w:rsidRPr="00D74808">
        <w:rPr>
          <w:rFonts w:cs="Times New Roman"/>
          <w:lang w:val="ru-RU"/>
        </w:rPr>
        <w:t>-</w:t>
      </w:r>
      <w:r>
        <w:rPr>
          <w:rFonts w:cs="Times New Roman"/>
          <w:lang w:val="ru-RU"/>
        </w:rPr>
        <w:t xml:space="preserve">прибыль </w:t>
      </w:r>
      <w:r w:rsidR="005331D0">
        <w:rPr>
          <w:rFonts w:cs="Times New Roman"/>
          <w:lang w:val="ru-RU"/>
        </w:rPr>
        <w:t>может быть ра</w:t>
      </w:r>
      <w:r w:rsidR="00D74808">
        <w:rPr>
          <w:rFonts w:cs="Times New Roman"/>
          <w:lang w:val="ru-RU"/>
        </w:rPr>
        <w:t xml:space="preserve">зным даже для одной и той же компании. Во-первых, понятие рыночной капитализации, приходящейся на одну акцию можно понимать по-разному. Цена акции может рассчитываться как цена закрытия за год, за квартал, за месяц или некоторые аналитики могут ее брать как среднюю за предшествующий период. Поэтому, если происходит сбор данных для расчетов мультипликаторов из разных источников, следует убедиться, что данные посчитаны по одной методике. </w:t>
      </w:r>
      <w:r w:rsidR="0051432A">
        <w:rPr>
          <w:rFonts w:cs="Times New Roman"/>
          <w:lang w:val="ru-RU"/>
        </w:rPr>
        <w:t xml:space="preserve">Во-вторых, для компаний с отрицательной прибылью показатель </w:t>
      </w:r>
      <w:r w:rsidR="0051432A">
        <w:rPr>
          <w:rFonts w:cs="Times New Roman"/>
        </w:rPr>
        <w:t>P</w:t>
      </w:r>
      <w:r w:rsidR="0051432A" w:rsidRPr="0051432A">
        <w:rPr>
          <w:rFonts w:cs="Times New Roman"/>
          <w:lang w:val="ru-RU"/>
        </w:rPr>
        <w:t>/</w:t>
      </w:r>
      <w:r w:rsidR="0051432A">
        <w:rPr>
          <w:rFonts w:cs="Times New Roman"/>
        </w:rPr>
        <w:t>E</w:t>
      </w:r>
      <w:r w:rsidR="0051432A" w:rsidRPr="0051432A">
        <w:rPr>
          <w:rFonts w:cs="Times New Roman"/>
          <w:lang w:val="ru-RU"/>
        </w:rPr>
        <w:t xml:space="preserve"> </w:t>
      </w:r>
      <w:r w:rsidR="0051432A">
        <w:rPr>
          <w:rFonts w:cs="Times New Roman"/>
          <w:lang w:val="ru-RU"/>
        </w:rPr>
        <w:t xml:space="preserve">не будет иметь экономического смысла, однако, если убрать такую компанию из компаний-аналогов приведет к смещению значений среди всех остальных оставшихся значений. </w:t>
      </w:r>
      <w:r w:rsidR="00390495">
        <w:rPr>
          <w:rFonts w:cs="Times New Roman"/>
          <w:lang w:val="ru-RU"/>
        </w:rPr>
        <w:t xml:space="preserve">Выходом из такой ситуации может стать корректирование среднего значения мультипликатора </w:t>
      </w:r>
      <w:r w:rsidR="00390495">
        <w:rPr>
          <w:rFonts w:cs="Times New Roman"/>
        </w:rPr>
        <w:t>P</w:t>
      </w:r>
      <w:r w:rsidR="00390495" w:rsidRPr="00390495">
        <w:rPr>
          <w:rFonts w:cs="Times New Roman"/>
          <w:lang w:val="ru-RU"/>
        </w:rPr>
        <w:t>/</w:t>
      </w:r>
      <w:r w:rsidR="00390495">
        <w:rPr>
          <w:rFonts w:cs="Times New Roman"/>
        </w:rPr>
        <w:t>E</w:t>
      </w:r>
      <w:r w:rsidR="00390495" w:rsidRPr="00390495">
        <w:rPr>
          <w:rFonts w:cs="Times New Roman"/>
          <w:lang w:val="ru-RU"/>
        </w:rPr>
        <w:t xml:space="preserve"> </w:t>
      </w:r>
      <w:r w:rsidR="00390495">
        <w:rPr>
          <w:rFonts w:cs="Times New Roman"/>
          <w:lang w:val="ru-RU"/>
        </w:rPr>
        <w:t>по всем компаниям, выбранным для  сравнения, либо расчет общего показателя цена</w:t>
      </w:r>
      <w:r w:rsidR="00390495" w:rsidRPr="00390495">
        <w:rPr>
          <w:rFonts w:cs="Times New Roman"/>
          <w:lang w:val="ru-RU"/>
        </w:rPr>
        <w:t>/</w:t>
      </w:r>
      <w:r w:rsidR="00390495">
        <w:rPr>
          <w:rFonts w:cs="Times New Roman"/>
          <w:lang w:val="ru-RU"/>
        </w:rPr>
        <w:t>прибыль сложенного из оценки собственного капитала и чистого дохода(убытка) для всех компаний</w:t>
      </w:r>
      <w:r w:rsidR="00390495" w:rsidRPr="00390495">
        <w:rPr>
          <w:rFonts w:cs="Times New Roman"/>
          <w:lang w:val="ru-RU"/>
        </w:rPr>
        <w:t>[</w:t>
      </w:r>
      <w:r w:rsidR="007106C8">
        <w:rPr>
          <w:rFonts w:cs="Times New Roman"/>
          <w:lang w:val="ru-RU"/>
        </w:rPr>
        <w:t>2</w:t>
      </w:r>
      <w:r w:rsidR="00390495">
        <w:rPr>
          <w:rFonts w:cs="Times New Roman"/>
          <w:lang w:val="ru-RU"/>
        </w:rPr>
        <w:t>, с. 616</w:t>
      </w:r>
      <w:r w:rsidR="00390495" w:rsidRPr="00390495">
        <w:rPr>
          <w:rFonts w:cs="Times New Roman"/>
          <w:lang w:val="ru-RU"/>
        </w:rPr>
        <w:t>]</w:t>
      </w:r>
    </w:p>
    <w:p w14:paraId="08037444" w14:textId="77777777" w:rsidR="00B964B1" w:rsidRDefault="00B964B1" w:rsidP="001A2D48">
      <w:pPr>
        <w:pStyle w:val="2"/>
        <w:rPr>
          <w:rFonts w:cs="Times New Roman"/>
        </w:rPr>
      </w:pPr>
      <w:r>
        <w:rPr>
          <w:rFonts w:cs="Times New Roman"/>
          <w:lang w:val="ru-RU"/>
        </w:rPr>
        <w:lastRenderedPageBreak/>
        <w:t>Следующим распространенным показателям является мультипликатор построенный на выручке. Соотношение цена</w:t>
      </w:r>
      <w:r>
        <w:rPr>
          <w:rFonts w:cs="Times New Roman"/>
        </w:rPr>
        <w:t>/</w:t>
      </w:r>
      <w:r>
        <w:rPr>
          <w:rFonts w:cs="Times New Roman"/>
          <w:lang w:val="ru-RU"/>
        </w:rPr>
        <w:t>выручка(</w:t>
      </w:r>
      <w:r>
        <w:rPr>
          <w:rFonts w:cs="Times New Roman"/>
        </w:rPr>
        <w:t>P/S</w:t>
      </w:r>
      <w:r>
        <w:rPr>
          <w:rFonts w:cs="Times New Roman"/>
          <w:lang w:val="ru-RU"/>
        </w:rPr>
        <w:t>)</w:t>
      </w:r>
      <w:r>
        <w:rPr>
          <w:rFonts w:cs="Times New Roman"/>
        </w:rPr>
        <w:t xml:space="preserve"> </w:t>
      </w:r>
      <w:r>
        <w:rPr>
          <w:rFonts w:cs="Times New Roman"/>
          <w:lang w:val="ru-RU"/>
        </w:rPr>
        <w:t>рассчитывается следующим образом</w:t>
      </w:r>
      <w:r>
        <w:rPr>
          <w:rFonts w:cs="Times New Roman"/>
        </w:rPr>
        <w:t>:</w:t>
      </w:r>
    </w:p>
    <w:tbl>
      <w:tblPr>
        <w:tblStyle w:val="4"/>
        <w:tblW w:w="5000" w:type="pct"/>
        <w:tblLook w:val="04A0" w:firstRow="1" w:lastRow="0" w:firstColumn="1" w:lastColumn="0" w:noHBand="0" w:noVBand="1"/>
      </w:tblPr>
      <w:tblGrid>
        <w:gridCol w:w="935"/>
        <w:gridCol w:w="7480"/>
        <w:gridCol w:w="935"/>
      </w:tblGrid>
      <w:tr w:rsidR="00B964B1" w14:paraId="3451C1D4"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078FFB5F" w14:textId="77777777" w:rsidR="00B964B1" w:rsidRDefault="00B964B1" w:rsidP="001A2D48">
            <w:pPr>
              <w:pStyle w:val="2"/>
              <w:ind w:firstLine="0"/>
              <w:rPr>
                <w:rFonts w:cs="Times New Roman"/>
              </w:rPr>
            </w:pPr>
          </w:p>
        </w:tc>
        <w:tc>
          <w:tcPr>
            <w:tcW w:w="4000" w:type="pct"/>
          </w:tcPr>
          <w:p w14:paraId="39AB1480" w14:textId="3746BB95" w:rsidR="00B964B1" w:rsidRPr="00153E97" w:rsidRDefault="00153E97"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hAnsi="Cambria Math" w:cs="Times New Roman"/>
                  </w:rPr>
                  <m:t>P</m:t>
                </m:r>
                <m:r>
                  <m:rPr>
                    <m:lit/>
                    <m:sty m:val="b"/>
                  </m:rPr>
                  <w:rPr>
                    <w:rFonts w:ascii="Cambria Math" w:hAnsi="Cambria Math" w:cs="Times New Roman"/>
                  </w:rPr>
                  <m:t>/</m:t>
                </m:r>
                <m:r>
                  <m:rPr>
                    <m:sty m:val="b"/>
                  </m:rPr>
                  <w:rPr>
                    <w:rFonts w:ascii="Cambria Math" w:hAnsi="Cambria Math" w:cs="Times New Roman"/>
                  </w:rPr>
                  <m:t>S</m:t>
                </m:r>
                <m:r>
                  <m:rPr>
                    <m:sty m:val="b"/>
                  </m:rPr>
                  <w:rPr>
                    <w:rFonts w:ascii="Cambria Math" w:eastAsiaTheme="minorEastAsia" w:hAnsi="Cambria Math" w:cs="Times New Roman"/>
                  </w:rPr>
                  <m:t>=</m:t>
                </m:r>
                <m:f>
                  <m:fPr>
                    <m:ctrlPr>
                      <w:rPr>
                        <w:rFonts w:ascii="Cambria Math" w:eastAsiaTheme="minorEastAsia" w:hAnsi="Cambria Math" w:cs="Times New Roman"/>
                        <w:b w:val="0"/>
                        <w:bCs w:val="0"/>
                      </w:rPr>
                    </m:ctrlPr>
                  </m:fPr>
                  <m:num>
                    <m:r>
                      <m:rPr>
                        <m:sty m:val="b"/>
                      </m:rPr>
                      <w:rPr>
                        <w:rFonts w:ascii="Cambria Math" w:eastAsiaTheme="minorEastAsia" w:hAnsi="Cambria Math" w:cs="Times New Roman"/>
                        <w:lang w:val="ru-RU"/>
                      </w:rPr>
                      <m:t>Рыночная капитализация на одну акцию</m:t>
                    </m:r>
                  </m:num>
                  <m:den>
                    <m:r>
                      <m:rPr>
                        <m:sty m:val="b"/>
                      </m:rPr>
                      <w:rPr>
                        <w:rFonts w:ascii="Cambria Math" w:eastAsiaTheme="minorEastAsia" w:hAnsi="Cambria Math" w:cs="Times New Roman"/>
                        <w:lang w:val="ru-RU"/>
                      </w:rPr>
                      <m:t>Выручка на одну акцию</m:t>
                    </m:r>
                  </m:den>
                </m:f>
              </m:oMath>
            </m:oMathPara>
          </w:p>
        </w:tc>
        <w:tc>
          <w:tcPr>
            <w:tcW w:w="500" w:type="pct"/>
            <w:vAlign w:val="center"/>
          </w:tcPr>
          <w:p w14:paraId="733E33AF" w14:textId="52E8E7A9" w:rsidR="00B964B1" w:rsidRPr="00B63CC2" w:rsidRDefault="00B964B1"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8</w:t>
            </w:r>
            <w:r w:rsidR="004C6D27">
              <w:rPr>
                <w:i w:val="0"/>
                <w:color w:val="auto"/>
                <w:sz w:val="24"/>
                <w:szCs w:val="24"/>
              </w:rPr>
              <w:fldChar w:fldCharType="end"/>
            </w:r>
            <w:r w:rsidRPr="00DB3687">
              <w:rPr>
                <w:b w:val="0"/>
                <w:i w:val="0"/>
                <w:color w:val="auto"/>
                <w:sz w:val="24"/>
                <w:szCs w:val="24"/>
              </w:rPr>
              <w:t>)</w:t>
            </w:r>
          </w:p>
        </w:tc>
      </w:tr>
    </w:tbl>
    <w:p w14:paraId="702E0A8A" w14:textId="666B9A83" w:rsidR="0033623B" w:rsidRDefault="00B964B1" w:rsidP="001A2D48">
      <w:pPr>
        <w:pStyle w:val="2"/>
        <w:rPr>
          <w:rFonts w:cs="Times New Roman"/>
          <w:lang w:val="ru-RU"/>
        </w:rPr>
      </w:pPr>
      <w:r>
        <w:rPr>
          <w:rFonts w:cs="Times New Roman"/>
          <w:lang w:val="ru-RU"/>
        </w:rPr>
        <w:t xml:space="preserve"> </w:t>
      </w:r>
      <w:r w:rsidR="001D052C">
        <w:rPr>
          <w:rFonts w:cs="Times New Roman"/>
          <w:lang w:val="ru-RU"/>
        </w:rPr>
        <w:t>Приведенное выше соотношение показывает, сколько</w:t>
      </w:r>
      <w:r w:rsidR="00625C82">
        <w:rPr>
          <w:rFonts w:cs="Times New Roman"/>
          <w:lang w:val="ru-RU"/>
        </w:rPr>
        <w:t xml:space="preserve"> рублей капитализации</w:t>
      </w:r>
      <w:r w:rsidR="001D052C">
        <w:rPr>
          <w:rFonts w:cs="Times New Roman"/>
          <w:lang w:val="ru-RU"/>
        </w:rPr>
        <w:t xml:space="preserve"> генерирует 1</w:t>
      </w:r>
      <w:r w:rsidR="00625C82">
        <w:rPr>
          <w:rFonts w:cs="Times New Roman"/>
          <w:lang w:val="ru-RU"/>
        </w:rPr>
        <w:t xml:space="preserve"> рубль выручки. </w:t>
      </w:r>
      <w:r w:rsidR="00DB3687">
        <w:rPr>
          <w:rFonts w:cs="Times New Roman"/>
          <w:lang w:val="ru-RU"/>
        </w:rPr>
        <w:t xml:space="preserve"> </w:t>
      </w:r>
      <w:r w:rsidR="00FB04C5">
        <w:rPr>
          <w:rFonts w:cs="Times New Roman"/>
          <w:lang w:val="ru-RU"/>
        </w:rPr>
        <w:t xml:space="preserve">В отличии от всех остальных мультипликаторов, </w:t>
      </w:r>
      <w:r w:rsidR="00FB04C5">
        <w:rPr>
          <w:rFonts w:cs="Times New Roman"/>
        </w:rPr>
        <w:t>P</w:t>
      </w:r>
      <w:r w:rsidR="00FB04C5" w:rsidRPr="00FB04C5">
        <w:rPr>
          <w:rFonts w:cs="Times New Roman"/>
          <w:lang w:val="ru-RU"/>
        </w:rPr>
        <w:t>/</w:t>
      </w:r>
      <w:r w:rsidR="00FB04C5">
        <w:rPr>
          <w:rFonts w:cs="Times New Roman"/>
        </w:rPr>
        <w:t>S</w:t>
      </w:r>
      <w:r w:rsidR="00FB04C5" w:rsidRPr="00FB04C5">
        <w:rPr>
          <w:rFonts w:cs="Times New Roman"/>
          <w:lang w:val="ru-RU"/>
        </w:rPr>
        <w:t xml:space="preserve"> </w:t>
      </w:r>
      <w:r w:rsidR="00FB04C5">
        <w:rPr>
          <w:rFonts w:cs="Times New Roman"/>
          <w:lang w:val="ru-RU"/>
        </w:rPr>
        <w:t xml:space="preserve">наименее подвержен манипулированием бухгалтерскими </w:t>
      </w:r>
      <w:r w:rsidR="001E1E06">
        <w:rPr>
          <w:rFonts w:cs="Times New Roman"/>
          <w:lang w:val="ru-RU"/>
        </w:rPr>
        <w:t>методами (</w:t>
      </w:r>
      <w:r w:rsidR="00FB04C5">
        <w:rPr>
          <w:rFonts w:cs="Times New Roman"/>
          <w:lang w:val="ru-RU"/>
        </w:rPr>
        <w:t xml:space="preserve">политика начисления амортизации, учет запасов, расходы на НИОКР), т.к. выручка однозначно определяется для каждой компании. </w:t>
      </w:r>
      <w:r w:rsidR="008B7BDA">
        <w:rPr>
          <w:rFonts w:cs="Times New Roman"/>
          <w:lang w:val="ru-RU"/>
        </w:rPr>
        <w:t>К недостатку</w:t>
      </w:r>
      <w:r w:rsidR="006238D5">
        <w:rPr>
          <w:rFonts w:cs="Times New Roman"/>
          <w:lang w:val="ru-RU"/>
        </w:rPr>
        <w:t xml:space="preserve"> можно отнести то, что по данному показатель трудно сопоставить рыночную капитализацию между компаниями из разных секторов экономики из-за</w:t>
      </w:r>
      <w:r w:rsidR="00FB04C5">
        <w:rPr>
          <w:rFonts w:cs="Times New Roman"/>
          <w:lang w:val="ru-RU"/>
        </w:rPr>
        <w:t xml:space="preserve"> </w:t>
      </w:r>
      <w:r w:rsidR="006238D5">
        <w:rPr>
          <w:rFonts w:cs="Times New Roman"/>
          <w:lang w:val="ru-RU"/>
        </w:rPr>
        <w:t xml:space="preserve">различающейся величины маржи прибыли. </w:t>
      </w:r>
    </w:p>
    <w:p w14:paraId="1874D26C" w14:textId="728B8691" w:rsidR="00DF1FEB" w:rsidRDefault="00DF1FEB" w:rsidP="001A2D48">
      <w:pPr>
        <w:pStyle w:val="2"/>
        <w:rPr>
          <w:rFonts w:cs="Times New Roman"/>
          <w:lang w:val="ru-RU"/>
        </w:rPr>
      </w:pPr>
      <w:r>
        <w:rPr>
          <w:rFonts w:cs="Times New Roman"/>
          <w:lang w:val="ru-RU"/>
        </w:rPr>
        <w:t>Третьим общепринятым для сравнительной оценки мультипликатором выступает цена</w:t>
      </w:r>
      <w:r w:rsidRPr="00DF1FEB">
        <w:rPr>
          <w:rFonts w:cs="Times New Roman"/>
          <w:lang w:val="ru-RU"/>
        </w:rPr>
        <w:t>/</w:t>
      </w:r>
      <w:r>
        <w:rPr>
          <w:rFonts w:cs="Times New Roman"/>
          <w:lang w:val="ru-RU"/>
        </w:rPr>
        <w:t>балансовая стоимость(</w:t>
      </w:r>
      <w:r>
        <w:rPr>
          <w:rFonts w:cs="Times New Roman"/>
        </w:rPr>
        <w:t>P</w:t>
      </w:r>
      <w:r w:rsidRPr="00DF1FEB">
        <w:rPr>
          <w:rFonts w:cs="Times New Roman"/>
          <w:lang w:val="ru-RU"/>
        </w:rPr>
        <w:t>/</w:t>
      </w:r>
      <w:r>
        <w:rPr>
          <w:rFonts w:cs="Times New Roman"/>
        </w:rPr>
        <w:t>BV</w:t>
      </w:r>
      <w:r>
        <w:rPr>
          <w:rFonts w:cs="Times New Roman"/>
          <w:lang w:val="ru-RU"/>
        </w:rPr>
        <w:t>), который</w:t>
      </w:r>
      <w:r w:rsidRPr="00DF1FEB">
        <w:rPr>
          <w:rFonts w:cs="Times New Roman"/>
          <w:lang w:val="ru-RU"/>
        </w:rPr>
        <w:t xml:space="preserve"> </w:t>
      </w:r>
      <w:r>
        <w:rPr>
          <w:rFonts w:cs="Times New Roman"/>
          <w:lang w:val="ru-RU"/>
        </w:rPr>
        <w:t>рассчитывается как</w:t>
      </w:r>
      <w:r w:rsidRPr="00DF1FEB">
        <w:rPr>
          <w:rFonts w:cs="Times New Roman"/>
          <w:lang w:val="ru-RU"/>
        </w:rPr>
        <w:t>:</w:t>
      </w:r>
    </w:p>
    <w:tbl>
      <w:tblPr>
        <w:tblStyle w:val="4"/>
        <w:tblW w:w="5000" w:type="pct"/>
        <w:tblLook w:val="04A0" w:firstRow="1" w:lastRow="0" w:firstColumn="1" w:lastColumn="0" w:noHBand="0" w:noVBand="1"/>
      </w:tblPr>
      <w:tblGrid>
        <w:gridCol w:w="935"/>
        <w:gridCol w:w="7480"/>
        <w:gridCol w:w="935"/>
      </w:tblGrid>
      <w:tr w:rsidR="00D46BE9" w14:paraId="669156BC"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1E1B7D77" w14:textId="77777777" w:rsidR="00D46BE9" w:rsidRPr="00FB04C5" w:rsidRDefault="00D46BE9" w:rsidP="001A2D48">
            <w:pPr>
              <w:pStyle w:val="2"/>
              <w:ind w:firstLine="0"/>
              <w:rPr>
                <w:rFonts w:cs="Times New Roman"/>
                <w:lang w:val="ru-RU"/>
              </w:rPr>
            </w:pPr>
          </w:p>
        </w:tc>
        <w:tc>
          <w:tcPr>
            <w:tcW w:w="4000" w:type="pct"/>
          </w:tcPr>
          <w:p w14:paraId="1FA8F082" w14:textId="502115E9" w:rsidR="00D46BE9" w:rsidRPr="00D46BE9" w:rsidRDefault="00D46BE9"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hAnsi="Cambria Math" w:cs="Times New Roman"/>
                  </w:rPr>
                  <m:t>P</m:t>
                </m:r>
                <m:r>
                  <m:rPr>
                    <m:lit/>
                    <m:sty m:val="b"/>
                  </m:rPr>
                  <w:rPr>
                    <w:rFonts w:ascii="Cambria Math" w:hAnsi="Cambria Math" w:cs="Times New Roman"/>
                  </w:rPr>
                  <m:t>/</m:t>
                </m:r>
                <m:r>
                  <m:rPr>
                    <m:sty m:val="b"/>
                  </m:rPr>
                  <w:rPr>
                    <w:rFonts w:ascii="Cambria Math" w:hAnsi="Cambria Math" w:cs="Times New Roman"/>
                  </w:rPr>
                  <m:t>BV=</m:t>
                </m:r>
                <m:f>
                  <m:fPr>
                    <m:ctrlPr>
                      <w:rPr>
                        <w:rFonts w:ascii="Cambria Math" w:hAnsi="Cambria Math" w:cs="Times New Roman"/>
                        <w:b w:val="0"/>
                        <w:bCs w:val="0"/>
                      </w:rPr>
                    </m:ctrlPr>
                  </m:fPr>
                  <m:num>
                    <m:r>
                      <m:rPr>
                        <m:sty m:val="b"/>
                      </m:rPr>
                      <w:rPr>
                        <w:rFonts w:ascii="Cambria Math" w:hAnsi="Cambria Math" w:cs="Times New Roman"/>
                        <w:lang w:val="ru-RU"/>
                      </w:rPr>
                      <m:t>Рыночная капитализация на одну акцию</m:t>
                    </m:r>
                  </m:num>
                  <m:den>
                    <m:r>
                      <m:rPr>
                        <m:sty m:val="b"/>
                      </m:rPr>
                      <w:rPr>
                        <w:rFonts w:ascii="Cambria Math" w:hAnsi="Cambria Math" w:cs="Times New Roman"/>
                        <w:lang w:val="ru-RU"/>
                      </w:rPr>
                      <m:t>Балансовая стоимость собственного капитала</m:t>
                    </m:r>
                  </m:den>
                </m:f>
              </m:oMath>
            </m:oMathPara>
          </w:p>
        </w:tc>
        <w:tc>
          <w:tcPr>
            <w:tcW w:w="500" w:type="pct"/>
            <w:vAlign w:val="center"/>
          </w:tcPr>
          <w:p w14:paraId="2F1F807F" w14:textId="292F1665" w:rsidR="00D46BE9" w:rsidRPr="00B63CC2" w:rsidRDefault="00D46BE9"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9</w:t>
            </w:r>
            <w:r w:rsidR="004C6D27">
              <w:rPr>
                <w:i w:val="0"/>
                <w:color w:val="auto"/>
                <w:sz w:val="24"/>
                <w:szCs w:val="24"/>
              </w:rPr>
              <w:fldChar w:fldCharType="end"/>
            </w:r>
            <w:r w:rsidRPr="00B63CC2">
              <w:rPr>
                <w:b w:val="0"/>
                <w:color w:val="auto"/>
                <w:sz w:val="24"/>
                <w:szCs w:val="24"/>
              </w:rPr>
              <w:t>)</w:t>
            </w:r>
          </w:p>
        </w:tc>
      </w:tr>
    </w:tbl>
    <w:p w14:paraId="6DB658EA" w14:textId="6C8C1BC8" w:rsidR="00DF1FEB" w:rsidRPr="00EF55BD" w:rsidRDefault="00EF55BD" w:rsidP="001A2D48">
      <w:pPr>
        <w:pStyle w:val="2"/>
        <w:rPr>
          <w:rFonts w:cs="Times New Roman"/>
          <w:lang w:val="ru-RU"/>
        </w:rPr>
      </w:pPr>
      <w:r>
        <w:rPr>
          <w:rFonts w:cs="Times New Roman"/>
          <w:lang w:val="ru-RU"/>
        </w:rPr>
        <w:t>Балансовая стоимость СК рассчитывается следующим методом</w:t>
      </w:r>
      <w:r w:rsidRPr="00EF55BD">
        <w:rPr>
          <w:rFonts w:cs="Times New Roman"/>
          <w:lang w:val="ru-RU"/>
        </w:rPr>
        <w:t>[</w:t>
      </w:r>
      <w:r w:rsidR="007106C8">
        <w:rPr>
          <w:rFonts w:cs="Times New Roman"/>
          <w:lang w:val="ru-RU"/>
        </w:rPr>
        <w:t>6</w:t>
      </w:r>
      <w:r w:rsidRPr="00EF55BD">
        <w:rPr>
          <w:rFonts w:cs="Times New Roman"/>
          <w:lang w:val="ru-RU"/>
        </w:rPr>
        <w:t>]:</w:t>
      </w:r>
    </w:p>
    <w:tbl>
      <w:tblPr>
        <w:tblStyle w:val="4"/>
        <w:tblW w:w="5000" w:type="pct"/>
        <w:tblLook w:val="04A0" w:firstRow="1" w:lastRow="0" w:firstColumn="1" w:lastColumn="0" w:noHBand="0" w:noVBand="1"/>
      </w:tblPr>
      <w:tblGrid>
        <w:gridCol w:w="935"/>
        <w:gridCol w:w="7480"/>
        <w:gridCol w:w="935"/>
      </w:tblGrid>
      <w:tr w:rsidR="008311CF" w14:paraId="4B39D81B"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1914FC32" w14:textId="77777777" w:rsidR="008311CF" w:rsidRPr="00EF55BD" w:rsidRDefault="008311CF" w:rsidP="001A2D48">
            <w:pPr>
              <w:pStyle w:val="2"/>
              <w:ind w:firstLine="0"/>
              <w:rPr>
                <w:rFonts w:cs="Times New Roman"/>
                <w:lang w:val="ru-RU"/>
              </w:rPr>
            </w:pPr>
          </w:p>
        </w:tc>
        <w:tc>
          <w:tcPr>
            <w:tcW w:w="4000" w:type="pct"/>
          </w:tcPr>
          <w:p w14:paraId="551BB9E4" w14:textId="78466A57" w:rsidR="008311CF" w:rsidRDefault="008311CF"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hAnsi="Cambria Math" w:cs="Times New Roman"/>
                  </w:rPr>
                  <m:t>Балансовая стоимость СК = Стоимость активов - стоимость обязательств</m:t>
                </m:r>
              </m:oMath>
            </m:oMathPara>
          </w:p>
        </w:tc>
        <w:tc>
          <w:tcPr>
            <w:tcW w:w="500" w:type="pct"/>
            <w:vAlign w:val="center"/>
          </w:tcPr>
          <w:p w14:paraId="23B754B8" w14:textId="64E615B6" w:rsidR="008311CF" w:rsidRPr="00B63CC2" w:rsidRDefault="008311CF"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10</w:t>
            </w:r>
            <w:r w:rsidR="004C6D27">
              <w:rPr>
                <w:i w:val="0"/>
                <w:color w:val="auto"/>
                <w:sz w:val="24"/>
                <w:szCs w:val="24"/>
              </w:rPr>
              <w:fldChar w:fldCharType="end"/>
            </w:r>
            <w:r w:rsidRPr="00242766">
              <w:rPr>
                <w:b w:val="0"/>
                <w:i w:val="0"/>
                <w:color w:val="auto"/>
                <w:sz w:val="24"/>
                <w:szCs w:val="24"/>
              </w:rPr>
              <w:t>)</w:t>
            </w:r>
          </w:p>
        </w:tc>
      </w:tr>
    </w:tbl>
    <w:p w14:paraId="29232AD9" w14:textId="5DBEC151" w:rsidR="000F2CB9" w:rsidRPr="008311CF" w:rsidRDefault="009B7726" w:rsidP="001A2D48">
      <w:pPr>
        <w:pStyle w:val="2"/>
        <w:rPr>
          <w:rFonts w:cs="Times New Roman"/>
          <w:lang w:val="ru-RU"/>
        </w:rPr>
      </w:pPr>
      <w:r>
        <w:rPr>
          <w:rFonts w:cs="Times New Roman"/>
          <w:lang w:val="ru-RU"/>
        </w:rPr>
        <w:t>Расчет д</w:t>
      </w:r>
      <w:r w:rsidR="00493A8D">
        <w:rPr>
          <w:rFonts w:cs="Times New Roman"/>
          <w:lang w:val="ru-RU"/>
        </w:rPr>
        <w:t>а</w:t>
      </w:r>
      <w:r>
        <w:rPr>
          <w:rFonts w:cs="Times New Roman"/>
          <w:lang w:val="ru-RU"/>
        </w:rPr>
        <w:t>нного мультипликатора, как и предыдущего(</w:t>
      </w:r>
      <w:r>
        <w:rPr>
          <w:rFonts w:cs="Times New Roman"/>
        </w:rPr>
        <w:t>P</w:t>
      </w:r>
      <w:r w:rsidRPr="009B7726">
        <w:rPr>
          <w:rFonts w:cs="Times New Roman"/>
          <w:lang w:val="ru-RU"/>
        </w:rPr>
        <w:t>/</w:t>
      </w:r>
      <w:r>
        <w:rPr>
          <w:rFonts w:cs="Times New Roman"/>
        </w:rPr>
        <w:t>S</w:t>
      </w:r>
      <w:r>
        <w:rPr>
          <w:rFonts w:cs="Times New Roman"/>
          <w:lang w:val="ru-RU"/>
        </w:rPr>
        <w:t>)</w:t>
      </w:r>
      <w:r w:rsidRPr="009B7726">
        <w:rPr>
          <w:rFonts w:cs="Times New Roman"/>
          <w:lang w:val="ru-RU"/>
        </w:rPr>
        <w:t xml:space="preserve"> </w:t>
      </w:r>
      <w:r>
        <w:rPr>
          <w:rFonts w:cs="Times New Roman"/>
          <w:lang w:val="ru-RU"/>
        </w:rPr>
        <w:t xml:space="preserve">сильно зависит от методологии бухгалтерского учета, ведь, выручка и балансовая стоимость активов сильно разнятся между разными подходами к бухгалтерскому учету. </w:t>
      </w:r>
    </w:p>
    <w:p w14:paraId="45E80EE8" w14:textId="28706158" w:rsidR="00DB6F58" w:rsidRDefault="00DB6F58" w:rsidP="001A2D48">
      <w:pPr>
        <w:pStyle w:val="2"/>
        <w:rPr>
          <w:rFonts w:cs="Times New Roman"/>
          <w:lang w:val="ru-RU"/>
        </w:rPr>
      </w:pPr>
      <w:r>
        <w:rPr>
          <w:rFonts w:cs="Times New Roman"/>
          <w:lang w:val="ru-RU"/>
        </w:rPr>
        <w:t>Рассмотрим теперь менее популярны</w:t>
      </w:r>
      <w:r w:rsidR="00E60515">
        <w:rPr>
          <w:rFonts w:cs="Times New Roman"/>
          <w:lang w:val="ru-RU"/>
        </w:rPr>
        <w:t>е</w:t>
      </w:r>
      <w:r>
        <w:rPr>
          <w:rFonts w:cs="Times New Roman"/>
          <w:lang w:val="ru-RU"/>
        </w:rPr>
        <w:t xml:space="preserve"> мультипликатор</w:t>
      </w:r>
      <w:r w:rsidR="00E60515">
        <w:rPr>
          <w:rFonts w:cs="Times New Roman"/>
          <w:lang w:val="ru-RU"/>
        </w:rPr>
        <w:t>ы</w:t>
      </w:r>
      <w:r>
        <w:rPr>
          <w:rFonts w:cs="Times New Roman"/>
          <w:lang w:val="ru-RU"/>
        </w:rPr>
        <w:t>, которы</w:t>
      </w:r>
      <w:r w:rsidR="00E60515">
        <w:rPr>
          <w:rFonts w:cs="Times New Roman"/>
          <w:lang w:val="ru-RU"/>
        </w:rPr>
        <w:t>е</w:t>
      </w:r>
      <w:r>
        <w:rPr>
          <w:rFonts w:cs="Times New Roman"/>
          <w:lang w:val="ru-RU"/>
        </w:rPr>
        <w:t xml:space="preserve"> мо</w:t>
      </w:r>
      <w:r w:rsidR="00E60515">
        <w:rPr>
          <w:rFonts w:cs="Times New Roman"/>
          <w:lang w:val="ru-RU"/>
        </w:rPr>
        <w:t>гут</w:t>
      </w:r>
      <w:r>
        <w:rPr>
          <w:rFonts w:cs="Times New Roman"/>
          <w:lang w:val="ru-RU"/>
        </w:rPr>
        <w:t xml:space="preserve"> встречаться при сравнительном анализе рынка акций. </w:t>
      </w:r>
      <w:r w:rsidR="00704240">
        <w:rPr>
          <w:rFonts w:cs="Times New Roman"/>
          <w:lang w:val="ru-RU"/>
        </w:rPr>
        <w:t xml:space="preserve">Соотношение </w:t>
      </w:r>
      <w:r w:rsidR="00F57AD3">
        <w:rPr>
          <w:rFonts w:cs="Times New Roman"/>
        </w:rPr>
        <w:t>EV</w:t>
      </w:r>
      <w:r w:rsidR="00704240" w:rsidRPr="00704240">
        <w:rPr>
          <w:rFonts w:cs="Times New Roman"/>
          <w:lang w:val="ru-RU"/>
        </w:rPr>
        <w:t>/</w:t>
      </w:r>
      <w:r w:rsidR="00704240">
        <w:rPr>
          <w:rFonts w:cs="Times New Roman"/>
        </w:rPr>
        <w:t>EBITDA</w:t>
      </w:r>
      <w:r w:rsidR="00704240" w:rsidRPr="00704240">
        <w:rPr>
          <w:rFonts w:cs="Times New Roman"/>
          <w:lang w:val="ru-RU"/>
        </w:rPr>
        <w:t>[</w:t>
      </w:r>
      <w:r w:rsidR="007106C8">
        <w:rPr>
          <w:rFonts w:cs="Times New Roman"/>
          <w:lang w:val="ru-RU"/>
        </w:rPr>
        <w:t>2</w:t>
      </w:r>
      <w:r w:rsidR="00704240">
        <w:rPr>
          <w:rFonts w:cs="Times New Roman"/>
          <w:lang w:val="ru-RU"/>
        </w:rPr>
        <w:t>, с. 669</w:t>
      </w:r>
      <w:r w:rsidR="00704240" w:rsidRPr="00704240">
        <w:rPr>
          <w:rFonts w:cs="Times New Roman"/>
          <w:lang w:val="ru-RU"/>
        </w:rPr>
        <w:t>]</w:t>
      </w:r>
      <w:r w:rsidR="00704240">
        <w:rPr>
          <w:rFonts w:cs="Times New Roman"/>
          <w:lang w:val="ru-RU"/>
        </w:rPr>
        <w:t xml:space="preserve"> в отличии от предыдущих показателей призван оценить не капитализацию компании, а ее – ценность.</w:t>
      </w:r>
    </w:p>
    <w:tbl>
      <w:tblPr>
        <w:tblStyle w:val="4"/>
        <w:tblW w:w="5000" w:type="pct"/>
        <w:tblLook w:val="04A0" w:firstRow="1" w:lastRow="0" w:firstColumn="1" w:lastColumn="0" w:noHBand="0" w:noVBand="1"/>
      </w:tblPr>
      <w:tblGrid>
        <w:gridCol w:w="935"/>
        <w:gridCol w:w="7480"/>
        <w:gridCol w:w="935"/>
      </w:tblGrid>
      <w:tr w:rsidR="00704240" w14:paraId="3DF149A3"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00AA994D" w14:textId="77777777" w:rsidR="00704240" w:rsidRPr="00F57AD3" w:rsidRDefault="00704240" w:rsidP="001A2D48">
            <w:pPr>
              <w:pStyle w:val="2"/>
              <w:ind w:firstLine="0"/>
              <w:rPr>
                <w:rFonts w:cs="Times New Roman"/>
                <w:lang w:val="ru-RU"/>
              </w:rPr>
            </w:pPr>
          </w:p>
        </w:tc>
        <w:tc>
          <w:tcPr>
            <w:tcW w:w="4000" w:type="pct"/>
          </w:tcPr>
          <w:p w14:paraId="2BC7D11A" w14:textId="6188D254" w:rsidR="00704240" w:rsidRDefault="00F57AD3"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hAnsi="Cambria Math" w:cs="Times New Roman"/>
                  </w:rPr>
                  <m:t>EV(Ценность предприятия) = рыночная стоимость СК -рыночная ценность долга - денежные средства</m:t>
                </m:r>
              </m:oMath>
            </m:oMathPara>
          </w:p>
        </w:tc>
        <w:tc>
          <w:tcPr>
            <w:tcW w:w="500" w:type="pct"/>
            <w:vAlign w:val="center"/>
          </w:tcPr>
          <w:p w14:paraId="2BAD99C8" w14:textId="571DB559" w:rsidR="00704240" w:rsidRPr="00B63CC2" w:rsidRDefault="00704240"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242766">
              <w:rPr>
                <w:b w:val="0"/>
                <w:i w:val="0"/>
                <w:color w:val="auto"/>
                <w:sz w:val="24"/>
                <w:szCs w:val="24"/>
              </w:rPr>
              <w:t>11</w:t>
            </w:r>
            <w:r w:rsidRPr="00242766">
              <w:rPr>
                <w:b w:val="0"/>
                <w:i w:val="0"/>
                <w:color w:val="auto"/>
                <w:sz w:val="24"/>
                <w:szCs w:val="24"/>
              </w:rPr>
              <w:t>)</w:t>
            </w:r>
          </w:p>
        </w:tc>
      </w:tr>
    </w:tbl>
    <w:p w14:paraId="398943EB" w14:textId="715531F1" w:rsidR="00704240" w:rsidRDefault="00704240" w:rsidP="001A2D48">
      <w:pPr>
        <w:pStyle w:val="2"/>
        <w:rPr>
          <w:rFonts w:cs="Times New Roman"/>
          <w:lang w:val="ru-RU"/>
        </w:rPr>
      </w:pPr>
    </w:p>
    <w:p w14:paraId="5DB2AA5B" w14:textId="69BE87A8" w:rsidR="00FE13C9" w:rsidRPr="00FE13C9" w:rsidRDefault="00704240" w:rsidP="00FE13C9">
      <w:pPr>
        <w:pStyle w:val="2"/>
        <w:rPr>
          <w:rFonts w:cs="Times New Roman"/>
          <w:lang w:val="ru-RU"/>
        </w:rPr>
      </w:pPr>
      <w:r>
        <w:rPr>
          <w:rFonts w:cs="Times New Roman"/>
          <w:lang w:val="ru-RU"/>
        </w:rPr>
        <w:t xml:space="preserve">Преимуществ такого мультипликатора </w:t>
      </w:r>
      <w:r w:rsidR="008B1411">
        <w:rPr>
          <w:rFonts w:cs="Times New Roman"/>
          <w:lang w:val="ru-RU"/>
        </w:rPr>
        <w:t xml:space="preserve">можно выделить несколько. Во-первых, из-за того, что данный показатель можно рассчитать для любой компании даже с отрицательной прибылью, в отличие от </w:t>
      </w:r>
      <w:r w:rsidR="008B1411">
        <w:rPr>
          <w:rFonts w:cs="Times New Roman"/>
        </w:rPr>
        <w:t>P</w:t>
      </w:r>
      <w:r w:rsidR="008B1411" w:rsidRPr="008B1411">
        <w:rPr>
          <w:rFonts w:cs="Times New Roman"/>
          <w:lang w:val="ru-RU"/>
        </w:rPr>
        <w:t>/</w:t>
      </w:r>
      <w:r w:rsidR="008B1411">
        <w:rPr>
          <w:rFonts w:cs="Times New Roman"/>
        </w:rPr>
        <w:t>E</w:t>
      </w:r>
      <w:r w:rsidR="008B1411" w:rsidRPr="008B1411">
        <w:rPr>
          <w:rFonts w:cs="Times New Roman"/>
          <w:lang w:val="ru-RU"/>
        </w:rPr>
        <w:t xml:space="preserve">, </w:t>
      </w:r>
      <w:r w:rsidR="008B1411">
        <w:rPr>
          <w:rFonts w:cs="Times New Roman"/>
          <w:lang w:val="ru-RU"/>
        </w:rPr>
        <w:t>и он будет иметь экономический смысл. Во-вторых</w:t>
      </w:r>
      <w:r w:rsidR="00F57AD3">
        <w:rPr>
          <w:rFonts w:cs="Times New Roman"/>
          <w:lang w:val="ru-RU"/>
        </w:rPr>
        <w:t>, разные методы начисления амортизации могут привести к искажению мультипликаторов, основанных на прибыли, выручке или балансовой стоимости активов. В-третьих, фирм</w:t>
      </w:r>
      <w:r w:rsidR="006906DC">
        <w:rPr>
          <w:rFonts w:cs="Times New Roman"/>
          <w:lang w:val="ru-RU"/>
        </w:rPr>
        <w:t>ы</w:t>
      </w:r>
      <w:r w:rsidR="00F57AD3">
        <w:rPr>
          <w:rFonts w:cs="Times New Roman"/>
          <w:lang w:val="ru-RU"/>
        </w:rPr>
        <w:t xml:space="preserve"> из-за того, что </w:t>
      </w:r>
      <w:r w:rsidR="00F57AD3">
        <w:rPr>
          <w:rFonts w:cs="Times New Roman"/>
        </w:rPr>
        <w:t>EBITDA</w:t>
      </w:r>
      <w:r w:rsidR="00F57AD3" w:rsidRPr="00F57AD3">
        <w:rPr>
          <w:rFonts w:cs="Times New Roman"/>
          <w:lang w:val="ru-RU"/>
        </w:rPr>
        <w:t xml:space="preserve"> </w:t>
      </w:r>
      <w:r w:rsidR="00F57AD3">
        <w:rPr>
          <w:rFonts w:cs="Times New Roman"/>
          <w:lang w:val="ru-RU"/>
        </w:rPr>
        <w:t>включает</w:t>
      </w:r>
      <w:r w:rsidR="009D1AC2" w:rsidRPr="009D1AC2">
        <w:rPr>
          <w:rFonts w:cs="Times New Roman"/>
          <w:lang w:val="ru-RU"/>
        </w:rPr>
        <w:t xml:space="preserve"> </w:t>
      </w:r>
      <w:r w:rsidR="009D1AC2">
        <w:rPr>
          <w:rFonts w:cs="Times New Roman"/>
          <w:lang w:val="ru-RU"/>
        </w:rPr>
        <w:t>сумму</w:t>
      </w:r>
      <w:r w:rsidR="00F57AD3">
        <w:rPr>
          <w:rFonts w:cs="Times New Roman"/>
          <w:lang w:val="ru-RU"/>
        </w:rPr>
        <w:t xml:space="preserve"> долг</w:t>
      </w:r>
      <w:r w:rsidR="009D1AC2">
        <w:rPr>
          <w:rFonts w:cs="Times New Roman"/>
          <w:lang w:val="ru-RU"/>
        </w:rPr>
        <w:t>а</w:t>
      </w:r>
      <w:r w:rsidR="00F57AD3">
        <w:rPr>
          <w:rFonts w:cs="Times New Roman"/>
          <w:lang w:val="ru-RU"/>
        </w:rPr>
        <w:t xml:space="preserve">, можно </w:t>
      </w:r>
      <w:r w:rsidR="00767258">
        <w:rPr>
          <w:rFonts w:cs="Times New Roman"/>
          <w:lang w:val="ru-RU"/>
        </w:rPr>
        <w:t xml:space="preserve">сравнивать с разными уровнями финансового рычага. </w:t>
      </w:r>
    </w:p>
    <w:p w14:paraId="52582558" w14:textId="6612B8EA" w:rsidR="00704240" w:rsidRDefault="00FE13C9" w:rsidP="001A2D48">
      <w:pPr>
        <w:pStyle w:val="2"/>
        <w:rPr>
          <w:rFonts w:cs="Times New Roman"/>
          <w:lang w:val="ru-RU"/>
        </w:rPr>
      </w:pPr>
      <w:r>
        <w:rPr>
          <w:rFonts w:cs="Times New Roman"/>
          <w:lang w:val="ru-RU"/>
        </w:rPr>
        <w:t>Следующим мультипликатором, использую</w:t>
      </w:r>
      <w:r w:rsidR="00ED1D9C">
        <w:rPr>
          <w:rFonts w:cs="Times New Roman"/>
          <w:lang w:val="ru-RU"/>
        </w:rPr>
        <w:t xml:space="preserve">щемся в сравнительном анализе, где в числителе находится </w:t>
      </w:r>
      <w:r w:rsidR="00FB04C5">
        <w:rPr>
          <w:rFonts w:cs="Times New Roman"/>
          <w:lang w:val="ru-RU"/>
        </w:rPr>
        <w:t xml:space="preserve">ценность предприятия является </w:t>
      </w:r>
      <w:r w:rsidR="00CA1F7B">
        <w:rPr>
          <w:rFonts w:cs="Times New Roman"/>
          <w:lang w:val="ru-RU"/>
        </w:rPr>
        <w:t>соотношение</w:t>
      </w:r>
      <w:r w:rsidR="00127EF0">
        <w:rPr>
          <w:rFonts w:cs="Times New Roman"/>
          <w:lang w:val="ru-RU"/>
        </w:rPr>
        <w:t xml:space="preserve"> </w:t>
      </w:r>
      <w:r w:rsidR="00CA1F7B">
        <w:rPr>
          <w:rFonts w:cs="Times New Roman"/>
          <w:lang w:val="ru-RU"/>
        </w:rPr>
        <w:t>ценность</w:t>
      </w:r>
      <w:r w:rsidR="00CA1F7B" w:rsidRPr="00CA1F7B">
        <w:rPr>
          <w:rFonts w:cs="Times New Roman"/>
          <w:lang w:val="ru-RU"/>
        </w:rPr>
        <w:t>/</w:t>
      </w:r>
      <w:r w:rsidR="00CA1F7B">
        <w:rPr>
          <w:rFonts w:cs="Times New Roman"/>
          <w:lang w:val="ru-RU"/>
        </w:rPr>
        <w:t>объем продаж(</w:t>
      </w:r>
      <w:r w:rsidR="00CA1F7B">
        <w:rPr>
          <w:rFonts w:cs="Times New Roman"/>
        </w:rPr>
        <w:t>EV</w:t>
      </w:r>
      <w:r w:rsidR="00CA1F7B" w:rsidRPr="00CA1F7B">
        <w:rPr>
          <w:rFonts w:cs="Times New Roman"/>
          <w:lang w:val="ru-RU"/>
        </w:rPr>
        <w:t>/</w:t>
      </w:r>
      <w:r w:rsidR="00CA1F7B">
        <w:rPr>
          <w:rFonts w:cs="Times New Roman"/>
        </w:rPr>
        <w:t>S</w:t>
      </w:r>
      <w:r w:rsidR="00CA1F7B">
        <w:rPr>
          <w:rFonts w:cs="Times New Roman"/>
          <w:lang w:val="ru-RU"/>
        </w:rPr>
        <w:t>)</w:t>
      </w:r>
      <w:r w:rsidR="00CA1F7B" w:rsidRPr="00CA1F7B">
        <w:rPr>
          <w:rFonts w:cs="Times New Roman"/>
          <w:lang w:val="ru-RU"/>
        </w:rPr>
        <w:t xml:space="preserve">. </w:t>
      </w:r>
      <w:r w:rsidR="00CA1F7B">
        <w:rPr>
          <w:rFonts w:cs="Times New Roman"/>
          <w:lang w:val="ru-RU"/>
        </w:rPr>
        <w:t xml:space="preserve">Ключом к понимаю данного показателю, как и к </w:t>
      </w:r>
      <w:r w:rsidR="00CA1F7B">
        <w:rPr>
          <w:rFonts w:cs="Times New Roman"/>
        </w:rPr>
        <w:t>P</w:t>
      </w:r>
      <w:r w:rsidR="00CA1F7B" w:rsidRPr="00CA1F7B">
        <w:rPr>
          <w:rFonts w:cs="Times New Roman"/>
          <w:lang w:val="ru-RU"/>
        </w:rPr>
        <w:t>/</w:t>
      </w:r>
      <w:r w:rsidR="00CA1F7B">
        <w:rPr>
          <w:rFonts w:cs="Times New Roman"/>
        </w:rPr>
        <w:t>S</w:t>
      </w:r>
      <w:r w:rsidR="00CA1F7B">
        <w:rPr>
          <w:rFonts w:cs="Times New Roman"/>
          <w:lang w:val="ru-RU"/>
        </w:rPr>
        <w:t>, является определение помимо характеристик, которые были выделены при выборе компаний</w:t>
      </w:r>
      <w:r w:rsidR="006906DC">
        <w:rPr>
          <w:rFonts w:cs="Times New Roman"/>
          <w:lang w:val="ru-RU"/>
        </w:rPr>
        <w:t>-</w:t>
      </w:r>
      <w:r w:rsidR="00CA1F7B">
        <w:rPr>
          <w:rFonts w:cs="Times New Roman"/>
          <w:lang w:val="ru-RU"/>
        </w:rPr>
        <w:t>аналогов в параграфе 1.1(риск, денежные потоки, потенциал роста), еще</w:t>
      </w:r>
      <w:r w:rsidR="006906DC">
        <w:rPr>
          <w:rFonts w:cs="Times New Roman"/>
          <w:lang w:val="ru-RU"/>
        </w:rPr>
        <w:t xml:space="preserve"> и</w:t>
      </w:r>
      <w:r w:rsidR="00CA1F7B">
        <w:rPr>
          <w:rFonts w:cs="Times New Roman"/>
          <w:lang w:val="ru-RU"/>
        </w:rPr>
        <w:t xml:space="preserve"> марж</w:t>
      </w:r>
      <w:r w:rsidR="006906DC">
        <w:rPr>
          <w:rFonts w:cs="Times New Roman"/>
          <w:lang w:val="ru-RU"/>
        </w:rPr>
        <w:t>и</w:t>
      </w:r>
      <w:r w:rsidR="00CA1F7B">
        <w:rPr>
          <w:rFonts w:cs="Times New Roman"/>
          <w:lang w:val="ru-RU"/>
        </w:rPr>
        <w:t xml:space="preserve"> прибыли. Несоответствие маржи прибыли </w:t>
      </w:r>
      <w:r w:rsidR="006906DC">
        <w:rPr>
          <w:rFonts w:cs="Times New Roman"/>
          <w:lang w:val="ru-RU"/>
        </w:rPr>
        <w:t>при сопоставлении</w:t>
      </w:r>
      <w:r w:rsidR="00CA1F7B">
        <w:rPr>
          <w:rFonts w:cs="Times New Roman"/>
          <w:lang w:val="ru-RU"/>
        </w:rPr>
        <w:t xml:space="preserve"> капитализаций компаний </w:t>
      </w:r>
      <w:r w:rsidR="006906DC">
        <w:rPr>
          <w:rFonts w:cs="Times New Roman"/>
          <w:lang w:val="ru-RU"/>
        </w:rPr>
        <w:t>поэтому</w:t>
      </w:r>
      <w:r w:rsidR="00CA1F7B">
        <w:rPr>
          <w:rFonts w:cs="Times New Roman"/>
          <w:lang w:val="ru-RU"/>
        </w:rPr>
        <w:t xml:space="preserve"> показатели приведет к искажению результатов </w:t>
      </w:r>
      <w:r w:rsidR="006906DC">
        <w:rPr>
          <w:rFonts w:cs="Times New Roman"/>
          <w:lang w:val="ru-RU"/>
        </w:rPr>
        <w:t>оценки</w:t>
      </w:r>
      <w:r w:rsidR="006906DC" w:rsidRPr="00CA1F7B">
        <w:rPr>
          <w:rFonts w:cs="Times New Roman"/>
          <w:lang w:val="ru-RU"/>
        </w:rPr>
        <w:t xml:space="preserve"> [</w:t>
      </w:r>
      <w:r w:rsidR="007106C8">
        <w:rPr>
          <w:rFonts w:cs="Times New Roman"/>
          <w:lang w:val="ru-RU"/>
        </w:rPr>
        <w:t>2</w:t>
      </w:r>
      <w:r w:rsidR="00CA1F7B">
        <w:rPr>
          <w:rFonts w:cs="Times New Roman"/>
          <w:lang w:val="ru-RU"/>
        </w:rPr>
        <w:t>, с.742</w:t>
      </w:r>
      <w:r w:rsidR="00CA1F7B" w:rsidRPr="00CA1F7B">
        <w:rPr>
          <w:rFonts w:cs="Times New Roman"/>
          <w:lang w:val="ru-RU"/>
        </w:rPr>
        <w:t>]</w:t>
      </w:r>
      <w:r w:rsidR="00CA1F7B">
        <w:rPr>
          <w:rFonts w:cs="Times New Roman"/>
          <w:lang w:val="ru-RU"/>
        </w:rPr>
        <w:t xml:space="preserve">. </w:t>
      </w:r>
    </w:p>
    <w:p w14:paraId="0795F77F" w14:textId="5A8AA615" w:rsidR="006906DC" w:rsidRDefault="006906DC" w:rsidP="001A2D48">
      <w:pPr>
        <w:pStyle w:val="2"/>
        <w:rPr>
          <w:rFonts w:cs="Times New Roman"/>
          <w:lang w:val="ru-RU"/>
        </w:rPr>
      </w:pPr>
      <w:r>
        <w:rPr>
          <w:rFonts w:cs="Times New Roman"/>
          <w:lang w:val="ru-RU"/>
        </w:rPr>
        <w:t xml:space="preserve">Последним мультипликатором, который следует упомянуть, является </w:t>
      </w:r>
      <w:r w:rsidR="001D1133">
        <w:rPr>
          <w:rFonts w:cs="Times New Roman"/>
          <w:lang w:val="ru-RU"/>
        </w:rPr>
        <w:t>ценность компании</w:t>
      </w:r>
      <w:r w:rsidR="001D1133" w:rsidRPr="001D1133">
        <w:rPr>
          <w:rFonts w:cs="Times New Roman"/>
          <w:lang w:val="ru-RU"/>
        </w:rPr>
        <w:t>/</w:t>
      </w:r>
      <w:r w:rsidR="001D1133">
        <w:rPr>
          <w:rFonts w:cs="Times New Roman"/>
          <w:lang w:val="ru-RU"/>
        </w:rPr>
        <w:t xml:space="preserve">балансовая стоимость </w:t>
      </w:r>
      <w:r w:rsidR="00CF24F4">
        <w:rPr>
          <w:rFonts w:cs="Times New Roman"/>
          <w:lang w:val="ru-RU"/>
        </w:rPr>
        <w:t xml:space="preserve">собственного </w:t>
      </w:r>
      <w:r w:rsidR="001D1133">
        <w:rPr>
          <w:rFonts w:cs="Times New Roman"/>
          <w:lang w:val="ru-RU"/>
        </w:rPr>
        <w:t>капитала(</w:t>
      </w:r>
      <w:r w:rsidR="001D1133">
        <w:rPr>
          <w:rFonts w:cs="Times New Roman"/>
        </w:rPr>
        <w:t>EV</w:t>
      </w:r>
      <w:r w:rsidR="001D1133" w:rsidRPr="00CF24F4">
        <w:rPr>
          <w:rFonts w:cs="Times New Roman"/>
          <w:lang w:val="ru-RU"/>
        </w:rPr>
        <w:t>/</w:t>
      </w:r>
      <w:r w:rsidR="005D0044">
        <w:rPr>
          <w:rFonts w:cs="Times New Roman"/>
        </w:rPr>
        <w:t>PB</w:t>
      </w:r>
      <w:r w:rsidR="001D1133">
        <w:rPr>
          <w:rFonts w:cs="Times New Roman"/>
          <w:lang w:val="ru-RU"/>
        </w:rPr>
        <w:t>)</w:t>
      </w:r>
      <w:r w:rsidR="00B10163">
        <w:rPr>
          <w:rFonts w:cs="Times New Roman"/>
          <w:lang w:val="ru-RU"/>
        </w:rPr>
        <w:t xml:space="preserve">, который рассчитывается по следующей </w:t>
      </w:r>
      <w:r w:rsidR="001161E4">
        <w:rPr>
          <w:rFonts w:cs="Times New Roman"/>
          <w:lang w:val="ru-RU"/>
        </w:rPr>
        <w:t>формуле</w:t>
      </w:r>
      <w:r w:rsidR="001161E4" w:rsidRPr="00B10163">
        <w:rPr>
          <w:rFonts w:cs="Times New Roman"/>
          <w:lang w:val="ru-RU"/>
        </w:rPr>
        <w:t xml:space="preserve"> [</w:t>
      </w:r>
      <w:r w:rsidR="007106C8">
        <w:rPr>
          <w:rFonts w:cs="Times New Roman"/>
          <w:lang w:val="ru-RU"/>
        </w:rPr>
        <w:t>2</w:t>
      </w:r>
      <w:r w:rsidR="00B10163">
        <w:rPr>
          <w:rFonts w:cs="Times New Roman"/>
          <w:lang w:val="ru-RU"/>
        </w:rPr>
        <w:t>, с. 711</w:t>
      </w:r>
      <w:r w:rsidR="00B10163" w:rsidRPr="00B10163">
        <w:rPr>
          <w:rFonts w:cs="Times New Roman"/>
          <w:lang w:val="ru-RU"/>
        </w:rPr>
        <w:t>]:</w:t>
      </w:r>
    </w:p>
    <w:tbl>
      <w:tblPr>
        <w:tblStyle w:val="4"/>
        <w:tblW w:w="5000" w:type="pct"/>
        <w:tblLook w:val="04A0" w:firstRow="1" w:lastRow="0" w:firstColumn="1" w:lastColumn="0" w:noHBand="0" w:noVBand="1"/>
      </w:tblPr>
      <w:tblGrid>
        <w:gridCol w:w="935"/>
        <w:gridCol w:w="7480"/>
        <w:gridCol w:w="935"/>
      </w:tblGrid>
      <w:tr w:rsidR="00B10163" w14:paraId="024C9690"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5BE85774" w14:textId="77777777" w:rsidR="00B10163" w:rsidRPr="004C6D27" w:rsidRDefault="00B10163" w:rsidP="001A2D48">
            <w:pPr>
              <w:pStyle w:val="2"/>
              <w:ind w:firstLine="0"/>
              <w:rPr>
                <w:rFonts w:cs="Times New Roman"/>
                <w:lang w:val="ru-RU"/>
              </w:rPr>
            </w:pPr>
          </w:p>
        </w:tc>
        <w:tc>
          <w:tcPr>
            <w:tcW w:w="4000" w:type="pct"/>
          </w:tcPr>
          <w:p w14:paraId="7B6FF566" w14:textId="12B370AD" w:rsidR="00B10163" w:rsidRPr="00B10163" w:rsidRDefault="00B10163"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hAnsi="Cambria Math" w:cs="Times New Roman"/>
                  </w:rPr>
                  <m:t>EV</m:t>
                </m:r>
                <m:r>
                  <m:rPr>
                    <m:lit/>
                    <m:sty m:val="b"/>
                  </m:rPr>
                  <w:rPr>
                    <w:rFonts w:ascii="Cambria Math" w:hAnsi="Cambria Math" w:cs="Times New Roman"/>
                  </w:rPr>
                  <m:t>/</m:t>
                </m:r>
                <m:r>
                  <m:rPr>
                    <m:sty m:val="b"/>
                  </m:rPr>
                  <w:rPr>
                    <w:rFonts w:ascii="Cambria Math" w:hAnsi="Cambria Math" w:cs="Times New Roman"/>
                  </w:rPr>
                  <m:t>PB=</m:t>
                </m:r>
                <m:f>
                  <m:fPr>
                    <m:ctrlPr>
                      <w:rPr>
                        <w:rFonts w:ascii="Cambria Math" w:hAnsi="Cambria Math" w:cs="Times New Roman"/>
                        <w:b w:val="0"/>
                        <w:bCs w:val="0"/>
                      </w:rPr>
                    </m:ctrlPr>
                  </m:fPr>
                  <m:num>
                    <m:r>
                      <m:rPr>
                        <m:sty m:val="b"/>
                      </m:rPr>
                      <w:rPr>
                        <w:rFonts w:ascii="Cambria Math" w:hAnsi="Cambria Math" w:cs="Times New Roman"/>
                        <w:lang w:val="ru-RU"/>
                      </w:rPr>
                      <m:t>рын.стоимость СК+рын.стоимость долга</m:t>
                    </m:r>
                  </m:num>
                  <m:den>
                    <m:r>
                      <m:rPr>
                        <m:sty m:val="b"/>
                      </m:rPr>
                      <w:rPr>
                        <w:rFonts w:ascii="Cambria Math" w:hAnsi="Cambria Math" w:cs="Times New Roman"/>
                        <w:lang w:val="ru-RU"/>
                      </w:rPr>
                      <m:t>балансовая стоимость СК+балансовая стоимость долга</m:t>
                    </m:r>
                  </m:den>
                </m:f>
              </m:oMath>
            </m:oMathPara>
          </w:p>
        </w:tc>
        <w:tc>
          <w:tcPr>
            <w:tcW w:w="500" w:type="pct"/>
            <w:vAlign w:val="center"/>
          </w:tcPr>
          <w:p w14:paraId="1126385A" w14:textId="4A27928F" w:rsidR="00B10163" w:rsidRPr="00B63CC2" w:rsidRDefault="00B10163"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11</w:t>
            </w:r>
            <w:r w:rsidR="004C6D27">
              <w:rPr>
                <w:i w:val="0"/>
                <w:color w:val="auto"/>
                <w:sz w:val="24"/>
                <w:szCs w:val="24"/>
              </w:rPr>
              <w:fldChar w:fldCharType="end"/>
            </w:r>
            <w:r w:rsidRPr="00B10163">
              <w:rPr>
                <w:b w:val="0"/>
                <w:i w:val="0"/>
                <w:color w:val="auto"/>
                <w:sz w:val="24"/>
                <w:szCs w:val="24"/>
              </w:rPr>
              <w:t>)</w:t>
            </w:r>
          </w:p>
        </w:tc>
      </w:tr>
    </w:tbl>
    <w:p w14:paraId="18DC7104" w14:textId="1FC9F4E1" w:rsidR="00B10163" w:rsidRDefault="006A6FE9" w:rsidP="001A2D48">
      <w:pPr>
        <w:pStyle w:val="2"/>
        <w:rPr>
          <w:rFonts w:eastAsiaTheme="minorEastAsia" w:cs="Times New Roman"/>
          <w:lang w:val="ru-RU"/>
        </w:rPr>
      </w:pPr>
      <w:r>
        <w:rPr>
          <w:rFonts w:cs="Times New Roman"/>
          <w:lang w:val="ru-RU"/>
        </w:rPr>
        <w:t xml:space="preserve">Преимуществом </w:t>
      </w:r>
      <m:oMath>
        <m:r>
          <m:rPr>
            <m:sty m:val="p"/>
          </m:rPr>
          <w:rPr>
            <w:rFonts w:ascii="Cambria Math" w:hAnsi="Cambria Math" w:cs="Times New Roman"/>
            <w:lang w:val="ru-RU"/>
          </w:rPr>
          <m:t>EV</m:t>
        </m:r>
        <m:r>
          <m:rPr>
            <m:lit/>
            <m:sty m:val="p"/>
          </m:rPr>
          <w:rPr>
            <w:rFonts w:ascii="Cambria Math" w:hAnsi="Cambria Math" w:cs="Times New Roman"/>
            <w:lang w:val="ru-RU"/>
          </w:rPr>
          <m:t>/</m:t>
        </m:r>
        <m:r>
          <m:rPr>
            <m:sty m:val="p"/>
          </m:rPr>
          <w:rPr>
            <w:rFonts w:ascii="Cambria Math" w:hAnsi="Cambria Math" w:cs="Times New Roman"/>
            <w:lang w:val="ru-RU"/>
          </w:rPr>
          <m:t>PB</m:t>
        </m:r>
      </m:oMath>
      <w:r w:rsidRPr="006A6FE9">
        <w:rPr>
          <w:rFonts w:eastAsiaTheme="minorEastAsia" w:cs="Times New Roman"/>
          <w:lang w:val="ru-RU"/>
        </w:rPr>
        <w:t xml:space="preserve"> </w:t>
      </w:r>
      <w:r>
        <w:rPr>
          <w:rFonts w:eastAsiaTheme="minorEastAsia" w:cs="Times New Roman"/>
          <w:lang w:val="ru-RU"/>
        </w:rPr>
        <w:t xml:space="preserve">по сравнению с показателем </w:t>
      </w:r>
      <m:oMath>
        <m:r>
          <w:rPr>
            <w:rFonts w:ascii="Cambria Math" w:eastAsiaTheme="minorEastAsia" w:hAnsi="Cambria Math" w:cs="Times New Roman"/>
            <w:lang w:val="ru-RU"/>
          </w:rPr>
          <m:t>P</m:t>
        </m:r>
        <m:r>
          <m:rPr>
            <m:lit/>
            <m:sty m:val="p"/>
          </m:rPr>
          <w:rPr>
            <w:rFonts w:ascii="Cambria Math" w:eastAsiaTheme="minorEastAsia" w:hAnsi="Cambria Math" w:cs="Times New Roman"/>
            <w:lang w:val="ru-RU"/>
          </w:rPr>
          <m:t>/</m:t>
        </m:r>
        <m:r>
          <m:rPr>
            <m:sty m:val="p"/>
          </m:rPr>
          <w:rPr>
            <w:rFonts w:ascii="Cambria Math" w:eastAsiaTheme="minorEastAsia" w:hAnsi="Cambria Math" w:cs="Times New Roman"/>
            <w:lang w:val="ru-RU"/>
          </w:rPr>
          <m:t>PB</m:t>
        </m:r>
      </m:oMath>
      <w:r w:rsidR="00C8430C" w:rsidRPr="00C8430C">
        <w:rPr>
          <w:rFonts w:eastAsiaTheme="minorEastAsia" w:cs="Times New Roman"/>
          <w:lang w:val="ru-RU"/>
        </w:rPr>
        <w:t xml:space="preserve"> </w:t>
      </w:r>
      <w:r w:rsidR="00C8430C">
        <w:rPr>
          <w:rFonts w:eastAsiaTheme="minorEastAsia" w:cs="Times New Roman"/>
          <w:lang w:val="ru-RU"/>
        </w:rPr>
        <w:t xml:space="preserve">заключается в том, что в случае превышения долга над балансовой стоимостью мультипликатор </w:t>
      </w:r>
      <m:oMath>
        <m:r>
          <m:rPr>
            <m:sty m:val="p"/>
          </m:rPr>
          <w:rPr>
            <w:rFonts w:ascii="Cambria Math" w:eastAsiaTheme="minorEastAsia" w:hAnsi="Cambria Math" w:cs="Times New Roman"/>
            <w:lang w:val="ru-RU"/>
          </w:rPr>
          <m:t>P</m:t>
        </m:r>
        <m:r>
          <m:rPr>
            <m:lit/>
            <m:sty m:val="p"/>
          </m:rPr>
          <w:rPr>
            <w:rFonts w:ascii="Cambria Math" w:eastAsiaTheme="minorEastAsia" w:hAnsi="Cambria Math" w:cs="Times New Roman"/>
            <w:lang w:val="ru-RU"/>
          </w:rPr>
          <m:t>/</m:t>
        </m:r>
        <m:r>
          <m:rPr>
            <m:sty m:val="p"/>
          </m:rPr>
          <w:rPr>
            <w:rFonts w:ascii="Cambria Math" w:eastAsiaTheme="minorEastAsia" w:hAnsi="Cambria Math" w:cs="Times New Roman"/>
            <w:lang w:val="ru-RU"/>
          </w:rPr>
          <m:t>PB</m:t>
        </m:r>
      </m:oMath>
      <w:r w:rsidR="00C8430C" w:rsidRPr="00C8430C">
        <w:rPr>
          <w:rFonts w:eastAsiaTheme="minorEastAsia" w:cs="Times New Roman"/>
          <w:lang w:val="ru-RU"/>
        </w:rPr>
        <w:t xml:space="preserve"> </w:t>
      </w:r>
      <w:r w:rsidR="00C8430C">
        <w:rPr>
          <w:rFonts w:eastAsiaTheme="minorEastAsia" w:cs="Times New Roman"/>
          <w:lang w:val="ru-RU"/>
        </w:rPr>
        <w:t xml:space="preserve">не имеет экономического смысла, а </w:t>
      </w:r>
      <m:oMath>
        <m:r>
          <w:rPr>
            <w:rFonts w:ascii="Cambria Math" w:eastAsiaTheme="minorEastAsia" w:hAnsi="Cambria Math" w:cs="Times New Roman"/>
            <w:lang w:val="ru-RU"/>
          </w:rPr>
          <m:t>E</m:t>
        </m:r>
        <m:r>
          <m:rPr>
            <m:sty m:val="p"/>
          </m:rPr>
          <w:rPr>
            <w:rFonts w:ascii="Cambria Math" w:eastAsiaTheme="minorEastAsia" w:hAnsi="Cambria Math" w:cs="Times New Roman"/>
            <w:lang w:val="ru-RU"/>
          </w:rPr>
          <m:t>V</m:t>
        </m:r>
        <m:r>
          <m:rPr>
            <m:lit/>
            <m:sty m:val="p"/>
          </m:rPr>
          <w:rPr>
            <w:rFonts w:ascii="Cambria Math" w:eastAsiaTheme="minorEastAsia" w:hAnsi="Cambria Math" w:cs="Times New Roman"/>
            <w:lang w:val="ru-RU"/>
          </w:rPr>
          <m:t>/</m:t>
        </m:r>
        <m:r>
          <m:rPr>
            <m:sty m:val="p"/>
          </m:rPr>
          <w:rPr>
            <w:rFonts w:ascii="Cambria Math" w:eastAsiaTheme="minorEastAsia" w:hAnsi="Cambria Math" w:cs="Times New Roman"/>
            <w:lang w:val="ru-RU"/>
          </w:rPr>
          <m:t>PB</m:t>
        </m:r>
      </m:oMath>
      <w:r w:rsidR="00C8430C" w:rsidRPr="00C8430C">
        <w:rPr>
          <w:rFonts w:eastAsiaTheme="minorEastAsia" w:cs="Times New Roman"/>
          <w:lang w:val="ru-RU"/>
        </w:rPr>
        <w:t xml:space="preserve"> </w:t>
      </w:r>
      <w:r w:rsidR="00C8430C">
        <w:rPr>
          <w:rFonts w:eastAsiaTheme="minorEastAsia" w:cs="Times New Roman"/>
          <w:lang w:val="ru-RU"/>
        </w:rPr>
        <w:t>можно всегда рассчитать.</w:t>
      </w:r>
    </w:p>
    <w:p w14:paraId="30E2D342" w14:textId="28C219AE" w:rsidR="008236DC" w:rsidRDefault="00C8430C" w:rsidP="001A2D48">
      <w:pPr>
        <w:pStyle w:val="2"/>
        <w:rPr>
          <w:rFonts w:cs="Times New Roman"/>
          <w:lang w:val="ru-RU"/>
        </w:rPr>
      </w:pPr>
      <w:r>
        <w:rPr>
          <w:rFonts w:cs="Times New Roman"/>
          <w:lang w:val="ru-RU"/>
        </w:rPr>
        <w:t xml:space="preserve">После приведения всех мультипликаторов остается правильно выбрать из них подходящие для оценки инвестиционной привлекательности акций. </w:t>
      </w:r>
      <w:r w:rsidR="00A87542">
        <w:rPr>
          <w:rFonts w:cs="Times New Roman"/>
          <w:lang w:val="ru-RU"/>
        </w:rPr>
        <w:t xml:space="preserve">При классическом подходе </w:t>
      </w:r>
      <w:r w:rsidR="006C6C67">
        <w:rPr>
          <w:rFonts w:cs="Times New Roman"/>
          <w:lang w:val="ru-RU"/>
        </w:rPr>
        <w:t xml:space="preserve">к сравнительному анализу есть два подхода к оценке. Первый заключается в том, </w:t>
      </w:r>
      <w:r w:rsidR="006C6C67">
        <w:rPr>
          <w:rFonts w:cs="Times New Roman"/>
          <w:lang w:val="ru-RU"/>
        </w:rPr>
        <w:lastRenderedPageBreak/>
        <w:t xml:space="preserve">что инвестор рассчитывает по каждому из мультипликаторов оценку стоимости акций и выносит суждение о правильности какой-либо оценки исходя из своих знаний и опыта о финансовом рынке </w:t>
      </w:r>
      <w:r w:rsidR="00EE213D">
        <w:rPr>
          <w:rFonts w:cs="Times New Roman"/>
          <w:lang w:val="ru-RU"/>
        </w:rPr>
        <w:t>и о</w:t>
      </w:r>
      <w:r w:rsidR="006C6C67">
        <w:rPr>
          <w:rFonts w:cs="Times New Roman"/>
          <w:lang w:val="ru-RU"/>
        </w:rPr>
        <w:t xml:space="preserve"> компании, в частности. Второй же заключается в том, что инвестор выводит цену акции из усредненной оценке по всем мультипликаторам. </w:t>
      </w:r>
    </w:p>
    <w:p w14:paraId="21C42A0A" w14:textId="61B8DCFD" w:rsidR="00C8430C" w:rsidRDefault="008236DC" w:rsidP="001A2D48">
      <w:pPr>
        <w:pStyle w:val="2"/>
        <w:rPr>
          <w:rFonts w:cs="Times New Roman"/>
          <w:lang w:val="ru-RU"/>
        </w:rPr>
      </w:pPr>
      <w:r>
        <w:rPr>
          <w:rFonts w:cs="Times New Roman"/>
          <w:lang w:val="ru-RU"/>
        </w:rPr>
        <w:t xml:space="preserve">Первым недостатком таких подходов можно считать то, что оценки в результате получаются точечными, т.е. невозможно оценить разброс значений, который получается </w:t>
      </w:r>
      <w:r w:rsidR="008076EF">
        <w:rPr>
          <w:rFonts w:cs="Times New Roman"/>
          <w:lang w:val="ru-RU"/>
        </w:rPr>
        <w:t>в результате оценки</w:t>
      </w:r>
      <w:r w:rsidR="00680776">
        <w:rPr>
          <w:rFonts w:cs="Times New Roman"/>
          <w:lang w:val="ru-RU"/>
        </w:rPr>
        <w:t xml:space="preserve"> по</w:t>
      </w:r>
      <w:r>
        <w:rPr>
          <w:rFonts w:cs="Times New Roman"/>
          <w:lang w:val="ru-RU"/>
        </w:rPr>
        <w:t xml:space="preserve"> разным мультипликаторам. Другим недостатком можно считать и то, что </w:t>
      </w:r>
      <w:r w:rsidR="00680776">
        <w:rPr>
          <w:rFonts w:cs="Times New Roman"/>
          <w:lang w:val="ru-RU"/>
        </w:rPr>
        <w:t>весь набор компаний-аналогов, отобранный для оцениваемой компании, неоднороден, т.е. оценка, полученная по какой-либо компании из набора, имеет больший вес в глазах эксперта чем по другой</w:t>
      </w:r>
      <w:r w:rsidR="00680776" w:rsidRPr="00680776">
        <w:rPr>
          <w:rFonts w:cs="Times New Roman"/>
          <w:lang w:val="ru-RU"/>
        </w:rPr>
        <w:t>[</w:t>
      </w:r>
      <w:r w:rsidR="001172CA" w:rsidRPr="001172CA">
        <w:rPr>
          <w:rFonts w:cs="Times New Roman"/>
          <w:lang w:val="ru-RU"/>
        </w:rPr>
        <w:t>3</w:t>
      </w:r>
      <w:r w:rsidR="00680776" w:rsidRPr="00680776">
        <w:rPr>
          <w:rFonts w:cs="Times New Roman"/>
          <w:lang w:val="ru-RU"/>
        </w:rPr>
        <w:t>]</w:t>
      </w:r>
      <w:r w:rsidR="00680776">
        <w:rPr>
          <w:rFonts w:cs="Times New Roman"/>
          <w:lang w:val="ru-RU"/>
        </w:rPr>
        <w:t>. Также, в глазах аналитика, было бы лучше не просто усреднять оценку по всем мультипликаторам или выбирать какой-либо один для выведения стоимости капитализации, а придать каждому мультипликатору весовой коэффициент.</w:t>
      </w:r>
    </w:p>
    <w:p w14:paraId="7D2E29C0" w14:textId="7B43D7BE" w:rsidR="00680776" w:rsidRPr="004C6D27" w:rsidRDefault="007533B7" w:rsidP="001A2D48">
      <w:pPr>
        <w:pStyle w:val="2"/>
        <w:rPr>
          <w:rFonts w:cs="Times New Roman"/>
          <w:lang w:val="ru-RU"/>
        </w:rPr>
      </w:pPr>
      <w:r>
        <w:rPr>
          <w:rFonts w:cs="Times New Roman"/>
          <w:lang w:val="ru-RU"/>
        </w:rPr>
        <w:t xml:space="preserve">Приведенные выше проблемы </w:t>
      </w:r>
      <w:r w:rsidR="00EF5EE1">
        <w:rPr>
          <w:rFonts w:cs="Times New Roman"/>
          <w:lang w:val="ru-RU"/>
        </w:rPr>
        <w:t xml:space="preserve">подходов сравнительной оценки можно разрешить с помощью двойной рандомизации весовых коэффициентов как для фирм, так и для мультипликаторов, на основе экспертной информации от </w:t>
      </w:r>
      <w:r w:rsidR="008E6707">
        <w:rPr>
          <w:rFonts w:cs="Times New Roman"/>
          <w:lang w:val="ru-RU"/>
        </w:rPr>
        <w:t>аналитиков</w:t>
      </w:r>
      <w:r w:rsidR="008E6707" w:rsidRPr="00486997">
        <w:rPr>
          <w:rFonts w:cs="Times New Roman"/>
          <w:lang w:val="ru-RU"/>
        </w:rPr>
        <w:t xml:space="preserve"> [</w:t>
      </w:r>
      <w:r w:rsidR="007106C8">
        <w:rPr>
          <w:rFonts w:cs="Times New Roman"/>
          <w:lang w:val="ru-RU"/>
        </w:rPr>
        <w:t>10</w:t>
      </w:r>
      <w:r w:rsidR="00486997" w:rsidRPr="00486997">
        <w:rPr>
          <w:rFonts w:cs="Times New Roman"/>
          <w:lang w:val="ru-RU"/>
        </w:rPr>
        <w:t>]</w:t>
      </w:r>
      <w:r w:rsidR="008E6707">
        <w:rPr>
          <w:rFonts w:cs="Times New Roman"/>
          <w:lang w:val="ru-RU"/>
        </w:rPr>
        <w:t>,</w:t>
      </w:r>
      <w:r w:rsidR="008E6707" w:rsidRPr="008E6707">
        <w:rPr>
          <w:rFonts w:cs="Times New Roman"/>
          <w:lang w:val="ru-RU"/>
        </w:rPr>
        <w:t>[</w:t>
      </w:r>
      <w:r w:rsidR="007106C8">
        <w:rPr>
          <w:rFonts w:cs="Times New Roman"/>
          <w:lang w:val="ru-RU"/>
        </w:rPr>
        <w:t>3</w:t>
      </w:r>
      <w:r w:rsidR="008E6707" w:rsidRPr="008E6707">
        <w:rPr>
          <w:rFonts w:cs="Times New Roman"/>
          <w:lang w:val="ru-RU"/>
        </w:rPr>
        <w:t>]</w:t>
      </w:r>
      <w:r w:rsidR="00EF5EE1">
        <w:rPr>
          <w:rFonts w:cs="Times New Roman"/>
          <w:lang w:val="ru-RU"/>
        </w:rPr>
        <w:t xml:space="preserve">. Подробнее о методе рандомизированных показателей будет рассказано во второй части второй главы, а его практическая реализация на примере сравнительной оценки акций – в третьей главе. </w:t>
      </w:r>
    </w:p>
    <w:p w14:paraId="74018377" w14:textId="5F0066AA" w:rsidR="00EF5EE1" w:rsidRDefault="00EF5EE1">
      <w:pPr>
        <w:rPr>
          <w:szCs w:val="22"/>
          <w:lang w:eastAsia="en-US"/>
        </w:rPr>
      </w:pPr>
      <w:r>
        <w:br w:type="page"/>
      </w:r>
    </w:p>
    <w:p w14:paraId="2D6F73A8" w14:textId="34B49AE9" w:rsidR="00CA1F7B" w:rsidRPr="00CA1F7B" w:rsidRDefault="00344696" w:rsidP="00344696">
      <w:pPr>
        <w:pStyle w:val="a6"/>
      </w:pPr>
      <w:bookmarkStart w:id="5" w:name="_Toc514213799"/>
      <w:r>
        <w:lastRenderedPageBreak/>
        <w:t>Глава 2. Математические методы для оценки инвестиционной привлекательности акций</w:t>
      </w:r>
      <w:bookmarkEnd w:id="5"/>
    </w:p>
    <w:p w14:paraId="29433465" w14:textId="44450A00" w:rsidR="00704240" w:rsidRDefault="00344696" w:rsidP="00344696">
      <w:pPr>
        <w:pStyle w:val="a6"/>
      </w:pPr>
      <w:bookmarkStart w:id="6" w:name="_Toc514213800"/>
      <w:r>
        <w:t>2.1 Кластерный анализ для разделения компаний на группы для сравнения</w:t>
      </w:r>
      <w:bookmarkEnd w:id="6"/>
    </w:p>
    <w:p w14:paraId="279D70C0" w14:textId="5DFB4BEB" w:rsidR="006F04BE" w:rsidRDefault="006F04BE" w:rsidP="00344696">
      <w:pPr>
        <w:pStyle w:val="a6"/>
      </w:pPr>
    </w:p>
    <w:p w14:paraId="0C9C4BDE" w14:textId="77777777" w:rsidR="006F04BE" w:rsidRPr="00344696" w:rsidRDefault="006F04BE" w:rsidP="00344696">
      <w:pPr>
        <w:pStyle w:val="a6"/>
      </w:pPr>
    </w:p>
    <w:p w14:paraId="668604FF" w14:textId="12D0A699" w:rsidR="00704240" w:rsidRPr="00E14A75" w:rsidRDefault="004D26A8" w:rsidP="001A2D48">
      <w:pPr>
        <w:pStyle w:val="2"/>
        <w:rPr>
          <w:rFonts w:cs="Times New Roman"/>
          <w:lang w:val="ru-RU"/>
        </w:rPr>
      </w:pPr>
      <w:r>
        <w:rPr>
          <w:rFonts w:cs="Times New Roman"/>
          <w:lang w:val="ru-RU"/>
        </w:rPr>
        <w:t xml:space="preserve">Кластерный анализ также может </w:t>
      </w:r>
      <w:r w:rsidR="00E14A75">
        <w:rPr>
          <w:rFonts w:cs="Times New Roman"/>
          <w:lang w:val="ru-RU"/>
        </w:rPr>
        <w:t>называться сегментирование данных</w:t>
      </w:r>
      <w:r w:rsidR="00E14A75" w:rsidRPr="00E14A75">
        <w:rPr>
          <w:rFonts w:cs="Times New Roman"/>
          <w:lang w:val="ru-RU"/>
        </w:rPr>
        <w:t xml:space="preserve"> [</w:t>
      </w:r>
      <w:r w:rsidR="007106C8">
        <w:rPr>
          <w:rFonts w:cs="Times New Roman"/>
          <w:lang w:val="ru-RU"/>
        </w:rPr>
        <w:t>17</w:t>
      </w:r>
      <w:r w:rsidR="00E14A75" w:rsidRPr="00E14A75">
        <w:rPr>
          <w:rFonts w:cs="Times New Roman"/>
          <w:lang w:val="ru-RU"/>
        </w:rPr>
        <w:t xml:space="preserve">]. </w:t>
      </w:r>
      <w:r w:rsidR="00E14A75">
        <w:rPr>
          <w:rFonts w:cs="Times New Roman"/>
          <w:lang w:val="ru-RU"/>
        </w:rPr>
        <w:t xml:space="preserve">У данного статистического метода много возможных целей, которые он может </w:t>
      </w:r>
      <w:r w:rsidR="000A4EDE">
        <w:rPr>
          <w:rFonts w:cs="Times New Roman"/>
          <w:lang w:val="ru-RU"/>
        </w:rPr>
        <w:t>раз</w:t>
      </w:r>
      <w:r w:rsidR="00E14A75">
        <w:rPr>
          <w:rFonts w:cs="Times New Roman"/>
          <w:lang w:val="ru-RU"/>
        </w:rPr>
        <w:t>решить, однако его главное предназначение заключается в том, чтобы сгруппировать набор данных таким образом, чтобы внутри кластера</w:t>
      </w:r>
      <w:r w:rsidR="000D7AD2">
        <w:rPr>
          <w:rFonts w:cs="Times New Roman"/>
          <w:lang w:val="ru-RU"/>
        </w:rPr>
        <w:t xml:space="preserve"> элементы</w:t>
      </w:r>
      <w:r w:rsidR="00E14A75">
        <w:rPr>
          <w:rFonts w:cs="Times New Roman"/>
          <w:lang w:val="ru-RU"/>
        </w:rPr>
        <w:t xml:space="preserve"> были ближе друг к другу, по сравнению с тем, как близко находится элементы </w:t>
      </w:r>
      <w:r w:rsidR="000D7AD2">
        <w:rPr>
          <w:rFonts w:cs="Times New Roman"/>
          <w:lang w:val="ru-RU"/>
        </w:rPr>
        <w:t xml:space="preserve">из разных кластеров. </w:t>
      </w:r>
    </w:p>
    <w:p w14:paraId="5B95E844" w14:textId="6BA0001C" w:rsidR="00344696" w:rsidRDefault="00CC7FB6" w:rsidP="001A2D48">
      <w:pPr>
        <w:pStyle w:val="2"/>
        <w:rPr>
          <w:rFonts w:eastAsiaTheme="minorEastAsia" w:cs="Times New Roman"/>
          <w:lang w:val="ru-RU"/>
        </w:rPr>
      </w:pPr>
      <w:r>
        <w:rPr>
          <w:rFonts w:cs="Times New Roman"/>
          <w:lang w:val="ru-RU"/>
        </w:rPr>
        <w:t xml:space="preserve">Для начала </w:t>
      </w:r>
      <w:r w:rsidR="000A4EDE">
        <w:rPr>
          <w:rFonts w:cs="Times New Roman"/>
          <w:lang w:val="ru-RU"/>
        </w:rPr>
        <w:t xml:space="preserve">дадим определению кластерному анализу, как части методу обучения </w:t>
      </w:r>
      <w:r w:rsidR="00A43418">
        <w:rPr>
          <w:rFonts w:cs="Times New Roman"/>
          <w:lang w:val="ru-RU"/>
        </w:rPr>
        <w:t xml:space="preserve">без </w:t>
      </w:r>
      <w:r w:rsidR="000A4EDE">
        <w:rPr>
          <w:rFonts w:cs="Times New Roman"/>
          <w:lang w:val="ru-RU"/>
        </w:rPr>
        <w:t>учителя</w:t>
      </w:r>
      <w:r w:rsidR="000A4EDE" w:rsidRPr="000A4EDE">
        <w:rPr>
          <w:rFonts w:cs="Times New Roman"/>
          <w:lang w:val="ru-RU"/>
        </w:rPr>
        <w:t>[</w:t>
      </w:r>
      <w:r w:rsidR="007106C8">
        <w:rPr>
          <w:rFonts w:cs="Times New Roman"/>
          <w:lang w:val="ru-RU"/>
        </w:rPr>
        <w:t>13</w:t>
      </w:r>
      <w:r w:rsidR="000A4EDE" w:rsidRPr="000A4EDE">
        <w:rPr>
          <w:rFonts w:cs="Times New Roman"/>
          <w:lang w:val="ru-RU"/>
        </w:rPr>
        <w:t>]</w:t>
      </w:r>
      <w:r>
        <w:rPr>
          <w:rFonts w:cs="Times New Roman"/>
          <w:lang w:val="ru-RU"/>
        </w:rPr>
        <w:t>. Для лучшего понимания данного термина</w:t>
      </w:r>
      <w:r w:rsidR="008A4D0C">
        <w:rPr>
          <w:rFonts w:cs="Times New Roman"/>
          <w:lang w:val="ru-RU"/>
        </w:rPr>
        <w:t xml:space="preserve">, </w:t>
      </w:r>
      <w:r>
        <w:rPr>
          <w:rFonts w:cs="Times New Roman"/>
          <w:lang w:val="ru-RU"/>
        </w:rPr>
        <w:t>можно привести один из методов</w:t>
      </w:r>
      <w:r w:rsidR="008A4D0C">
        <w:rPr>
          <w:rFonts w:cs="Times New Roman"/>
          <w:lang w:val="ru-RU"/>
        </w:rPr>
        <w:t xml:space="preserve"> обучения с учителем</w:t>
      </w:r>
      <w:r>
        <w:rPr>
          <w:rFonts w:cs="Times New Roman"/>
          <w:lang w:val="ru-RU"/>
        </w:rPr>
        <w:t xml:space="preserve"> известн</w:t>
      </w:r>
      <w:r w:rsidR="008A4D0C">
        <w:rPr>
          <w:rFonts w:cs="Times New Roman"/>
          <w:lang w:val="ru-RU"/>
        </w:rPr>
        <w:t>ого</w:t>
      </w:r>
      <w:r>
        <w:rPr>
          <w:rFonts w:cs="Times New Roman"/>
          <w:lang w:val="ru-RU"/>
        </w:rPr>
        <w:t xml:space="preserve"> </w:t>
      </w:r>
      <w:r w:rsidR="005B3D1B">
        <w:rPr>
          <w:rFonts w:cs="Times New Roman"/>
          <w:lang w:val="ru-RU"/>
        </w:rPr>
        <w:t>по курсу</w:t>
      </w:r>
      <w:r>
        <w:rPr>
          <w:rFonts w:cs="Times New Roman"/>
          <w:lang w:val="ru-RU"/>
        </w:rPr>
        <w:t xml:space="preserve"> эконометрики – регрессионный анализ</w:t>
      </w:r>
      <w:r w:rsidR="008A4D0C">
        <w:rPr>
          <w:rFonts w:cs="Times New Roman"/>
          <w:lang w:val="ru-RU"/>
        </w:rPr>
        <w:t xml:space="preserve">. В нем </w:t>
      </w:r>
      <w:r w:rsidR="004B5151">
        <w:rPr>
          <w:rFonts w:cs="Times New Roman"/>
          <w:lang w:val="ru-RU"/>
        </w:rPr>
        <w:t xml:space="preserve">необходимо научиться предсказывать значения </w:t>
      </w:r>
      <m:oMath>
        <m:r>
          <m:rPr>
            <m:sty m:val="p"/>
          </m:rPr>
          <w:rPr>
            <w:rFonts w:ascii="Cambria Math" w:hAnsi="Cambria Math" w:cs="Times New Roman"/>
            <w:lang w:val="ru-RU"/>
          </w:rPr>
          <m:t>Y=</m:t>
        </m:r>
        <m:d>
          <m:dPr>
            <m:ctrlPr>
              <w:rPr>
                <w:rFonts w:ascii="Cambria Math" w:hAnsi="Cambria Math" w:cs="Times New Roman"/>
                <w:lang w:val="ru-RU"/>
              </w:rPr>
            </m:ctrlPr>
          </m:dPr>
          <m:e>
            <m:sSub>
              <m:sSubPr>
                <m:ctrlPr>
                  <w:rPr>
                    <w:rFonts w:ascii="Cambria Math" w:hAnsi="Cambria Math" w:cs="Times New Roman"/>
                    <w:lang w:val="ru-RU"/>
                  </w:rPr>
                </m:ctrlPr>
              </m:sSubPr>
              <m:e>
                <m:r>
                  <m:rPr>
                    <m:sty m:val="p"/>
                  </m:rPr>
                  <w:rPr>
                    <w:rFonts w:ascii="Cambria Math" w:hAnsi="Cambria Math" w:cs="Times New Roman"/>
                    <w:lang w:val="ru-RU"/>
                  </w:rPr>
                  <m:t>Y</m:t>
                </m:r>
              </m:e>
              <m:sub>
                <m:r>
                  <m:rPr>
                    <m:sty m:val="p"/>
                  </m:rPr>
                  <w:rPr>
                    <w:rFonts w:ascii="Cambria Math" w:hAnsi="Cambria Math" w:cs="Times New Roman"/>
                    <w:lang w:val="ru-RU"/>
                  </w:rPr>
                  <m:t>1</m:t>
                </m:r>
              </m:sub>
            </m:sSub>
            <m:r>
              <m:rPr>
                <m:sty m:val="p"/>
              </m:rPr>
              <w:rPr>
                <w:rFonts w:ascii="Cambria Math" w:hAnsi="Cambria Math" w:cs="Times New Roman"/>
                <w:lang w:val="ru-RU"/>
              </w:rPr>
              <m:t>,…,</m:t>
            </m:r>
            <m:sSub>
              <m:sSubPr>
                <m:ctrlPr>
                  <w:rPr>
                    <w:rFonts w:ascii="Cambria Math" w:hAnsi="Cambria Math" w:cs="Times New Roman"/>
                    <w:lang w:val="ru-RU"/>
                  </w:rPr>
                </m:ctrlPr>
              </m:sSubPr>
              <m:e>
                <m:r>
                  <m:rPr>
                    <m:sty m:val="p"/>
                  </m:rPr>
                  <w:rPr>
                    <w:rFonts w:ascii="Cambria Math" w:hAnsi="Cambria Math" w:cs="Times New Roman"/>
                    <w:lang w:val="ru-RU"/>
                  </w:rPr>
                  <m:t>Y</m:t>
                </m:r>
              </m:e>
              <m:sub>
                <m:r>
                  <m:rPr>
                    <m:sty m:val="p"/>
                  </m:rPr>
                  <w:rPr>
                    <w:rFonts w:ascii="Cambria Math" w:hAnsi="Cambria Math" w:cs="Times New Roman"/>
                    <w:lang w:val="ru-RU"/>
                  </w:rPr>
                  <m:t>m</m:t>
                </m:r>
              </m:sub>
            </m:sSub>
          </m:e>
        </m:d>
      </m:oMath>
      <w:r w:rsidR="004B5151" w:rsidRPr="004B5151">
        <w:rPr>
          <w:rFonts w:eastAsiaTheme="minorEastAsia" w:cs="Times New Roman"/>
          <w:lang w:val="ru-RU"/>
        </w:rPr>
        <w:t xml:space="preserve"> </w:t>
      </w:r>
      <w:r w:rsidR="004B5151">
        <w:rPr>
          <w:rFonts w:eastAsiaTheme="minorEastAsia" w:cs="Times New Roman"/>
          <w:lang w:val="ru-RU"/>
        </w:rPr>
        <w:t xml:space="preserve">на основе экзогенных переменных </w:t>
      </w:r>
      <m:oMath>
        <m:sSup>
          <m:sSupPr>
            <m:ctrlPr>
              <w:rPr>
                <w:rFonts w:ascii="Cambria Math" w:eastAsiaTheme="minorEastAsia" w:hAnsi="Cambria Math" w:cs="Times New Roman"/>
                <w:lang w:val="ru-RU"/>
              </w:rPr>
            </m:ctrlPr>
          </m:sSupPr>
          <m:e>
            <m:r>
              <m:rPr>
                <m:sty m:val="p"/>
              </m:rPr>
              <w:rPr>
                <w:rFonts w:ascii="Cambria Math" w:eastAsiaTheme="minorEastAsia" w:hAnsi="Cambria Math" w:cs="Times New Roman"/>
                <w:lang w:val="ru-RU"/>
              </w:rPr>
              <m:t>X</m:t>
            </m:r>
          </m:e>
          <m:sup>
            <m:r>
              <m:rPr>
                <m:sty m:val="p"/>
              </m:rPr>
              <w:rPr>
                <w:rFonts w:ascii="Cambria Math" w:eastAsiaTheme="minorEastAsia" w:hAnsi="Cambria Math" w:cs="Times New Roman"/>
                <w:lang w:val="ru-RU"/>
              </w:rPr>
              <m:t>T</m:t>
            </m:r>
          </m:sup>
        </m:sSup>
        <m:r>
          <m:rPr>
            <m:sty m:val="p"/>
          </m:rPr>
          <w:rPr>
            <w:rFonts w:ascii="Cambria Math" w:eastAsiaTheme="minorEastAsia" w:hAnsi="Cambria Math" w:cs="Times New Roman"/>
            <w:lang w:val="ru-RU"/>
          </w:rPr>
          <m:t>=</m:t>
        </m:r>
        <m:d>
          <m:dPr>
            <m:ctrlPr>
              <w:rPr>
                <w:rFonts w:ascii="Cambria Math" w:eastAsiaTheme="minorEastAsia" w:hAnsi="Cambria Math" w:cs="Times New Roman"/>
                <w:lang w:val="ru-RU"/>
              </w:rPr>
            </m:ctrlPr>
          </m:dPr>
          <m:e>
            <m:sSub>
              <m:sSubPr>
                <m:ctrlPr>
                  <w:rPr>
                    <w:rFonts w:ascii="Cambria Math" w:eastAsiaTheme="minorEastAsia" w:hAnsi="Cambria Math" w:cs="Times New Roman"/>
                    <w:lang w:val="ru-RU"/>
                  </w:rPr>
                </m:ctrlPr>
              </m:sSubPr>
              <m:e>
                <m:r>
                  <m:rPr>
                    <m:sty m:val="p"/>
                  </m:rPr>
                  <w:rPr>
                    <w:rFonts w:ascii="Cambria Math" w:eastAsiaTheme="minorEastAsia" w:hAnsi="Cambria Math" w:cs="Times New Roman"/>
                    <w:lang w:val="ru-RU"/>
                  </w:rPr>
                  <m:t>X</m:t>
                </m:r>
              </m:e>
              <m:sub>
                <m:r>
                  <m:rPr>
                    <m:sty m:val="p"/>
                  </m:rPr>
                  <w:rPr>
                    <w:rFonts w:ascii="Cambria Math" w:eastAsiaTheme="minorEastAsia" w:hAnsi="Cambria Math" w:cs="Times New Roman"/>
                    <w:lang w:val="ru-RU"/>
                  </w:rPr>
                  <m:t>1</m:t>
                </m:r>
              </m:sub>
            </m:sSub>
            <m:r>
              <m:rPr>
                <m:sty m:val="p"/>
              </m:rPr>
              <w:rPr>
                <w:rFonts w:ascii="Cambria Math" w:eastAsiaTheme="minorEastAsia" w:hAnsi="Cambria Math" w:cs="Times New Roman"/>
                <w:lang w:val="ru-RU"/>
              </w:rPr>
              <m:t>,…,</m:t>
            </m:r>
            <m:sSub>
              <m:sSubPr>
                <m:ctrlPr>
                  <w:rPr>
                    <w:rFonts w:ascii="Cambria Math" w:eastAsiaTheme="minorEastAsia" w:hAnsi="Cambria Math" w:cs="Times New Roman"/>
                    <w:lang w:val="ru-RU"/>
                  </w:rPr>
                </m:ctrlPr>
              </m:sSubPr>
              <m:e>
                <m:r>
                  <m:rPr>
                    <m:sty m:val="p"/>
                  </m:rPr>
                  <w:rPr>
                    <w:rFonts w:ascii="Cambria Math" w:eastAsiaTheme="minorEastAsia" w:hAnsi="Cambria Math" w:cs="Times New Roman"/>
                    <w:lang w:val="ru-RU"/>
                  </w:rPr>
                  <m:t>X</m:t>
                </m:r>
              </m:e>
              <m:sub>
                <m:r>
                  <m:rPr>
                    <m:sty m:val="p"/>
                  </m:rPr>
                  <w:rPr>
                    <w:rFonts w:ascii="Cambria Math" w:eastAsiaTheme="minorEastAsia" w:hAnsi="Cambria Math" w:cs="Times New Roman"/>
                    <w:lang w:val="ru-RU"/>
                  </w:rPr>
                  <m:t>p</m:t>
                </m:r>
              </m:sub>
            </m:sSub>
          </m:e>
        </m:d>
      </m:oMath>
      <w:r w:rsidR="004B5151" w:rsidRPr="004B5151">
        <w:rPr>
          <w:rFonts w:eastAsiaTheme="minorEastAsia" w:cs="Times New Roman"/>
          <w:lang w:val="ru-RU"/>
        </w:rPr>
        <w:t xml:space="preserve">, </w:t>
      </w:r>
      <w:r w:rsidR="004B5151">
        <w:rPr>
          <w:rFonts w:eastAsiaTheme="minorEastAsia" w:cs="Times New Roman"/>
          <w:lang w:val="ru-RU"/>
        </w:rPr>
        <w:t xml:space="preserve">т.е. необходимо найти правильное отображение </w:t>
      </w:r>
      <m:oMath>
        <m:r>
          <m:rPr>
            <m:sty m:val="p"/>
          </m:rPr>
          <w:rPr>
            <w:rFonts w:ascii="Cambria Math" w:eastAsiaTheme="minorEastAsia" w:hAnsi="Cambria Math" w:cs="Times New Roman"/>
            <w:lang w:val="ru-RU"/>
          </w:rPr>
          <m:t>f:X →Y</m:t>
        </m:r>
      </m:oMath>
      <w:r w:rsidR="00754C22" w:rsidRPr="00754C22">
        <w:rPr>
          <w:rFonts w:eastAsiaTheme="minorEastAsia" w:cs="Times New Roman"/>
          <w:lang w:val="ru-RU"/>
        </w:rPr>
        <w:t xml:space="preserve">. </w:t>
      </w:r>
      <w:r w:rsidR="00754C22">
        <w:rPr>
          <w:rFonts w:eastAsiaTheme="minorEastAsia" w:cs="Times New Roman"/>
          <w:lang w:val="ru-RU"/>
        </w:rPr>
        <w:t xml:space="preserve">Предсказания строятся на обучающейся выборке </w:t>
      </w:r>
      <m:oMath>
        <m:d>
          <m:dPr>
            <m:ctrlPr>
              <w:rPr>
                <w:rFonts w:ascii="Cambria Math" w:eastAsiaTheme="minorEastAsia" w:hAnsi="Cambria Math" w:cs="Times New Roman"/>
                <w:lang w:val="ru-RU"/>
              </w:rPr>
            </m:ctrlPr>
          </m:dPr>
          <m:e>
            <m:sSub>
              <m:sSubPr>
                <m:ctrlPr>
                  <w:rPr>
                    <w:rFonts w:ascii="Cambria Math" w:eastAsiaTheme="minorEastAsia" w:hAnsi="Cambria Math" w:cs="Times New Roman"/>
                  </w:rPr>
                </m:ctrlPr>
              </m:sSubPr>
              <m:e>
                <m:r>
                  <m:rPr>
                    <m:sty m:val="p"/>
                  </m:rPr>
                  <w:rPr>
                    <w:rFonts w:ascii="Cambria Math" w:eastAsiaTheme="minorEastAsia" w:hAnsi="Cambria Math" w:cs="Times New Roman"/>
                  </w:rPr>
                  <m:t>x</m:t>
                </m:r>
                <m:ctrlPr>
                  <w:rPr>
                    <w:rFonts w:ascii="Cambria Math" w:eastAsiaTheme="minorEastAsia" w:hAnsi="Cambria Math" w:cs="Times New Roman"/>
                    <w:lang w:val="ru-RU"/>
                  </w:rPr>
                </m:ctrlPr>
              </m:e>
              <m:sub>
                <m:r>
                  <m:rPr>
                    <m:sty m:val="p"/>
                  </m:rPr>
                  <w:rPr>
                    <w:rFonts w:ascii="Cambria Math" w:eastAsiaTheme="minorEastAsia" w:hAnsi="Cambria Math" w:cs="Times New Roman"/>
                    <w:lang w:val="ru-RU"/>
                  </w:rPr>
                  <m:t>1</m:t>
                </m:r>
              </m:sub>
            </m:sSub>
            <m:r>
              <m:rPr>
                <m:sty m:val="p"/>
              </m:rPr>
              <w:rPr>
                <w:rFonts w:ascii="Cambria Math" w:eastAsiaTheme="minorEastAsia" w:hAnsi="Cambria Math" w:cs="Times New Roman"/>
                <w:lang w:val="ru-RU"/>
              </w:rPr>
              <m:t>,</m:t>
            </m:r>
            <m:sSub>
              <m:sSubPr>
                <m:ctrlPr>
                  <w:rPr>
                    <w:rFonts w:ascii="Cambria Math" w:eastAsiaTheme="minorEastAsia" w:hAnsi="Cambria Math" w:cs="Times New Roman"/>
                  </w:rPr>
                </m:ctrlPr>
              </m:sSubPr>
              <m:e>
                <m:r>
                  <m:rPr>
                    <m:sty m:val="p"/>
                  </m:rPr>
                  <w:rPr>
                    <w:rFonts w:ascii="Cambria Math" w:eastAsiaTheme="minorEastAsia" w:hAnsi="Cambria Math" w:cs="Times New Roman"/>
                  </w:rPr>
                  <m:t>y</m:t>
                </m:r>
              </m:e>
              <m:sub>
                <m:r>
                  <m:rPr>
                    <m:sty m:val="p"/>
                  </m:rPr>
                  <w:rPr>
                    <w:rFonts w:ascii="Cambria Math" w:eastAsiaTheme="minorEastAsia" w:hAnsi="Cambria Math" w:cs="Times New Roman"/>
                    <w:lang w:val="ru-RU"/>
                  </w:rPr>
                  <m:t>1</m:t>
                </m:r>
              </m:sub>
            </m:sSub>
            <m:ctrlPr>
              <w:rPr>
                <w:rFonts w:ascii="Cambria Math" w:eastAsiaTheme="minorEastAsia" w:hAnsi="Cambria Math" w:cs="Times New Roman"/>
              </w:rPr>
            </m:ctrlPr>
          </m:e>
        </m:d>
        <m:r>
          <m:rPr>
            <m:sty m:val="p"/>
          </m:rPr>
          <w:rPr>
            <w:rFonts w:ascii="Cambria Math" w:eastAsiaTheme="minorEastAsia" w:hAnsi="Cambria Math" w:cs="Times New Roman"/>
            <w:lang w:val="ru-RU"/>
          </w:rPr>
          <m:t>,…,</m:t>
        </m:r>
        <m:d>
          <m:dPr>
            <m:ctrlPr>
              <w:rPr>
                <w:rFonts w:ascii="Cambria Math" w:eastAsiaTheme="minorEastAsia" w:hAnsi="Cambria Math" w:cs="Times New Roman"/>
              </w:rPr>
            </m:ctrlPr>
          </m:dPr>
          <m:e>
            <m:sSub>
              <m:sSubPr>
                <m:ctrlPr>
                  <w:rPr>
                    <w:rFonts w:ascii="Cambria Math" w:eastAsiaTheme="minorEastAsia" w:hAnsi="Cambria Math" w:cs="Times New Roman"/>
                  </w:rPr>
                </m:ctrlPr>
              </m:sSubPr>
              <m:e>
                <m:r>
                  <m:rPr>
                    <m:sty m:val="p"/>
                  </m:rPr>
                  <w:rPr>
                    <w:rFonts w:ascii="Cambria Math" w:eastAsiaTheme="minorEastAsia" w:hAnsi="Cambria Math" w:cs="Times New Roman"/>
                  </w:rPr>
                  <m:t>x</m:t>
                </m:r>
              </m:e>
              <m:sub>
                <m:r>
                  <m:rPr>
                    <m:sty m:val="p"/>
                  </m:rPr>
                  <w:rPr>
                    <w:rFonts w:ascii="Cambria Math" w:eastAsiaTheme="minorEastAsia" w:hAnsi="Cambria Math" w:cs="Times New Roman"/>
                  </w:rPr>
                  <m:t>N</m:t>
                </m:r>
              </m:sub>
            </m:sSub>
            <m:r>
              <m:rPr>
                <m:sty m:val="p"/>
              </m:rPr>
              <w:rPr>
                <w:rFonts w:ascii="Cambria Math" w:eastAsiaTheme="minorEastAsia" w:hAnsi="Cambria Math" w:cs="Times New Roman"/>
                <w:lang w:val="ru-RU"/>
              </w:rPr>
              <m:t>,</m:t>
            </m:r>
            <m:sSub>
              <m:sSubPr>
                <m:ctrlPr>
                  <w:rPr>
                    <w:rFonts w:ascii="Cambria Math" w:eastAsiaTheme="minorEastAsia" w:hAnsi="Cambria Math" w:cs="Times New Roman"/>
                  </w:rPr>
                </m:ctrlPr>
              </m:sSubPr>
              <m:e>
                <m:r>
                  <m:rPr>
                    <m:sty m:val="p"/>
                  </m:rPr>
                  <w:rPr>
                    <w:rFonts w:ascii="Cambria Math" w:eastAsiaTheme="minorEastAsia" w:hAnsi="Cambria Math" w:cs="Times New Roman"/>
                  </w:rPr>
                  <m:t>y</m:t>
                </m:r>
              </m:e>
              <m:sub>
                <m:r>
                  <m:rPr>
                    <m:sty m:val="p"/>
                  </m:rPr>
                  <w:rPr>
                    <w:rFonts w:ascii="Cambria Math" w:eastAsiaTheme="minorEastAsia" w:hAnsi="Cambria Math" w:cs="Times New Roman"/>
                  </w:rPr>
                  <m:t>N</m:t>
                </m:r>
              </m:sub>
            </m:sSub>
          </m:e>
        </m:d>
      </m:oMath>
      <w:r w:rsidR="00754C22" w:rsidRPr="00754C22">
        <w:rPr>
          <w:rFonts w:eastAsiaTheme="minorEastAsia" w:cs="Times New Roman"/>
          <w:lang w:val="ru-RU"/>
        </w:rPr>
        <w:t xml:space="preserve">, </w:t>
      </w:r>
      <w:r w:rsidR="00754C22">
        <w:rPr>
          <w:rFonts w:eastAsiaTheme="minorEastAsia" w:cs="Times New Roman"/>
          <w:lang w:val="ru-RU"/>
        </w:rPr>
        <w:t>где известно совместное распределение. Ошибка прогноза, которая необходима для корректировки обучения, рассчитывается функцией потерь</w:t>
      </w:r>
      <w:r w:rsidR="00754C22" w:rsidRPr="00754C22">
        <w:rPr>
          <w:rFonts w:eastAsiaTheme="minorEastAsia" w:cs="Times New Roman"/>
          <w:lang w:val="ru-RU"/>
        </w:rPr>
        <w:t>:</w:t>
      </w:r>
      <w:r w:rsidR="00754C22">
        <w:rPr>
          <w:rFonts w:eastAsiaTheme="minorEastAsia" w:cs="Times New Roman"/>
          <w:lang w:val="ru-RU"/>
        </w:rPr>
        <w:t xml:space="preserve"> </w:t>
      </w:r>
      <m:oMath>
        <m:r>
          <m:rPr>
            <m:sty m:val="p"/>
          </m:rPr>
          <w:rPr>
            <w:rFonts w:ascii="Cambria Math" w:eastAsiaTheme="minorEastAsia" w:hAnsi="Cambria Math" w:cs="Times New Roman"/>
            <w:lang w:val="ru-RU"/>
          </w:rPr>
          <m:t xml:space="preserve"> </m:t>
        </m:r>
      </m:oMath>
    </w:p>
    <w:tbl>
      <w:tblPr>
        <w:tblStyle w:val="4"/>
        <w:tblW w:w="5000" w:type="pct"/>
        <w:tblLook w:val="04A0" w:firstRow="1" w:lastRow="0" w:firstColumn="1" w:lastColumn="0" w:noHBand="0" w:noVBand="1"/>
      </w:tblPr>
      <w:tblGrid>
        <w:gridCol w:w="935"/>
        <w:gridCol w:w="7480"/>
        <w:gridCol w:w="935"/>
      </w:tblGrid>
      <w:tr w:rsidR="00754C22" w14:paraId="70EAC2C2"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472F5AD1" w14:textId="77777777" w:rsidR="00754C22" w:rsidRPr="004C6D27" w:rsidRDefault="00754C22" w:rsidP="001A2D48">
            <w:pPr>
              <w:pStyle w:val="2"/>
              <w:ind w:firstLine="0"/>
              <w:rPr>
                <w:rFonts w:cs="Times New Roman"/>
                <w:lang w:val="ru-RU"/>
              </w:rPr>
            </w:pPr>
          </w:p>
        </w:tc>
        <w:tc>
          <w:tcPr>
            <w:tcW w:w="4000" w:type="pct"/>
          </w:tcPr>
          <w:p w14:paraId="7EBBDA64" w14:textId="0B7EB1EC" w:rsidR="00754C22" w:rsidRDefault="00754C22"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eastAsiaTheme="minorEastAsia" w:hAnsi="Cambria Math" w:cs="Times New Roman"/>
                    <w:lang w:val="ru-RU"/>
                  </w:rPr>
                  <m:t xml:space="preserve"> </m:t>
                </m:r>
                <m:r>
                  <m:rPr>
                    <m:sty m:val="bi"/>
                  </m:rPr>
                  <w:rPr>
                    <w:rFonts w:ascii="Cambria Math" w:eastAsiaTheme="minorEastAsia" w:hAnsi="Cambria Math" w:cs="Times New Roman"/>
                    <w:lang w:val="ru-RU"/>
                  </w:rPr>
                  <m:t>L</m:t>
                </m:r>
                <m:d>
                  <m:dPr>
                    <m:ctrlPr>
                      <w:rPr>
                        <w:rFonts w:ascii="Cambria Math" w:eastAsiaTheme="minorEastAsia" w:hAnsi="Cambria Math" w:cs="Times New Roman"/>
                        <w:lang w:val="ru-RU"/>
                      </w:rPr>
                    </m:ctrlPr>
                  </m:dPr>
                  <m:e>
                    <m:r>
                      <m:rPr>
                        <m:sty m:val="bi"/>
                      </m:rPr>
                      <w:rPr>
                        <w:rFonts w:ascii="Cambria Math" w:eastAsiaTheme="minorEastAsia" w:hAnsi="Cambria Math" w:cs="Times New Roman"/>
                        <w:lang w:val="ru-RU"/>
                      </w:rPr>
                      <m:t>y</m:t>
                    </m:r>
                    <m:r>
                      <m:rPr>
                        <m:sty m:val="b"/>
                      </m:rPr>
                      <w:rPr>
                        <w:rFonts w:ascii="Cambria Math" w:eastAsiaTheme="minorEastAsia" w:hAnsi="Cambria Math" w:cs="Times New Roman"/>
                        <w:lang w:val="ru-RU"/>
                      </w:rPr>
                      <m:t>,</m:t>
                    </m:r>
                    <m:acc>
                      <m:accPr>
                        <m:ctrlPr>
                          <w:rPr>
                            <w:rFonts w:ascii="Cambria Math" w:eastAsiaTheme="minorEastAsia" w:hAnsi="Cambria Math" w:cs="Times New Roman"/>
                            <w:lang w:val="ru-RU"/>
                          </w:rPr>
                        </m:ctrlPr>
                      </m:accPr>
                      <m:e>
                        <m:r>
                          <m:rPr>
                            <m:sty m:val="bi"/>
                          </m:rPr>
                          <w:rPr>
                            <w:rFonts w:ascii="Cambria Math" w:eastAsiaTheme="minorEastAsia" w:hAnsi="Cambria Math" w:cs="Times New Roman"/>
                            <w:lang w:val="ru-RU"/>
                          </w:rPr>
                          <m:t>y</m:t>
                        </m:r>
                      </m:e>
                    </m:acc>
                  </m:e>
                </m:d>
                <m:r>
                  <m:rPr>
                    <m:sty m:val="b"/>
                  </m:rPr>
                  <w:rPr>
                    <w:rFonts w:ascii="Cambria Math" w:eastAsiaTheme="minorEastAsia" w:hAnsi="Cambria Math" w:cs="Times New Roman"/>
                    <w:lang w:val="ru-RU"/>
                  </w:rPr>
                  <m:t>=</m:t>
                </m:r>
                <m:sSup>
                  <m:sSupPr>
                    <m:ctrlPr>
                      <w:rPr>
                        <w:rFonts w:ascii="Cambria Math" w:eastAsiaTheme="minorEastAsia" w:hAnsi="Cambria Math" w:cs="Times New Roman"/>
                        <w:lang w:val="ru-RU"/>
                      </w:rPr>
                    </m:ctrlPr>
                  </m:sSupPr>
                  <m:e>
                    <m:d>
                      <m:dPr>
                        <m:ctrlPr>
                          <w:rPr>
                            <w:rFonts w:ascii="Cambria Math" w:eastAsiaTheme="minorEastAsia" w:hAnsi="Cambria Math" w:cs="Times New Roman"/>
                            <w:lang w:val="ru-RU"/>
                          </w:rPr>
                        </m:ctrlPr>
                      </m:dPr>
                      <m:e>
                        <m:r>
                          <m:rPr>
                            <m:sty m:val="bi"/>
                          </m:rPr>
                          <w:rPr>
                            <w:rFonts w:ascii="Cambria Math" w:eastAsiaTheme="minorEastAsia" w:hAnsi="Cambria Math" w:cs="Times New Roman"/>
                            <w:lang w:val="ru-RU"/>
                          </w:rPr>
                          <m:t>y</m:t>
                        </m:r>
                        <m:r>
                          <m:rPr>
                            <m:sty m:val="b"/>
                          </m:rPr>
                          <w:rPr>
                            <w:rFonts w:ascii="Cambria Math" w:eastAsiaTheme="minorEastAsia" w:hAnsi="Cambria Math" w:cs="Times New Roman"/>
                            <w:lang w:val="ru-RU"/>
                          </w:rPr>
                          <m:t>-</m:t>
                        </m:r>
                        <m:acc>
                          <m:accPr>
                            <m:ctrlPr>
                              <w:rPr>
                                <w:rFonts w:ascii="Cambria Math" w:eastAsiaTheme="minorEastAsia" w:hAnsi="Cambria Math" w:cs="Times New Roman"/>
                                <w:lang w:val="ru-RU"/>
                              </w:rPr>
                            </m:ctrlPr>
                          </m:accPr>
                          <m:e>
                            <m:r>
                              <m:rPr>
                                <m:sty m:val="bi"/>
                              </m:rPr>
                              <w:rPr>
                                <w:rFonts w:ascii="Cambria Math" w:eastAsiaTheme="minorEastAsia" w:hAnsi="Cambria Math" w:cs="Times New Roman"/>
                                <w:lang w:val="ru-RU"/>
                              </w:rPr>
                              <m:t>y</m:t>
                            </m:r>
                          </m:e>
                        </m:acc>
                      </m:e>
                    </m:d>
                  </m:e>
                  <m:sup>
                    <m:r>
                      <m:rPr>
                        <m:sty m:val="b"/>
                      </m:rPr>
                      <w:rPr>
                        <w:rFonts w:ascii="Cambria Math" w:eastAsiaTheme="minorEastAsia" w:hAnsi="Cambria Math" w:cs="Times New Roman"/>
                        <w:lang w:val="ru-RU"/>
                      </w:rPr>
                      <m:t>2</m:t>
                    </m:r>
                  </m:sup>
                </m:sSup>
              </m:oMath>
            </m:oMathPara>
          </w:p>
        </w:tc>
        <w:tc>
          <w:tcPr>
            <w:tcW w:w="500" w:type="pct"/>
            <w:vAlign w:val="center"/>
          </w:tcPr>
          <w:p w14:paraId="07B61FB3" w14:textId="0DC4DC54" w:rsidR="00754C22" w:rsidRPr="00B63CC2" w:rsidRDefault="00754C22"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12</w:t>
            </w:r>
            <w:r w:rsidR="004C6D27">
              <w:rPr>
                <w:i w:val="0"/>
                <w:color w:val="auto"/>
                <w:sz w:val="24"/>
                <w:szCs w:val="24"/>
              </w:rPr>
              <w:fldChar w:fldCharType="end"/>
            </w:r>
            <w:r w:rsidRPr="0024010D">
              <w:rPr>
                <w:b w:val="0"/>
                <w:i w:val="0"/>
                <w:color w:val="auto"/>
                <w:sz w:val="24"/>
                <w:szCs w:val="24"/>
              </w:rPr>
              <w:t>)</w:t>
            </w:r>
          </w:p>
        </w:tc>
      </w:tr>
    </w:tbl>
    <w:p w14:paraId="3A937D01" w14:textId="63730B06" w:rsidR="00754C22" w:rsidRPr="00145A51" w:rsidRDefault="002A50B8" w:rsidP="001A2D48">
      <w:pPr>
        <w:pStyle w:val="2"/>
        <w:rPr>
          <w:rFonts w:eastAsiaTheme="minorEastAsia" w:cs="Times New Roman"/>
          <w:lang w:val="ru-RU"/>
        </w:rPr>
      </w:pPr>
      <w:r>
        <w:rPr>
          <w:rFonts w:cs="Times New Roman"/>
          <w:lang w:val="ru-RU"/>
        </w:rPr>
        <w:t xml:space="preserve">Если предположить то, что набор </w:t>
      </w:r>
      <m:oMath>
        <m:d>
          <m:dPr>
            <m:ctrlPr>
              <w:rPr>
                <w:rFonts w:ascii="Cambria Math" w:hAnsi="Cambria Math" w:cs="Times New Roman"/>
                <w:lang w:val="ru-RU"/>
              </w:rPr>
            </m:ctrlPr>
          </m:dPr>
          <m:e>
            <m:r>
              <m:rPr>
                <m:sty m:val="p"/>
              </m:rPr>
              <w:rPr>
                <w:rFonts w:ascii="Cambria Math" w:hAnsi="Cambria Math" w:cs="Times New Roman"/>
                <w:lang w:val="ru-RU"/>
              </w:rPr>
              <m:t>X,Y</m:t>
            </m:r>
          </m:e>
        </m:d>
      </m:oMath>
      <w:r w:rsidR="00191165" w:rsidRPr="00191165">
        <w:rPr>
          <w:rFonts w:eastAsiaTheme="minorEastAsia" w:cs="Times New Roman"/>
          <w:lang w:val="ru-RU"/>
        </w:rPr>
        <w:t xml:space="preserve"> </w:t>
      </w:r>
      <w:r w:rsidR="00191165">
        <w:rPr>
          <w:rFonts w:eastAsiaTheme="minorEastAsia" w:cs="Times New Roman"/>
          <w:lang w:val="ru-RU"/>
        </w:rPr>
        <w:t xml:space="preserve">имеет совместную плотность распределения </w:t>
      </w:r>
      <m:oMath>
        <m:r>
          <m:rPr>
            <m:sty m:val="p"/>
          </m:rPr>
          <w:rPr>
            <w:rFonts w:ascii="Cambria Math" w:eastAsiaTheme="minorEastAsia" w:hAnsi="Cambria Math" w:cs="Times New Roman"/>
            <w:lang w:val="ru-RU"/>
          </w:rPr>
          <m:t>Pr</m:t>
        </m:r>
        <m:d>
          <m:dPr>
            <m:ctrlPr>
              <w:rPr>
                <w:rFonts w:ascii="Cambria Math" w:eastAsiaTheme="minorEastAsia" w:hAnsi="Cambria Math" w:cs="Times New Roman"/>
                <w:lang w:val="ru-RU"/>
              </w:rPr>
            </m:ctrlPr>
          </m:dPr>
          <m:e>
            <m:r>
              <m:rPr>
                <m:sty m:val="p"/>
              </m:rPr>
              <w:rPr>
                <w:rFonts w:ascii="Cambria Math" w:eastAsiaTheme="minorEastAsia" w:hAnsi="Cambria Math" w:cs="Times New Roman"/>
                <w:lang w:val="ru-RU"/>
              </w:rPr>
              <m:t>X,Y</m:t>
            </m:r>
          </m:e>
        </m:d>
      </m:oMath>
      <w:r w:rsidR="00191165" w:rsidRPr="00191165">
        <w:rPr>
          <w:rFonts w:eastAsiaTheme="minorEastAsia" w:cs="Times New Roman"/>
          <w:lang w:val="ru-RU"/>
        </w:rPr>
        <w:t xml:space="preserve">, </w:t>
      </w:r>
      <w:r w:rsidR="00191165">
        <w:rPr>
          <w:rFonts w:eastAsiaTheme="minorEastAsia" w:cs="Times New Roman"/>
          <w:lang w:val="ru-RU"/>
        </w:rPr>
        <w:t>то</w:t>
      </w:r>
      <w:r w:rsidR="00B3538E">
        <w:rPr>
          <w:rFonts w:eastAsiaTheme="minorEastAsia" w:cs="Times New Roman"/>
          <w:lang w:val="ru-RU"/>
        </w:rPr>
        <w:t>гда</w:t>
      </w:r>
      <w:r w:rsidR="00191165">
        <w:rPr>
          <w:rFonts w:eastAsiaTheme="minorEastAsia" w:cs="Times New Roman"/>
          <w:lang w:val="ru-RU"/>
        </w:rPr>
        <w:t xml:space="preserve"> задачи с учителем можно </w:t>
      </w:r>
      <w:r w:rsidR="00B3538E">
        <w:rPr>
          <w:rFonts w:eastAsiaTheme="minorEastAsia" w:cs="Times New Roman"/>
          <w:lang w:val="ru-RU"/>
        </w:rPr>
        <w:t>рассмотреть,</w:t>
      </w:r>
      <w:r w:rsidR="00191165">
        <w:rPr>
          <w:rFonts w:eastAsiaTheme="minorEastAsia" w:cs="Times New Roman"/>
          <w:lang w:val="ru-RU"/>
        </w:rPr>
        <w:t xml:space="preserve"> как </w:t>
      </w:r>
      <w:r w:rsidR="00B3538E">
        <w:rPr>
          <w:rFonts w:eastAsiaTheme="minorEastAsia" w:cs="Times New Roman"/>
          <w:lang w:val="ru-RU"/>
        </w:rPr>
        <w:t xml:space="preserve">оценку параметров условного распределения </w:t>
      </w:r>
      <m:oMath>
        <m:r>
          <m:rPr>
            <m:sty m:val="p"/>
          </m:rPr>
          <w:rPr>
            <w:rFonts w:ascii="Cambria Math" w:eastAsiaTheme="minorEastAsia" w:hAnsi="Cambria Math" w:cs="Times New Roman"/>
            <w:lang w:val="ru-RU"/>
          </w:rPr>
          <m:t>Pr</m:t>
        </m:r>
        <m:d>
          <m:dPr>
            <m:ctrlPr>
              <w:rPr>
                <w:rFonts w:ascii="Cambria Math" w:eastAsiaTheme="minorEastAsia" w:hAnsi="Cambria Math" w:cs="Times New Roman"/>
                <w:lang w:val="ru-RU"/>
              </w:rPr>
            </m:ctrlPr>
          </m:dPr>
          <m:e>
            <m:r>
              <m:rPr>
                <m:sty m:val="p"/>
              </m:rPr>
              <w:rPr>
                <w:rFonts w:ascii="Cambria Math" w:eastAsiaTheme="minorEastAsia" w:hAnsi="Cambria Math" w:cs="Times New Roman"/>
                <w:lang w:val="ru-RU"/>
              </w:rPr>
              <m:t>Y</m:t>
            </m:r>
          </m:e>
          <m:e>
            <m:r>
              <m:rPr>
                <m:sty m:val="p"/>
              </m:rPr>
              <w:rPr>
                <w:rFonts w:ascii="Cambria Math" w:eastAsiaTheme="minorEastAsia" w:hAnsi="Cambria Math" w:cs="Times New Roman"/>
                <w:lang w:val="ru-RU"/>
              </w:rPr>
              <m:t>X</m:t>
            </m:r>
          </m:e>
        </m:d>
      </m:oMath>
      <w:r w:rsidR="00B3538E" w:rsidRPr="00B3538E">
        <w:rPr>
          <w:rFonts w:eastAsiaTheme="minorEastAsia" w:cs="Times New Roman"/>
          <w:lang w:val="ru-RU"/>
        </w:rPr>
        <w:t xml:space="preserve">. </w:t>
      </w:r>
      <w:r w:rsidR="00B3538E">
        <w:rPr>
          <w:rFonts w:eastAsiaTheme="minorEastAsia" w:cs="Times New Roman"/>
          <w:lang w:val="ru-RU"/>
        </w:rPr>
        <w:t xml:space="preserve">Формально оценку параметров в задачах можно задать </w:t>
      </w:r>
      <w:r w:rsidR="003D2050">
        <w:rPr>
          <w:rFonts w:eastAsiaTheme="minorEastAsia" w:cs="Times New Roman"/>
          <w:lang w:val="ru-RU"/>
        </w:rPr>
        <w:t>так</w:t>
      </w:r>
      <w:r w:rsidR="003D2050" w:rsidRPr="00145A51">
        <w:rPr>
          <w:rFonts w:eastAsiaTheme="minorEastAsia" w:cs="Times New Roman"/>
          <w:lang w:val="ru-RU"/>
        </w:rPr>
        <w:t xml:space="preserve"> [</w:t>
      </w:r>
      <w:r w:rsidR="007106C8">
        <w:rPr>
          <w:rFonts w:eastAsiaTheme="minorEastAsia" w:cs="Times New Roman"/>
          <w:lang w:val="ru-RU"/>
        </w:rPr>
        <w:t>14</w:t>
      </w:r>
      <w:r w:rsidR="00145A51" w:rsidRPr="00145A51">
        <w:rPr>
          <w:rFonts w:eastAsiaTheme="minorEastAsia" w:cs="Times New Roman"/>
          <w:lang w:val="ru-RU"/>
        </w:rPr>
        <w:t>]</w:t>
      </w:r>
      <w:r w:rsidR="00B3538E" w:rsidRPr="00145A51">
        <w:rPr>
          <w:rFonts w:eastAsiaTheme="minorEastAsia" w:cs="Times New Roman"/>
          <w:lang w:val="ru-RU"/>
        </w:rPr>
        <w:t>:</w:t>
      </w:r>
    </w:p>
    <w:tbl>
      <w:tblPr>
        <w:tblStyle w:val="4"/>
        <w:tblW w:w="5000" w:type="pct"/>
        <w:tblLook w:val="04A0" w:firstRow="1" w:lastRow="0" w:firstColumn="1" w:lastColumn="0" w:noHBand="0" w:noVBand="1"/>
      </w:tblPr>
      <w:tblGrid>
        <w:gridCol w:w="935"/>
        <w:gridCol w:w="7480"/>
        <w:gridCol w:w="935"/>
      </w:tblGrid>
      <w:tr w:rsidR="00B3538E" w14:paraId="59D2254E"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57525BDF" w14:textId="77777777" w:rsidR="00B3538E" w:rsidRPr="00145A51" w:rsidRDefault="00B3538E" w:rsidP="001A2D48">
            <w:pPr>
              <w:pStyle w:val="2"/>
              <w:ind w:firstLine="0"/>
              <w:rPr>
                <w:rFonts w:cs="Times New Roman"/>
                <w:lang w:val="ru-RU"/>
              </w:rPr>
            </w:pPr>
          </w:p>
        </w:tc>
        <w:tc>
          <w:tcPr>
            <w:tcW w:w="4000" w:type="pct"/>
          </w:tcPr>
          <w:p w14:paraId="0D9B5A86" w14:textId="50E088C9" w:rsidR="00B3538E" w:rsidRPr="00F96AB7" w:rsidRDefault="00586392"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hAnsi="Cambria Math" w:cs="Times New Roman"/>
                  </w:rPr>
                  <m:t xml:space="preserve">μ(x) = </m:t>
                </m:r>
                <m:sSub>
                  <m:sSubPr>
                    <m:ctrlPr>
                      <w:rPr>
                        <w:rFonts w:ascii="Cambria Math" w:hAnsi="Cambria Math" w:cs="Times New Roman"/>
                      </w:rPr>
                    </m:ctrlPr>
                  </m:sSubPr>
                  <m:e>
                    <m:r>
                      <m:rPr>
                        <m:sty m:val="b"/>
                      </m:rPr>
                      <w:rPr>
                        <w:rFonts w:ascii="Cambria Math" w:hAnsi="Cambria Math" w:cs="Times New Roman"/>
                      </w:rPr>
                      <m:t xml:space="preserve">argmin </m:t>
                    </m:r>
                  </m:e>
                  <m:sub>
                    <m:r>
                      <m:rPr>
                        <m:sty m:val="bi"/>
                      </m:rPr>
                      <w:rPr>
                        <w:rFonts w:ascii="Cambria Math" w:hAnsi="Cambria Math" w:cs="Times New Roman"/>
                      </w:rPr>
                      <m:t>ϕ</m:t>
                    </m:r>
                  </m:sub>
                </m:sSub>
                <m:sSub>
                  <m:sSubPr>
                    <m:ctrlPr>
                      <w:rPr>
                        <w:rFonts w:ascii="Cambria Math" w:hAnsi="Cambria Math" w:cs="Times New Roman"/>
                        <w:b w:val="0"/>
                        <w:bCs w:val="0"/>
                      </w:rPr>
                    </m:ctrlPr>
                  </m:sSubPr>
                  <m:e>
                    <m:r>
                      <m:rPr>
                        <m:sty m:val="b"/>
                      </m:rPr>
                      <w:rPr>
                        <w:rFonts w:ascii="Cambria Math" w:hAnsi="Cambria Math" w:cs="Times New Roman"/>
                      </w:rPr>
                      <m:t>E</m:t>
                    </m:r>
                  </m:e>
                  <m:sub>
                    <m:d>
                      <m:dPr>
                        <m:ctrlPr>
                          <w:rPr>
                            <w:rFonts w:ascii="Cambria Math" w:hAnsi="Cambria Math" w:cs="Times New Roman"/>
                            <w:b w:val="0"/>
                            <w:bCs w:val="0"/>
                          </w:rPr>
                        </m:ctrlPr>
                      </m:dPr>
                      <m:e>
                        <m:r>
                          <m:rPr>
                            <m:sty m:val="b"/>
                          </m:rPr>
                          <w:rPr>
                            <w:rFonts w:ascii="Cambria Math" w:hAnsi="Cambria Math" w:cs="Times New Roman"/>
                          </w:rPr>
                          <m:t>Y</m:t>
                        </m:r>
                      </m:e>
                      <m:e>
                        <m:r>
                          <m:rPr>
                            <m:sty m:val="b"/>
                          </m:rPr>
                          <w:rPr>
                            <w:rFonts w:ascii="Cambria Math" w:hAnsi="Cambria Math" w:cs="Times New Roman"/>
                          </w:rPr>
                          <m:t>X</m:t>
                        </m:r>
                      </m:e>
                    </m:d>
                  </m:sub>
                </m:sSub>
                <m:sSub>
                  <m:sSubPr>
                    <m:ctrlPr>
                      <w:rPr>
                        <w:rFonts w:ascii="Cambria Math" w:hAnsi="Cambria Math" w:cs="Times New Roman"/>
                        <w:b w:val="0"/>
                        <w:bCs w:val="0"/>
                      </w:rPr>
                    </m:ctrlPr>
                  </m:sSubPr>
                  <m:e>
                    <m:r>
                      <m:rPr>
                        <m:sty m:val="b"/>
                      </m:rPr>
                      <w:rPr>
                        <w:rFonts w:ascii="Cambria Math" w:hAnsi="Cambria Math" w:cs="Times New Roman"/>
                      </w:rPr>
                      <m:t>L</m:t>
                    </m:r>
                    <m:ctrlPr>
                      <w:rPr>
                        <w:rFonts w:ascii="Cambria Math" w:hAnsi="Cambria Math" w:cs="Times New Roman"/>
                      </w:rPr>
                    </m:ctrlPr>
                  </m:e>
                  <m:sub>
                    <m:d>
                      <m:dPr>
                        <m:ctrlPr>
                          <w:rPr>
                            <w:rFonts w:ascii="Cambria Math" w:hAnsi="Cambria Math" w:cs="Times New Roman"/>
                            <w:b w:val="0"/>
                            <w:bCs w:val="0"/>
                          </w:rPr>
                        </m:ctrlPr>
                      </m:dPr>
                      <m:e>
                        <m:r>
                          <m:rPr>
                            <m:sty m:val="b"/>
                          </m:rPr>
                          <w:rPr>
                            <w:rFonts w:ascii="Cambria Math" w:hAnsi="Cambria Math" w:cs="Times New Roman"/>
                          </w:rPr>
                          <m:t>Y,ϕ</m:t>
                        </m:r>
                      </m:e>
                    </m:d>
                  </m:sub>
                </m:sSub>
              </m:oMath>
            </m:oMathPara>
          </w:p>
        </w:tc>
        <w:tc>
          <w:tcPr>
            <w:tcW w:w="500" w:type="pct"/>
            <w:vAlign w:val="center"/>
          </w:tcPr>
          <w:p w14:paraId="1BEC785C" w14:textId="334E04F0" w:rsidR="00B3538E" w:rsidRPr="00B63CC2" w:rsidRDefault="00B3538E"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13</w:t>
            </w:r>
            <w:r w:rsidR="004C6D27">
              <w:rPr>
                <w:i w:val="0"/>
                <w:color w:val="auto"/>
                <w:sz w:val="24"/>
                <w:szCs w:val="24"/>
              </w:rPr>
              <w:fldChar w:fldCharType="end"/>
            </w:r>
            <w:r w:rsidRPr="0024010D">
              <w:rPr>
                <w:b w:val="0"/>
                <w:i w:val="0"/>
                <w:color w:val="auto"/>
                <w:sz w:val="24"/>
                <w:szCs w:val="24"/>
              </w:rPr>
              <w:t>)</w:t>
            </w:r>
          </w:p>
        </w:tc>
      </w:tr>
    </w:tbl>
    <w:p w14:paraId="433EB27E" w14:textId="11F053BB" w:rsidR="00B3538E" w:rsidRDefault="00145A51" w:rsidP="001A2D48">
      <w:pPr>
        <w:pStyle w:val="2"/>
        <w:rPr>
          <w:rFonts w:eastAsiaTheme="minorEastAsia" w:cs="Times New Roman"/>
          <w:lang w:val="ru-RU"/>
        </w:rPr>
      </w:pPr>
      <w:r>
        <w:rPr>
          <w:rFonts w:cs="Times New Roman"/>
          <w:lang w:val="ru-RU"/>
        </w:rPr>
        <w:t>На тех же принципах строится оценки МНК в задачах регрессии.</w:t>
      </w:r>
      <w:r w:rsidR="000A4EDE" w:rsidRPr="000A4EDE">
        <w:rPr>
          <w:rFonts w:cs="Times New Roman"/>
          <w:lang w:val="ru-RU"/>
        </w:rPr>
        <w:t xml:space="preserve"> </w:t>
      </w:r>
      <w:r w:rsidR="000A4EDE">
        <w:rPr>
          <w:rFonts w:cs="Times New Roman"/>
          <w:lang w:val="ru-RU"/>
        </w:rPr>
        <w:t>Следователь</w:t>
      </w:r>
      <w:r w:rsidR="003D2050">
        <w:rPr>
          <w:rFonts w:cs="Times New Roman"/>
          <w:lang w:val="ru-RU"/>
        </w:rPr>
        <w:t>но</w:t>
      </w:r>
      <w:r w:rsidR="000A4EDE">
        <w:rPr>
          <w:rFonts w:cs="Times New Roman"/>
          <w:lang w:val="ru-RU"/>
        </w:rPr>
        <w:t xml:space="preserve">, задачей обучения без учителя, к чему относится кластеризация, состоит в том, чтобы на </w:t>
      </w:r>
      <w:r w:rsidR="000A4EDE">
        <w:rPr>
          <w:rFonts w:cs="Times New Roman"/>
          <w:lang w:val="ru-RU"/>
        </w:rPr>
        <w:lastRenderedPageBreak/>
        <w:t xml:space="preserve">основании наблюдений </w:t>
      </w:r>
      <m:oMath>
        <m:d>
          <m:dPr>
            <m:ctrlPr>
              <w:rPr>
                <w:rFonts w:ascii="Cambria Math" w:hAnsi="Cambria Math" w:cs="Times New Roman"/>
                <w:lang w:val="ru-RU"/>
              </w:rPr>
            </m:ctrlPr>
          </m:dPr>
          <m:e>
            <m:sSub>
              <m:sSubPr>
                <m:ctrlPr>
                  <w:rPr>
                    <w:rFonts w:ascii="Cambria Math" w:hAnsi="Cambria Math" w:cs="Times New Roman"/>
                    <w:lang w:val="ru-RU"/>
                  </w:rPr>
                </m:ctrlPr>
              </m:sSubPr>
              <m:e>
                <m:r>
                  <m:rPr>
                    <m:sty m:val="p"/>
                  </m:rPr>
                  <w:rPr>
                    <w:rFonts w:ascii="Cambria Math" w:hAnsi="Cambria Math" w:cs="Times New Roman"/>
                  </w:rPr>
                  <m:t>x</m:t>
                </m:r>
              </m:e>
              <m:sub>
                <m:r>
                  <m:rPr>
                    <m:sty m:val="p"/>
                  </m:rPr>
                  <w:rPr>
                    <w:rFonts w:ascii="Cambria Math" w:hAnsi="Cambria Math" w:cs="Times New Roman"/>
                    <w:lang w:val="ru-RU"/>
                  </w:rPr>
                  <m:t>1</m:t>
                </m:r>
              </m:sub>
            </m:sSub>
            <m:r>
              <m:rPr>
                <m:sty m:val="p"/>
              </m:rPr>
              <w:rPr>
                <w:rFonts w:ascii="Cambria Math" w:hAnsi="Cambria Math" w:cs="Times New Roman"/>
                <w:lang w:val="ru-RU"/>
              </w:rPr>
              <m:t>,</m:t>
            </m:r>
            <m:sSub>
              <m:sSubPr>
                <m:ctrlPr>
                  <w:rPr>
                    <w:rFonts w:ascii="Cambria Math" w:hAnsi="Cambria Math" w:cs="Times New Roman"/>
                    <w:lang w:val="ru-RU"/>
                  </w:rPr>
                </m:ctrlPr>
              </m:sSubPr>
              <m:e>
                <m:r>
                  <m:rPr>
                    <m:sty m:val="p"/>
                  </m:rPr>
                  <w:rPr>
                    <w:rFonts w:ascii="Cambria Math" w:hAnsi="Cambria Math" w:cs="Times New Roman"/>
                    <w:lang w:val="ru-RU"/>
                  </w:rPr>
                  <m:t>x</m:t>
                </m:r>
              </m:e>
              <m:sub>
                <m:r>
                  <m:rPr>
                    <m:sty m:val="p"/>
                  </m:rPr>
                  <w:rPr>
                    <w:rFonts w:ascii="Cambria Math" w:hAnsi="Cambria Math" w:cs="Times New Roman"/>
                    <w:lang w:val="ru-RU"/>
                  </w:rPr>
                  <m:t>2</m:t>
                </m:r>
              </m:sub>
            </m:sSub>
            <m:r>
              <m:rPr>
                <m:sty m:val="p"/>
              </m:rPr>
              <w:rPr>
                <w:rFonts w:ascii="Cambria Math" w:hAnsi="Cambria Math" w:cs="Times New Roman"/>
                <w:lang w:val="ru-RU"/>
              </w:rPr>
              <m:t>,…,</m:t>
            </m:r>
            <m:sSub>
              <m:sSubPr>
                <m:ctrlPr>
                  <w:rPr>
                    <w:rFonts w:ascii="Cambria Math" w:hAnsi="Cambria Math" w:cs="Times New Roman"/>
                    <w:lang w:val="ru-RU"/>
                  </w:rPr>
                </m:ctrlPr>
              </m:sSubPr>
              <m:e>
                <m:r>
                  <m:rPr>
                    <m:sty m:val="p"/>
                  </m:rPr>
                  <w:rPr>
                    <w:rFonts w:ascii="Cambria Math" w:hAnsi="Cambria Math" w:cs="Times New Roman"/>
                    <w:lang w:val="ru-RU"/>
                  </w:rPr>
                  <m:t>x</m:t>
                </m:r>
              </m:e>
              <m:sub>
                <m:r>
                  <m:rPr>
                    <m:sty m:val="p"/>
                  </m:rPr>
                  <w:rPr>
                    <w:rFonts w:ascii="Cambria Math" w:hAnsi="Cambria Math" w:cs="Times New Roman"/>
                    <w:lang w:val="ru-RU"/>
                  </w:rPr>
                  <m:t>N</m:t>
                </m:r>
              </m:sub>
            </m:sSub>
          </m:e>
        </m:d>
      </m:oMath>
      <w:r w:rsidR="000A4EDE">
        <w:rPr>
          <w:rFonts w:eastAsiaTheme="minorEastAsia" w:cs="Times New Roman"/>
          <w:lang w:val="ru-RU"/>
        </w:rPr>
        <w:t xml:space="preserve"> с совместным распределением </w:t>
      </w:r>
      <m:oMath>
        <m:r>
          <w:rPr>
            <w:rFonts w:ascii="Cambria Math" w:eastAsiaTheme="minorEastAsia" w:hAnsi="Cambria Math" w:cs="Times New Roman"/>
            <w:lang w:val="ru-RU"/>
          </w:rPr>
          <m:t>P</m:t>
        </m:r>
        <m:r>
          <m:rPr>
            <m:sty m:val="p"/>
          </m:rPr>
          <w:rPr>
            <w:rFonts w:ascii="Cambria Math" w:eastAsiaTheme="minorEastAsia" w:hAnsi="Cambria Math" w:cs="Times New Roman"/>
            <w:lang w:val="ru-RU"/>
          </w:rPr>
          <m:t>r(X)</m:t>
        </m:r>
      </m:oMath>
      <w:r w:rsidR="000A4EDE" w:rsidRPr="000A4EDE">
        <w:rPr>
          <w:rFonts w:eastAsiaTheme="minorEastAsia" w:cs="Times New Roman"/>
          <w:lang w:val="ru-RU"/>
        </w:rPr>
        <w:t xml:space="preserve"> </w:t>
      </w:r>
      <w:r w:rsidR="000A4EDE">
        <w:rPr>
          <w:rFonts w:eastAsiaTheme="minorEastAsia" w:cs="Times New Roman"/>
          <w:lang w:val="ru-RU"/>
        </w:rPr>
        <w:t>найти некоторые параметры этого распределения</w:t>
      </w:r>
      <w:r w:rsidR="003D2050">
        <w:rPr>
          <w:rFonts w:eastAsiaTheme="minorEastAsia" w:cs="Times New Roman"/>
          <w:lang w:val="ru-RU"/>
        </w:rPr>
        <w:t xml:space="preserve"> без обучающей выборки с правильными ответами </w:t>
      </w:r>
      <m:oMath>
        <m:d>
          <m:dPr>
            <m:ctrlPr>
              <w:rPr>
                <w:rFonts w:ascii="Cambria Math" w:hAnsi="Cambria Math" w:cs="Times New Roman"/>
                <w:lang w:val="ru-RU"/>
              </w:rPr>
            </m:ctrlPr>
          </m:dPr>
          <m:e>
            <m:sSub>
              <m:sSubPr>
                <m:ctrlPr>
                  <w:rPr>
                    <w:rFonts w:ascii="Cambria Math" w:hAnsi="Cambria Math" w:cs="Times New Roman"/>
                    <w:lang w:val="ru-RU"/>
                  </w:rPr>
                </m:ctrlPr>
              </m:sSubPr>
              <m:e>
                <m:r>
                  <m:rPr>
                    <m:sty m:val="p"/>
                  </m:rPr>
                  <w:rPr>
                    <w:rFonts w:ascii="Cambria Math" w:hAnsi="Cambria Math" w:cs="Times New Roman"/>
                    <w:lang w:val="ru-RU"/>
                  </w:rPr>
                  <m:t>Y</m:t>
                </m:r>
              </m:e>
              <m:sub>
                <m:r>
                  <m:rPr>
                    <m:sty m:val="p"/>
                  </m:rPr>
                  <w:rPr>
                    <w:rFonts w:ascii="Cambria Math" w:hAnsi="Cambria Math" w:cs="Times New Roman"/>
                    <w:lang w:val="ru-RU"/>
                  </w:rPr>
                  <m:t>1</m:t>
                </m:r>
              </m:sub>
            </m:sSub>
            <m:r>
              <m:rPr>
                <m:sty m:val="p"/>
              </m:rPr>
              <w:rPr>
                <w:rFonts w:ascii="Cambria Math" w:hAnsi="Cambria Math" w:cs="Times New Roman"/>
                <w:lang w:val="ru-RU"/>
              </w:rPr>
              <m:t>,…,</m:t>
            </m:r>
            <m:sSub>
              <m:sSubPr>
                <m:ctrlPr>
                  <w:rPr>
                    <w:rFonts w:ascii="Cambria Math" w:hAnsi="Cambria Math" w:cs="Times New Roman"/>
                    <w:lang w:val="ru-RU"/>
                  </w:rPr>
                </m:ctrlPr>
              </m:sSubPr>
              <m:e>
                <m:r>
                  <m:rPr>
                    <m:sty m:val="p"/>
                  </m:rPr>
                  <w:rPr>
                    <w:rFonts w:ascii="Cambria Math" w:hAnsi="Cambria Math" w:cs="Times New Roman"/>
                    <w:lang w:val="ru-RU"/>
                  </w:rPr>
                  <m:t>Y</m:t>
                </m:r>
              </m:e>
              <m:sub>
                <m:r>
                  <m:rPr>
                    <m:sty m:val="p"/>
                  </m:rPr>
                  <w:rPr>
                    <w:rFonts w:ascii="Cambria Math" w:hAnsi="Cambria Math" w:cs="Times New Roman"/>
                    <w:lang w:val="ru-RU"/>
                  </w:rPr>
                  <m:t>m</m:t>
                </m:r>
              </m:sub>
            </m:sSub>
          </m:e>
        </m:d>
      </m:oMath>
      <w:r w:rsidR="003D2050">
        <w:rPr>
          <w:rFonts w:eastAsiaTheme="minorEastAsia" w:cs="Times New Roman"/>
          <w:lang w:val="ru-RU"/>
        </w:rPr>
        <w:t>.</w:t>
      </w:r>
    </w:p>
    <w:p w14:paraId="4BC8EE6C" w14:textId="35C7EB6B" w:rsidR="003D2050" w:rsidRDefault="00FF35B4" w:rsidP="001A2D48">
      <w:pPr>
        <w:pStyle w:val="2"/>
        <w:rPr>
          <w:rFonts w:cs="Times New Roman"/>
        </w:rPr>
      </w:pPr>
      <w:r>
        <w:rPr>
          <w:rFonts w:cs="Times New Roman"/>
          <w:lang w:val="ru-RU"/>
        </w:rPr>
        <w:t>Важным понятием для кластерного анализа выступает мера расстояния, т.е. с помощью которой можно определить насколько близко или наоборот отдалены объекты друг от друга. Мерой расстояния могут быть</w:t>
      </w:r>
      <w:r w:rsidR="001B5FC7">
        <w:rPr>
          <w:rFonts w:cs="Times New Roman"/>
        </w:rPr>
        <w:t>[</w:t>
      </w:r>
      <w:r w:rsidR="007106C8">
        <w:rPr>
          <w:rFonts w:cs="Times New Roman"/>
          <w:lang w:val="ru-RU"/>
        </w:rPr>
        <w:t>13</w:t>
      </w:r>
      <w:r w:rsidR="001B5FC7">
        <w:rPr>
          <w:rFonts w:cs="Times New Roman"/>
        </w:rPr>
        <w:t>]</w:t>
      </w:r>
      <w:r>
        <w:rPr>
          <w:rFonts w:cs="Times New Roman"/>
        </w:rPr>
        <w:t>:</w:t>
      </w:r>
    </w:p>
    <w:tbl>
      <w:tblPr>
        <w:tblStyle w:val="4"/>
        <w:tblW w:w="5000" w:type="pct"/>
        <w:tblLook w:val="04A0" w:firstRow="1" w:lastRow="0" w:firstColumn="1" w:lastColumn="0" w:noHBand="0" w:noVBand="1"/>
      </w:tblPr>
      <w:tblGrid>
        <w:gridCol w:w="935"/>
        <w:gridCol w:w="7480"/>
        <w:gridCol w:w="935"/>
      </w:tblGrid>
      <w:tr w:rsidR="009D6ED3" w14:paraId="2896F8B1"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5EC8FD0E" w14:textId="77777777" w:rsidR="009D6ED3" w:rsidRDefault="009D6ED3" w:rsidP="001A2D48">
            <w:pPr>
              <w:pStyle w:val="2"/>
              <w:ind w:firstLine="0"/>
              <w:rPr>
                <w:rFonts w:cs="Times New Roman"/>
              </w:rPr>
            </w:pPr>
          </w:p>
        </w:tc>
        <w:tc>
          <w:tcPr>
            <w:tcW w:w="4000" w:type="pct"/>
          </w:tcPr>
          <w:p w14:paraId="5FA0F626" w14:textId="1654933A" w:rsidR="009D6ED3"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sSub>
                  <m:sSubPr>
                    <m:ctrlPr>
                      <w:rPr>
                        <w:rFonts w:ascii="Cambria Math" w:hAnsi="Cambria Math" w:cs="Times New Roman"/>
                      </w:rPr>
                    </m:ctrlPr>
                  </m:sSubPr>
                  <m:e>
                    <m:r>
                      <m:rPr>
                        <m:sty m:val="b"/>
                      </m:rPr>
                      <w:rPr>
                        <w:rFonts w:ascii="Cambria Math" w:hAnsi="Cambria Math" w:cs="Times New Roman"/>
                      </w:rPr>
                      <m:t>ρ</m:t>
                    </m:r>
                  </m:e>
                  <m:sub>
                    <m:r>
                      <m:rPr>
                        <m:sty m:val="bi"/>
                      </m:rPr>
                      <w:rPr>
                        <w:rFonts w:ascii="Cambria Math" w:hAnsi="Cambria Math" w:cs="Times New Roman"/>
                      </w:rPr>
                      <m:t>1</m:t>
                    </m:r>
                  </m:sub>
                </m:sSub>
                <m:d>
                  <m:dPr>
                    <m:ctrlPr>
                      <w:rPr>
                        <w:rFonts w:ascii="Cambria Math" w:hAnsi="Cambria Math" w:cs="Times New Roman"/>
                        <w:b w:val="0"/>
                        <w:bCs w:val="0"/>
                      </w:rPr>
                    </m:ctrlPr>
                  </m:dPr>
                  <m:e>
                    <m:r>
                      <m:rPr>
                        <m:sty m:val="b"/>
                      </m:rPr>
                      <w:rPr>
                        <w:rFonts w:ascii="Cambria Math" w:hAnsi="Cambria Math" w:cs="Times New Roman"/>
                      </w:rPr>
                      <m:t>a,b</m:t>
                    </m:r>
                  </m:e>
                </m:d>
                <m:r>
                  <m:rPr>
                    <m:sty m:val="b"/>
                  </m:rPr>
                  <w:rPr>
                    <w:rFonts w:ascii="Cambria Math" w:hAnsi="Cambria Math" w:cs="Times New Roman"/>
                  </w:rPr>
                  <m:t>=</m:t>
                </m:r>
                <m:rad>
                  <m:radPr>
                    <m:degHide m:val="1"/>
                    <m:ctrlPr>
                      <w:rPr>
                        <w:rFonts w:ascii="Cambria Math" w:hAnsi="Cambria Math" w:cs="Times New Roman"/>
                        <w:b w:val="0"/>
                        <w:bCs w:val="0"/>
                      </w:rPr>
                    </m:ctrlPr>
                  </m:radPr>
                  <m:deg>
                    <m:ctrlPr>
                      <w:rPr>
                        <w:rFonts w:ascii="Cambria Math" w:hAnsi="Cambria Math" w:cs="Times New Roman"/>
                        <w:b w:val="0"/>
                        <w:bCs w:val="0"/>
                        <w:i/>
                      </w:rPr>
                    </m:ctrlPr>
                  </m:deg>
                  <m:e>
                    <m:nary>
                      <m:naryPr>
                        <m:chr m:val="∑"/>
                        <m:ctrlPr>
                          <w:rPr>
                            <w:rFonts w:ascii="Cambria Math" w:hAnsi="Cambria Math" w:cs="Times New Roman"/>
                            <w:b w:val="0"/>
                            <w:bCs w:val="0"/>
                          </w:rPr>
                        </m:ctrlPr>
                      </m:naryPr>
                      <m:sub>
                        <m:r>
                          <m:rPr>
                            <m:sty m:val="b"/>
                          </m:rPr>
                          <w:rPr>
                            <w:rFonts w:ascii="Cambria Math" w:hAnsi="Cambria Math" w:cs="Times New Roman"/>
                          </w:rPr>
                          <m:t>i=1</m:t>
                        </m:r>
                      </m:sub>
                      <m:sup>
                        <m:r>
                          <m:rPr>
                            <m:sty m:val="b"/>
                          </m:rPr>
                          <w:rPr>
                            <w:rFonts w:ascii="Cambria Math" w:hAnsi="Cambria Math" w:cs="Times New Roman"/>
                          </w:rPr>
                          <m:t>N</m:t>
                        </m:r>
                      </m:sup>
                      <m:e>
                        <m:sSup>
                          <m:sSupPr>
                            <m:ctrlPr>
                              <w:rPr>
                                <w:rFonts w:ascii="Cambria Math" w:hAnsi="Cambria Math" w:cs="Times New Roman"/>
                                <w:b w:val="0"/>
                                <w:bCs w:val="0"/>
                              </w:rPr>
                            </m:ctrlPr>
                          </m:sSupPr>
                          <m:e>
                            <m:d>
                              <m:dPr>
                                <m:ctrlPr>
                                  <w:rPr>
                                    <w:rFonts w:ascii="Cambria Math" w:hAnsi="Cambria Math" w:cs="Times New Roman"/>
                                    <w:b w:val="0"/>
                                    <w:bCs w:val="0"/>
                                  </w:rPr>
                                </m:ctrlPr>
                              </m:dPr>
                              <m:e>
                                <m:sSub>
                                  <m:sSubPr>
                                    <m:ctrlPr>
                                      <w:rPr>
                                        <w:rFonts w:ascii="Cambria Math" w:hAnsi="Cambria Math" w:cs="Times New Roman"/>
                                        <w:b w:val="0"/>
                                        <w:bCs w:val="0"/>
                                      </w:rPr>
                                    </m:ctrlPr>
                                  </m:sSubPr>
                                  <m:e>
                                    <m:r>
                                      <m:rPr>
                                        <m:sty m:val="b"/>
                                      </m:rPr>
                                      <w:rPr>
                                        <w:rFonts w:ascii="Cambria Math" w:hAnsi="Cambria Math" w:cs="Times New Roman"/>
                                      </w:rPr>
                                      <m:t>a</m:t>
                                    </m:r>
                                  </m:e>
                                  <m:sub>
                                    <m:r>
                                      <m:rPr>
                                        <m:sty m:val="b"/>
                                      </m:rPr>
                                      <w:rPr>
                                        <w:rFonts w:ascii="Cambria Math" w:hAnsi="Cambria Math" w:cs="Times New Roman"/>
                                      </w:rPr>
                                      <m:t>i</m:t>
                                    </m:r>
                                  </m:sub>
                                </m:sSub>
                                <m:r>
                                  <m:rPr>
                                    <m:sty m:val="b"/>
                                  </m:rPr>
                                  <w:rPr>
                                    <w:rFonts w:ascii="Cambria Math" w:hAnsi="Cambria Math" w:cs="Times New Roman"/>
                                  </w:rPr>
                                  <m:t>-</m:t>
                                </m:r>
                                <m:sSub>
                                  <m:sSubPr>
                                    <m:ctrlPr>
                                      <w:rPr>
                                        <w:rFonts w:ascii="Cambria Math" w:hAnsi="Cambria Math" w:cs="Times New Roman"/>
                                        <w:b w:val="0"/>
                                        <w:bCs w:val="0"/>
                                      </w:rPr>
                                    </m:ctrlPr>
                                  </m:sSubPr>
                                  <m:e>
                                    <m:r>
                                      <m:rPr>
                                        <m:sty m:val="b"/>
                                      </m:rPr>
                                      <w:rPr>
                                        <w:rFonts w:ascii="Cambria Math" w:hAnsi="Cambria Math" w:cs="Times New Roman"/>
                                      </w:rPr>
                                      <m:t>b</m:t>
                                    </m:r>
                                  </m:e>
                                  <m:sub>
                                    <m:r>
                                      <m:rPr>
                                        <m:sty m:val="b"/>
                                      </m:rPr>
                                      <w:rPr>
                                        <w:rFonts w:ascii="Cambria Math" w:hAnsi="Cambria Math" w:cs="Times New Roman"/>
                                      </w:rPr>
                                      <m:t>i</m:t>
                                    </m:r>
                                  </m:sub>
                                </m:sSub>
                              </m:e>
                            </m:d>
                          </m:e>
                          <m:sup>
                            <m:r>
                              <m:rPr>
                                <m:sty m:val="b"/>
                              </m:rPr>
                              <w:rPr>
                                <w:rFonts w:ascii="Cambria Math" w:hAnsi="Cambria Math" w:cs="Times New Roman"/>
                              </w:rPr>
                              <m:t>2</m:t>
                            </m:r>
                          </m:sup>
                        </m:sSup>
                      </m:e>
                    </m:nary>
                  </m:e>
                </m:rad>
              </m:oMath>
            </m:oMathPara>
          </w:p>
        </w:tc>
        <w:tc>
          <w:tcPr>
            <w:tcW w:w="500" w:type="pct"/>
            <w:vAlign w:val="center"/>
          </w:tcPr>
          <w:p w14:paraId="3D0FF782" w14:textId="64D77E10" w:rsidR="009D6ED3" w:rsidRPr="00B63CC2" w:rsidRDefault="009D6ED3"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14</w:t>
            </w:r>
            <w:r w:rsidR="004C6D27">
              <w:rPr>
                <w:i w:val="0"/>
                <w:color w:val="auto"/>
                <w:sz w:val="24"/>
                <w:szCs w:val="24"/>
              </w:rPr>
              <w:fldChar w:fldCharType="end"/>
            </w:r>
            <w:r w:rsidRPr="0024010D">
              <w:rPr>
                <w:b w:val="0"/>
                <w:i w:val="0"/>
                <w:color w:val="auto"/>
                <w:sz w:val="24"/>
                <w:szCs w:val="24"/>
              </w:rPr>
              <w:t>)</w:t>
            </w:r>
          </w:p>
        </w:tc>
      </w:tr>
      <w:tr w:rsidR="0024010D" w:rsidRPr="0024010D" w14:paraId="64586697" w14:textId="77777777" w:rsidTr="00B6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66A103CA" w14:textId="77777777" w:rsidR="0024010D" w:rsidRDefault="0024010D" w:rsidP="001A2D48">
            <w:pPr>
              <w:pStyle w:val="2"/>
              <w:ind w:firstLine="0"/>
              <w:rPr>
                <w:rFonts w:cs="Times New Roman"/>
              </w:rPr>
            </w:pPr>
          </w:p>
        </w:tc>
        <w:tc>
          <w:tcPr>
            <w:tcW w:w="4000" w:type="pct"/>
          </w:tcPr>
          <w:p w14:paraId="4A1B4C2D" w14:textId="2FCD231A" w:rsidR="0024010D" w:rsidRPr="00BE2993" w:rsidRDefault="004E452A" w:rsidP="001A2D48">
            <w:pPr>
              <w:pStyle w:val="2"/>
              <w:ind w:firstLine="0"/>
              <w:cnfStyle w:val="000000100000" w:firstRow="0" w:lastRow="0" w:firstColumn="0" w:lastColumn="0" w:oddVBand="0" w:evenVBand="0" w:oddHBand="1" w:evenHBand="0" w:firstRowFirstColumn="0" w:firstRowLastColumn="0" w:lastRowFirstColumn="0" w:lastRowLastColumn="0"/>
              <w:rPr>
                <w:rFonts w:cs="Times New Roman"/>
              </w:rPr>
            </w:pPr>
            <m:oMathPara>
              <m:oMath>
                <m:sSub>
                  <m:sSubPr>
                    <m:ctrlPr>
                      <w:rPr>
                        <w:rFonts w:ascii="Cambria Math" w:hAnsi="Cambria Math" w:cs="Times New Roman"/>
                        <w:bCs/>
                      </w:rPr>
                    </m:ctrlPr>
                  </m:sSubPr>
                  <m:e>
                    <m:r>
                      <m:rPr>
                        <m:sty m:val="p"/>
                      </m:rPr>
                      <w:rPr>
                        <w:rFonts w:ascii="Cambria Math" w:hAnsi="Cambria Math" w:cs="Times New Roman"/>
                      </w:rPr>
                      <m:t>ρ</m:t>
                    </m:r>
                  </m:e>
                  <m:sub>
                    <m:r>
                      <w:rPr>
                        <w:rFonts w:ascii="Cambria Math" w:hAnsi="Cambria Math" w:cs="Times New Roman"/>
                      </w:rPr>
                      <m:t>2</m:t>
                    </m:r>
                  </m:sub>
                </m:sSub>
                <m:d>
                  <m:dPr>
                    <m:ctrlPr>
                      <w:rPr>
                        <w:rFonts w:ascii="Cambria Math" w:hAnsi="Cambria Math" w:cs="Times New Roman"/>
                        <w:bCs/>
                      </w:rPr>
                    </m:ctrlPr>
                  </m:dPr>
                  <m:e>
                    <m:r>
                      <m:rPr>
                        <m:sty m:val="p"/>
                      </m:rPr>
                      <w:rPr>
                        <w:rFonts w:ascii="Cambria Math" w:hAnsi="Cambria Math" w:cs="Times New Roman"/>
                      </w:rPr>
                      <m:t>a,b</m:t>
                    </m:r>
                  </m:e>
                </m:d>
                <m:r>
                  <w:rPr>
                    <w:rFonts w:ascii="Cambria Math" w:hAnsi="Cambria Math" w:cs="Times New Roman"/>
                  </w:rPr>
                  <m:t>=</m:t>
                </m:r>
                <m:nary>
                  <m:naryPr>
                    <m:chr m:val="∑"/>
                    <m:ctrlPr>
                      <w:rPr>
                        <w:rFonts w:ascii="Cambria Math" w:hAnsi="Cambria Math" w:cs="Times New Roman"/>
                        <w:bCs/>
                      </w:rPr>
                    </m:ctrlPr>
                  </m:naryPr>
                  <m:sub>
                    <m:r>
                      <w:rPr>
                        <w:rFonts w:ascii="Cambria Math" w:hAnsi="Cambria Math" w:cs="Times New Roman"/>
                      </w:rPr>
                      <m:t>i=1</m:t>
                    </m:r>
                    <m:ctrlPr>
                      <w:rPr>
                        <w:rFonts w:ascii="Cambria Math" w:hAnsi="Cambria Math" w:cs="Times New Roman"/>
                        <w:bCs/>
                        <w:i/>
                      </w:rPr>
                    </m:ctrlPr>
                  </m:sub>
                  <m:sup>
                    <m:r>
                      <w:rPr>
                        <w:rFonts w:ascii="Cambria Math" w:hAnsi="Cambria Math" w:cs="Times New Roman"/>
                      </w:rPr>
                      <m:t>N</m:t>
                    </m:r>
                    <m:ctrlPr>
                      <w:rPr>
                        <w:rFonts w:ascii="Cambria Math" w:hAnsi="Cambria Math" w:cs="Times New Roman"/>
                        <w:bCs/>
                        <w:i/>
                      </w:rPr>
                    </m:ctrlPr>
                  </m:sup>
                  <m:e>
                    <m:d>
                      <m:dPr>
                        <m:begChr m:val="|"/>
                        <m:endChr m:val="|"/>
                        <m:ctrlPr>
                          <w:rPr>
                            <w:rFonts w:ascii="Cambria Math" w:hAnsi="Cambria Math" w:cs="Times New Roman"/>
                            <w:bCs/>
                            <w:i/>
                          </w:rPr>
                        </m:ctrlPr>
                      </m:dPr>
                      <m:e>
                        <m:sSub>
                          <m:sSubPr>
                            <m:ctrlPr>
                              <w:rPr>
                                <w:rFonts w:ascii="Cambria Math" w:hAnsi="Cambria Math" w:cs="Times New Roman"/>
                                <w:bCs/>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b</m:t>
                            </m:r>
                          </m:e>
                          <m:sub>
                            <m:r>
                              <w:rPr>
                                <w:rFonts w:ascii="Cambria Math" w:hAnsi="Cambria Math" w:cs="Times New Roman"/>
                              </w:rPr>
                              <m:t>i</m:t>
                            </m:r>
                          </m:sub>
                        </m:sSub>
                      </m:e>
                    </m:d>
                    <m:ctrlPr>
                      <w:rPr>
                        <w:rFonts w:ascii="Cambria Math" w:hAnsi="Cambria Math" w:cs="Times New Roman"/>
                        <w:bCs/>
                        <w:i/>
                      </w:rPr>
                    </m:ctrlPr>
                  </m:e>
                </m:nary>
              </m:oMath>
            </m:oMathPara>
          </w:p>
        </w:tc>
        <w:tc>
          <w:tcPr>
            <w:tcW w:w="500" w:type="pct"/>
            <w:vAlign w:val="center"/>
          </w:tcPr>
          <w:p w14:paraId="1446347D" w14:textId="7FA0E9E3" w:rsidR="0024010D" w:rsidRPr="0024010D" w:rsidRDefault="0024010D" w:rsidP="00B63CC2">
            <w:pPr>
              <w:pStyle w:val="a8"/>
              <w:keepNext/>
              <w:jc w:val="right"/>
              <w:cnfStyle w:val="000000100000" w:firstRow="0" w:lastRow="0" w:firstColumn="0" w:lastColumn="0" w:oddVBand="0" w:evenVBand="0" w:oddHBand="1" w:evenHBand="0" w:firstRowFirstColumn="0" w:firstRowLastColumn="0" w:lastRowFirstColumn="0" w:lastRowLastColumn="0"/>
              <w:rPr>
                <w:i w:val="0"/>
                <w:color w:val="auto"/>
                <w:sz w:val="24"/>
                <w:szCs w:val="24"/>
              </w:rPr>
            </w:pPr>
            <w:r w:rsidRPr="0024010D">
              <w:rPr>
                <w:i w:val="0"/>
                <w:color w:val="auto"/>
                <w:sz w:val="24"/>
                <w:szCs w:val="24"/>
              </w:rPr>
              <w:t>(</w:t>
            </w:r>
            <w:r w:rsidR="004C6D27">
              <w:rPr>
                <w:i w:val="0"/>
                <w:color w:val="auto"/>
                <w:sz w:val="24"/>
                <w:szCs w:val="24"/>
              </w:rPr>
              <w:fldChar w:fldCharType="begin"/>
            </w:r>
            <w:r w:rsidR="004C6D27">
              <w:rPr>
                <w:i w:val="0"/>
                <w:color w:val="auto"/>
                <w:sz w:val="24"/>
                <w:szCs w:val="24"/>
              </w:rPr>
              <w:instrText xml:space="preserve"> SEQ Equation \* ARABIC </w:instrText>
            </w:r>
            <w:r w:rsidR="004C6D27">
              <w:rPr>
                <w:i w:val="0"/>
                <w:color w:val="auto"/>
                <w:sz w:val="24"/>
                <w:szCs w:val="24"/>
              </w:rPr>
              <w:fldChar w:fldCharType="separate"/>
            </w:r>
            <w:r w:rsidR="003A2A21">
              <w:rPr>
                <w:i w:val="0"/>
                <w:noProof/>
                <w:color w:val="auto"/>
                <w:sz w:val="24"/>
                <w:szCs w:val="24"/>
              </w:rPr>
              <w:t>15</w:t>
            </w:r>
            <w:r w:rsidR="004C6D27">
              <w:rPr>
                <w:i w:val="0"/>
                <w:color w:val="auto"/>
                <w:sz w:val="24"/>
                <w:szCs w:val="24"/>
              </w:rPr>
              <w:fldChar w:fldCharType="end"/>
            </w:r>
            <w:r w:rsidRPr="0024010D">
              <w:rPr>
                <w:i w:val="0"/>
                <w:color w:val="auto"/>
                <w:sz w:val="24"/>
                <w:szCs w:val="24"/>
              </w:rPr>
              <w:t>)</w:t>
            </w:r>
          </w:p>
        </w:tc>
      </w:tr>
      <w:tr w:rsidR="00BE2993" w:rsidRPr="00BE2993" w14:paraId="0DAF6D2B" w14:textId="77777777" w:rsidTr="00B63CC2">
        <w:tc>
          <w:tcPr>
            <w:cnfStyle w:val="001000000000" w:firstRow="0" w:lastRow="0" w:firstColumn="1" w:lastColumn="0" w:oddVBand="0" w:evenVBand="0" w:oddHBand="0" w:evenHBand="0" w:firstRowFirstColumn="0" w:firstRowLastColumn="0" w:lastRowFirstColumn="0" w:lastRowLastColumn="0"/>
            <w:tcW w:w="500" w:type="pct"/>
          </w:tcPr>
          <w:p w14:paraId="6BC8626D" w14:textId="77777777" w:rsidR="00BE2993" w:rsidRDefault="00BE2993" w:rsidP="001A2D48">
            <w:pPr>
              <w:pStyle w:val="2"/>
              <w:ind w:firstLine="0"/>
              <w:rPr>
                <w:rFonts w:cs="Times New Roman"/>
              </w:rPr>
            </w:pPr>
          </w:p>
        </w:tc>
        <w:tc>
          <w:tcPr>
            <w:tcW w:w="4000" w:type="pct"/>
          </w:tcPr>
          <w:p w14:paraId="0174E278" w14:textId="451FBA4A" w:rsidR="00BE2993" w:rsidRDefault="004E452A" w:rsidP="001A2D48">
            <w:pPr>
              <w:pStyle w:val="2"/>
              <w:ind w:firstLine="0"/>
              <w:cnfStyle w:val="000000000000" w:firstRow="0" w:lastRow="0" w:firstColumn="0" w:lastColumn="0" w:oddVBand="0" w:evenVBand="0" w:oddHBand="0" w:evenHBand="0" w:firstRowFirstColumn="0" w:firstRowLastColumn="0" w:lastRowFirstColumn="0" w:lastRowLastColumn="0"/>
              <w:rPr>
                <w:rFonts w:cs="Times New Roman"/>
              </w:rPr>
            </w:pPr>
            <m:oMathPara>
              <m:oMath>
                <m:sSub>
                  <m:sSubPr>
                    <m:ctrlPr>
                      <w:rPr>
                        <w:rFonts w:ascii="Cambria Math" w:hAnsi="Cambria Math" w:cs="Times New Roman"/>
                        <w:i/>
                      </w:rPr>
                    </m:ctrlPr>
                  </m:sSubPr>
                  <m:e>
                    <m:r>
                      <m:rPr>
                        <m:sty m:val="p"/>
                      </m:rPr>
                      <w:rPr>
                        <w:rFonts w:ascii="Cambria Math" w:hAnsi="Cambria Math" w:cs="Times New Roman"/>
                      </w:rPr>
                      <m:t>ρ</m:t>
                    </m:r>
                    <m:ctrlPr>
                      <w:rPr>
                        <w:rFonts w:ascii="Cambria Math" w:hAnsi="Cambria Math" w:cs="Times New Roman"/>
                      </w:rPr>
                    </m:ctrlPr>
                  </m:e>
                  <m:sub>
                    <m:r>
                      <w:rPr>
                        <w:rFonts w:ascii="Cambria Math" w:hAnsi="Cambria Math" w:cs="Times New Roman"/>
                      </w:rPr>
                      <m:t>3</m:t>
                    </m:r>
                  </m:sub>
                </m:sSub>
                <m:d>
                  <m:dPr>
                    <m:ctrlPr>
                      <w:rPr>
                        <w:rFonts w:ascii="Cambria Math" w:hAnsi="Cambria Math" w:cs="Times New Roman"/>
                        <w:i/>
                      </w:rPr>
                    </m:ctrlPr>
                  </m:dPr>
                  <m:e>
                    <m:r>
                      <w:rPr>
                        <w:rFonts w:ascii="Cambria Math" w:hAnsi="Cambria Math" w:cs="Times New Roman"/>
                      </w:rPr>
                      <m:t>a,b</m:t>
                    </m:r>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nary>
                          <m:naryPr>
                            <m:chr m:val="∑"/>
                            <m:ctrlPr>
                              <w:rPr>
                                <w:rFonts w:ascii="Cambria Math" w:hAnsi="Cambria Math" w:cs="Times New Roman"/>
                              </w:rPr>
                            </m:ctrlPr>
                          </m:naryPr>
                          <m:sub>
                            <m:r>
                              <w:rPr>
                                <w:rFonts w:ascii="Cambria Math" w:hAnsi="Cambria Math" w:cs="Times New Roman"/>
                              </w:rPr>
                              <m:t>i=1</m:t>
                            </m:r>
                            <m:ctrlPr>
                              <w:rPr>
                                <w:rFonts w:ascii="Cambria Math" w:hAnsi="Cambria Math" w:cs="Times New Roman"/>
                                <w:i/>
                              </w:rPr>
                            </m:ctrlPr>
                          </m:sub>
                          <m:sup>
                            <m:r>
                              <w:rPr>
                                <w:rFonts w:ascii="Cambria Math" w:hAnsi="Cambria Math" w:cs="Times New Roman"/>
                              </w:rPr>
                              <m:t>N</m:t>
                            </m:r>
                            <m:ctrlPr>
                              <w:rPr>
                                <w:rFonts w:ascii="Cambria Math" w:hAnsi="Cambria Math" w:cs="Times New Roman"/>
                                <w:i/>
                              </w:rPr>
                            </m:ctrlPr>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e>
                                </m:d>
                              </m:e>
                              <m:sup>
                                <m:r>
                                  <w:rPr>
                                    <w:rFonts w:ascii="Cambria Math" w:hAnsi="Cambria Math" w:cs="Times New Roman"/>
                                  </w:rPr>
                                  <m:t>p</m:t>
                                </m:r>
                              </m:sup>
                            </m:sSup>
                            <m:ctrlPr>
                              <w:rPr>
                                <w:rFonts w:ascii="Cambria Math" w:hAnsi="Cambria Math" w:cs="Times New Roman"/>
                                <w:i/>
                              </w:rPr>
                            </m:ctrlPr>
                          </m:e>
                        </m:nary>
                      </m:e>
                    </m:d>
                  </m:e>
                  <m:sup>
                    <m:r>
                      <w:rPr>
                        <w:rFonts w:ascii="Cambria Math" w:hAnsi="Cambria Math" w:cs="Times New Roman"/>
                      </w:rPr>
                      <m:t>1</m:t>
                    </m:r>
                    <m:r>
                      <m:rPr>
                        <m:lit/>
                      </m:rPr>
                      <w:rPr>
                        <w:rFonts w:ascii="Cambria Math" w:hAnsi="Cambria Math" w:cs="Times New Roman"/>
                      </w:rPr>
                      <m:t>/</m:t>
                    </m:r>
                    <m:r>
                      <w:rPr>
                        <w:rFonts w:ascii="Cambria Math" w:hAnsi="Cambria Math" w:cs="Times New Roman"/>
                      </w:rPr>
                      <m:t>p</m:t>
                    </m:r>
                  </m:sup>
                </m:sSup>
              </m:oMath>
            </m:oMathPara>
          </w:p>
        </w:tc>
        <w:tc>
          <w:tcPr>
            <w:tcW w:w="500" w:type="pct"/>
            <w:vAlign w:val="center"/>
          </w:tcPr>
          <w:p w14:paraId="7C20B43C" w14:textId="73A27AA1" w:rsidR="00BE2993" w:rsidRPr="00BE2993" w:rsidRDefault="00BE2993" w:rsidP="00B63CC2">
            <w:pPr>
              <w:pStyle w:val="a8"/>
              <w:keepNext/>
              <w:jc w:val="right"/>
              <w:cnfStyle w:val="000000000000" w:firstRow="0" w:lastRow="0" w:firstColumn="0" w:lastColumn="0" w:oddVBand="0" w:evenVBand="0" w:oddHBand="0" w:evenHBand="0" w:firstRowFirstColumn="0" w:firstRowLastColumn="0" w:lastRowFirstColumn="0" w:lastRowLastColumn="0"/>
              <w:rPr>
                <w:i w:val="0"/>
                <w:color w:val="auto"/>
                <w:sz w:val="24"/>
                <w:szCs w:val="24"/>
              </w:rPr>
            </w:pPr>
            <w:r w:rsidRPr="00BE2993">
              <w:rPr>
                <w:i w:val="0"/>
                <w:color w:val="auto"/>
                <w:sz w:val="24"/>
                <w:szCs w:val="24"/>
              </w:rPr>
              <w:t>(</w:t>
            </w:r>
            <w:r w:rsidR="004C6D27">
              <w:rPr>
                <w:i w:val="0"/>
                <w:color w:val="auto"/>
                <w:sz w:val="24"/>
                <w:szCs w:val="24"/>
              </w:rPr>
              <w:fldChar w:fldCharType="begin"/>
            </w:r>
            <w:r w:rsidR="004C6D27">
              <w:rPr>
                <w:i w:val="0"/>
                <w:color w:val="auto"/>
                <w:sz w:val="24"/>
                <w:szCs w:val="24"/>
              </w:rPr>
              <w:instrText xml:space="preserve"> SEQ Equation \* ARABIC </w:instrText>
            </w:r>
            <w:r w:rsidR="004C6D27">
              <w:rPr>
                <w:i w:val="0"/>
                <w:color w:val="auto"/>
                <w:sz w:val="24"/>
                <w:szCs w:val="24"/>
              </w:rPr>
              <w:fldChar w:fldCharType="separate"/>
            </w:r>
            <w:r w:rsidR="003A2A21">
              <w:rPr>
                <w:i w:val="0"/>
                <w:noProof/>
                <w:color w:val="auto"/>
                <w:sz w:val="24"/>
                <w:szCs w:val="24"/>
              </w:rPr>
              <w:t>16</w:t>
            </w:r>
            <w:r w:rsidR="004C6D27">
              <w:rPr>
                <w:i w:val="0"/>
                <w:color w:val="auto"/>
                <w:sz w:val="24"/>
                <w:szCs w:val="24"/>
              </w:rPr>
              <w:fldChar w:fldCharType="end"/>
            </w:r>
            <w:r w:rsidRPr="00BE2993">
              <w:rPr>
                <w:i w:val="0"/>
                <w:color w:val="auto"/>
                <w:sz w:val="24"/>
                <w:szCs w:val="24"/>
              </w:rPr>
              <w:t>)</w:t>
            </w:r>
          </w:p>
        </w:tc>
      </w:tr>
    </w:tbl>
    <w:p w14:paraId="1A68241F" w14:textId="06F0CC72" w:rsidR="00FF35B4" w:rsidRDefault="00986BAE" w:rsidP="001A2D48">
      <w:pPr>
        <w:pStyle w:val="2"/>
        <w:rPr>
          <w:rFonts w:cs="Times New Roman"/>
          <w:lang w:val="ru-RU"/>
        </w:rPr>
      </w:pPr>
      <w:r>
        <w:rPr>
          <w:rFonts w:cs="Times New Roman"/>
          <w:lang w:val="ru-RU"/>
        </w:rPr>
        <w:t xml:space="preserve">Где </w:t>
      </w:r>
      <w:r w:rsidR="001B5FC7">
        <w:rPr>
          <w:rFonts w:cs="Times New Roman"/>
          <w:lang w:val="ru-RU"/>
        </w:rPr>
        <w:t xml:space="preserve">(14) – евклидово расстояние, (15) – манхэттенское расстояние, (16) – расстояние </w:t>
      </w:r>
      <w:proofErr w:type="spellStart"/>
      <w:r w:rsidR="001B5FC7">
        <w:rPr>
          <w:rFonts w:cs="Times New Roman"/>
          <w:lang w:val="ru-RU"/>
        </w:rPr>
        <w:t>Минковского</w:t>
      </w:r>
      <w:proofErr w:type="spellEnd"/>
    </w:p>
    <w:p w14:paraId="73114EDE" w14:textId="72592250" w:rsidR="001B5FC7" w:rsidRPr="007106C8" w:rsidRDefault="005A02AF" w:rsidP="001A2D48">
      <w:pPr>
        <w:pStyle w:val="2"/>
        <w:rPr>
          <w:rFonts w:cs="Times New Roman"/>
          <w:lang w:val="ru-RU"/>
        </w:rPr>
      </w:pPr>
      <w:r>
        <w:rPr>
          <w:rFonts w:cs="Times New Roman"/>
          <w:lang w:val="ru-RU"/>
        </w:rPr>
        <w:t>Входными данными для алгоритмов кластеризации выступает матрица близости</w:t>
      </w:r>
      <w:r w:rsidRPr="005A02AF">
        <w:rPr>
          <w:rFonts w:cs="Times New Roman"/>
          <w:lang w:val="ru-RU"/>
        </w:rPr>
        <w:t xml:space="preserve"> [</w:t>
      </w:r>
      <w:r w:rsidR="007106C8">
        <w:rPr>
          <w:rFonts w:cs="Times New Roman"/>
          <w:lang w:val="ru-RU"/>
        </w:rPr>
        <w:t>17</w:t>
      </w:r>
      <w:r w:rsidR="00156651">
        <w:rPr>
          <w:rFonts w:cs="Times New Roman"/>
          <w:lang w:val="ru-RU"/>
        </w:rPr>
        <w:t>, с. 517</w:t>
      </w:r>
      <w:r w:rsidRPr="005A02AF">
        <w:rPr>
          <w:rFonts w:cs="Times New Roman"/>
          <w:lang w:val="ru-RU"/>
        </w:rPr>
        <w:t xml:space="preserve">], </w:t>
      </w:r>
      <w:r>
        <w:rPr>
          <w:rFonts w:cs="Times New Roman"/>
          <w:lang w:val="ru-RU"/>
        </w:rPr>
        <w:t>котор</w:t>
      </w:r>
      <w:r w:rsidR="00156651">
        <w:rPr>
          <w:rFonts w:cs="Times New Roman"/>
          <w:lang w:val="ru-RU"/>
        </w:rPr>
        <w:t>ая</w:t>
      </w:r>
      <w:r>
        <w:rPr>
          <w:rFonts w:cs="Times New Roman"/>
          <w:lang w:val="ru-RU"/>
        </w:rPr>
        <w:t xml:space="preserve"> показывает меру близости между парой объектов. Расчет для такой матрицы производится следующим способом</w:t>
      </w:r>
      <w:r w:rsidR="00283AE7" w:rsidRPr="007106C8">
        <w:rPr>
          <w:rFonts w:cs="Times New Roman"/>
          <w:lang w:val="ru-RU"/>
        </w:rPr>
        <w:t>:</w:t>
      </w:r>
    </w:p>
    <w:tbl>
      <w:tblPr>
        <w:tblStyle w:val="4"/>
        <w:tblW w:w="5000" w:type="pct"/>
        <w:tblLook w:val="04A0" w:firstRow="1" w:lastRow="0" w:firstColumn="1" w:lastColumn="0" w:noHBand="0" w:noVBand="1"/>
      </w:tblPr>
      <w:tblGrid>
        <w:gridCol w:w="935"/>
        <w:gridCol w:w="7480"/>
        <w:gridCol w:w="935"/>
      </w:tblGrid>
      <w:tr w:rsidR="00283AE7" w14:paraId="2DD8B2B7"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170C733F" w14:textId="77777777" w:rsidR="00283AE7" w:rsidRPr="007106C8" w:rsidRDefault="00283AE7" w:rsidP="001A2D48">
            <w:pPr>
              <w:pStyle w:val="2"/>
              <w:ind w:firstLine="0"/>
              <w:rPr>
                <w:rFonts w:cs="Times New Roman"/>
                <w:lang w:val="ru-RU"/>
              </w:rPr>
            </w:pPr>
          </w:p>
        </w:tc>
        <w:tc>
          <w:tcPr>
            <w:tcW w:w="4000" w:type="pct"/>
          </w:tcPr>
          <w:p w14:paraId="53ADFB3F" w14:textId="4EE6141B" w:rsidR="00283AE7" w:rsidRDefault="00283AE7"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hAnsi="Cambria Math" w:cs="Times New Roman"/>
                  </w:rPr>
                  <m:t>D</m:t>
                </m:r>
                <m:d>
                  <m:dPr>
                    <m:ctrlPr>
                      <w:rPr>
                        <w:rFonts w:ascii="Cambria Math" w:hAnsi="Cambria Math" w:cs="Times New Roman"/>
                        <w:b w:val="0"/>
                        <w:bCs w:val="0"/>
                      </w:rPr>
                    </m:ctrlPr>
                  </m:dPr>
                  <m:e>
                    <m:sSub>
                      <m:sSubPr>
                        <m:ctrlPr>
                          <w:rPr>
                            <w:rFonts w:ascii="Cambria Math" w:hAnsi="Cambria Math" w:cs="Times New Roman"/>
                            <w:b w:val="0"/>
                            <w:bCs w:val="0"/>
                          </w:rPr>
                        </m:ctrlPr>
                      </m:sSubPr>
                      <m:e>
                        <m:r>
                          <m:rPr>
                            <m:sty m:val="b"/>
                          </m:rPr>
                          <w:rPr>
                            <w:rFonts w:ascii="Cambria Math" w:hAnsi="Cambria Math" w:cs="Times New Roman"/>
                          </w:rPr>
                          <m:t>x</m:t>
                        </m:r>
                      </m:e>
                      <m:sub>
                        <m:sSub>
                          <m:sSubPr>
                            <m:ctrlPr>
                              <w:rPr>
                                <w:rFonts w:ascii="Cambria Math" w:hAnsi="Cambria Math" w:cs="Times New Roman"/>
                                <w:b w:val="0"/>
                                <w:bCs w:val="0"/>
                              </w:rPr>
                            </m:ctrlPr>
                          </m:sSubPr>
                          <m:e>
                            <m:r>
                              <m:rPr>
                                <m:sty m:val="b"/>
                              </m:rPr>
                              <w:rPr>
                                <w:rFonts w:ascii="Cambria Math" w:hAnsi="Cambria Math" w:cs="Times New Roman"/>
                              </w:rPr>
                              <m:t>i</m:t>
                            </m:r>
                          </m:e>
                          <m:sub>
                            <m:r>
                              <m:rPr>
                                <m:sty m:val="b"/>
                              </m:rPr>
                              <w:rPr>
                                <w:rFonts w:ascii="Cambria Math" w:hAnsi="Cambria Math" w:cs="Times New Roman"/>
                              </w:rPr>
                              <m:t>1</m:t>
                            </m:r>
                          </m:sub>
                        </m:sSub>
                      </m:sub>
                    </m:sSub>
                    <m:r>
                      <m:rPr>
                        <m:sty m:val="b"/>
                      </m:rPr>
                      <w:rPr>
                        <w:rFonts w:ascii="Cambria Math" w:hAnsi="Cambria Math" w:cs="Times New Roman"/>
                      </w:rPr>
                      <m:t>,</m:t>
                    </m:r>
                    <m:sSub>
                      <m:sSubPr>
                        <m:ctrlPr>
                          <w:rPr>
                            <w:rFonts w:ascii="Cambria Math" w:hAnsi="Cambria Math" w:cs="Times New Roman"/>
                            <w:b w:val="0"/>
                            <w:bCs w:val="0"/>
                          </w:rPr>
                        </m:ctrlPr>
                      </m:sSubPr>
                      <m:e>
                        <m:r>
                          <m:rPr>
                            <m:sty m:val="b"/>
                          </m:rPr>
                          <w:rPr>
                            <w:rFonts w:ascii="Cambria Math" w:hAnsi="Cambria Math" w:cs="Times New Roman"/>
                          </w:rPr>
                          <m:t>x</m:t>
                        </m:r>
                      </m:e>
                      <m:sub>
                        <m:sSub>
                          <m:sSubPr>
                            <m:ctrlPr>
                              <w:rPr>
                                <w:rFonts w:ascii="Cambria Math" w:hAnsi="Cambria Math" w:cs="Times New Roman"/>
                                <w:b w:val="0"/>
                                <w:bCs w:val="0"/>
                              </w:rPr>
                            </m:ctrlPr>
                          </m:sSubPr>
                          <m:e>
                            <m:r>
                              <m:rPr>
                                <m:sty m:val="b"/>
                              </m:rPr>
                              <w:rPr>
                                <w:rFonts w:ascii="Cambria Math" w:hAnsi="Cambria Math" w:cs="Times New Roman"/>
                              </w:rPr>
                              <m:t>i</m:t>
                            </m:r>
                          </m:e>
                          <m:sub>
                            <m:r>
                              <m:rPr>
                                <m:sty m:val="b"/>
                              </m:rPr>
                              <w:rPr>
                                <w:rFonts w:ascii="Cambria Math" w:hAnsi="Cambria Math" w:cs="Times New Roman"/>
                              </w:rPr>
                              <m:t>2</m:t>
                            </m:r>
                          </m:sub>
                        </m:sSub>
                      </m:sub>
                    </m:sSub>
                  </m:e>
                </m:d>
                <m:r>
                  <m:rPr>
                    <m:sty m:val="b"/>
                  </m:rPr>
                  <w:rPr>
                    <w:rFonts w:ascii="Cambria Math" w:hAnsi="Cambria Math" w:cs="Times New Roman"/>
                  </w:rPr>
                  <m:t>=</m:t>
                </m:r>
                <m:nary>
                  <m:naryPr>
                    <m:chr m:val="∑"/>
                    <m:ctrlPr>
                      <w:rPr>
                        <w:rFonts w:ascii="Cambria Math" w:hAnsi="Cambria Math" w:cs="Times New Roman"/>
                        <w:b w:val="0"/>
                        <w:bCs w:val="0"/>
                      </w:rPr>
                    </m:ctrlPr>
                  </m:naryPr>
                  <m:sub>
                    <m:r>
                      <m:rPr>
                        <m:sty m:val="b"/>
                      </m:rPr>
                      <w:rPr>
                        <w:rFonts w:ascii="Cambria Math" w:hAnsi="Cambria Math" w:cs="Times New Roman"/>
                      </w:rPr>
                      <m:t>j=1</m:t>
                    </m:r>
                  </m:sub>
                  <m:sup>
                    <m:r>
                      <m:rPr>
                        <m:sty m:val="b"/>
                      </m:rPr>
                      <w:rPr>
                        <w:rFonts w:ascii="Cambria Math" w:hAnsi="Cambria Math" w:cs="Times New Roman"/>
                      </w:rPr>
                      <m:t>p</m:t>
                    </m:r>
                  </m:sup>
                  <m:e>
                    <m:sSub>
                      <m:sSubPr>
                        <m:ctrlPr>
                          <w:rPr>
                            <w:rFonts w:ascii="Cambria Math" w:hAnsi="Cambria Math" w:cs="Times New Roman"/>
                            <w:b w:val="0"/>
                            <w:bCs w:val="0"/>
                          </w:rPr>
                        </m:ctrlPr>
                      </m:sSubPr>
                      <m:e>
                        <m:r>
                          <m:rPr>
                            <m:sty m:val="b"/>
                          </m:rPr>
                          <w:rPr>
                            <w:rFonts w:ascii="Cambria Math" w:hAnsi="Cambria Math" w:cs="Times New Roman"/>
                          </w:rPr>
                          <m:t>d</m:t>
                        </m:r>
                      </m:e>
                      <m:sub>
                        <m:r>
                          <m:rPr>
                            <m:sty m:val="b"/>
                          </m:rPr>
                          <w:rPr>
                            <w:rFonts w:ascii="Cambria Math" w:hAnsi="Cambria Math" w:cs="Times New Roman"/>
                          </w:rPr>
                          <m:t>j</m:t>
                        </m:r>
                      </m:sub>
                    </m:sSub>
                    <m:d>
                      <m:dPr>
                        <m:ctrlPr>
                          <w:rPr>
                            <w:rFonts w:ascii="Cambria Math" w:hAnsi="Cambria Math" w:cs="Times New Roman"/>
                            <w:b w:val="0"/>
                            <w:bCs w:val="0"/>
                          </w:rPr>
                        </m:ctrlPr>
                      </m:dPr>
                      <m:e>
                        <m:sSub>
                          <m:sSubPr>
                            <m:ctrlPr>
                              <w:rPr>
                                <w:rFonts w:ascii="Cambria Math" w:hAnsi="Cambria Math" w:cs="Times New Roman"/>
                                <w:b w:val="0"/>
                                <w:bCs w:val="0"/>
                              </w:rPr>
                            </m:ctrlPr>
                          </m:sSubPr>
                          <m:e>
                            <m:r>
                              <m:rPr>
                                <m:sty m:val="b"/>
                              </m:rPr>
                              <w:rPr>
                                <w:rFonts w:ascii="Cambria Math" w:hAnsi="Cambria Math" w:cs="Times New Roman"/>
                              </w:rPr>
                              <m:t>x</m:t>
                            </m:r>
                          </m:e>
                          <m:sub>
                            <m:r>
                              <m:rPr>
                                <m:sty m:val="b"/>
                              </m:rPr>
                              <w:rPr>
                                <w:rFonts w:ascii="Cambria Math" w:hAnsi="Cambria Math" w:cs="Times New Roman"/>
                              </w:rPr>
                              <m:t>ij</m:t>
                            </m:r>
                          </m:sub>
                        </m:sSub>
                        <m:r>
                          <m:rPr>
                            <m:sty m:val="b"/>
                          </m:rPr>
                          <w:rPr>
                            <w:rFonts w:ascii="Cambria Math" w:hAnsi="Cambria Math" w:cs="Times New Roman"/>
                          </w:rPr>
                          <m:t>,</m:t>
                        </m:r>
                        <m:sSub>
                          <m:sSubPr>
                            <m:ctrlPr>
                              <w:rPr>
                                <w:rFonts w:ascii="Cambria Math" w:hAnsi="Cambria Math" w:cs="Times New Roman"/>
                                <w:b w:val="0"/>
                                <w:bCs w:val="0"/>
                              </w:rPr>
                            </m:ctrlPr>
                          </m:sSubPr>
                          <m:e>
                            <m:r>
                              <m:rPr>
                                <m:sty m:val="b"/>
                              </m:rPr>
                              <w:rPr>
                                <w:rFonts w:ascii="Cambria Math" w:hAnsi="Cambria Math" w:cs="Times New Roman"/>
                              </w:rPr>
                              <m:t>x</m:t>
                            </m:r>
                          </m:e>
                          <m:sub>
                            <m:sSub>
                              <m:sSubPr>
                                <m:ctrlPr>
                                  <w:rPr>
                                    <w:rFonts w:ascii="Cambria Math" w:hAnsi="Cambria Math" w:cs="Times New Roman"/>
                                    <w:b w:val="0"/>
                                    <w:bCs w:val="0"/>
                                  </w:rPr>
                                </m:ctrlPr>
                              </m:sSubPr>
                              <m:e>
                                <m:r>
                                  <m:rPr>
                                    <m:sty m:val="b"/>
                                  </m:rPr>
                                  <w:rPr>
                                    <w:rFonts w:ascii="Cambria Math" w:hAnsi="Cambria Math" w:cs="Times New Roman"/>
                                  </w:rPr>
                                  <m:t>i</m:t>
                                </m:r>
                              </m:e>
                              <m:sub>
                                <m:r>
                                  <m:rPr>
                                    <m:sty m:val="b"/>
                                  </m:rPr>
                                  <w:rPr>
                                    <w:rFonts w:ascii="Cambria Math" w:hAnsi="Cambria Math" w:cs="Times New Roman"/>
                                  </w:rPr>
                                  <m:t>2</m:t>
                                </m:r>
                              </m:sub>
                            </m:sSub>
                            <m:r>
                              <m:rPr>
                                <m:sty m:val="b"/>
                              </m:rPr>
                              <w:rPr>
                                <w:rFonts w:ascii="Cambria Math" w:hAnsi="Cambria Math" w:cs="Times New Roman"/>
                              </w:rPr>
                              <m:t>j</m:t>
                            </m:r>
                          </m:sub>
                        </m:sSub>
                      </m:e>
                    </m:d>
                  </m:e>
                </m:nary>
              </m:oMath>
            </m:oMathPara>
          </w:p>
        </w:tc>
        <w:tc>
          <w:tcPr>
            <w:tcW w:w="500" w:type="pct"/>
            <w:vAlign w:val="center"/>
          </w:tcPr>
          <w:p w14:paraId="548C850A" w14:textId="068C27E6" w:rsidR="00283AE7" w:rsidRPr="00B63CC2" w:rsidRDefault="00283AE7"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17</w:t>
            </w:r>
            <w:r w:rsidR="004C6D27">
              <w:rPr>
                <w:i w:val="0"/>
                <w:color w:val="auto"/>
                <w:sz w:val="24"/>
                <w:szCs w:val="24"/>
              </w:rPr>
              <w:fldChar w:fldCharType="end"/>
            </w:r>
            <w:r w:rsidRPr="00B63CC2">
              <w:rPr>
                <w:b w:val="0"/>
                <w:color w:val="auto"/>
                <w:sz w:val="24"/>
                <w:szCs w:val="24"/>
              </w:rPr>
              <w:t>)</w:t>
            </w:r>
          </w:p>
        </w:tc>
      </w:tr>
    </w:tbl>
    <w:p w14:paraId="2329D63C" w14:textId="5DF4C9C1" w:rsidR="00283AE7" w:rsidRPr="00283AE7" w:rsidRDefault="00283AE7" w:rsidP="001A2D48">
      <w:pPr>
        <w:pStyle w:val="2"/>
        <w:rPr>
          <w:rFonts w:cs="Times New Roman"/>
          <w:lang w:val="ru-RU"/>
        </w:rPr>
      </w:pPr>
      <w:r>
        <w:rPr>
          <w:rFonts w:cs="Times New Roman"/>
          <w:lang w:val="ru-RU"/>
        </w:rPr>
        <w:t xml:space="preserve">Где </w:t>
      </w:r>
      <m:oMath>
        <m:sSub>
          <m:sSubPr>
            <m:ctrlPr>
              <w:rPr>
                <w:rFonts w:ascii="Cambria Math" w:hAnsi="Cambria Math" w:cs="Times New Roman"/>
                <w:lang w:val="ru-RU"/>
              </w:rPr>
            </m:ctrlPr>
          </m:sSubPr>
          <m:e>
            <m:r>
              <m:rPr>
                <m:sty m:val="p"/>
              </m:rPr>
              <w:rPr>
                <w:rFonts w:ascii="Cambria Math" w:hAnsi="Cambria Math" w:cs="Times New Roman"/>
                <w:lang w:val="ru-RU"/>
              </w:rPr>
              <m:t>d</m:t>
            </m:r>
          </m:e>
          <m:sub>
            <m:r>
              <m:rPr>
                <m:sty m:val="p"/>
              </m:rPr>
              <w:rPr>
                <w:rFonts w:ascii="Cambria Math" w:hAnsi="Cambria Math" w:cs="Times New Roman"/>
                <w:lang w:val="ru-RU"/>
              </w:rPr>
              <m:t>j</m:t>
            </m:r>
          </m:sub>
        </m:sSub>
        <m:d>
          <m:dPr>
            <m:ctrlPr>
              <w:rPr>
                <w:rFonts w:ascii="Cambria Math" w:hAnsi="Cambria Math" w:cs="Times New Roman"/>
                <w:lang w:val="ru-RU"/>
              </w:rPr>
            </m:ctrlPr>
          </m:dPr>
          <m:e>
            <m:r>
              <m:rPr>
                <m:sty m:val="p"/>
              </m:rPr>
              <w:rPr>
                <w:rFonts w:ascii="Cambria Math" w:hAnsi="Cambria Math" w:cs="Times New Roman"/>
                <w:lang w:val="ru-RU"/>
              </w:rPr>
              <m:t>x,y</m:t>
            </m:r>
          </m:e>
        </m:d>
      </m:oMath>
      <w:r w:rsidRPr="00283AE7">
        <w:rPr>
          <w:rFonts w:eastAsiaTheme="minorEastAsia" w:cs="Times New Roman"/>
          <w:lang w:val="ru-RU"/>
        </w:rPr>
        <w:t xml:space="preserve"> </w:t>
      </w:r>
      <w:r>
        <w:rPr>
          <w:rFonts w:eastAsiaTheme="minorEastAsia" w:cs="Times New Roman"/>
          <w:lang w:val="ru-RU"/>
        </w:rPr>
        <w:t xml:space="preserve">рассчитывает по одной из формул (14), (15), (16). </w:t>
      </w:r>
    </w:p>
    <w:p w14:paraId="29D18A10" w14:textId="3600B0CE" w:rsidR="009E514E" w:rsidRDefault="009E514E" w:rsidP="001A2D48">
      <w:pPr>
        <w:pStyle w:val="2"/>
        <w:rPr>
          <w:rFonts w:cs="Times New Roman"/>
          <w:lang w:val="ru-RU"/>
        </w:rPr>
      </w:pPr>
      <w:r>
        <w:rPr>
          <w:rFonts w:cs="Times New Roman"/>
          <w:lang w:val="ru-RU"/>
        </w:rPr>
        <w:t>Основные методы кластерного анализа можно разделить на два типа</w:t>
      </w:r>
      <w:r w:rsidRPr="009E514E">
        <w:rPr>
          <w:rFonts w:cs="Times New Roman"/>
          <w:lang w:val="ru-RU"/>
        </w:rPr>
        <w:t xml:space="preserve">: </w:t>
      </w:r>
      <w:r>
        <w:rPr>
          <w:rFonts w:cs="Times New Roman"/>
          <w:lang w:val="ru-RU"/>
        </w:rPr>
        <w:t xml:space="preserve">комбинаторные алгоритмы, алгоритмы, построенные на плотности. К первым относятся алгоритмы, в которых не закладываются вероятностные модели. Соответственно, ко второй </w:t>
      </w:r>
      <w:r>
        <w:rPr>
          <w:rFonts w:cs="Times New Roman"/>
          <w:lang w:val="ru-RU"/>
        </w:rPr>
        <w:lastRenderedPageBreak/>
        <w:t xml:space="preserve">группе относят алгоритмы, которые построены на предположение о наличие некоторой плотности распределения. </w:t>
      </w:r>
    </w:p>
    <w:p w14:paraId="1B23C56C" w14:textId="77203656" w:rsidR="001C3E5A" w:rsidRDefault="00980F80" w:rsidP="001A2D48">
      <w:pPr>
        <w:pStyle w:val="2"/>
        <w:rPr>
          <w:rFonts w:cs="Times New Roman"/>
          <w:lang w:val="ru-RU"/>
        </w:rPr>
      </w:pPr>
      <w:r>
        <w:rPr>
          <w:rFonts w:cs="Times New Roman"/>
          <w:lang w:val="ru-RU"/>
        </w:rPr>
        <w:t>Рассмотрим несколько методов кластеризации, с помощью которых будем выбирать компании-аналоги для оцениваемых компаний.</w:t>
      </w:r>
    </w:p>
    <w:p w14:paraId="52316FAF" w14:textId="7DFD658B" w:rsidR="00980F80" w:rsidRPr="00980F80" w:rsidRDefault="00980F80" w:rsidP="001A2D48">
      <w:pPr>
        <w:pStyle w:val="2"/>
        <w:rPr>
          <w:rFonts w:cs="Times New Roman"/>
          <w:b/>
          <w:lang w:val="ru-RU"/>
        </w:rPr>
      </w:pPr>
      <w:r w:rsidRPr="00980F80">
        <w:rPr>
          <w:rFonts w:cs="Times New Roman"/>
          <w:b/>
          <w:lang w:val="ru-RU"/>
        </w:rPr>
        <w:t>Метод К-средних(</w:t>
      </w:r>
      <w:r w:rsidRPr="00980F80">
        <w:rPr>
          <w:rFonts w:cs="Times New Roman"/>
          <w:b/>
        </w:rPr>
        <w:t>K</w:t>
      </w:r>
      <w:r w:rsidRPr="00980F80">
        <w:rPr>
          <w:rFonts w:cs="Times New Roman"/>
          <w:b/>
          <w:lang w:val="ru-RU"/>
        </w:rPr>
        <w:t>-</w:t>
      </w:r>
      <w:r w:rsidRPr="00980F80">
        <w:rPr>
          <w:rFonts w:cs="Times New Roman"/>
          <w:b/>
        </w:rPr>
        <w:t>means</w:t>
      </w:r>
      <w:r w:rsidRPr="00980F80">
        <w:rPr>
          <w:rFonts w:cs="Times New Roman"/>
          <w:b/>
          <w:lang w:val="ru-RU"/>
        </w:rPr>
        <w:t>)</w:t>
      </w:r>
    </w:p>
    <w:p w14:paraId="14B7D7BF" w14:textId="4CEB54B6" w:rsidR="00FF44F0" w:rsidRDefault="00980F80" w:rsidP="001A2D48">
      <w:pPr>
        <w:pStyle w:val="2"/>
        <w:rPr>
          <w:rFonts w:cs="Times New Roman"/>
          <w:lang w:val="ru-RU"/>
        </w:rPr>
      </w:pPr>
      <w:r>
        <w:rPr>
          <w:rFonts w:cs="Times New Roman"/>
          <w:lang w:val="ru-RU"/>
        </w:rPr>
        <w:t xml:space="preserve">Метод </w:t>
      </w:r>
      <w:r>
        <w:rPr>
          <w:rFonts w:cs="Times New Roman"/>
        </w:rPr>
        <w:t>K</w:t>
      </w:r>
      <w:r w:rsidRPr="00980F80">
        <w:rPr>
          <w:rFonts w:cs="Times New Roman"/>
          <w:lang w:val="ru-RU"/>
        </w:rPr>
        <w:t>-</w:t>
      </w:r>
      <w:r>
        <w:rPr>
          <w:rFonts w:cs="Times New Roman"/>
        </w:rPr>
        <w:t>means</w:t>
      </w:r>
      <w:r w:rsidRPr="00980F80">
        <w:rPr>
          <w:rFonts w:cs="Times New Roman"/>
          <w:lang w:val="ru-RU"/>
        </w:rPr>
        <w:t xml:space="preserve"> </w:t>
      </w:r>
      <w:r>
        <w:rPr>
          <w:rFonts w:cs="Times New Roman"/>
          <w:lang w:val="ru-RU"/>
        </w:rPr>
        <w:t xml:space="preserve">является одним из наиболее используемых методов кластеризации. </w:t>
      </w:r>
      <w:r w:rsidR="009E514E">
        <w:rPr>
          <w:rFonts w:cs="Times New Roman"/>
          <w:lang w:val="ru-RU"/>
        </w:rPr>
        <w:t xml:space="preserve">Данный метод относится к группе комбинаторных алгоритмов. Основная идея </w:t>
      </w:r>
      <w:r w:rsidR="009E514E">
        <w:rPr>
          <w:rFonts w:cs="Times New Roman"/>
        </w:rPr>
        <w:t>K</w:t>
      </w:r>
      <w:r w:rsidR="009E514E" w:rsidRPr="009E514E">
        <w:rPr>
          <w:rFonts w:cs="Times New Roman"/>
          <w:lang w:val="ru-RU"/>
        </w:rPr>
        <w:t>-</w:t>
      </w:r>
      <w:r w:rsidR="009E514E">
        <w:rPr>
          <w:rFonts w:cs="Times New Roman"/>
        </w:rPr>
        <w:t>means</w:t>
      </w:r>
      <w:r w:rsidR="009E514E" w:rsidRPr="009E514E">
        <w:rPr>
          <w:rFonts w:cs="Times New Roman"/>
          <w:lang w:val="ru-RU"/>
        </w:rPr>
        <w:t xml:space="preserve"> </w:t>
      </w:r>
      <w:r w:rsidR="009E514E">
        <w:rPr>
          <w:rFonts w:cs="Times New Roman"/>
          <w:lang w:val="ru-RU"/>
        </w:rPr>
        <w:t xml:space="preserve">заключается в минимизации функционала </w:t>
      </w:r>
      <w:proofErr w:type="spellStart"/>
      <w:r w:rsidR="009E514E">
        <w:rPr>
          <w:rFonts w:cs="Times New Roman"/>
          <w:lang w:val="ru-RU"/>
        </w:rPr>
        <w:t>внутрикластерного</w:t>
      </w:r>
      <w:proofErr w:type="spellEnd"/>
      <w:r w:rsidR="009E514E">
        <w:rPr>
          <w:rFonts w:cs="Times New Roman"/>
          <w:lang w:val="ru-RU"/>
        </w:rPr>
        <w:t xml:space="preserve"> расстояния</w:t>
      </w:r>
      <w:r w:rsidR="009E514E" w:rsidRPr="009E514E">
        <w:rPr>
          <w:rFonts w:cs="Times New Roman"/>
          <w:lang w:val="ru-RU"/>
        </w:rPr>
        <w:t>:</w:t>
      </w:r>
    </w:p>
    <w:tbl>
      <w:tblPr>
        <w:tblStyle w:val="4"/>
        <w:tblW w:w="5000" w:type="pct"/>
        <w:tblLook w:val="04A0" w:firstRow="1" w:lastRow="0" w:firstColumn="1" w:lastColumn="0" w:noHBand="0" w:noVBand="1"/>
      </w:tblPr>
      <w:tblGrid>
        <w:gridCol w:w="935"/>
        <w:gridCol w:w="7480"/>
        <w:gridCol w:w="935"/>
      </w:tblGrid>
      <w:tr w:rsidR="009E514E" w14:paraId="37B8E67E"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3D0AA9F3" w14:textId="77777777" w:rsidR="009E514E" w:rsidRPr="004C6D27" w:rsidRDefault="009E514E" w:rsidP="001A2D48">
            <w:pPr>
              <w:pStyle w:val="2"/>
              <w:ind w:firstLine="0"/>
              <w:rPr>
                <w:rFonts w:cs="Times New Roman"/>
                <w:lang w:val="ru-RU"/>
              </w:rPr>
            </w:pPr>
          </w:p>
        </w:tc>
        <w:tc>
          <w:tcPr>
            <w:tcW w:w="4000" w:type="pct"/>
          </w:tcPr>
          <w:p w14:paraId="5D26A704" w14:textId="7934C061" w:rsidR="009E514E" w:rsidRPr="00904DB3" w:rsidRDefault="00904DB3"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lang w:val="ru-RU"/>
              </w:rPr>
            </w:pPr>
            <m:oMathPara>
              <m:oMath>
                <m:r>
                  <m:rPr>
                    <m:sty m:val="b"/>
                  </m:rPr>
                  <w:rPr>
                    <w:rFonts w:ascii="Cambria Math" w:hAnsi="Cambria Math" w:cs="Times New Roman"/>
                  </w:rPr>
                  <m:t>F=</m:t>
                </m:r>
                <m:nary>
                  <m:naryPr>
                    <m:chr m:val="∑"/>
                    <m:ctrlPr>
                      <w:rPr>
                        <w:rFonts w:ascii="Cambria Math" w:hAnsi="Cambria Math" w:cs="Times New Roman"/>
                        <w:b w:val="0"/>
                        <w:bCs w:val="0"/>
                      </w:rPr>
                    </m:ctrlPr>
                  </m:naryPr>
                  <m:sub>
                    <m:r>
                      <m:rPr>
                        <m:sty m:val="b"/>
                      </m:rPr>
                      <w:rPr>
                        <w:rFonts w:ascii="Cambria Math" w:hAnsi="Cambria Math" w:cs="Times New Roman"/>
                      </w:rPr>
                      <m:t>i=1</m:t>
                    </m:r>
                  </m:sub>
                  <m:sup>
                    <m:r>
                      <m:rPr>
                        <m:sty m:val="b"/>
                      </m:rPr>
                      <w:rPr>
                        <w:rFonts w:ascii="Cambria Math" w:hAnsi="Cambria Math" w:cs="Times New Roman"/>
                      </w:rPr>
                      <m:t>K</m:t>
                    </m:r>
                  </m:sup>
                  <m:e>
                    <m:sSub>
                      <m:sSubPr>
                        <m:ctrlPr>
                          <w:rPr>
                            <w:rFonts w:ascii="Cambria Math" w:hAnsi="Cambria Math" w:cs="Times New Roman"/>
                            <w:b w:val="0"/>
                            <w:bCs w:val="0"/>
                          </w:rPr>
                        </m:ctrlPr>
                      </m:sSubPr>
                      <m:e>
                        <m:r>
                          <m:rPr>
                            <m:sty m:val="b"/>
                          </m:rPr>
                          <w:rPr>
                            <w:rFonts w:ascii="Cambria Math" w:hAnsi="Cambria Math" w:cs="Times New Roman"/>
                          </w:rPr>
                          <m:t>N</m:t>
                        </m:r>
                      </m:e>
                      <m:sub>
                        <m:r>
                          <m:rPr>
                            <m:sty m:val="b"/>
                          </m:rPr>
                          <w:rPr>
                            <w:rFonts w:ascii="Cambria Math" w:hAnsi="Cambria Math" w:cs="Times New Roman"/>
                          </w:rPr>
                          <m:t>i</m:t>
                        </m:r>
                      </m:sub>
                    </m:sSub>
                    <m:nary>
                      <m:naryPr>
                        <m:chr m:val="∑"/>
                        <m:supHide m:val="1"/>
                        <m:ctrlPr>
                          <w:rPr>
                            <w:rFonts w:ascii="Cambria Math" w:hAnsi="Cambria Math" w:cs="Times New Roman"/>
                            <w:b w:val="0"/>
                            <w:bCs w:val="0"/>
                          </w:rPr>
                        </m:ctrlPr>
                      </m:naryPr>
                      <m:sub>
                        <m:r>
                          <m:rPr>
                            <m:sty m:val="b"/>
                          </m:rPr>
                          <w:rPr>
                            <w:rFonts w:ascii="Cambria Math" w:hAnsi="Cambria Math" w:cs="Times New Roman"/>
                          </w:rPr>
                          <m:t>C</m:t>
                        </m:r>
                        <m:d>
                          <m:dPr>
                            <m:ctrlPr>
                              <w:rPr>
                                <w:rFonts w:ascii="Cambria Math" w:hAnsi="Cambria Math" w:cs="Times New Roman"/>
                                <w:b w:val="0"/>
                                <w:bCs w:val="0"/>
                              </w:rPr>
                            </m:ctrlPr>
                          </m:dPr>
                          <m:e>
                            <m:r>
                              <m:rPr>
                                <m:sty m:val="b"/>
                              </m:rPr>
                              <w:rPr>
                                <w:rFonts w:ascii="Cambria Math" w:hAnsi="Cambria Math" w:cs="Times New Roman"/>
                              </w:rPr>
                              <m:t>j</m:t>
                            </m:r>
                          </m:e>
                        </m:d>
                        <m:r>
                          <m:rPr>
                            <m:sty m:val="b"/>
                          </m:rPr>
                          <w:rPr>
                            <w:rFonts w:ascii="Cambria Math" w:hAnsi="Cambria Math" w:cs="Times New Roman"/>
                          </w:rPr>
                          <m:t>=k</m:t>
                        </m:r>
                      </m:sub>
                      <m:sup/>
                      <m:e>
                        <m:sSup>
                          <m:sSupPr>
                            <m:ctrlPr>
                              <w:rPr>
                                <w:rFonts w:ascii="Cambria Math" w:hAnsi="Cambria Math" w:cs="Times New Roman"/>
                                <w:b w:val="0"/>
                                <w:bCs w:val="0"/>
                              </w:rPr>
                            </m:ctrlPr>
                          </m:sSupPr>
                          <m:e>
                            <m:d>
                              <m:dPr>
                                <m:begChr m:val="|"/>
                                <m:endChr m:val="|"/>
                                <m:ctrlPr>
                                  <w:rPr>
                                    <w:rFonts w:ascii="Cambria Math" w:hAnsi="Cambria Math" w:cs="Times New Roman"/>
                                    <w:b w:val="0"/>
                                    <w:bCs w:val="0"/>
                                  </w:rPr>
                                </m:ctrlPr>
                              </m:dPr>
                              <m:e>
                                <m:d>
                                  <m:dPr>
                                    <m:begChr m:val="|"/>
                                    <m:endChr m:val="|"/>
                                    <m:ctrlPr>
                                      <w:rPr>
                                        <w:rFonts w:ascii="Cambria Math" w:hAnsi="Cambria Math" w:cs="Times New Roman"/>
                                        <w:b w:val="0"/>
                                        <w:bCs w:val="0"/>
                                      </w:rPr>
                                    </m:ctrlPr>
                                  </m:dPr>
                                  <m:e>
                                    <m:sSub>
                                      <m:sSubPr>
                                        <m:ctrlPr>
                                          <w:rPr>
                                            <w:rFonts w:ascii="Cambria Math" w:hAnsi="Cambria Math" w:cs="Times New Roman"/>
                                            <w:b w:val="0"/>
                                            <w:bCs w:val="0"/>
                                          </w:rPr>
                                        </m:ctrlPr>
                                      </m:sSubPr>
                                      <m:e>
                                        <m:r>
                                          <m:rPr>
                                            <m:sty m:val="b"/>
                                          </m:rPr>
                                          <w:rPr>
                                            <w:rFonts w:ascii="Cambria Math" w:hAnsi="Cambria Math" w:cs="Times New Roman"/>
                                          </w:rPr>
                                          <m:t>x</m:t>
                                        </m:r>
                                      </m:e>
                                      <m:sub>
                                        <m:r>
                                          <m:rPr>
                                            <m:sty m:val="b"/>
                                          </m:rPr>
                                          <w:rPr>
                                            <w:rFonts w:ascii="Cambria Math" w:hAnsi="Cambria Math" w:cs="Times New Roman"/>
                                          </w:rPr>
                                          <m:t>i</m:t>
                                        </m:r>
                                      </m:sub>
                                    </m:sSub>
                                    <m:r>
                                      <m:rPr>
                                        <m:sty m:val="b"/>
                                      </m:rPr>
                                      <w:rPr>
                                        <w:rFonts w:ascii="Cambria Math" w:hAnsi="Cambria Math" w:cs="Times New Roman"/>
                                      </w:rPr>
                                      <m:t>-</m:t>
                                    </m:r>
                                    <m:bar>
                                      <m:barPr>
                                        <m:pos m:val="top"/>
                                        <m:ctrlPr>
                                          <w:rPr>
                                            <w:rFonts w:ascii="Cambria Math" w:hAnsi="Cambria Math" w:cs="Times New Roman"/>
                                            <w:b w:val="0"/>
                                            <w:bCs w:val="0"/>
                                          </w:rPr>
                                        </m:ctrlPr>
                                      </m:barPr>
                                      <m:e>
                                        <m:sSub>
                                          <m:sSubPr>
                                            <m:ctrlPr>
                                              <w:rPr>
                                                <w:rFonts w:ascii="Cambria Math" w:hAnsi="Cambria Math" w:cs="Times New Roman"/>
                                                <w:b w:val="0"/>
                                                <w:bCs w:val="0"/>
                                              </w:rPr>
                                            </m:ctrlPr>
                                          </m:sSubPr>
                                          <m:e>
                                            <m:r>
                                              <m:rPr>
                                                <m:sty m:val="b"/>
                                              </m:rPr>
                                              <w:rPr>
                                                <w:rFonts w:ascii="Cambria Math" w:hAnsi="Cambria Math" w:cs="Times New Roman"/>
                                              </w:rPr>
                                              <m:t>x</m:t>
                                            </m:r>
                                          </m:e>
                                          <m:sub>
                                            <m:r>
                                              <m:rPr>
                                                <m:sty m:val="b"/>
                                              </m:rPr>
                                              <w:rPr>
                                                <w:rFonts w:ascii="Cambria Math" w:hAnsi="Cambria Math" w:cs="Times New Roman"/>
                                              </w:rPr>
                                              <m:t>k</m:t>
                                            </m:r>
                                          </m:sub>
                                        </m:sSub>
                                      </m:e>
                                    </m:bar>
                                  </m:e>
                                </m:d>
                              </m:e>
                            </m:d>
                          </m:e>
                          <m:sup>
                            <m:r>
                              <m:rPr>
                                <m:sty m:val="b"/>
                              </m:rPr>
                              <w:rPr>
                                <w:rFonts w:ascii="Cambria Math" w:hAnsi="Cambria Math" w:cs="Times New Roman"/>
                              </w:rPr>
                              <m:t>2</m:t>
                            </m:r>
                          </m:sup>
                        </m:sSup>
                      </m:e>
                    </m:nary>
                  </m:e>
                </m:nary>
              </m:oMath>
            </m:oMathPara>
          </w:p>
        </w:tc>
        <w:tc>
          <w:tcPr>
            <w:tcW w:w="500" w:type="pct"/>
            <w:vAlign w:val="center"/>
          </w:tcPr>
          <w:p w14:paraId="2EE23931" w14:textId="6F431588" w:rsidR="009E514E" w:rsidRPr="00B63CC2" w:rsidRDefault="009E514E"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18</w:t>
            </w:r>
            <w:r w:rsidR="004C6D27">
              <w:rPr>
                <w:i w:val="0"/>
                <w:color w:val="auto"/>
                <w:sz w:val="24"/>
                <w:szCs w:val="24"/>
              </w:rPr>
              <w:fldChar w:fldCharType="end"/>
            </w:r>
            <w:r w:rsidRPr="00B63CC2">
              <w:rPr>
                <w:b w:val="0"/>
                <w:color w:val="auto"/>
                <w:sz w:val="24"/>
                <w:szCs w:val="24"/>
              </w:rPr>
              <w:t>)</w:t>
            </w:r>
          </w:p>
        </w:tc>
      </w:tr>
    </w:tbl>
    <w:p w14:paraId="7B1DB08A" w14:textId="5329C3F2" w:rsidR="009E514E" w:rsidRDefault="00904DB3" w:rsidP="001A2D48">
      <w:pPr>
        <w:pStyle w:val="2"/>
        <w:rPr>
          <w:rFonts w:eastAsiaTheme="minorEastAsia" w:cs="Times New Roman"/>
          <w:bCs/>
          <w:lang w:val="ru-RU"/>
        </w:rPr>
      </w:pPr>
      <w:r>
        <w:rPr>
          <w:rFonts w:cs="Times New Roman"/>
          <w:lang w:val="ru-RU"/>
        </w:rPr>
        <w:t xml:space="preserve">Где </w:t>
      </w:r>
      <m:oMath>
        <m:bar>
          <m:barPr>
            <m:pos m:val="top"/>
            <m:ctrlPr>
              <w:rPr>
                <w:rFonts w:ascii="Cambria Math" w:hAnsi="Cambria Math" w:cs="Times New Roman"/>
                <w:b/>
                <w:bCs/>
              </w:rPr>
            </m:ctrlPr>
          </m:barPr>
          <m:e>
            <m:sSub>
              <m:sSubPr>
                <m:ctrlPr>
                  <w:rPr>
                    <w:rFonts w:ascii="Cambria Math" w:hAnsi="Cambria Math" w:cs="Times New Roman"/>
                    <w:b/>
                    <w:bCs/>
                  </w:rPr>
                </m:ctrlPr>
              </m:sSubPr>
              <m:e>
                <m:r>
                  <m:rPr>
                    <m:sty m:val="p"/>
                  </m:rPr>
                  <w:rPr>
                    <w:rFonts w:ascii="Cambria Math" w:hAnsi="Cambria Math" w:cs="Times New Roman"/>
                  </w:rPr>
                  <m:t>x</m:t>
                </m:r>
              </m:e>
              <m:sub>
                <m:r>
                  <m:rPr>
                    <m:sty m:val="p"/>
                  </m:rPr>
                  <w:rPr>
                    <w:rFonts w:ascii="Cambria Math" w:hAnsi="Cambria Math" w:cs="Times New Roman"/>
                  </w:rPr>
                  <m:t>k</m:t>
                </m:r>
              </m:sub>
            </m:sSub>
          </m:e>
        </m:bar>
      </m:oMath>
      <w:r>
        <w:rPr>
          <w:rFonts w:eastAsiaTheme="minorEastAsia" w:cs="Times New Roman"/>
          <w:b/>
          <w:bCs/>
          <w:lang w:val="ru-RU"/>
        </w:rPr>
        <w:t xml:space="preserve"> – </w:t>
      </w:r>
      <w:r>
        <w:rPr>
          <w:rFonts w:eastAsiaTheme="minorEastAsia" w:cs="Times New Roman"/>
          <w:bCs/>
          <w:lang w:val="ru-RU"/>
        </w:rPr>
        <w:t xml:space="preserve">центра </w:t>
      </w:r>
      <m:oMath>
        <m:r>
          <m:rPr>
            <m:sty m:val="p"/>
          </m:rPr>
          <w:rPr>
            <w:rFonts w:ascii="Cambria Math" w:eastAsiaTheme="minorEastAsia" w:hAnsi="Cambria Math" w:cs="Times New Roman"/>
            <w:lang w:val="ru-RU"/>
          </w:rPr>
          <m:t>k</m:t>
        </m:r>
      </m:oMath>
      <w:r w:rsidRPr="00904DB3">
        <w:rPr>
          <w:rFonts w:eastAsiaTheme="minorEastAsia" w:cs="Times New Roman"/>
          <w:bCs/>
          <w:lang w:val="ru-RU"/>
        </w:rPr>
        <w:t>-</w:t>
      </w:r>
      <w:proofErr w:type="spellStart"/>
      <w:r>
        <w:rPr>
          <w:rFonts w:eastAsiaTheme="minorEastAsia" w:cs="Times New Roman"/>
          <w:bCs/>
          <w:lang w:val="ru-RU"/>
        </w:rPr>
        <w:t>го</w:t>
      </w:r>
      <w:proofErr w:type="spellEnd"/>
      <w:r>
        <w:rPr>
          <w:rFonts w:eastAsiaTheme="minorEastAsia" w:cs="Times New Roman"/>
          <w:bCs/>
          <w:lang w:val="ru-RU"/>
        </w:rPr>
        <w:t xml:space="preserve"> кластера. </w:t>
      </w:r>
    </w:p>
    <w:p w14:paraId="044F05B1" w14:textId="1CF11BE7" w:rsidR="00904DB3" w:rsidRDefault="00904DB3" w:rsidP="001A2D48">
      <w:pPr>
        <w:pStyle w:val="2"/>
        <w:rPr>
          <w:rFonts w:cs="Times New Roman"/>
          <w:lang w:val="ru-RU"/>
        </w:rPr>
      </w:pPr>
      <w:r>
        <w:rPr>
          <w:rFonts w:cs="Times New Roman"/>
          <w:lang w:val="ru-RU"/>
        </w:rPr>
        <w:t xml:space="preserve">Полный алгоритм </w:t>
      </w:r>
      <w:r>
        <w:rPr>
          <w:rFonts w:cs="Times New Roman"/>
        </w:rPr>
        <w:t>K</w:t>
      </w:r>
      <w:r w:rsidRPr="00904DB3">
        <w:rPr>
          <w:rFonts w:cs="Times New Roman"/>
          <w:lang w:val="ru-RU"/>
        </w:rPr>
        <w:t>-</w:t>
      </w:r>
      <w:r>
        <w:rPr>
          <w:rFonts w:cs="Times New Roman"/>
          <w:lang w:val="ru-RU"/>
        </w:rPr>
        <w:t xml:space="preserve">средних можно представить в </w:t>
      </w:r>
      <w:r w:rsidR="00086FEE">
        <w:rPr>
          <w:rFonts w:cs="Times New Roman"/>
          <w:lang w:val="ru-RU"/>
        </w:rPr>
        <w:t>четыре</w:t>
      </w:r>
      <w:r>
        <w:rPr>
          <w:rFonts w:cs="Times New Roman"/>
          <w:lang w:val="ru-RU"/>
        </w:rPr>
        <w:t xml:space="preserve"> </w:t>
      </w:r>
      <w:r w:rsidR="00086FEE">
        <w:rPr>
          <w:rFonts w:cs="Times New Roman"/>
          <w:lang w:val="ru-RU"/>
        </w:rPr>
        <w:t>шага</w:t>
      </w:r>
      <w:r w:rsidR="00086FEE" w:rsidRPr="00C40E0C">
        <w:rPr>
          <w:rFonts w:cs="Times New Roman"/>
          <w:lang w:val="ru-RU"/>
        </w:rPr>
        <w:t xml:space="preserve"> [</w:t>
      </w:r>
      <w:r w:rsidR="007106C8">
        <w:rPr>
          <w:rFonts w:cs="Times New Roman"/>
          <w:lang w:val="ru-RU"/>
        </w:rPr>
        <w:t>17</w:t>
      </w:r>
      <w:r w:rsidR="00C40E0C" w:rsidRPr="00C40E0C">
        <w:rPr>
          <w:rFonts w:cs="Times New Roman"/>
          <w:lang w:val="ru-RU"/>
        </w:rPr>
        <w:t>]</w:t>
      </w:r>
      <w:r w:rsidRPr="00904DB3">
        <w:rPr>
          <w:rFonts w:cs="Times New Roman"/>
          <w:lang w:val="ru-RU"/>
        </w:rPr>
        <w:t>:</w:t>
      </w:r>
    </w:p>
    <w:p w14:paraId="6AD89865" w14:textId="0C0D9894" w:rsidR="00904DB3" w:rsidRPr="00086FEE" w:rsidRDefault="00086FEE" w:rsidP="00086FEE">
      <w:pPr>
        <w:pStyle w:val="2"/>
        <w:numPr>
          <w:ilvl w:val="0"/>
          <w:numId w:val="31"/>
        </w:numPr>
        <w:rPr>
          <w:rFonts w:cs="Times New Roman"/>
          <w:lang w:val="ru-RU"/>
        </w:rPr>
      </w:pPr>
      <w:r>
        <w:rPr>
          <w:rFonts w:cs="Times New Roman"/>
          <w:lang w:val="ru-RU"/>
        </w:rPr>
        <w:t xml:space="preserve">Случайным образом выбирается центры </w:t>
      </w:r>
      <m:oMath>
        <m:r>
          <m:rPr>
            <m:sty m:val="p"/>
          </m:rPr>
          <w:rPr>
            <w:rFonts w:ascii="Cambria Math" w:hAnsi="Cambria Math" w:cs="Times New Roman"/>
            <w:lang w:val="ru-RU"/>
          </w:rPr>
          <m:t>K</m:t>
        </m:r>
      </m:oMath>
      <w:r w:rsidRPr="00086FEE">
        <w:rPr>
          <w:rFonts w:eastAsiaTheme="minorEastAsia" w:cs="Times New Roman"/>
          <w:lang w:val="ru-RU"/>
        </w:rPr>
        <w:t xml:space="preserve"> </w:t>
      </w:r>
      <w:r>
        <w:rPr>
          <w:rFonts w:eastAsiaTheme="minorEastAsia" w:cs="Times New Roman"/>
          <w:lang w:val="ru-RU"/>
        </w:rPr>
        <w:t>кластеров</w:t>
      </w:r>
      <w:r w:rsidR="00412A77" w:rsidRPr="00412A77">
        <w:rPr>
          <w:rFonts w:eastAsiaTheme="minorEastAsia" w:cs="Times New Roman"/>
          <w:lang w:val="ru-RU"/>
        </w:rPr>
        <w:t xml:space="preserve"> </w:t>
      </w:r>
      <m:oMath>
        <m:sSub>
          <m:sSubPr>
            <m:ctrlPr>
              <w:rPr>
                <w:rFonts w:ascii="Cambria Math" w:eastAsiaTheme="minorEastAsia" w:hAnsi="Cambria Math" w:cs="Times New Roman"/>
                <w:lang w:val="ru-RU"/>
              </w:rPr>
            </m:ctrlPr>
          </m:sSubPr>
          <m:e>
            <m:r>
              <m:rPr>
                <m:sty m:val="p"/>
              </m:rPr>
              <w:rPr>
                <w:rFonts w:ascii="Cambria Math" w:eastAsiaTheme="minorEastAsia" w:hAnsi="Cambria Math" w:cs="Times New Roman"/>
                <w:lang w:val="ru-RU"/>
              </w:rPr>
              <m:t>μ</m:t>
            </m:r>
          </m:e>
          <m:sub>
            <m:r>
              <m:rPr>
                <m:sty m:val="p"/>
              </m:rPr>
              <w:rPr>
                <w:rFonts w:ascii="Cambria Math" w:eastAsiaTheme="minorEastAsia" w:hAnsi="Cambria Math" w:cs="Times New Roman"/>
                <w:lang w:val="ru-RU"/>
              </w:rPr>
              <m:t>l</m:t>
            </m:r>
          </m:sub>
        </m:sSub>
        <m:r>
          <m:rPr>
            <m:sty m:val="p"/>
          </m:rPr>
          <w:rPr>
            <w:rFonts w:ascii="Cambria Math" w:eastAsiaTheme="minorEastAsia" w:hAnsi="Cambria Math" w:cs="Times New Roman"/>
            <w:lang w:val="ru-RU"/>
          </w:rPr>
          <m:t>,l=1,…,K</m:t>
        </m:r>
      </m:oMath>
    </w:p>
    <w:p w14:paraId="0E7A7449" w14:textId="510D05D4" w:rsidR="00086FEE" w:rsidRDefault="00412A77" w:rsidP="00086FEE">
      <w:pPr>
        <w:pStyle w:val="2"/>
        <w:numPr>
          <w:ilvl w:val="0"/>
          <w:numId w:val="31"/>
        </w:numPr>
        <w:rPr>
          <w:rFonts w:cs="Times New Roman"/>
          <w:lang w:val="ru-RU"/>
        </w:rPr>
      </w:pPr>
      <w:r>
        <w:rPr>
          <w:rFonts w:cs="Times New Roman"/>
          <w:lang w:val="ru-RU"/>
        </w:rPr>
        <w:t xml:space="preserve">Объекты </w:t>
      </w:r>
      <w:proofErr w:type="spellStart"/>
      <w:r>
        <w:rPr>
          <w:rFonts w:cs="Times New Roman"/>
          <w:lang w:val="ru-RU"/>
        </w:rPr>
        <w:t>кластеризуемого</w:t>
      </w:r>
      <w:proofErr w:type="spellEnd"/>
      <w:r>
        <w:rPr>
          <w:rFonts w:cs="Times New Roman"/>
          <w:lang w:val="ru-RU"/>
        </w:rPr>
        <w:t xml:space="preserve"> множества соотносятся к каждому центру по формуле</w:t>
      </w:r>
      <w:r w:rsidRPr="00412A77">
        <w:rPr>
          <w:rFonts w:cs="Times New Roman"/>
          <w:lang w:val="ru-RU"/>
        </w:rPr>
        <w:t>:</w:t>
      </w:r>
    </w:p>
    <w:tbl>
      <w:tblPr>
        <w:tblStyle w:val="4"/>
        <w:tblW w:w="5000" w:type="pct"/>
        <w:tblLook w:val="04A0" w:firstRow="1" w:lastRow="0" w:firstColumn="1" w:lastColumn="0" w:noHBand="0" w:noVBand="1"/>
      </w:tblPr>
      <w:tblGrid>
        <w:gridCol w:w="935"/>
        <w:gridCol w:w="7480"/>
        <w:gridCol w:w="935"/>
      </w:tblGrid>
      <w:tr w:rsidR="00412A77" w14:paraId="746364A6"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14FA73A6" w14:textId="77777777" w:rsidR="00412A77" w:rsidRPr="004C6D27" w:rsidRDefault="00412A77" w:rsidP="001A2D48">
            <w:pPr>
              <w:pStyle w:val="2"/>
              <w:ind w:firstLine="0"/>
              <w:rPr>
                <w:rFonts w:cs="Times New Roman"/>
                <w:lang w:val="ru-RU"/>
              </w:rPr>
            </w:pPr>
          </w:p>
        </w:tc>
        <w:tc>
          <w:tcPr>
            <w:tcW w:w="4000" w:type="pct"/>
          </w:tcPr>
          <w:p w14:paraId="673354C9" w14:textId="5976B6AA" w:rsidR="00412A77" w:rsidRDefault="00AC7C83"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hAnsi="Cambria Math" w:cs="Times New Roman"/>
                  </w:rPr>
                  <m:t>C</m:t>
                </m:r>
                <m:d>
                  <m:dPr>
                    <m:ctrlPr>
                      <w:rPr>
                        <w:rFonts w:ascii="Cambria Math" w:hAnsi="Cambria Math" w:cs="Times New Roman"/>
                        <w:b w:val="0"/>
                        <w:bCs w:val="0"/>
                      </w:rPr>
                    </m:ctrlPr>
                  </m:dPr>
                  <m:e>
                    <m:r>
                      <m:rPr>
                        <m:sty m:val="b"/>
                      </m:rPr>
                      <w:rPr>
                        <w:rFonts w:ascii="Cambria Math" w:hAnsi="Cambria Math" w:cs="Times New Roman"/>
                      </w:rPr>
                      <m:t>i</m:t>
                    </m:r>
                  </m:e>
                </m:d>
                <m:r>
                  <m:rPr>
                    <m:sty m:val="b"/>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argmin</m:t>
                    </m:r>
                  </m:e>
                  <m:sub>
                    <m:r>
                      <m:rPr>
                        <m:sty m:val="bi"/>
                      </m:rPr>
                      <w:rPr>
                        <w:rFonts w:ascii="Cambria Math" w:hAnsi="Cambria Math" w:cs="Times New Roman"/>
                      </w:rPr>
                      <m:t>1≤l≤K</m:t>
                    </m:r>
                  </m:sub>
                </m:sSub>
                <m:sSup>
                  <m:sSupPr>
                    <m:ctrlPr>
                      <w:rPr>
                        <w:rFonts w:ascii="Cambria Math" w:hAnsi="Cambria Math" w:cs="Times New Roman"/>
                        <w:b w:val="0"/>
                        <w:bCs w:val="0"/>
                      </w:rPr>
                    </m:ctrlPr>
                  </m:sSupPr>
                  <m:e>
                    <m:d>
                      <m:dPr>
                        <m:begChr m:val="|"/>
                        <m:endChr m:val="|"/>
                        <m:ctrlPr>
                          <w:rPr>
                            <w:rFonts w:ascii="Cambria Math" w:hAnsi="Cambria Math" w:cs="Times New Roman"/>
                            <w:b w:val="0"/>
                            <w:bCs w:val="0"/>
                          </w:rPr>
                        </m:ctrlPr>
                      </m:dPr>
                      <m:e>
                        <m:d>
                          <m:dPr>
                            <m:begChr m:val="|"/>
                            <m:endChr m:val="|"/>
                            <m:ctrlPr>
                              <w:rPr>
                                <w:rFonts w:ascii="Cambria Math" w:hAnsi="Cambria Math" w:cs="Times New Roman"/>
                                <w:b w:val="0"/>
                                <w:bCs w:val="0"/>
                              </w:rPr>
                            </m:ctrlPr>
                          </m:dPr>
                          <m:e>
                            <m:sSub>
                              <m:sSubPr>
                                <m:ctrlPr>
                                  <w:rPr>
                                    <w:rFonts w:ascii="Cambria Math" w:hAnsi="Cambria Math" w:cs="Times New Roman"/>
                                    <w:b w:val="0"/>
                                    <w:bCs w:val="0"/>
                                  </w:rPr>
                                </m:ctrlPr>
                              </m:sSubPr>
                              <m:e>
                                <m:r>
                                  <m:rPr>
                                    <m:sty m:val="b"/>
                                  </m:rPr>
                                  <w:rPr>
                                    <w:rFonts w:ascii="Cambria Math" w:hAnsi="Cambria Math" w:cs="Times New Roman"/>
                                  </w:rPr>
                                  <m:t>x</m:t>
                                </m:r>
                              </m:e>
                              <m:sub>
                                <m:r>
                                  <m:rPr>
                                    <m:sty m:val="b"/>
                                  </m:rPr>
                                  <w:rPr>
                                    <w:rFonts w:ascii="Cambria Math" w:hAnsi="Cambria Math" w:cs="Times New Roman"/>
                                  </w:rPr>
                                  <m:t>i</m:t>
                                </m:r>
                              </m:sub>
                            </m:sSub>
                            <m:r>
                              <m:rPr>
                                <m:sty m:val="b"/>
                              </m:rPr>
                              <w:rPr>
                                <w:rFonts w:ascii="Cambria Math" w:hAnsi="Cambria Math" w:cs="Times New Roman"/>
                              </w:rPr>
                              <m:t>-</m:t>
                            </m:r>
                            <m:sSub>
                              <m:sSubPr>
                                <m:ctrlPr>
                                  <w:rPr>
                                    <w:rFonts w:ascii="Cambria Math" w:hAnsi="Cambria Math" w:cs="Times New Roman"/>
                                    <w:b w:val="0"/>
                                    <w:bCs w:val="0"/>
                                  </w:rPr>
                                </m:ctrlPr>
                              </m:sSubPr>
                              <m:e>
                                <m:r>
                                  <m:rPr>
                                    <m:sty m:val="b"/>
                                  </m:rPr>
                                  <w:rPr>
                                    <w:rFonts w:ascii="Cambria Math" w:hAnsi="Cambria Math" w:cs="Times New Roman"/>
                                  </w:rPr>
                                  <m:t>μ</m:t>
                                </m:r>
                              </m:e>
                              <m:sub>
                                <m:r>
                                  <m:rPr>
                                    <m:sty m:val="b"/>
                                  </m:rPr>
                                  <w:rPr>
                                    <w:rFonts w:ascii="Cambria Math" w:hAnsi="Cambria Math" w:cs="Times New Roman"/>
                                  </w:rPr>
                                  <m:t>k</m:t>
                                </m:r>
                              </m:sub>
                            </m:sSub>
                          </m:e>
                        </m:d>
                      </m:e>
                    </m:d>
                  </m:e>
                  <m:sup>
                    <m:r>
                      <m:rPr>
                        <m:sty m:val="b"/>
                      </m:rPr>
                      <w:rPr>
                        <w:rFonts w:ascii="Cambria Math" w:hAnsi="Cambria Math" w:cs="Times New Roman"/>
                      </w:rPr>
                      <m:t>2</m:t>
                    </m:r>
                  </m:sup>
                </m:sSup>
              </m:oMath>
            </m:oMathPara>
          </w:p>
        </w:tc>
        <w:tc>
          <w:tcPr>
            <w:tcW w:w="500" w:type="pct"/>
            <w:vAlign w:val="center"/>
          </w:tcPr>
          <w:p w14:paraId="374886AD" w14:textId="08891E7A" w:rsidR="00412A77" w:rsidRPr="00B63CC2" w:rsidRDefault="00412A77"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19</w:t>
            </w:r>
            <w:r w:rsidR="004C6D27">
              <w:rPr>
                <w:i w:val="0"/>
                <w:color w:val="auto"/>
                <w:sz w:val="24"/>
                <w:szCs w:val="24"/>
              </w:rPr>
              <w:fldChar w:fldCharType="end"/>
            </w:r>
            <w:r w:rsidRPr="00B63CC2">
              <w:rPr>
                <w:b w:val="0"/>
                <w:color w:val="auto"/>
                <w:sz w:val="24"/>
                <w:szCs w:val="24"/>
              </w:rPr>
              <w:t>)</w:t>
            </w:r>
          </w:p>
        </w:tc>
      </w:tr>
    </w:tbl>
    <w:p w14:paraId="7BA5715A" w14:textId="55B6F704" w:rsidR="00412A77" w:rsidRDefault="00BE59FC" w:rsidP="00AC7C83">
      <w:pPr>
        <w:pStyle w:val="2"/>
        <w:numPr>
          <w:ilvl w:val="0"/>
          <w:numId w:val="31"/>
        </w:numPr>
        <w:rPr>
          <w:rFonts w:cs="Times New Roman"/>
        </w:rPr>
      </w:pPr>
      <w:r>
        <w:rPr>
          <w:rFonts w:cs="Times New Roman"/>
          <w:lang w:val="ru-RU"/>
        </w:rPr>
        <w:t>Пересчет центр кластеров</w:t>
      </w:r>
      <w:r>
        <w:rPr>
          <w:rFonts w:cs="Times New Roman"/>
        </w:rPr>
        <w:t>:</w:t>
      </w:r>
    </w:p>
    <w:tbl>
      <w:tblPr>
        <w:tblStyle w:val="4"/>
        <w:tblW w:w="5000" w:type="pct"/>
        <w:tblLook w:val="04A0" w:firstRow="1" w:lastRow="0" w:firstColumn="1" w:lastColumn="0" w:noHBand="0" w:noVBand="1"/>
      </w:tblPr>
      <w:tblGrid>
        <w:gridCol w:w="935"/>
        <w:gridCol w:w="7480"/>
        <w:gridCol w:w="935"/>
      </w:tblGrid>
      <w:tr w:rsidR="00BE59FC" w14:paraId="1F96890D"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1B03C2E8" w14:textId="77777777" w:rsidR="00BE59FC" w:rsidRDefault="00BE59FC" w:rsidP="001A2D48">
            <w:pPr>
              <w:pStyle w:val="2"/>
              <w:ind w:firstLine="0"/>
              <w:rPr>
                <w:rFonts w:cs="Times New Roman"/>
              </w:rPr>
            </w:pPr>
          </w:p>
        </w:tc>
        <w:tc>
          <w:tcPr>
            <w:tcW w:w="4000" w:type="pct"/>
          </w:tcPr>
          <w:p w14:paraId="7A590E00" w14:textId="06001872" w:rsidR="00BE59FC"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sSub>
                  <m:sSubPr>
                    <m:ctrlPr>
                      <w:rPr>
                        <w:rFonts w:ascii="Cambria Math" w:hAnsi="Cambria Math" w:cs="Times New Roman"/>
                        <w:b w:val="0"/>
                        <w:bCs w:val="0"/>
                      </w:rPr>
                    </m:ctrlPr>
                  </m:sSubPr>
                  <m:e>
                    <m:r>
                      <m:rPr>
                        <m:sty m:val="b"/>
                      </m:rPr>
                      <w:rPr>
                        <w:rFonts w:ascii="Cambria Math" w:hAnsi="Cambria Math" w:cs="Times New Roman"/>
                      </w:rPr>
                      <m:t>μ</m:t>
                    </m:r>
                    <m:ctrlPr>
                      <w:rPr>
                        <w:rFonts w:ascii="Cambria Math" w:hAnsi="Cambria Math" w:cs="Times New Roman"/>
                      </w:rPr>
                    </m:ctrlPr>
                  </m:e>
                  <m:sub>
                    <m:r>
                      <m:rPr>
                        <m:sty m:val="b"/>
                      </m:rPr>
                      <w:rPr>
                        <w:rFonts w:ascii="Cambria Math" w:hAnsi="Cambria Math" w:cs="Times New Roman"/>
                      </w:rPr>
                      <m:t>l</m:t>
                    </m:r>
                  </m:sub>
                </m:sSub>
                <m:r>
                  <m:rPr>
                    <m:sty m:val="b"/>
                  </m:rPr>
                  <w:rPr>
                    <w:rFonts w:ascii="Cambria Math" w:hAnsi="Cambria Math" w:cs="Times New Roman"/>
                  </w:rPr>
                  <m:t>=</m:t>
                </m:r>
                <m:f>
                  <m:fPr>
                    <m:ctrlPr>
                      <w:rPr>
                        <w:rFonts w:ascii="Cambria Math" w:hAnsi="Cambria Math" w:cs="Times New Roman"/>
                        <w:b w:val="0"/>
                        <w:bCs w:val="0"/>
                      </w:rPr>
                    </m:ctrlPr>
                  </m:fPr>
                  <m:num>
                    <m:r>
                      <m:rPr>
                        <m:sty m:val="b"/>
                      </m:rPr>
                      <w:rPr>
                        <w:rFonts w:ascii="Cambria Math" w:hAnsi="Cambria Math" w:cs="Times New Roman"/>
                      </w:rPr>
                      <m:t>1</m:t>
                    </m:r>
                  </m:num>
                  <m:den>
                    <m:sSub>
                      <m:sSubPr>
                        <m:ctrlPr>
                          <w:rPr>
                            <w:rFonts w:ascii="Cambria Math" w:hAnsi="Cambria Math" w:cs="Times New Roman"/>
                            <w:b w:val="0"/>
                            <w:bCs w:val="0"/>
                          </w:rPr>
                        </m:ctrlPr>
                      </m:sSubPr>
                      <m:e>
                        <m:r>
                          <m:rPr>
                            <m:sty m:val="b"/>
                          </m:rPr>
                          <w:rPr>
                            <w:rFonts w:ascii="Cambria Math" w:hAnsi="Cambria Math" w:cs="Times New Roman"/>
                          </w:rPr>
                          <m:t>S</m:t>
                        </m:r>
                      </m:e>
                      <m:sub>
                        <m:r>
                          <m:rPr>
                            <m:sty m:val="b"/>
                          </m:rPr>
                          <w:rPr>
                            <w:rFonts w:ascii="Cambria Math" w:hAnsi="Cambria Math" w:cs="Times New Roman"/>
                          </w:rPr>
                          <m:t>l</m:t>
                        </m:r>
                      </m:sub>
                    </m:sSub>
                  </m:den>
                </m:f>
                <m:nary>
                  <m:naryPr>
                    <m:chr m:val="∑"/>
                    <m:ctrlPr>
                      <w:rPr>
                        <w:rFonts w:ascii="Cambria Math" w:hAnsi="Cambria Math" w:cs="Times New Roman"/>
                        <w:b w:val="0"/>
                        <w:bCs w:val="0"/>
                      </w:rPr>
                    </m:ctrlPr>
                  </m:naryPr>
                  <m:sub>
                    <m:r>
                      <m:rPr>
                        <m:sty m:val="b"/>
                      </m:rPr>
                      <w:rPr>
                        <w:rFonts w:ascii="Cambria Math" w:hAnsi="Cambria Math" w:cs="Times New Roman"/>
                      </w:rPr>
                      <m:t>x∈</m:t>
                    </m:r>
                    <m:sSub>
                      <m:sSubPr>
                        <m:ctrlPr>
                          <w:rPr>
                            <w:rFonts w:ascii="Cambria Math" w:hAnsi="Cambria Math" w:cs="Times New Roman"/>
                            <w:b w:val="0"/>
                            <w:bCs w:val="0"/>
                          </w:rPr>
                        </m:ctrlPr>
                      </m:sSubPr>
                      <m:e>
                        <m:r>
                          <m:rPr>
                            <m:sty m:val="b"/>
                          </m:rPr>
                          <w:rPr>
                            <w:rFonts w:ascii="Cambria Math" w:hAnsi="Cambria Math" w:cs="Times New Roman"/>
                          </w:rPr>
                          <m:t>S</m:t>
                        </m:r>
                      </m:e>
                      <m:sub>
                        <m:r>
                          <m:rPr>
                            <m:sty m:val="b"/>
                          </m:rPr>
                          <w:rPr>
                            <w:rFonts w:ascii="Cambria Math" w:hAnsi="Cambria Math" w:cs="Times New Roman"/>
                          </w:rPr>
                          <m:t>l</m:t>
                        </m:r>
                      </m:sub>
                    </m:sSub>
                    <m:r>
                      <m:rPr>
                        <m:sty m:val="b"/>
                      </m:rPr>
                      <w:rPr>
                        <w:rFonts w:ascii="Cambria Math" w:hAnsi="Cambria Math" w:cs="Times New Roman"/>
                      </w:rPr>
                      <m:t>,i=1</m:t>
                    </m:r>
                  </m:sub>
                  <m:sup>
                    <m:sSub>
                      <m:sSubPr>
                        <m:ctrlPr>
                          <w:rPr>
                            <w:rFonts w:ascii="Cambria Math" w:hAnsi="Cambria Math" w:cs="Times New Roman"/>
                            <w:b w:val="0"/>
                            <w:bCs w:val="0"/>
                          </w:rPr>
                        </m:ctrlPr>
                      </m:sSubPr>
                      <m:e>
                        <m:r>
                          <m:rPr>
                            <m:sty m:val="b"/>
                          </m:rPr>
                          <w:rPr>
                            <w:rFonts w:ascii="Cambria Math" w:hAnsi="Cambria Math" w:cs="Times New Roman"/>
                          </w:rPr>
                          <m:t>S</m:t>
                        </m:r>
                      </m:e>
                      <m:sub>
                        <m:r>
                          <m:rPr>
                            <m:sty m:val="bi"/>
                          </m:rPr>
                          <w:rPr>
                            <w:rFonts w:ascii="Cambria Math" w:hAnsi="Cambria Math" w:cs="Times New Roman"/>
                          </w:rPr>
                          <m:t>l</m:t>
                        </m:r>
                      </m:sub>
                    </m:sSub>
                  </m:sup>
                  <m:e>
                    <m:sSub>
                      <m:sSubPr>
                        <m:ctrlPr>
                          <w:rPr>
                            <w:rFonts w:ascii="Cambria Math" w:hAnsi="Cambria Math" w:cs="Times New Roman"/>
                            <w:b w:val="0"/>
                            <w:bCs w:val="0"/>
                          </w:rPr>
                        </m:ctrlPr>
                      </m:sSubPr>
                      <m:e>
                        <m:r>
                          <m:rPr>
                            <m:sty m:val="b"/>
                          </m:rPr>
                          <w:rPr>
                            <w:rFonts w:ascii="Cambria Math" w:hAnsi="Cambria Math" w:cs="Times New Roman"/>
                          </w:rPr>
                          <m:t>x</m:t>
                        </m:r>
                      </m:e>
                      <m:sub>
                        <m:r>
                          <m:rPr>
                            <m:sty m:val="b"/>
                          </m:rPr>
                          <w:rPr>
                            <w:rFonts w:ascii="Cambria Math" w:hAnsi="Cambria Math" w:cs="Times New Roman"/>
                          </w:rPr>
                          <m:t>i</m:t>
                        </m:r>
                      </m:sub>
                    </m:sSub>
                  </m:e>
                </m:nary>
              </m:oMath>
            </m:oMathPara>
          </w:p>
        </w:tc>
        <w:tc>
          <w:tcPr>
            <w:tcW w:w="500" w:type="pct"/>
            <w:vAlign w:val="center"/>
          </w:tcPr>
          <w:p w14:paraId="457B2064" w14:textId="5A82393F" w:rsidR="00BE59FC" w:rsidRPr="00B63CC2" w:rsidRDefault="00BE59FC"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20</w:t>
            </w:r>
            <w:r w:rsidR="004C6D27">
              <w:rPr>
                <w:i w:val="0"/>
                <w:color w:val="auto"/>
                <w:sz w:val="24"/>
                <w:szCs w:val="24"/>
              </w:rPr>
              <w:fldChar w:fldCharType="end"/>
            </w:r>
            <w:r w:rsidRPr="00B63CC2">
              <w:rPr>
                <w:b w:val="0"/>
                <w:color w:val="auto"/>
                <w:sz w:val="24"/>
                <w:szCs w:val="24"/>
              </w:rPr>
              <w:t>)</w:t>
            </w:r>
          </w:p>
        </w:tc>
      </w:tr>
    </w:tbl>
    <w:p w14:paraId="672F41FF" w14:textId="42B82C2A" w:rsidR="00BE59FC" w:rsidRDefault="00BE59FC" w:rsidP="00BE59FC">
      <w:pPr>
        <w:pStyle w:val="2"/>
        <w:ind w:left="1781" w:firstLine="0"/>
        <w:rPr>
          <w:rFonts w:eastAsiaTheme="minorEastAsia" w:cs="Times New Roman"/>
          <w:lang w:val="ru-RU"/>
        </w:rPr>
      </w:pPr>
      <w:r>
        <w:rPr>
          <w:rFonts w:cs="Times New Roman"/>
          <w:lang w:val="ru-RU"/>
        </w:rPr>
        <w:t xml:space="preserve">Где </w:t>
      </w:r>
      <m:oMath>
        <m:sSub>
          <m:sSubPr>
            <m:ctrlPr>
              <w:rPr>
                <w:rFonts w:ascii="Cambria Math" w:hAnsi="Cambria Math" w:cs="Times New Roman"/>
                <w:lang w:val="ru-RU"/>
              </w:rPr>
            </m:ctrlPr>
          </m:sSubPr>
          <m:e>
            <m:r>
              <m:rPr>
                <m:sty m:val="p"/>
              </m:rPr>
              <w:rPr>
                <w:rFonts w:ascii="Cambria Math" w:hAnsi="Cambria Math" w:cs="Times New Roman"/>
                <w:lang w:val="ru-RU"/>
              </w:rPr>
              <m:t>S</m:t>
            </m:r>
          </m:e>
          <m:sub>
            <m:r>
              <m:rPr>
                <m:sty m:val="p"/>
              </m:rPr>
              <w:rPr>
                <w:rFonts w:ascii="Cambria Math" w:hAnsi="Cambria Math" w:cs="Times New Roman"/>
                <w:lang w:val="ru-RU"/>
              </w:rPr>
              <m:t>l</m:t>
            </m:r>
          </m:sub>
        </m:sSub>
      </m:oMath>
      <w:r w:rsidR="005F4AF0" w:rsidRPr="005F4AF0">
        <w:rPr>
          <w:rFonts w:eastAsiaTheme="minorEastAsia" w:cs="Times New Roman"/>
          <w:lang w:val="ru-RU"/>
        </w:rPr>
        <w:t xml:space="preserve"> – </w:t>
      </w:r>
      <w:r w:rsidR="005F4AF0">
        <w:rPr>
          <w:rFonts w:eastAsiaTheme="minorEastAsia" w:cs="Times New Roman"/>
          <w:lang w:val="ru-RU"/>
        </w:rPr>
        <w:t xml:space="preserve">число элементов в </w:t>
      </w:r>
      <m:oMath>
        <m:r>
          <w:rPr>
            <w:rFonts w:ascii="Cambria Math" w:eastAsiaTheme="minorEastAsia" w:hAnsi="Cambria Math" w:cs="Times New Roman"/>
            <w:lang w:val="ru-RU"/>
          </w:rPr>
          <m:t>l</m:t>
        </m:r>
      </m:oMath>
      <w:r w:rsidR="005F4AF0" w:rsidRPr="005F4AF0">
        <w:rPr>
          <w:rFonts w:eastAsiaTheme="minorEastAsia" w:cs="Times New Roman"/>
          <w:lang w:val="ru-RU"/>
        </w:rPr>
        <w:t>-</w:t>
      </w:r>
      <w:r w:rsidR="005F4AF0">
        <w:rPr>
          <w:rFonts w:eastAsiaTheme="minorEastAsia" w:cs="Times New Roman"/>
          <w:lang w:val="ru-RU"/>
        </w:rPr>
        <w:t>м кластере.</w:t>
      </w:r>
    </w:p>
    <w:p w14:paraId="2E83164F" w14:textId="37E69E0F" w:rsidR="005F4AF0" w:rsidRPr="005F4AF0" w:rsidRDefault="005F4AF0" w:rsidP="005F4AF0">
      <w:pPr>
        <w:pStyle w:val="2"/>
        <w:numPr>
          <w:ilvl w:val="0"/>
          <w:numId w:val="31"/>
        </w:numPr>
        <w:rPr>
          <w:rFonts w:cs="Times New Roman"/>
          <w:lang w:val="ru-RU"/>
        </w:rPr>
      </w:pPr>
      <w:r>
        <w:rPr>
          <w:rFonts w:cs="Times New Roman"/>
          <w:lang w:val="ru-RU"/>
        </w:rPr>
        <w:t xml:space="preserve">Шаг 1 и 2 повторяются до тех пока центры на </w:t>
      </w:r>
      <m:oMath>
        <m:r>
          <m:rPr>
            <m:sty m:val="p"/>
          </m:rPr>
          <w:rPr>
            <w:rFonts w:ascii="Cambria Math" w:hAnsi="Cambria Math" w:cs="Times New Roman"/>
            <w:lang w:val="ru-RU"/>
          </w:rPr>
          <m:t>t</m:t>
        </m:r>
      </m:oMath>
      <w:r w:rsidRPr="005F4AF0">
        <w:rPr>
          <w:rFonts w:eastAsiaTheme="minorEastAsia" w:cs="Times New Roman"/>
          <w:lang w:val="ru-RU"/>
        </w:rPr>
        <w:t>-</w:t>
      </w:r>
      <w:r>
        <w:rPr>
          <w:rFonts w:eastAsiaTheme="minorEastAsia" w:cs="Times New Roman"/>
          <w:lang w:val="ru-RU"/>
        </w:rPr>
        <w:t xml:space="preserve">м шаге и </w:t>
      </w:r>
      <m:oMath>
        <m:r>
          <w:rPr>
            <w:rFonts w:ascii="Cambria Math" w:eastAsiaTheme="minorEastAsia" w:hAnsi="Cambria Math" w:cs="Times New Roman"/>
            <w:lang w:val="ru-RU"/>
          </w:rPr>
          <m:t>t</m:t>
        </m:r>
        <m:r>
          <m:rPr>
            <m:sty m:val="p"/>
          </m:rPr>
          <w:rPr>
            <w:rFonts w:ascii="Cambria Math" w:eastAsiaTheme="minorEastAsia" w:hAnsi="Cambria Math" w:cs="Times New Roman"/>
            <w:lang w:val="ru-RU"/>
          </w:rPr>
          <m:t>+1</m:t>
        </m:r>
      </m:oMath>
      <w:r w:rsidRPr="005F4AF0">
        <w:rPr>
          <w:rFonts w:eastAsiaTheme="minorEastAsia" w:cs="Times New Roman"/>
          <w:lang w:val="ru-RU"/>
        </w:rPr>
        <w:t xml:space="preserve"> </w:t>
      </w:r>
      <w:r>
        <w:rPr>
          <w:rFonts w:eastAsiaTheme="minorEastAsia" w:cs="Times New Roman"/>
          <w:lang w:val="ru-RU"/>
        </w:rPr>
        <w:t>не совпадут</w:t>
      </w:r>
    </w:p>
    <w:p w14:paraId="018F530C" w14:textId="2429B56B" w:rsidR="00FF44F0" w:rsidRDefault="007D5F12" w:rsidP="001A2D48">
      <w:pPr>
        <w:pStyle w:val="2"/>
        <w:rPr>
          <w:rFonts w:cs="Times New Roman"/>
          <w:lang w:val="ru-RU"/>
        </w:rPr>
      </w:pPr>
      <w:r>
        <w:rPr>
          <w:rFonts w:cs="Times New Roman"/>
          <w:lang w:val="ru-RU"/>
        </w:rPr>
        <w:lastRenderedPageBreak/>
        <w:t xml:space="preserve">Непосредственно перед запуском алгоритма </w:t>
      </w:r>
      <w:r>
        <w:rPr>
          <w:rFonts w:cs="Times New Roman"/>
        </w:rPr>
        <w:t>K</w:t>
      </w:r>
      <w:r w:rsidRPr="007D5F12">
        <w:rPr>
          <w:rFonts w:cs="Times New Roman"/>
          <w:lang w:val="ru-RU"/>
        </w:rPr>
        <w:t>-</w:t>
      </w:r>
      <w:r>
        <w:rPr>
          <w:rFonts w:cs="Times New Roman"/>
          <w:lang w:val="ru-RU"/>
        </w:rPr>
        <w:t xml:space="preserve">средних необходимо выяснить, существуют ли в данных вообще </w:t>
      </w:r>
      <w:r w:rsidR="001E210A">
        <w:rPr>
          <w:rFonts w:cs="Times New Roman"/>
          <w:lang w:val="ru-RU"/>
        </w:rPr>
        <w:t xml:space="preserve">кластеры и как много. </w:t>
      </w:r>
    </w:p>
    <w:p w14:paraId="6F219EB0" w14:textId="65F64E59" w:rsidR="008C43D0" w:rsidRPr="008C43D0" w:rsidRDefault="008C43D0" w:rsidP="001A2D48">
      <w:pPr>
        <w:pStyle w:val="2"/>
        <w:rPr>
          <w:rFonts w:cs="Times New Roman"/>
          <w:b/>
          <w:lang w:val="ru-RU"/>
        </w:rPr>
      </w:pPr>
      <w:r w:rsidRPr="008C43D0">
        <w:rPr>
          <w:rFonts w:cs="Times New Roman"/>
          <w:b/>
          <w:lang w:val="ru-RU"/>
        </w:rPr>
        <w:t>Тест Хопкинса</w:t>
      </w:r>
    </w:p>
    <w:p w14:paraId="5E13A969" w14:textId="5FE03C40" w:rsidR="001E210A" w:rsidRDefault="00A24BF9" w:rsidP="001A2D48">
      <w:pPr>
        <w:pStyle w:val="2"/>
        <w:rPr>
          <w:rFonts w:cs="Times New Roman"/>
          <w:lang w:val="ru-RU"/>
        </w:rPr>
      </w:pPr>
      <w:r>
        <w:rPr>
          <w:rFonts w:cs="Times New Roman"/>
          <w:lang w:val="ru-RU"/>
        </w:rPr>
        <w:t xml:space="preserve">Чтобы понять, существуют ли кластеры в данных используют статистику </w:t>
      </w:r>
      <w:proofErr w:type="spellStart"/>
      <w:r>
        <w:rPr>
          <w:rFonts w:cs="Times New Roman"/>
          <w:lang w:val="ru-RU"/>
        </w:rPr>
        <w:t>Хопкинса</w:t>
      </w:r>
      <w:proofErr w:type="spellEnd"/>
      <w:r w:rsidRPr="00A24BF9">
        <w:rPr>
          <w:rFonts w:cs="Times New Roman"/>
          <w:lang w:val="ru-RU"/>
        </w:rPr>
        <w:t>[</w:t>
      </w:r>
      <w:r w:rsidR="007106C8">
        <w:rPr>
          <w:rFonts w:cs="Times New Roman"/>
          <w:lang w:val="ru-RU"/>
        </w:rPr>
        <w:t>22</w:t>
      </w:r>
      <w:r w:rsidRPr="00A24BF9">
        <w:rPr>
          <w:rFonts w:cs="Times New Roman"/>
          <w:lang w:val="ru-RU"/>
        </w:rPr>
        <w:t xml:space="preserve">], </w:t>
      </w:r>
      <w:r>
        <w:rPr>
          <w:rFonts w:cs="Times New Roman"/>
          <w:lang w:val="ru-RU"/>
        </w:rPr>
        <w:t>которая реализуется в 4 шага</w:t>
      </w:r>
      <w:r w:rsidRPr="00A24BF9">
        <w:rPr>
          <w:rFonts w:cs="Times New Roman"/>
          <w:lang w:val="ru-RU"/>
        </w:rPr>
        <w:t>:</w:t>
      </w:r>
    </w:p>
    <w:p w14:paraId="3522A3A0" w14:textId="311DCC62" w:rsidR="00A24BF9" w:rsidRPr="00897BA5" w:rsidRDefault="00A24BF9" w:rsidP="00A24BF9">
      <w:pPr>
        <w:pStyle w:val="2"/>
        <w:numPr>
          <w:ilvl w:val="0"/>
          <w:numId w:val="32"/>
        </w:numPr>
        <w:rPr>
          <w:rFonts w:cs="Times New Roman"/>
          <w:lang w:val="ru-RU"/>
        </w:rPr>
      </w:pPr>
      <w:r>
        <w:rPr>
          <w:rFonts w:cs="Times New Roman"/>
          <w:lang w:val="ru-RU"/>
        </w:rPr>
        <w:t xml:space="preserve">Рассчитывают расстояние </w:t>
      </w:r>
      <m:oMath>
        <m:sSub>
          <m:sSubPr>
            <m:ctrlPr>
              <w:rPr>
                <w:rFonts w:ascii="Cambria Math" w:hAnsi="Cambria Math" w:cs="Times New Roman"/>
                <w:lang w:val="ru-RU"/>
              </w:rPr>
            </m:ctrlPr>
          </m:sSubPr>
          <m:e>
            <m:r>
              <m:rPr>
                <m:sty m:val="p"/>
              </m:rPr>
              <w:rPr>
                <w:rFonts w:ascii="Cambria Math" w:hAnsi="Cambria Math" w:cs="Times New Roman"/>
                <w:lang w:val="ru-RU"/>
              </w:rPr>
              <m:t>x</m:t>
            </m:r>
          </m:e>
          <m:sub>
            <m:r>
              <m:rPr>
                <m:sty m:val="p"/>
              </m:rPr>
              <w:rPr>
                <w:rFonts w:ascii="Cambria Math" w:hAnsi="Cambria Math" w:cs="Times New Roman"/>
                <w:lang w:val="ru-RU"/>
              </w:rPr>
              <m:t>i</m:t>
            </m:r>
          </m:sub>
        </m:sSub>
      </m:oMath>
      <w:r>
        <w:rPr>
          <w:rFonts w:eastAsiaTheme="minorEastAsia" w:cs="Times New Roman"/>
          <w:lang w:val="ru-RU"/>
        </w:rPr>
        <w:t xml:space="preserve"> </w:t>
      </w:r>
      <w:r w:rsidR="00897BA5">
        <w:rPr>
          <w:rFonts w:eastAsiaTheme="minorEastAsia" w:cs="Times New Roman"/>
          <w:lang w:val="ru-RU"/>
        </w:rPr>
        <w:t xml:space="preserve">для каждой точки </w:t>
      </w:r>
      <m:oMath>
        <m:sSub>
          <m:sSubPr>
            <m:ctrlPr>
              <w:rPr>
                <w:rFonts w:ascii="Cambria Math" w:eastAsiaTheme="minorEastAsia" w:hAnsi="Cambria Math" w:cs="Times New Roman"/>
                <w:lang w:val="ru-RU"/>
              </w:rPr>
            </m:ctrlPr>
          </m:sSubPr>
          <m:e>
            <m:r>
              <w:rPr>
                <w:rFonts w:ascii="Cambria Math" w:eastAsiaTheme="minorEastAsia" w:hAnsi="Cambria Math" w:cs="Times New Roman"/>
                <w:lang w:val="ru-RU"/>
              </w:rPr>
              <m:t>p</m:t>
            </m:r>
            <m:ctrlPr>
              <w:rPr>
                <w:rFonts w:ascii="Cambria Math" w:eastAsiaTheme="minorEastAsia" w:hAnsi="Cambria Math" w:cs="Times New Roman"/>
                <w:i/>
                <w:lang w:val="ru-RU"/>
              </w:rPr>
            </m:ctrlPr>
          </m:e>
          <m:sub>
            <m:r>
              <m:rPr>
                <m:sty m:val="p"/>
              </m:rPr>
              <w:rPr>
                <w:rFonts w:ascii="Cambria Math" w:eastAsiaTheme="minorEastAsia" w:hAnsi="Cambria Math" w:cs="Times New Roman"/>
                <w:lang w:val="ru-RU"/>
              </w:rPr>
              <m:t>i</m:t>
            </m:r>
          </m:sub>
        </m:sSub>
      </m:oMath>
      <w:r w:rsidR="00897BA5" w:rsidRPr="00897BA5">
        <w:rPr>
          <w:rFonts w:eastAsiaTheme="minorEastAsia" w:cs="Times New Roman"/>
          <w:lang w:val="ru-RU"/>
        </w:rPr>
        <w:t xml:space="preserve">, </w:t>
      </w:r>
      <w:r w:rsidR="00897BA5">
        <w:rPr>
          <w:rFonts w:eastAsiaTheme="minorEastAsia" w:cs="Times New Roman"/>
          <w:lang w:val="ru-RU"/>
        </w:rPr>
        <w:t xml:space="preserve">где </w:t>
      </w:r>
      <m:oMath>
        <m:sSub>
          <m:sSubPr>
            <m:ctrlPr>
              <w:rPr>
                <w:rFonts w:ascii="Cambria Math" w:eastAsiaTheme="minorEastAsia" w:hAnsi="Cambria Math" w:cs="Times New Roman"/>
                <w:lang w:val="ru-RU"/>
              </w:rPr>
            </m:ctrlPr>
          </m:sSubPr>
          <m:e>
            <m:r>
              <w:rPr>
                <w:rFonts w:ascii="Cambria Math" w:eastAsiaTheme="minorEastAsia" w:hAnsi="Cambria Math" w:cs="Times New Roman"/>
                <w:lang w:val="ru-RU"/>
              </w:rPr>
              <m:t>p</m:t>
            </m:r>
            <m:ctrlPr>
              <w:rPr>
                <w:rFonts w:ascii="Cambria Math" w:eastAsiaTheme="minorEastAsia" w:hAnsi="Cambria Math" w:cs="Times New Roman"/>
                <w:i/>
                <w:lang w:val="ru-RU"/>
              </w:rPr>
            </m:ctrlPr>
          </m:e>
          <m:sub>
            <m:r>
              <m:rPr>
                <m:sty m:val="p"/>
              </m:rPr>
              <w:rPr>
                <w:rFonts w:ascii="Cambria Math" w:eastAsiaTheme="minorEastAsia" w:hAnsi="Cambria Math" w:cs="Times New Roman"/>
                <w:lang w:val="ru-RU"/>
              </w:rPr>
              <m:t>i</m:t>
            </m:r>
          </m:sub>
        </m:sSub>
        <m:r>
          <m:rPr>
            <m:sty m:val="p"/>
          </m:rPr>
          <w:rPr>
            <w:rFonts w:ascii="Cambria Math" w:eastAsiaTheme="minorEastAsia" w:hAnsi="Cambria Math" w:cs="Times New Roman"/>
            <w:lang w:val="ru-RU"/>
          </w:rPr>
          <m:t>∈D</m:t>
        </m:r>
      </m:oMath>
      <w:r w:rsidR="00897BA5" w:rsidRPr="00897BA5">
        <w:rPr>
          <w:rFonts w:eastAsiaTheme="minorEastAsia" w:cs="Times New Roman"/>
          <w:lang w:val="ru-RU"/>
        </w:rPr>
        <w:t>(</w:t>
      </w:r>
      <m:oMath>
        <m:r>
          <m:rPr>
            <m:sty m:val="p"/>
          </m:rPr>
          <w:rPr>
            <w:rFonts w:ascii="Cambria Math" w:eastAsiaTheme="minorEastAsia" w:hAnsi="Cambria Math" w:cs="Times New Roman"/>
            <w:lang w:val="ru-RU"/>
          </w:rPr>
          <m:t>D</m:t>
        </m:r>
      </m:oMath>
      <w:r w:rsidR="00897BA5" w:rsidRPr="00897BA5">
        <w:rPr>
          <w:rFonts w:eastAsiaTheme="minorEastAsia" w:cs="Times New Roman"/>
          <w:lang w:val="ru-RU"/>
        </w:rPr>
        <w:t xml:space="preserve"> </w:t>
      </w:r>
      <w:r w:rsidR="00897BA5">
        <w:rPr>
          <w:rFonts w:eastAsiaTheme="minorEastAsia" w:cs="Times New Roman"/>
          <w:lang w:val="ru-RU"/>
        </w:rPr>
        <w:t>–</w:t>
      </w:r>
      <w:r w:rsidR="00897BA5" w:rsidRPr="00897BA5">
        <w:rPr>
          <w:rFonts w:eastAsiaTheme="minorEastAsia" w:cs="Times New Roman"/>
          <w:lang w:val="ru-RU"/>
        </w:rPr>
        <w:t xml:space="preserve"> </w:t>
      </w:r>
      <w:r w:rsidR="00897BA5">
        <w:rPr>
          <w:rFonts w:eastAsiaTheme="minorEastAsia" w:cs="Times New Roman"/>
          <w:lang w:val="ru-RU"/>
        </w:rPr>
        <w:t xml:space="preserve">некоторая выборка </w:t>
      </w:r>
      <m:oMath>
        <m:r>
          <m:rPr>
            <m:sty m:val="p"/>
          </m:rPr>
          <w:rPr>
            <w:rFonts w:ascii="Cambria Math" w:eastAsiaTheme="minorEastAsia" w:hAnsi="Cambria Math" w:cs="Times New Roman"/>
            <w:lang w:val="ru-RU"/>
          </w:rPr>
          <m:t xml:space="preserve">n </m:t>
        </m:r>
      </m:oMath>
      <w:r w:rsidR="00BD48B8">
        <w:rPr>
          <w:rFonts w:eastAsiaTheme="minorEastAsia" w:cs="Times New Roman"/>
          <w:lang w:val="ru-RU"/>
        </w:rPr>
        <w:t xml:space="preserve">-го размера </w:t>
      </w:r>
      <w:r w:rsidR="00897BA5">
        <w:rPr>
          <w:rFonts w:eastAsiaTheme="minorEastAsia" w:cs="Times New Roman"/>
          <w:lang w:val="ru-RU"/>
        </w:rPr>
        <w:t>из всех данных</w:t>
      </w:r>
      <w:r w:rsidR="00897BA5" w:rsidRPr="00897BA5">
        <w:rPr>
          <w:rFonts w:eastAsiaTheme="minorEastAsia" w:cs="Times New Roman"/>
          <w:lang w:val="ru-RU"/>
        </w:rPr>
        <w:t>)</w:t>
      </w:r>
      <w:r w:rsidR="00897BA5">
        <w:rPr>
          <w:rFonts w:eastAsiaTheme="minorEastAsia" w:cs="Times New Roman"/>
          <w:lang w:val="ru-RU"/>
        </w:rPr>
        <w:t xml:space="preserve"> </w:t>
      </w:r>
      <w:r>
        <w:rPr>
          <w:rFonts w:eastAsiaTheme="minorEastAsia" w:cs="Times New Roman"/>
          <w:lang w:val="ru-RU"/>
        </w:rPr>
        <w:t>до каждо</w:t>
      </w:r>
      <w:r w:rsidR="00897BA5">
        <w:rPr>
          <w:rFonts w:eastAsiaTheme="minorEastAsia" w:cs="Times New Roman"/>
          <w:lang w:val="ru-RU"/>
        </w:rPr>
        <w:t>го</w:t>
      </w:r>
      <w:r>
        <w:rPr>
          <w:rFonts w:eastAsiaTheme="minorEastAsia" w:cs="Times New Roman"/>
          <w:lang w:val="ru-RU"/>
        </w:rPr>
        <w:t xml:space="preserve"> ближайше</w:t>
      </w:r>
      <w:r w:rsidR="00897BA5">
        <w:rPr>
          <w:rFonts w:eastAsiaTheme="minorEastAsia" w:cs="Times New Roman"/>
          <w:lang w:val="ru-RU"/>
        </w:rPr>
        <w:t>го объекта</w:t>
      </w:r>
      <w:r>
        <w:rPr>
          <w:rFonts w:eastAsiaTheme="minorEastAsia" w:cs="Times New Roman"/>
          <w:lang w:val="ru-RU"/>
        </w:rPr>
        <w:t xml:space="preserve">, </w:t>
      </w:r>
      <w:r w:rsidR="00BD48B8">
        <w:rPr>
          <w:rFonts w:eastAsiaTheme="minorEastAsia" w:cs="Times New Roman"/>
          <w:lang w:val="ru-RU"/>
        </w:rPr>
        <w:t xml:space="preserve">чтобы определить ближайшие вектора, можно </w:t>
      </w:r>
      <w:r w:rsidR="001B7124">
        <w:rPr>
          <w:rFonts w:eastAsiaTheme="minorEastAsia" w:cs="Times New Roman"/>
          <w:lang w:val="ru-RU"/>
        </w:rPr>
        <w:t>вос</w:t>
      </w:r>
      <w:r w:rsidR="00BD48B8">
        <w:rPr>
          <w:rFonts w:eastAsiaTheme="minorEastAsia" w:cs="Times New Roman"/>
          <w:lang w:val="ru-RU"/>
        </w:rPr>
        <w:t>пользоваться метрическим классификатором, например</w:t>
      </w:r>
      <w:r>
        <w:rPr>
          <w:rFonts w:eastAsiaTheme="minorEastAsia" w:cs="Times New Roman"/>
          <w:lang w:val="ru-RU"/>
        </w:rPr>
        <w:t xml:space="preserve"> метод</w:t>
      </w:r>
      <w:r w:rsidR="00897BA5">
        <w:rPr>
          <w:rFonts w:eastAsiaTheme="minorEastAsia" w:cs="Times New Roman"/>
          <w:lang w:val="ru-RU"/>
        </w:rPr>
        <w:t>ом</w:t>
      </w:r>
      <w:r>
        <w:rPr>
          <w:rFonts w:eastAsiaTheme="minorEastAsia" w:cs="Times New Roman"/>
          <w:lang w:val="ru-RU"/>
        </w:rPr>
        <w:t xml:space="preserve"> </w:t>
      </w:r>
      <w:r w:rsidR="001B7124">
        <w:rPr>
          <w:rFonts w:eastAsiaTheme="minorEastAsia" w:cs="Times New Roman"/>
          <w:lang w:val="ru-RU"/>
        </w:rPr>
        <w:t>б</w:t>
      </w:r>
      <w:r>
        <w:rPr>
          <w:rFonts w:eastAsiaTheme="minorEastAsia" w:cs="Times New Roman"/>
          <w:lang w:val="ru-RU"/>
        </w:rPr>
        <w:t>лижайшего соседа</w:t>
      </w:r>
      <w:r w:rsidRPr="00A24BF9">
        <w:rPr>
          <w:rFonts w:eastAsiaTheme="minorEastAsia" w:cs="Times New Roman"/>
          <w:lang w:val="ru-RU"/>
        </w:rPr>
        <w:t>[</w:t>
      </w:r>
      <w:r w:rsidR="007106C8">
        <w:rPr>
          <w:rFonts w:eastAsiaTheme="minorEastAsia" w:cs="Times New Roman"/>
          <w:lang w:val="ru-RU"/>
        </w:rPr>
        <w:t>17</w:t>
      </w:r>
      <w:r w:rsidRPr="00A24BF9">
        <w:rPr>
          <w:rFonts w:eastAsiaTheme="minorEastAsia" w:cs="Times New Roman"/>
          <w:lang w:val="ru-RU"/>
        </w:rPr>
        <w:t xml:space="preserve"> </w:t>
      </w:r>
      <w:r>
        <w:rPr>
          <w:rFonts w:eastAsiaTheme="minorEastAsia" w:cs="Times New Roman"/>
        </w:rPr>
        <w:t>C</w:t>
      </w:r>
      <w:r w:rsidRPr="00897BA5">
        <w:rPr>
          <w:rFonts w:eastAsiaTheme="minorEastAsia" w:cs="Times New Roman"/>
          <w:lang w:val="ru-RU"/>
        </w:rPr>
        <w:t>. 14</w:t>
      </w:r>
      <w:r w:rsidR="007106C8">
        <w:rPr>
          <w:rFonts w:eastAsiaTheme="minorEastAsia" w:cs="Times New Roman"/>
          <w:lang w:val="ru-RU"/>
        </w:rPr>
        <w:t>]</w:t>
      </w:r>
      <w:r w:rsidR="00897BA5">
        <w:rPr>
          <w:rFonts w:eastAsiaTheme="minorEastAsia" w:cs="Times New Roman"/>
          <w:lang w:val="ru-RU"/>
        </w:rPr>
        <w:t xml:space="preserve">. </w:t>
      </w:r>
    </w:p>
    <w:p w14:paraId="1BE80A17" w14:textId="524354F8" w:rsidR="00897BA5" w:rsidRPr="00897BA5" w:rsidRDefault="00897BA5" w:rsidP="00A24BF9">
      <w:pPr>
        <w:pStyle w:val="2"/>
        <w:numPr>
          <w:ilvl w:val="0"/>
          <w:numId w:val="32"/>
        </w:numPr>
        <w:rPr>
          <w:rFonts w:cs="Times New Roman"/>
          <w:lang w:val="ru-RU"/>
        </w:rPr>
      </w:pPr>
      <w:r>
        <w:rPr>
          <w:rFonts w:cs="Times New Roman"/>
          <w:lang w:val="ru-RU"/>
        </w:rPr>
        <w:t>Генерация случайных векторов</w:t>
      </w:r>
      <w:r w:rsidRPr="00897BA5">
        <w:rPr>
          <w:rFonts w:cs="Times New Roman"/>
          <w:lang w:val="ru-RU"/>
        </w:rPr>
        <w:t xml:space="preserve"> </w:t>
      </w:r>
      <m:oMath>
        <m:sSub>
          <m:sSubPr>
            <m:ctrlPr>
              <w:rPr>
                <w:rFonts w:ascii="Cambria Math" w:hAnsi="Cambria Math" w:cs="Times New Roman"/>
                <w:lang w:val="ru-RU"/>
              </w:rPr>
            </m:ctrlPr>
          </m:sSubPr>
          <m:e>
            <m:r>
              <m:rPr>
                <m:sty m:val="p"/>
              </m:rPr>
              <w:rPr>
                <w:rFonts w:ascii="Cambria Math" w:hAnsi="Cambria Math" w:cs="Times New Roman"/>
                <w:lang w:val="ru-RU"/>
              </w:rPr>
              <m:t>q</m:t>
            </m:r>
          </m:e>
          <m:sub>
            <m:r>
              <m:rPr>
                <m:sty m:val="p"/>
              </m:rPr>
              <w:rPr>
                <w:rFonts w:ascii="Cambria Math" w:hAnsi="Cambria Math" w:cs="Times New Roman"/>
                <w:lang w:val="ru-RU"/>
              </w:rPr>
              <m:t>i</m:t>
            </m:r>
          </m:sub>
        </m:sSub>
        <m:r>
          <w:rPr>
            <w:rFonts w:ascii="Cambria Math" w:hAnsi="Cambria Math" w:cs="Times New Roman"/>
            <w:lang w:val="ru-RU"/>
          </w:rPr>
          <m:t xml:space="preserve"> </m:t>
        </m:r>
      </m:oMath>
      <w:r>
        <w:rPr>
          <w:rFonts w:eastAsiaTheme="minorEastAsia" w:cs="Times New Roman"/>
          <w:lang w:val="ru-RU"/>
        </w:rPr>
        <w:t>из стандартного но</w:t>
      </w:r>
      <w:r w:rsidR="00BD48B8">
        <w:rPr>
          <w:rFonts w:eastAsiaTheme="minorEastAsia" w:cs="Times New Roman"/>
          <w:lang w:val="ru-RU"/>
        </w:rPr>
        <w:t>рмального распределения</w:t>
      </w:r>
      <w:r>
        <w:rPr>
          <w:rFonts w:cs="Times New Roman"/>
          <w:lang w:val="ru-RU"/>
        </w:rPr>
        <w:t xml:space="preserve"> такой же размерностью, что и </w:t>
      </w:r>
      <m:oMath>
        <m:sSub>
          <m:sSubPr>
            <m:ctrlPr>
              <w:rPr>
                <w:rFonts w:ascii="Cambria Math" w:hAnsi="Cambria Math" w:cs="Times New Roman"/>
                <w:lang w:val="ru-RU"/>
              </w:rPr>
            </m:ctrlPr>
          </m:sSubPr>
          <m:e>
            <m:r>
              <m:rPr>
                <m:sty m:val="p"/>
              </m:rPr>
              <w:rPr>
                <w:rFonts w:ascii="Cambria Math" w:hAnsi="Cambria Math" w:cs="Times New Roman"/>
                <w:lang w:val="ru-RU"/>
              </w:rPr>
              <m:t>p</m:t>
            </m:r>
          </m:e>
          <m:sub>
            <m:r>
              <m:rPr>
                <m:sty m:val="p"/>
              </m:rPr>
              <w:rPr>
                <w:rFonts w:ascii="Cambria Math" w:hAnsi="Cambria Math" w:cs="Times New Roman"/>
                <w:lang w:val="ru-RU"/>
              </w:rPr>
              <m:t>i</m:t>
            </m:r>
          </m:sub>
        </m:sSub>
      </m:oMath>
      <w:r w:rsidRPr="00897BA5">
        <w:rPr>
          <w:rFonts w:eastAsiaTheme="minorEastAsia" w:cs="Times New Roman"/>
          <w:lang w:val="ru-RU"/>
        </w:rPr>
        <w:t xml:space="preserve">, </w:t>
      </w:r>
      <w:r>
        <w:rPr>
          <w:rFonts w:eastAsiaTheme="minorEastAsia" w:cs="Times New Roman"/>
          <w:lang w:val="ru-RU"/>
        </w:rPr>
        <w:t xml:space="preserve">в таком же количестве, что и выборка </w:t>
      </w:r>
      <w:r>
        <w:rPr>
          <w:rFonts w:eastAsiaTheme="minorEastAsia" w:cs="Times New Roman"/>
        </w:rPr>
        <w:t>D</w:t>
      </w:r>
      <w:r w:rsidRPr="00897BA5">
        <w:rPr>
          <w:rFonts w:eastAsiaTheme="minorEastAsia" w:cs="Times New Roman"/>
          <w:lang w:val="ru-RU"/>
        </w:rPr>
        <w:t xml:space="preserve">. </w:t>
      </w:r>
    </w:p>
    <w:p w14:paraId="7C19BB06" w14:textId="46D5421B" w:rsidR="00897BA5" w:rsidRPr="00BD48B8" w:rsidRDefault="00897BA5" w:rsidP="00A24BF9">
      <w:pPr>
        <w:pStyle w:val="2"/>
        <w:numPr>
          <w:ilvl w:val="0"/>
          <w:numId w:val="32"/>
        </w:numPr>
        <w:rPr>
          <w:rFonts w:cs="Times New Roman"/>
          <w:lang w:val="ru-RU"/>
        </w:rPr>
      </w:pPr>
      <w:r>
        <w:rPr>
          <w:rFonts w:cs="Times New Roman"/>
          <w:lang w:val="ru-RU"/>
        </w:rPr>
        <w:t xml:space="preserve">Расчет расстояния </w:t>
      </w:r>
      <m:oMath>
        <m:sSub>
          <m:sSubPr>
            <m:ctrlPr>
              <w:rPr>
                <w:rFonts w:ascii="Cambria Math" w:hAnsi="Cambria Math" w:cs="Times New Roman"/>
                <w:lang w:val="ru-RU"/>
              </w:rPr>
            </m:ctrlPr>
          </m:sSubPr>
          <m:e>
            <m:r>
              <m:rPr>
                <m:sty m:val="p"/>
              </m:rPr>
              <w:rPr>
                <w:rFonts w:ascii="Cambria Math" w:hAnsi="Cambria Math" w:cs="Times New Roman"/>
                <w:lang w:val="ru-RU"/>
              </w:rPr>
              <m:t>y</m:t>
            </m:r>
          </m:e>
          <m:sub>
            <m:r>
              <m:rPr>
                <m:sty m:val="p"/>
              </m:rPr>
              <w:rPr>
                <w:rFonts w:ascii="Cambria Math" w:hAnsi="Cambria Math" w:cs="Times New Roman"/>
                <w:lang w:val="ru-RU"/>
              </w:rPr>
              <m:t>i</m:t>
            </m:r>
          </m:sub>
        </m:sSub>
      </m:oMath>
      <w:r w:rsidRPr="00897BA5">
        <w:rPr>
          <w:rFonts w:eastAsiaTheme="minorEastAsia" w:cs="Times New Roman"/>
          <w:lang w:val="ru-RU"/>
        </w:rPr>
        <w:t xml:space="preserve">, </w:t>
      </w:r>
      <w:r>
        <w:rPr>
          <w:rFonts w:eastAsiaTheme="minorEastAsia" w:cs="Times New Roman"/>
          <w:lang w:val="ru-RU"/>
        </w:rPr>
        <w:t>как расстояние от сгенерированн</w:t>
      </w:r>
      <w:r w:rsidR="00BD48B8">
        <w:rPr>
          <w:rFonts w:eastAsiaTheme="minorEastAsia" w:cs="Times New Roman"/>
          <w:lang w:val="ru-RU"/>
        </w:rPr>
        <w:t xml:space="preserve">ых векторов </w:t>
      </w:r>
      <m:oMath>
        <m:sSub>
          <m:sSubPr>
            <m:ctrlPr>
              <w:rPr>
                <w:rFonts w:ascii="Cambria Math" w:eastAsiaTheme="minorEastAsia" w:hAnsi="Cambria Math" w:cs="Times New Roman"/>
                <w:lang w:val="ru-RU"/>
              </w:rPr>
            </m:ctrlPr>
          </m:sSubPr>
          <m:e>
            <m:r>
              <m:rPr>
                <m:sty m:val="p"/>
              </m:rPr>
              <w:rPr>
                <w:rFonts w:ascii="Cambria Math" w:eastAsiaTheme="minorEastAsia" w:hAnsi="Cambria Math" w:cs="Times New Roman"/>
                <w:lang w:val="ru-RU"/>
              </w:rPr>
              <m:t>q</m:t>
            </m:r>
          </m:e>
          <m:sub>
            <m:r>
              <m:rPr>
                <m:sty m:val="p"/>
              </m:rPr>
              <w:rPr>
                <w:rFonts w:ascii="Cambria Math" w:eastAsiaTheme="minorEastAsia" w:hAnsi="Cambria Math" w:cs="Times New Roman"/>
                <w:lang w:val="ru-RU"/>
              </w:rPr>
              <m:t>i</m:t>
            </m:r>
          </m:sub>
        </m:sSub>
      </m:oMath>
      <w:r w:rsidR="00BD48B8" w:rsidRPr="00BD48B8">
        <w:rPr>
          <w:rFonts w:eastAsiaTheme="minorEastAsia" w:cs="Times New Roman"/>
          <w:lang w:val="ru-RU"/>
        </w:rPr>
        <w:t xml:space="preserve"> </w:t>
      </w:r>
      <w:r w:rsidR="00BD48B8">
        <w:rPr>
          <w:rFonts w:eastAsiaTheme="minorEastAsia" w:cs="Times New Roman"/>
          <w:lang w:val="ru-RU"/>
        </w:rPr>
        <w:t xml:space="preserve">до ближайшего вектора из реальных </w:t>
      </w:r>
      <w:proofErr w:type="spellStart"/>
      <w:r w:rsidR="00BD48B8">
        <w:rPr>
          <w:rFonts w:eastAsiaTheme="minorEastAsia" w:cs="Times New Roman"/>
          <w:lang w:val="ru-RU"/>
        </w:rPr>
        <w:t>несгенерированных</w:t>
      </w:r>
      <w:proofErr w:type="spellEnd"/>
      <w:r w:rsidR="00BD48B8">
        <w:rPr>
          <w:rFonts w:eastAsiaTheme="minorEastAsia" w:cs="Times New Roman"/>
          <w:lang w:val="ru-RU"/>
        </w:rPr>
        <w:t xml:space="preserve"> ранее данных. </w:t>
      </w:r>
    </w:p>
    <w:p w14:paraId="7E55F24D" w14:textId="0DA9BDC9" w:rsidR="00BD48B8" w:rsidRPr="00BD48B8" w:rsidRDefault="00BD48B8" w:rsidP="00A24BF9">
      <w:pPr>
        <w:pStyle w:val="2"/>
        <w:numPr>
          <w:ilvl w:val="0"/>
          <w:numId w:val="32"/>
        </w:numPr>
        <w:rPr>
          <w:rFonts w:cs="Times New Roman"/>
          <w:lang w:val="ru-RU"/>
        </w:rPr>
      </w:pPr>
      <w:r>
        <w:rPr>
          <w:rFonts w:cs="Times New Roman"/>
          <w:lang w:val="ru-RU"/>
        </w:rPr>
        <w:t>Расчет статистики Хопкинса</w:t>
      </w:r>
      <w:r w:rsidR="00001389">
        <w:rPr>
          <w:rFonts w:cs="Times New Roman"/>
          <w:lang w:val="ru-RU"/>
        </w:rPr>
        <w:t>(</w:t>
      </w:r>
      <w:r w:rsidR="00001389">
        <w:rPr>
          <w:rFonts w:cs="Times New Roman"/>
        </w:rPr>
        <w:t>H</w:t>
      </w:r>
      <w:r w:rsidR="00001389">
        <w:rPr>
          <w:rFonts w:cs="Times New Roman"/>
          <w:lang w:val="ru-RU"/>
        </w:rPr>
        <w:t>)</w:t>
      </w:r>
      <w:r>
        <w:rPr>
          <w:rFonts w:cs="Times New Roman"/>
        </w:rPr>
        <w:t>:</w:t>
      </w:r>
    </w:p>
    <w:tbl>
      <w:tblPr>
        <w:tblStyle w:val="4"/>
        <w:tblW w:w="5000" w:type="pct"/>
        <w:tblLook w:val="04A0" w:firstRow="1" w:lastRow="0" w:firstColumn="1" w:lastColumn="0" w:noHBand="0" w:noVBand="1"/>
      </w:tblPr>
      <w:tblGrid>
        <w:gridCol w:w="935"/>
        <w:gridCol w:w="7480"/>
        <w:gridCol w:w="935"/>
      </w:tblGrid>
      <w:tr w:rsidR="00BD48B8" w14:paraId="4EB889A9"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04EDCB31" w14:textId="77777777" w:rsidR="00BD48B8" w:rsidRDefault="00BD48B8" w:rsidP="001A2D48">
            <w:pPr>
              <w:pStyle w:val="2"/>
              <w:ind w:firstLine="0"/>
              <w:rPr>
                <w:rFonts w:cs="Times New Roman"/>
              </w:rPr>
            </w:pPr>
          </w:p>
        </w:tc>
        <w:tc>
          <w:tcPr>
            <w:tcW w:w="4000" w:type="pct"/>
          </w:tcPr>
          <w:p w14:paraId="3198BDEA" w14:textId="73828329" w:rsidR="00BD48B8" w:rsidRDefault="00880046"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hAnsi="Cambria Math" w:cs="Times New Roman"/>
                  </w:rPr>
                  <m:t>H=</m:t>
                </m:r>
                <m:f>
                  <m:fPr>
                    <m:ctrlPr>
                      <w:rPr>
                        <w:rFonts w:ascii="Cambria Math" w:hAnsi="Cambria Math" w:cs="Times New Roman"/>
                        <w:b w:val="0"/>
                        <w:bCs w:val="0"/>
                      </w:rPr>
                    </m:ctrlPr>
                  </m:fPr>
                  <m:num>
                    <m:nary>
                      <m:naryPr>
                        <m:chr m:val="∑"/>
                        <m:ctrlPr>
                          <w:rPr>
                            <w:rFonts w:ascii="Cambria Math" w:hAnsi="Cambria Math" w:cs="Times New Roman"/>
                            <w:b w:val="0"/>
                            <w:bCs w:val="0"/>
                          </w:rPr>
                        </m:ctrlPr>
                      </m:naryPr>
                      <m:sub>
                        <m:r>
                          <m:rPr>
                            <m:sty m:val="b"/>
                          </m:rPr>
                          <w:rPr>
                            <w:rFonts w:ascii="Cambria Math" w:hAnsi="Cambria Math" w:cs="Times New Roman"/>
                          </w:rPr>
                          <m:t>i=1</m:t>
                        </m:r>
                      </m:sub>
                      <m:sup>
                        <m:r>
                          <m:rPr>
                            <m:sty m:val="b"/>
                          </m:rPr>
                          <w:rPr>
                            <w:rFonts w:ascii="Cambria Math" w:hAnsi="Cambria Math" w:cs="Times New Roman"/>
                          </w:rPr>
                          <m:t>n</m:t>
                        </m:r>
                      </m:sup>
                      <m:e>
                        <m:sSub>
                          <m:sSubPr>
                            <m:ctrlPr>
                              <w:rPr>
                                <w:rFonts w:ascii="Cambria Math" w:hAnsi="Cambria Math" w:cs="Times New Roman"/>
                                <w:b w:val="0"/>
                                <w:bCs w:val="0"/>
                              </w:rPr>
                            </m:ctrlPr>
                          </m:sSubPr>
                          <m:e>
                            <m:r>
                              <m:rPr>
                                <m:sty m:val="b"/>
                              </m:rPr>
                              <w:rPr>
                                <w:rFonts w:ascii="Cambria Math" w:hAnsi="Cambria Math" w:cs="Times New Roman"/>
                              </w:rPr>
                              <m:t>y</m:t>
                            </m:r>
                          </m:e>
                          <m:sub>
                            <m:r>
                              <m:rPr>
                                <m:sty m:val="b"/>
                              </m:rPr>
                              <w:rPr>
                                <w:rFonts w:ascii="Cambria Math" w:hAnsi="Cambria Math" w:cs="Times New Roman"/>
                              </w:rPr>
                              <m:t>i</m:t>
                            </m:r>
                          </m:sub>
                        </m:sSub>
                      </m:e>
                    </m:nary>
                  </m:num>
                  <m:den>
                    <m:nary>
                      <m:naryPr>
                        <m:chr m:val="∑"/>
                        <m:ctrlPr>
                          <w:rPr>
                            <w:rFonts w:ascii="Cambria Math" w:hAnsi="Cambria Math" w:cs="Times New Roman"/>
                            <w:b w:val="0"/>
                            <w:bCs w:val="0"/>
                          </w:rPr>
                        </m:ctrlPr>
                      </m:naryPr>
                      <m:sub>
                        <m:r>
                          <m:rPr>
                            <m:sty m:val="b"/>
                          </m:rPr>
                          <w:rPr>
                            <w:rFonts w:ascii="Cambria Math" w:hAnsi="Cambria Math" w:cs="Times New Roman"/>
                          </w:rPr>
                          <m:t>i=1</m:t>
                        </m:r>
                      </m:sub>
                      <m:sup>
                        <m:r>
                          <m:rPr>
                            <m:sty m:val="b"/>
                          </m:rPr>
                          <w:rPr>
                            <w:rFonts w:ascii="Cambria Math" w:hAnsi="Cambria Math" w:cs="Times New Roman"/>
                          </w:rPr>
                          <m:t>n</m:t>
                        </m:r>
                      </m:sup>
                      <m:e>
                        <m:sSub>
                          <m:sSubPr>
                            <m:ctrlPr>
                              <w:rPr>
                                <w:rFonts w:ascii="Cambria Math" w:hAnsi="Cambria Math" w:cs="Times New Roman"/>
                                <w:b w:val="0"/>
                                <w:bCs w:val="0"/>
                              </w:rPr>
                            </m:ctrlPr>
                          </m:sSubPr>
                          <m:e>
                            <m:r>
                              <m:rPr>
                                <m:sty m:val="b"/>
                              </m:rPr>
                              <w:rPr>
                                <w:rFonts w:ascii="Cambria Math" w:hAnsi="Cambria Math" w:cs="Times New Roman"/>
                              </w:rPr>
                              <m:t>x</m:t>
                            </m:r>
                          </m:e>
                          <m:sub>
                            <m:r>
                              <m:rPr>
                                <m:sty m:val="b"/>
                              </m:rPr>
                              <w:rPr>
                                <w:rFonts w:ascii="Cambria Math" w:hAnsi="Cambria Math" w:cs="Times New Roman"/>
                              </w:rPr>
                              <m:t>i</m:t>
                            </m:r>
                          </m:sub>
                        </m:sSub>
                      </m:e>
                    </m:nary>
                    <m:r>
                      <m:rPr>
                        <m:sty m:val="b"/>
                      </m:rPr>
                      <w:rPr>
                        <w:rFonts w:ascii="Cambria Math" w:hAnsi="Cambria Math" w:cs="Times New Roman"/>
                      </w:rPr>
                      <m:t>+</m:t>
                    </m:r>
                    <m:nary>
                      <m:naryPr>
                        <m:chr m:val="∑"/>
                        <m:ctrlPr>
                          <w:rPr>
                            <w:rFonts w:ascii="Cambria Math" w:hAnsi="Cambria Math" w:cs="Times New Roman"/>
                            <w:b w:val="0"/>
                            <w:bCs w:val="0"/>
                          </w:rPr>
                        </m:ctrlPr>
                      </m:naryPr>
                      <m:sub>
                        <m:r>
                          <m:rPr>
                            <m:sty m:val="b"/>
                          </m:rPr>
                          <w:rPr>
                            <w:rFonts w:ascii="Cambria Math" w:hAnsi="Cambria Math" w:cs="Times New Roman"/>
                          </w:rPr>
                          <m:t>i=1</m:t>
                        </m:r>
                      </m:sub>
                      <m:sup>
                        <m:r>
                          <m:rPr>
                            <m:sty m:val="b"/>
                          </m:rPr>
                          <w:rPr>
                            <w:rFonts w:ascii="Cambria Math" w:hAnsi="Cambria Math" w:cs="Times New Roman"/>
                          </w:rPr>
                          <m:t>n</m:t>
                        </m:r>
                      </m:sup>
                      <m:e>
                        <m:sSub>
                          <m:sSubPr>
                            <m:ctrlPr>
                              <w:rPr>
                                <w:rFonts w:ascii="Cambria Math" w:hAnsi="Cambria Math" w:cs="Times New Roman"/>
                                <w:b w:val="0"/>
                                <w:bCs w:val="0"/>
                              </w:rPr>
                            </m:ctrlPr>
                          </m:sSubPr>
                          <m:e>
                            <m:r>
                              <m:rPr>
                                <m:sty m:val="b"/>
                              </m:rPr>
                              <w:rPr>
                                <w:rFonts w:ascii="Cambria Math" w:hAnsi="Cambria Math" w:cs="Times New Roman"/>
                              </w:rPr>
                              <m:t>y</m:t>
                            </m:r>
                          </m:e>
                          <m:sub>
                            <m:r>
                              <m:rPr>
                                <m:sty m:val="b"/>
                              </m:rPr>
                              <w:rPr>
                                <w:rFonts w:ascii="Cambria Math" w:hAnsi="Cambria Math" w:cs="Times New Roman"/>
                              </w:rPr>
                              <m:t>i</m:t>
                            </m:r>
                          </m:sub>
                        </m:sSub>
                      </m:e>
                    </m:nary>
                  </m:den>
                </m:f>
              </m:oMath>
            </m:oMathPara>
          </w:p>
        </w:tc>
        <w:tc>
          <w:tcPr>
            <w:tcW w:w="500" w:type="pct"/>
            <w:vAlign w:val="center"/>
          </w:tcPr>
          <w:p w14:paraId="4BBA8CCE" w14:textId="7123305E" w:rsidR="00BD48B8" w:rsidRPr="00B63CC2" w:rsidRDefault="00BD48B8"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21</w:t>
            </w:r>
            <w:r w:rsidR="004C6D27">
              <w:rPr>
                <w:i w:val="0"/>
                <w:color w:val="auto"/>
                <w:sz w:val="24"/>
                <w:szCs w:val="24"/>
              </w:rPr>
              <w:fldChar w:fldCharType="end"/>
            </w:r>
            <w:r w:rsidRPr="00B63CC2">
              <w:rPr>
                <w:b w:val="0"/>
                <w:color w:val="auto"/>
                <w:sz w:val="24"/>
                <w:szCs w:val="24"/>
              </w:rPr>
              <w:t>)</w:t>
            </w:r>
          </w:p>
        </w:tc>
      </w:tr>
    </w:tbl>
    <w:p w14:paraId="6F7CF6A5" w14:textId="4CCC44DD" w:rsidR="00C16EEB" w:rsidRDefault="00001389" w:rsidP="00BD48B8">
      <w:pPr>
        <w:pStyle w:val="2"/>
        <w:ind w:left="1068" w:firstLine="0"/>
        <w:rPr>
          <w:rFonts w:cs="Times New Roman"/>
          <w:lang w:val="ru-RU"/>
        </w:rPr>
      </w:pPr>
      <w:r>
        <w:rPr>
          <w:rFonts w:cs="Times New Roman"/>
          <w:lang w:val="ru-RU"/>
        </w:rPr>
        <w:t>Если данная</w:t>
      </w:r>
      <w:r w:rsidRPr="00001389">
        <w:rPr>
          <w:rFonts w:cs="Times New Roman"/>
          <w:lang w:val="ru-RU"/>
        </w:rPr>
        <w:t xml:space="preserve"> </w:t>
      </w:r>
      <w:r>
        <w:rPr>
          <w:rFonts w:cs="Times New Roman"/>
          <w:lang w:val="ru-RU"/>
        </w:rPr>
        <w:t xml:space="preserve">статистика примерно равна 0,5, то это означает, что данные разбросаны случайно и в них не кластеров. В случае, если </w:t>
      </w:r>
      <m:oMath>
        <m:r>
          <w:rPr>
            <w:rFonts w:ascii="Cambria Math" w:hAnsi="Cambria Math" w:cs="Times New Roman"/>
            <w:lang w:val="ru-RU"/>
          </w:rPr>
          <m:t>H</m:t>
        </m:r>
        <m:r>
          <m:rPr>
            <m:sty m:val="p"/>
          </m:rPr>
          <w:rPr>
            <w:rFonts w:ascii="Cambria Math" w:hAnsi="Cambria Math" w:cs="Times New Roman"/>
            <w:lang w:val="ru-RU"/>
          </w:rPr>
          <m:t>=0</m:t>
        </m:r>
      </m:oMath>
      <w:r>
        <w:rPr>
          <w:rFonts w:cs="Times New Roman"/>
          <w:lang w:val="ru-RU"/>
        </w:rPr>
        <w:t xml:space="preserve">, то данные однородны, т.е. нет кластеров, можно сказать, что все данные – это один большой кластер. При приближении значении статистики к 1, можно говорить, что в данных с высокой долью вероятностью есть кластеры. Так например, значения выше </w:t>
      </w:r>
      <w:r w:rsidRPr="00C16EEB">
        <w:rPr>
          <w:rFonts w:cs="Times New Roman"/>
          <w:lang w:val="ru-RU"/>
        </w:rPr>
        <w:t xml:space="preserve">0,75 </w:t>
      </w:r>
      <w:r>
        <w:rPr>
          <w:rFonts w:cs="Times New Roman"/>
          <w:lang w:val="ru-RU"/>
        </w:rPr>
        <w:t xml:space="preserve">показывают, что </w:t>
      </w:r>
      <w:r w:rsidR="00C16EEB">
        <w:rPr>
          <w:rFonts w:cs="Times New Roman"/>
          <w:lang w:val="ru-RU"/>
        </w:rPr>
        <w:t>с 90% вероятностью в данных есть кластеры</w:t>
      </w:r>
      <w:r w:rsidR="00C16EEB" w:rsidRPr="00C16EEB">
        <w:rPr>
          <w:rFonts w:cs="Times New Roman"/>
          <w:lang w:val="ru-RU"/>
        </w:rPr>
        <w:t>[</w:t>
      </w:r>
      <w:r w:rsidR="007106C8">
        <w:rPr>
          <w:rFonts w:cs="Times New Roman"/>
          <w:lang w:val="ru-RU"/>
        </w:rPr>
        <w:t>22</w:t>
      </w:r>
      <w:r w:rsidR="00C16EEB" w:rsidRPr="00C16EEB">
        <w:rPr>
          <w:rFonts w:cs="Times New Roman"/>
          <w:lang w:val="ru-RU"/>
        </w:rPr>
        <w:t>]</w:t>
      </w:r>
      <w:r w:rsidR="00C16EEB">
        <w:rPr>
          <w:rFonts w:cs="Times New Roman"/>
          <w:lang w:val="ru-RU"/>
        </w:rPr>
        <w:t>.</w:t>
      </w:r>
    </w:p>
    <w:p w14:paraId="4DAD1AE6" w14:textId="1A7CBFEF" w:rsidR="00BD48B8" w:rsidRPr="004C6D27" w:rsidRDefault="005C535E" w:rsidP="00BD48B8">
      <w:pPr>
        <w:pStyle w:val="2"/>
        <w:ind w:left="1068" w:firstLine="0"/>
        <w:rPr>
          <w:rFonts w:cs="Times New Roman"/>
          <w:lang w:val="ru-RU"/>
        </w:rPr>
      </w:pPr>
      <w:r>
        <w:rPr>
          <w:rFonts w:cs="Times New Roman"/>
          <w:lang w:val="ru-RU"/>
        </w:rPr>
        <w:t xml:space="preserve">После теста Хопкинса на наличие кластеров в наблюдениях необходимо вычислить необходимое число кластеров </w:t>
      </w:r>
      <m:oMath>
        <m:r>
          <m:rPr>
            <m:sty m:val="p"/>
          </m:rPr>
          <w:rPr>
            <w:rFonts w:ascii="Cambria Math" w:hAnsi="Cambria Math" w:cs="Times New Roman"/>
            <w:lang w:val="ru-RU"/>
          </w:rPr>
          <m:t>k</m:t>
        </m:r>
      </m:oMath>
      <w:r w:rsidRPr="005C535E">
        <w:rPr>
          <w:rFonts w:eastAsiaTheme="minorEastAsia" w:cs="Times New Roman"/>
          <w:lang w:val="ru-RU"/>
        </w:rPr>
        <w:t xml:space="preserve">. </w:t>
      </w:r>
    </w:p>
    <w:p w14:paraId="4784C2A7" w14:textId="06AAA1A8" w:rsidR="00A24BF9" w:rsidRPr="004C6D27" w:rsidRDefault="00C3096C" w:rsidP="001A2D48">
      <w:pPr>
        <w:pStyle w:val="2"/>
        <w:rPr>
          <w:rFonts w:cs="Times New Roman"/>
          <w:b/>
          <w:lang w:val="ru-RU"/>
        </w:rPr>
      </w:pPr>
      <w:r w:rsidRPr="00C3096C">
        <w:rPr>
          <w:rFonts w:cs="Times New Roman"/>
          <w:b/>
          <w:lang w:val="ru-RU"/>
        </w:rPr>
        <w:t>Коэффициент силуэта</w:t>
      </w:r>
      <w:r w:rsidR="0081654E" w:rsidRPr="004C6D27">
        <w:rPr>
          <w:rFonts w:cs="Times New Roman"/>
          <w:b/>
          <w:lang w:val="ru-RU"/>
        </w:rPr>
        <w:t>[</w:t>
      </w:r>
      <w:r w:rsidR="00290A08">
        <w:rPr>
          <w:rFonts w:cs="Times New Roman"/>
          <w:b/>
          <w:lang w:val="ru-RU"/>
        </w:rPr>
        <w:t>коэффициент силуэта</w:t>
      </w:r>
      <w:r w:rsidR="0081654E" w:rsidRPr="004C6D27">
        <w:rPr>
          <w:rFonts w:cs="Times New Roman"/>
          <w:b/>
          <w:lang w:val="ru-RU"/>
        </w:rPr>
        <w:t>]</w:t>
      </w:r>
    </w:p>
    <w:p w14:paraId="65E9B71B" w14:textId="77777777" w:rsidR="0049485B" w:rsidRDefault="00C3096C" w:rsidP="00C3096C">
      <w:pPr>
        <w:pStyle w:val="2"/>
        <w:ind w:firstLine="0"/>
        <w:rPr>
          <w:rFonts w:cs="Times New Roman"/>
        </w:rPr>
      </w:pPr>
      <w:r>
        <w:rPr>
          <w:rFonts w:cs="Times New Roman"/>
          <w:lang w:val="ru-RU"/>
        </w:rPr>
        <w:tab/>
      </w:r>
      <w:r w:rsidR="0049485B">
        <w:rPr>
          <w:rFonts w:cs="Times New Roman"/>
          <w:lang w:val="ru-RU"/>
        </w:rPr>
        <w:t>Данная статистика показывает, насколько хорошо каждый вектор относится к своему кластеру, а не к другому. Алгоритм действия такой</w:t>
      </w:r>
      <w:r w:rsidR="0049485B">
        <w:rPr>
          <w:rFonts w:cs="Times New Roman"/>
        </w:rPr>
        <w:t>:</w:t>
      </w:r>
    </w:p>
    <w:p w14:paraId="0F36991B" w14:textId="0F1A469F" w:rsidR="00FF44F0" w:rsidRDefault="0049485B" w:rsidP="0049485B">
      <w:pPr>
        <w:pStyle w:val="2"/>
        <w:numPr>
          <w:ilvl w:val="0"/>
          <w:numId w:val="34"/>
        </w:numPr>
        <w:rPr>
          <w:rFonts w:cs="Times New Roman"/>
          <w:lang w:val="ru-RU"/>
        </w:rPr>
      </w:pPr>
      <w:r>
        <w:rPr>
          <w:rFonts w:cs="Times New Roman"/>
          <w:lang w:val="ru-RU"/>
        </w:rPr>
        <w:lastRenderedPageBreak/>
        <w:t xml:space="preserve">Производится кластеризация одним из методов кластеризации, например метод к-средних, </w:t>
      </w:r>
      <m:oMath>
        <m:r>
          <w:rPr>
            <w:rFonts w:ascii="Cambria Math" w:hAnsi="Cambria Math" w:cs="Times New Roman"/>
            <w:lang w:val="ru-RU"/>
          </w:rPr>
          <m:t>i</m:t>
        </m:r>
      </m:oMath>
      <w:r w:rsidR="001B4CE9" w:rsidRPr="001B4CE9">
        <w:rPr>
          <w:rFonts w:eastAsiaTheme="minorEastAsia" w:cs="Times New Roman"/>
          <w:lang w:val="ru-RU"/>
        </w:rPr>
        <w:t xml:space="preserve"> </w:t>
      </w:r>
      <w:r w:rsidR="001B4CE9">
        <w:rPr>
          <w:rFonts w:cs="Times New Roman"/>
          <w:lang w:val="ru-RU"/>
        </w:rPr>
        <w:t>раз и каждый раз с разным числом кластеров.</w:t>
      </w:r>
    </w:p>
    <w:p w14:paraId="4DF4A570" w14:textId="69FBAB9C" w:rsidR="001B4CE9" w:rsidRPr="001B4CE9" w:rsidRDefault="001B4CE9" w:rsidP="0049485B">
      <w:pPr>
        <w:pStyle w:val="2"/>
        <w:numPr>
          <w:ilvl w:val="0"/>
          <w:numId w:val="34"/>
        </w:numPr>
        <w:rPr>
          <w:rFonts w:cs="Times New Roman"/>
          <w:lang w:val="ru-RU"/>
        </w:rPr>
      </w:pPr>
      <w:r>
        <w:rPr>
          <w:rFonts w:cs="Times New Roman"/>
          <w:lang w:val="ru-RU"/>
        </w:rPr>
        <w:t xml:space="preserve">Рассчитываем </w:t>
      </w:r>
      <m:oMath>
        <m:r>
          <m:rPr>
            <m:sty m:val="p"/>
          </m:rPr>
          <w:rPr>
            <w:rFonts w:ascii="Cambria Math" w:hAnsi="Cambria Math" w:cs="Times New Roman"/>
          </w:rPr>
          <m:t>x</m:t>
        </m:r>
        <m:d>
          <m:dPr>
            <m:ctrlPr>
              <w:rPr>
                <w:rFonts w:ascii="Cambria Math" w:hAnsi="Cambria Math" w:cs="Times New Roman"/>
                <w:lang w:val="ru-RU"/>
              </w:rPr>
            </m:ctrlPr>
          </m:dPr>
          <m:e>
            <m:r>
              <m:rPr>
                <m:sty m:val="p"/>
              </m:rPr>
              <w:rPr>
                <w:rFonts w:ascii="Cambria Math" w:hAnsi="Cambria Math" w:cs="Times New Roman"/>
                <w:lang w:val="ru-RU"/>
              </w:rPr>
              <m:t>i</m:t>
            </m:r>
          </m:e>
        </m:d>
      </m:oMath>
      <w:r w:rsidRPr="001B4CE9">
        <w:rPr>
          <w:rFonts w:eastAsiaTheme="minorEastAsia" w:cs="Times New Roman"/>
          <w:lang w:val="ru-RU"/>
        </w:rPr>
        <w:t xml:space="preserve"> </w:t>
      </w:r>
      <w:r>
        <w:rPr>
          <w:rFonts w:eastAsiaTheme="minorEastAsia" w:cs="Times New Roman"/>
          <w:lang w:val="ru-RU"/>
        </w:rPr>
        <w:t>как среднюю величину близости между всеми объектами внутри своего кластера</w:t>
      </w:r>
    </w:p>
    <w:p w14:paraId="2EEBA341" w14:textId="732D8C32" w:rsidR="001B4CE9" w:rsidRPr="001B4CE9" w:rsidRDefault="001B4CE9" w:rsidP="0049485B">
      <w:pPr>
        <w:pStyle w:val="2"/>
        <w:numPr>
          <w:ilvl w:val="0"/>
          <w:numId w:val="34"/>
        </w:numPr>
        <w:rPr>
          <w:rFonts w:cs="Times New Roman"/>
          <w:lang w:val="ru-RU"/>
        </w:rPr>
      </w:pPr>
      <w:r>
        <w:rPr>
          <w:rFonts w:cs="Times New Roman"/>
          <w:lang w:val="ru-RU"/>
        </w:rPr>
        <w:t xml:space="preserve">Рассчитываем </w:t>
      </w:r>
      <m:oMath>
        <m:r>
          <w:rPr>
            <w:rFonts w:ascii="Cambria Math" w:hAnsi="Cambria Math" w:cs="Times New Roman"/>
            <w:lang w:val="ru-RU"/>
          </w:rPr>
          <m:t>y</m:t>
        </m:r>
        <m:d>
          <m:dPr>
            <m:ctrlPr>
              <w:rPr>
                <w:rFonts w:ascii="Cambria Math" w:hAnsi="Cambria Math" w:cs="Times New Roman"/>
                <w:lang w:val="ru-RU"/>
              </w:rPr>
            </m:ctrlPr>
          </m:dPr>
          <m:e>
            <m:r>
              <m:rPr>
                <m:sty m:val="p"/>
              </m:rPr>
              <w:rPr>
                <w:rFonts w:ascii="Cambria Math" w:hAnsi="Cambria Math" w:cs="Times New Roman"/>
                <w:lang w:val="ru-RU"/>
              </w:rPr>
              <m:t>i</m:t>
            </m:r>
          </m:e>
        </m:d>
      </m:oMath>
      <w:r w:rsidRPr="001B4CE9">
        <w:rPr>
          <w:rFonts w:eastAsiaTheme="minorEastAsia" w:cs="Times New Roman"/>
          <w:lang w:val="ru-RU"/>
        </w:rPr>
        <w:t xml:space="preserve"> </w:t>
      </w:r>
      <w:r>
        <w:rPr>
          <w:rFonts w:eastAsiaTheme="minorEastAsia" w:cs="Times New Roman"/>
          <w:lang w:val="ru-RU"/>
        </w:rPr>
        <w:t>как минимальную среднюю величину близости между объектами из разных кластеров.</w:t>
      </w:r>
    </w:p>
    <w:p w14:paraId="36CD1353" w14:textId="1CAD688C" w:rsidR="001B4CE9" w:rsidRPr="001B4CE9" w:rsidRDefault="001B4CE9" w:rsidP="0049485B">
      <w:pPr>
        <w:pStyle w:val="2"/>
        <w:numPr>
          <w:ilvl w:val="0"/>
          <w:numId w:val="34"/>
        </w:numPr>
        <w:rPr>
          <w:rFonts w:cs="Times New Roman"/>
          <w:lang w:val="ru-RU"/>
        </w:rPr>
      </w:pPr>
      <w:r>
        <w:rPr>
          <w:rFonts w:cs="Times New Roman"/>
          <w:lang w:val="ru-RU"/>
        </w:rPr>
        <w:t>Рассчитываем тестовую статистику</w:t>
      </w:r>
      <w:r w:rsidRPr="001B4CE9">
        <w:rPr>
          <w:rFonts w:cs="Times New Roman"/>
          <w:lang w:val="ru-RU"/>
        </w:rPr>
        <w:t xml:space="preserve"> </w:t>
      </w:r>
      <m:oMath>
        <m:r>
          <m:rPr>
            <m:sty m:val="p"/>
          </m:rPr>
          <w:rPr>
            <w:rFonts w:ascii="Cambria Math" w:hAnsi="Cambria Math" w:cs="Times New Roman"/>
          </w:rPr>
          <m:t>c</m:t>
        </m:r>
        <m:d>
          <m:dPr>
            <m:ctrlPr>
              <w:rPr>
                <w:rFonts w:ascii="Cambria Math" w:hAnsi="Cambria Math" w:cs="Times New Roman"/>
                <w:lang w:val="ru-RU"/>
              </w:rPr>
            </m:ctrlPr>
          </m:dPr>
          <m:e>
            <m:r>
              <m:rPr>
                <m:sty m:val="p"/>
              </m:rPr>
              <w:rPr>
                <w:rFonts w:ascii="Cambria Math" w:hAnsi="Cambria Math" w:cs="Times New Roman"/>
              </w:rPr>
              <m:t>i</m:t>
            </m:r>
          </m:e>
        </m:d>
      </m:oMath>
      <w:r w:rsidRPr="001B4CE9">
        <w:rPr>
          <w:rFonts w:eastAsiaTheme="minorEastAsia" w:cs="Times New Roman"/>
          <w:lang w:val="ru-RU"/>
        </w:rPr>
        <w:t>:</w:t>
      </w:r>
    </w:p>
    <w:tbl>
      <w:tblPr>
        <w:tblStyle w:val="4"/>
        <w:tblW w:w="5000" w:type="pct"/>
        <w:tblLook w:val="04A0" w:firstRow="1" w:lastRow="0" w:firstColumn="1" w:lastColumn="0" w:noHBand="0" w:noVBand="1"/>
      </w:tblPr>
      <w:tblGrid>
        <w:gridCol w:w="935"/>
        <w:gridCol w:w="7480"/>
        <w:gridCol w:w="935"/>
      </w:tblGrid>
      <w:tr w:rsidR="001B4CE9" w14:paraId="5523B341"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1CD2BC78" w14:textId="77777777" w:rsidR="001B4CE9" w:rsidRPr="004C6D27" w:rsidRDefault="001B4CE9" w:rsidP="001A2D48">
            <w:pPr>
              <w:pStyle w:val="2"/>
              <w:ind w:firstLine="0"/>
              <w:rPr>
                <w:rFonts w:cs="Times New Roman"/>
                <w:lang w:val="ru-RU"/>
              </w:rPr>
            </w:pPr>
          </w:p>
        </w:tc>
        <w:tc>
          <w:tcPr>
            <w:tcW w:w="4000" w:type="pct"/>
          </w:tcPr>
          <w:p w14:paraId="5B95185D" w14:textId="1B9034A5" w:rsidR="001B4CE9" w:rsidRDefault="001B4CE9"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hAnsi="Cambria Math" w:cs="Times New Roman"/>
                  </w:rPr>
                  <m:t>c</m:t>
                </m:r>
                <m:d>
                  <m:dPr>
                    <m:ctrlPr>
                      <w:rPr>
                        <w:rFonts w:ascii="Cambria Math" w:hAnsi="Cambria Math" w:cs="Times New Roman"/>
                        <w:b w:val="0"/>
                        <w:bCs w:val="0"/>
                      </w:rPr>
                    </m:ctrlPr>
                  </m:dPr>
                  <m:e>
                    <m:r>
                      <m:rPr>
                        <m:sty m:val="b"/>
                      </m:rPr>
                      <w:rPr>
                        <w:rFonts w:ascii="Cambria Math" w:hAnsi="Cambria Math" w:cs="Times New Roman"/>
                      </w:rPr>
                      <m:t>i</m:t>
                    </m:r>
                  </m:e>
                </m:d>
                <m:r>
                  <m:rPr>
                    <m:sty m:val="b"/>
                  </m:rPr>
                  <w:rPr>
                    <w:rFonts w:ascii="Cambria Math" w:hAnsi="Cambria Math" w:cs="Times New Roman"/>
                  </w:rPr>
                  <m:t>=</m:t>
                </m:r>
                <m:f>
                  <m:fPr>
                    <m:ctrlPr>
                      <w:rPr>
                        <w:rFonts w:ascii="Cambria Math" w:hAnsi="Cambria Math" w:cs="Times New Roman"/>
                        <w:b w:val="0"/>
                        <w:bCs w:val="0"/>
                      </w:rPr>
                    </m:ctrlPr>
                  </m:fPr>
                  <m:num>
                    <m:r>
                      <m:rPr>
                        <m:sty m:val="b"/>
                      </m:rPr>
                      <w:rPr>
                        <w:rFonts w:ascii="Cambria Math" w:hAnsi="Cambria Math" w:cs="Times New Roman"/>
                      </w:rPr>
                      <m:t>y</m:t>
                    </m:r>
                    <m:d>
                      <m:dPr>
                        <m:ctrlPr>
                          <w:rPr>
                            <w:rFonts w:ascii="Cambria Math" w:hAnsi="Cambria Math" w:cs="Times New Roman"/>
                            <w:b w:val="0"/>
                            <w:bCs w:val="0"/>
                          </w:rPr>
                        </m:ctrlPr>
                      </m:dPr>
                      <m:e>
                        <m:r>
                          <m:rPr>
                            <m:sty m:val="b"/>
                          </m:rPr>
                          <w:rPr>
                            <w:rFonts w:ascii="Cambria Math" w:hAnsi="Cambria Math" w:cs="Times New Roman"/>
                          </w:rPr>
                          <m:t>i</m:t>
                        </m:r>
                      </m:e>
                    </m:d>
                    <m:r>
                      <m:rPr>
                        <m:sty m:val="b"/>
                      </m:rPr>
                      <w:rPr>
                        <w:rFonts w:ascii="Cambria Math" w:hAnsi="Cambria Math" w:cs="Times New Roman"/>
                      </w:rPr>
                      <m:t>-x</m:t>
                    </m:r>
                    <m:d>
                      <m:dPr>
                        <m:ctrlPr>
                          <w:rPr>
                            <w:rFonts w:ascii="Cambria Math" w:hAnsi="Cambria Math" w:cs="Times New Roman"/>
                            <w:b w:val="0"/>
                            <w:bCs w:val="0"/>
                          </w:rPr>
                        </m:ctrlPr>
                      </m:dPr>
                      <m:e>
                        <m:r>
                          <m:rPr>
                            <m:sty m:val="b"/>
                          </m:rPr>
                          <w:rPr>
                            <w:rFonts w:ascii="Cambria Math" w:hAnsi="Cambria Math" w:cs="Times New Roman"/>
                          </w:rPr>
                          <m:t>i</m:t>
                        </m:r>
                      </m:e>
                    </m:d>
                  </m:num>
                  <m:den>
                    <m:r>
                      <m:rPr>
                        <m:sty m:val="b"/>
                      </m:rPr>
                      <w:rPr>
                        <w:rFonts w:ascii="Cambria Math" w:hAnsi="Cambria Math" w:cs="Times New Roman"/>
                      </w:rPr>
                      <m:t>max</m:t>
                    </m:r>
                    <m:d>
                      <m:dPr>
                        <m:ctrlPr>
                          <w:rPr>
                            <w:rFonts w:ascii="Cambria Math" w:hAnsi="Cambria Math" w:cs="Times New Roman"/>
                            <w:b w:val="0"/>
                            <w:bCs w:val="0"/>
                          </w:rPr>
                        </m:ctrlPr>
                      </m:dPr>
                      <m:e>
                        <m:r>
                          <m:rPr>
                            <m:sty m:val="b"/>
                          </m:rPr>
                          <w:rPr>
                            <w:rFonts w:ascii="Cambria Math" w:hAnsi="Cambria Math" w:cs="Times New Roman"/>
                          </w:rPr>
                          <m:t>y</m:t>
                        </m:r>
                        <m:d>
                          <m:dPr>
                            <m:ctrlPr>
                              <w:rPr>
                                <w:rFonts w:ascii="Cambria Math" w:hAnsi="Cambria Math" w:cs="Times New Roman"/>
                                <w:b w:val="0"/>
                                <w:bCs w:val="0"/>
                              </w:rPr>
                            </m:ctrlPr>
                          </m:dPr>
                          <m:e>
                            <m:r>
                              <m:rPr>
                                <m:sty m:val="b"/>
                              </m:rPr>
                              <w:rPr>
                                <w:rFonts w:ascii="Cambria Math" w:hAnsi="Cambria Math" w:cs="Times New Roman"/>
                              </w:rPr>
                              <m:t>i</m:t>
                            </m:r>
                          </m:e>
                        </m:d>
                        <m:r>
                          <m:rPr>
                            <m:sty m:val="b"/>
                          </m:rPr>
                          <w:rPr>
                            <w:rFonts w:ascii="Cambria Math" w:hAnsi="Cambria Math" w:cs="Times New Roman"/>
                          </w:rPr>
                          <m:t>,x</m:t>
                        </m:r>
                        <m:d>
                          <m:dPr>
                            <m:ctrlPr>
                              <w:rPr>
                                <w:rFonts w:ascii="Cambria Math" w:hAnsi="Cambria Math" w:cs="Times New Roman"/>
                                <w:b w:val="0"/>
                                <w:bCs w:val="0"/>
                              </w:rPr>
                            </m:ctrlPr>
                          </m:dPr>
                          <m:e>
                            <m:r>
                              <m:rPr>
                                <m:sty m:val="b"/>
                              </m:rPr>
                              <w:rPr>
                                <w:rFonts w:ascii="Cambria Math" w:hAnsi="Cambria Math" w:cs="Times New Roman"/>
                              </w:rPr>
                              <m:t>i</m:t>
                            </m:r>
                          </m:e>
                        </m:d>
                      </m:e>
                    </m:d>
                  </m:den>
                </m:f>
              </m:oMath>
            </m:oMathPara>
          </w:p>
        </w:tc>
        <w:tc>
          <w:tcPr>
            <w:tcW w:w="500" w:type="pct"/>
            <w:vAlign w:val="center"/>
          </w:tcPr>
          <w:p w14:paraId="01D4A0A6" w14:textId="72C08218" w:rsidR="001B4CE9" w:rsidRPr="00B63CC2" w:rsidRDefault="001B4CE9"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4C6D27">
              <w:rPr>
                <w:i w:val="0"/>
                <w:color w:val="auto"/>
                <w:sz w:val="24"/>
                <w:szCs w:val="24"/>
              </w:rPr>
              <w:fldChar w:fldCharType="begin"/>
            </w:r>
            <w:r w:rsidR="004C6D27">
              <w:rPr>
                <w:b w:val="0"/>
                <w:i w:val="0"/>
                <w:color w:val="auto"/>
                <w:sz w:val="24"/>
                <w:szCs w:val="24"/>
              </w:rPr>
              <w:instrText xml:space="preserve"> SEQ Equation \* ARABIC </w:instrText>
            </w:r>
            <w:r w:rsidR="004C6D27">
              <w:rPr>
                <w:i w:val="0"/>
                <w:color w:val="auto"/>
                <w:sz w:val="24"/>
                <w:szCs w:val="24"/>
              </w:rPr>
              <w:fldChar w:fldCharType="separate"/>
            </w:r>
            <w:r w:rsidR="003A2A21">
              <w:rPr>
                <w:b w:val="0"/>
                <w:i w:val="0"/>
                <w:noProof/>
                <w:color w:val="auto"/>
                <w:sz w:val="24"/>
                <w:szCs w:val="24"/>
              </w:rPr>
              <w:t>22</w:t>
            </w:r>
            <w:r w:rsidR="004C6D27">
              <w:rPr>
                <w:i w:val="0"/>
                <w:color w:val="auto"/>
                <w:sz w:val="24"/>
                <w:szCs w:val="24"/>
              </w:rPr>
              <w:fldChar w:fldCharType="end"/>
            </w:r>
            <w:r w:rsidRPr="00B63CC2">
              <w:rPr>
                <w:b w:val="0"/>
                <w:color w:val="auto"/>
                <w:sz w:val="24"/>
                <w:szCs w:val="24"/>
              </w:rPr>
              <w:t>)</w:t>
            </w:r>
          </w:p>
        </w:tc>
      </w:tr>
    </w:tbl>
    <w:p w14:paraId="439095E1" w14:textId="519F2FF6" w:rsidR="001B4CE9" w:rsidRDefault="0081654E" w:rsidP="001B4CE9">
      <w:pPr>
        <w:pStyle w:val="2"/>
        <w:ind w:left="1080" w:firstLine="0"/>
        <w:rPr>
          <w:rFonts w:cs="Times New Roman"/>
          <w:lang w:val="ru-RU"/>
        </w:rPr>
      </w:pPr>
      <w:r>
        <w:rPr>
          <w:rFonts w:cs="Times New Roman"/>
          <w:lang w:val="ru-RU"/>
        </w:rPr>
        <w:t xml:space="preserve">Нетрудно догадаться, что данная статистика варьируется от -1 до +1. </w:t>
      </w:r>
      <w:r w:rsidR="008C01E2">
        <w:rPr>
          <w:rFonts w:cs="Times New Roman"/>
          <w:lang w:val="ru-RU"/>
        </w:rPr>
        <w:t xml:space="preserve">Значения близкие к -1, означают, что объекты в </w:t>
      </w:r>
      <w:r w:rsidR="00117CBB">
        <w:rPr>
          <w:rFonts w:cs="Times New Roman"/>
          <w:lang w:val="ru-RU"/>
        </w:rPr>
        <w:t>целом неправильно</w:t>
      </w:r>
      <w:r w:rsidR="008C01E2">
        <w:rPr>
          <w:rFonts w:cs="Times New Roman"/>
          <w:lang w:val="ru-RU"/>
        </w:rPr>
        <w:t xml:space="preserve"> соотнесены с их кластерами, что означает, что следует поменять количество кластеров. Значения близкие к 1 говорят, нам о том, что выбрано правильное число кластеров. </w:t>
      </w:r>
    </w:p>
    <w:p w14:paraId="5FD21EAE" w14:textId="528C058B" w:rsidR="008C01E2" w:rsidRDefault="00020F3B" w:rsidP="001B4CE9">
      <w:pPr>
        <w:pStyle w:val="2"/>
        <w:ind w:left="1080" w:firstLine="0"/>
        <w:rPr>
          <w:rFonts w:cs="Times New Roman"/>
          <w:lang w:val="ru-RU"/>
        </w:rPr>
      </w:pPr>
      <w:r>
        <w:rPr>
          <w:rFonts w:cs="Times New Roman"/>
          <w:lang w:val="ru-RU"/>
        </w:rPr>
        <w:t>В выборе числа кластеров также помогает,</w:t>
      </w:r>
      <w:r w:rsidR="004C6D27">
        <w:rPr>
          <w:rFonts w:cs="Times New Roman"/>
          <w:lang w:val="ru-RU"/>
        </w:rPr>
        <w:t xml:space="preserve"> </w:t>
      </w:r>
      <w:r w:rsidR="00AB50B1">
        <w:rPr>
          <w:rFonts w:cs="Times New Roman"/>
          <w:lang w:val="ru-RU"/>
        </w:rPr>
        <w:t>визуализация,</w:t>
      </w:r>
      <w:r w:rsidR="004C6D27">
        <w:rPr>
          <w:rFonts w:cs="Times New Roman"/>
          <w:lang w:val="ru-RU"/>
        </w:rPr>
        <w:t xml:space="preserve"> сделанная на основе коэффициента </w:t>
      </w:r>
      <w:r w:rsidR="00AB50B1">
        <w:rPr>
          <w:rFonts w:cs="Times New Roman"/>
          <w:lang w:val="ru-RU"/>
        </w:rPr>
        <w:t>силуэта</w:t>
      </w:r>
      <w:r w:rsidR="00AB50B1" w:rsidRPr="004C6D27">
        <w:rPr>
          <w:rFonts w:cs="Times New Roman"/>
          <w:lang w:val="ru-RU"/>
        </w:rPr>
        <w:t xml:space="preserve"> [</w:t>
      </w:r>
      <w:r w:rsidR="004C6D27">
        <w:rPr>
          <w:rFonts w:cs="Times New Roman"/>
          <w:lang w:val="ru-RU"/>
        </w:rPr>
        <w:t>Рис 1</w:t>
      </w:r>
      <w:r w:rsidR="004C6D27" w:rsidRPr="004C6D27">
        <w:rPr>
          <w:rFonts w:cs="Times New Roman"/>
          <w:lang w:val="ru-RU"/>
        </w:rPr>
        <w:t>]</w:t>
      </w:r>
      <w:r w:rsidR="008E6726" w:rsidRPr="008E6726">
        <w:rPr>
          <w:rFonts w:cs="Times New Roman"/>
          <w:lang w:val="ru-RU"/>
        </w:rPr>
        <w:t>[</w:t>
      </w:r>
      <w:r w:rsidR="008E6726">
        <w:rPr>
          <w:rFonts w:cs="Times New Roman"/>
          <w:lang w:val="ru-RU"/>
        </w:rPr>
        <w:t>Рис 2</w:t>
      </w:r>
      <w:r w:rsidR="008E6726" w:rsidRPr="008E6726">
        <w:rPr>
          <w:rFonts w:cs="Times New Roman"/>
          <w:lang w:val="ru-RU"/>
        </w:rPr>
        <w:t>]</w:t>
      </w:r>
      <w:r w:rsidR="004C6D27" w:rsidRPr="004C6D27">
        <w:rPr>
          <w:rFonts w:cs="Times New Roman"/>
          <w:lang w:val="ru-RU"/>
        </w:rPr>
        <w:t>:</w:t>
      </w:r>
    </w:p>
    <w:p w14:paraId="54551A07" w14:textId="77777777" w:rsidR="004C6D27" w:rsidRDefault="004C6D27" w:rsidP="004C6D27">
      <w:pPr>
        <w:pStyle w:val="2"/>
        <w:keepNext/>
        <w:ind w:left="1080" w:firstLine="0"/>
      </w:pPr>
      <w:r>
        <w:rPr>
          <w:rFonts w:cs="Times New Roman"/>
          <w:noProof/>
          <w:lang w:val="ru-RU"/>
        </w:rPr>
        <w:lastRenderedPageBreak/>
        <w:drawing>
          <wp:inline distT="0" distB="0" distL="0" distR="0" wp14:anchorId="1426E898" wp14:editId="1AA9BFD2">
            <wp:extent cx="5014913" cy="4153604"/>
            <wp:effectExtent l="0" t="0" r="0" b="0"/>
            <wp:docPr id="15" name="Рисунок 15" descr="\\Mac\Home\Desktop\диплом\скрины\Снимок экрана 2018-05-15 в 3.1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Mac\Home\Desktop\диплом\скрины\Снимок экрана 2018-05-15 в 3.18.5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6367" cy="4154808"/>
                    </a:xfrm>
                    <a:prstGeom prst="rect">
                      <a:avLst/>
                    </a:prstGeom>
                    <a:noFill/>
                    <a:ln>
                      <a:noFill/>
                    </a:ln>
                  </pic:spPr>
                </pic:pic>
              </a:graphicData>
            </a:graphic>
          </wp:inline>
        </w:drawing>
      </w:r>
    </w:p>
    <w:p w14:paraId="084C8637" w14:textId="3BB700EB" w:rsidR="004C6D27" w:rsidRPr="008E6726" w:rsidRDefault="004C6D27" w:rsidP="004C6D27">
      <w:pPr>
        <w:pStyle w:val="a8"/>
        <w:jc w:val="center"/>
        <w:rPr>
          <w:b/>
          <w:i w:val="0"/>
          <w:color w:val="auto"/>
          <w:sz w:val="24"/>
          <w:szCs w:val="24"/>
        </w:rPr>
      </w:pPr>
      <w:r w:rsidRPr="008E6726">
        <w:rPr>
          <w:b/>
          <w:i w:val="0"/>
          <w:color w:val="auto"/>
          <w:sz w:val="24"/>
          <w:szCs w:val="24"/>
        </w:rPr>
        <w:t>Рис</w:t>
      </w:r>
      <w:r w:rsidR="00C31273">
        <w:rPr>
          <w:b/>
          <w:i w:val="0"/>
          <w:color w:val="auto"/>
          <w:sz w:val="24"/>
          <w:szCs w:val="24"/>
        </w:rPr>
        <w:t>.</w:t>
      </w:r>
      <w:r w:rsidRPr="008E6726">
        <w:rPr>
          <w:b/>
          <w:i w:val="0"/>
          <w:color w:val="auto"/>
          <w:sz w:val="24"/>
          <w:szCs w:val="24"/>
        </w:rPr>
        <w:t xml:space="preserve"> </w:t>
      </w:r>
      <w:r w:rsidR="00C31273">
        <w:rPr>
          <w:b/>
          <w:i w:val="0"/>
          <w:color w:val="auto"/>
          <w:sz w:val="24"/>
          <w:szCs w:val="24"/>
        </w:rPr>
        <w:t>1</w:t>
      </w:r>
      <w:r w:rsidRPr="008E6726">
        <w:rPr>
          <w:b/>
          <w:i w:val="0"/>
          <w:color w:val="auto"/>
          <w:sz w:val="24"/>
          <w:szCs w:val="24"/>
        </w:rPr>
        <w:t xml:space="preserve"> Визуализация коэффициента </w:t>
      </w:r>
      <w:r w:rsidR="008E6726" w:rsidRPr="008E6726">
        <w:rPr>
          <w:b/>
          <w:i w:val="0"/>
          <w:color w:val="auto"/>
          <w:sz w:val="24"/>
          <w:szCs w:val="24"/>
        </w:rPr>
        <w:t>силуэта для 3-х кластеров</w:t>
      </w:r>
    </w:p>
    <w:p w14:paraId="668B5D62" w14:textId="482C32CF" w:rsidR="008E6726" w:rsidRDefault="008E6726" w:rsidP="001A2D48">
      <w:pPr>
        <w:pStyle w:val="2"/>
        <w:rPr>
          <w:rFonts w:cs="Times New Roman"/>
          <w:lang w:val="ru-RU"/>
        </w:rPr>
      </w:pPr>
    </w:p>
    <w:p w14:paraId="62A5F9FA" w14:textId="1473D04D" w:rsidR="008E6726" w:rsidRDefault="008E6726" w:rsidP="001A2D48">
      <w:pPr>
        <w:pStyle w:val="2"/>
        <w:rPr>
          <w:rFonts w:cs="Times New Roman"/>
          <w:lang w:val="ru-RU"/>
        </w:rPr>
      </w:pPr>
    </w:p>
    <w:p w14:paraId="0642348D" w14:textId="77777777" w:rsidR="008E6726" w:rsidRDefault="008E6726" w:rsidP="008E6726">
      <w:pPr>
        <w:pStyle w:val="2"/>
        <w:keepNext/>
      </w:pPr>
      <w:r>
        <w:rPr>
          <w:rFonts w:cs="Times New Roman"/>
          <w:noProof/>
        </w:rPr>
        <w:lastRenderedPageBreak/>
        <w:drawing>
          <wp:inline distT="0" distB="0" distL="0" distR="0" wp14:anchorId="3C492B2D" wp14:editId="3A4DF038">
            <wp:extent cx="4948237" cy="4261467"/>
            <wp:effectExtent l="0" t="0" r="5080" b="6350"/>
            <wp:docPr id="28" name="Рисунок 28" descr="\\Mac\Home\Desktop\диплом\скрины\Снимок экрана 2018-05-15 в 3.2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Mac\Home\Desktop\диплом\скрины\Снимок экрана 2018-05-15 в 3.24.5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9951" cy="4262943"/>
                    </a:xfrm>
                    <a:prstGeom prst="rect">
                      <a:avLst/>
                    </a:prstGeom>
                    <a:noFill/>
                    <a:ln>
                      <a:noFill/>
                    </a:ln>
                  </pic:spPr>
                </pic:pic>
              </a:graphicData>
            </a:graphic>
          </wp:inline>
        </w:drawing>
      </w:r>
    </w:p>
    <w:p w14:paraId="3A0AE3B4" w14:textId="53078CBA" w:rsidR="008E6726" w:rsidRPr="008E6726" w:rsidRDefault="008E6726" w:rsidP="008E6726">
      <w:pPr>
        <w:pStyle w:val="a8"/>
        <w:jc w:val="center"/>
        <w:rPr>
          <w:b/>
          <w:i w:val="0"/>
          <w:color w:val="auto"/>
          <w:sz w:val="24"/>
          <w:szCs w:val="24"/>
        </w:rPr>
      </w:pPr>
      <w:r w:rsidRPr="008E6726">
        <w:rPr>
          <w:b/>
          <w:i w:val="0"/>
          <w:color w:val="auto"/>
          <w:sz w:val="24"/>
          <w:szCs w:val="24"/>
        </w:rPr>
        <w:t>Рис</w:t>
      </w:r>
      <w:r w:rsidR="00C31273">
        <w:rPr>
          <w:b/>
          <w:i w:val="0"/>
          <w:color w:val="auto"/>
          <w:sz w:val="24"/>
          <w:szCs w:val="24"/>
        </w:rPr>
        <w:t>.</w:t>
      </w:r>
      <w:r w:rsidRPr="008E6726">
        <w:rPr>
          <w:b/>
          <w:i w:val="0"/>
          <w:color w:val="auto"/>
          <w:sz w:val="24"/>
          <w:szCs w:val="24"/>
        </w:rPr>
        <w:t xml:space="preserve"> 2 </w:t>
      </w:r>
      <w:r>
        <w:rPr>
          <w:b/>
          <w:i w:val="0"/>
          <w:color w:val="auto"/>
          <w:sz w:val="24"/>
          <w:szCs w:val="24"/>
        </w:rPr>
        <w:t>Визуализация коэффициента силуэта для 4-х кластеров</w:t>
      </w:r>
    </w:p>
    <w:p w14:paraId="0A50B7AC" w14:textId="186E691F" w:rsidR="00344696" w:rsidRDefault="008E6726" w:rsidP="001A2D48">
      <w:pPr>
        <w:pStyle w:val="2"/>
        <w:rPr>
          <w:rFonts w:eastAsiaTheme="minorEastAsia" w:cs="Times New Roman"/>
          <w:lang w:val="ru-RU"/>
        </w:rPr>
      </w:pPr>
      <w:r>
        <w:rPr>
          <w:rFonts w:cs="Times New Roman"/>
          <w:lang w:val="ru-RU"/>
        </w:rPr>
        <w:t xml:space="preserve">На осях </w:t>
      </w:r>
      <m:oMath>
        <m:r>
          <m:rPr>
            <m:sty m:val="p"/>
          </m:rPr>
          <w:rPr>
            <w:rFonts w:ascii="Cambria Math" w:hAnsi="Cambria Math" w:cs="Times New Roman"/>
            <w:lang w:val="ru-RU"/>
          </w:rPr>
          <m:t>Х</m:t>
        </m:r>
      </m:oMath>
      <w:r>
        <w:rPr>
          <w:rFonts w:eastAsiaTheme="minorEastAsia" w:cs="Times New Roman"/>
          <w:lang w:val="ru-RU"/>
        </w:rPr>
        <w:t xml:space="preserve"> </w:t>
      </w:r>
      <w:r w:rsidRPr="008E6726">
        <w:rPr>
          <w:rFonts w:eastAsiaTheme="minorEastAsia" w:cs="Times New Roman"/>
          <w:lang w:val="ru-RU"/>
        </w:rPr>
        <w:t>[</w:t>
      </w:r>
      <w:r>
        <w:rPr>
          <w:rFonts w:eastAsiaTheme="minorEastAsia" w:cs="Times New Roman"/>
          <w:lang w:val="ru-RU"/>
        </w:rPr>
        <w:t>рис</w:t>
      </w:r>
      <w:r w:rsidR="00C31273">
        <w:rPr>
          <w:rFonts w:eastAsiaTheme="minorEastAsia" w:cs="Times New Roman"/>
          <w:lang w:val="ru-RU"/>
        </w:rPr>
        <w:t xml:space="preserve">. </w:t>
      </w:r>
      <w:r>
        <w:rPr>
          <w:rFonts w:eastAsiaTheme="minorEastAsia" w:cs="Times New Roman"/>
          <w:lang w:val="ru-RU"/>
        </w:rPr>
        <w:t>1</w:t>
      </w:r>
      <w:r w:rsidRPr="008E6726">
        <w:rPr>
          <w:rFonts w:eastAsiaTheme="minorEastAsia" w:cs="Times New Roman"/>
          <w:lang w:val="ru-RU"/>
        </w:rPr>
        <w:t>]</w:t>
      </w:r>
      <w:r>
        <w:rPr>
          <w:rFonts w:eastAsiaTheme="minorEastAsia" w:cs="Times New Roman"/>
          <w:lang w:val="ru-RU"/>
        </w:rPr>
        <w:t xml:space="preserve">, </w:t>
      </w:r>
      <w:r w:rsidRPr="008E6726">
        <w:rPr>
          <w:rFonts w:eastAsiaTheme="minorEastAsia" w:cs="Times New Roman"/>
          <w:lang w:val="ru-RU"/>
        </w:rPr>
        <w:t>[</w:t>
      </w:r>
      <w:r>
        <w:rPr>
          <w:rFonts w:eastAsiaTheme="minorEastAsia" w:cs="Times New Roman"/>
          <w:lang w:val="ru-RU"/>
        </w:rPr>
        <w:t>рис. 2</w:t>
      </w:r>
      <w:r w:rsidRPr="008E6726">
        <w:rPr>
          <w:rFonts w:eastAsiaTheme="minorEastAsia" w:cs="Times New Roman"/>
          <w:lang w:val="ru-RU"/>
        </w:rPr>
        <w:t>]</w:t>
      </w:r>
      <w:r>
        <w:rPr>
          <w:rFonts w:eastAsiaTheme="minorEastAsia" w:cs="Times New Roman"/>
          <w:lang w:val="ru-RU"/>
        </w:rPr>
        <w:t xml:space="preserve"> отмеча</w:t>
      </w:r>
      <w:r w:rsidR="00AB50B1">
        <w:rPr>
          <w:rFonts w:eastAsiaTheme="minorEastAsia" w:cs="Times New Roman"/>
          <w:lang w:val="ru-RU"/>
        </w:rPr>
        <w:t>ю</w:t>
      </w:r>
      <w:r>
        <w:rPr>
          <w:rFonts w:eastAsiaTheme="minorEastAsia" w:cs="Times New Roman"/>
          <w:lang w:val="ru-RU"/>
        </w:rPr>
        <w:t>тся значени</w:t>
      </w:r>
      <w:r w:rsidR="00AB50B1">
        <w:rPr>
          <w:rFonts w:eastAsiaTheme="minorEastAsia" w:cs="Times New Roman"/>
          <w:lang w:val="ru-RU"/>
        </w:rPr>
        <w:t>я</w:t>
      </w:r>
      <w:r>
        <w:rPr>
          <w:rFonts w:eastAsiaTheme="minorEastAsia" w:cs="Times New Roman"/>
          <w:lang w:val="ru-RU"/>
        </w:rPr>
        <w:t xml:space="preserve"> статистики </w:t>
      </w:r>
      <w:r w:rsidR="00AB50B1">
        <w:rPr>
          <w:rFonts w:eastAsiaTheme="minorEastAsia" w:cs="Times New Roman"/>
          <w:lang w:val="ru-RU"/>
        </w:rPr>
        <w:t xml:space="preserve">коэффициента силуэта, а на </w:t>
      </w:r>
      <w:r w:rsidR="00D05212">
        <w:rPr>
          <w:rFonts w:eastAsiaTheme="minorEastAsia" w:cs="Times New Roman"/>
          <w:lang w:val="ru-RU"/>
        </w:rPr>
        <w:t>осях Y</w:t>
      </w:r>
      <w:r w:rsidR="00AB50B1" w:rsidRPr="00AB50B1">
        <w:rPr>
          <w:rFonts w:eastAsiaTheme="minorEastAsia" w:cs="Times New Roman"/>
          <w:lang w:val="ru-RU"/>
        </w:rPr>
        <w:t xml:space="preserve"> </w:t>
      </w:r>
      <w:r w:rsidR="00AB50B1">
        <w:rPr>
          <w:rFonts w:eastAsiaTheme="minorEastAsia" w:cs="Times New Roman"/>
          <w:lang w:val="ru-RU"/>
        </w:rPr>
        <w:t xml:space="preserve">отмечаются порядковые номера объектов кластера. Внутри каждого кластера порядковые значения векторов отсортированы в порядке убывания. </w:t>
      </w:r>
      <w:r w:rsidR="000E2145">
        <w:rPr>
          <w:rFonts w:eastAsiaTheme="minorEastAsia" w:cs="Times New Roman"/>
          <w:lang w:val="ru-RU"/>
        </w:rPr>
        <w:t xml:space="preserve">Исходя из рисунков, приведенных выше, предпочтительным является кластеризация с использованием 3-х кластеров, т.к. при одинаковых средних значениях коэффициента силуэта, в случае с 3-мя кластерами разброс значений тестовой статистики от среднего </w:t>
      </w:r>
      <w:r w:rsidR="00FE1FBB">
        <w:rPr>
          <w:rFonts w:eastAsiaTheme="minorEastAsia" w:cs="Times New Roman"/>
          <w:lang w:val="ru-RU"/>
        </w:rPr>
        <w:t>значения (</w:t>
      </w:r>
      <w:r w:rsidR="000E2145">
        <w:rPr>
          <w:rFonts w:eastAsiaTheme="minorEastAsia" w:cs="Times New Roman"/>
          <w:lang w:val="ru-RU"/>
        </w:rPr>
        <w:t xml:space="preserve">красная пунктирная </w:t>
      </w:r>
      <w:r w:rsidR="00D05212">
        <w:rPr>
          <w:rFonts w:eastAsiaTheme="minorEastAsia" w:cs="Times New Roman"/>
          <w:lang w:val="ru-RU"/>
        </w:rPr>
        <w:t>линия)</w:t>
      </w:r>
      <w:r w:rsidR="000E2145">
        <w:rPr>
          <w:rFonts w:eastAsiaTheme="minorEastAsia" w:cs="Times New Roman"/>
          <w:lang w:val="ru-RU"/>
        </w:rPr>
        <w:t xml:space="preserve"> выглядит не таким большим, как в случае с 4-мя кластерами. </w:t>
      </w:r>
    </w:p>
    <w:p w14:paraId="549A1612" w14:textId="1704C6FF" w:rsidR="00C5036E" w:rsidRPr="00C5036E" w:rsidRDefault="00C5036E" w:rsidP="001A2D48">
      <w:pPr>
        <w:pStyle w:val="2"/>
        <w:rPr>
          <w:rFonts w:eastAsiaTheme="minorEastAsia" w:cs="Times New Roman"/>
          <w:b/>
          <w:lang w:val="ru-RU"/>
        </w:rPr>
      </w:pPr>
      <w:r w:rsidRPr="00C5036E">
        <w:rPr>
          <w:rFonts w:eastAsiaTheme="minorEastAsia" w:cs="Times New Roman"/>
          <w:b/>
          <w:lang w:val="ru-RU"/>
        </w:rPr>
        <w:t xml:space="preserve">Метод </w:t>
      </w:r>
      <w:r w:rsidR="00FE1FBB" w:rsidRPr="00C5036E">
        <w:rPr>
          <w:rFonts w:eastAsiaTheme="minorEastAsia" w:cs="Times New Roman"/>
          <w:b/>
          <w:lang w:val="ru-RU"/>
        </w:rPr>
        <w:t>локтя (</w:t>
      </w:r>
      <w:r w:rsidRPr="00C5036E">
        <w:rPr>
          <w:rFonts w:eastAsiaTheme="minorEastAsia" w:cs="Times New Roman"/>
          <w:b/>
        </w:rPr>
        <w:t>Elbow</w:t>
      </w:r>
      <w:r w:rsidRPr="00407082">
        <w:rPr>
          <w:rFonts w:eastAsiaTheme="minorEastAsia" w:cs="Times New Roman"/>
          <w:b/>
          <w:lang w:val="ru-RU"/>
        </w:rPr>
        <w:t xml:space="preserve"> </w:t>
      </w:r>
      <w:r w:rsidRPr="00C5036E">
        <w:rPr>
          <w:rFonts w:eastAsiaTheme="minorEastAsia" w:cs="Times New Roman"/>
          <w:b/>
        </w:rPr>
        <w:t>method</w:t>
      </w:r>
      <w:r w:rsidRPr="00C5036E">
        <w:rPr>
          <w:rFonts w:eastAsiaTheme="minorEastAsia" w:cs="Times New Roman"/>
          <w:b/>
          <w:lang w:val="ru-RU"/>
        </w:rPr>
        <w:t>)</w:t>
      </w:r>
    </w:p>
    <w:p w14:paraId="7FD3EFFC" w14:textId="238360CD" w:rsidR="00704240" w:rsidRPr="007106C8" w:rsidRDefault="00C5036E" w:rsidP="00C5036E">
      <w:pPr>
        <w:pStyle w:val="2"/>
        <w:rPr>
          <w:rFonts w:eastAsiaTheme="minorEastAsia" w:cs="Times New Roman"/>
          <w:lang w:val="ru-RU"/>
        </w:rPr>
      </w:pPr>
      <w:r>
        <w:rPr>
          <w:rFonts w:eastAsiaTheme="minorEastAsia" w:cs="Times New Roman"/>
          <w:lang w:val="ru-RU"/>
        </w:rPr>
        <w:t>Другим методом определения числа кластеров является метод локтя (</w:t>
      </w:r>
      <w:r>
        <w:rPr>
          <w:rFonts w:eastAsiaTheme="minorEastAsia" w:cs="Times New Roman"/>
        </w:rPr>
        <w:t>Elbow</w:t>
      </w:r>
      <w:r w:rsidRPr="00C5036E">
        <w:rPr>
          <w:rFonts w:eastAsiaTheme="minorEastAsia" w:cs="Times New Roman"/>
          <w:lang w:val="ru-RU"/>
        </w:rPr>
        <w:t xml:space="preserve"> </w:t>
      </w:r>
      <w:r>
        <w:rPr>
          <w:rFonts w:eastAsiaTheme="minorEastAsia" w:cs="Times New Roman"/>
        </w:rPr>
        <w:t>method</w:t>
      </w:r>
      <w:r>
        <w:rPr>
          <w:rFonts w:eastAsiaTheme="minorEastAsia" w:cs="Times New Roman"/>
          <w:lang w:val="ru-RU"/>
        </w:rPr>
        <w:t>)</w:t>
      </w:r>
      <w:r w:rsidRPr="00C5036E">
        <w:rPr>
          <w:rFonts w:eastAsiaTheme="minorEastAsia" w:cs="Times New Roman"/>
          <w:lang w:val="ru-RU"/>
        </w:rPr>
        <w:t xml:space="preserve"> [</w:t>
      </w:r>
      <w:r w:rsidR="007106C8">
        <w:rPr>
          <w:rFonts w:eastAsiaTheme="minorEastAsia" w:cs="Times New Roman"/>
          <w:lang w:val="ru-RU"/>
        </w:rPr>
        <w:t>23</w:t>
      </w:r>
      <w:r w:rsidRPr="00C5036E">
        <w:rPr>
          <w:rFonts w:eastAsiaTheme="minorEastAsia" w:cs="Times New Roman"/>
          <w:lang w:val="ru-RU"/>
        </w:rPr>
        <w:t>]</w:t>
      </w:r>
      <w:r>
        <w:rPr>
          <w:rFonts w:eastAsiaTheme="minorEastAsia" w:cs="Times New Roman"/>
          <w:lang w:val="ru-RU"/>
        </w:rPr>
        <w:t>. Данные метод предлагает графический метод определения числа кластеров</w:t>
      </w:r>
      <w:r w:rsidRPr="007106C8">
        <w:rPr>
          <w:rFonts w:eastAsiaTheme="minorEastAsia" w:cs="Times New Roman"/>
          <w:lang w:val="ru-RU"/>
        </w:rPr>
        <w:t>:</w:t>
      </w:r>
    </w:p>
    <w:p w14:paraId="5AB6A716" w14:textId="22E1CA20" w:rsidR="00C5036E" w:rsidRDefault="00C5036E" w:rsidP="00C5036E">
      <w:pPr>
        <w:pStyle w:val="2"/>
        <w:numPr>
          <w:ilvl w:val="0"/>
          <w:numId w:val="36"/>
        </w:numPr>
        <w:rPr>
          <w:rFonts w:eastAsiaTheme="minorEastAsia" w:cs="Times New Roman"/>
          <w:lang w:val="ru-RU"/>
        </w:rPr>
      </w:pPr>
      <w:r>
        <w:rPr>
          <w:rFonts w:eastAsiaTheme="minorEastAsia" w:cs="Times New Roman"/>
          <w:lang w:val="ru-RU"/>
        </w:rPr>
        <w:t xml:space="preserve">Кластеризация данных для разного числа кластеров </w:t>
      </w:r>
      <m:oMath>
        <m:r>
          <m:rPr>
            <m:sty m:val="p"/>
          </m:rPr>
          <w:rPr>
            <w:rFonts w:ascii="Cambria Math" w:eastAsiaTheme="minorEastAsia" w:hAnsi="Cambria Math" w:cs="Times New Roman"/>
            <w:lang w:val="ru-RU"/>
          </w:rPr>
          <m:t>k</m:t>
        </m:r>
      </m:oMath>
      <w:r>
        <w:rPr>
          <w:rFonts w:eastAsiaTheme="minorEastAsia" w:cs="Times New Roman"/>
          <w:lang w:val="ru-RU"/>
        </w:rPr>
        <w:t>.</w:t>
      </w:r>
    </w:p>
    <w:p w14:paraId="1450312F" w14:textId="2D7A58C3" w:rsidR="00C5036E" w:rsidRDefault="00C5036E" w:rsidP="00C5036E">
      <w:pPr>
        <w:pStyle w:val="2"/>
        <w:numPr>
          <w:ilvl w:val="0"/>
          <w:numId w:val="36"/>
        </w:numPr>
        <w:rPr>
          <w:rFonts w:eastAsiaTheme="minorEastAsia" w:cs="Times New Roman"/>
          <w:lang w:val="ru-RU"/>
        </w:rPr>
      </w:pPr>
      <w:r>
        <w:rPr>
          <w:rFonts w:eastAsiaTheme="minorEastAsia" w:cs="Times New Roman"/>
          <w:lang w:val="ru-RU"/>
        </w:rPr>
        <w:t xml:space="preserve">Для каждого кластера от 1 до </w:t>
      </w:r>
      <m:oMath>
        <m:r>
          <m:rPr>
            <m:sty m:val="p"/>
          </m:rPr>
          <w:rPr>
            <w:rFonts w:ascii="Cambria Math" w:eastAsiaTheme="minorEastAsia" w:hAnsi="Cambria Math" w:cs="Times New Roman"/>
            <w:lang w:val="ru-RU"/>
          </w:rPr>
          <m:t>k</m:t>
        </m:r>
      </m:oMath>
      <w:r w:rsidRPr="00C5036E">
        <w:rPr>
          <w:rFonts w:eastAsiaTheme="minorEastAsia" w:cs="Times New Roman"/>
          <w:lang w:val="ru-RU"/>
        </w:rPr>
        <w:t xml:space="preserve"> </w:t>
      </w:r>
      <w:r>
        <w:rPr>
          <w:rFonts w:eastAsiaTheme="minorEastAsia" w:cs="Times New Roman"/>
          <w:lang w:val="ru-RU"/>
        </w:rPr>
        <w:t xml:space="preserve">рассчитывается </w:t>
      </w:r>
      <w:proofErr w:type="spellStart"/>
      <w:r>
        <w:rPr>
          <w:rFonts w:eastAsiaTheme="minorEastAsia" w:cs="Times New Roman"/>
          <w:lang w:val="ru-RU"/>
        </w:rPr>
        <w:t>внутрикластерная</w:t>
      </w:r>
      <w:proofErr w:type="spellEnd"/>
      <w:r>
        <w:rPr>
          <w:rFonts w:eastAsiaTheme="minorEastAsia" w:cs="Times New Roman"/>
          <w:lang w:val="ru-RU"/>
        </w:rPr>
        <w:t xml:space="preserve"> сумма квадратов (</w:t>
      </w:r>
      <w:proofErr w:type="spellStart"/>
      <w:r>
        <w:rPr>
          <w:rFonts w:eastAsiaTheme="minorEastAsia" w:cs="Times New Roman"/>
        </w:rPr>
        <w:t>wss</w:t>
      </w:r>
      <w:proofErr w:type="spellEnd"/>
      <w:r>
        <w:rPr>
          <w:rFonts w:eastAsiaTheme="minorEastAsia" w:cs="Times New Roman"/>
          <w:lang w:val="ru-RU"/>
        </w:rPr>
        <w:t>)</w:t>
      </w:r>
    </w:p>
    <w:p w14:paraId="4E8FC050" w14:textId="5986A3D3" w:rsidR="00C5036E" w:rsidRDefault="00C5036E" w:rsidP="00C5036E">
      <w:pPr>
        <w:pStyle w:val="2"/>
        <w:numPr>
          <w:ilvl w:val="0"/>
          <w:numId w:val="36"/>
        </w:numPr>
        <w:rPr>
          <w:rFonts w:eastAsiaTheme="minorEastAsia" w:cs="Times New Roman"/>
          <w:lang w:val="ru-RU"/>
        </w:rPr>
      </w:pPr>
      <w:r>
        <w:rPr>
          <w:rFonts w:eastAsiaTheme="minorEastAsia" w:cs="Times New Roman"/>
          <w:lang w:val="ru-RU"/>
        </w:rPr>
        <w:lastRenderedPageBreak/>
        <w:t xml:space="preserve">Построение графика, где на оси абсцисс отмечается число кластеров от 1 до </w:t>
      </w:r>
      <w:r>
        <w:rPr>
          <w:rFonts w:eastAsiaTheme="minorEastAsia" w:cs="Times New Roman"/>
        </w:rPr>
        <w:t>k</w:t>
      </w:r>
      <w:r w:rsidRPr="00C5036E">
        <w:rPr>
          <w:rFonts w:eastAsiaTheme="minorEastAsia" w:cs="Times New Roman"/>
          <w:lang w:val="ru-RU"/>
        </w:rPr>
        <w:t xml:space="preserve">, </w:t>
      </w:r>
      <w:r>
        <w:rPr>
          <w:rFonts w:eastAsiaTheme="minorEastAsia" w:cs="Times New Roman"/>
          <w:lang w:val="ru-RU"/>
        </w:rPr>
        <w:t xml:space="preserve">на оси ординат соответствующее значение </w:t>
      </w:r>
      <w:proofErr w:type="spellStart"/>
      <w:r>
        <w:rPr>
          <w:rFonts w:eastAsiaTheme="minorEastAsia" w:cs="Times New Roman"/>
        </w:rPr>
        <w:t>wss</w:t>
      </w:r>
      <w:proofErr w:type="spellEnd"/>
      <w:r w:rsidRPr="00C5036E">
        <w:rPr>
          <w:rFonts w:eastAsiaTheme="minorEastAsia" w:cs="Times New Roman"/>
          <w:lang w:val="ru-RU"/>
        </w:rPr>
        <w:t>.</w:t>
      </w:r>
    </w:p>
    <w:p w14:paraId="1D47C1B4" w14:textId="3B928886" w:rsidR="00C5036E" w:rsidRDefault="00C4103A" w:rsidP="00C5036E">
      <w:pPr>
        <w:pStyle w:val="2"/>
        <w:numPr>
          <w:ilvl w:val="0"/>
          <w:numId w:val="36"/>
        </w:numPr>
        <w:rPr>
          <w:rFonts w:eastAsiaTheme="minorEastAsia" w:cs="Times New Roman"/>
          <w:lang w:val="ru-RU"/>
        </w:rPr>
      </w:pPr>
      <w:r>
        <w:rPr>
          <w:rFonts w:eastAsiaTheme="minorEastAsia" w:cs="Times New Roman"/>
          <w:lang w:val="ru-RU"/>
        </w:rPr>
        <w:t xml:space="preserve">Число по оси абсцисс, где наблюдается сильный перегиб на графике, является рекомендуемым числом кластеров </w:t>
      </w:r>
    </w:p>
    <w:p w14:paraId="7F8C5CF6" w14:textId="377623A6" w:rsidR="00C4103A" w:rsidRDefault="00C4103A" w:rsidP="00C4103A">
      <w:pPr>
        <w:pStyle w:val="2"/>
        <w:rPr>
          <w:rFonts w:eastAsiaTheme="minorEastAsia" w:cs="Times New Roman"/>
          <w:lang w:val="ru-RU"/>
        </w:rPr>
      </w:pPr>
      <w:r>
        <w:rPr>
          <w:rFonts w:eastAsiaTheme="minorEastAsia" w:cs="Times New Roman"/>
          <w:lang w:val="ru-RU"/>
        </w:rPr>
        <w:t xml:space="preserve">Логика 4 шага алгоритма объясняется тем, что дополнительное увеличение кластеров хотя бы на 1 шт. не приведет к сильному уменьшению </w:t>
      </w:r>
      <w:proofErr w:type="spellStart"/>
      <w:r>
        <w:rPr>
          <w:rFonts w:eastAsiaTheme="minorEastAsia" w:cs="Times New Roman"/>
          <w:lang w:val="ru-RU"/>
        </w:rPr>
        <w:t>внутрикластерному</w:t>
      </w:r>
      <w:proofErr w:type="spellEnd"/>
      <w:r>
        <w:rPr>
          <w:rFonts w:eastAsiaTheme="minorEastAsia" w:cs="Times New Roman"/>
          <w:lang w:val="ru-RU"/>
        </w:rPr>
        <w:t xml:space="preserve"> расстоянию(</w:t>
      </w:r>
      <w:proofErr w:type="spellStart"/>
      <w:r>
        <w:rPr>
          <w:rFonts w:eastAsiaTheme="minorEastAsia" w:cs="Times New Roman"/>
        </w:rPr>
        <w:t>wss</w:t>
      </w:r>
      <w:proofErr w:type="spellEnd"/>
      <w:r>
        <w:rPr>
          <w:rFonts w:eastAsiaTheme="minorEastAsia" w:cs="Times New Roman"/>
          <w:lang w:val="ru-RU"/>
        </w:rPr>
        <w:t>)</w:t>
      </w:r>
      <w:r w:rsidRPr="00C4103A">
        <w:rPr>
          <w:rFonts w:eastAsiaTheme="minorEastAsia" w:cs="Times New Roman"/>
          <w:lang w:val="ru-RU"/>
        </w:rPr>
        <w:t>.</w:t>
      </w:r>
    </w:p>
    <w:p w14:paraId="4A4264B5" w14:textId="008E3D92" w:rsidR="00C4103A" w:rsidRPr="008870FD" w:rsidRDefault="00C4103A" w:rsidP="00C4103A">
      <w:pPr>
        <w:pStyle w:val="2"/>
        <w:rPr>
          <w:rFonts w:eastAsiaTheme="minorEastAsia" w:cs="Times New Roman"/>
          <w:lang w:val="ru-RU"/>
        </w:rPr>
      </w:pPr>
      <w:r>
        <w:rPr>
          <w:rFonts w:eastAsiaTheme="minorEastAsia" w:cs="Times New Roman"/>
          <w:lang w:val="ru-RU"/>
        </w:rPr>
        <w:t xml:space="preserve">Хотя метод локтя очень прост при построении и анализе, к результатам такого подходя следует относится с осторожность, поскольку у данного метода нету формальных критериев выбора оптимального числа кластеров, кроме, как на глаз. </w:t>
      </w:r>
      <w:r w:rsidR="008870FD">
        <w:rPr>
          <w:rFonts w:eastAsiaTheme="minorEastAsia" w:cs="Times New Roman"/>
        </w:rPr>
        <w:t>Elbow</w:t>
      </w:r>
      <w:r w:rsidR="008870FD" w:rsidRPr="002414FD">
        <w:rPr>
          <w:rFonts w:eastAsiaTheme="minorEastAsia" w:cs="Times New Roman"/>
          <w:lang w:val="ru-RU"/>
        </w:rPr>
        <w:t xml:space="preserve"> </w:t>
      </w:r>
      <w:r w:rsidR="008870FD">
        <w:rPr>
          <w:rFonts w:eastAsiaTheme="minorEastAsia" w:cs="Times New Roman"/>
          <w:lang w:val="ru-RU"/>
        </w:rPr>
        <w:t xml:space="preserve">метод желательно использовать совместно с коэффициентом силуэта.  </w:t>
      </w:r>
    </w:p>
    <w:p w14:paraId="29E25668" w14:textId="7405D95F" w:rsidR="00C4103A" w:rsidRPr="002414FD" w:rsidRDefault="00A76194" w:rsidP="00C4103A">
      <w:pPr>
        <w:pStyle w:val="2"/>
        <w:rPr>
          <w:rFonts w:eastAsiaTheme="minorEastAsia" w:cs="Times New Roman"/>
          <w:b/>
          <w:lang w:val="ru-RU"/>
        </w:rPr>
      </w:pPr>
      <w:r w:rsidRPr="002414FD">
        <w:rPr>
          <w:rFonts w:eastAsiaTheme="minorEastAsia" w:cs="Times New Roman"/>
          <w:b/>
          <w:lang w:val="ru-RU"/>
        </w:rPr>
        <w:t xml:space="preserve">Иерархичная </w:t>
      </w:r>
      <w:proofErr w:type="spellStart"/>
      <w:r w:rsidR="002414FD" w:rsidRPr="002414FD">
        <w:rPr>
          <w:rFonts w:eastAsiaTheme="minorEastAsia" w:cs="Times New Roman"/>
          <w:b/>
          <w:lang w:val="ru-RU"/>
        </w:rPr>
        <w:t>агломеративная</w:t>
      </w:r>
      <w:proofErr w:type="spellEnd"/>
      <w:r w:rsidR="002414FD" w:rsidRPr="002414FD">
        <w:rPr>
          <w:rFonts w:eastAsiaTheme="minorEastAsia" w:cs="Times New Roman"/>
          <w:b/>
          <w:lang w:val="ru-RU"/>
        </w:rPr>
        <w:t xml:space="preserve"> кластеризация </w:t>
      </w:r>
    </w:p>
    <w:p w14:paraId="0C907773" w14:textId="6D216C76" w:rsidR="008870FD" w:rsidRDefault="002414FD" w:rsidP="00B45262">
      <w:pPr>
        <w:pStyle w:val="2"/>
        <w:rPr>
          <w:rFonts w:eastAsiaTheme="minorEastAsia" w:cs="Times New Roman"/>
          <w:lang w:val="ru-RU"/>
        </w:rPr>
      </w:pPr>
      <w:r>
        <w:rPr>
          <w:rFonts w:eastAsiaTheme="minorEastAsia" w:cs="Times New Roman"/>
          <w:lang w:val="ru-RU"/>
        </w:rPr>
        <w:t>Иерархичн</w:t>
      </w:r>
      <w:r w:rsidR="00843664">
        <w:rPr>
          <w:rFonts w:eastAsiaTheme="minorEastAsia" w:cs="Times New Roman"/>
          <w:lang w:val="ru-RU"/>
        </w:rPr>
        <w:t xml:space="preserve">ая </w:t>
      </w:r>
      <w:proofErr w:type="spellStart"/>
      <w:r w:rsidR="00843664">
        <w:rPr>
          <w:rFonts w:eastAsiaTheme="minorEastAsia" w:cs="Times New Roman"/>
          <w:lang w:val="ru-RU"/>
        </w:rPr>
        <w:t>агломеративная</w:t>
      </w:r>
      <w:proofErr w:type="spellEnd"/>
      <w:r>
        <w:rPr>
          <w:rFonts w:eastAsiaTheme="minorEastAsia" w:cs="Times New Roman"/>
          <w:lang w:val="ru-RU"/>
        </w:rPr>
        <w:t xml:space="preserve"> кластеризации, в отличие от метода </w:t>
      </w:r>
      <w:r>
        <w:rPr>
          <w:rFonts w:eastAsiaTheme="minorEastAsia" w:cs="Times New Roman"/>
        </w:rPr>
        <w:t>k</w:t>
      </w:r>
      <w:r w:rsidRPr="002414FD">
        <w:rPr>
          <w:rFonts w:eastAsiaTheme="minorEastAsia" w:cs="Times New Roman"/>
          <w:lang w:val="ru-RU"/>
        </w:rPr>
        <w:t>-</w:t>
      </w:r>
      <w:r>
        <w:rPr>
          <w:rFonts w:eastAsiaTheme="minorEastAsia" w:cs="Times New Roman"/>
        </w:rPr>
        <w:t>means</w:t>
      </w:r>
      <w:r w:rsidRPr="002414FD">
        <w:rPr>
          <w:rFonts w:eastAsiaTheme="minorEastAsia" w:cs="Times New Roman"/>
          <w:lang w:val="ru-RU"/>
        </w:rPr>
        <w:t xml:space="preserve"> </w:t>
      </w:r>
      <w:r>
        <w:rPr>
          <w:rFonts w:eastAsiaTheme="minorEastAsia" w:cs="Times New Roman"/>
          <w:lang w:val="ru-RU"/>
        </w:rPr>
        <w:t xml:space="preserve">не требуется на входе в алгоритм знать заранее число кластеров. Вместо этого, данный метод строит кластеризацию для любого числа кластеров </w:t>
      </w:r>
      <m:oMath>
        <m:r>
          <m:rPr>
            <m:sty m:val="p"/>
          </m:rPr>
          <w:rPr>
            <w:rFonts w:ascii="Cambria Math" w:eastAsiaTheme="minorEastAsia" w:hAnsi="Cambria Math" w:cs="Times New Roman"/>
            <w:lang w:val="ru-RU"/>
          </w:rPr>
          <m:t xml:space="preserve">(1, …, </m:t>
        </m:r>
        <m:r>
          <m:rPr>
            <m:sty m:val="p"/>
          </m:rPr>
          <w:rPr>
            <w:rFonts w:ascii="Cambria Math" w:eastAsiaTheme="minorEastAsia" w:hAnsi="Cambria Math" w:cs="Times New Roman"/>
          </w:rPr>
          <m:t>n</m:t>
        </m:r>
        <m:r>
          <m:rPr>
            <m:sty m:val="p"/>
          </m:rPr>
          <w:rPr>
            <w:rFonts w:ascii="Cambria Math" w:eastAsiaTheme="minorEastAsia" w:hAnsi="Cambria Math" w:cs="Times New Roman"/>
            <w:lang w:val="ru-RU"/>
          </w:rPr>
          <m:t>),</m:t>
        </m:r>
      </m:oMath>
      <w:r w:rsidRPr="002414FD">
        <w:rPr>
          <w:rFonts w:eastAsiaTheme="minorEastAsia" w:cs="Times New Roman"/>
          <w:lang w:val="ru-RU"/>
        </w:rPr>
        <w:t xml:space="preserve"> </w:t>
      </w:r>
      <w:r>
        <w:rPr>
          <w:rFonts w:eastAsiaTheme="minorEastAsia" w:cs="Times New Roman"/>
          <w:lang w:val="ru-RU"/>
        </w:rPr>
        <w:t xml:space="preserve">где </w:t>
      </w:r>
      <m:oMath>
        <m:r>
          <w:rPr>
            <w:rFonts w:ascii="Cambria Math" w:eastAsiaTheme="minorEastAsia" w:hAnsi="Cambria Math" w:cs="Times New Roman"/>
            <w:lang w:val="ru-RU"/>
          </w:rPr>
          <m:t>n</m:t>
        </m:r>
      </m:oMath>
      <w:r w:rsidRPr="002414FD">
        <w:rPr>
          <w:rFonts w:eastAsiaTheme="minorEastAsia" w:cs="Times New Roman"/>
          <w:lang w:val="ru-RU"/>
        </w:rPr>
        <w:t xml:space="preserve"> </w:t>
      </w:r>
      <w:r>
        <w:rPr>
          <w:rFonts w:eastAsiaTheme="minorEastAsia" w:cs="Times New Roman"/>
          <w:lang w:val="ru-RU"/>
        </w:rPr>
        <w:t>–</w:t>
      </w:r>
      <w:r w:rsidRPr="002414FD">
        <w:rPr>
          <w:rFonts w:eastAsiaTheme="minorEastAsia" w:cs="Times New Roman"/>
          <w:lang w:val="ru-RU"/>
        </w:rPr>
        <w:t xml:space="preserve"> </w:t>
      </w:r>
      <w:r>
        <w:rPr>
          <w:rFonts w:eastAsiaTheme="minorEastAsia" w:cs="Times New Roman"/>
          <w:lang w:val="ru-RU"/>
        </w:rPr>
        <w:t>число объектов в данных</w:t>
      </w:r>
      <w:r w:rsidR="00843664">
        <w:rPr>
          <w:rFonts w:eastAsiaTheme="minorEastAsia" w:cs="Times New Roman"/>
          <w:lang w:val="ru-RU"/>
        </w:rPr>
        <w:t>. Главная идея заключается в том, что в начале работы алгоритма, число  кластеров равно числу объектов, т.е. каждый объект находится внутри отдельного кластера. Затем происходит расчет по одной из ме</w:t>
      </w:r>
      <w:r w:rsidR="001B7124">
        <w:rPr>
          <w:rFonts w:eastAsiaTheme="minorEastAsia" w:cs="Times New Roman"/>
          <w:lang w:val="ru-RU"/>
        </w:rPr>
        <w:t>трических классификаций, например метод ближайшего соседа, наиболее близких объектов и объединение их в один кластер</w:t>
      </w:r>
      <w:r w:rsidR="001B7124" w:rsidRPr="001B7124">
        <w:rPr>
          <w:rFonts w:eastAsiaTheme="minorEastAsia" w:cs="Times New Roman"/>
          <w:lang w:val="ru-RU"/>
        </w:rPr>
        <w:t>[</w:t>
      </w:r>
      <w:r w:rsidR="007106C8">
        <w:rPr>
          <w:rFonts w:eastAsiaTheme="minorEastAsia" w:cs="Times New Roman"/>
          <w:lang w:val="ru-RU"/>
        </w:rPr>
        <w:t>17</w:t>
      </w:r>
      <w:r w:rsidR="001B7124" w:rsidRPr="001B7124">
        <w:rPr>
          <w:rFonts w:eastAsiaTheme="minorEastAsia" w:cs="Times New Roman"/>
          <w:lang w:val="ru-RU"/>
        </w:rPr>
        <w:t xml:space="preserve">, </w:t>
      </w:r>
      <w:r w:rsidR="001B7124">
        <w:rPr>
          <w:rFonts w:eastAsiaTheme="minorEastAsia" w:cs="Times New Roman"/>
          <w:lang w:val="ru-RU"/>
        </w:rPr>
        <w:t>с. 523</w:t>
      </w:r>
      <w:r w:rsidR="001B7124" w:rsidRPr="001B7124">
        <w:rPr>
          <w:rFonts w:eastAsiaTheme="minorEastAsia" w:cs="Times New Roman"/>
          <w:lang w:val="ru-RU"/>
        </w:rPr>
        <w:t>]:</w:t>
      </w:r>
    </w:p>
    <w:tbl>
      <w:tblPr>
        <w:tblStyle w:val="4"/>
        <w:tblW w:w="5000" w:type="pct"/>
        <w:tblLook w:val="04A0" w:firstRow="1" w:lastRow="0" w:firstColumn="1" w:lastColumn="0" w:noHBand="0" w:noVBand="1"/>
      </w:tblPr>
      <w:tblGrid>
        <w:gridCol w:w="935"/>
        <w:gridCol w:w="7480"/>
        <w:gridCol w:w="935"/>
      </w:tblGrid>
      <w:tr w:rsidR="001B7124" w14:paraId="67D7C221"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5CB3B452" w14:textId="77777777" w:rsidR="001B7124" w:rsidRPr="00407082" w:rsidRDefault="001B7124" w:rsidP="001A2D48">
            <w:pPr>
              <w:pStyle w:val="2"/>
              <w:ind w:firstLine="0"/>
              <w:rPr>
                <w:rFonts w:cs="Times New Roman"/>
                <w:lang w:val="ru-RU"/>
              </w:rPr>
            </w:pPr>
          </w:p>
        </w:tc>
        <w:tc>
          <w:tcPr>
            <w:tcW w:w="4000" w:type="pct"/>
          </w:tcPr>
          <w:p w14:paraId="75199BB5" w14:textId="6D2808B1" w:rsidR="001B7124"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sSub>
                  <m:sSubPr>
                    <m:ctrlPr>
                      <w:rPr>
                        <w:rFonts w:ascii="Cambria Math" w:hAnsi="Cambria Math" w:cs="Times New Roman"/>
                        <w:b w:val="0"/>
                        <w:bCs w:val="0"/>
                        <w:i/>
                      </w:rPr>
                    </m:ctrlPr>
                  </m:sSubPr>
                  <m:e>
                    <m:r>
                      <m:rPr>
                        <m:sty m:val="bi"/>
                      </m:rPr>
                      <w:rPr>
                        <w:rFonts w:ascii="Cambria Math" w:hAnsi="Cambria Math" w:cs="Times New Roman"/>
                      </w:rPr>
                      <m:t>d</m:t>
                    </m:r>
                    <m:ctrlPr>
                      <w:rPr>
                        <w:rFonts w:ascii="Cambria Math" w:hAnsi="Cambria Math" w:cs="Times New Roman"/>
                        <w:i/>
                      </w:rPr>
                    </m:ctrlPr>
                  </m:e>
                  <m:sub>
                    <m:r>
                      <m:rPr>
                        <m:sty m:val="bi"/>
                      </m:rPr>
                      <w:rPr>
                        <w:rFonts w:ascii="Cambria Math" w:hAnsi="Cambria Math" w:cs="Times New Roman"/>
                      </w:rPr>
                      <m:t>S</m:t>
                    </m:r>
                  </m:sub>
                </m:sSub>
                <m:r>
                  <m:rPr>
                    <m:sty m:val="bi"/>
                  </m:rPr>
                  <w:rPr>
                    <w:rFonts w:ascii="Cambria Math" w:hAnsi="Cambria Math" w:cs="Times New Roman"/>
                  </w:rPr>
                  <m:t>L</m:t>
                </m:r>
                <m:d>
                  <m:dPr>
                    <m:ctrlPr>
                      <w:rPr>
                        <w:rFonts w:ascii="Cambria Math" w:hAnsi="Cambria Math" w:cs="Times New Roman"/>
                        <w:b w:val="0"/>
                        <w:bCs w:val="0"/>
                        <w:i/>
                      </w:rPr>
                    </m:ctrlPr>
                  </m:dPr>
                  <m:e>
                    <m:r>
                      <m:rPr>
                        <m:sty m:val="bi"/>
                      </m:rPr>
                      <w:rPr>
                        <w:rFonts w:ascii="Cambria Math" w:hAnsi="Cambria Math" w:cs="Times New Roman"/>
                      </w:rPr>
                      <m:t>x,y</m:t>
                    </m:r>
                  </m:e>
                </m:d>
                <m:r>
                  <m:rPr>
                    <m:sty m:val="bi"/>
                  </m:rPr>
                  <w:rPr>
                    <w:rFonts w:ascii="Cambria Math" w:hAnsi="Cambria Math" w:cs="Times New Roman"/>
                  </w:rPr>
                  <m:t>=min</m:t>
                </m:r>
                <m:sSub>
                  <m:sSubPr>
                    <m:ctrlPr>
                      <w:rPr>
                        <w:rFonts w:ascii="Cambria Math" w:hAnsi="Cambria Math" w:cs="Times New Roman"/>
                        <w:b w:val="0"/>
                        <w:bCs w:val="0"/>
                        <w:i/>
                      </w:rPr>
                    </m:ctrlPr>
                  </m:sSubPr>
                  <m:e>
                    <m:r>
                      <m:rPr>
                        <m:sty m:val="bi"/>
                      </m:rPr>
                      <w:rPr>
                        <w:rFonts w:ascii="Cambria Math" w:hAnsi="Cambria Math" w:cs="Times New Roman"/>
                      </w:rPr>
                      <m:t xml:space="preserve"> d</m:t>
                    </m:r>
                  </m:e>
                  <m:sub>
                    <m:r>
                      <m:rPr>
                        <m:sty m:val="bi"/>
                      </m:rPr>
                      <w:rPr>
                        <w:rFonts w:ascii="Cambria Math" w:hAnsi="Cambria Math" w:cs="Times New Roman"/>
                      </w:rPr>
                      <m:t>ij, i∈x, j∈y</m:t>
                    </m:r>
                  </m:sub>
                </m:sSub>
              </m:oMath>
            </m:oMathPara>
          </w:p>
        </w:tc>
        <w:tc>
          <w:tcPr>
            <w:tcW w:w="500" w:type="pct"/>
            <w:vAlign w:val="center"/>
          </w:tcPr>
          <w:p w14:paraId="72775A80" w14:textId="035CA0D3" w:rsidR="001B7124" w:rsidRPr="00B63CC2" w:rsidRDefault="001B7124"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Pr="00B63CC2">
              <w:rPr>
                <w:i w:val="0"/>
                <w:color w:val="auto"/>
                <w:sz w:val="24"/>
                <w:szCs w:val="24"/>
              </w:rPr>
              <w:fldChar w:fldCharType="begin"/>
            </w:r>
            <w:r w:rsidRPr="00B63CC2">
              <w:rPr>
                <w:b w:val="0"/>
                <w:i w:val="0"/>
                <w:color w:val="auto"/>
                <w:sz w:val="24"/>
                <w:szCs w:val="24"/>
              </w:rPr>
              <w:instrText xml:space="preserve"> SEQ Equation \* ARABIC </w:instrText>
            </w:r>
            <w:r w:rsidRPr="00B63CC2">
              <w:rPr>
                <w:i w:val="0"/>
                <w:color w:val="auto"/>
                <w:sz w:val="24"/>
                <w:szCs w:val="24"/>
              </w:rPr>
              <w:fldChar w:fldCharType="separate"/>
            </w:r>
            <w:r w:rsidR="003A2A21">
              <w:rPr>
                <w:b w:val="0"/>
                <w:i w:val="0"/>
                <w:noProof/>
                <w:color w:val="auto"/>
                <w:sz w:val="24"/>
                <w:szCs w:val="24"/>
              </w:rPr>
              <w:t>23</w:t>
            </w:r>
            <w:r w:rsidRPr="00B63CC2">
              <w:rPr>
                <w:i w:val="0"/>
                <w:color w:val="auto"/>
                <w:sz w:val="24"/>
                <w:szCs w:val="24"/>
              </w:rPr>
              <w:fldChar w:fldCharType="end"/>
            </w:r>
            <w:r w:rsidRPr="00B63CC2">
              <w:rPr>
                <w:b w:val="0"/>
                <w:color w:val="auto"/>
                <w:sz w:val="24"/>
                <w:szCs w:val="24"/>
              </w:rPr>
              <w:t>)</w:t>
            </w:r>
          </w:p>
        </w:tc>
      </w:tr>
    </w:tbl>
    <w:p w14:paraId="35312F71" w14:textId="69B45101" w:rsidR="001B7124" w:rsidRPr="00E6213C" w:rsidRDefault="00B45262" w:rsidP="00C4103A">
      <w:pPr>
        <w:pStyle w:val="2"/>
        <w:rPr>
          <w:rFonts w:eastAsiaTheme="minorEastAsia" w:cs="Times New Roman"/>
          <w:lang w:val="ru-RU"/>
        </w:rPr>
      </w:pPr>
      <w:r>
        <w:rPr>
          <w:rFonts w:eastAsiaTheme="minorEastAsia" w:cs="Times New Roman"/>
          <w:lang w:val="ru-RU"/>
        </w:rPr>
        <w:t xml:space="preserve">Такая же процедура происходит и в последующем уже с группами кластеров. Алгоритм завершится, когда </w:t>
      </w:r>
      <w:r w:rsidR="001A10AE">
        <w:rPr>
          <w:rFonts w:eastAsiaTheme="minorEastAsia" w:cs="Times New Roman"/>
          <w:lang w:val="ru-RU"/>
        </w:rPr>
        <w:t xml:space="preserve">все объекты будут объединены в один большой кластер. </w:t>
      </w:r>
      <w:r w:rsidR="00E6213C">
        <w:rPr>
          <w:rFonts w:eastAsiaTheme="minorEastAsia" w:cs="Times New Roman"/>
          <w:lang w:val="ru-RU"/>
        </w:rPr>
        <w:t xml:space="preserve">Методы определения количества необходимого количества кластеров не отличаются от </w:t>
      </w:r>
      <w:r w:rsidR="00660831">
        <w:rPr>
          <w:rFonts w:eastAsiaTheme="minorEastAsia" w:cs="Times New Roman"/>
          <w:lang w:val="ru-RU"/>
        </w:rPr>
        <w:t>метода K</w:t>
      </w:r>
      <w:r w:rsidR="00E6213C" w:rsidRPr="00E6213C">
        <w:rPr>
          <w:rFonts w:eastAsiaTheme="minorEastAsia" w:cs="Times New Roman"/>
          <w:lang w:val="ru-RU"/>
        </w:rPr>
        <w:t>-</w:t>
      </w:r>
      <w:r w:rsidR="00E6213C">
        <w:rPr>
          <w:rFonts w:eastAsiaTheme="minorEastAsia" w:cs="Times New Roman"/>
        </w:rPr>
        <w:t>means</w:t>
      </w:r>
      <w:r w:rsidR="00E6213C" w:rsidRPr="00E6213C">
        <w:rPr>
          <w:rFonts w:eastAsiaTheme="minorEastAsia" w:cs="Times New Roman"/>
          <w:lang w:val="ru-RU"/>
        </w:rPr>
        <w:t xml:space="preserve">. </w:t>
      </w:r>
    </w:p>
    <w:p w14:paraId="753D49E4" w14:textId="4214924A" w:rsidR="00E6213C" w:rsidRDefault="00E6213C" w:rsidP="00E6213C">
      <w:pPr>
        <w:pStyle w:val="a6"/>
      </w:pPr>
      <w:bookmarkStart w:id="7" w:name="_Toc514213801"/>
      <w:r>
        <w:lastRenderedPageBreak/>
        <w:t>2.2 Метод рандомизированных показателей с использование экспертной информации для составления интервальных оценок стоимости акций</w:t>
      </w:r>
      <w:bookmarkEnd w:id="7"/>
    </w:p>
    <w:p w14:paraId="2A3CEC56" w14:textId="267D825C" w:rsidR="006F04BE" w:rsidRDefault="006F04BE" w:rsidP="00E6213C">
      <w:pPr>
        <w:pStyle w:val="a6"/>
      </w:pPr>
    </w:p>
    <w:p w14:paraId="37FEC7D5" w14:textId="77777777" w:rsidR="006F04BE" w:rsidRDefault="006F04BE" w:rsidP="00E6213C">
      <w:pPr>
        <w:pStyle w:val="a6"/>
      </w:pPr>
    </w:p>
    <w:p w14:paraId="3E7B2776" w14:textId="502D84F4" w:rsidR="00E6213C" w:rsidRDefault="005031BD" w:rsidP="00584803">
      <w:pPr>
        <w:pStyle w:val="2"/>
        <w:rPr>
          <w:lang w:val="ru-RU"/>
        </w:rPr>
      </w:pPr>
      <w:r>
        <w:rPr>
          <w:lang w:val="ru-RU"/>
        </w:rPr>
        <w:t xml:space="preserve">Для оценки акций с помощью сравнительного анализа введем следующие </w:t>
      </w:r>
      <w:r w:rsidR="00D57315">
        <w:rPr>
          <w:lang w:val="ru-RU"/>
        </w:rPr>
        <w:t>обозначения</w:t>
      </w:r>
      <w:r w:rsidRPr="005031BD">
        <w:rPr>
          <w:lang w:val="ru-RU"/>
        </w:rPr>
        <w:t>:</w:t>
      </w:r>
    </w:p>
    <w:tbl>
      <w:tblPr>
        <w:tblStyle w:val="4"/>
        <w:tblW w:w="5000" w:type="pct"/>
        <w:tblLook w:val="04A0" w:firstRow="1" w:lastRow="0" w:firstColumn="1" w:lastColumn="0" w:noHBand="0" w:noVBand="1"/>
      </w:tblPr>
      <w:tblGrid>
        <w:gridCol w:w="935"/>
        <w:gridCol w:w="7480"/>
        <w:gridCol w:w="935"/>
      </w:tblGrid>
      <w:tr w:rsidR="005031BD" w14:paraId="0138B6FA"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0A982CB1" w14:textId="77777777" w:rsidR="005031BD" w:rsidRPr="00D57315" w:rsidRDefault="005031BD" w:rsidP="001A2D48">
            <w:pPr>
              <w:pStyle w:val="2"/>
              <w:ind w:firstLine="0"/>
              <w:rPr>
                <w:rFonts w:cs="Times New Roman"/>
                <w:lang w:val="ru-RU"/>
              </w:rPr>
            </w:pPr>
          </w:p>
        </w:tc>
        <w:tc>
          <w:tcPr>
            <w:tcW w:w="4000" w:type="pct"/>
          </w:tcPr>
          <w:p w14:paraId="0AF72AEA" w14:textId="14CC04AF" w:rsidR="005031BD" w:rsidRPr="00EF7D8E"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ascii="Cambria Math" w:hAnsi="Cambria Math" w:cs="Times New Roman"/>
                <w:b w:val="0"/>
                <w:lang w:val="ru-RU"/>
              </w:rPr>
            </w:pPr>
            <m:oMathPara>
              <m:oMath>
                <m:sSub>
                  <m:sSubPr>
                    <m:ctrlPr>
                      <w:rPr>
                        <w:rFonts w:ascii="Cambria Math" w:hAnsi="Cambria Math" w:cs="Times New Roman"/>
                        <w:b w:val="0"/>
                        <w:bCs w:val="0"/>
                      </w:rPr>
                    </m:ctrlPr>
                  </m:sSubPr>
                  <m:e>
                    <m:r>
                      <m:rPr>
                        <m:sty m:val="b"/>
                      </m:rPr>
                      <w:rPr>
                        <w:rFonts w:ascii="Cambria Math" w:hAnsi="Cambria Math" w:cs="Times New Roman"/>
                      </w:rPr>
                      <m:t>q</m:t>
                    </m:r>
                  </m:e>
                  <m:sub>
                    <m:r>
                      <m:rPr>
                        <m:sty m:val="b"/>
                      </m:rPr>
                      <w:rPr>
                        <w:rFonts w:ascii="Cambria Math" w:hAnsi="Cambria Math" w:cs="Times New Roman"/>
                      </w:rPr>
                      <m:t>mn</m:t>
                    </m:r>
                  </m:sub>
                </m:sSub>
                <m:r>
                  <m:rPr>
                    <m:sty m:val="b"/>
                  </m:rPr>
                  <w:rPr>
                    <w:rFonts w:ascii="Cambria Math" w:hAnsi="Cambria Math" w:cs="Times New Roman"/>
                    <w:lang w:val="ru-RU"/>
                  </w:rPr>
                  <m:t xml:space="preserve"> - значение </m:t>
                </m:r>
                <m:r>
                  <m:rPr>
                    <m:sty m:val="b"/>
                  </m:rPr>
                  <w:rPr>
                    <w:rFonts w:ascii="Cambria Math" w:hAnsi="Cambria Math" w:cs="Times New Roman"/>
                  </w:rPr>
                  <m:t xml:space="preserve">n-го </m:t>
                </m:r>
                <m:r>
                  <m:rPr>
                    <m:sty m:val="b"/>
                  </m:rPr>
                  <w:rPr>
                    <w:rFonts w:ascii="Cambria Math" w:hAnsi="Cambria Math" w:cs="Times New Roman"/>
                    <w:lang w:val="ru-RU"/>
                  </w:rPr>
                  <m:t>финансового</m:t>
                </m:r>
                <m:r>
                  <m:rPr>
                    <m:sty m:val="b"/>
                  </m:rPr>
                  <w:rPr>
                    <w:rFonts w:ascii="Cambria Math" w:hAnsi="Cambria Math" w:cs="Times New Roman"/>
                  </w:rPr>
                  <m:t xml:space="preserve"> </m:t>
                </m:r>
                <m:r>
                  <m:rPr>
                    <m:sty m:val="b"/>
                  </m:rPr>
                  <w:rPr>
                    <w:rFonts w:ascii="Cambria Math" w:hAnsi="Cambria Math" w:cs="Times New Roman"/>
                    <w:lang w:val="ru-RU"/>
                  </w:rPr>
                  <m:t xml:space="preserve">показателя компании </m:t>
                </m:r>
                <m:r>
                  <m:rPr>
                    <m:sty m:val="b"/>
                  </m:rPr>
                  <w:rPr>
                    <w:rFonts w:ascii="Cambria Math" w:hAnsi="Cambria Math" w:cs="Times New Roman"/>
                  </w:rPr>
                  <m:t>m</m:t>
                </m:r>
              </m:oMath>
            </m:oMathPara>
          </w:p>
        </w:tc>
        <w:tc>
          <w:tcPr>
            <w:tcW w:w="500" w:type="pct"/>
            <w:vAlign w:val="center"/>
          </w:tcPr>
          <w:p w14:paraId="473617B8" w14:textId="34AC864D" w:rsidR="005031BD" w:rsidRPr="00B63CC2" w:rsidRDefault="005031BD"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Pr="00B63CC2">
              <w:rPr>
                <w:i w:val="0"/>
                <w:color w:val="auto"/>
                <w:sz w:val="24"/>
                <w:szCs w:val="24"/>
              </w:rPr>
              <w:fldChar w:fldCharType="begin"/>
            </w:r>
            <w:r w:rsidRPr="00B63CC2">
              <w:rPr>
                <w:b w:val="0"/>
                <w:i w:val="0"/>
                <w:color w:val="auto"/>
                <w:sz w:val="24"/>
                <w:szCs w:val="24"/>
              </w:rPr>
              <w:instrText xml:space="preserve"> SEQ Equation \* ARABIC </w:instrText>
            </w:r>
            <w:r w:rsidRPr="00B63CC2">
              <w:rPr>
                <w:i w:val="0"/>
                <w:color w:val="auto"/>
                <w:sz w:val="24"/>
                <w:szCs w:val="24"/>
              </w:rPr>
              <w:fldChar w:fldCharType="separate"/>
            </w:r>
            <w:r w:rsidR="003A2A21">
              <w:rPr>
                <w:b w:val="0"/>
                <w:i w:val="0"/>
                <w:noProof/>
                <w:color w:val="auto"/>
                <w:sz w:val="24"/>
                <w:szCs w:val="24"/>
              </w:rPr>
              <w:t>24</w:t>
            </w:r>
            <w:r w:rsidRPr="00B63CC2">
              <w:rPr>
                <w:i w:val="0"/>
                <w:color w:val="auto"/>
                <w:sz w:val="24"/>
                <w:szCs w:val="24"/>
              </w:rPr>
              <w:fldChar w:fldCharType="end"/>
            </w:r>
            <w:r w:rsidRPr="00B63CC2">
              <w:rPr>
                <w:b w:val="0"/>
                <w:color w:val="auto"/>
                <w:sz w:val="24"/>
                <w:szCs w:val="24"/>
              </w:rPr>
              <w:t>)</w:t>
            </w:r>
          </w:p>
        </w:tc>
      </w:tr>
    </w:tbl>
    <w:p w14:paraId="40AEBD12" w14:textId="1C8801FF" w:rsidR="005031BD" w:rsidRPr="00EF7D8E" w:rsidRDefault="00EF7D8E" w:rsidP="00584803">
      <w:pPr>
        <w:pStyle w:val="2"/>
        <w:rPr>
          <w:rFonts w:eastAsiaTheme="minorEastAsia"/>
          <w:lang w:val="ru-RU"/>
        </w:rPr>
      </w:pPr>
      <w:r>
        <w:rPr>
          <w:lang w:val="ru-RU"/>
        </w:rPr>
        <w:t xml:space="preserve">Где </w:t>
      </w:r>
      <m:oMath>
        <m:r>
          <m:rPr>
            <m:sty m:val="p"/>
          </m:rPr>
          <w:rPr>
            <w:rFonts w:ascii="Cambria Math" w:hAnsi="Cambria Math"/>
            <w:lang w:val="ru-RU"/>
          </w:rPr>
          <m:t>m = 1,…, M; n = 1,…,N</m:t>
        </m:r>
      </m:oMath>
      <w:r w:rsidRPr="00EF7D8E">
        <w:rPr>
          <w:rFonts w:eastAsiaTheme="minorEastAsia"/>
          <w:lang w:val="ru-RU"/>
        </w:rPr>
        <w:t>;</w:t>
      </w:r>
      <w:r>
        <w:rPr>
          <w:rFonts w:eastAsiaTheme="minorEastAsia"/>
          <w:lang w:val="ru-RU"/>
        </w:rPr>
        <w:t xml:space="preserve"> </w:t>
      </w:r>
      <w:r>
        <w:rPr>
          <w:rFonts w:eastAsiaTheme="minorEastAsia"/>
        </w:rPr>
        <w:t>M</w:t>
      </w:r>
      <w:r w:rsidRPr="00EF7D8E">
        <w:rPr>
          <w:rFonts w:eastAsiaTheme="minorEastAsia"/>
          <w:lang w:val="ru-RU"/>
        </w:rPr>
        <w:t xml:space="preserve"> </w:t>
      </w:r>
      <w:r>
        <w:rPr>
          <w:rFonts w:eastAsiaTheme="minorEastAsia"/>
          <w:lang w:val="ru-RU"/>
        </w:rPr>
        <w:t>–</w:t>
      </w:r>
      <w:r w:rsidRPr="00EF7D8E">
        <w:rPr>
          <w:rFonts w:eastAsiaTheme="minorEastAsia"/>
          <w:lang w:val="ru-RU"/>
        </w:rPr>
        <w:t xml:space="preserve"> </w:t>
      </w:r>
      <w:r>
        <w:rPr>
          <w:rFonts w:eastAsiaTheme="minorEastAsia"/>
          <w:lang w:val="ru-RU"/>
        </w:rPr>
        <w:t xml:space="preserve">общее число компаний, выбранных в качестве компаний-аналогов, </w:t>
      </w:r>
      <w:r>
        <w:rPr>
          <w:rFonts w:eastAsiaTheme="minorEastAsia"/>
        </w:rPr>
        <w:t>N</w:t>
      </w:r>
      <w:r w:rsidRPr="00EF7D8E">
        <w:rPr>
          <w:rFonts w:eastAsiaTheme="minorEastAsia"/>
          <w:lang w:val="ru-RU"/>
        </w:rPr>
        <w:t xml:space="preserve"> </w:t>
      </w:r>
      <w:r>
        <w:rPr>
          <w:rFonts w:eastAsiaTheme="minorEastAsia"/>
          <w:lang w:val="ru-RU"/>
        </w:rPr>
        <w:t>–</w:t>
      </w:r>
      <w:r w:rsidRPr="00EF7D8E">
        <w:rPr>
          <w:rFonts w:eastAsiaTheme="minorEastAsia"/>
          <w:lang w:val="ru-RU"/>
        </w:rPr>
        <w:t xml:space="preserve"> </w:t>
      </w:r>
      <w:r>
        <w:rPr>
          <w:rFonts w:eastAsiaTheme="minorEastAsia"/>
          <w:lang w:val="ru-RU"/>
        </w:rPr>
        <w:t xml:space="preserve">число финансовых показателей, на основе которых строится оценка </w:t>
      </w:r>
      <w:r w:rsidR="006D710F">
        <w:rPr>
          <w:rFonts w:eastAsiaTheme="minorEastAsia"/>
          <w:lang w:val="ru-RU"/>
        </w:rPr>
        <w:t>акций</w:t>
      </w:r>
    </w:p>
    <w:tbl>
      <w:tblPr>
        <w:tblStyle w:val="4"/>
        <w:tblW w:w="5000" w:type="pct"/>
        <w:tblLook w:val="04A0" w:firstRow="1" w:lastRow="0" w:firstColumn="1" w:lastColumn="0" w:noHBand="0" w:noVBand="1"/>
      </w:tblPr>
      <w:tblGrid>
        <w:gridCol w:w="935"/>
        <w:gridCol w:w="7480"/>
        <w:gridCol w:w="935"/>
      </w:tblGrid>
      <w:tr w:rsidR="00D57315" w14:paraId="154599CD"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42C63FC0" w14:textId="77777777" w:rsidR="00EF7D8E" w:rsidRPr="00EF7D8E" w:rsidRDefault="00EF7D8E" w:rsidP="001A2D48">
            <w:pPr>
              <w:pStyle w:val="2"/>
              <w:ind w:firstLine="0"/>
              <w:rPr>
                <w:rFonts w:cs="Times New Roman"/>
                <w:lang w:val="ru-RU"/>
              </w:rPr>
            </w:pPr>
          </w:p>
        </w:tc>
        <w:tc>
          <w:tcPr>
            <w:tcW w:w="4000" w:type="pct"/>
          </w:tcPr>
          <w:p w14:paraId="4A887135" w14:textId="3E0400C6" w:rsidR="00EF7D8E" w:rsidRPr="00EF7D8E"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ascii="Cambria Math" w:hAnsi="Cambria Math" w:cs="Times New Roman"/>
                <w:lang w:val="ru-RU"/>
              </w:rPr>
            </w:pPr>
            <m:oMathPara>
              <m:oMath>
                <m:sSub>
                  <m:sSubPr>
                    <m:ctrlPr>
                      <w:rPr>
                        <w:rFonts w:ascii="Cambria Math" w:hAnsi="Cambria Math" w:cs="Times New Roman"/>
                        <w:b w:val="0"/>
                        <w:bCs w:val="0"/>
                      </w:rPr>
                    </m:ctrlPr>
                  </m:sSubPr>
                  <m:e>
                    <m:r>
                      <m:rPr>
                        <m:sty m:val="b"/>
                      </m:rPr>
                      <w:rPr>
                        <w:rFonts w:ascii="Cambria Math" w:hAnsi="Cambria Math" w:cs="Times New Roman"/>
                      </w:rPr>
                      <m:t>β</m:t>
                    </m:r>
                    <m:ctrlPr>
                      <w:rPr>
                        <w:rFonts w:ascii="Cambria Math" w:hAnsi="Cambria Math" w:cs="Times New Roman"/>
                      </w:rPr>
                    </m:ctrlPr>
                  </m:e>
                  <m:sub>
                    <m:r>
                      <m:rPr>
                        <m:sty m:val="b"/>
                      </m:rPr>
                      <w:rPr>
                        <w:rFonts w:ascii="Cambria Math" w:hAnsi="Cambria Math" w:cs="Times New Roman"/>
                      </w:rPr>
                      <m:t>mn</m:t>
                    </m:r>
                  </m:sub>
                </m:sSub>
                <m:r>
                  <m:rPr>
                    <m:sty m:val="b"/>
                  </m:rPr>
                  <w:rPr>
                    <w:rFonts w:ascii="Cambria Math" w:hAnsi="Cambria Math" w:cs="Times New Roman"/>
                    <w:lang w:val="ru-RU"/>
                  </w:rPr>
                  <m:t>=</m:t>
                </m:r>
                <m:f>
                  <m:fPr>
                    <m:ctrlPr>
                      <w:rPr>
                        <w:rFonts w:ascii="Cambria Math" w:hAnsi="Cambria Math" w:cs="Times New Roman"/>
                        <w:b w:val="0"/>
                        <w:bCs w:val="0"/>
                      </w:rPr>
                    </m:ctrlPr>
                  </m:fPr>
                  <m:num>
                    <m:sSub>
                      <m:sSubPr>
                        <m:ctrlPr>
                          <w:rPr>
                            <w:rFonts w:ascii="Cambria Math" w:hAnsi="Cambria Math" w:cs="Times New Roman"/>
                            <w:b w:val="0"/>
                            <w:bCs w:val="0"/>
                          </w:rPr>
                        </m:ctrlPr>
                      </m:sSubPr>
                      <m:e>
                        <m:r>
                          <m:rPr>
                            <m:sty m:val="b"/>
                          </m:rPr>
                          <w:rPr>
                            <w:rFonts w:ascii="Cambria Math" w:hAnsi="Cambria Math" w:cs="Times New Roman"/>
                          </w:rPr>
                          <m:t>C</m:t>
                        </m:r>
                      </m:e>
                      <m:sub>
                        <m:r>
                          <m:rPr>
                            <m:sty m:val="b"/>
                          </m:rPr>
                          <w:rPr>
                            <w:rFonts w:ascii="Cambria Math" w:hAnsi="Cambria Math" w:cs="Times New Roman"/>
                          </w:rPr>
                          <m:t>m</m:t>
                        </m:r>
                      </m:sub>
                    </m:sSub>
                  </m:num>
                  <m:den>
                    <m:sSub>
                      <m:sSubPr>
                        <m:ctrlPr>
                          <w:rPr>
                            <w:rFonts w:ascii="Cambria Math" w:hAnsi="Cambria Math" w:cs="Times New Roman"/>
                            <w:b w:val="0"/>
                            <w:bCs w:val="0"/>
                          </w:rPr>
                        </m:ctrlPr>
                      </m:sSubPr>
                      <m:e>
                        <m:r>
                          <m:rPr>
                            <m:sty m:val="b"/>
                          </m:rPr>
                          <w:rPr>
                            <w:rFonts w:ascii="Cambria Math" w:hAnsi="Cambria Math" w:cs="Times New Roman"/>
                          </w:rPr>
                          <m:t>q</m:t>
                        </m:r>
                      </m:e>
                      <m:sub>
                        <m:r>
                          <m:rPr>
                            <m:sty m:val="b"/>
                          </m:rPr>
                          <w:rPr>
                            <w:rFonts w:ascii="Cambria Math" w:hAnsi="Cambria Math" w:cs="Times New Roman"/>
                          </w:rPr>
                          <m:t>mn</m:t>
                        </m:r>
                      </m:sub>
                    </m:sSub>
                  </m:den>
                </m:f>
                <m:r>
                  <m:rPr>
                    <m:sty m:val="bi"/>
                  </m:rPr>
                  <w:rPr>
                    <w:rFonts w:ascii="Cambria Math" w:hAnsi="Cambria Math" w:cs="Times New Roman"/>
                  </w:rPr>
                  <m:t xml:space="preserve"> - рыночный мультипликатор </m:t>
                </m:r>
              </m:oMath>
            </m:oMathPara>
          </w:p>
        </w:tc>
        <w:tc>
          <w:tcPr>
            <w:tcW w:w="500" w:type="pct"/>
            <w:vAlign w:val="center"/>
          </w:tcPr>
          <w:p w14:paraId="6F6BCA87" w14:textId="3C9BA743" w:rsidR="00EF7D8E" w:rsidRPr="00B63CC2" w:rsidRDefault="00EF7D8E"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Pr="00B63CC2">
              <w:rPr>
                <w:i w:val="0"/>
                <w:color w:val="auto"/>
                <w:sz w:val="24"/>
                <w:szCs w:val="24"/>
              </w:rPr>
              <w:fldChar w:fldCharType="begin"/>
            </w:r>
            <w:r w:rsidRPr="00B63CC2">
              <w:rPr>
                <w:b w:val="0"/>
                <w:i w:val="0"/>
                <w:color w:val="auto"/>
                <w:sz w:val="24"/>
                <w:szCs w:val="24"/>
              </w:rPr>
              <w:instrText xml:space="preserve"> SEQ Equation \* ARABIC </w:instrText>
            </w:r>
            <w:r w:rsidRPr="00B63CC2">
              <w:rPr>
                <w:i w:val="0"/>
                <w:color w:val="auto"/>
                <w:sz w:val="24"/>
                <w:szCs w:val="24"/>
              </w:rPr>
              <w:fldChar w:fldCharType="separate"/>
            </w:r>
            <w:r w:rsidR="003A2A21">
              <w:rPr>
                <w:b w:val="0"/>
                <w:i w:val="0"/>
                <w:noProof/>
                <w:color w:val="auto"/>
                <w:sz w:val="24"/>
                <w:szCs w:val="24"/>
              </w:rPr>
              <w:t>25</w:t>
            </w:r>
            <w:r w:rsidRPr="00B63CC2">
              <w:rPr>
                <w:i w:val="0"/>
                <w:color w:val="auto"/>
                <w:sz w:val="24"/>
                <w:szCs w:val="24"/>
              </w:rPr>
              <w:fldChar w:fldCharType="end"/>
            </w:r>
            <w:r w:rsidRPr="00B63CC2">
              <w:rPr>
                <w:b w:val="0"/>
                <w:color w:val="auto"/>
                <w:sz w:val="24"/>
                <w:szCs w:val="24"/>
              </w:rPr>
              <w:t>)</w:t>
            </w:r>
          </w:p>
        </w:tc>
      </w:tr>
      <w:tr w:rsidR="00D57315" w14:paraId="589D4951" w14:textId="77777777" w:rsidTr="00B6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23B58211" w14:textId="77777777" w:rsidR="00EF7D8E" w:rsidRDefault="00EF7D8E" w:rsidP="001A2D48">
            <w:pPr>
              <w:pStyle w:val="2"/>
              <w:ind w:firstLine="0"/>
              <w:rPr>
                <w:rFonts w:cs="Times New Roman"/>
              </w:rPr>
            </w:pPr>
          </w:p>
        </w:tc>
        <w:tc>
          <w:tcPr>
            <w:tcW w:w="4000" w:type="pct"/>
          </w:tcPr>
          <w:p w14:paraId="054B8BF0" w14:textId="7AF58ECE" w:rsidR="00EF7D8E" w:rsidRPr="00EF7D8E" w:rsidRDefault="004E452A" w:rsidP="001A2D48">
            <w:pPr>
              <w:pStyle w:val="2"/>
              <w:ind w:firstLine="0"/>
              <w:cnfStyle w:val="000000100000" w:firstRow="0" w:lastRow="0" w:firstColumn="0" w:lastColumn="0" w:oddVBand="0" w:evenVBand="0" w:oddHBand="1" w:evenHBand="0" w:firstRowFirstColumn="0" w:firstRowLastColumn="0" w:lastRowFirstColumn="0" w:lastRowLastColumn="0"/>
              <w:rPr>
                <w:rFonts w:cs="Times New Roman"/>
                <w:lang w:val="ru-RU"/>
              </w:rPr>
            </w:pPr>
            <m:oMathPara>
              <m:oMath>
                <m:sSub>
                  <m:sSubPr>
                    <m:ctrlPr>
                      <w:rPr>
                        <w:rFonts w:ascii="Cambria Math" w:hAnsi="Cambria Math" w:cs="Times New Roman"/>
                      </w:rPr>
                    </m:ctrlPr>
                  </m:sSubPr>
                  <m:e>
                    <m:r>
                      <m:rPr>
                        <m:sty m:val="p"/>
                      </m:rPr>
                      <w:rPr>
                        <w:rFonts w:ascii="Cambria Math" w:hAnsi="Cambria Math" w:cs="Times New Roman"/>
                      </w:rPr>
                      <m:t>С</m:t>
                    </m:r>
                  </m:e>
                  <m:sub>
                    <m:r>
                      <w:rPr>
                        <w:rFonts w:ascii="Cambria Math" w:hAnsi="Cambria Math" w:cs="Times New Roman"/>
                      </w:rPr>
                      <m:t>k</m:t>
                    </m:r>
                  </m:sub>
                </m:sSub>
                <m:r>
                  <m:rPr>
                    <m:sty m:val="p"/>
                  </m:rPr>
                  <w:rPr>
                    <w:rFonts w:ascii="Cambria Math" w:hAnsi="Cambria Math" w:cs="Times New Roman"/>
                  </w:rPr>
                  <m:t xml:space="preserve">-капитализация компании </m:t>
                </m:r>
                <m:r>
                  <w:rPr>
                    <w:rFonts w:ascii="Cambria Math" w:hAnsi="Cambria Math" w:cs="Times New Roman"/>
                  </w:rPr>
                  <m:t>k</m:t>
                </m:r>
              </m:oMath>
            </m:oMathPara>
          </w:p>
        </w:tc>
        <w:tc>
          <w:tcPr>
            <w:tcW w:w="500" w:type="pct"/>
            <w:vAlign w:val="center"/>
          </w:tcPr>
          <w:p w14:paraId="3E442DC9" w14:textId="18B931E6" w:rsidR="00EF7D8E" w:rsidRPr="00F02CC7" w:rsidRDefault="00EF7D8E" w:rsidP="00B63CC2">
            <w:pPr>
              <w:pStyle w:val="a8"/>
              <w:keepNext/>
              <w:jc w:val="right"/>
              <w:cnfStyle w:val="000000100000" w:firstRow="0" w:lastRow="0" w:firstColumn="0" w:lastColumn="0" w:oddVBand="0" w:evenVBand="0" w:oddHBand="1" w:evenHBand="0" w:firstRowFirstColumn="0" w:firstRowLastColumn="0" w:lastRowFirstColumn="0" w:lastRowLastColumn="0"/>
              <w:rPr>
                <w:i w:val="0"/>
                <w:color w:val="auto"/>
                <w:sz w:val="24"/>
                <w:szCs w:val="24"/>
              </w:rPr>
            </w:pPr>
            <w:r w:rsidRPr="00F02CC7">
              <w:rPr>
                <w:i w:val="0"/>
                <w:color w:val="auto"/>
                <w:sz w:val="24"/>
                <w:szCs w:val="24"/>
              </w:rPr>
              <w:t>(</w:t>
            </w:r>
            <w:r w:rsidRPr="00F02CC7">
              <w:rPr>
                <w:i w:val="0"/>
                <w:color w:val="auto"/>
                <w:sz w:val="24"/>
                <w:szCs w:val="24"/>
              </w:rPr>
              <w:fldChar w:fldCharType="begin"/>
            </w:r>
            <w:r w:rsidRPr="00F02CC7">
              <w:rPr>
                <w:i w:val="0"/>
                <w:color w:val="auto"/>
                <w:sz w:val="24"/>
                <w:szCs w:val="24"/>
              </w:rPr>
              <w:instrText xml:space="preserve"> SEQ Equation \* ARABIC </w:instrText>
            </w:r>
            <w:r w:rsidRPr="00F02CC7">
              <w:rPr>
                <w:i w:val="0"/>
                <w:color w:val="auto"/>
                <w:sz w:val="24"/>
                <w:szCs w:val="24"/>
              </w:rPr>
              <w:fldChar w:fldCharType="separate"/>
            </w:r>
            <w:r w:rsidR="003A2A21">
              <w:rPr>
                <w:i w:val="0"/>
                <w:noProof/>
                <w:color w:val="auto"/>
                <w:sz w:val="24"/>
                <w:szCs w:val="24"/>
              </w:rPr>
              <w:t>26</w:t>
            </w:r>
            <w:r w:rsidRPr="00F02CC7">
              <w:rPr>
                <w:i w:val="0"/>
                <w:color w:val="auto"/>
                <w:sz w:val="24"/>
                <w:szCs w:val="24"/>
              </w:rPr>
              <w:fldChar w:fldCharType="end"/>
            </w:r>
            <w:r w:rsidRPr="00F02CC7">
              <w:rPr>
                <w:i w:val="0"/>
                <w:color w:val="auto"/>
                <w:sz w:val="24"/>
                <w:szCs w:val="24"/>
              </w:rPr>
              <w:t>)</w:t>
            </w:r>
          </w:p>
        </w:tc>
      </w:tr>
      <w:tr w:rsidR="00D57315" w:rsidRPr="00B31F63" w14:paraId="1FBB4641" w14:textId="77777777" w:rsidTr="00B63CC2">
        <w:tc>
          <w:tcPr>
            <w:cnfStyle w:val="001000000000" w:firstRow="0" w:lastRow="0" w:firstColumn="1" w:lastColumn="0" w:oddVBand="0" w:evenVBand="0" w:oddHBand="0" w:evenHBand="0" w:firstRowFirstColumn="0" w:firstRowLastColumn="0" w:lastRowFirstColumn="0" w:lastRowLastColumn="0"/>
            <w:tcW w:w="500" w:type="pct"/>
          </w:tcPr>
          <w:p w14:paraId="5C937246" w14:textId="77777777" w:rsidR="00D57315" w:rsidRDefault="00D57315" w:rsidP="001A2D48">
            <w:pPr>
              <w:pStyle w:val="2"/>
              <w:ind w:firstLine="0"/>
              <w:rPr>
                <w:rFonts w:cs="Times New Roman"/>
              </w:rPr>
            </w:pPr>
          </w:p>
        </w:tc>
        <w:tc>
          <w:tcPr>
            <w:tcW w:w="4000" w:type="pct"/>
          </w:tcPr>
          <w:p w14:paraId="1F93E157" w14:textId="3660EB91" w:rsidR="00D57315" w:rsidRPr="00D57315" w:rsidRDefault="004E452A" w:rsidP="001A2D48">
            <w:pPr>
              <w:pStyle w:val="2"/>
              <w:ind w:firstLine="0"/>
              <w:cnfStyle w:val="000000000000" w:firstRow="0" w:lastRow="0" w:firstColumn="0" w:lastColumn="0" w:oddVBand="0" w:evenVBand="0" w:oddHBand="0" w:evenHBand="0" w:firstRowFirstColumn="0" w:firstRowLastColumn="0" w:lastRowFirstColumn="0" w:lastRowLastColumn="0"/>
              <w:rPr>
                <w:rFonts w:cs="Times New Roman"/>
                <w:lang w:val="ru-RU"/>
              </w:rPr>
            </w:pPr>
            <m:oMathPara>
              <m:oMath>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m</m:t>
                        </m:r>
                      </m:sub>
                    </m:sSub>
                  </m:e>
                </m:acc>
                <m:r>
                  <m:rPr>
                    <m:sty m:val="p"/>
                  </m:rPr>
                  <w:rPr>
                    <w:rFonts w:ascii="Cambria Math" w:hAnsi="Cambria Math" w:cs="Times New Roman"/>
                  </w:rPr>
                  <m:t>-</m:t>
                </m:r>
                <m:r>
                  <m:rPr>
                    <m:sty m:val="p"/>
                  </m:rPr>
                  <w:rPr>
                    <w:rFonts w:ascii="Cambria Math" w:hAnsi="Cambria Math" w:cs="Times New Roman"/>
                    <w:lang w:val="ru-RU"/>
                  </w:rPr>
                  <m:t>весовой коэффициент компании</m:t>
                </m:r>
              </m:oMath>
            </m:oMathPara>
          </w:p>
        </w:tc>
        <w:tc>
          <w:tcPr>
            <w:tcW w:w="500" w:type="pct"/>
            <w:vAlign w:val="center"/>
          </w:tcPr>
          <w:p w14:paraId="07388E64" w14:textId="6AF10BB3" w:rsidR="00D57315" w:rsidRPr="00B31F63" w:rsidRDefault="00D57315" w:rsidP="00B63CC2">
            <w:pPr>
              <w:pStyle w:val="a8"/>
              <w:keepNext/>
              <w:jc w:val="right"/>
              <w:cnfStyle w:val="000000000000" w:firstRow="0" w:lastRow="0" w:firstColumn="0" w:lastColumn="0" w:oddVBand="0" w:evenVBand="0" w:oddHBand="0" w:evenHBand="0" w:firstRowFirstColumn="0" w:firstRowLastColumn="0" w:lastRowFirstColumn="0" w:lastRowLastColumn="0"/>
              <w:rPr>
                <w:i w:val="0"/>
                <w:color w:val="auto"/>
                <w:sz w:val="24"/>
                <w:szCs w:val="24"/>
              </w:rPr>
            </w:pPr>
            <w:r w:rsidRPr="00B31F63">
              <w:rPr>
                <w:i w:val="0"/>
                <w:color w:val="auto"/>
                <w:sz w:val="24"/>
                <w:szCs w:val="24"/>
              </w:rPr>
              <w:t>(</w:t>
            </w:r>
            <w:r w:rsidRPr="00B31F63">
              <w:rPr>
                <w:i w:val="0"/>
                <w:color w:val="auto"/>
                <w:sz w:val="24"/>
                <w:szCs w:val="24"/>
              </w:rPr>
              <w:fldChar w:fldCharType="begin"/>
            </w:r>
            <w:r w:rsidRPr="00B31F63">
              <w:rPr>
                <w:i w:val="0"/>
                <w:color w:val="auto"/>
                <w:sz w:val="24"/>
                <w:szCs w:val="24"/>
              </w:rPr>
              <w:instrText xml:space="preserve"> SEQ Equation \* ARABIC </w:instrText>
            </w:r>
            <w:r w:rsidRPr="00B31F63">
              <w:rPr>
                <w:i w:val="0"/>
                <w:color w:val="auto"/>
                <w:sz w:val="24"/>
                <w:szCs w:val="24"/>
              </w:rPr>
              <w:fldChar w:fldCharType="separate"/>
            </w:r>
            <w:r w:rsidR="003A2A21">
              <w:rPr>
                <w:i w:val="0"/>
                <w:noProof/>
                <w:color w:val="auto"/>
                <w:sz w:val="24"/>
                <w:szCs w:val="24"/>
              </w:rPr>
              <w:t>27</w:t>
            </w:r>
            <w:r w:rsidRPr="00B31F63">
              <w:rPr>
                <w:i w:val="0"/>
                <w:color w:val="auto"/>
                <w:sz w:val="24"/>
                <w:szCs w:val="24"/>
              </w:rPr>
              <w:fldChar w:fldCharType="end"/>
            </w:r>
            <w:r w:rsidRPr="00B31F63">
              <w:rPr>
                <w:i w:val="0"/>
                <w:color w:val="auto"/>
                <w:sz w:val="24"/>
                <w:szCs w:val="24"/>
              </w:rPr>
              <w:t>)</w:t>
            </w:r>
          </w:p>
        </w:tc>
      </w:tr>
    </w:tbl>
    <w:p w14:paraId="490AEA2B" w14:textId="2C79898D" w:rsidR="00EF7D8E" w:rsidRPr="00B31F63" w:rsidRDefault="00D57315" w:rsidP="00584803">
      <w:pPr>
        <w:pStyle w:val="2"/>
        <w:rPr>
          <w:rFonts w:eastAsiaTheme="minorEastAsia"/>
          <w:lang w:val="ru-RU"/>
        </w:rPr>
      </w:pPr>
      <w:r>
        <w:rPr>
          <w:rFonts w:eastAsiaTheme="minorEastAsia"/>
          <w:lang w:val="ru-RU"/>
        </w:rPr>
        <w:t xml:space="preserve">Причем </w:t>
      </w:r>
      <m:oMath>
        <m:nary>
          <m:naryPr>
            <m:chr m:val="∑"/>
            <m:ctrlPr>
              <w:rPr>
                <w:rFonts w:ascii="Cambria Math" w:eastAsiaTheme="minorEastAsia" w:hAnsi="Cambria Math"/>
                <w:lang w:val="ru-RU"/>
              </w:rPr>
            </m:ctrlPr>
          </m:naryPr>
          <m:sub>
            <m:r>
              <m:rPr>
                <m:sty m:val="p"/>
              </m:rPr>
              <w:rPr>
                <w:rFonts w:ascii="Cambria Math" w:eastAsiaTheme="minorEastAsia" w:hAnsi="Cambria Math"/>
              </w:rPr>
              <m:t>m</m:t>
            </m:r>
            <m:r>
              <m:rPr>
                <m:sty m:val="p"/>
              </m:rPr>
              <w:rPr>
                <w:rFonts w:ascii="Cambria Math" w:eastAsiaTheme="minorEastAsia" w:hAnsi="Cambria Math"/>
                <w:lang w:val="ru-RU"/>
              </w:rPr>
              <m:t>=1</m:t>
            </m:r>
            <m:ctrlPr>
              <w:rPr>
                <w:rFonts w:ascii="Cambria Math" w:eastAsiaTheme="minorEastAsia" w:hAnsi="Cambria Math"/>
              </w:rPr>
            </m:ctrlPr>
          </m:sub>
          <m:sup>
            <m:r>
              <m:rPr>
                <m:sty m:val="p"/>
              </m:rPr>
              <w:rPr>
                <w:rFonts w:ascii="Cambria Math" w:eastAsiaTheme="minorEastAsia" w:hAnsi="Cambria Math"/>
              </w:rPr>
              <m:t>M</m:t>
            </m:r>
            <m:ctrlPr>
              <w:rPr>
                <w:rFonts w:ascii="Cambria Math" w:eastAsiaTheme="minorEastAsia" w:hAnsi="Cambria Math"/>
              </w:rPr>
            </m:ctrlPr>
          </m:sup>
          <m:e>
            <m:acc>
              <m:accPr>
                <m:chr m:val="̃"/>
                <m:ctrlPr>
                  <w:rPr>
                    <w:rFonts w:ascii="Cambria Math" w:eastAsiaTheme="minorEastAsia" w:hAnsi="Cambria Math"/>
                  </w:rPr>
                </m:ctrlPr>
              </m:accPr>
              <m:e>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m</m:t>
                    </m:r>
                  </m:sub>
                </m:sSub>
              </m:e>
            </m:acc>
            <m:ctrlPr>
              <w:rPr>
                <w:rFonts w:ascii="Cambria Math" w:eastAsiaTheme="minorEastAsia" w:hAnsi="Cambria Math"/>
              </w:rPr>
            </m:ctrlPr>
          </m:e>
        </m:nary>
        <m:r>
          <m:rPr>
            <m:sty m:val="p"/>
          </m:rPr>
          <w:rPr>
            <w:rFonts w:ascii="Cambria Math" w:eastAsiaTheme="minorEastAsia" w:hAnsi="Cambria Math"/>
            <w:lang w:val="ru-RU"/>
          </w:rPr>
          <m:t>=1</m:t>
        </m:r>
      </m:oMath>
    </w:p>
    <w:p w14:paraId="21515BE9" w14:textId="72E9BD0E" w:rsidR="00416D74" w:rsidRDefault="00E26099" w:rsidP="00E26099">
      <w:pPr>
        <w:pStyle w:val="2"/>
        <w:ind w:firstLine="0"/>
        <w:rPr>
          <w:rFonts w:eastAsiaTheme="minorEastAsia" w:cs="Times New Roman"/>
          <w:lang w:val="ru-RU"/>
        </w:rPr>
      </w:pPr>
      <w:r>
        <w:rPr>
          <w:rFonts w:eastAsiaTheme="minorEastAsia" w:cs="Times New Roman"/>
          <w:lang w:val="ru-RU"/>
        </w:rPr>
        <w:tab/>
        <w:t xml:space="preserve">Модель рандомизированных показателей подразумевает, что </w:t>
      </w:r>
      <m:oMath>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k</m:t>
                </m:r>
              </m:sub>
            </m:sSub>
          </m:e>
        </m:acc>
      </m:oMath>
      <w:r>
        <w:rPr>
          <w:rFonts w:eastAsiaTheme="minorEastAsia" w:cs="Times New Roman"/>
          <w:lang w:val="ru-RU"/>
        </w:rPr>
        <w:t xml:space="preserve"> является случайной величиной</w:t>
      </w:r>
      <w:r w:rsidRPr="00E26099">
        <w:rPr>
          <w:rFonts w:eastAsiaTheme="minorEastAsia" w:cs="Times New Roman"/>
          <w:lang w:val="ru-RU"/>
        </w:rPr>
        <w:t>[</w:t>
      </w:r>
      <w:r w:rsidR="007106C8">
        <w:rPr>
          <w:rFonts w:eastAsiaTheme="minorEastAsia" w:cs="Times New Roman"/>
          <w:lang w:val="ru-RU"/>
        </w:rPr>
        <w:t>3</w:t>
      </w:r>
      <w:r w:rsidRPr="00E26099">
        <w:rPr>
          <w:rFonts w:eastAsiaTheme="minorEastAsia" w:cs="Times New Roman"/>
          <w:lang w:val="ru-RU"/>
        </w:rPr>
        <w:t>]</w:t>
      </w:r>
      <w:r w:rsidR="00EE1F6D" w:rsidRPr="00EE1F6D">
        <w:rPr>
          <w:rFonts w:eastAsiaTheme="minorEastAsia" w:cs="Times New Roman"/>
          <w:lang w:val="ru-RU"/>
        </w:rPr>
        <w:t>.</w:t>
      </w:r>
      <w:r w:rsidR="00416D74" w:rsidRPr="00416D74">
        <w:rPr>
          <w:rFonts w:eastAsiaTheme="minorEastAsia" w:cs="Times New Roman"/>
          <w:lang w:val="ru-RU"/>
        </w:rPr>
        <w:t xml:space="preserve"> </w:t>
      </w:r>
      <w:r w:rsidR="00416D74">
        <w:rPr>
          <w:rFonts w:eastAsiaTheme="minorEastAsia" w:cs="Times New Roman"/>
          <w:lang w:val="ru-RU"/>
        </w:rPr>
        <w:t xml:space="preserve">Следовательно, рыночные мультипликаторы также являются случайными величинами, поскольку определяются через весовые коэффициенты </w:t>
      </w:r>
      <m:oMath>
        <m:acc>
          <m:accPr>
            <m:chr m:val="̃"/>
            <m:ctrlPr>
              <w:rPr>
                <w:rFonts w:ascii="Cambria Math" w:eastAsiaTheme="minorEastAsia" w:hAnsi="Cambria Math" w:cs="Times New Roman"/>
                <w:lang w:val="ru-RU"/>
              </w:rPr>
            </m:ctrlPr>
          </m:accPr>
          <m:e>
            <m:sSub>
              <m:sSubPr>
                <m:ctrlPr>
                  <w:rPr>
                    <w:rFonts w:ascii="Cambria Math" w:eastAsiaTheme="minorEastAsia" w:hAnsi="Cambria Math" w:cs="Times New Roman"/>
                    <w:lang w:val="ru-RU"/>
                  </w:rPr>
                </m:ctrlPr>
              </m:sSubPr>
              <m:e>
                <m:r>
                  <m:rPr>
                    <m:sty m:val="p"/>
                  </m:rPr>
                  <w:rPr>
                    <w:rFonts w:ascii="Cambria Math" w:eastAsiaTheme="minorEastAsia" w:hAnsi="Cambria Math" w:cs="Times New Roman"/>
                    <w:lang w:val="ru-RU"/>
                  </w:rPr>
                  <m:t>w</m:t>
                </m:r>
              </m:e>
              <m:sub>
                <m:r>
                  <m:rPr>
                    <m:sty m:val="p"/>
                  </m:rPr>
                  <w:rPr>
                    <w:rFonts w:ascii="Cambria Math" w:eastAsiaTheme="minorEastAsia" w:hAnsi="Cambria Math" w:cs="Times New Roman"/>
                    <w:lang w:val="ru-RU"/>
                  </w:rPr>
                  <m:t>k</m:t>
                </m:r>
              </m:sub>
            </m:sSub>
          </m:e>
        </m:acc>
      </m:oMath>
      <w:r w:rsidR="00416D74" w:rsidRPr="00416D74">
        <w:rPr>
          <w:rFonts w:eastAsiaTheme="minorEastAsia" w:cs="Times New Roman"/>
          <w:lang w:val="ru-RU"/>
        </w:rPr>
        <w:t>:</w:t>
      </w:r>
    </w:p>
    <w:tbl>
      <w:tblPr>
        <w:tblStyle w:val="4"/>
        <w:tblW w:w="5000" w:type="pct"/>
        <w:tblLook w:val="04A0" w:firstRow="1" w:lastRow="0" w:firstColumn="1" w:lastColumn="0" w:noHBand="0" w:noVBand="1"/>
      </w:tblPr>
      <w:tblGrid>
        <w:gridCol w:w="935"/>
        <w:gridCol w:w="7480"/>
        <w:gridCol w:w="935"/>
      </w:tblGrid>
      <w:tr w:rsidR="00416D74" w14:paraId="6F6B43B2"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7B98CF92" w14:textId="77777777" w:rsidR="00416D74" w:rsidRPr="00407082" w:rsidRDefault="00416D74" w:rsidP="001A2D48">
            <w:pPr>
              <w:pStyle w:val="2"/>
              <w:ind w:firstLine="0"/>
              <w:rPr>
                <w:rFonts w:cs="Times New Roman"/>
                <w:lang w:val="ru-RU"/>
              </w:rPr>
            </w:pPr>
          </w:p>
        </w:tc>
        <w:tc>
          <w:tcPr>
            <w:tcW w:w="4000" w:type="pct"/>
          </w:tcPr>
          <w:p w14:paraId="3060039C" w14:textId="192AB64C" w:rsidR="00416D74"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acc>
                  <m:accPr>
                    <m:chr m:val="̃"/>
                    <m:ctrlPr>
                      <w:rPr>
                        <w:rFonts w:ascii="Cambria Math" w:eastAsiaTheme="minorEastAsia"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β</m:t>
                        </m:r>
                        <m:ctrlPr>
                          <w:rPr>
                            <w:rFonts w:ascii="Cambria Math" w:eastAsiaTheme="minorEastAsia" w:hAnsi="Cambria Math" w:cs="Times New Roman"/>
                            <w:b w:val="0"/>
                            <w:bCs w:val="0"/>
                          </w:rPr>
                        </m:ctrlPr>
                      </m:e>
                      <m:sub>
                        <m:r>
                          <m:rPr>
                            <m:sty m:val="bi"/>
                          </m:rPr>
                          <w:rPr>
                            <w:rFonts w:ascii="Cambria Math" w:eastAsiaTheme="minorEastAsia" w:hAnsi="Cambria Math" w:cs="Times New Roman"/>
                          </w:rPr>
                          <m:t>n</m:t>
                        </m:r>
                      </m:sub>
                    </m:sSub>
                  </m:e>
                </m:acc>
                <m:r>
                  <m:rPr>
                    <m:sty m:val="b"/>
                  </m:rPr>
                  <w:rPr>
                    <w:rFonts w:ascii="Cambria Math" w:hAnsi="Cambria Math" w:cs="Times New Roman"/>
                  </w:rPr>
                  <m:t>=</m:t>
                </m:r>
                <m:nary>
                  <m:naryPr>
                    <m:chr m:val="∑"/>
                    <m:ctrlPr>
                      <w:rPr>
                        <w:rFonts w:ascii="Cambria Math" w:hAnsi="Cambria Math" w:cs="Times New Roman"/>
                        <w:b w:val="0"/>
                        <w:bCs w:val="0"/>
                      </w:rPr>
                    </m:ctrlPr>
                  </m:naryPr>
                  <m:sub>
                    <m:r>
                      <m:rPr>
                        <m:sty m:val="b"/>
                      </m:rPr>
                      <w:rPr>
                        <w:rFonts w:ascii="Cambria Math" w:hAnsi="Cambria Math" w:cs="Times New Roman"/>
                      </w:rPr>
                      <m:t>m=1</m:t>
                    </m:r>
                  </m:sub>
                  <m:sup>
                    <m:r>
                      <m:rPr>
                        <m:sty m:val="b"/>
                      </m:rPr>
                      <w:rPr>
                        <w:rFonts w:ascii="Cambria Math" w:hAnsi="Cambria Math" w:cs="Times New Roman"/>
                      </w:rPr>
                      <m:t>M</m:t>
                    </m:r>
                  </m:sup>
                  <m:e>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w</m:t>
                            </m:r>
                          </m:e>
                          <m:sub>
                            <m:r>
                              <m:rPr>
                                <m:sty m:val="bi"/>
                              </m:rPr>
                              <w:rPr>
                                <w:rFonts w:ascii="Cambria Math" w:hAnsi="Cambria Math" w:cs="Times New Roman"/>
                              </w:rPr>
                              <m:t>m</m:t>
                            </m:r>
                          </m:sub>
                        </m:sSub>
                      </m:e>
                    </m:acc>
                  </m:e>
                </m:nary>
                <m:sSub>
                  <m:sSubPr>
                    <m:ctrlPr>
                      <w:rPr>
                        <w:rFonts w:ascii="Cambria Math" w:hAnsi="Cambria Math" w:cs="Times New Roman"/>
                        <w:b w:val="0"/>
                        <w:bCs w:val="0"/>
                      </w:rPr>
                    </m:ctrlPr>
                  </m:sSubPr>
                  <m:e>
                    <m:r>
                      <m:rPr>
                        <m:sty m:val="b"/>
                      </m:rPr>
                      <w:rPr>
                        <w:rFonts w:ascii="Cambria Math" w:hAnsi="Cambria Math" w:cs="Times New Roman"/>
                      </w:rPr>
                      <m:t>β</m:t>
                    </m:r>
                    <m:ctrlPr>
                      <w:rPr>
                        <w:rFonts w:ascii="Cambria Math" w:hAnsi="Cambria Math" w:cs="Times New Roman"/>
                      </w:rPr>
                    </m:ctrlPr>
                  </m:e>
                  <m:sub>
                    <m:r>
                      <m:rPr>
                        <m:sty m:val="b"/>
                      </m:rPr>
                      <w:rPr>
                        <w:rFonts w:ascii="Cambria Math" w:hAnsi="Cambria Math" w:cs="Times New Roman"/>
                      </w:rPr>
                      <m:t>mn</m:t>
                    </m:r>
                  </m:sub>
                </m:sSub>
              </m:oMath>
            </m:oMathPara>
          </w:p>
        </w:tc>
        <w:tc>
          <w:tcPr>
            <w:tcW w:w="500" w:type="pct"/>
            <w:vAlign w:val="center"/>
          </w:tcPr>
          <w:p w14:paraId="6E773CFA" w14:textId="08F60FEB" w:rsidR="00416D74" w:rsidRPr="00B63CC2" w:rsidRDefault="00416D74"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Pr="00B63CC2">
              <w:rPr>
                <w:i w:val="0"/>
                <w:color w:val="auto"/>
                <w:sz w:val="24"/>
                <w:szCs w:val="24"/>
              </w:rPr>
              <w:fldChar w:fldCharType="begin"/>
            </w:r>
            <w:r w:rsidRPr="00B63CC2">
              <w:rPr>
                <w:b w:val="0"/>
                <w:i w:val="0"/>
                <w:color w:val="auto"/>
                <w:sz w:val="24"/>
                <w:szCs w:val="24"/>
              </w:rPr>
              <w:instrText xml:space="preserve"> SEQ Equation \* ARABIC </w:instrText>
            </w:r>
            <w:r w:rsidRPr="00B63CC2">
              <w:rPr>
                <w:i w:val="0"/>
                <w:color w:val="auto"/>
                <w:sz w:val="24"/>
                <w:szCs w:val="24"/>
              </w:rPr>
              <w:fldChar w:fldCharType="separate"/>
            </w:r>
            <w:r w:rsidR="003A2A21">
              <w:rPr>
                <w:b w:val="0"/>
                <w:i w:val="0"/>
                <w:noProof/>
                <w:color w:val="auto"/>
                <w:sz w:val="24"/>
                <w:szCs w:val="24"/>
              </w:rPr>
              <w:t>28</w:t>
            </w:r>
            <w:r w:rsidRPr="00B63CC2">
              <w:rPr>
                <w:i w:val="0"/>
                <w:color w:val="auto"/>
                <w:sz w:val="24"/>
                <w:szCs w:val="24"/>
              </w:rPr>
              <w:fldChar w:fldCharType="end"/>
            </w:r>
            <w:r w:rsidRPr="00E856DB">
              <w:rPr>
                <w:b w:val="0"/>
                <w:i w:val="0"/>
                <w:color w:val="auto"/>
                <w:sz w:val="24"/>
                <w:szCs w:val="24"/>
              </w:rPr>
              <w:t>)</w:t>
            </w:r>
          </w:p>
        </w:tc>
      </w:tr>
    </w:tbl>
    <w:p w14:paraId="7EA42E80" w14:textId="3A53D63B" w:rsidR="00416D74" w:rsidRPr="00586588" w:rsidRDefault="00416D74" w:rsidP="00E26099">
      <w:pPr>
        <w:pStyle w:val="2"/>
        <w:ind w:firstLine="0"/>
        <w:rPr>
          <w:rFonts w:eastAsiaTheme="minorEastAsia" w:cs="Times New Roman"/>
          <w:lang w:val="ru-RU"/>
        </w:rPr>
      </w:pPr>
      <w:r>
        <w:rPr>
          <w:rFonts w:eastAsiaTheme="minorEastAsia" w:cs="Times New Roman"/>
          <w:lang w:val="ru-RU"/>
        </w:rPr>
        <w:tab/>
        <w:t>Дадим оценку данной случайной величине, взя</w:t>
      </w:r>
      <w:r w:rsidR="00586588">
        <w:rPr>
          <w:rFonts w:eastAsiaTheme="minorEastAsia" w:cs="Times New Roman"/>
          <w:lang w:val="ru-RU"/>
        </w:rPr>
        <w:t>в от (28) математическое ожидание</w:t>
      </w:r>
      <w:r w:rsidR="00586588" w:rsidRPr="00586588">
        <w:rPr>
          <w:rFonts w:eastAsiaTheme="minorEastAsia" w:cs="Times New Roman"/>
          <w:lang w:val="ru-RU"/>
        </w:rPr>
        <w:t>:</w:t>
      </w:r>
    </w:p>
    <w:tbl>
      <w:tblPr>
        <w:tblStyle w:val="4"/>
        <w:tblW w:w="5000" w:type="pct"/>
        <w:tblLook w:val="04A0" w:firstRow="1" w:lastRow="0" w:firstColumn="1" w:lastColumn="0" w:noHBand="0" w:noVBand="1"/>
      </w:tblPr>
      <w:tblGrid>
        <w:gridCol w:w="935"/>
        <w:gridCol w:w="7480"/>
        <w:gridCol w:w="935"/>
      </w:tblGrid>
      <w:tr w:rsidR="00586588" w14:paraId="6BA0ED78"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01A009AE" w14:textId="77777777" w:rsidR="00586588" w:rsidRPr="00407082" w:rsidRDefault="00586588" w:rsidP="001A2D48">
            <w:pPr>
              <w:pStyle w:val="2"/>
              <w:ind w:firstLine="0"/>
              <w:rPr>
                <w:rFonts w:cs="Times New Roman"/>
                <w:lang w:val="ru-RU"/>
              </w:rPr>
            </w:pPr>
          </w:p>
        </w:tc>
        <w:tc>
          <w:tcPr>
            <w:tcW w:w="4000" w:type="pct"/>
          </w:tcPr>
          <w:p w14:paraId="73A0064A" w14:textId="38B7633D" w:rsidR="00586588"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β</m:t>
                        </m:r>
                      </m:e>
                      <m:sub>
                        <m:r>
                          <m:rPr>
                            <m:sty m:val="b"/>
                          </m:rPr>
                          <w:rPr>
                            <w:rFonts w:ascii="Cambria Math" w:hAnsi="Cambria Math" w:cs="Times New Roman"/>
                          </w:rPr>
                          <m:t>n</m:t>
                        </m:r>
                      </m:sub>
                    </m:sSub>
                  </m:e>
                </m:acc>
                <m:r>
                  <m:rPr>
                    <m:sty m:val="b"/>
                  </m:rPr>
                  <w:rPr>
                    <w:rFonts w:ascii="Cambria Math" w:hAnsi="Cambria Math" w:cs="Times New Roman"/>
                  </w:rPr>
                  <m:t>=</m:t>
                </m:r>
                <m:nary>
                  <m:naryPr>
                    <m:chr m:val="∑"/>
                    <m:ctrlPr>
                      <w:rPr>
                        <w:rFonts w:ascii="Cambria Math" w:hAnsi="Cambria Math" w:cs="Times New Roman"/>
                        <w:b w:val="0"/>
                        <w:bCs w:val="0"/>
                      </w:rPr>
                    </m:ctrlPr>
                  </m:naryPr>
                  <m:sub>
                    <m:r>
                      <m:rPr>
                        <m:sty m:val="b"/>
                      </m:rPr>
                      <w:rPr>
                        <w:rFonts w:ascii="Cambria Math" w:hAnsi="Cambria Math" w:cs="Times New Roman"/>
                      </w:rPr>
                      <m:t>m=1</m:t>
                    </m:r>
                  </m:sub>
                  <m:sup>
                    <m:r>
                      <m:rPr>
                        <m:sty m:val="b"/>
                      </m:rPr>
                      <w:rPr>
                        <w:rFonts w:ascii="Cambria Math" w:hAnsi="Cambria Math" w:cs="Times New Roman"/>
                      </w:rPr>
                      <m:t>M</m:t>
                    </m:r>
                  </m:sup>
                  <m:e>
                    <m:r>
                      <m:rPr>
                        <m:sty m:val="b"/>
                      </m:rPr>
                      <w:rPr>
                        <w:rFonts w:ascii="Cambria Math" w:hAnsi="Cambria Math" w:cs="Times New Roman"/>
                      </w:rPr>
                      <m:t>M</m:t>
                    </m:r>
                  </m:e>
                </m:nary>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w</m:t>
                        </m:r>
                      </m:e>
                      <m:sub>
                        <m:r>
                          <m:rPr>
                            <m:sty m:val="b"/>
                          </m:rPr>
                          <w:rPr>
                            <w:rFonts w:ascii="Cambria Math" w:hAnsi="Cambria Math" w:cs="Times New Roman"/>
                          </w:rPr>
                          <m:t>m</m:t>
                        </m:r>
                      </m:sub>
                    </m:sSub>
                  </m:e>
                </m:acc>
                <m:sSub>
                  <m:sSubPr>
                    <m:ctrlPr>
                      <w:rPr>
                        <w:rFonts w:ascii="Cambria Math" w:hAnsi="Cambria Math" w:cs="Times New Roman"/>
                        <w:b w:val="0"/>
                        <w:bCs w:val="0"/>
                      </w:rPr>
                    </m:ctrlPr>
                  </m:sSubPr>
                  <m:e>
                    <m:r>
                      <m:rPr>
                        <m:sty m:val="b"/>
                      </m:rPr>
                      <w:rPr>
                        <w:rFonts w:ascii="Cambria Math" w:hAnsi="Cambria Math" w:cs="Times New Roman"/>
                      </w:rPr>
                      <m:t>β</m:t>
                    </m:r>
                    <m:ctrlPr>
                      <w:rPr>
                        <w:rFonts w:ascii="Cambria Math" w:hAnsi="Cambria Math" w:cs="Times New Roman"/>
                      </w:rPr>
                    </m:ctrlPr>
                  </m:e>
                  <m:sub>
                    <m:r>
                      <m:rPr>
                        <m:sty m:val="b"/>
                      </m:rPr>
                      <w:rPr>
                        <w:rFonts w:ascii="Cambria Math" w:hAnsi="Cambria Math" w:cs="Times New Roman"/>
                      </w:rPr>
                      <m:t>mn</m:t>
                    </m:r>
                  </m:sub>
                </m:sSub>
              </m:oMath>
            </m:oMathPara>
          </w:p>
        </w:tc>
        <w:tc>
          <w:tcPr>
            <w:tcW w:w="500" w:type="pct"/>
            <w:vAlign w:val="center"/>
          </w:tcPr>
          <w:p w14:paraId="5D1E39EC" w14:textId="223A871C" w:rsidR="00586588" w:rsidRPr="00B63CC2" w:rsidRDefault="00586588"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Pr="00B63CC2">
              <w:rPr>
                <w:i w:val="0"/>
                <w:color w:val="auto"/>
                <w:sz w:val="24"/>
                <w:szCs w:val="24"/>
              </w:rPr>
              <w:fldChar w:fldCharType="begin"/>
            </w:r>
            <w:r w:rsidRPr="00B63CC2">
              <w:rPr>
                <w:b w:val="0"/>
                <w:i w:val="0"/>
                <w:color w:val="auto"/>
                <w:sz w:val="24"/>
                <w:szCs w:val="24"/>
              </w:rPr>
              <w:instrText xml:space="preserve"> SEQ Equation \* ARABIC </w:instrText>
            </w:r>
            <w:r w:rsidRPr="00B63CC2">
              <w:rPr>
                <w:i w:val="0"/>
                <w:color w:val="auto"/>
                <w:sz w:val="24"/>
                <w:szCs w:val="24"/>
              </w:rPr>
              <w:fldChar w:fldCharType="separate"/>
            </w:r>
            <w:r w:rsidR="003A2A21">
              <w:rPr>
                <w:b w:val="0"/>
                <w:i w:val="0"/>
                <w:noProof/>
                <w:color w:val="auto"/>
                <w:sz w:val="24"/>
                <w:szCs w:val="24"/>
              </w:rPr>
              <w:t>29</w:t>
            </w:r>
            <w:r w:rsidRPr="00B63CC2">
              <w:rPr>
                <w:i w:val="0"/>
                <w:color w:val="auto"/>
                <w:sz w:val="24"/>
                <w:szCs w:val="24"/>
              </w:rPr>
              <w:fldChar w:fldCharType="end"/>
            </w:r>
            <w:r w:rsidRPr="003E0AA6">
              <w:rPr>
                <w:b w:val="0"/>
                <w:i w:val="0"/>
                <w:color w:val="auto"/>
                <w:sz w:val="24"/>
                <w:szCs w:val="24"/>
              </w:rPr>
              <w:t>)</w:t>
            </w:r>
          </w:p>
        </w:tc>
      </w:tr>
    </w:tbl>
    <w:p w14:paraId="3D4E5858" w14:textId="3A066A0C" w:rsidR="00586588" w:rsidRDefault="00586588" w:rsidP="00E26099">
      <w:pPr>
        <w:pStyle w:val="2"/>
        <w:ind w:firstLine="0"/>
        <w:rPr>
          <w:rFonts w:eastAsiaTheme="minorEastAsia" w:cs="Times New Roman"/>
          <w:lang w:val="ru-RU"/>
        </w:rPr>
      </w:pPr>
      <w:r>
        <w:rPr>
          <w:rFonts w:eastAsiaTheme="minorEastAsia" w:cs="Times New Roman"/>
          <w:lang w:val="ru-RU"/>
        </w:rPr>
        <w:tab/>
        <w:t>Также оценим разброс значений случайной величины с помощью стандартного отклонения</w:t>
      </w:r>
      <w:r w:rsidRPr="00586588">
        <w:rPr>
          <w:rFonts w:eastAsiaTheme="minorEastAsia" w:cs="Times New Roman"/>
          <w:lang w:val="ru-RU"/>
        </w:rPr>
        <w:t>:</w:t>
      </w:r>
    </w:p>
    <w:tbl>
      <w:tblPr>
        <w:tblStyle w:val="4"/>
        <w:tblW w:w="5000" w:type="pct"/>
        <w:tblLook w:val="04A0" w:firstRow="1" w:lastRow="0" w:firstColumn="1" w:lastColumn="0" w:noHBand="0" w:noVBand="1"/>
      </w:tblPr>
      <w:tblGrid>
        <w:gridCol w:w="935"/>
        <w:gridCol w:w="7480"/>
        <w:gridCol w:w="935"/>
      </w:tblGrid>
      <w:tr w:rsidR="009A573C" w14:paraId="4DFB1C5A"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64C35B7F" w14:textId="77777777" w:rsidR="009A573C" w:rsidRPr="00407082" w:rsidRDefault="009A573C" w:rsidP="001A2D48">
            <w:pPr>
              <w:pStyle w:val="2"/>
              <w:ind w:firstLine="0"/>
              <w:rPr>
                <w:rFonts w:cs="Times New Roman"/>
                <w:lang w:val="ru-RU"/>
              </w:rPr>
            </w:pPr>
          </w:p>
        </w:tc>
        <w:tc>
          <w:tcPr>
            <w:tcW w:w="4000" w:type="pct"/>
          </w:tcPr>
          <w:p w14:paraId="32057A94" w14:textId="77777777" w:rsidR="009A573C" w:rsidRPr="009A573C"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eastAsiaTheme="minorEastAsia" w:cs="Times New Roman"/>
              </w:rPr>
            </w:pPr>
            <m:oMathPara>
              <m:oMath>
                <m:sSub>
                  <m:sSubPr>
                    <m:ctrlPr>
                      <w:rPr>
                        <w:rFonts w:ascii="Cambria Math" w:hAnsi="Cambria Math" w:cs="Times New Roman"/>
                        <w:b w:val="0"/>
                        <w:bCs w:val="0"/>
                      </w:rPr>
                    </m:ctrlPr>
                  </m:sSubPr>
                  <m:e>
                    <m:r>
                      <m:rPr>
                        <m:sty m:val="b"/>
                      </m:rPr>
                      <w:rPr>
                        <w:rFonts w:ascii="Cambria Math" w:hAnsi="Cambria Math" w:cs="Times New Roman"/>
                      </w:rPr>
                      <m:t>S</m:t>
                    </m:r>
                    <m:ctrlPr>
                      <w:rPr>
                        <w:rFonts w:ascii="Cambria Math" w:hAnsi="Cambria Math" w:cs="Times New Roman"/>
                      </w:rPr>
                    </m:ctrlPr>
                  </m:e>
                  <m:sub>
                    <m:r>
                      <m:rPr>
                        <m:sty m:val="b"/>
                      </m:rPr>
                      <w:rPr>
                        <w:rFonts w:ascii="Cambria Math" w:hAnsi="Cambria Math" w:cs="Times New Roman"/>
                      </w:rPr>
                      <m:t>n</m:t>
                    </m:r>
                  </m:sub>
                </m:sSub>
                <m:r>
                  <m:rPr>
                    <m:sty m:val="b"/>
                  </m:rPr>
                  <w:rPr>
                    <w:rFonts w:ascii="Cambria Math" w:hAnsi="Cambria Math" w:cs="Times New Roman"/>
                  </w:rPr>
                  <m:t>=</m:t>
                </m:r>
                <m:rad>
                  <m:radPr>
                    <m:degHide m:val="1"/>
                    <m:ctrlPr>
                      <w:rPr>
                        <w:rFonts w:ascii="Cambria Math" w:hAnsi="Cambria Math" w:cs="Times New Roman"/>
                        <w:b w:val="0"/>
                        <w:bCs w:val="0"/>
                      </w:rPr>
                    </m:ctrlPr>
                  </m:radPr>
                  <m:deg>
                    <m:ctrlPr>
                      <w:rPr>
                        <w:rFonts w:ascii="Cambria Math" w:hAnsi="Cambria Math" w:cs="Times New Roman"/>
                      </w:rPr>
                    </m:ctrlPr>
                  </m:deg>
                  <m:e>
                    <m:r>
                      <m:rPr>
                        <m:sty m:val="b"/>
                      </m:rPr>
                      <w:rPr>
                        <w:rFonts w:ascii="Cambria Math" w:hAnsi="Cambria Math" w:cs="Times New Roman"/>
                      </w:rPr>
                      <m:t>D</m:t>
                    </m:r>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β</m:t>
                            </m:r>
                          </m:e>
                          <m:sub>
                            <m:r>
                              <m:rPr>
                                <m:sty m:val="b"/>
                              </m:rPr>
                              <w:rPr>
                                <w:rFonts w:ascii="Cambria Math" w:hAnsi="Cambria Math" w:cs="Times New Roman"/>
                              </w:rPr>
                              <m:t>n</m:t>
                            </m:r>
                          </m:sub>
                        </m:sSub>
                      </m:e>
                    </m:acc>
                  </m:e>
                </m:rad>
              </m:oMath>
            </m:oMathPara>
          </w:p>
          <w:tbl>
            <w:tblPr>
              <w:tblStyle w:val="4"/>
              <w:tblW w:w="5000" w:type="pct"/>
              <w:tblLook w:val="04A0" w:firstRow="1" w:lastRow="0" w:firstColumn="1" w:lastColumn="0" w:noHBand="0" w:noVBand="1"/>
            </w:tblPr>
            <w:tblGrid>
              <w:gridCol w:w="727"/>
              <w:gridCol w:w="5811"/>
              <w:gridCol w:w="726"/>
            </w:tblGrid>
            <w:tr w:rsidR="009A573C" w14:paraId="6BA1120A"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173C4D2B" w14:textId="77777777" w:rsidR="009A573C" w:rsidRDefault="009A573C" w:rsidP="001A2D48">
                  <w:pPr>
                    <w:pStyle w:val="2"/>
                    <w:ind w:firstLine="0"/>
                    <w:rPr>
                      <w:rFonts w:cs="Times New Roman"/>
                    </w:rPr>
                  </w:pPr>
                </w:p>
              </w:tc>
              <w:tc>
                <w:tcPr>
                  <w:tcW w:w="4000" w:type="pct"/>
                </w:tcPr>
                <w:p w14:paraId="7F693672" w14:textId="762D80CD" w:rsidR="009A573C" w:rsidRDefault="003E0AA6"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hAnsi="Cambria Math" w:cs="Times New Roman"/>
                        </w:rPr>
                        <m:t>D</m:t>
                      </m:r>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β</m:t>
                              </m:r>
                            </m:e>
                            <m:sub>
                              <m:r>
                                <m:rPr>
                                  <m:sty m:val="b"/>
                                </m:rPr>
                                <w:rPr>
                                  <w:rFonts w:ascii="Cambria Math" w:hAnsi="Cambria Math" w:cs="Times New Roman"/>
                                </w:rPr>
                                <m:t>n</m:t>
                              </m:r>
                            </m:sub>
                          </m:sSub>
                        </m:e>
                      </m:acc>
                      <m:r>
                        <m:rPr>
                          <m:sty m:val="b"/>
                        </m:rPr>
                        <w:rPr>
                          <w:rFonts w:ascii="Cambria Math" w:hAnsi="Cambria Math" w:cs="Times New Roman"/>
                        </w:rPr>
                        <m:t>=</m:t>
                      </m:r>
                      <m:nary>
                        <m:naryPr>
                          <m:chr m:val="∑"/>
                          <m:ctrlPr>
                            <w:rPr>
                              <w:rFonts w:ascii="Cambria Math" w:hAnsi="Cambria Math" w:cs="Times New Roman"/>
                              <w:b w:val="0"/>
                              <w:bCs w:val="0"/>
                            </w:rPr>
                          </m:ctrlPr>
                        </m:naryPr>
                        <m:sub>
                          <m:r>
                            <m:rPr>
                              <m:sty m:val="b"/>
                            </m:rPr>
                            <w:rPr>
                              <w:rFonts w:ascii="Cambria Math" w:hAnsi="Cambria Math" w:cs="Times New Roman"/>
                            </w:rPr>
                            <m:t>m=1</m:t>
                          </m:r>
                        </m:sub>
                        <m:sup>
                          <m:r>
                            <m:rPr>
                              <m:sty m:val="b"/>
                            </m:rPr>
                            <w:rPr>
                              <w:rFonts w:ascii="Cambria Math" w:hAnsi="Cambria Math" w:cs="Times New Roman"/>
                            </w:rPr>
                            <m:t>M</m:t>
                          </m:r>
                        </m:sup>
                        <m:e>
                          <m:sSubSup>
                            <m:sSubSupPr>
                              <m:ctrlPr>
                                <w:rPr>
                                  <w:rFonts w:ascii="Cambria Math" w:hAnsi="Cambria Math" w:cs="Times New Roman"/>
                                  <w:b w:val="0"/>
                                  <w:bCs w:val="0"/>
                                </w:rPr>
                              </m:ctrlPr>
                            </m:sSubSupPr>
                            <m:e>
                              <m:r>
                                <m:rPr>
                                  <m:sty m:val="b"/>
                                </m:rPr>
                                <w:rPr>
                                  <w:rFonts w:ascii="Cambria Math" w:hAnsi="Cambria Math" w:cs="Times New Roman"/>
                                </w:rPr>
                                <m:t>β</m:t>
                              </m:r>
                            </m:e>
                            <m:sub>
                              <m:r>
                                <m:rPr>
                                  <m:sty m:val="b"/>
                                </m:rPr>
                                <w:rPr>
                                  <w:rFonts w:ascii="Cambria Math" w:hAnsi="Cambria Math" w:cs="Times New Roman"/>
                                </w:rPr>
                                <m:t>mn</m:t>
                              </m:r>
                            </m:sub>
                            <m:sup>
                              <m:r>
                                <m:rPr>
                                  <m:sty m:val="b"/>
                                </m:rPr>
                                <w:rPr>
                                  <w:rFonts w:ascii="Cambria Math" w:hAnsi="Cambria Math" w:cs="Times New Roman"/>
                                </w:rPr>
                                <m:t>2</m:t>
                              </m:r>
                            </m:sup>
                          </m:sSubSup>
                          <m:r>
                            <m:rPr>
                              <m:sty m:val="b"/>
                            </m:rPr>
                            <w:rPr>
                              <w:rFonts w:ascii="Cambria Math" w:hAnsi="Cambria Math" w:cs="Times New Roman"/>
                            </w:rPr>
                            <m:t>D</m:t>
                          </m:r>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w</m:t>
                                  </m:r>
                                </m:e>
                                <m:sub>
                                  <m:r>
                                    <m:rPr>
                                      <m:sty m:val="b"/>
                                    </m:rPr>
                                    <w:rPr>
                                      <w:rFonts w:ascii="Cambria Math" w:hAnsi="Cambria Math" w:cs="Times New Roman"/>
                                    </w:rPr>
                                    <m:t>m</m:t>
                                  </m:r>
                                </m:sub>
                              </m:sSub>
                            </m:e>
                          </m:acc>
                        </m:e>
                      </m:nary>
                      <m:r>
                        <m:rPr>
                          <m:sty m:val="b"/>
                        </m:rPr>
                        <w:rPr>
                          <w:rFonts w:ascii="Cambria Math" w:hAnsi="Cambria Math" w:cs="Times New Roman"/>
                        </w:rPr>
                        <m:t>+2</m:t>
                      </m:r>
                      <m:nary>
                        <m:naryPr>
                          <m:chr m:val="∑"/>
                          <m:ctrlPr>
                            <w:rPr>
                              <w:rFonts w:ascii="Cambria Math" w:hAnsi="Cambria Math" w:cs="Times New Roman"/>
                              <w:b w:val="0"/>
                              <w:bCs w:val="0"/>
                            </w:rPr>
                          </m:ctrlPr>
                        </m:naryPr>
                        <m:sub>
                          <m:sSub>
                            <m:sSubPr>
                              <m:ctrlPr>
                                <w:rPr>
                                  <w:rFonts w:ascii="Cambria Math" w:hAnsi="Cambria Math" w:cs="Times New Roman"/>
                                  <w:b w:val="0"/>
                                  <w:bCs w:val="0"/>
                                </w:rPr>
                              </m:ctrlPr>
                            </m:sSubPr>
                            <m:e>
                              <m:r>
                                <m:rPr>
                                  <m:sty m:val="b"/>
                                </m:rPr>
                                <w:rPr>
                                  <w:rFonts w:ascii="Cambria Math" w:hAnsi="Cambria Math" w:cs="Times New Roman"/>
                                </w:rPr>
                                <m:t>m</m:t>
                              </m:r>
                            </m:e>
                            <m:sub>
                              <m:r>
                                <m:rPr>
                                  <m:sty m:val="b"/>
                                </m:rPr>
                                <w:rPr>
                                  <w:rFonts w:ascii="Cambria Math" w:hAnsi="Cambria Math" w:cs="Times New Roman"/>
                                </w:rPr>
                                <m:t>1</m:t>
                              </m:r>
                            </m:sub>
                          </m:sSub>
                          <m:r>
                            <m:rPr>
                              <m:sty m:val="b"/>
                            </m:rPr>
                            <w:rPr>
                              <w:rFonts w:ascii="Cambria Math" w:hAnsi="Cambria Math" w:cs="Times New Roman"/>
                            </w:rPr>
                            <m:t>=1,</m:t>
                          </m:r>
                          <m:sSub>
                            <m:sSubPr>
                              <m:ctrlPr>
                                <w:rPr>
                                  <w:rFonts w:ascii="Cambria Math" w:hAnsi="Cambria Math" w:cs="Times New Roman"/>
                                  <w:b w:val="0"/>
                                  <w:bCs w:val="0"/>
                                </w:rPr>
                              </m:ctrlPr>
                            </m:sSubPr>
                            <m:e>
                              <m:r>
                                <m:rPr>
                                  <m:sty m:val="b"/>
                                </m:rPr>
                                <w:rPr>
                                  <w:rFonts w:ascii="Cambria Math" w:hAnsi="Cambria Math" w:cs="Times New Roman"/>
                                </w:rPr>
                                <m:t>m</m:t>
                              </m:r>
                            </m:e>
                            <m:sub>
                              <m:r>
                                <m:rPr>
                                  <m:sty m:val="b"/>
                                </m:rPr>
                                <w:rPr>
                                  <w:rFonts w:ascii="Cambria Math" w:hAnsi="Cambria Math" w:cs="Times New Roman"/>
                                </w:rPr>
                                <m:t>1</m:t>
                              </m:r>
                            </m:sub>
                          </m:sSub>
                          <m:r>
                            <m:rPr>
                              <m:sty m:val="b"/>
                            </m:rPr>
                            <w:rPr>
                              <w:rFonts w:ascii="Cambria Math" w:hAnsi="Cambria Math" w:cs="Times New Roman"/>
                            </w:rPr>
                            <m:t>&lt;</m:t>
                          </m:r>
                          <m:sSub>
                            <m:sSubPr>
                              <m:ctrlPr>
                                <w:rPr>
                                  <w:rFonts w:ascii="Cambria Math" w:hAnsi="Cambria Math" w:cs="Times New Roman"/>
                                  <w:b w:val="0"/>
                                  <w:bCs w:val="0"/>
                                </w:rPr>
                              </m:ctrlPr>
                            </m:sSubPr>
                            <m:e>
                              <m:r>
                                <m:rPr>
                                  <m:sty m:val="b"/>
                                </m:rPr>
                                <w:rPr>
                                  <w:rFonts w:ascii="Cambria Math" w:hAnsi="Cambria Math" w:cs="Times New Roman"/>
                                </w:rPr>
                                <m:t>m</m:t>
                              </m:r>
                            </m:e>
                            <m:sub>
                              <m:r>
                                <m:rPr>
                                  <m:sty m:val="b"/>
                                </m:rPr>
                                <w:rPr>
                                  <w:rFonts w:ascii="Cambria Math" w:hAnsi="Cambria Math" w:cs="Times New Roman"/>
                                </w:rPr>
                                <m:t>2</m:t>
                              </m:r>
                            </m:sub>
                          </m:sSub>
                        </m:sub>
                        <m:sup>
                          <m:r>
                            <m:rPr>
                              <m:sty m:val="b"/>
                            </m:rPr>
                            <w:rPr>
                              <w:rFonts w:ascii="Cambria Math" w:hAnsi="Cambria Math" w:cs="Times New Roman"/>
                            </w:rPr>
                            <m:t>M</m:t>
                          </m:r>
                        </m:sup>
                        <m:e>
                          <m:r>
                            <m:rPr>
                              <m:sty m:val="b"/>
                            </m:rPr>
                            <w:rPr>
                              <w:rFonts w:ascii="Cambria Math" w:hAnsi="Cambria Math" w:cs="Times New Roman"/>
                            </w:rPr>
                            <m:t>cov</m:t>
                          </m:r>
                          <m:d>
                            <m:dPr>
                              <m:ctrlPr>
                                <w:rPr>
                                  <w:rFonts w:ascii="Cambria Math" w:hAnsi="Cambria Math" w:cs="Times New Roman"/>
                                  <w:b w:val="0"/>
                                  <w:bCs w:val="0"/>
                                </w:rPr>
                              </m:ctrlPr>
                            </m:dPr>
                            <m:e>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w</m:t>
                                      </m:r>
                                    </m:e>
                                    <m:sub>
                                      <m:sSub>
                                        <m:sSubPr>
                                          <m:ctrlPr>
                                            <w:rPr>
                                              <w:rFonts w:ascii="Cambria Math" w:hAnsi="Cambria Math" w:cs="Times New Roman"/>
                                              <w:b w:val="0"/>
                                              <w:bCs w:val="0"/>
                                            </w:rPr>
                                          </m:ctrlPr>
                                        </m:sSubPr>
                                        <m:e>
                                          <m:r>
                                            <m:rPr>
                                              <m:sty m:val="b"/>
                                            </m:rPr>
                                            <w:rPr>
                                              <w:rFonts w:ascii="Cambria Math" w:hAnsi="Cambria Math" w:cs="Times New Roman"/>
                                            </w:rPr>
                                            <m:t>m</m:t>
                                          </m:r>
                                        </m:e>
                                        <m:sub>
                                          <m:r>
                                            <m:rPr>
                                              <m:sty m:val="b"/>
                                            </m:rPr>
                                            <w:rPr>
                                              <w:rFonts w:ascii="Cambria Math" w:hAnsi="Cambria Math" w:cs="Times New Roman"/>
                                            </w:rPr>
                                            <m:t>1</m:t>
                                          </m:r>
                                        </m:sub>
                                      </m:sSub>
                                    </m:sub>
                                  </m:sSub>
                                </m:e>
                              </m:acc>
                              <m:r>
                                <m:rPr>
                                  <m:sty m:val="b"/>
                                </m:rPr>
                                <w:rPr>
                                  <w:rFonts w:ascii="Cambria Math" w:hAnsi="Cambria Math" w:cs="Times New Roman"/>
                                </w:rPr>
                                <m:t>,</m:t>
                              </m:r>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w</m:t>
                                      </m:r>
                                    </m:e>
                                    <m:sub>
                                      <m:sSub>
                                        <m:sSubPr>
                                          <m:ctrlPr>
                                            <w:rPr>
                                              <w:rFonts w:ascii="Cambria Math" w:hAnsi="Cambria Math" w:cs="Times New Roman"/>
                                              <w:b w:val="0"/>
                                              <w:bCs w:val="0"/>
                                            </w:rPr>
                                          </m:ctrlPr>
                                        </m:sSubPr>
                                        <m:e>
                                          <m:r>
                                            <m:rPr>
                                              <m:sty m:val="b"/>
                                            </m:rPr>
                                            <w:rPr>
                                              <w:rFonts w:ascii="Cambria Math" w:hAnsi="Cambria Math" w:cs="Times New Roman"/>
                                            </w:rPr>
                                            <m:t>m</m:t>
                                          </m:r>
                                        </m:e>
                                        <m:sub>
                                          <m:r>
                                            <m:rPr>
                                              <m:sty m:val="b"/>
                                            </m:rPr>
                                            <w:rPr>
                                              <w:rFonts w:ascii="Cambria Math" w:hAnsi="Cambria Math" w:cs="Times New Roman"/>
                                            </w:rPr>
                                            <m:t>2</m:t>
                                          </m:r>
                                        </m:sub>
                                      </m:sSub>
                                    </m:sub>
                                  </m:sSub>
                                </m:e>
                              </m:acc>
                            </m:e>
                          </m:d>
                        </m:e>
                      </m:nary>
                    </m:oMath>
                  </m:oMathPara>
                </w:p>
              </w:tc>
              <w:tc>
                <w:tcPr>
                  <w:tcW w:w="500" w:type="pct"/>
                  <w:vAlign w:val="center"/>
                </w:tcPr>
                <w:p w14:paraId="025AACBA" w14:textId="74CDA4A1" w:rsidR="009A573C" w:rsidRPr="00B63CC2" w:rsidRDefault="009A573C"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003E0AA6">
                    <w:rPr>
                      <w:b w:val="0"/>
                      <w:i w:val="0"/>
                      <w:color w:val="auto"/>
                      <w:sz w:val="24"/>
                      <w:szCs w:val="24"/>
                    </w:rPr>
                    <w:t>31</w:t>
                  </w:r>
                  <w:r w:rsidRPr="003E0AA6">
                    <w:rPr>
                      <w:b w:val="0"/>
                      <w:i w:val="0"/>
                      <w:color w:val="auto"/>
                      <w:sz w:val="24"/>
                      <w:szCs w:val="24"/>
                    </w:rPr>
                    <w:t>)</w:t>
                  </w:r>
                </w:p>
              </w:tc>
            </w:tr>
          </w:tbl>
          <w:p w14:paraId="359A152B" w14:textId="577B58AB" w:rsidR="009A573C" w:rsidRDefault="009A573C"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w:p>
        </w:tc>
        <w:tc>
          <w:tcPr>
            <w:tcW w:w="500" w:type="pct"/>
            <w:vAlign w:val="center"/>
          </w:tcPr>
          <w:p w14:paraId="732ADA06" w14:textId="12754766" w:rsidR="009A573C" w:rsidRPr="00B63CC2" w:rsidRDefault="009A573C"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Pr="00B63CC2">
              <w:rPr>
                <w:i w:val="0"/>
                <w:color w:val="auto"/>
                <w:sz w:val="24"/>
                <w:szCs w:val="24"/>
              </w:rPr>
              <w:fldChar w:fldCharType="begin"/>
            </w:r>
            <w:r w:rsidRPr="00B63CC2">
              <w:rPr>
                <w:b w:val="0"/>
                <w:i w:val="0"/>
                <w:color w:val="auto"/>
                <w:sz w:val="24"/>
                <w:szCs w:val="24"/>
              </w:rPr>
              <w:instrText xml:space="preserve"> SEQ Equation \* ARABIC </w:instrText>
            </w:r>
            <w:r w:rsidRPr="00B63CC2">
              <w:rPr>
                <w:i w:val="0"/>
                <w:color w:val="auto"/>
                <w:sz w:val="24"/>
                <w:szCs w:val="24"/>
              </w:rPr>
              <w:fldChar w:fldCharType="separate"/>
            </w:r>
            <w:r w:rsidR="003A2A21">
              <w:rPr>
                <w:b w:val="0"/>
                <w:i w:val="0"/>
                <w:noProof/>
                <w:color w:val="auto"/>
                <w:sz w:val="24"/>
                <w:szCs w:val="24"/>
              </w:rPr>
              <w:t>30</w:t>
            </w:r>
            <w:r w:rsidRPr="00B63CC2">
              <w:rPr>
                <w:i w:val="0"/>
                <w:color w:val="auto"/>
                <w:sz w:val="24"/>
                <w:szCs w:val="24"/>
              </w:rPr>
              <w:fldChar w:fldCharType="end"/>
            </w:r>
            <w:r w:rsidRPr="003E0AA6">
              <w:rPr>
                <w:b w:val="0"/>
                <w:i w:val="0"/>
                <w:color w:val="auto"/>
                <w:sz w:val="24"/>
                <w:szCs w:val="24"/>
              </w:rPr>
              <w:t>)</w:t>
            </w:r>
          </w:p>
        </w:tc>
      </w:tr>
    </w:tbl>
    <w:p w14:paraId="1441D0C6" w14:textId="77777777" w:rsidR="00E375CE" w:rsidRPr="00E375CE" w:rsidRDefault="003E0AA6" w:rsidP="00E26099">
      <w:pPr>
        <w:pStyle w:val="2"/>
        <w:ind w:firstLine="0"/>
        <w:rPr>
          <w:rFonts w:eastAsiaTheme="minorEastAsia" w:cs="Times New Roman"/>
          <w:lang w:val="ru-RU"/>
        </w:rPr>
      </w:pPr>
      <w:r>
        <w:rPr>
          <w:rFonts w:eastAsiaTheme="minorEastAsia" w:cs="Times New Roman"/>
          <w:lang w:val="ru-RU"/>
        </w:rPr>
        <w:tab/>
        <w:t xml:space="preserve">Теперь на основе формул </w:t>
      </w:r>
      <w:r w:rsidR="00EE0349">
        <w:rPr>
          <w:rFonts w:eastAsiaTheme="minorEastAsia" w:cs="Times New Roman"/>
          <w:lang w:val="ru-RU"/>
        </w:rPr>
        <w:t xml:space="preserve">(29),(30),(31) можно </w:t>
      </w:r>
      <w:r w:rsidR="00E375CE">
        <w:rPr>
          <w:rFonts w:eastAsiaTheme="minorEastAsia" w:cs="Times New Roman"/>
          <w:lang w:val="ru-RU"/>
        </w:rPr>
        <w:t>вывести интервальную оценку мультипликатора</w:t>
      </w:r>
      <w:r w:rsidR="00E375CE" w:rsidRPr="00E375CE">
        <w:rPr>
          <w:rFonts w:eastAsiaTheme="minorEastAsia" w:cs="Times New Roman"/>
          <w:lang w:val="ru-RU"/>
        </w:rPr>
        <w:t>:</w:t>
      </w:r>
    </w:p>
    <w:tbl>
      <w:tblPr>
        <w:tblStyle w:val="4"/>
        <w:tblW w:w="5000" w:type="pct"/>
        <w:tblLook w:val="04A0" w:firstRow="1" w:lastRow="0" w:firstColumn="1" w:lastColumn="0" w:noHBand="0" w:noVBand="1"/>
      </w:tblPr>
      <w:tblGrid>
        <w:gridCol w:w="935"/>
        <w:gridCol w:w="7480"/>
        <w:gridCol w:w="935"/>
      </w:tblGrid>
      <w:tr w:rsidR="00E375CE" w14:paraId="064242E0"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458FF4DF" w14:textId="77777777" w:rsidR="00E375CE" w:rsidRPr="00407082" w:rsidRDefault="00E375CE" w:rsidP="001A2D48">
            <w:pPr>
              <w:pStyle w:val="2"/>
              <w:ind w:firstLine="0"/>
              <w:rPr>
                <w:rFonts w:cs="Times New Roman"/>
                <w:lang w:val="ru-RU"/>
              </w:rPr>
            </w:pPr>
            <w:r>
              <w:rPr>
                <w:rFonts w:eastAsiaTheme="minorEastAsia" w:cs="Times New Roman"/>
                <w:lang w:val="ru-RU"/>
              </w:rPr>
              <w:t xml:space="preserve"> </w:t>
            </w:r>
          </w:p>
        </w:tc>
        <w:tc>
          <w:tcPr>
            <w:tcW w:w="4000" w:type="pct"/>
          </w:tcPr>
          <w:p w14:paraId="3EB1F49D" w14:textId="7B8508C1" w:rsidR="00E375CE" w:rsidRDefault="002A1638"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hAnsi="Cambria Math" w:cs="Times New Roman"/>
                  </w:rPr>
                  <m:t>(</m:t>
                </m:r>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β</m:t>
                        </m:r>
                      </m:e>
                      <m:sub>
                        <m:r>
                          <m:rPr>
                            <m:sty m:val="b"/>
                          </m:rPr>
                          <w:rPr>
                            <w:rFonts w:ascii="Cambria Math" w:hAnsi="Cambria Math" w:cs="Times New Roman"/>
                          </w:rPr>
                          <m:t>n</m:t>
                        </m:r>
                      </m:sub>
                    </m:sSub>
                  </m:e>
                </m:acc>
                <m:r>
                  <m:rPr>
                    <m:sty m:val="b"/>
                  </m:rPr>
                  <w:rPr>
                    <w:rFonts w:ascii="Cambria Math" w:hAnsi="Cambria Math" w:cs="Times New Roman"/>
                  </w:rPr>
                  <m:t>-</m:t>
                </m:r>
                <m:sSub>
                  <m:sSubPr>
                    <m:ctrlPr>
                      <w:rPr>
                        <w:rFonts w:ascii="Cambria Math" w:hAnsi="Cambria Math" w:cs="Times New Roman"/>
                        <w:b w:val="0"/>
                        <w:bCs w:val="0"/>
                      </w:rPr>
                    </m:ctrlPr>
                  </m:sSubPr>
                  <m:e>
                    <m:r>
                      <m:rPr>
                        <m:sty m:val="b"/>
                      </m:rPr>
                      <w:rPr>
                        <w:rFonts w:ascii="Cambria Math" w:hAnsi="Cambria Math" w:cs="Times New Roman"/>
                      </w:rPr>
                      <m:t>S</m:t>
                    </m:r>
                  </m:e>
                  <m:sub>
                    <m:r>
                      <m:rPr>
                        <m:sty m:val="b"/>
                      </m:rPr>
                      <w:rPr>
                        <w:rFonts w:ascii="Cambria Math" w:hAnsi="Cambria Math" w:cs="Times New Roman"/>
                      </w:rPr>
                      <m:t>n</m:t>
                    </m:r>
                  </m:sub>
                </m:sSub>
                <m:r>
                  <m:rPr>
                    <m:sty m:val="b"/>
                  </m:rPr>
                  <w:rPr>
                    <w:rFonts w:ascii="Cambria Math" w:hAnsi="Cambria Math" w:cs="Times New Roman"/>
                  </w:rPr>
                  <m:t>;</m:t>
                </m:r>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β</m:t>
                        </m:r>
                      </m:e>
                      <m:sub>
                        <m:r>
                          <m:rPr>
                            <m:sty m:val="b"/>
                          </m:rPr>
                          <w:rPr>
                            <w:rFonts w:ascii="Cambria Math" w:hAnsi="Cambria Math" w:cs="Times New Roman"/>
                          </w:rPr>
                          <m:t>n</m:t>
                        </m:r>
                      </m:sub>
                    </m:sSub>
                  </m:e>
                </m:acc>
                <m:r>
                  <m:rPr>
                    <m:sty m:val="b"/>
                  </m:rPr>
                  <w:rPr>
                    <w:rFonts w:ascii="Cambria Math" w:hAnsi="Cambria Math" w:cs="Times New Roman"/>
                  </w:rPr>
                  <m:t>+</m:t>
                </m:r>
                <m:sSub>
                  <m:sSubPr>
                    <m:ctrlPr>
                      <w:rPr>
                        <w:rFonts w:ascii="Cambria Math" w:hAnsi="Cambria Math" w:cs="Times New Roman"/>
                        <w:b w:val="0"/>
                        <w:bCs w:val="0"/>
                      </w:rPr>
                    </m:ctrlPr>
                  </m:sSubPr>
                  <m:e>
                    <m:r>
                      <m:rPr>
                        <m:sty m:val="b"/>
                      </m:rPr>
                      <w:rPr>
                        <w:rFonts w:ascii="Cambria Math" w:hAnsi="Cambria Math" w:cs="Times New Roman"/>
                      </w:rPr>
                      <m:t>S</m:t>
                    </m:r>
                  </m:e>
                  <m:sub>
                    <m:r>
                      <m:rPr>
                        <m:sty m:val="b"/>
                      </m:rPr>
                      <w:rPr>
                        <w:rFonts w:ascii="Cambria Math" w:hAnsi="Cambria Math" w:cs="Times New Roman"/>
                      </w:rPr>
                      <m:t>n</m:t>
                    </m:r>
                  </m:sub>
                </m:sSub>
                <m:r>
                  <m:rPr>
                    <m:sty m:val="bi"/>
                  </m:rPr>
                  <w:rPr>
                    <w:rFonts w:ascii="Cambria Math" w:hAnsi="Cambria Math" w:cs="Times New Roman"/>
                  </w:rPr>
                  <m:t>)</m:t>
                </m:r>
              </m:oMath>
            </m:oMathPara>
          </w:p>
        </w:tc>
        <w:tc>
          <w:tcPr>
            <w:tcW w:w="500" w:type="pct"/>
            <w:vAlign w:val="center"/>
          </w:tcPr>
          <w:p w14:paraId="4C021090" w14:textId="2E273DA5" w:rsidR="00E375CE" w:rsidRPr="00B63CC2" w:rsidRDefault="00E375CE"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Pr="00B63CC2">
              <w:rPr>
                <w:i w:val="0"/>
                <w:color w:val="auto"/>
                <w:sz w:val="24"/>
                <w:szCs w:val="24"/>
              </w:rPr>
              <w:fldChar w:fldCharType="begin"/>
            </w:r>
            <w:r w:rsidRPr="00B63CC2">
              <w:rPr>
                <w:b w:val="0"/>
                <w:i w:val="0"/>
                <w:color w:val="auto"/>
                <w:sz w:val="24"/>
                <w:szCs w:val="24"/>
              </w:rPr>
              <w:instrText xml:space="preserve"> SEQ Equation \* ARABIC </w:instrText>
            </w:r>
            <w:r w:rsidRPr="00B63CC2">
              <w:rPr>
                <w:i w:val="0"/>
                <w:color w:val="auto"/>
                <w:sz w:val="24"/>
                <w:szCs w:val="24"/>
              </w:rPr>
              <w:fldChar w:fldCharType="separate"/>
            </w:r>
            <w:r w:rsidR="003A2A21">
              <w:rPr>
                <w:b w:val="0"/>
                <w:i w:val="0"/>
                <w:noProof/>
                <w:color w:val="auto"/>
                <w:sz w:val="24"/>
                <w:szCs w:val="24"/>
              </w:rPr>
              <w:t>31</w:t>
            </w:r>
            <w:r w:rsidRPr="00B63CC2">
              <w:rPr>
                <w:i w:val="0"/>
                <w:color w:val="auto"/>
                <w:sz w:val="24"/>
                <w:szCs w:val="24"/>
              </w:rPr>
              <w:fldChar w:fldCharType="end"/>
            </w:r>
            <w:r w:rsidRPr="00B63CC2">
              <w:rPr>
                <w:b w:val="0"/>
                <w:color w:val="auto"/>
                <w:sz w:val="24"/>
                <w:szCs w:val="24"/>
              </w:rPr>
              <w:t>)</w:t>
            </w:r>
          </w:p>
        </w:tc>
      </w:tr>
    </w:tbl>
    <w:p w14:paraId="1E9C2487" w14:textId="15F4B608" w:rsidR="00F242C3" w:rsidRPr="007106C8" w:rsidRDefault="002A1638" w:rsidP="00E26099">
      <w:pPr>
        <w:pStyle w:val="2"/>
        <w:ind w:firstLine="0"/>
        <w:rPr>
          <w:rFonts w:eastAsiaTheme="minorEastAsia" w:cs="Times New Roman"/>
          <w:lang w:val="ru-RU"/>
        </w:rPr>
      </w:pPr>
      <w:r>
        <w:rPr>
          <w:rFonts w:eastAsiaTheme="minorEastAsia" w:cs="Times New Roman"/>
          <w:lang w:val="ru-RU"/>
        </w:rPr>
        <w:tab/>
        <w:t xml:space="preserve">Следует также затронуть проблему генерации значений случайной величины </w:t>
      </w:r>
      <m:oMath>
        <m:acc>
          <m:accPr>
            <m:chr m:val="̃"/>
            <m:ctrlPr>
              <w:rPr>
                <w:rFonts w:ascii="Cambria Math" w:eastAsiaTheme="minorEastAsia" w:hAnsi="Cambria Math" w:cs="Times New Roman"/>
                <w:lang w:val="ru-RU"/>
              </w:rPr>
            </m:ctrlPr>
          </m:accPr>
          <m:e>
            <m:sSub>
              <m:sSubPr>
                <m:ctrlPr>
                  <w:rPr>
                    <w:rFonts w:ascii="Cambria Math" w:eastAsiaTheme="minorEastAsia" w:hAnsi="Cambria Math" w:cs="Times New Roman"/>
                    <w:lang w:val="ru-RU"/>
                  </w:rPr>
                </m:ctrlPr>
              </m:sSubPr>
              <m:e>
                <m:r>
                  <m:rPr>
                    <m:sty m:val="p"/>
                  </m:rPr>
                  <w:rPr>
                    <w:rFonts w:ascii="Cambria Math" w:eastAsiaTheme="minorEastAsia" w:hAnsi="Cambria Math" w:cs="Times New Roman"/>
                    <w:lang w:val="ru-RU"/>
                  </w:rPr>
                  <m:t>w</m:t>
                </m:r>
              </m:e>
              <m:sub>
                <m:r>
                  <m:rPr>
                    <m:sty m:val="p"/>
                  </m:rPr>
                  <w:rPr>
                    <w:rFonts w:ascii="Cambria Math" w:eastAsiaTheme="minorEastAsia" w:hAnsi="Cambria Math" w:cs="Times New Roman"/>
                    <w:lang w:val="ru-RU"/>
                  </w:rPr>
                  <m:t>m</m:t>
                </m:r>
              </m:sub>
            </m:sSub>
          </m:e>
        </m:acc>
      </m:oMath>
      <w:r w:rsidRPr="002A1638">
        <w:rPr>
          <w:rFonts w:eastAsiaTheme="minorEastAsia" w:cs="Times New Roman"/>
          <w:lang w:val="ru-RU"/>
        </w:rPr>
        <w:t xml:space="preserve"> </w:t>
      </w:r>
      <w:r>
        <w:rPr>
          <w:rFonts w:eastAsiaTheme="minorEastAsia" w:cs="Times New Roman"/>
          <w:lang w:val="ru-RU"/>
        </w:rPr>
        <w:t xml:space="preserve">из предпочтений экспертами той или иной компании. Такая генерация осуществляется </w:t>
      </w:r>
      <w:r w:rsidR="00224E70">
        <w:rPr>
          <w:rFonts w:eastAsiaTheme="minorEastAsia" w:cs="Times New Roman"/>
          <w:lang w:val="ru-RU"/>
        </w:rPr>
        <w:t xml:space="preserve">перебором всех значений </w:t>
      </w:r>
      <m:oMath>
        <m:r>
          <m:rPr>
            <m:sty m:val="p"/>
          </m:rPr>
          <w:rPr>
            <w:rFonts w:ascii="Cambria Math" w:eastAsiaTheme="minorEastAsia" w:hAnsi="Cambria Math" w:cs="Times New Roman"/>
            <w:lang w:val="ru-RU"/>
          </w:rPr>
          <m:t>(0;1</m:t>
        </m:r>
        <m:r>
          <m:rPr>
            <m:lit/>
            <m:sty m:val="p"/>
          </m:rPr>
          <w:rPr>
            <w:rFonts w:ascii="Cambria Math" w:eastAsiaTheme="minorEastAsia" w:hAnsi="Cambria Math" w:cs="Times New Roman"/>
            <w:lang w:val="ru-RU"/>
          </w:rPr>
          <m:t>/</m:t>
        </m:r>
        <m:r>
          <m:rPr>
            <m:sty m:val="p"/>
          </m:rPr>
          <w:rPr>
            <w:rFonts w:ascii="Cambria Math" w:eastAsiaTheme="minorEastAsia" w:hAnsi="Cambria Math" w:cs="Times New Roman"/>
            <w:lang w:val="ru-RU"/>
          </w:rPr>
          <m:t>n;2</m:t>
        </m:r>
        <m:r>
          <m:rPr>
            <m:lit/>
            <m:sty m:val="p"/>
          </m:rPr>
          <w:rPr>
            <w:rFonts w:ascii="Cambria Math" w:eastAsiaTheme="minorEastAsia" w:hAnsi="Cambria Math" w:cs="Times New Roman"/>
            <w:lang w:val="ru-RU"/>
          </w:rPr>
          <m:t>/</m:t>
        </m:r>
        <m:r>
          <m:rPr>
            <m:sty m:val="p"/>
          </m:rPr>
          <w:rPr>
            <w:rFonts w:ascii="Cambria Math" w:eastAsiaTheme="minorEastAsia" w:hAnsi="Cambria Math" w:cs="Times New Roman"/>
            <w:lang w:val="ru-RU"/>
          </w:rPr>
          <m:t>n;…;</m:t>
        </m:r>
        <m:d>
          <m:dPr>
            <m:ctrlPr>
              <w:rPr>
                <w:rFonts w:ascii="Cambria Math" w:eastAsiaTheme="minorEastAsia" w:hAnsi="Cambria Math" w:cs="Times New Roman"/>
                <w:lang w:val="ru-RU"/>
              </w:rPr>
            </m:ctrlPr>
          </m:dPr>
          <m:e>
            <m:r>
              <m:rPr>
                <m:sty m:val="p"/>
              </m:rPr>
              <w:rPr>
                <w:rFonts w:ascii="Cambria Math" w:eastAsiaTheme="minorEastAsia" w:hAnsi="Cambria Math" w:cs="Times New Roman"/>
                <w:lang w:val="ru-RU"/>
              </w:rPr>
              <m:t>n-1</m:t>
            </m:r>
          </m:e>
        </m:d>
        <m:r>
          <m:rPr>
            <m:lit/>
            <m:sty m:val="p"/>
          </m:rPr>
          <w:rPr>
            <w:rFonts w:ascii="Cambria Math" w:eastAsiaTheme="minorEastAsia" w:hAnsi="Cambria Math" w:cs="Times New Roman"/>
            <w:lang w:val="ru-RU"/>
          </w:rPr>
          <m:t>/</m:t>
        </m:r>
        <m:r>
          <m:rPr>
            <m:sty m:val="p"/>
          </m:rPr>
          <w:rPr>
            <w:rFonts w:ascii="Cambria Math" w:eastAsiaTheme="minorEastAsia" w:hAnsi="Cambria Math" w:cs="Times New Roman"/>
            <w:lang w:val="ru-RU"/>
          </w:rPr>
          <m:t>n;1)</m:t>
        </m:r>
      </m:oMath>
      <w:r w:rsidR="00224E70" w:rsidRPr="00224E70">
        <w:rPr>
          <w:rFonts w:eastAsiaTheme="minorEastAsia" w:cs="Times New Roman"/>
          <w:lang w:val="ru-RU"/>
        </w:rPr>
        <w:t xml:space="preserve"> </w:t>
      </w:r>
      <w:r w:rsidR="00224E70">
        <w:rPr>
          <w:rFonts w:eastAsiaTheme="minorEastAsia" w:cs="Times New Roman"/>
          <w:lang w:val="ru-RU"/>
        </w:rPr>
        <w:t xml:space="preserve">с шагом </w:t>
      </w:r>
      <m:oMath>
        <m:r>
          <m:rPr>
            <m:sty m:val="p"/>
          </m:rPr>
          <w:rPr>
            <w:rFonts w:ascii="Cambria Math" w:eastAsiaTheme="minorEastAsia" w:hAnsi="Cambria Math" w:cs="Times New Roman"/>
            <w:lang w:val="ru-RU"/>
          </w:rPr>
          <m:t>n</m:t>
        </m:r>
      </m:oMath>
      <w:r w:rsidR="00224E70">
        <w:rPr>
          <w:rFonts w:eastAsiaTheme="minorEastAsia" w:cs="Times New Roman"/>
          <w:lang w:val="ru-RU"/>
        </w:rPr>
        <w:t xml:space="preserve"> в (</w:t>
      </w:r>
      <w:r w:rsidR="00224E70">
        <w:rPr>
          <w:rFonts w:eastAsiaTheme="minorEastAsia" w:cs="Times New Roman"/>
        </w:rPr>
        <w:t>M</w:t>
      </w:r>
      <w:r w:rsidR="00224E70" w:rsidRPr="00224E70">
        <w:rPr>
          <w:rFonts w:eastAsiaTheme="minorEastAsia" w:cs="Times New Roman"/>
          <w:lang w:val="ru-RU"/>
        </w:rPr>
        <w:t>-1</w:t>
      </w:r>
      <w:r w:rsidR="00224E70">
        <w:rPr>
          <w:rFonts w:eastAsiaTheme="minorEastAsia" w:cs="Times New Roman"/>
          <w:lang w:val="ru-RU"/>
        </w:rPr>
        <w:t>)</w:t>
      </w:r>
      <w:r w:rsidR="00224E70" w:rsidRPr="00224E70">
        <w:rPr>
          <w:rFonts w:eastAsiaTheme="minorEastAsia" w:cs="Times New Roman"/>
          <w:lang w:val="ru-RU"/>
        </w:rPr>
        <w:t>-</w:t>
      </w:r>
      <w:r w:rsidR="00224E70">
        <w:rPr>
          <w:rFonts w:eastAsiaTheme="minorEastAsia" w:cs="Times New Roman"/>
          <w:lang w:val="ru-RU"/>
        </w:rPr>
        <w:t>мерном симплексе</w:t>
      </w:r>
      <w:r w:rsidR="00224E70" w:rsidRPr="00224E70">
        <w:rPr>
          <w:rFonts w:eastAsiaTheme="minorEastAsia" w:cs="Times New Roman"/>
          <w:lang w:val="ru-RU"/>
        </w:rPr>
        <w:t>[</w:t>
      </w:r>
      <w:r w:rsidR="007106C8">
        <w:rPr>
          <w:rFonts w:eastAsiaTheme="minorEastAsia" w:cs="Times New Roman"/>
          <w:lang w:val="ru-RU"/>
        </w:rPr>
        <w:t>3</w:t>
      </w:r>
      <w:r w:rsidR="00224E70" w:rsidRPr="00224E70">
        <w:rPr>
          <w:rFonts w:eastAsiaTheme="minorEastAsia" w:cs="Times New Roman"/>
          <w:lang w:val="ru-RU"/>
        </w:rPr>
        <w:t>][</w:t>
      </w:r>
      <w:r w:rsidR="007106C8">
        <w:rPr>
          <w:rFonts w:eastAsiaTheme="minorEastAsia" w:cs="Times New Roman"/>
          <w:lang w:val="ru-RU"/>
        </w:rPr>
        <w:t>10</w:t>
      </w:r>
      <w:r w:rsidR="00224E70" w:rsidRPr="00224E70">
        <w:rPr>
          <w:rFonts w:eastAsiaTheme="minorEastAsia" w:cs="Times New Roman"/>
          <w:lang w:val="ru-RU"/>
        </w:rPr>
        <w:t>]</w:t>
      </w:r>
      <w:r w:rsidR="00224E70">
        <w:rPr>
          <w:rFonts w:eastAsiaTheme="minorEastAsia" w:cs="Times New Roman"/>
          <w:lang w:val="ru-RU"/>
        </w:rPr>
        <w:t xml:space="preserve">. </w:t>
      </w:r>
      <w:r w:rsidR="00F242C3">
        <w:rPr>
          <w:rFonts w:eastAsiaTheme="minorEastAsia" w:cs="Times New Roman"/>
          <w:lang w:val="ru-RU"/>
        </w:rPr>
        <w:t>Количество элементов в таком массиве определяется по формуле</w:t>
      </w:r>
      <w:r w:rsidR="00F242C3" w:rsidRPr="007106C8">
        <w:rPr>
          <w:rFonts w:eastAsiaTheme="minorEastAsia" w:cs="Times New Roman"/>
          <w:lang w:val="ru-RU"/>
        </w:rPr>
        <w:t>:</w:t>
      </w:r>
    </w:p>
    <w:tbl>
      <w:tblPr>
        <w:tblStyle w:val="4"/>
        <w:tblW w:w="5000" w:type="pct"/>
        <w:tblLook w:val="04A0" w:firstRow="1" w:lastRow="0" w:firstColumn="1" w:lastColumn="0" w:noHBand="0" w:noVBand="1"/>
      </w:tblPr>
      <w:tblGrid>
        <w:gridCol w:w="935"/>
        <w:gridCol w:w="7480"/>
        <w:gridCol w:w="935"/>
      </w:tblGrid>
      <w:tr w:rsidR="00F242C3" w14:paraId="4E62E424"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7F2AC051" w14:textId="77777777" w:rsidR="00F242C3" w:rsidRPr="007106C8" w:rsidRDefault="00F242C3" w:rsidP="001A2D48">
            <w:pPr>
              <w:pStyle w:val="2"/>
              <w:ind w:firstLine="0"/>
              <w:rPr>
                <w:rFonts w:cs="Times New Roman"/>
                <w:lang w:val="ru-RU"/>
              </w:rPr>
            </w:pPr>
          </w:p>
        </w:tc>
        <w:tc>
          <w:tcPr>
            <w:tcW w:w="4000" w:type="pct"/>
          </w:tcPr>
          <w:p w14:paraId="2620F1F1" w14:textId="354348FA" w:rsidR="00F242C3" w:rsidRDefault="00F242C3"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r>
                  <m:rPr>
                    <m:sty m:val="b"/>
                  </m:rPr>
                  <w:rPr>
                    <w:rFonts w:ascii="Cambria Math" w:hAnsi="Cambria Math" w:cs="Times New Roman"/>
                  </w:rPr>
                  <m:t>N</m:t>
                </m:r>
                <m:d>
                  <m:dPr>
                    <m:ctrlPr>
                      <w:rPr>
                        <w:rFonts w:ascii="Cambria Math" w:hAnsi="Cambria Math" w:cs="Times New Roman"/>
                        <w:b w:val="0"/>
                        <w:bCs w:val="0"/>
                      </w:rPr>
                    </m:ctrlPr>
                  </m:dPr>
                  <m:e>
                    <m:r>
                      <m:rPr>
                        <m:sty m:val="b"/>
                      </m:rPr>
                      <w:rPr>
                        <w:rFonts w:ascii="Cambria Math" w:hAnsi="Cambria Math" w:cs="Times New Roman"/>
                      </w:rPr>
                      <m:t>M;n</m:t>
                    </m:r>
                  </m:e>
                </m:d>
                <m:r>
                  <m:rPr>
                    <m:sty m:val="b"/>
                  </m:rPr>
                  <w:rPr>
                    <w:rFonts w:ascii="Cambria Math" w:hAnsi="Cambria Math" w:cs="Times New Roman"/>
                  </w:rPr>
                  <m:t>=</m:t>
                </m:r>
                <m:sSubSup>
                  <m:sSubSupPr>
                    <m:ctrlPr>
                      <w:rPr>
                        <w:rFonts w:ascii="Cambria Math" w:hAnsi="Cambria Math" w:cs="Times New Roman"/>
                        <w:b w:val="0"/>
                        <w:bCs w:val="0"/>
                      </w:rPr>
                    </m:ctrlPr>
                  </m:sSubSupPr>
                  <m:e>
                    <m:r>
                      <m:rPr>
                        <m:sty m:val="b"/>
                      </m:rPr>
                      <w:rPr>
                        <w:rFonts w:ascii="Cambria Math" w:hAnsi="Cambria Math" w:cs="Times New Roman"/>
                      </w:rPr>
                      <m:t>C</m:t>
                    </m:r>
                  </m:e>
                  <m:sub>
                    <m:r>
                      <m:rPr>
                        <m:sty m:val="b"/>
                      </m:rPr>
                      <w:rPr>
                        <w:rFonts w:ascii="Cambria Math" w:hAnsi="Cambria Math" w:cs="Times New Roman"/>
                      </w:rPr>
                      <m:t>M+n-1</m:t>
                    </m:r>
                  </m:sub>
                  <m:sup>
                    <m:r>
                      <m:rPr>
                        <m:sty m:val="b"/>
                      </m:rPr>
                      <w:rPr>
                        <w:rFonts w:ascii="Cambria Math" w:hAnsi="Cambria Math" w:cs="Times New Roman"/>
                      </w:rPr>
                      <m:t>M-1</m:t>
                    </m:r>
                  </m:sup>
                </m:sSubSup>
              </m:oMath>
            </m:oMathPara>
          </w:p>
        </w:tc>
        <w:tc>
          <w:tcPr>
            <w:tcW w:w="500" w:type="pct"/>
            <w:vAlign w:val="center"/>
          </w:tcPr>
          <w:p w14:paraId="58EE709C" w14:textId="0D6614CD" w:rsidR="00F242C3" w:rsidRPr="00B63CC2" w:rsidRDefault="00F242C3"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Pr="00B63CC2">
              <w:rPr>
                <w:i w:val="0"/>
                <w:color w:val="auto"/>
                <w:sz w:val="24"/>
                <w:szCs w:val="24"/>
              </w:rPr>
              <w:fldChar w:fldCharType="begin"/>
            </w:r>
            <w:r w:rsidRPr="00B63CC2">
              <w:rPr>
                <w:b w:val="0"/>
                <w:i w:val="0"/>
                <w:color w:val="auto"/>
                <w:sz w:val="24"/>
                <w:szCs w:val="24"/>
              </w:rPr>
              <w:instrText xml:space="preserve"> SEQ Equation \* ARABIC </w:instrText>
            </w:r>
            <w:r w:rsidRPr="00B63CC2">
              <w:rPr>
                <w:i w:val="0"/>
                <w:color w:val="auto"/>
                <w:sz w:val="24"/>
                <w:szCs w:val="24"/>
              </w:rPr>
              <w:fldChar w:fldCharType="separate"/>
            </w:r>
            <w:r w:rsidR="003A2A21">
              <w:rPr>
                <w:b w:val="0"/>
                <w:i w:val="0"/>
                <w:noProof/>
                <w:color w:val="auto"/>
                <w:sz w:val="24"/>
                <w:szCs w:val="24"/>
              </w:rPr>
              <w:t>32</w:t>
            </w:r>
            <w:r w:rsidRPr="00B63CC2">
              <w:rPr>
                <w:i w:val="0"/>
                <w:color w:val="auto"/>
                <w:sz w:val="24"/>
                <w:szCs w:val="24"/>
              </w:rPr>
              <w:fldChar w:fldCharType="end"/>
            </w:r>
            <w:r w:rsidRPr="00B63CC2">
              <w:rPr>
                <w:b w:val="0"/>
                <w:color w:val="auto"/>
                <w:sz w:val="24"/>
                <w:szCs w:val="24"/>
              </w:rPr>
              <w:t>)</w:t>
            </w:r>
          </w:p>
        </w:tc>
      </w:tr>
    </w:tbl>
    <w:p w14:paraId="231F3071" w14:textId="6B69C3E9" w:rsidR="00586588" w:rsidRDefault="00224E70" w:rsidP="00532B1C">
      <w:pPr>
        <w:pStyle w:val="2"/>
        <w:rPr>
          <w:rFonts w:eastAsiaTheme="minorEastAsia" w:cs="Times New Roman"/>
          <w:lang w:val="ru-RU"/>
        </w:rPr>
      </w:pPr>
      <w:r>
        <w:rPr>
          <w:rFonts w:eastAsiaTheme="minorEastAsia" w:cs="Times New Roman"/>
          <w:lang w:val="ru-RU"/>
        </w:rPr>
        <w:t xml:space="preserve">Такой </w:t>
      </w:r>
      <m:oMath>
        <m:d>
          <m:dPr>
            <m:ctrlPr>
              <w:rPr>
                <w:rFonts w:ascii="Cambria Math" w:eastAsiaTheme="minorEastAsia" w:hAnsi="Cambria Math" w:cs="Times New Roman"/>
                <w:lang w:val="ru-RU"/>
              </w:rPr>
            </m:ctrlPr>
          </m:dPr>
          <m:e>
            <m:r>
              <m:rPr>
                <m:sty m:val="p"/>
              </m:rPr>
              <w:rPr>
                <w:rFonts w:ascii="Cambria Math" w:eastAsiaTheme="minorEastAsia" w:hAnsi="Cambria Math" w:cs="Times New Roman"/>
                <w:lang w:val="ru-RU"/>
              </w:rPr>
              <m:t>N</m:t>
            </m:r>
            <m:d>
              <m:dPr>
                <m:ctrlPr>
                  <w:rPr>
                    <w:rFonts w:ascii="Cambria Math" w:eastAsiaTheme="minorEastAsia" w:hAnsi="Cambria Math" w:cs="Times New Roman"/>
                    <w:lang w:val="ru-RU"/>
                  </w:rPr>
                </m:ctrlPr>
              </m:dPr>
              <m:e>
                <m:r>
                  <m:rPr>
                    <m:sty m:val="p"/>
                  </m:rPr>
                  <w:rPr>
                    <w:rFonts w:ascii="Cambria Math" w:eastAsiaTheme="minorEastAsia" w:hAnsi="Cambria Math" w:cs="Times New Roman"/>
                    <w:lang w:val="ru-RU"/>
                  </w:rPr>
                  <m:t>M;n</m:t>
                </m:r>
              </m:e>
            </m:d>
            <m:r>
              <m:rPr>
                <m:sty m:val="p"/>
              </m:rPr>
              <w:rPr>
                <w:rFonts w:ascii="Cambria Math" w:eastAsiaTheme="minorEastAsia" w:hAnsi="Cambria Math" w:cs="Times New Roman"/>
                <w:lang w:val="ru-RU"/>
              </w:rPr>
              <m:t>×M</m:t>
            </m:r>
          </m:e>
        </m:d>
      </m:oMath>
      <w:r w:rsidRPr="00224E70">
        <w:rPr>
          <w:rFonts w:eastAsiaTheme="minorEastAsia" w:cs="Times New Roman"/>
          <w:lang w:val="ru-RU"/>
        </w:rPr>
        <w:t xml:space="preserve"> </w:t>
      </w:r>
      <w:r>
        <w:rPr>
          <w:rFonts w:eastAsiaTheme="minorEastAsia" w:cs="Times New Roman"/>
          <w:lang w:val="ru-RU"/>
        </w:rPr>
        <w:t xml:space="preserve">массив упорядочивается в </w:t>
      </w:r>
      <w:r w:rsidRPr="00224E70">
        <w:rPr>
          <w:rFonts w:eastAsiaTheme="minorEastAsia" w:cs="Times New Roman"/>
          <w:lang w:val="ru-RU"/>
        </w:rPr>
        <w:t xml:space="preserve">лексикографическом </w:t>
      </w:r>
      <w:r w:rsidR="00C76D23">
        <w:rPr>
          <w:rFonts w:eastAsiaTheme="minorEastAsia" w:cs="Times New Roman"/>
          <w:lang w:val="ru-RU"/>
        </w:rPr>
        <w:t>порядке</w:t>
      </w:r>
      <w:r w:rsidR="00C76D23" w:rsidRPr="005505A2">
        <w:rPr>
          <w:rFonts w:eastAsiaTheme="minorEastAsia" w:cs="Times New Roman"/>
          <w:lang w:val="ru-RU"/>
        </w:rPr>
        <w:t xml:space="preserve"> [</w:t>
      </w:r>
      <w:proofErr w:type="spellStart"/>
      <w:r w:rsidR="005505A2">
        <w:rPr>
          <w:rFonts w:eastAsiaTheme="minorEastAsia" w:cs="Times New Roman"/>
          <w:lang w:val="ru-RU"/>
        </w:rPr>
        <w:t>Шень</w:t>
      </w:r>
      <w:proofErr w:type="spellEnd"/>
      <w:r w:rsidR="005505A2">
        <w:rPr>
          <w:rFonts w:eastAsiaTheme="minorEastAsia" w:cs="Times New Roman"/>
          <w:lang w:val="ru-RU"/>
        </w:rPr>
        <w:t>, программирование</w:t>
      </w:r>
      <w:r w:rsidR="005505A2" w:rsidRPr="005505A2">
        <w:rPr>
          <w:rFonts w:eastAsiaTheme="minorEastAsia" w:cs="Times New Roman"/>
          <w:lang w:val="ru-RU"/>
        </w:rPr>
        <w:t>]</w:t>
      </w:r>
      <w:r>
        <w:rPr>
          <w:rFonts w:eastAsiaTheme="minorEastAsia" w:cs="Times New Roman"/>
          <w:lang w:val="ru-RU"/>
        </w:rPr>
        <w:t xml:space="preserve"> и из него отбираются только те вектора, которые прошли отбор </w:t>
      </w:r>
      <w:r w:rsidR="00F242C3">
        <w:rPr>
          <w:rFonts w:eastAsiaTheme="minorEastAsia" w:cs="Times New Roman"/>
          <w:lang w:val="ru-RU"/>
        </w:rPr>
        <w:t xml:space="preserve">в зависимости условий, которые выдвинули эксперты. </w:t>
      </w:r>
      <w:r w:rsidR="00C76D23">
        <w:rPr>
          <w:rFonts w:eastAsiaTheme="minorEastAsia" w:cs="Times New Roman"/>
          <w:lang w:val="ru-RU"/>
        </w:rPr>
        <w:t xml:space="preserve">Генерация несколько значений такого массива в </w:t>
      </w:r>
      <w:r w:rsidR="00532B1C" w:rsidRPr="00224E70">
        <w:rPr>
          <w:rFonts w:eastAsiaTheme="minorEastAsia" w:cs="Times New Roman"/>
          <w:lang w:val="ru-RU"/>
        </w:rPr>
        <w:t xml:space="preserve">лексикографическом </w:t>
      </w:r>
      <w:r w:rsidR="00532B1C">
        <w:rPr>
          <w:rFonts w:eastAsiaTheme="minorEastAsia" w:cs="Times New Roman"/>
          <w:lang w:val="ru-RU"/>
        </w:rPr>
        <w:t xml:space="preserve">порядке с шагом </w:t>
      </w:r>
      <m:oMath>
        <m:r>
          <w:rPr>
            <w:rFonts w:ascii="Cambria Math" w:eastAsiaTheme="minorEastAsia" w:hAnsi="Cambria Math" w:cs="Times New Roman"/>
            <w:lang w:val="ru-RU"/>
          </w:rPr>
          <m:t>n</m:t>
        </m:r>
        <m:r>
          <m:rPr>
            <m:sty m:val="p"/>
          </m:rPr>
          <w:rPr>
            <w:rFonts w:ascii="Cambria Math" w:eastAsiaTheme="minorEastAsia" w:hAnsi="Cambria Math" w:cs="Times New Roman"/>
            <w:lang w:val="ru-RU"/>
          </w:rPr>
          <m:t xml:space="preserve"> =</m:t>
        </m:r>
      </m:oMath>
      <w:r w:rsidR="00532B1C" w:rsidRPr="00532B1C">
        <w:rPr>
          <w:rFonts w:eastAsiaTheme="minorEastAsia" w:cs="Times New Roman"/>
          <w:lang w:val="ru-RU"/>
        </w:rPr>
        <w:t xml:space="preserve"> [</w:t>
      </w:r>
      <w:r w:rsidR="00532B1C">
        <w:rPr>
          <w:rFonts w:eastAsiaTheme="minorEastAsia" w:cs="Times New Roman"/>
          <w:lang w:val="ru-RU"/>
        </w:rPr>
        <w:t>Таблица 1</w:t>
      </w:r>
      <w:r w:rsidR="00532B1C" w:rsidRPr="00532B1C">
        <w:rPr>
          <w:rFonts w:eastAsiaTheme="minorEastAsia" w:cs="Times New Roman"/>
          <w:lang w:val="ru-RU"/>
        </w:rPr>
        <w:t>]:</w:t>
      </w:r>
    </w:p>
    <w:tbl>
      <w:tblPr>
        <w:tblStyle w:val="ac"/>
        <w:tblW w:w="2000" w:type="pct"/>
        <w:jc w:val="center"/>
        <w:tblLook w:val="04A0" w:firstRow="1" w:lastRow="0" w:firstColumn="1" w:lastColumn="0" w:noHBand="0" w:noVBand="1"/>
      </w:tblPr>
      <w:tblGrid>
        <w:gridCol w:w="3740"/>
      </w:tblGrid>
      <w:tr w:rsidR="00962F25" w:rsidRPr="00962F25" w14:paraId="40EF040F" w14:textId="77777777" w:rsidTr="00C31273">
        <w:trPr>
          <w:trHeight w:val="1544"/>
          <w:jc w:val="center"/>
        </w:trPr>
        <w:tc>
          <w:tcPr>
            <w:tcW w:w="0" w:type="auto"/>
            <w:tcBorders>
              <w:top w:val="nil"/>
              <w:left w:val="nil"/>
              <w:bottom w:val="single" w:sz="4" w:space="0" w:color="auto"/>
              <w:right w:val="nil"/>
            </w:tcBorders>
            <w:vAlign w:val="center"/>
          </w:tcPr>
          <w:p w14:paraId="1DF5D4DD" w14:textId="77777777" w:rsidR="00C31273" w:rsidRDefault="00C31273" w:rsidP="00962F25">
            <w:pPr>
              <w:jc w:val="right"/>
              <w:rPr>
                <w:rFonts w:eastAsiaTheme="minorEastAsia"/>
              </w:rPr>
            </w:pPr>
            <w:r>
              <w:rPr>
                <w:rFonts w:eastAsiaTheme="minorEastAsia"/>
              </w:rPr>
              <w:t>Таблица 1</w:t>
            </w:r>
          </w:p>
          <w:p w14:paraId="33A7A198" w14:textId="7D1B20EE" w:rsidR="00962F25" w:rsidRPr="00C31273" w:rsidRDefault="00D14269" w:rsidP="00C31273">
            <w:pPr>
              <w:pStyle w:val="2"/>
              <w:ind w:right="-339"/>
              <w:jc w:val="center"/>
              <w:rPr>
                <w:rFonts w:eastAsiaTheme="minorEastAsia"/>
                <w:lang w:val="ru-RU"/>
              </w:rPr>
            </w:pPr>
            <w:r w:rsidRPr="00D50DC6">
              <w:rPr>
                <w:lang w:val="ru-RU"/>
              </w:rPr>
              <w:lastRenderedPageBreak/>
              <w:t>3-</w:t>
            </w:r>
            <w:r>
              <w:t>x</w:t>
            </w:r>
            <w:r w:rsidRPr="00D50DC6">
              <w:rPr>
                <w:lang w:val="ru-RU"/>
              </w:rPr>
              <w:t xml:space="preserve"> </w:t>
            </w:r>
            <w:r>
              <w:rPr>
                <w:lang w:val="ru-RU"/>
              </w:rPr>
              <w:t>мерный м</w:t>
            </w:r>
            <w:r w:rsidR="00C31273" w:rsidRPr="00C31273">
              <w:rPr>
                <w:lang w:val="ru-RU"/>
              </w:rPr>
              <w:t>ассив в отсортированн</w:t>
            </w:r>
            <w:r w:rsidR="004E0EAC">
              <w:rPr>
                <w:lang w:val="ru-RU"/>
              </w:rPr>
              <w:t>ом</w:t>
            </w:r>
            <w:r w:rsidR="00C31273" w:rsidRPr="00C31273">
              <w:rPr>
                <w:lang w:val="ru-RU"/>
              </w:rPr>
              <w:t xml:space="preserve"> </w:t>
            </w:r>
            <w:r w:rsidR="00C31273" w:rsidRPr="00224E70">
              <w:rPr>
                <w:rFonts w:cs="Times New Roman"/>
                <w:lang w:val="ru-RU"/>
              </w:rPr>
              <w:t xml:space="preserve">лексикографическом </w:t>
            </w:r>
            <w:r w:rsidR="00C31273" w:rsidRPr="00C31273">
              <w:rPr>
                <w:lang w:val="ru-RU"/>
              </w:rPr>
              <w:t>порядке</w:t>
            </w:r>
          </w:p>
        </w:tc>
      </w:tr>
      <w:tr w:rsidR="00962F25" w:rsidRPr="00962F25" w14:paraId="7E1D4517" w14:textId="77777777" w:rsidTr="00962F25">
        <w:trPr>
          <w:jc w:val="center"/>
        </w:trPr>
        <w:tc>
          <w:tcPr>
            <w:tcW w:w="0" w:type="auto"/>
            <w:vAlign w:val="center"/>
            <w:hideMark/>
          </w:tcPr>
          <w:p w14:paraId="41B5FFA5" w14:textId="2EFB9213" w:rsidR="00962F25" w:rsidRPr="00962F25" w:rsidRDefault="00962F25" w:rsidP="00962F25">
            <w:pPr>
              <w:jc w:val="center"/>
              <w:rPr>
                <w:rFonts w:eastAsiaTheme="minorEastAsia"/>
              </w:rPr>
            </w:pPr>
            <w:r w:rsidRPr="00962F25">
              <w:rPr>
                <w:rFonts w:eastAsiaTheme="minorEastAsia"/>
              </w:rPr>
              <w:lastRenderedPageBreak/>
              <w:t>0 0 1</w:t>
            </w:r>
          </w:p>
        </w:tc>
      </w:tr>
      <w:tr w:rsidR="00962F25" w:rsidRPr="00962F25" w14:paraId="79F73918" w14:textId="77777777" w:rsidTr="00962F25">
        <w:trPr>
          <w:jc w:val="center"/>
        </w:trPr>
        <w:tc>
          <w:tcPr>
            <w:tcW w:w="0" w:type="auto"/>
            <w:vAlign w:val="center"/>
            <w:hideMark/>
          </w:tcPr>
          <w:p w14:paraId="43F06FA0" w14:textId="041FA54B" w:rsidR="00962F25" w:rsidRPr="00962F25" w:rsidRDefault="00962F25" w:rsidP="00962F25">
            <w:pPr>
              <w:jc w:val="center"/>
              <w:rPr>
                <w:rFonts w:eastAsiaTheme="minorEastAsia"/>
              </w:rPr>
            </w:pPr>
            <w:r w:rsidRPr="00962F25">
              <w:rPr>
                <w:rFonts w:eastAsiaTheme="minorEastAsia"/>
              </w:rPr>
              <w:t>0 0,01 0,99</w:t>
            </w:r>
          </w:p>
        </w:tc>
      </w:tr>
      <w:tr w:rsidR="00962F25" w:rsidRPr="00962F25" w14:paraId="347F9959" w14:textId="77777777" w:rsidTr="00962F25">
        <w:trPr>
          <w:jc w:val="center"/>
        </w:trPr>
        <w:tc>
          <w:tcPr>
            <w:tcW w:w="0" w:type="auto"/>
            <w:vAlign w:val="center"/>
            <w:hideMark/>
          </w:tcPr>
          <w:p w14:paraId="1C56441C" w14:textId="4D14DF2C" w:rsidR="00962F25" w:rsidRPr="00962F25" w:rsidRDefault="00962F25" w:rsidP="00962F25">
            <w:pPr>
              <w:jc w:val="center"/>
              <w:rPr>
                <w:rFonts w:eastAsiaTheme="minorEastAsia"/>
              </w:rPr>
            </w:pPr>
            <w:r w:rsidRPr="00962F25">
              <w:rPr>
                <w:rFonts w:eastAsiaTheme="minorEastAsia"/>
              </w:rPr>
              <w:t>0 0,02 0,98</w:t>
            </w:r>
          </w:p>
        </w:tc>
      </w:tr>
      <w:tr w:rsidR="00962F25" w:rsidRPr="00962F25" w14:paraId="6A3416A5" w14:textId="77777777" w:rsidTr="00962F25">
        <w:trPr>
          <w:jc w:val="center"/>
        </w:trPr>
        <w:tc>
          <w:tcPr>
            <w:tcW w:w="0" w:type="auto"/>
            <w:vAlign w:val="center"/>
            <w:hideMark/>
          </w:tcPr>
          <w:p w14:paraId="1E2AC77F" w14:textId="34C28C47" w:rsidR="00962F25" w:rsidRPr="00962F25" w:rsidRDefault="00962F25" w:rsidP="00962F25">
            <w:pPr>
              <w:jc w:val="center"/>
              <w:rPr>
                <w:rFonts w:eastAsiaTheme="minorEastAsia"/>
              </w:rPr>
            </w:pPr>
            <w:r w:rsidRPr="00962F25">
              <w:rPr>
                <w:rFonts w:eastAsiaTheme="minorEastAsia"/>
              </w:rPr>
              <w:t>0 0,03 0,97</w:t>
            </w:r>
          </w:p>
        </w:tc>
      </w:tr>
      <w:tr w:rsidR="00962F25" w:rsidRPr="00962F25" w14:paraId="508F2BBF" w14:textId="77777777" w:rsidTr="00962F25">
        <w:trPr>
          <w:jc w:val="center"/>
        </w:trPr>
        <w:tc>
          <w:tcPr>
            <w:tcW w:w="0" w:type="auto"/>
            <w:vAlign w:val="center"/>
            <w:hideMark/>
          </w:tcPr>
          <w:p w14:paraId="6B55AB07" w14:textId="268C4BD9" w:rsidR="00962F25" w:rsidRPr="00962F25" w:rsidRDefault="00962F25" w:rsidP="00962F25">
            <w:pPr>
              <w:jc w:val="center"/>
              <w:rPr>
                <w:rFonts w:eastAsiaTheme="minorEastAsia"/>
              </w:rPr>
            </w:pPr>
            <w:r w:rsidRPr="00962F25">
              <w:rPr>
                <w:rFonts w:eastAsiaTheme="minorEastAsia"/>
              </w:rPr>
              <w:t>0 0,04 0,96</w:t>
            </w:r>
          </w:p>
        </w:tc>
      </w:tr>
      <w:tr w:rsidR="00962F25" w:rsidRPr="00962F25" w14:paraId="280DC8B6" w14:textId="77777777" w:rsidTr="00962F25">
        <w:trPr>
          <w:jc w:val="center"/>
        </w:trPr>
        <w:tc>
          <w:tcPr>
            <w:tcW w:w="0" w:type="auto"/>
            <w:vAlign w:val="center"/>
            <w:hideMark/>
          </w:tcPr>
          <w:p w14:paraId="1F8E1023" w14:textId="6F468551" w:rsidR="00962F25" w:rsidRPr="00962F25" w:rsidRDefault="00962F25" w:rsidP="00962F25">
            <w:pPr>
              <w:jc w:val="center"/>
              <w:rPr>
                <w:rFonts w:eastAsiaTheme="minorEastAsia"/>
              </w:rPr>
            </w:pPr>
            <w:r w:rsidRPr="00962F25">
              <w:rPr>
                <w:rFonts w:eastAsiaTheme="minorEastAsia"/>
              </w:rPr>
              <w:t>0 0,05 0,95</w:t>
            </w:r>
          </w:p>
        </w:tc>
      </w:tr>
    </w:tbl>
    <w:p w14:paraId="538DB076" w14:textId="77777777" w:rsidR="00100E6E" w:rsidRPr="00532B1C" w:rsidRDefault="00100E6E" w:rsidP="00532B1C">
      <w:pPr>
        <w:pStyle w:val="2"/>
        <w:rPr>
          <w:rFonts w:eastAsiaTheme="minorEastAsia" w:cs="Times New Roman"/>
          <w:lang w:val="ru-RU"/>
        </w:rPr>
      </w:pPr>
    </w:p>
    <w:p w14:paraId="38172A7D" w14:textId="7102D9E3" w:rsidR="008870FD" w:rsidRDefault="00936091" w:rsidP="00C4103A">
      <w:pPr>
        <w:pStyle w:val="2"/>
        <w:rPr>
          <w:rFonts w:eastAsiaTheme="minorEastAsia" w:cs="Times New Roman"/>
          <w:bCs/>
          <w:lang w:val="ru-RU"/>
        </w:rPr>
      </w:pPr>
      <w:r>
        <w:rPr>
          <w:rFonts w:eastAsiaTheme="minorEastAsia" w:cs="Times New Roman"/>
          <w:lang w:val="ru-RU"/>
        </w:rPr>
        <w:t xml:space="preserve">После такой генерации можно рассчитать выборочную дисперсию весовых коэффициентов </w:t>
      </w:r>
      <m:oMath>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k</m:t>
                </m:r>
              </m:sub>
            </m:sSub>
          </m:e>
        </m:acc>
      </m:oMath>
      <w:r>
        <w:rPr>
          <w:rFonts w:eastAsiaTheme="minorEastAsia" w:cs="Times New Roman"/>
          <w:lang w:val="ru-RU"/>
        </w:rPr>
        <w:t xml:space="preserve">, а также ковариацию </w:t>
      </w:r>
      <m:oMath>
        <m:r>
          <w:rPr>
            <w:rFonts w:ascii="Cambria Math" w:hAnsi="Cambria Math" w:cs="Times New Roman"/>
          </w:rPr>
          <m:t>cov</m:t>
        </m:r>
        <m:d>
          <m:dPr>
            <m:ctrlPr>
              <w:rPr>
                <w:rFonts w:ascii="Cambria Math" w:hAnsi="Cambria Math" w:cs="Times New Roman"/>
                <w:b/>
                <w:bCs/>
              </w:rPr>
            </m:ctrlPr>
          </m:dPr>
          <m:e>
            <m:acc>
              <m:accPr>
                <m:chr m:val="̃"/>
                <m:ctrlPr>
                  <w:rPr>
                    <w:rFonts w:ascii="Cambria Math" w:hAnsi="Cambria Math" w:cs="Times New Roman"/>
                    <w:b/>
                    <w:bCs/>
                  </w:rPr>
                </m:ctrlPr>
              </m:accPr>
              <m:e>
                <m:sSub>
                  <m:sSubPr>
                    <m:ctrlPr>
                      <w:rPr>
                        <w:rFonts w:ascii="Cambria Math" w:hAnsi="Cambria Math" w:cs="Times New Roman"/>
                        <w:b/>
                        <w:bCs/>
                      </w:rPr>
                    </m:ctrlPr>
                  </m:sSubPr>
                  <m:e>
                    <m:r>
                      <w:rPr>
                        <w:rFonts w:ascii="Cambria Math" w:hAnsi="Cambria Math" w:cs="Times New Roman"/>
                      </w:rPr>
                      <m:t>w</m:t>
                    </m:r>
                  </m:e>
                  <m:sub>
                    <m:sSub>
                      <m:sSubPr>
                        <m:ctrlPr>
                          <w:rPr>
                            <w:rFonts w:ascii="Cambria Math" w:hAnsi="Cambria Math" w:cs="Times New Roman"/>
                            <w:b/>
                            <w:bCs/>
                          </w:rPr>
                        </m:ctrlPr>
                      </m:sSubPr>
                      <m:e>
                        <m:r>
                          <w:rPr>
                            <w:rFonts w:ascii="Cambria Math" w:hAnsi="Cambria Math" w:cs="Times New Roman"/>
                          </w:rPr>
                          <m:t>m</m:t>
                        </m:r>
                      </m:e>
                      <m:sub>
                        <m:r>
                          <m:rPr>
                            <m:sty m:val="p"/>
                          </m:rPr>
                          <w:rPr>
                            <w:rFonts w:ascii="Cambria Math" w:hAnsi="Cambria Math" w:cs="Times New Roman"/>
                            <w:lang w:val="ru-RU"/>
                          </w:rPr>
                          <m:t>1</m:t>
                        </m:r>
                      </m:sub>
                    </m:sSub>
                  </m:sub>
                </m:sSub>
              </m:e>
            </m:acc>
            <m:r>
              <m:rPr>
                <m:sty m:val="p"/>
              </m:rPr>
              <w:rPr>
                <w:rFonts w:ascii="Cambria Math" w:hAnsi="Cambria Math" w:cs="Times New Roman"/>
                <w:lang w:val="ru-RU"/>
              </w:rPr>
              <m:t>,</m:t>
            </m:r>
            <m:acc>
              <m:accPr>
                <m:chr m:val="̃"/>
                <m:ctrlPr>
                  <w:rPr>
                    <w:rFonts w:ascii="Cambria Math" w:hAnsi="Cambria Math" w:cs="Times New Roman"/>
                    <w:b/>
                    <w:bCs/>
                  </w:rPr>
                </m:ctrlPr>
              </m:accPr>
              <m:e>
                <m:sSub>
                  <m:sSubPr>
                    <m:ctrlPr>
                      <w:rPr>
                        <w:rFonts w:ascii="Cambria Math" w:hAnsi="Cambria Math" w:cs="Times New Roman"/>
                        <w:b/>
                        <w:bCs/>
                      </w:rPr>
                    </m:ctrlPr>
                  </m:sSubPr>
                  <m:e>
                    <m:r>
                      <w:rPr>
                        <w:rFonts w:ascii="Cambria Math" w:hAnsi="Cambria Math" w:cs="Times New Roman"/>
                      </w:rPr>
                      <m:t>w</m:t>
                    </m:r>
                  </m:e>
                  <m:sub>
                    <m:sSub>
                      <m:sSubPr>
                        <m:ctrlPr>
                          <w:rPr>
                            <w:rFonts w:ascii="Cambria Math" w:hAnsi="Cambria Math" w:cs="Times New Roman"/>
                            <w:b/>
                            <w:bCs/>
                          </w:rPr>
                        </m:ctrlPr>
                      </m:sSubPr>
                      <m:e>
                        <m:r>
                          <w:rPr>
                            <w:rFonts w:ascii="Cambria Math" w:hAnsi="Cambria Math" w:cs="Times New Roman"/>
                          </w:rPr>
                          <m:t>m</m:t>
                        </m:r>
                      </m:e>
                      <m:sub>
                        <m:r>
                          <m:rPr>
                            <m:sty m:val="p"/>
                          </m:rPr>
                          <w:rPr>
                            <w:rFonts w:ascii="Cambria Math" w:hAnsi="Cambria Math" w:cs="Times New Roman"/>
                            <w:lang w:val="ru-RU"/>
                          </w:rPr>
                          <m:t>2</m:t>
                        </m:r>
                      </m:sub>
                    </m:sSub>
                  </m:sub>
                </m:sSub>
              </m:e>
            </m:acc>
          </m:e>
        </m:d>
      </m:oMath>
      <w:r>
        <w:rPr>
          <w:rFonts w:eastAsiaTheme="minorEastAsia" w:cs="Times New Roman"/>
          <w:bCs/>
          <w:lang w:val="ru-RU"/>
        </w:rPr>
        <w:t>.</w:t>
      </w:r>
    </w:p>
    <w:p w14:paraId="156DCD15" w14:textId="094FFC8D" w:rsidR="00936091" w:rsidRDefault="00100E6E" w:rsidP="00C4103A">
      <w:pPr>
        <w:pStyle w:val="2"/>
        <w:rPr>
          <w:rFonts w:eastAsiaTheme="minorEastAsia" w:cs="Times New Roman"/>
        </w:rPr>
      </w:pPr>
      <w:r>
        <w:rPr>
          <w:rFonts w:eastAsiaTheme="minorEastAsia" w:cs="Times New Roman"/>
          <w:lang w:val="ru-RU"/>
        </w:rPr>
        <w:t>После оценки мультипликаторов можно непосредственно приступить к оценке акционерного капитала. Для на</w:t>
      </w:r>
      <w:r w:rsidR="00575481">
        <w:rPr>
          <w:rFonts w:eastAsiaTheme="minorEastAsia" w:cs="Times New Roman"/>
          <w:lang w:val="ru-RU"/>
        </w:rPr>
        <w:t>чала оценим его по каждому мультипликатору</w:t>
      </w:r>
      <w:r w:rsidR="00575481">
        <w:rPr>
          <w:rFonts w:eastAsiaTheme="minorEastAsia" w:cs="Times New Roman"/>
        </w:rPr>
        <w:t>:</w:t>
      </w:r>
    </w:p>
    <w:tbl>
      <w:tblPr>
        <w:tblStyle w:val="4"/>
        <w:tblW w:w="5000" w:type="pct"/>
        <w:tblLook w:val="04A0" w:firstRow="1" w:lastRow="0" w:firstColumn="1" w:lastColumn="0" w:noHBand="0" w:noVBand="1"/>
      </w:tblPr>
      <w:tblGrid>
        <w:gridCol w:w="935"/>
        <w:gridCol w:w="7480"/>
        <w:gridCol w:w="935"/>
      </w:tblGrid>
      <w:tr w:rsidR="00575481" w14:paraId="2E925A86"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5DD0B88B" w14:textId="77777777" w:rsidR="00575481" w:rsidRDefault="00575481" w:rsidP="001A2D48">
            <w:pPr>
              <w:pStyle w:val="2"/>
              <w:ind w:firstLine="0"/>
              <w:rPr>
                <w:rFonts w:cs="Times New Roman"/>
              </w:rPr>
            </w:pPr>
          </w:p>
        </w:tc>
        <w:tc>
          <w:tcPr>
            <w:tcW w:w="4000" w:type="pct"/>
          </w:tcPr>
          <w:p w14:paraId="2B448224" w14:textId="20A6EF4E" w:rsidR="00575481"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C</m:t>
                        </m:r>
                      </m:e>
                      <m:sub>
                        <m:r>
                          <m:rPr>
                            <m:sty m:val="b"/>
                          </m:rPr>
                          <w:rPr>
                            <w:rFonts w:ascii="Cambria Math" w:hAnsi="Cambria Math" w:cs="Times New Roman"/>
                          </w:rPr>
                          <m:t>n</m:t>
                        </m:r>
                      </m:sub>
                    </m:sSub>
                  </m:e>
                </m:acc>
                <m:r>
                  <m:rPr>
                    <m:sty m:val="b"/>
                  </m:rPr>
                  <w:rPr>
                    <w:rFonts w:ascii="Cambria Math" w:hAnsi="Cambria Math" w:cs="Times New Roman"/>
                  </w:rPr>
                  <m:t>=</m:t>
                </m:r>
                <m:sSub>
                  <m:sSubPr>
                    <m:ctrlPr>
                      <w:rPr>
                        <w:rFonts w:ascii="Cambria Math" w:hAnsi="Cambria Math" w:cs="Times New Roman"/>
                        <w:b w:val="0"/>
                        <w:bCs w:val="0"/>
                      </w:rPr>
                    </m:ctrlPr>
                  </m:sSubPr>
                  <m:e>
                    <m:r>
                      <m:rPr>
                        <m:sty m:val="b"/>
                      </m:rPr>
                      <w:rPr>
                        <w:rFonts w:ascii="Cambria Math" w:hAnsi="Cambria Math" w:cs="Times New Roman"/>
                      </w:rPr>
                      <m:t>g</m:t>
                    </m:r>
                  </m:e>
                  <m:sub>
                    <m:r>
                      <m:rPr>
                        <m:sty m:val="b"/>
                      </m:rPr>
                      <w:rPr>
                        <w:rFonts w:ascii="Cambria Math" w:hAnsi="Cambria Math" w:cs="Times New Roman"/>
                      </w:rPr>
                      <m:t>n</m:t>
                    </m:r>
                  </m:sub>
                </m:sSub>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β</m:t>
                        </m:r>
                      </m:e>
                      <m:sub>
                        <m:r>
                          <m:rPr>
                            <m:sty m:val="b"/>
                          </m:rPr>
                          <w:rPr>
                            <w:rFonts w:ascii="Cambria Math" w:hAnsi="Cambria Math" w:cs="Times New Roman"/>
                          </w:rPr>
                          <m:t>n</m:t>
                        </m:r>
                      </m:sub>
                    </m:sSub>
                  </m:e>
                </m:acc>
              </m:oMath>
            </m:oMathPara>
          </w:p>
        </w:tc>
        <w:tc>
          <w:tcPr>
            <w:tcW w:w="500" w:type="pct"/>
            <w:vAlign w:val="center"/>
          </w:tcPr>
          <w:p w14:paraId="7E416A27" w14:textId="18E9BA6D" w:rsidR="00575481" w:rsidRPr="00B63CC2" w:rsidRDefault="00575481"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Pr="00B63CC2">
              <w:rPr>
                <w:i w:val="0"/>
                <w:color w:val="auto"/>
                <w:sz w:val="24"/>
                <w:szCs w:val="24"/>
              </w:rPr>
              <w:fldChar w:fldCharType="begin"/>
            </w:r>
            <w:r w:rsidRPr="00B63CC2">
              <w:rPr>
                <w:b w:val="0"/>
                <w:i w:val="0"/>
                <w:color w:val="auto"/>
                <w:sz w:val="24"/>
                <w:szCs w:val="24"/>
              </w:rPr>
              <w:instrText xml:space="preserve"> SEQ Equation \* ARABIC </w:instrText>
            </w:r>
            <w:r w:rsidRPr="00B63CC2">
              <w:rPr>
                <w:i w:val="0"/>
                <w:color w:val="auto"/>
                <w:sz w:val="24"/>
                <w:szCs w:val="24"/>
              </w:rPr>
              <w:fldChar w:fldCharType="separate"/>
            </w:r>
            <w:r w:rsidR="003A2A21">
              <w:rPr>
                <w:b w:val="0"/>
                <w:i w:val="0"/>
                <w:noProof/>
                <w:color w:val="auto"/>
                <w:sz w:val="24"/>
                <w:szCs w:val="24"/>
              </w:rPr>
              <w:t>33</w:t>
            </w:r>
            <w:r w:rsidRPr="00B63CC2">
              <w:rPr>
                <w:i w:val="0"/>
                <w:color w:val="auto"/>
                <w:sz w:val="24"/>
                <w:szCs w:val="24"/>
              </w:rPr>
              <w:fldChar w:fldCharType="end"/>
            </w:r>
            <w:r w:rsidRPr="00B63CC2">
              <w:rPr>
                <w:b w:val="0"/>
                <w:color w:val="auto"/>
                <w:sz w:val="24"/>
                <w:szCs w:val="24"/>
              </w:rPr>
              <w:t>)</w:t>
            </w:r>
          </w:p>
        </w:tc>
      </w:tr>
    </w:tbl>
    <w:p w14:paraId="5C9867BE" w14:textId="3B27E09D" w:rsidR="00575481" w:rsidRPr="00407082" w:rsidRDefault="009615C0" w:rsidP="00C4103A">
      <w:pPr>
        <w:pStyle w:val="2"/>
        <w:rPr>
          <w:rFonts w:eastAsiaTheme="minorEastAsia" w:cs="Times New Roman"/>
          <w:bCs/>
          <w:lang w:val="ru-RU"/>
        </w:rPr>
      </w:pPr>
      <w:r>
        <w:rPr>
          <w:rFonts w:eastAsiaTheme="minorEastAsia" w:cs="Times New Roman"/>
          <w:lang w:val="ru-RU"/>
        </w:rPr>
        <w:t xml:space="preserve">Где </w:t>
      </w:r>
      <m:oMath>
        <m:sSub>
          <m:sSubPr>
            <m:ctrlPr>
              <w:rPr>
                <w:rFonts w:ascii="Cambria Math" w:hAnsi="Cambria Math" w:cs="Times New Roman"/>
              </w:rPr>
            </m:ctrlPr>
          </m:sSubPr>
          <m:e>
            <m:r>
              <m:rPr>
                <m:sty m:val="p"/>
              </m:rPr>
              <w:rPr>
                <w:rFonts w:ascii="Cambria Math" w:hAnsi="Cambria Math" w:cs="Times New Roman"/>
              </w:rPr>
              <m:t>g</m:t>
            </m:r>
          </m:e>
          <m:sub>
            <m:r>
              <m:rPr>
                <m:sty m:val="p"/>
              </m:rPr>
              <w:rPr>
                <w:rFonts w:ascii="Cambria Math" w:hAnsi="Cambria Math" w:cs="Times New Roman"/>
              </w:rPr>
              <m:t>n</m:t>
            </m:r>
          </m:sub>
        </m:sSub>
      </m:oMath>
      <w:r w:rsidRPr="009615C0">
        <w:rPr>
          <w:rFonts w:eastAsiaTheme="minorEastAsia" w:cs="Times New Roman"/>
          <w:lang w:val="ru-RU"/>
        </w:rPr>
        <w:t xml:space="preserve"> – </w:t>
      </w:r>
      <w:r>
        <w:rPr>
          <w:rFonts w:eastAsiaTheme="minorEastAsia" w:cs="Times New Roman"/>
          <w:lang w:val="ru-RU"/>
        </w:rPr>
        <w:t xml:space="preserve">значение </w:t>
      </w:r>
      <m:oMath>
        <m:r>
          <w:rPr>
            <w:rFonts w:ascii="Cambria Math" w:eastAsiaTheme="minorEastAsia" w:hAnsi="Cambria Math" w:cs="Times New Roman"/>
            <w:lang w:val="ru-RU"/>
          </w:rPr>
          <m:t>n</m:t>
        </m:r>
      </m:oMath>
      <w:r w:rsidRPr="009615C0">
        <w:rPr>
          <w:rFonts w:eastAsiaTheme="minorEastAsia" w:cs="Times New Roman"/>
          <w:lang w:val="ru-RU"/>
        </w:rPr>
        <w:t>-</w:t>
      </w:r>
      <w:proofErr w:type="spellStart"/>
      <w:r>
        <w:rPr>
          <w:rFonts w:eastAsiaTheme="minorEastAsia" w:cs="Times New Roman"/>
          <w:lang w:val="ru-RU"/>
        </w:rPr>
        <w:t>го</w:t>
      </w:r>
      <w:proofErr w:type="spellEnd"/>
      <w:r>
        <w:rPr>
          <w:rFonts w:eastAsiaTheme="minorEastAsia" w:cs="Times New Roman"/>
          <w:lang w:val="ru-RU"/>
        </w:rPr>
        <w:t xml:space="preserve"> финансового показателя, </w:t>
      </w:r>
      <m:oMath>
        <m:acc>
          <m:accPr>
            <m:chr m:val="̃"/>
            <m:ctrlPr>
              <w:rPr>
                <w:rFonts w:ascii="Cambria Math" w:hAnsi="Cambria Math" w:cs="Times New Roman"/>
                <w:b/>
                <w:bCs/>
              </w:rPr>
            </m:ctrlPr>
          </m:accPr>
          <m:e>
            <m:sSub>
              <m:sSubPr>
                <m:ctrlPr>
                  <w:rPr>
                    <w:rFonts w:ascii="Cambria Math" w:hAnsi="Cambria Math" w:cs="Times New Roman"/>
                    <w:b/>
                    <w:bCs/>
                  </w:rPr>
                </m:ctrlPr>
              </m:sSubPr>
              <m:e>
                <m:r>
                  <m:rPr>
                    <m:sty m:val="p"/>
                  </m:rPr>
                  <w:rPr>
                    <w:rFonts w:ascii="Cambria Math" w:hAnsi="Cambria Math" w:cs="Times New Roman"/>
                  </w:rPr>
                  <m:t>C</m:t>
                </m:r>
              </m:e>
              <m:sub>
                <m:r>
                  <m:rPr>
                    <m:sty m:val="p"/>
                  </m:rPr>
                  <w:rPr>
                    <w:rFonts w:ascii="Cambria Math" w:hAnsi="Cambria Math" w:cs="Times New Roman"/>
                  </w:rPr>
                  <m:t>n</m:t>
                </m:r>
              </m:sub>
            </m:sSub>
          </m:e>
        </m:acc>
      </m:oMath>
      <w:r>
        <w:rPr>
          <w:rFonts w:eastAsiaTheme="minorEastAsia" w:cs="Times New Roman"/>
          <w:b/>
          <w:bCs/>
          <w:lang w:val="ru-RU"/>
        </w:rPr>
        <w:t xml:space="preserve"> – </w:t>
      </w:r>
      <w:r>
        <w:rPr>
          <w:rFonts w:eastAsiaTheme="minorEastAsia" w:cs="Times New Roman"/>
          <w:bCs/>
          <w:lang w:val="ru-RU"/>
        </w:rPr>
        <w:t xml:space="preserve">капитализация компании по </w:t>
      </w:r>
      <m:oMath>
        <m:r>
          <w:rPr>
            <w:rFonts w:ascii="Cambria Math" w:eastAsiaTheme="minorEastAsia" w:hAnsi="Cambria Math" w:cs="Times New Roman"/>
            <w:lang w:val="ru-RU"/>
          </w:rPr>
          <m:t>n</m:t>
        </m:r>
      </m:oMath>
      <w:r w:rsidRPr="009615C0">
        <w:rPr>
          <w:rFonts w:eastAsiaTheme="minorEastAsia" w:cs="Times New Roman"/>
          <w:bCs/>
          <w:lang w:val="ru-RU"/>
        </w:rPr>
        <w:t>-</w:t>
      </w:r>
      <w:proofErr w:type="spellStart"/>
      <w:r>
        <w:rPr>
          <w:rFonts w:eastAsiaTheme="minorEastAsia" w:cs="Times New Roman"/>
          <w:bCs/>
          <w:lang w:val="ru-RU"/>
        </w:rPr>
        <w:t>му</w:t>
      </w:r>
      <w:proofErr w:type="spellEnd"/>
      <w:r>
        <w:rPr>
          <w:rFonts w:eastAsiaTheme="minorEastAsia" w:cs="Times New Roman"/>
          <w:bCs/>
          <w:lang w:val="ru-RU"/>
        </w:rPr>
        <w:t xml:space="preserve"> показателю.</w:t>
      </w:r>
    </w:p>
    <w:p w14:paraId="03E0AB73" w14:textId="11E3D404" w:rsidR="00D564BC" w:rsidRDefault="00D564BC" w:rsidP="00C4103A">
      <w:pPr>
        <w:pStyle w:val="2"/>
        <w:rPr>
          <w:rFonts w:eastAsiaTheme="minorEastAsia" w:cs="Times New Roman"/>
          <w:bCs/>
          <w:lang w:val="ru-RU"/>
        </w:rPr>
      </w:pPr>
      <w:r>
        <w:rPr>
          <w:rFonts w:eastAsiaTheme="minorEastAsia" w:cs="Times New Roman"/>
          <w:lang w:val="ru-RU"/>
        </w:rPr>
        <w:t xml:space="preserve">Также, как и для оценки мультипликатора, найдем математическое ожидание и дисперсию </w:t>
      </w:r>
      <m:oMath>
        <m:acc>
          <m:accPr>
            <m:chr m:val="̃"/>
            <m:ctrlPr>
              <w:rPr>
                <w:rFonts w:ascii="Cambria Math" w:hAnsi="Cambria Math" w:cs="Times New Roman"/>
                <w:b/>
                <w:bCs/>
              </w:rPr>
            </m:ctrlPr>
          </m:accPr>
          <m:e>
            <m:sSub>
              <m:sSubPr>
                <m:ctrlPr>
                  <w:rPr>
                    <w:rFonts w:ascii="Cambria Math" w:hAnsi="Cambria Math" w:cs="Times New Roman"/>
                    <w:b/>
                    <w:bCs/>
                  </w:rPr>
                </m:ctrlPr>
              </m:sSubPr>
              <m:e>
                <m:r>
                  <m:rPr>
                    <m:sty m:val="p"/>
                  </m:rPr>
                  <w:rPr>
                    <w:rFonts w:ascii="Cambria Math" w:hAnsi="Cambria Math" w:cs="Times New Roman"/>
                  </w:rPr>
                  <m:t>C</m:t>
                </m:r>
              </m:e>
              <m:sub>
                <m:r>
                  <m:rPr>
                    <m:sty m:val="p"/>
                  </m:rPr>
                  <w:rPr>
                    <w:rFonts w:ascii="Cambria Math" w:hAnsi="Cambria Math" w:cs="Times New Roman"/>
                  </w:rPr>
                  <m:t>n</m:t>
                </m:r>
              </m:sub>
            </m:sSub>
          </m:e>
        </m:acc>
      </m:oMath>
      <w:r w:rsidRPr="00D564BC">
        <w:rPr>
          <w:rFonts w:eastAsiaTheme="minorEastAsia" w:cs="Times New Roman"/>
          <w:bCs/>
          <w:lang w:val="ru-RU"/>
        </w:rPr>
        <w:t>:</w:t>
      </w:r>
    </w:p>
    <w:tbl>
      <w:tblPr>
        <w:tblStyle w:val="4"/>
        <w:tblW w:w="5000" w:type="pct"/>
        <w:tblLook w:val="04A0" w:firstRow="1" w:lastRow="0" w:firstColumn="1" w:lastColumn="0" w:noHBand="0" w:noVBand="1"/>
      </w:tblPr>
      <w:tblGrid>
        <w:gridCol w:w="935"/>
        <w:gridCol w:w="7480"/>
        <w:gridCol w:w="935"/>
      </w:tblGrid>
      <w:tr w:rsidR="00D564BC" w14:paraId="6CBC0407"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576A0153" w14:textId="77777777" w:rsidR="00D564BC" w:rsidRPr="00407082" w:rsidRDefault="00D564BC" w:rsidP="001A2D48">
            <w:pPr>
              <w:pStyle w:val="2"/>
              <w:ind w:firstLine="0"/>
              <w:rPr>
                <w:rFonts w:cs="Times New Roman"/>
                <w:lang w:val="ru-RU"/>
              </w:rPr>
            </w:pPr>
          </w:p>
        </w:tc>
        <w:tc>
          <w:tcPr>
            <w:tcW w:w="4000" w:type="pct"/>
          </w:tcPr>
          <w:p w14:paraId="18C1B7A1" w14:textId="487AC6A5" w:rsidR="00D564BC"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C</m:t>
                        </m:r>
                      </m:e>
                      <m:sub>
                        <m:r>
                          <m:rPr>
                            <m:sty m:val="b"/>
                          </m:rPr>
                          <w:rPr>
                            <w:rFonts w:ascii="Cambria Math" w:hAnsi="Cambria Math" w:cs="Times New Roman"/>
                          </w:rPr>
                          <m:t>n</m:t>
                        </m:r>
                      </m:sub>
                    </m:sSub>
                  </m:e>
                </m:acc>
                <m:r>
                  <m:rPr>
                    <m:sty m:val="b"/>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g</m:t>
                    </m:r>
                  </m:e>
                  <m:sub>
                    <m:r>
                      <m:rPr>
                        <m:sty m:val="b"/>
                      </m:rPr>
                      <w:rPr>
                        <w:rFonts w:ascii="Cambria Math" w:hAnsi="Cambria Math" w:cs="Times New Roman"/>
                      </w:rPr>
                      <m:t>n</m:t>
                    </m:r>
                  </m:sub>
                </m:sSub>
                <m:r>
                  <m:rPr>
                    <m:sty m:val="bi"/>
                  </m:rPr>
                  <w:rPr>
                    <w:rFonts w:ascii="Cambria Math" w:hAnsi="Cambria Math" w:cs="Times New Roman"/>
                  </w:rPr>
                  <m:t>M</m:t>
                </m:r>
                <m:acc>
                  <m:accPr>
                    <m:chr m:val="̃"/>
                    <m:ctrlPr>
                      <w:rPr>
                        <w:rFonts w:ascii="Cambria Math" w:hAnsi="Cambria Math" w:cs="Times New Roman"/>
                        <w:b w:val="0"/>
                        <w:bCs w:val="0"/>
                      </w:rPr>
                    </m:ctrlPr>
                  </m:accPr>
                  <m:e>
                    <m:sSub>
                      <m:sSubPr>
                        <m:ctrlPr>
                          <w:rPr>
                            <w:rFonts w:ascii="Cambria Math" w:hAnsi="Cambria Math" w:cs="Times New Roman"/>
                            <w:b w:val="0"/>
                            <w:bCs w:val="0"/>
                            <w:i/>
                          </w:rPr>
                        </m:ctrlPr>
                      </m:sSubPr>
                      <m:e>
                        <m:r>
                          <m:rPr>
                            <m:sty m:val="b"/>
                          </m:rPr>
                          <w:rPr>
                            <w:rFonts w:ascii="Cambria Math" w:hAnsi="Cambria Math" w:cs="Times New Roman"/>
                          </w:rPr>
                          <m:t>β</m:t>
                        </m:r>
                        <m:ctrlPr>
                          <w:rPr>
                            <w:rFonts w:ascii="Cambria Math" w:hAnsi="Cambria Math" w:cs="Times New Roman"/>
                            <w:b w:val="0"/>
                            <w:bCs w:val="0"/>
                          </w:rPr>
                        </m:ctrlPr>
                      </m:e>
                      <m:sub>
                        <m:r>
                          <m:rPr>
                            <m:sty m:val="bi"/>
                          </m:rPr>
                          <w:rPr>
                            <w:rFonts w:ascii="Cambria Math" w:hAnsi="Cambria Math" w:cs="Times New Roman"/>
                          </w:rPr>
                          <m:t>n</m:t>
                        </m:r>
                      </m:sub>
                    </m:sSub>
                  </m:e>
                </m:acc>
              </m:oMath>
            </m:oMathPara>
          </w:p>
        </w:tc>
        <w:tc>
          <w:tcPr>
            <w:tcW w:w="500" w:type="pct"/>
            <w:vAlign w:val="center"/>
          </w:tcPr>
          <w:p w14:paraId="5AAE533C" w14:textId="7AB0E0B8" w:rsidR="00D564BC" w:rsidRPr="00B63CC2" w:rsidRDefault="00D564BC"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Pr="00B63CC2">
              <w:rPr>
                <w:i w:val="0"/>
                <w:color w:val="auto"/>
                <w:sz w:val="24"/>
                <w:szCs w:val="24"/>
              </w:rPr>
              <w:fldChar w:fldCharType="begin"/>
            </w:r>
            <w:r w:rsidRPr="00B63CC2">
              <w:rPr>
                <w:b w:val="0"/>
                <w:i w:val="0"/>
                <w:color w:val="auto"/>
                <w:sz w:val="24"/>
                <w:szCs w:val="24"/>
              </w:rPr>
              <w:instrText xml:space="preserve"> SEQ Equation \* ARABIC </w:instrText>
            </w:r>
            <w:r w:rsidRPr="00B63CC2">
              <w:rPr>
                <w:i w:val="0"/>
                <w:color w:val="auto"/>
                <w:sz w:val="24"/>
                <w:szCs w:val="24"/>
              </w:rPr>
              <w:fldChar w:fldCharType="separate"/>
            </w:r>
            <w:r w:rsidR="003A2A21">
              <w:rPr>
                <w:b w:val="0"/>
                <w:i w:val="0"/>
                <w:noProof/>
                <w:color w:val="auto"/>
                <w:sz w:val="24"/>
                <w:szCs w:val="24"/>
              </w:rPr>
              <w:t>34</w:t>
            </w:r>
            <w:r w:rsidRPr="00B63CC2">
              <w:rPr>
                <w:i w:val="0"/>
                <w:color w:val="auto"/>
                <w:sz w:val="24"/>
                <w:szCs w:val="24"/>
              </w:rPr>
              <w:fldChar w:fldCharType="end"/>
            </w:r>
            <w:r w:rsidRPr="00B63CC2">
              <w:rPr>
                <w:b w:val="0"/>
                <w:color w:val="auto"/>
                <w:sz w:val="24"/>
                <w:szCs w:val="24"/>
              </w:rPr>
              <w:t>)</w:t>
            </w:r>
          </w:p>
        </w:tc>
      </w:tr>
      <w:tr w:rsidR="00D564BC" w:rsidRPr="00D564BC" w14:paraId="1FB2BB7A" w14:textId="77777777" w:rsidTr="00B6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53A0D708" w14:textId="77777777" w:rsidR="00D564BC" w:rsidRDefault="00D564BC" w:rsidP="001A2D48">
            <w:pPr>
              <w:pStyle w:val="2"/>
              <w:ind w:firstLine="0"/>
              <w:rPr>
                <w:rFonts w:cs="Times New Roman"/>
              </w:rPr>
            </w:pPr>
          </w:p>
        </w:tc>
        <w:tc>
          <w:tcPr>
            <w:tcW w:w="4000" w:type="pct"/>
          </w:tcPr>
          <w:p w14:paraId="5C663921" w14:textId="519B22B9" w:rsidR="00D564BC" w:rsidRDefault="004E452A" w:rsidP="001A2D48">
            <w:pPr>
              <w:pStyle w:val="2"/>
              <w:ind w:firstLine="0"/>
              <w:cnfStyle w:val="000000100000" w:firstRow="0" w:lastRow="0" w:firstColumn="0" w:lastColumn="0" w:oddVBand="0" w:evenVBand="0" w:oddHBand="1" w:evenHBand="0" w:firstRowFirstColumn="0" w:firstRowLastColumn="0" w:lastRowFirstColumn="0" w:lastRowLastColumn="0"/>
              <w:rPr>
                <w:rFonts w:cs="Times New Roman"/>
              </w:rPr>
            </w:pPr>
            <m:oMathPara>
              <m:oMath>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n</m:t>
                    </m:r>
                  </m:sub>
                </m:sSub>
                <m:r>
                  <m:rPr>
                    <m:sty m:val="p"/>
                  </m:rPr>
                  <w:rPr>
                    <w:rFonts w:ascii="Cambria Math" w:hAnsi="Cambria Math" w:cs="Times New Roman"/>
                  </w:rPr>
                  <m:t>=</m:t>
                </m:r>
                <m:rad>
                  <m:radPr>
                    <m:degHide m:val="1"/>
                    <m:ctrlPr>
                      <w:rPr>
                        <w:rFonts w:ascii="Cambria Math" w:hAnsi="Cambria Math" w:cs="Times New Roman"/>
                      </w:rPr>
                    </m:ctrlPr>
                  </m:radPr>
                  <m:deg/>
                  <m:e>
                    <m:r>
                      <m:rPr>
                        <m:sty m:val="p"/>
                      </m:rPr>
                      <w:rPr>
                        <w:rFonts w:ascii="Cambria Math" w:hAnsi="Cambria Math" w:cs="Times New Roman"/>
                      </w:rPr>
                      <m:t>D</m:t>
                    </m:r>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n</m:t>
                            </m:r>
                          </m:sub>
                        </m:sSub>
                      </m:e>
                    </m:acc>
                  </m:e>
                </m:rad>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g</m:t>
                    </m:r>
                  </m:e>
                  <m:sub>
                    <m:r>
                      <m:rPr>
                        <m:sty m:val="p"/>
                      </m:rPr>
                      <w:rPr>
                        <w:rFonts w:ascii="Cambria Math" w:hAnsi="Cambria Math" w:cs="Times New Roman"/>
                      </w:rPr>
                      <m:t>n</m:t>
                    </m:r>
                  </m:sub>
                </m:sSub>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n</m:t>
                    </m:r>
                  </m:sub>
                </m:sSub>
              </m:oMath>
            </m:oMathPara>
          </w:p>
        </w:tc>
        <w:tc>
          <w:tcPr>
            <w:tcW w:w="500" w:type="pct"/>
            <w:vAlign w:val="center"/>
          </w:tcPr>
          <w:p w14:paraId="58AA7E0E" w14:textId="72E66A45" w:rsidR="00D564BC" w:rsidRPr="00D564BC" w:rsidRDefault="00D564BC" w:rsidP="00B63CC2">
            <w:pPr>
              <w:pStyle w:val="a8"/>
              <w:keepNext/>
              <w:jc w:val="right"/>
              <w:cnfStyle w:val="000000100000" w:firstRow="0" w:lastRow="0" w:firstColumn="0" w:lastColumn="0" w:oddVBand="0" w:evenVBand="0" w:oddHBand="1" w:evenHBand="0" w:firstRowFirstColumn="0" w:firstRowLastColumn="0" w:lastRowFirstColumn="0" w:lastRowLastColumn="0"/>
              <w:rPr>
                <w:i w:val="0"/>
                <w:color w:val="auto"/>
                <w:sz w:val="24"/>
                <w:szCs w:val="24"/>
              </w:rPr>
            </w:pPr>
            <w:r w:rsidRPr="00D564BC">
              <w:rPr>
                <w:i w:val="0"/>
                <w:color w:val="auto"/>
                <w:sz w:val="24"/>
                <w:szCs w:val="24"/>
              </w:rPr>
              <w:t>(</w:t>
            </w:r>
            <w:r w:rsidRPr="00D564BC">
              <w:rPr>
                <w:i w:val="0"/>
                <w:color w:val="auto"/>
                <w:sz w:val="24"/>
                <w:szCs w:val="24"/>
              </w:rPr>
              <w:fldChar w:fldCharType="begin"/>
            </w:r>
            <w:r w:rsidRPr="00D564BC">
              <w:rPr>
                <w:i w:val="0"/>
                <w:color w:val="auto"/>
                <w:sz w:val="24"/>
                <w:szCs w:val="24"/>
              </w:rPr>
              <w:instrText xml:space="preserve"> SEQ Equation \* ARABIC </w:instrText>
            </w:r>
            <w:r w:rsidRPr="00D564BC">
              <w:rPr>
                <w:i w:val="0"/>
                <w:color w:val="auto"/>
                <w:sz w:val="24"/>
                <w:szCs w:val="24"/>
              </w:rPr>
              <w:fldChar w:fldCharType="separate"/>
            </w:r>
            <w:r w:rsidR="003A2A21">
              <w:rPr>
                <w:i w:val="0"/>
                <w:noProof/>
                <w:color w:val="auto"/>
                <w:sz w:val="24"/>
                <w:szCs w:val="24"/>
              </w:rPr>
              <w:t>35</w:t>
            </w:r>
            <w:r w:rsidRPr="00D564BC">
              <w:rPr>
                <w:i w:val="0"/>
                <w:color w:val="auto"/>
                <w:sz w:val="24"/>
                <w:szCs w:val="24"/>
              </w:rPr>
              <w:fldChar w:fldCharType="end"/>
            </w:r>
            <w:r w:rsidRPr="00D564BC">
              <w:rPr>
                <w:i w:val="0"/>
                <w:color w:val="auto"/>
                <w:sz w:val="24"/>
                <w:szCs w:val="24"/>
              </w:rPr>
              <w:t>)</w:t>
            </w:r>
          </w:p>
        </w:tc>
      </w:tr>
    </w:tbl>
    <w:p w14:paraId="6C4969BA" w14:textId="4D9A888B" w:rsidR="00D564BC" w:rsidRDefault="00D564BC" w:rsidP="00C4103A">
      <w:pPr>
        <w:pStyle w:val="2"/>
        <w:rPr>
          <w:rFonts w:eastAsiaTheme="minorEastAsia" w:cs="Times New Roman"/>
          <w:lang w:val="ru-RU"/>
        </w:rPr>
      </w:pPr>
      <w:r>
        <w:rPr>
          <w:rFonts w:eastAsiaTheme="minorEastAsia" w:cs="Times New Roman"/>
          <w:lang w:val="ru-RU"/>
        </w:rPr>
        <w:t>Далее произведем оценку капитализации компании на основе предпочтений аналитиков того или иного мультипликатора</w:t>
      </w:r>
      <w:r w:rsidRPr="00D564BC">
        <w:rPr>
          <w:rFonts w:eastAsiaTheme="minorEastAsia" w:cs="Times New Roman"/>
          <w:lang w:val="ru-RU"/>
        </w:rPr>
        <w:t>:</w:t>
      </w:r>
    </w:p>
    <w:tbl>
      <w:tblPr>
        <w:tblStyle w:val="4"/>
        <w:tblW w:w="5000" w:type="pct"/>
        <w:tblLook w:val="04A0" w:firstRow="1" w:lastRow="0" w:firstColumn="1" w:lastColumn="0" w:noHBand="0" w:noVBand="1"/>
      </w:tblPr>
      <w:tblGrid>
        <w:gridCol w:w="935"/>
        <w:gridCol w:w="7480"/>
        <w:gridCol w:w="935"/>
      </w:tblGrid>
      <w:tr w:rsidR="00D564BC" w14:paraId="48AE822B"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713D460D" w14:textId="77777777" w:rsidR="00D564BC" w:rsidRPr="00407082" w:rsidRDefault="00D564BC" w:rsidP="001A2D48">
            <w:pPr>
              <w:pStyle w:val="2"/>
              <w:ind w:firstLine="0"/>
              <w:rPr>
                <w:rFonts w:cs="Times New Roman"/>
                <w:lang w:val="ru-RU"/>
              </w:rPr>
            </w:pPr>
          </w:p>
        </w:tc>
        <w:tc>
          <w:tcPr>
            <w:tcW w:w="4000" w:type="pct"/>
          </w:tcPr>
          <w:p w14:paraId="56B55C94" w14:textId="6788E065" w:rsidR="00D564BC"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acc>
                  <m:accPr>
                    <m:chr m:val="̃"/>
                    <m:ctrlPr>
                      <w:rPr>
                        <w:rFonts w:ascii="Cambria Math" w:hAnsi="Cambria Math" w:cs="Times New Roman"/>
                        <w:b w:val="0"/>
                        <w:bCs w:val="0"/>
                      </w:rPr>
                    </m:ctrlPr>
                  </m:accPr>
                  <m:e>
                    <m:r>
                      <m:rPr>
                        <m:sty m:val="b"/>
                      </m:rPr>
                      <w:rPr>
                        <w:rFonts w:ascii="Cambria Math" w:hAnsi="Cambria Math" w:cs="Times New Roman"/>
                      </w:rPr>
                      <m:t>C</m:t>
                    </m:r>
                  </m:e>
                </m:acc>
                <m:r>
                  <m:rPr>
                    <m:sty m:val="b"/>
                  </m:rPr>
                  <w:rPr>
                    <w:rFonts w:ascii="Cambria Math" w:hAnsi="Cambria Math" w:cs="Times New Roman"/>
                  </w:rPr>
                  <m:t>=</m:t>
                </m:r>
                <m:nary>
                  <m:naryPr>
                    <m:chr m:val="∑"/>
                    <m:ctrlPr>
                      <w:rPr>
                        <w:rFonts w:ascii="Cambria Math" w:hAnsi="Cambria Math" w:cs="Times New Roman"/>
                        <w:b w:val="0"/>
                        <w:bCs w:val="0"/>
                      </w:rPr>
                    </m:ctrlPr>
                  </m:naryPr>
                  <m:sub>
                    <m:r>
                      <m:rPr>
                        <m:sty m:val="b"/>
                      </m:rPr>
                      <w:rPr>
                        <w:rFonts w:ascii="Cambria Math" w:hAnsi="Cambria Math" w:cs="Times New Roman"/>
                      </w:rPr>
                      <m:t>n=1</m:t>
                    </m:r>
                  </m:sub>
                  <m:sup>
                    <m:r>
                      <m:rPr>
                        <m:sty m:val="b"/>
                      </m:rPr>
                      <w:rPr>
                        <w:rFonts w:ascii="Cambria Math" w:hAnsi="Cambria Math" w:cs="Times New Roman"/>
                      </w:rPr>
                      <m:t>N</m:t>
                    </m:r>
                  </m:sup>
                  <m:e>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i"/>
                              </m:rPr>
                              <w:rPr>
                                <w:rFonts w:ascii="Cambria Math" w:hAnsi="Cambria Math" w:cs="Times New Roman"/>
                              </w:rPr>
                              <m:t>ϕ</m:t>
                            </m:r>
                          </m:e>
                          <m:sub>
                            <m:r>
                              <m:rPr>
                                <m:sty m:val="b"/>
                              </m:rPr>
                              <w:rPr>
                                <w:rFonts w:ascii="Cambria Math" w:hAnsi="Cambria Math" w:cs="Times New Roman"/>
                              </w:rPr>
                              <m:t>l</m:t>
                            </m:r>
                          </m:sub>
                        </m:sSub>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C</m:t>
                                </m:r>
                              </m:e>
                              <m:sub>
                                <m:r>
                                  <m:rPr>
                                    <m:sty m:val="b"/>
                                  </m:rPr>
                                  <w:rPr>
                                    <w:rFonts w:ascii="Cambria Math" w:hAnsi="Cambria Math" w:cs="Times New Roman"/>
                                  </w:rPr>
                                  <m:t>l</m:t>
                                </m:r>
                              </m:sub>
                            </m:sSub>
                          </m:e>
                        </m:acc>
                      </m:e>
                    </m:acc>
                  </m:e>
                </m:nary>
              </m:oMath>
            </m:oMathPara>
          </w:p>
        </w:tc>
        <w:tc>
          <w:tcPr>
            <w:tcW w:w="500" w:type="pct"/>
            <w:vAlign w:val="center"/>
          </w:tcPr>
          <w:p w14:paraId="06AD7D59" w14:textId="395A2830" w:rsidR="00D564BC" w:rsidRPr="00B63CC2" w:rsidRDefault="00D564BC"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Pr="00B63CC2">
              <w:rPr>
                <w:i w:val="0"/>
                <w:color w:val="auto"/>
                <w:sz w:val="24"/>
                <w:szCs w:val="24"/>
              </w:rPr>
              <w:fldChar w:fldCharType="begin"/>
            </w:r>
            <w:r w:rsidRPr="00B63CC2">
              <w:rPr>
                <w:b w:val="0"/>
                <w:i w:val="0"/>
                <w:color w:val="auto"/>
                <w:sz w:val="24"/>
                <w:szCs w:val="24"/>
              </w:rPr>
              <w:instrText xml:space="preserve"> SEQ Equation \* ARABIC </w:instrText>
            </w:r>
            <w:r w:rsidRPr="00B63CC2">
              <w:rPr>
                <w:i w:val="0"/>
                <w:color w:val="auto"/>
                <w:sz w:val="24"/>
                <w:szCs w:val="24"/>
              </w:rPr>
              <w:fldChar w:fldCharType="separate"/>
            </w:r>
            <w:r w:rsidR="003A2A21">
              <w:rPr>
                <w:b w:val="0"/>
                <w:i w:val="0"/>
                <w:noProof/>
                <w:color w:val="auto"/>
                <w:sz w:val="24"/>
                <w:szCs w:val="24"/>
              </w:rPr>
              <w:t>36</w:t>
            </w:r>
            <w:r w:rsidRPr="00B63CC2">
              <w:rPr>
                <w:i w:val="0"/>
                <w:color w:val="auto"/>
                <w:sz w:val="24"/>
                <w:szCs w:val="24"/>
              </w:rPr>
              <w:fldChar w:fldCharType="end"/>
            </w:r>
            <w:r w:rsidRPr="00B63CC2">
              <w:rPr>
                <w:b w:val="0"/>
                <w:color w:val="auto"/>
                <w:sz w:val="24"/>
                <w:szCs w:val="24"/>
              </w:rPr>
              <w:t>)</w:t>
            </w:r>
          </w:p>
        </w:tc>
      </w:tr>
    </w:tbl>
    <w:p w14:paraId="3C750B3F" w14:textId="50A6E070" w:rsidR="00D564BC" w:rsidRDefault="003151E2" w:rsidP="00C4103A">
      <w:pPr>
        <w:pStyle w:val="2"/>
        <w:rPr>
          <w:rFonts w:eastAsiaTheme="minorEastAsia" w:cs="Times New Roman"/>
          <w:lang w:val="ru-RU"/>
        </w:rPr>
      </w:pPr>
      <w:r>
        <w:rPr>
          <w:rFonts w:eastAsiaTheme="minorEastAsia" w:cs="Times New Roman"/>
          <w:lang w:val="ru-RU"/>
        </w:rPr>
        <w:t xml:space="preserve">Где </w:t>
      </w:r>
      <m:oMath>
        <m:acc>
          <m:accPr>
            <m:chr m:val="̃"/>
            <m:ctrlPr>
              <w:rPr>
                <w:rFonts w:ascii="Cambria Math" w:eastAsiaTheme="minorEastAsia" w:hAnsi="Cambria Math" w:cs="Times New Roman"/>
                <w:lang w:val="ru-RU"/>
              </w:rPr>
            </m:ctrlPr>
          </m:accPr>
          <m:e>
            <m:sSub>
              <m:sSubPr>
                <m:ctrlPr>
                  <w:rPr>
                    <w:rFonts w:ascii="Cambria Math" w:eastAsiaTheme="minorEastAsia" w:hAnsi="Cambria Math" w:cs="Times New Roman"/>
                    <w:lang w:val="ru-RU"/>
                  </w:rPr>
                </m:ctrlPr>
              </m:sSubPr>
              <m:e>
                <m:r>
                  <m:rPr>
                    <m:sty m:val="p"/>
                  </m:rPr>
                  <w:rPr>
                    <w:rFonts w:ascii="Cambria Math" w:eastAsiaTheme="minorEastAsia" w:hAnsi="Cambria Math" w:cs="Times New Roman"/>
                    <w:lang w:val="ru-RU"/>
                  </w:rPr>
                  <m:t>ϕ</m:t>
                </m:r>
              </m:e>
              <m:sub>
                <m:r>
                  <m:rPr>
                    <m:sty m:val="p"/>
                  </m:rPr>
                  <w:rPr>
                    <w:rFonts w:ascii="Cambria Math" w:eastAsiaTheme="minorEastAsia" w:hAnsi="Cambria Math" w:cs="Times New Roman"/>
                    <w:lang w:val="ru-RU"/>
                  </w:rPr>
                  <m:t>l</m:t>
                </m:r>
              </m:sub>
            </m:sSub>
          </m:e>
        </m:acc>
      </m:oMath>
      <w:r w:rsidRPr="003151E2">
        <w:rPr>
          <w:rFonts w:eastAsiaTheme="minorEastAsia" w:cs="Times New Roman"/>
          <w:lang w:val="ru-RU"/>
        </w:rPr>
        <w:t xml:space="preserve"> – </w:t>
      </w:r>
      <w:r>
        <w:rPr>
          <w:rFonts w:eastAsiaTheme="minorEastAsia" w:cs="Times New Roman"/>
          <w:lang w:val="ru-RU"/>
        </w:rPr>
        <w:t xml:space="preserve">весовой коэффициент, который показывает предпочтения одних мультипликаторов над другими. Генерация и отбор значений происходит тем же способом, что и коэффициент </w:t>
      </w:r>
      <m:oMath>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k</m:t>
                </m:r>
              </m:sub>
            </m:sSub>
          </m:e>
        </m:acc>
      </m:oMath>
      <w:r>
        <w:rPr>
          <w:rFonts w:eastAsiaTheme="minorEastAsia" w:cs="Times New Roman"/>
          <w:lang w:val="ru-RU"/>
        </w:rPr>
        <w:t>.</w:t>
      </w:r>
    </w:p>
    <w:p w14:paraId="1F7105EA" w14:textId="51DEEA44" w:rsidR="002A2D63" w:rsidRDefault="002A2D63" w:rsidP="00C4103A">
      <w:pPr>
        <w:pStyle w:val="2"/>
        <w:rPr>
          <w:rFonts w:eastAsiaTheme="minorEastAsia" w:cs="Times New Roman"/>
          <w:bCs/>
        </w:rPr>
      </w:pPr>
      <w:r>
        <w:rPr>
          <w:rFonts w:eastAsiaTheme="minorEastAsia" w:cs="Times New Roman"/>
          <w:lang w:val="ru-RU"/>
        </w:rPr>
        <w:t xml:space="preserve">Перейдем к последней части алгоритма – интервальной оценки </w:t>
      </w:r>
      <w:r w:rsidR="00AC102F">
        <w:rPr>
          <w:rFonts w:eastAsiaTheme="minorEastAsia" w:cs="Times New Roman"/>
          <w:lang w:val="ru-RU"/>
        </w:rPr>
        <w:t xml:space="preserve">акционерного капитала. Для этого рассчитаем математическое ожидание </w:t>
      </w:r>
      <m:oMath>
        <m:acc>
          <m:accPr>
            <m:chr m:val="̃"/>
            <m:ctrlPr>
              <w:rPr>
                <w:rFonts w:ascii="Cambria Math" w:hAnsi="Cambria Math" w:cs="Times New Roman"/>
                <w:b/>
                <w:bCs/>
              </w:rPr>
            </m:ctrlPr>
          </m:accPr>
          <m:e>
            <m:r>
              <m:rPr>
                <m:sty m:val="p"/>
              </m:rPr>
              <w:rPr>
                <w:rFonts w:ascii="Cambria Math" w:hAnsi="Cambria Math" w:cs="Times New Roman"/>
              </w:rPr>
              <m:t>C</m:t>
            </m:r>
          </m:e>
        </m:acc>
      </m:oMath>
      <w:r w:rsidR="00AC102F">
        <w:rPr>
          <w:rFonts w:eastAsiaTheme="minorEastAsia" w:cs="Times New Roman"/>
          <w:bCs/>
        </w:rPr>
        <w:t>:</w:t>
      </w:r>
    </w:p>
    <w:tbl>
      <w:tblPr>
        <w:tblStyle w:val="4"/>
        <w:tblW w:w="5000" w:type="pct"/>
        <w:tblLook w:val="04A0" w:firstRow="1" w:lastRow="0" w:firstColumn="1" w:lastColumn="0" w:noHBand="0" w:noVBand="1"/>
      </w:tblPr>
      <w:tblGrid>
        <w:gridCol w:w="935"/>
        <w:gridCol w:w="7480"/>
        <w:gridCol w:w="935"/>
      </w:tblGrid>
      <w:tr w:rsidR="00AC102F" w14:paraId="0ED513E1"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4F25BDC5" w14:textId="77777777" w:rsidR="00AC102F" w:rsidRDefault="00AC102F" w:rsidP="001A2D48">
            <w:pPr>
              <w:pStyle w:val="2"/>
              <w:ind w:firstLine="0"/>
              <w:rPr>
                <w:rFonts w:cs="Times New Roman"/>
              </w:rPr>
            </w:pPr>
          </w:p>
        </w:tc>
        <w:tc>
          <w:tcPr>
            <w:tcW w:w="4000" w:type="pct"/>
          </w:tcPr>
          <w:p w14:paraId="75EE154A" w14:textId="60C106FE" w:rsidR="00AC102F"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acc>
                  <m:accPr>
                    <m:chr m:val="̅"/>
                    <m:ctrlPr>
                      <w:rPr>
                        <w:rFonts w:ascii="Cambria Math" w:hAnsi="Cambria Math" w:cs="Times New Roman"/>
                        <w:b w:val="0"/>
                        <w:bCs w:val="0"/>
                      </w:rPr>
                    </m:ctrlPr>
                  </m:accPr>
                  <m:e>
                    <m:r>
                      <m:rPr>
                        <m:sty m:val="b"/>
                      </m:rPr>
                      <w:rPr>
                        <w:rFonts w:ascii="Cambria Math" w:hAnsi="Cambria Math" w:cs="Times New Roman"/>
                      </w:rPr>
                      <m:t>C</m:t>
                    </m:r>
                  </m:e>
                </m:acc>
                <m:r>
                  <m:rPr>
                    <m:sty m:val="b"/>
                  </m:rPr>
                  <w:rPr>
                    <w:rFonts w:ascii="Cambria Math" w:hAnsi="Cambria Math" w:cs="Times New Roman"/>
                  </w:rPr>
                  <m:t>=</m:t>
                </m:r>
                <m:nary>
                  <m:naryPr>
                    <m:chr m:val="∑"/>
                    <m:ctrlPr>
                      <w:rPr>
                        <w:rFonts w:ascii="Cambria Math" w:hAnsi="Cambria Math" w:cs="Times New Roman"/>
                        <w:b w:val="0"/>
                        <w:bCs w:val="0"/>
                      </w:rPr>
                    </m:ctrlPr>
                  </m:naryPr>
                  <m:sub>
                    <m:r>
                      <m:rPr>
                        <m:sty m:val="b"/>
                      </m:rPr>
                      <w:rPr>
                        <w:rFonts w:ascii="Cambria Math" w:hAnsi="Cambria Math" w:cs="Times New Roman"/>
                      </w:rPr>
                      <m:t>n=1</m:t>
                    </m:r>
                  </m:sub>
                  <m:sup>
                    <m:r>
                      <m:rPr>
                        <m:sty m:val="b"/>
                      </m:rPr>
                      <w:rPr>
                        <w:rFonts w:ascii="Cambria Math" w:hAnsi="Cambria Math" w:cs="Times New Roman"/>
                      </w:rPr>
                      <m:t>N</m:t>
                    </m:r>
                  </m:sup>
                  <m:e>
                    <m:r>
                      <m:rPr>
                        <m:sty m:val="b"/>
                      </m:rPr>
                      <w:rPr>
                        <w:rFonts w:ascii="Cambria Math" w:hAnsi="Cambria Math" w:cs="Times New Roman"/>
                      </w:rPr>
                      <m:t>M</m:t>
                    </m:r>
                  </m:e>
                </m:nary>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ϕ</m:t>
                        </m:r>
                      </m:e>
                      <m:sub>
                        <m:r>
                          <m:rPr>
                            <m:sty m:val="b"/>
                          </m:rPr>
                          <w:rPr>
                            <w:rFonts w:ascii="Cambria Math" w:hAnsi="Cambria Math" w:cs="Times New Roman"/>
                          </w:rPr>
                          <m:t>n</m:t>
                        </m:r>
                      </m:sub>
                    </m:sSub>
                  </m:e>
                </m:acc>
                <m:r>
                  <m:rPr>
                    <m:sty m:val="b"/>
                  </m:rPr>
                  <w:rPr>
                    <w:rFonts w:ascii="Cambria Math" w:hAnsi="Cambria Math" w:cs="Times New Roman"/>
                  </w:rPr>
                  <m:t>M</m:t>
                </m:r>
                <m:acc>
                  <m:accPr>
                    <m:chr m:val="̃"/>
                    <m:ctrlPr>
                      <w:rPr>
                        <w:rFonts w:ascii="Cambria Math" w:hAnsi="Cambria Math" w:cs="Times New Roman"/>
                        <w:b w:val="0"/>
                        <w:bCs w:val="0"/>
                      </w:rPr>
                    </m:ctrlPr>
                  </m:accPr>
                  <m:e>
                    <m:sSub>
                      <m:sSubPr>
                        <m:ctrlPr>
                          <w:rPr>
                            <w:rFonts w:ascii="Cambria Math" w:hAnsi="Cambria Math" w:cs="Times New Roman"/>
                            <w:b w:val="0"/>
                            <w:bCs w:val="0"/>
                          </w:rPr>
                        </m:ctrlPr>
                      </m:sSubPr>
                      <m:e>
                        <m:r>
                          <m:rPr>
                            <m:sty m:val="b"/>
                          </m:rPr>
                          <w:rPr>
                            <w:rFonts w:ascii="Cambria Math" w:hAnsi="Cambria Math" w:cs="Times New Roman"/>
                          </w:rPr>
                          <m:t>C</m:t>
                        </m:r>
                      </m:e>
                      <m:sub>
                        <m:r>
                          <m:rPr>
                            <m:sty m:val="b"/>
                          </m:rPr>
                          <w:rPr>
                            <w:rFonts w:ascii="Cambria Math" w:hAnsi="Cambria Math" w:cs="Times New Roman"/>
                          </w:rPr>
                          <m:t>n</m:t>
                        </m:r>
                      </m:sub>
                    </m:sSub>
                  </m:e>
                </m:acc>
                <m:r>
                  <m:rPr>
                    <m:sty m:val="b"/>
                  </m:rPr>
                  <w:rPr>
                    <w:rFonts w:ascii="Cambria Math" w:hAnsi="Cambria Math" w:cs="Times New Roman"/>
                  </w:rPr>
                  <m:t>=</m:t>
                </m:r>
                <m:nary>
                  <m:naryPr>
                    <m:chr m:val="∑"/>
                    <m:ctrlPr>
                      <w:rPr>
                        <w:rFonts w:ascii="Cambria Math" w:hAnsi="Cambria Math" w:cs="Times New Roman"/>
                        <w:b w:val="0"/>
                        <w:bCs w:val="0"/>
                      </w:rPr>
                    </m:ctrlPr>
                  </m:naryPr>
                  <m:sub>
                    <m:r>
                      <m:rPr>
                        <m:sty m:val="b"/>
                      </m:rPr>
                      <w:rPr>
                        <w:rFonts w:ascii="Cambria Math" w:hAnsi="Cambria Math" w:cs="Times New Roman"/>
                      </w:rPr>
                      <m:t>n=1</m:t>
                    </m:r>
                  </m:sub>
                  <m:sup>
                    <m:r>
                      <m:rPr>
                        <m:sty m:val="b"/>
                      </m:rPr>
                      <w:rPr>
                        <w:rFonts w:ascii="Cambria Math" w:hAnsi="Cambria Math" w:cs="Times New Roman"/>
                      </w:rPr>
                      <m:t>N</m:t>
                    </m:r>
                  </m:sup>
                  <m:e>
                    <m:sSub>
                      <m:sSubPr>
                        <m:ctrlPr>
                          <w:rPr>
                            <w:rFonts w:ascii="Cambria Math" w:hAnsi="Cambria Math" w:cs="Times New Roman"/>
                            <w:b w:val="0"/>
                            <w:bCs w:val="0"/>
                          </w:rPr>
                        </m:ctrlPr>
                      </m:sSubPr>
                      <m:e>
                        <m:r>
                          <m:rPr>
                            <m:sty m:val="b"/>
                          </m:rPr>
                          <w:rPr>
                            <w:rFonts w:ascii="Cambria Math" w:hAnsi="Cambria Math" w:cs="Times New Roman"/>
                          </w:rPr>
                          <m:t>g</m:t>
                        </m:r>
                      </m:e>
                      <m:sub>
                        <m:r>
                          <m:rPr>
                            <m:sty m:val="bi"/>
                          </m:rPr>
                          <w:rPr>
                            <w:rFonts w:ascii="Cambria Math" w:hAnsi="Cambria Math" w:cs="Times New Roman"/>
                          </w:rPr>
                          <m:t>n</m:t>
                        </m:r>
                      </m:sub>
                    </m:sSub>
                    <m:acc>
                      <m:accPr>
                        <m:chr m:val="̅"/>
                        <m:ctrlPr>
                          <w:rPr>
                            <w:rFonts w:ascii="Cambria Math" w:hAnsi="Cambria Math" w:cs="Times New Roman"/>
                            <w:b w:val="0"/>
                            <w:bCs w:val="0"/>
                            <w:i/>
                          </w:rPr>
                        </m:ctrlPr>
                      </m:accPr>
                      <m:e>
                        <m:sSub>
                          <m:sSubPr>
                            <m:ctrlPr>
                              <w:rPr>
                                <w:rFonts w:ascii="Cambria Math" w:hAnsi="Cambria Math" w:cs="Times New Roman"/>
                                <w:b w:val="0"/>
                                <w:bCs w:val="0"/>
                                <w:i/>
                              </w:rPr>
                            </m:ctrlPr>
                          </m:sSubPr>
                          <m:e>
                            <m:r>
                              <m:rPr>
                                <m:sty m:val="bi"/>
                              </m:rPr>
                              <w:rPr>
                                <w:rFonts w:ascii="Cambria Math" w:hAnsi="Cambria Math" w:cs="Times New Roman"/>
                              </w:rPr>
                              <m:t>β</m:t>
                            </m:r>
                          </m:e>
                          <m:sub>
                            <m:r>
                              <m:rPr>
                                <m:sty m:val="bi"/>
                              </m:rPr>
                              <w:rPr>
                                <w:rFonts w:ascii="Cambria Math" w:hAnsi="Cambria Math" w:cs="Times New Roman"/>
                              </w:rPr>
                              <m:t>n</m:t>
                            </m:r>
                          </m:sub>
                        </m:sSub>
                      </m:e>
                    </m:acc>
                    <m:acc>
                      <m:accPr>
                        <m:chr m:val="̅"/>
                        <m:ctrlPr>
                          <w:rPr>
                            <w:rFonts w:ascii="Cambria Math" w:hAnsi="Cambria Math" w:cs="Times New Roman"/>
                            <w:b w:val="0"/>
                            <w:bCs w:val="0"/>
                            <w:i/>
                          </w:rPr>
                        </m:ctrlPr>
                      </m:accPr>
                      <m:e>
                        <m:sSub>
                          <m:sSubPr>
                            <m:ctrlPr>
                              <w:rPr>
                                <w:rFonts w:ascii="Cambria Math" w:hAnsi="Cambria Math" w:cs="Times New Roman"/>
                                <w:b w:val="0"/>
                                <w:bCs w:val="0"/>
                                <w:i/>
                              </w:rPr>
                            </m:ctrlPr>
                          </m:sSubPr>
                          <m:e>
                            <m:r>
                              <m:rPr>
                                <m:sty m:val="bi"/>
                              </m:rPr>
                              <w:rPr>
                                <w:rFonts w:ascii="Cambria Math" w:hAnsi="Cambria Math" w:cs="Times New Roman"/>
                              </w:rPr>
                              <m:t>ϕ</m:t>
                            </m:r>
                          </m:e>
                          <m:sub>
                            <m:r>
                              <m:rPr>
                                <m:sty m:val="bi"/>
                              </m:rPr>
                              <w:rPr>
                                <w:rFonts w:ascii="Cambria Math" w:hAnsi="Cambria Math" w:cs="Times New Roman"/>
                              </w:rPr>
                              <m:t>n</m:t>
                            </m:r>
                          </m:sub>
                        </m:sSub>
                      </m:e>
                    </m:acc>
                  </m:e>
                </m:nary>
              </m:oMath>
            </m:oMathPara>
          </w:p>
        </w:tc>
        <w:tc>
          <w:tcPr>
            <w:tcW w:w="500" w:type="pct"/>
            <w:vAlign w:val="center"/>
          </w:tcPr>
          <w:p w14:paraId="49B3B935" w14:textId="309BE29B" w:rsidR="00AC102F" w:rsidRPr="00B63CC2" w:rsidRDefault="00AC102F"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Pr="00B63CC2">
              <w:rPr>
                <w:i w:val="0"/>
                <w:color w:val="auto"/>
                <w:sz w:val="24"/>
                <w:szCs w:val="24"/>
              </w:rPr>
              <w:fldChar w:fldCharType="begin"/>
            </w:r>
            <w:r w:rsidRPr="00B63CC2">
              <w:rPr>
                <w:b w:val="0"/>
                <w:i w:val="0"/>
                <w:color w:val="auto"/>
                <w:sz w:val="24"/>
                <w:szCs w:val="24"/>
              </w:rPr>
              <w:instrText xml:space="preserve"> SEQ Equation \* ARABIC </w:instrText>
            </w:r>
            <w:r w:rsidRPr="00B63CC2">
              <w:rPr>
                <w:i w:val="0"/>
                <w:color w:val="auto"/>
                <w:sz w:val="24"/>
                <w:szCs w:val="24"/>
              </w:rPr>
              <w:fldChar w:fldCharType="separate"/>
            </w:r>
            <w:r w:rsidR="003A2A21">
              <w:rPr>
                <w:b w:val="0"/>
                <w:i w:val="0"/>
                <w:noProof/>
                <w:color w:val="auto"/>
                <w:sz w:val="24"/>
                <w:szCs w:val="24"/>
              </w:rPr>
              <w:t>37</w:t>
            </w:r>
            <w:r w:rsidRPr="00B63CC2">
              <w:rPr>
                <w:i w:val="0"/>
                <w:color w:val="auto"/>
                <w:sz w:val="24"/>
                <w:szCs w:val="24"/>
              </w:rPr>
              <w:fldChar w:fldCharType="end"/>
            </w:r>
            <w:r w:rsidRPr="00B63CC2">
              <w:rPr>
                <w:b w:val="0"/>
                <w:color w:val="auto"/>
                <w:sz w:val="24"/>
                <w:szCs w:val="24"/>
              </w:rPr>
              <w:t>)</w:t>
            </w:r>
          </w:p>
        </w:tc>
      </w:tr>
    </w:tbl>
    <w:p w14:paraId="6FCE0F16" w14:textId="33F790CE" w:rsidR="00AC102F" w:rsidRDefault="000112BB" w:rsidP="00C4103A">
      <w:pPr>
        <w:pStyle w:val="2"/>
        <w:rPr>
          <w:rFonts w:eastAsiaTheme="minorEastAsia" w:cs="Times New Roman"/>
          <w:bCs/>
        </w:rPr>
      </w:pPr>
      <w:r>
        <w:rPr>
          <w:rFonts w:eastAsiaTheme="minorEastAsia" w:cs="Times New Roman"/>
          <w:lang w:val="ru-RU"/>
        </w:rPr>
        <w:t>Рассчитаем</w:t>
      </w:r>
      <w:r w:rsidR="00DA610B">
        <w:rPr>
          <w:rFonts w:eastAsiaTheme="minorEastAsia" w:cs="Times New Roman"/>
          <w:lang w:val="ru-RU"/>
        </w:rPr>
        <w:t xml:space="preserve"> </w:t>
      </w:r>
      <w:r>
        <w:rPr>
          <w:rFonts w:eastAsiaTheme="minorEastAsia" w:cs="Times New Roman"/>
          <w:lang w:val="ru-RU"/>
        </w:rPr>
        <w:t xml:space="preserve">дисперсию </w:t>
      </w:r>
      <m:oMath>
        <m:acc>
          <m:accPr>
            <m:chr m:val="̃"/>
            <m:ctrlPr>
              <w:rPr>
                <w:rFonts w:ascii="Cambria Math" w:hAnsi="Cambria Math" w:cs="Times New Roman"/>
                <w:b/>
                <w:bCs/>
              </w:rPr>
            </m:ctrlPr>
          </m:accPr>
          <m:e>
            <m:r>
              <m:rPr>
                <m:sty m:val="p"/>
              </m:rPr>
              <w:rPr>
                <w:rFonts w:ascii="Cambria Math" w:hAnsi="Cambria Math" w:cs="Times New Roman"/>
              </w:rPr>
              <m:t>C</m:t>
            </m:r>
          </m:e>
        </m:acc>
      </m:oMath>
      <w:r>
        <w:rPr>
          <w:rFonts w:eastAsiaTheme="minorEastAsia" w:cs="Times New Roman"/>
          <w:bCs/>
        </w:rPr>
        <w:t>[</w:t>
      </w:r>
      <w:r w:rsidR="007106C8">
        <w:rPr>
          <w:rFonts w:eastAsiaTheme="minorEastAsia" w:cs="Times New Roman"/>
          <w:bCs/>
          <w:lang w:val="ru-RU"/>
        </w:rPr>
        <w:t>3</w:t>
      </w:r>
      <w:r>
        <w:rPr>
          <w:rFonts w:eastAsiaTheme="minorEastAsia" w:cs="Times New Roman"/>
          <w:bCs/>
        </w:rPr>
        <w:t>]:</w:t>
      </w:r>
    </w:p>
    <w:tbl>
      <w:tblPr>
        <w:tblStyle w:val="4"/>
        <w:tblW w:w="5000" w:type="pct"/>
        <w:tblLook w:val="04A0" w:firstRow="1" w:lastRow="0" w:firstColumn="1" w:lastColumn="0" w:noHBand="0" w:noVBand="1"/>
      </w:tblPr>
      <w:tblGrid>
        <w:gridCol w:w="935"/>
        <w:gridCol w:w="7480"/>
        <w:gridCol w:w="935"/>
      </w:tblGrid>
      <w:tr w:rsidR="000112BB" w14:paraId="67FA9523"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04EEC820" w14:textId="77777777" w:rsidR="000112BB" w:rsidRDefault="000112BB" w:rsidP="001A2D48">
            <w:pPr>
              <w:pStyle w:val="2"/>
              <w:ind w:firstLine="0"/>
              <w:rPr>
                <w:rFonts w:cs="Times New Roman"/>
              </w:rPr>
            </w:pPr>
          </w:p>
        </w:tc>
        <w:tc>
          <w:tcPr>
            <w:tcW w:w="4000" w:type="pct"/>
          </w:tcPr>
          <w:p w14:paraId="57803855" w14:textId="6D3817E4" w:rsidR="000112BB" w:rsidRPr="009D66CB"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sz w:val="22"/>
              </w:rPr>
            </w:pPr>
            <m:oMathPara>
              <m:oMath>
                <m:sSup>
                  <m:sSupPr>
                    <m:ctrlPr>
                      <w:rPr>
                        <w:rFonts w:ascii="Cambria Math" w:hAnsi="Cambria Math" w:cs="Times New Roman"/>
                        <w:sz w:val="22"/>
                      </w:rPr>
                    </m:ctrlPr>
                  </m:sSupPr>
                  <m:e>
                    <m:r>
                      <m:rPr>
                        <m:sty m:val="b"/>
                      </m:rPr>
                      <w:rPr>
                        <w:rFonts w:ascii="Cambria Math" w:hAnsi="Cambria Math" w:cs="Times New Roman"/>
                        <w:sz w:val="22"/>
                      </w:rPr>
                      <m:t>SC</m:t>
                    </m:r>
                  </m:e>
                  <m:sup>
                    <m:r>
                      <m:rPr>
                        <m:sty m:val="bi"/>
                      </m:rPr>
                      <w:rPr>
                        <w:rFonts w:ascii="Cambria Math" w:hAnsi="Cambria Math" w:cs="Times New Roman"/>
                        <w:sz w:val="22"/>
                      </w:rPr>
                      <m:t>2</m:t>
                    </m:r>
                  </m:sup>
                </m:sSup>
                <m:r>
                  <m:rPr>
                    <m:sty m:val="bi"/>
                  </m:rPr>
                  <w:rPr>
                    <w:rFonts w:ascii="Cambria Math" w:hAnsi="Cambria Math" w:cs="Times New Roman"/>
                    <w:sz w:val="22"/>
                  </w:rPr>
                  <m:t>=</m:t>
                </m:r>
                <m:nary>
                  <m:naryPr>
                    <m:chr m:val="∑"/>
                    <m:ctrlPr>
                      <w:rPr>
                        <w:rFonts w:ascii="Cambria Math" w:hAnsi="Cambria Math" w:cs="Times New Roman"/>
                        <w:b w:val="0"/>
                        <w:bCs w:val="0"/>
                        <w:sz w:val="22"/>
                      </w:rPr>
                    </m:ctrlPr>
                  </m:naryPr>
                  <m:sub>
                    <m:r>
                      <m:rPr>
                        <m:sty m:val="bi"/>
                      </m:rPr>
                      <w:rPr>
                        <w:rFonts w:ascii="Cambria Math" w:hAnsi="Cambria Math" w:cs="Times New Roman"/>
                        <w:sz w:val="22"/>
                      </w:rPr>
                      <m:t>n=1</m:t>
                    </m:r>
                    <m:ctrlPr>
                      <w:rPr>
                        <w:rFonts w:ascii="Cambria Math" w:hAnsi="Cambria Math" w:cs="Times New Roman"/>
                        <w:b w:val="0"/>
                        <w:bCs w:val="0"/>
                        <w:i/>
                        <w:sz w:val="22"/>
                      </w:rPr>
                    </m:ctrlPr>
                  </m:sub>
                  <m:sup>
                    <m:r>
                      <m:rPr>
                        <m:sty m:val="bi"/>
                      </m:rPr>
                      <w:rPr>
                        <w:rFonts w:ascii="Cambria Math" w:hAnsi="Cambria Math" w:cs="Times New Roman"/>
                        <w:sz w:val="22"/>
                      </w:rPr>
                      <m:t>N</m:t>
                    </m:r>
                    <m:ctrlPr>
                      <w:rPr>
                        <w:rFonts w:ascii="Cambria Math" w:hAnsi="Cambria Math" w:cs="Times New Roman"/>
                        <w:b w:val="0"/>
                        <w:bCs w:val="0"/>
                        <w:i/>
                        <w:sz w:val="22"/>
                      </w:rPr>
                    </m:ctrlPr>
                  </m:sup>
                  <m:e>
                    <m:r>
                      <m:rPr>
                        <m:sty m:val="bi"/>
                      </m:rPr>
                      <w:rPr>
                        <w:rFonts w:ascii="Cambria Math" w:hAnsi="Cambria Math" w:cs="Times New Roman"/>
                        <w:sz w:val="22"/>
                      </w:rPr>
                      <m:t>D</m:t>
                    </m:r>
                    <m:acc>
                      <m:accPr>
                        <m:chr m:val="̃"/>
                        <m:ctrlPr>
                          <w:rPr>
                            <w:rFonts w:ascii="Cambria Math" w:hAnsi="Cambria Math" w:cs="Times New Roman"/>
                            <w:b w:val="0"/>
                            <w:bCs w:val="0"/>
                            <w:sz w:val="22"/>
                          </w:rPr>
                        </m:ctrlPr>
                      </m:accPr>
                      <m:e>
                        <m:sSub>
                          <m:sSubPr>
                            <m:ctrlPr>
                              <w:rPr>
                                <w:rFonts w:ascii="Cambria Math" w:hAnsi="Cambria Math" w:cs="Times New Roman"/>
                                <w:b w:val="0"/>
                                <w:bCs w:val="0"/>
                                <w:i/>
                                <w:sz w:val="22"/>
                              </w:rPr>
                            </m:ctrlPr>
                          </m:sSubPr>
                          <m:e>
                            <m:r>
                              <m:rPr>
                                <m:sty m:val="b"/>
                              </m:rPr>
                              <w:rPr>
                                <w:rFonts w:ascii="Cambria Math" w:hAnsi="Cambria Math" w:cs="Times New Roman"/>
                                <w:sz w:val="22"/>
                              </w:rPr>
                              <m:t>ϕ</m:t>
                            </m:r>
                            <m:ctrlPr>
                              <w:rPr>
                                <w:rFonts w:ascii="Cambria Math" w:hAnsi="Cambria Math" w:cs="Times New Roman"/>
                                <w:b w:val="0"/>
                                <w:bCs w:val="0"/>
                                <w:sz w:val="22"/>
                              </w:rPr>
                            </m:ctrlPr>
                          </m:e>
                          <m:sub>
                            <m:r>
                              <m:rPr>
                                <m:sty m:val="bi"/>
                              </m:rPr>
                              <w:rPr>
                                <w:rFonts w:ascii="Cambria Math" w:hAnsi="Cambria Math" w:cs="Times New Roman"/>
                                <w:sz w:val="22"/>
                              </w:rPr>
                              <m:t>n</m:t>
                            </m:r>
                          </m:sub>
                        </m:sSub>
                        <m:r>
                          <m:rPr>
                            <m:sty m:val="bi"/>
                          </m:rPr>
                          <w:rPr>
                            <w:rFonts w:ascii="Cambria Math" w:hAnsi="Cambria Math" w:cs="Times New Roman"/>
                            <w:sz w:val="22"/>
                          </w:rPr>
                          <m:t xml:space="preserve"> </m:t>
                        </m:r>
                      </m:e>
                    </m:acc>
                    <m:r>
                      <m:rPr>
                        <m:sty m:val="bi"/>
                      </m:rPr>
                      <w:rPr>
                        <w:rFonts w:ascii="Cambria Math" w:hAnsi="Cambria Math" w:cs="Times New Roman"/>
                        <w:sz w:val="22"/>
                      </w:rPr>
                      <m:t>+</m:t>
                    </m:r>
                    <m:nary>
                      <m:naryPr>
                        <m:chr m:val="∑"/>
                        <m:ctrlPr>
                          <w:rPr>
                            <w:rFonts w:ascii="Cambria Math" w:hAnsi="Cambria Math" w:cs="Times New Roman"/>
                            <w:sz w:val="22"/>
                          </w:rPr>
                        </m:ctrlPr>
                      </m:naryPr>
                      <m:sub>
                        <m:r>
                          <m:rPr>
                            <m:sty m:val="bi"/>
                          </m:rPr>
                          <w:rPr>
                            <w:rFonts w:ascii="Cambria Math" w:hAnsi="Cambria Math" w:cs="Times New Roman"/>
                            <w:sz w:val="22"/>
                          </w:rPr>
                          <m:t>n=1</m:t>
                        </m:r>
                        <m:ctrlPr>
                          <w:rPr>
                            <w:rFonts w:ascii="Cambria Math" w:hAnsi="Cambria Math" w:cs="Times New Roman"/>
                            <w:i/>
                            <w:sz w:val="22"/>
                          </w:rPr>
                        </m:ctrlPr>
                      </m:sub>
                      <m:sup>
                        <m:r>
                          <m:rPr>
                            <m:sty m:val="bi"/>
                          </m:rPr>
                          <w:rPr>
                            <w:rFonts w:ascii="Cambria Math" w:hAnsi="Cambria Math" w:cs="Times New Roman"/>
                            <w:sz w:val="22"/>
                          </w:rPr>
                          <m:t>N</m:t>
                        </m:r>
                        <m:ctrlPr>
                          <w:rPr>
                            <w:rFonts w:ascii="Cambria Math" w:hAnsi="Cambria Math" w:cs="Times New Roman"/>
                            <w:i/>
                            <w:sz w:val="22"/>
                          </w:rPr>
                        </m:ctrlPr>
                      </m:sup>
                      <m:e>
                        <m:d>
                          <m:dPr>
                            <m:ctrlPr>
                              <w:rPr>
                                <w:rFonts w:ascii="Cambria Math" w:hAnsi="Cambria Math" w:cs="Times New Roman"/>
                                <w:i/>
                                <w:sz w:val="22"/>
                              </w:rPr>
                            </m:ctrlPr>
                          </m:dPr>
                          <m:e>
                            <m:r>
                              <m:rPr>
                                <m:sty m:val="bi"/>
                              </m:rPr>
                              <w:rPr>
                                <w:rFonts w:ascii="Cambria Math" w:hAnsi="Cambria Math" w:cs="Times New Roman"/>
                                <w:sz w:val="22"/>
                              </w:rPr>
                              <m:t>D</m:t>
                            </m:r>
                            <m:acc>
                              <m:accPr>
                                <m:chr m:val="̃"/>
                                <m:ctrlPr>
                                  <w:rPr>
                                    <w:rFonts w:ascii="Cambria Math" w:hAnsi="Cambria Math" w:cs="Times New Roman"/>
                                    <w:sz w:val="22"/>
                                  </w:rPr>
                                </m:ctrlPr>
                              </m:accPr>
                              <m:e>
                                <m:sSub>
                                  <m:sSubPr>
                                    <m:ctrlPr>
                                      <w:rPr>
                                        <w:rFonts w:ascii="Cambria Math" w:hAnsi="Cambria Math" w:cs="Times New Roman"/>
                                        <w:i/>
                                        <w:sz w:val="22"/>
                                      </w:rPr>
                                    </m:ctrlPr>
                                  </m:sSubPr>
                                  <m:e>
                                    <m:r>
                                      <m:rPr>
                                        <m:sty m:val="b"/>
                                      </m:rPr>
                                      <w:rPr>
                                        <w:rFonts w:ascii="Cambria Math" w:hAnsi="Cambria Math" w:cs="Times New Roman"/>
                                        <w:sz w:val="22"/>
                                      </w:rPr>
                                      <m:t>ϕ</m:t>
                                    </m:r>
                                    <m:ctrlPr>
                                      <w:rPr>
                                        <w:rFonts w:ascii="Cambria Math" w:hAnsi="Cambria Math" w:cs="Times New Roman"/>
                                        <w:sz w:val="22"/>
                                      </w:rPr>
                                    </m:ctrlPr>
                                  </m:e>
                                  <m:sub>
                                    <m:r>
                                      <m:rPr>
                                        <m:sty m:val="bi"/>
                                      </m:rPr>
                                      <w:rPr>
                                        <w:rFonts w:ascii="Cambria Math" w:hAnsi="Cambria Math" w:cs="Times New Roman"/>
                                        <w:sz w:val="22"/>
                                      </w:rPr>
                                      <m:t>n</m:t>
                                    </m:r>
                                  </m:sub>
                                </m:sSub>
                              </m:e>
                            </m:acc>
                            <m:r>
                              <m:rPr>
                                <m:sty m:val="bi"/>
                              </m:rPr>
                              <w:rPr>
                                <w:rFonts w:ascii="Cambria Math" w:hAnsi="Cambria Math" w:cs="Times New Roman"/>
                                <w:sz w:val="22"/>
                              </w:rPr>
                              <m:t>+</m:t>
                            </m:r>
                            <m:acc>
                              <m:accPr>
                                <m:chr m:val="̅"/>
                                <m:ctrlPr>
                                  <w:rPr>
                                    <w:rFonts w:ascii="Cambria Math" w:hAnsi="Cambria Math" w:cs="Times New Roman"/>
                                    <w:sz w:val="22"/>
                                  </w:rPr>
                                </m:ctrlPr>
                              </m:accPr>
                              <m:e>
                                <m:sSup>
                                  <m:sSupPr>
                                    <m:ctrlPr>
                                      <w:rPr>
                                        <w:rFonts w:ascii="Cambria Math" w:hAnsi="Cambria Math" w:cs="Times New Roman"/>
                                        <w:i/>
                                        <w:sz w:val="22"/>
                                      </w:rPr>
                                    </m:ctrlPr>
                                  </m:sSupPr>
                                  <m:e>
                                    <m:sSub>
                                      <m:sSubPr>
                                        <m:ctrlPr>
                                          <w:rPr>
                                            <w:rFonts w:ascii="Cambria Math" w:hAnsi="Cambria Math" w:cs="Times New Roman"/>
                                            <w:i/>
                                            <w:sz w:val="22"/>
                                          </w:rPr>
                                        </m:ctrlPr>
                                      </m:sSubPr>
                                      <m:e>
                                        <m:r>
                                          <m:rPr>
                                            <m:sty m:val="b"/>
                                          </m:rPr>
                                          <w:rPr>
                                            <w:rFonts w:ascii="Cambria Math" w:hAnsi="Cambria Math" w:cs="Times New Roman"/>
                                            <w:sz w:val="22"/>
                                          </w:rPr>
                                          <m:t>ϕ</m:t>
                                        </m:r>
                                      </m:e>
                                      <m:sub>
                                        <m:r>
                                          <m:rPr>
                                            <m:sty m:val="bi"/>
                                          </m:rPr>
                                          <w:rPr>
                                            <w:rFonts w:ascii="Cambria Math" w:hAnsi="Cambria Math" w:cs="Times New Roman"/>
                                            <w:sz w:val="22"/>
                                          </w:rPr>
                                          <m:t>n</m:t>
                                        </m:r>
                                      </m:sub>
                                    </m:sSub>
                                    <m:ctrlPr>
                                      <w:rPr>
                                        <w:rFonts w:ascii="Cambria Math" w:hAnsi="Cambria Math" w:cs="Times New Roman"/>
                                        <w:sz w:val="22"/>
                                      </w:rPr>
                                    </m:ctrlPr>
                                  </m:e>
                                  <m:sup>
                                    <m:r>
                                      <m:rPr>
                                        <m:sty m:val="bi"/>
                                      </m:rPr>
                                      <w:rPr>
                                        <w:rFonts w:ascii="Cambria Math" w:hAnsi="Cambria Math" w:cs="Times New Roman"/>
                                        <w:sz w:val="22"/>
                                      </w:rPr>
                                      <m:t>2</m:t>
                                    </m:r>
                                  </m:sup>
                                </m:sSup>
                              </m:e>
                            </m:acc>
                          </m:e>
                        </m:d>
                        <m:sSup>
                          <m:sSupPr>
                            <m:ctrlPr>
                              <w:rPr>
                                <w:rFonts w:ascii="Cambria Math" w:hAnsi="Cambria Math" w:cs="Times New Roman"/>
                                <w:b w:val="0"/>
                                <w:bCs w:val="0"/>
                                <w:i/>
                                <w:sz w:val="22"/>
                              </w:rPr>
                            </m:ctrlPr>
                          </m:sSupPr>
                          <m:e>
                            <m:sSub>
                              <m:sSubPr>
                                <m:ctrlPr>
                                  <w:rPr>
                                    <w:rFonts w:ascii="Cambria Math" w:hAnsi="Cambria Math" w:cs="Times New Roman"/>
                                    <w:b w:val="0"/>
                                    <w:bCs w:val="0"/>
                                    <w:i/>
                                    <w:sz w:val="22"/>
                                  </w:rPr>
                                </m:ctrlPr>
                              </m:sSubPr>
                              <m:e>
                                <m:r>
                                  <m:rPr>
                                    <m:sty m:val="b"/>
                                  </m:rPr>
                                  <w:rPr>
                                    <w:rFonts w:ascii="Cambria Math" w:hAnsi="Cambria Math" w:cs="Times New Roman"/>
                                    <w:sz w:val="22"/>
                                  </w:rPr>
                                  <m:t>σ</m:t>
                                </m:r>
                              </m:e>
                              <m:sub>
                                <m:r>
                                  <m:rPr>
                                    <m:sty m:val="bi"/>
                                  </m:rPr>
                                  <w:rPr>
                                    <w:rFonts w:ascii="Cambria Math" w:hAnsi="Cambria Math" w:cs="Times New Roman"/>
                                    <w:sz w:val="22"/>
                                  </w:rPr>
                                  <m:t>n</m:t>
                                </m:r>
                              </m:sub>
                            </m:sSub>
                          </m:e>
                          <m:sup>
                            <m:r>
                              <m:rPr>
                                <m:sty m:val="bi"/>
                              </m:rPr>
                              <w:rPr>
                                <w:rFonts w:ascii="Cambria Math" w:hAnsi="Cambria Math" w:cs="Times New Roman"/>
                                <w:sz w:val="22"/>
                              </w:rPr>
                              <m:t>2</m:t>
                            </m:r>
                          </m:sup>
                        </m:sSup>
                        <m:r>
                          <m:rPr>
                            <m:sty m:val="bi"/>
                          </m:rPr>
                          <w:rPr>
                            <w:rFonts w:ascii="Cambria Math" w:hAnsi="Cambria Math" w:cs="Times New Roman"/>
                            <w:sz w:val="22"/>
                          </w:rPr>
                          <m:t>+2</m:t>
                        </m:r>
                        <m:nary>
                          <m:naryPr>
                            <m:chr m:val="∑"/>
                            <m:ctrlPr>
                              <w:rPr>
                                <w:rFonts w:ascii="Cambria Math" w:hAnsi="Cambria Math" w:cs="Times New Roman"/>
                                <w:b w:val="0"/>
                                <w:bCs w:val="0"/>
                                <w:sz w:val="22"/>
                              </w:rPr>
                            </m:ctrlPr>
                          </m:naryPr>
                          <m:sub>
                            <m:r>
                              <m:rPr>
                                <m:sty m:val="bi"/>
                              </m:rPr>
                              <w:rPr>
                                <w:rFonts w:ascii="Cambria Math" w:hAnsi="Cambria Math" w:cs="Times New Roman"/>
                                <w:sz w:val="22"/>
                              </w:rPr>
                              <m:t>n</m:t>
                            </m:r>
                            <m:r>
                              <m:rPr>
                                <m:sty m:val="bi"/>
                              </m:rPr>
                              <w:rPr>
                                <w:rFonts w:ascii="Cambria Math" w:hAnsi="Cambria Math" w:cs="Times New Roman"/>
                                <w:sz w:val="22"/>
                              </w:rPr>
                              <m:t>1=1,</m:t>
                            </m:r>
                            <m:sSub>
                              <m:sSubPr>
                                <m:ctrlPr>
                                  <w:rPr>
                                    <w:rFonts w:ascii="Cambria Math" w:hAnsi="Cambria Math" w:cs="Times New Roman"/>
                                    <w:b w:val="0"/>
                                    <w:bCs w:val="0"/>
                                    <w:i/>
                                    <w:sz w:val="22"/>
                                  </w:rPr>
                                </m:ctrlPr>
                              </m:sSubPr>
                              <m:e>
                                <m:r>
                                  <m:rPr>
                                    <m:sty m:val="bi"/>
                                  </m:rPr>
                                  <w:rPr>
                                    <w:rFonts w:ascii="Cambria Math" w:hAnsi="Cambria Math" w:cs="Times New Roman"/>
                                    <w:sz w:val="22"/>
                                  </w:rPr>
                                  <m:t>n</m:t>
                                </m:r>
                              </m:e>
                              <m:sub>
                                <m:r>
                                  <m:rPr>
                                    <m:sty m:val="bi"/>
                                  </m:rPr>
                                  <w:rPr>
                                    <w:rFonts w:ascii="Cambria Math" w:hAnsi="Cambria Math" w:cs="Times New Roman"/>
                                    <w:sz w:val="22"/>
                                  </w:rPr>
                                  <m:t>1</m:t>
                                </m:r>
                              </m:sub>
                            </m:sSub>
                            <m:r>
                              <m:rPr>
                                <m:sty m:val="bi"/>
                              </m:rPr>
                              <w:rPr>
                                <w:rFonts w:ascii="Cambria Math" w:hAnsi="Cambria Math" w:cs="Times New Roman"/>
                                <w:sz w:val="22"/>
                              </w:rPr>
                              <m:t>&lt;</m:t>
                            </m:r>
                            <m:sSub>
                              <m:sSubPr>
                                <m:ctrlPr>
                                  <w:rPr>
                                    <w:rFonts w:ascii="Cambria Math" w:hAnsi="Cambria Math" w:cs="Times New Roman"/>
                                    <w:b w:val="0"/>
                                    <w:bCs w:val="0"/>
                                    <w:i/>
                                    <w:sz w:val="22"/>
                                  </w:rPr>
                                </m:ctrlPr>
                              </m:sSubPr>
                              <m:e>
                                <m:r>
                                  <m:rPr>
                                    <m:sty m:val="bi"/>
                                  </m:rPr>
                                  <w:rPr>
                                    <w:rFonts w:ascii="Cambria Math" w:hAnsi="Cambria Math" w:cs="Times New Roman"/>
                                    <w:sz w:val="22"/>
                                  </w:rPr>
                                  <m:t>n</m:t>
                                </m:r>
                              </m:e>
                              <m:sub>
                                <m:r>
                                  <m:rPr>
                                    <m:sty m:val="bi"/>
                                  </m:rPr>
                                  <w:rPr>
                                    <w:rFonts w:ascii="Cambria Math" w:hAnsi="Cambria Math" w:cs="Times New Roman"/>
                                    <w:sz w:val="22"/>
                                  </w:rPr>
                                  <m:t>2</m:t>
                                </m:r>
                              </m:sub>
                            </m:sSub>
                            <m:ctrlPr>
                              <w:rPr>
                                <w:rFonts w:ascii="Cambria Math" w:hAnsi="Cambria Math" w:cs="Times New Roman"/>
                                <w:b w:val="0"/>
                                <w:bCs w:val="0"/>
                                <w:i/>
                                <w:sz w:val="22"/>
                              </w:rPr>
                            </m:ctrlPr>
                          </m:sub>
                          <m:sup>
                            <m:r>
                              <m:rPr>
                                <m:sty m:val="bi"/>
                              </m:rPr>
                              <w:rPr>
                                <w:rFonts w:ascii="Cambria Math" w:hAnsi="Cambria Math" w:cs="Times New Roman"/>
                                <w:sz w:val="22"/>
                              </w:rPr>
                              <m:t>N</m:t>
                            </m:r>
                            <m:ctrlPr>
                              <w:rPr>
                                <w:rFonts w:ascii="Cambria Math" w:hAnsi="Cambria Math" w:cs="Times New Roman"/>
                                <w:b w:val="0"/>
                                <w:bCs w:val="0"/>
                                <w:i/>
                                <w:sz w:val="22"/>
                              </w:rPr>
                            </m:ctrlPr>
                          </m:sup>
                          <m:e>
                            <m:acc>
                              <m:accPr>
                                <m:chr m:val="̅"/>
                                <m:ctrlPr>
                                  <w:rPr>
                                    <w:rFonts w:ascii="Cambria Math" w:hAnsi="Cambria Math" w:cs="Times New Roman"/>
                                    <w:b w:val="0"/>
                                    <w:bCs w:val="0"/>
                                    <w:sz w:val="22"/>
                                  </w:rPr>
                                </m:ctrlPr>
                              </m:accPr>
                              <m:e>
                                <m:sSub>
                                  <m:sSubPr>
                                    <m:ctrlPr>
                                      <w:rPr>
                                        <w:rFonts w:ascii="Cambria Math" w:hAnsi="Cambria Math" w:cs="Times New Roman"/>
                                        <w:b w:val="0"/>
                                        <w:bCs w:val="0"/>
                                        <w:i/>
                                        <w:sz w:val="22"/>
                                      </w:rPr>
                                    </m:ctrlPr>
                                  </m:sSubPr>
                                  <m:e>
                                    <m:r>
                                      <m:rPr>
                                        <m:sty m:val="bi"/>
                                      </m:rPr>
                                      <w:rPr>
                                        <w:rFonts w:ascii="Cambria Math" w:hAnsi="Cambria Math" w:cs="Times New Roman"/>
                                        <w:sz w:val="22"/>
                                      </w:rPr>
                                      <m:t>C</m:t>
                                    </m:r>
                                  </m:e>
                                  <m:sub>
                                    <m:sSub>
                                      <m:sSubPr>
                                        <m:ctrlPr>
                                          <w:rPr>
                                            <w:rFonts w:ascii="Cambria Math" w:hAnsi="Cambria Math" w:cs="Times New Roman"/>
                                            <w:b w:val="0"/>
                                            <w:bCs w:val="0"/>
                                            <w:i/>
                                            <w:sz w:val="22"/>
                                          </w:rPr>
                                        </m:ctrlPr>
                                      </m:sSubPr>
                                      <m:e>
                                        <m:r>
                                          <m:rPr>
                                            <m:sty m:val="bi"/>
                                          </m:rPr>
                                          <w:rPr>
                                            <w:rFonts w:ascii="Cambria Math" w:hAnsi="Cambria Math" w:cs="Times New Roman"/>
                                            <w:sz w:val="22"/>
                                          </w:rPr>
                                          <m:t>n</m:t>
                                        </m:r>
                                      </m:e>
                                      <m:sub>
                                        <m:r>
                                          <m:rPr>
                                            <m:sty m:val="bi"/>
                                          </m:rPr>
                                          <w:rPr>
                                            <w:rFonts w:ascii="Cambria Math" w:hAnsi="Cambria Math" w:cs="Times New Roman"/>
                                            <w:sz w:val="22"/>
                                          </w:rPr>
                                          <m:t>1</m:t>
                                        </m:r>
                                      </m:sub>
                                    </m:sSub>
                                  </m:sub>
                                </m:sSub>
                              </m:e>
                            </m:acc>
                            <m:acc>
                              <m:accPr>
                                <m:chr m:val="̅"/>
                                <m:ctrlPr>
                                  <w:rPr>
                                    <w:rFonts w:ascii="Cambria Math" w:hAnsi="Cambria Math" w:cs="Times New Roman"/>
                                    <w:b w:val="0"/>
                                    <w:bCs w:val="0"/>
                                    <w:sz w:val="22"/>
                                  </w:rPr>
                                </m:ctrlPr>
                              </m:accPr>
                              <m:e>
                                <m:sSub>
                                  <m:sSubPr>
                                    <m:ctrlPr>
                                      <w:rPr>
                                        <w:rFonts w:ascii="Cambria Math" w:hAnsi="Cambria Math" w:cs="Times New Roman"/>
                                        <w:b w:val="0"/>
                                        <w:bCs w:val="0"/>
                                        <w:i/>
                                        <w:sz w:val="22"/>
                                      </w:rPr>
                                    </m:ctrlPr>
                                  </m:sSubPr>
                                  <m:e>
                                    <m:r>
                                      <m:rPr>
                                        <m:sty m:val="bi"/>
                                      </m:rPr>
                                      <w:rPr>
                                        <w:rFonts w:ascii="Cambria Math" w:hAnsi="Cambria Math" w:cs="Times New Roman"/>
                                        <w:sz w:val="22"/>
                                      </w:rPr>
                                      <m:t>C</m:t>
                                    </m:r>
                                    <m:ctrlPr>
                                      <w:rPr>
                                        <w:rFonts w:ascii="Cambria Math" w:hAnsi="Cambria Math" w:cs="Times New Roman"/>
                                        <w:b w:val="0"/>
                                        <w:bCs w:val="0"/>
                                        <w:sz w:val="22"/>
                                      </w:rPr>
                                    </m:ctrlPr>
                                  </m:e>
                                  <m:sub>
                                    <m:sSub>
                                      <m:sSubPr>
                                        <m:ctrlPr>
                                          <w:rPr>
                                            <w:rFonts w:ascii="Cambria Math" w:hAnsi="Cambria Math" w:cs="Times New Roman"/>
                                            <w:b w:val="0"/>
                                            <w:bCs w:val="0"/>
                                            <w:i/>
                                            <w:sz w:val="22"/>
                                          </w:rPr>
                                        </m:ctrlPr>
                                      </m:sSubPr>
                                      <m:e>
                                        <m:r>
                                          <m:rPr>
                                            <m:sty m:val="bi"/>
                                          </m:rPr>
                                          <w:rPr>
                                            <w:rFonts w:ascii="Cambria Math" w:hAnsi="Cambria Math" w:cs="Times New Roman"/>
                                            <w:sz w:val="22"/>
                                          </w:rPr>
                                          <m:t>n</m:t>
                                        </m:r>
                                      </m:e>
                                      <m:sub>
                                        <m:r>
                                          <m:rPr>
                                            <m:sty m:val="bi"/>
                                          </m:rPr>
                                          <w:rPr>
                                            <w:rFonts w:ascii="Cambria Math" w:hAnsi="Cambria Math" w:cs="Times New Roman"/>
                                            <w:sz w:val="22"/>
                                          </w:rPr>
                                          <m:t>2</m:t>
                                        </m:r>
                                      </m:sub>
                                    </m:sSub>
                                  </m:sub>
                                </m:sSub>
                              </m:e>
                            </m:acc>
                          </m:e>
                        </m:nary>
                        <m:ctrlPr>
                          <w:rPr>
                            <w:rFonts w:ascii="Cambria Math" w:hAnsi="Cambria Math" w:cs="Times New Roman"/>
                            <w:i/>
                            <w:sz w:val="22"/>
                          </w:rPr>
                        </m:ctrlPr>
                      </m:e>
                    </m:nary>
                    <m:ctrlPr>
                      <w:rPr>
                        <w:rFonts w:ascii="Cambria Math" w:hAnsi="Cambria Math" w:cs="Times New Roman"/>
                        <w:b w:val="0"/>
                        <w:bCs w:val="0"/>
                        <w:i/>
                        <w:sz w:val="22"/>
                      </w:rPr>
                    </m:ctrlPr>
                  </m:e>
                </m:nary>
                <m:r>
                  <m:rPr>
                    <m:sty m:val="bi"/>
                  </m:rPr>
                  <w:rPr>
                    <w:rFonts w:ascii="Cambria Math" w:hAnsi="Cambria Math" w:cs="Times New Roman"/>
                    <w:sz w:val="22"/>
                  </w:rPr>
                  <m:t>cov</m:t>
                </m:r>
                <m:d>
                  <m:dPr>
                    <m:ctrlPr>
                      <w:rPr>
                        <w:rFonts w:ascii="Cambria Math" w:hAnsi="Cambria Math" w:cs="Times New Roman"/>
                        <w:i/>
                        <w:sz w:val="22"/>
                      </w:rPr>
                    </m:ctrlPr>
                  </m:dPr>
                  <m:e>
                    <m:acc>
                      <m:accPr>
                        <m:chr m:val="̃"/>
                        <m:ctrlPr>
                          <w:rPr>
                            <w:rFonts w:ascii="Cambria Math" w:hAnsi="Cambria Math" w:cs="Times New Roman"/>
                            <w:sz w:val="22"/>
                          </w:rPr>
                        </m:ctrlPr>
                      </m:accPr>
                      <m:e>
                        <m:sSub>
                          <m:sSubPr>
                            <m:ctrlPr>
                              <w:rPr>
                                <w:rFonts w:ascii="Cambria Math" w:hAnsi="Cambria Math" w:cs="Times New Roman"/>
                                <w:i/>
                                <w:sz w:val="22"/>
                              </w:rPr>
                            </m:ctrlPr>
                          </m:sSubPr>
                          <m:e>
                            <m:r>
                              <m:rPr>
                                <m:sty m:val="b"/>
                              </m:rPr>
                              <w:rPr>
                                <w:rFonts w:ascii="Cambria Math" w:hAnsi="Cambria Math" w:cs="Times New Roman"/>
                                <w:sz w:val="22"/>
                              </w:rPr>
                              <m:t>ϕ</m:t>
                            </m:r>
                          </m:e>
                          <m:sub>
                            <m:sSub>
                              <m:sSubPr>
                                <m:ctrlPr>
                                  <w:rPr>
                                    <w:rFonts w:ascii="Cambria Math" w:hAnsi="Cambria Math" w:cs="Times New Roman"/>
                                    <w:i/>
                                    <w:sz w:val="22"/>
                                  </w:rPr>
                                </m:ctrlPr>
                              </m:sSubPr>
                              <m:e>
                                <m:r>
                                  <m:rPr>
                                    <m:sty m:val="bi"/>
                                  </m:rPr>
                                  <w:rPr>
                                    <w:rFonts w:ascii="Cambria Math" w:hAnsi="Cambria Math" w:cs="Times New Roman"/>
                                    <w:sz w:val="22"/>
                                  </w:rPr>
                                  <m:t>n</m:t>
                                </m:r>
                              </m:e>
                              <m:sub>
                                <m:r>
                                  <m:rPr>
                                    <m:sty m:val="bi"/>
                                  </m:rPr>
                                  <w:rPr>
                                    <w:rFonts w:ascii="Cambria Math" w:hAnsi="Cambria Math" w:cs="Times New Roman"/>
                                    <w:sz w:val="22"/>
                                  </w:rPr>
                                  <m:t>1</m:t>
                                </m:r>
                              </m:sub>
                            </m:sSub>
                          </m:sub>
                        </m:sSub>
                      </m:e>
                    </m:acc>
                    <m:acc>
                      <m:accPr>
                        <m:chr m:val="̃"/>
                        <m:ctrlPr>
                          <w:rPr>
                            <w:rFonts w:ascii="Cambria Math" w:hAnsi="Cambria Math" w:cs="Times New Roman"/>
                            <w:sz w:val="22"/>
                          </w:rPr>
                        </m:ctrlPr>
                      </m:accPr>
                      <m:e>
                        <m:sSub>
                          <m:sSubPr>
                            <m:ctrlPr>
                              <w:rPr>
                                <w:rFonts w:ascii="Cambria Math" w:hAnsi="Cambria Math" w:cs="Times New Roman"/>
                                <w:i/>
                                <w:sz w:val="22"/>
                              </w:rPr>
                            </m:ctrlPr>
                          </m:sSubPr>
                          <m:e>
                            <m:r>
                              <m:rPr>
                                <m:sty m:val="b"/>
                              </m:rPr>
                              <w:rPr>
                                <w:rFonts w:ascii="Cambria Math" w:hAnsi="Cambria Math" w:cs="Times New Roman"/>
                                <w:sz w:val="22"/>
                              </w:rPr>
                              <m:t>ϕ</m:t>
                            </m:r>
                            <m:ctrlPr>
                              <w:rPr>
                                <w:rFonts w:ascii="Cambria Math" w:hAnsi="Cambria Math" w:cs="Times New Roman"/>
                                <w:sz w:val="22"/>
                              </w:rPr>
                            </m:ctrlPr>
                          </m:e>
                          <m:sub>
                            <m:sSub>
                              <m:sSubPr>
                                <m:ctrlPr>
                                  <w:rPr>
                                    <w:rFonts w:ascii="Cambria Math" w:hAnsi="Cambria Math" w:cs="Times New Roman"/>
                                    <w:i/>
                                    <w:sz w:val="22"/>
                                  </w:rPr>
                                </m:ctrlPr>
                              </m:sSubPr>
                              <m:e>
                                <m:r>
                                  <m:rPr>
                                    <m:sty m:val="bi"/>
                                  </m:rPr>
                                  <w:rPr>
                                    <w:rFonts w:ascii="Cambria Math" w:hAnsi="Cambria Math" w:cs="Times New Roman"/>
                                    <w:sz w:val="22"/>
                                  </w:rPr>
                                  <m:t>n</m:t>
                                </m:r>
                              </m:e>
                              <m:sub>
                                <m:r>
                                  <m:rPr>
                                    <m:sty m:val="bi"/>
                                  </m:rPr>
                                  <w:rPr>
                                    <w:rFonts w:ascii="Cambria Math" w:hAnsi="Cambria Math" w:cs="Times New Roman"/>
                                    <w:sz w:val="22"/>
                                  </w:rPr>
                                  <m:t>2</m:t>
                                </m:r>
                              </m:sub>
                            </m:sSub>
                          </m:sub>
                        </m:sSub>
                      </m:e>
                    </m:acc>
                  </m:e>
                </m:d>
              </m:oMath>
            </m:oMathPara>
          </w:p>
        </w:tc>
        <w:tc>
          <w:tcPr>
            <w:tcW w:w="500" w:type="pct"/>
            <w:vAlign w:val="center"/>
          </w:tcPr>
          <w:p w14:paraId="6CFE045F" w14:textId="16422A9F" w:rsidR="000112BB" w:rsidRPr="00B63CC2" w:rsidRDefault="000112BB"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Pr="00B63CC2">
              <w:rPr>
                <w:i w:val="0"/>
                <w:color w:val="auto"/>
                <w:sz w:val="24"/>
                <w:szCs w:val="24"/>
              </w:rPr>
              <w:fldChar w:fldCharType="begin"/>
            </w:r>
            <w:r w:rsidRPr="00B63CC2">
              <w:rPr>
                <w:b w:val="0"/>
                <w:i w:val="0"/>
                <w:color w:val="auto"/>
                <w:sz w:val="24"/>
                <w:szCs w:val="24"/>
              </w:rPr>
              <w:instrText xml:space="preserve"> SEQ Equation \* ARABIC </w:instrText>
            </w:r>
            <w:r w:rsidRPr="00B63CC2">
              <w:rPr>
                <w:i w:val="0"/>
                <w:color w:val="auto"/>
                <w:sz w:val="24"/>
                <w:szCs w:val="24"/>
              </w:rPr>
              <w:fldChar w:fldCharType="separate"/>
            </w:r>
            <w:r w:rsidR="003A2A21">
              <w:rPr>
                <w:b w:val="0"/>
                <w:i w:val="0"/>
                <w:noProof/>
                <w:color w:val="auto"/>
                <w:sz w:val="24"/>
                <w:szCs w:val="24"/>
              </w:rPr>
              <w:t>38</w:t>
            </w:r>
            <w:r w:rsidRPr="00B63CC2">
              <w:rPr>
                <w:i w:val="0"/>
                <w:color w:val="auto"/>
                <w:sz w:val="24"/>
                <w:szCs w:val="24"/>
              </w:rPr>
              <w:fldChar w:fldCharType="end"/>
            </w:r>
            <w:r w:rsidRPr="00B63CC2">
              <w:rPr>
                <w:b w:val="0"/>
                <w:color w:val="auto"/>
                <w:sz w:val="24"/>
                <w:szCs w:val="24"/>
              </w:rPr>
              <w:t>)</w:t>
            </w:r>
          </w:p>
        </w:tc>
      </w:tr>
    </w:tbl>
    <w:p w14:paraId="1C9E67EC" w14:textId="0E3B413A" w:rsidR="000112BB" w:rsidRDefault="000E6A85" w:rsidP="000E6A85">
      <w:pPr>
        <w:pStyle w:val="2"/>
        <w:ind w:firstLine="0"/>
        <w:rPr>
          <w:rFonts w:eastAsiaTheme="minorEastAsia" w:cs="Times New Roman"/>
          <w:lang w:val="ru-RU"/>
        </w:rPr>
      </w:pPr>
      <w:r>
        <w:rPr>
          <w:rFonts w:eastAsiaTheme="minorEastAsia" w:cs="Times New Roman"/>
          <w:lang w:val="ru-RU"/>
        </w:rPr>
        <w:t>Интервальная оценка акционерного капитала равна</w:t>
      </w:r>
      <w:r w:rsidRPr="000E6A85">
        <w:rPr>
          <w:rFonts w:eastAsiaTheme="minorEastAsia" w:cs="Times New Roman"/>
          <w:lang w:val="ru-RU"/>
        </w:rPr>
        <w:t>:</w:t>
      </w:r>
    </w:p>
    <w:tbl>
      <w:tblPr>
        <w:tblStyle w:val="4"/>
        <w:tblW w:w="5000" w:type="pct"/>
        <w:tblLook w:val="04A0" w:firstRow="1" w:lastRow="0" w:firstColumn="1" w:lastColumn="0" w:noHBand="0" w:noVBand="1"/>
      </w:tblPr>
      <w:tblGrid>
        <w:gridCol w:w="935"/>
        <w:gridCol w:w="7480"/>
        <w:gridCol w:w="935"/>
      </w:tblGrid>
      <w:tr w:rsidR="000E6A85" w14:paraId="71101B15" w14:textId="77777777" w:rsidTr="00B6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0A05A0BE" w14:textId="77777777" w:rsidR="000E6A85" w:rsidRPr="00407082" w:rsidRDefault="000E6A85" w:rsidP="001A2D48">
            <w:pPr>
              <w:pStyle w:val="2"/>
              <w:ind w:firstLine="0"/>
              <w:rPr>
                <w:rFonts w:cs="Times New Roman"/>
                <w:lang w:val="ru-RU"/>
              </w:rPr>
            </w:pPr>
          </w:p>
        </w:tc>
        <w:tc>
          <w:tcPr>
            <w:tcW w:w="4000" w:type="pct"/>
          </w:tcPr>
          <w:p w14:paraId="14F4405D" w14:textId="4E4E7B86" w:rsidR="000E6A85" w:rsidRDefault="004E452A" w:rsidP="001A2D48">
            <w:pPr>
              <w:pStyle w:val="2"/>
              <w:ind w:firstLine="0"/>
              <w:cnfStyle w:val="100000000000" w:firstRow="1" w:lastRow="0" w:firstColumn="0" w:lastColumn="0" w:oddVBand="0" w:evenVBand="0" w:oddHBand="0" w:evenHBand="0" w:firstRowFirstColumn="0" w:firstRowLastColumn="0" w:lastRowFirstColumn="0" w:lastRowLastColumn="0"/>
              <w:rPr>
                <w:rFonts w:cs="Times New Roman"/>
              </w:rPr>
            </w:pPr>
            <m:oMathPara>
              <m:oMath>
                <m:d>
                  <m:dPr>
                    <m:ctrlPr>
                      <w:rPr>
                        <w:rFonts w:ascii="Cambria Math" w:hAnsi="Cambria Math" w:cs="Times New Roman"/>
                        <w:b w:val="0"/>
                        <w:bCs w:val="0"/>
                      </w:rPr>
                    </m:ctrlPr>
                  </m:dPr>
                  <m:e>
                    <m:acc>
                      <m:accPr>
                        <m:chr m:val="̅"/>
                        <m:ctrlPr>
                          <w:rPr>
                            <w:rFonts w:ascii="Cambria Math" w:hAnsi="Cambria Math" w:cs="Times New Roman"/>
                            <w:b w:val="0"/>
                            <w:bCs w:val="0"/>
                          </w:rPr>
                        </m:ctrlPr>
                      </m:accPr>
                      <m:e>
                        <m:r>
                          <m:rPr>
                            <m:sty m:val="b"/>
                          </m:rPr>
                          <w:rPr>
                            <w:rFonts w:ascii="Cambria Math" w:hAnsi="Cambria Math" w:cs="Times New Roman"/>
                          </w:rPr>
                          <m:t>C</m:t>
                        </m:r>
                      </m:e>
                    </m:acc>
                    <m:r>
                      <m:rPr>
                        <m:sty m:val="b"/>
                      </m:rPr>
                      <w:rPr>
                        <w:rFonts w:ascii="Cambria Math" w:hAnsi="Cambria Math" w:cs="Times New Roman"/>
                      </w:rPr>
                      <m:t>-SC;</m:t>
                    </m:r>
                    <m:acc>
                      <m:accPr>
                        <m:chr m:val="̅"/>
                        <m:ctrlPr>
                          <w:rPr>
                            <w:rFonts w:ascii="Cambria Math" w:hAnsi="Cambria Math" w:cs="Times New Roman"/>
                            <w:b w:val="0"/>
                            <w:bCs w:val="0"/>
                          </w:rPr>
                        </m:ctrlPr>
                      </m:accPr>
                      <m:e>
                        <m:r>
                          <m:rPr>
                            <m:sty m:val="b"/>
                          </m:rPr>
                          <w:rPr>
                            <w:rFonts w:ascii="Cambria Math" w:hAnsi="Cambria Math" w:cs="Times New Roman"/>
                          </w:rPr>
                          <m:t>C</m:t>
                        </m:r>
                      </m:e>
                    </m:acc>
                    <m:r>
                      <m:rPr>
                        <m:sty m:val="b"/>
                      </m:rPr>
                      <w:rPr>
                        <w:rFonts w:ascii="Cambria Math" w:hAnsi="Cambria Math" w:cs="Times New Roman"/>
                      </w:rPr>
                      <m:t>+SC</m:t>
                    </m:r>
                  </m:e>
                </m:d>
              </m:oMath>
            </m:oMathPara>
          </w:p>
        </w:tc>
        <w:tc>
          <w:tcPr>
            <w:tcW w:w="500" w:type="pct"/>
            <w:vAlign w:val="center"/>
          </w:tcPr>
          <w:p w14:paraId="7955F11F" w14:textId="3BACA885" w:rsidR="000E6A85" w:rsidRPr="00B63CC2" w:rsidRDefault="000E6A85" w:rsidP="00B63CC2">
            <w:pPr>
              <w:pStyle w:val="a8"/>
              <w:keepNext/>
              <w:jc w:val="right"/>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B63CC2">
              <w:rPr>
                <w:b w:val="0"/>
                <w:i w:val="0"/>
                <w:color w:val="auto"/>
                <w:sz w:val="24"/>
                <w:szCs w:val="24"/>
              </w:rPr>
              <w:t>(</w:t>
            </w:r>
            <w:r w:rsidRPr="00B63CC2">
              <w:rPr>
                <w:i w:val="0"/>
                <w:color w:val="auto"/>
                <w:sz w:val="24"/>
                <w:szCs w:val="24"/>
              </w:rPr>
              <w:fldChar w:fldCharType="begin"/>
            </w:r>
            <w:r w:rsidRPr="00B63CC2">
              <w:rPr>
                <w:b w:val="0"/>
                <w:i w:val="0"/>
                <w:color w:val="auto"/>
                <w:sz w:val="24"/>
                <w:szCs w:val="24"/>
              </w:rPr>
              <w:instrText xml:space="preserve"> SEQ Equation \* ARABIC </w:instrText>
            </w:r>
            <w:r w:rsidRPr="00B63CC2">
              <w:rPr>
                <w:i w:val="0"/>
                <w:color w:val="auto"/>
                <w:sz w:val="24"/>
                <w:szCs w:val="24"/>
              </w:rPr>
              <w:fldChar w:fldCharType="separate"/>
            </w:r>
            <w:r w:rsidR="003A2A21">
              <w:rPr>
                <w:b w:val="0"/>
                <w:i w:val="0"/>
                <w:noProof/>
                <w:color w:val="auto"/>
                <w:sz w:val="24"/>
                <w:szCs w:val="24"/>
              </w:rPr>
              <w:t>39</w:t>
            </w:r>
            <w:r w:rsidRPr="00B63CC2">
              <w:rPr>
                <w:i w:val="0"/>
                <w:color w:val="auto"/>
                <w:sz w:val="24"/>
                <w:szCs w:val="24"/>
              </w:rPr>
              <w:fldChar w:fldCharType="end"/>
            </w:r>
            <w:r w:rsidRPr="00B63CC2">
              <w:rPr>
                <w:b w:val="0"/>
                <w:color w:val="auto"/>
                <w:sz w:val="24"/>
                <w:szCs w:val="24"/>
              </w:rPr>
              <w:t>)</w:t>
            </w:r>
          </w:p>
        </w:tc>
      </w:tr>
    </w:tbl>
    <w:p w14:paraId="124206A5" w14:textId="043E386F" w:rsidR="00565C20" w:rsidRDefault="00565C20" w:rsidP="000E6A85">
      <w:pPr>
        <w:pStyle w:val="2"/>
        <w:ind w:firstLine="0"/>
        <w:rPr>
          <w:rFonts w:eastAsiaTheme="minorEastAsia" w:cs="Times New Roman"/>
          <w:lang w:val="ru-RU"/>
        </w:rPr>
      </w:pPr>
    </w:p>
    <w:p w14:paraId="6207B61E" w14:textId="77777777" w:rsidR="00565C20" w:rsidRDefault="00565C20">
      <w:pPr>
        <w:rPr>
          <w:rFonts w:eastAsiaTheme="minorEastAsia"/>
          <w:szCs w:val="22"/>
          <w:lang w:eastAsia="en-US"/>
        </w:rPr>
      </w:pPr>
      <w:r>
        <w:rPr>
          <w:rFonts w:eastAsiaTheme="minorEastAsia"/>
        </w:rPr>
        <w:br w:type="page"/>
      </w:r>
    </w:p>
    <w:p w14:paraId="35712B4B" w14:textId="0418AF95" w:rsidR="006F04BE" w:rsidRPr="00565C20" w:rsidRDefault="00565C20" w:rsidP="006F04BE">
      <w:pPr>
        <w:pStyle w:val="a6"/>
        <w:rPr>
          <w:rFonts w:ascii="Times New Roman" w:hAnsi="Times New Roman" w:cs="Times New Roman"/>
        </w:rPr>
      </w:pPr>
      <w:bookmarkStart w:id="8" w:name="_Toc514213802"/>
      <w:r>
        <w:rPr>
          <w:rFonts w:ascii="Times New Roman" w:hAnsi="Times New Roman" w:cs="Times New Roman"/>
        </w:rPr>
        <w:lastRenderedPageBreak/>
        <w:t>Глава 3. Практические расчеты инвестиционной привлекательности ценных бумаг</w:t>
      </w:r>
      <w:bookmarkEnd w:id="8"/>
    </w:p>
    <w:p w14:paraId="4AF83740" w14:textId="6B49B3EA" w:rsidR="009A6C70" w:rsidRDefault="00565C20" w:rsidP="0029255D">
      <w:pPr>
        <w:pStyle w:val="a6"/>
        <w:numPr>
          <w:ilvl w:val="1"/>
          <w:numId w:val="31"/>
        </w:numPr>
        <w:rPr>
          <w:rFonts w:ascii="Times New Roman" w:hAnsi="Times New Roman" w:cs="Times New Roman"/>
        </w:rPr>
      </w:pPr>
      <w:bookmarkStart w:id="9" w:name="_Toc514213803"/>
      <w:r w:rsidRPr="00565C20">
        <w:rPr>
          <w:rFonts w:ascii="Times New Roman" w:hAnsi="Times New Roman" w:cs="Times New Roman"/>
        </w:rPr>
        <w:t>Вы</w:t>
      </w:r>
      <w:r>
        <w:rPr>
          <w:rFonts w:ascii="Times New Roman" w:hAnsi="Times New Roman" w:cs="Times New Roman"/>
        </w:rPr>
        <w:t>деление кластеров для выявления компаний-аналогов</w:t>
      </w:r>
      <w:bookmarkEnd w:id="9"/>
    </w:p>
    <w:p w14:paraId="71F1FB7C" w14:textId="347D4030" w:rsidR="00565C20" w:rsidRPr="006F04BE" w:rsidRDefault="00565C20" w:rsidP="00565C20">
      <w:pPr>
        <w:pStyle w:val="2"/>
        <w:rPr>
          <w:lang w:val="ru-RU"/>
        </w:rPr>
      </w:pPr>
    </w:p>
    <w:p w14:paraId="44143D31" w14:textId="77777777" w:rsidR="006F04BE" w:rsidRPr="006F04BE" w:rsidRDefault="006F04BE" w:rsidP="00565C20">
      <w:pPr>
        <w:pStyle w:val="2"/>
        <w:rPr>
          <w:lang w:val="ru-RU"/>
        </w:rPr>
      </w:pPr>
    </w:p>
    <w:p w14:paraId="69503996" w14:textId="526BA93F" w:rsidR="00C44C18" w:rsidRDefault="00E02B3D" w:rsidP="00565C20">
      <w:pPr>
        <w:pStyle w:val="2"/>
        <w:rPr>
          <w:lang w:val="ru-RU"/>
        </w:rPr>
      </w:pPr>
      <w:r>
        <w:rPr>
          <w:lang w:val="ru-RU"/>
        </w:rPr>
        <w:t>Для кластерного анализа возьмем все акции, которые находятся в базе расчетов отраслевых индексов Московской биржи</w:t>
      </w:r>
      <w:r w:rsidRPr="00E02B3D">
        <w:rPr>
          <w:lang w:val="ru-RU"/>
        </w:rPr>
        <w:t xml:space="preserve"> [</w:t>
      </w:r>
      <w:r w:rsidR="007106C8">
        <w:rPr>
          <w:lang w:val="ru-RU"/>
        </w:rPr>
        <w:t>19</w:t>
      </w:r>
      <w:r w:rsidRPr="00E02B3D">
        <w:rPr>
          <w:lang w:val="ru-RU"/>
        </w:rPr>
        <w:t>] [</w:t>
      </w:r>
      <w:r w:rsidR="007106C8">
        <w:rPr>
          <w:lang w:val="ru-RU"/>
        </w:rPr>
        <w:t>Приложение Таблица 1</w:t>
      </w:r>
      <w:r w:rsidRPr="00E02B3D">
        <w:rPr>
          <w:lang w:val="ru-RU"/>
        </w:rPr>
        <w:t>]</w:t>
      </w:r>
      <w:r>
        <w:rPr>
          <w:lang w:val="ru-RU"/>
        </w:rPr>
        <w:t>. Для каждой компании, в соответствии с выбранной нами методологии отбора компаний-аналогов в главе 1, параграфе 1.</w:t>
      </w:r>
      <w:r w:rsidR="005B4895">
        <w:rPr>
          <w:lang w:val="ru-RU"/>
        </w:rPr>
        <w:t>1</w:t>
      </w:r>
      <w:r>
        <w:rPr>
          <w:lang w:val="ru-RU"/>
        </w:rPr>
        <w:t>, нам нужны 3 характеристики</w:t>
      </w:r>
      <w:r w:rsidRPr="00E02B3D">
        <w:rPr>
          <w:lang w:val="ru-RU"/>
        </w:rPr>
        <w:t xml:space="preserve">: </w:t>
      </w:r>
      <w:r>
        <w:rPr>
          <w:lang w:val="ru-RU"/>
        </w:rPr>
        <w:t xml:space="preserve">  </w:t>
      </w:r>
    </w:p>
    <w:p w14:paraId="69BD6436" w14:textId="1E07CFCF" w:rsidR="00E02B3D" w:rsidRDefault="005B4895" w:rsidP="00E02B3D">
      <w:pPr>
        <w:pStyle w:val="2"/>
        <w:numPr>
          <w:ilvl w:val="0"/>
          <w:numId w:val="37"/>
        </w:numPr>
        <w:rPr>
          <w:lang w:val="ru-RU"/>
        </w:rPr>
      </w:pPr>
      <w:r>
        <w:t>ROE</w:t>
      </w:r>
      <w:r w:rsidRPr="005B4895">
        <w:rPr>
          <w:lang w:val="ru-RU"/>
        </w:rPr>
        <w:t xml:space="preserve"> (</w:t>
      </w:r>
      <w:r w:rsidR="00E02B3D">
        <w:rPr>
          <w:lang w:val="ru-RU"/>
        </w:rPr>
        <w:t xml:space="preserve">показатель </w:t>
      </w:r>
      <w:r>
        <w:rPr>
          <w:lang w:val="ru-RU"/>
        </w:rPr>
        <w:t>оценки сопоставимых денежных потоков</w:t>
      </w:r>
      <w:r w:rsidR="00E02B3D" w:rsidRPr="005B4895">
        <w:rPr>
          <w:lang w:val="ru-RU"/>
        </w:rPr>
        <w:t>)</w:t>
      </w:r>
      <w:r w:rsidRPr="005B4895">
        <w:rPr>
          <w:lang w:val="ru-RU"/>
        </w:rPr>
        <w:t>;</w:t>
      </w:r>
    </w:p>
    <w:p w14:paraId="5879BF53" w14:textId="24C0F7A2" w:rsidR="005B4895" w:rsidRPr="005B4895" w:rsidRDefault="005B4895" w:rsidP="00E02B3D">
      <w:pPr>
        <w:pStyle w:val="2"/>
        <w:numPr>
          <w:ilvl w:val="0"/>
          <w:numId w:val="37"/>
        </w:numPr>
        <w:rPr>
          <w:lang w:val="ru-RU"/>
        </w:rPr>
      </w:pPr>
      <w:r>
        <w:rPr>
          <w:lang w:val="ru-RU"/>
        </w:rPr>
        <w:t xml:space="preserve">Коэффициент </w:t>
      </w:r>
      <w:r>
        <w:t>beta (</w:t>
      </w:r>
      <w:r>
        <w:rPr>
          <w:lang w:val="ru-RU"/>
        </w:rPr>
        <w:t>мера риска</w:t>
      </w:r>
      <w:r>
        <w:t>)</w:t>
      </w:r>
    </w:p>
    <w:p w14:paraId="19E8CD4F" w14:textId="543F0198" w:rsidR="005B4895" w:rsidRPr="00E02B3D" w:rsidRDefault="005B4895" w:rsidP="00E02B3D">
      <w:pPr>
        <w:pStyle w:val="2"/>
        <w:numPr>
          <w:ilvl w:val="0"/>
          <w:numId w:val="37"/>
        </w:numPr>
        <w:rPr>
          <w:lang w:val="ru-RU"/>
        </w:rPr>
      </w:pPr>
      <w:r>
        <w:rPr>
          <w:lang w:val="ru-RU"/>
        </w:rPr>
        <w:t xml:space="preserve">Прирост </w:t>
      </w:r>
      <w:r>
        <w:t>EPS</w:t>
      </w:r>
      <w:r w:rsidRPr="005B4895">
        <w:rPr>
          <w:lang w:val="ru-RU"/>
        </w:rPr>
        <w:t xml:space="preserve"> (</w:t>
      </w:r>
      <w:r>
        <w:rPr>
          <w:lang w:val="ru-RU"/>
        </w:rPr>
        <w:t>как мера оценки сопоставимых потенциалов роста</w:t>
      </w:r>
      <w:r w:rsidRPr="005B4895">
        <w:rPr>
          <w:lang w:val="ru-RU"/>
        </w:rPr>
        <w:t>)</w:t>
      </w:r>
    </w:p>
    <w:p w14:paraId="00A3958C" w14:textId="5419CC6E" w:rsidR="00CF55B5" w:rsidRDefault="005B4895" w:rsidP="00565C20">
      <w:pPr>
        <w:pStyle w:val="2"/>
        <w:rPr>
          <w:lang w:val="ru-RU"/>
        </w:rPr>
      </w:pPr>
      <w:r>
        <w:rPr>
          <w:lang w:val="ru-RU"/>
        </w:rPr>
        <w:t xml:space="preserve">Всего в выборке получилось 117 компаний и поиск приведенных выше показателей даже из какой-либо единой базы данных является очень долгим процессом. Однако, некоторые базы данных имеют </w:t>
      </w:r>
      <w:r>
        <w:t>API</w:t>
      </w:r>
      <w:r>
        <w:rPr>
          <w:lang w:val="ru-RU"/>
        </w:rPr>
        <w:t xml:space="preserve">, чтобы была возможность подключится и удобно выгружать большие массивы данных. Показатели брались из терминала </w:t>
      </w:r>
      <w:r>
        <w:t>Bloomberg</w:t>
      </w:r>
      <w:r w:rsidRPr="005B4895">
        <w:rPr>
          <w:lang w:val="ru-RU"/>
        </w:rPr>
        <w:t xml:space="preserve">, </w:t>
      </w:r>
      <w:r>
        <w:rPr>
          <w:lang w:val="ru-RU"/>
        </w:rPr>
        <w:t xml:space="preserve">к которому была подключена среда разработки </w:t>
      </w:r>
      <w:proofErr w:type="spellStart"/>
      <w:r>
        <w:t>Matlab</w:t>
      </w:r>
      <w:proofErr w:type="spellEnd"/>
      <w:r w:rsidRPr="005B4895">
        <w:rPr>
          <w:lang w:val="ru-RU"/>
        </w:rPr>
        <w:t xml:space="preserve">. </w:t>
      </w:r>
      <w:r>
        <w:rPr>
          <w:lang w:val="ru-RU"/>
        </w:rPr>
        <w:t>Пример кода для выгрузки данных, необходимых для кластеризации</w:t>
      </w:r>
      <w:r w:rsidR="007106C8">
        <w:rPr>
          <w:lang w:val="ru-RU"/>
        </w:rPr>
        <w:t xml:space="preserve"> можно посмотреть в Приложении </w:t>
      </w:r>
      <w:r w:rsidR="001172CA">
        <w:rPr>
          <w:lang w:val="ru-RU"/>
        </w:rPr>
        <w:t>Рис. 1</w:t>
      </w:r>
      <w:bookmarkStart w:id="10" w:name="_GoBack"/>
      <w:bookmarkEnd w:id="10"/>
      <w:r>
        <w:rPr>
          <w:lang w:val="ru-RU"/>
        </w:rPr>
        <w:t xml:space="preserve">. </w:t>
      </w:r>
    </w:p>
    <w:p w14:paraId="79EB4F9D" w14:textId="24CCE10D" w:rsidR="00745322" w:rsidRDefault="00691949" w:rsidP="00565C20">
      <w:pPr>
        <w:pStyle w:val="2"/>
        <w:rPr>
          <w:lang w:val="ru-RU"/>
        </w:rPr>
      </w:pPr>
      <w:r>
        <w:rPr>
          <w:lang w:val="ru-RU"/>
        </w:rPr>
        <w:t>Все показатели были рассчитаны в одной валюте(</w:t>
      </w:r>
      <w:r>
        <w:t>RUB</w:t>
      </w:r>
      <w:r>
        <w:rPr>
          <w:lang w:val="ru-RU"/>
        </w:rPr>
        <w:t>)</w:t>
      </w:r>
      <w:r w:rsidRPr="00691949">
        <w:rPr>
          <w:lang w:val="ru-RU"/>
        </w:rPr>
        <w:t xml:space="preserve">, </w:t>
      </w:r>
      <w:r>
        <w:rPr>
          <w:lang w:val="ru-RU"/>
        </w:rPr>
        <w:t>по одинаковой методике ведения бухгалтерского баланса и все показатели годовые</w:t>
      </w:r>
      <w:r w:rsidR="00973366" w:rsidRPr="00973366">
        <w:rPr>
          <w:lang w:val="ru-RU"/>
        </w:rPr>
        <w:t xml:space="preserve"> </w:t>
      </w:r>
      <w:r w:rsidR="00973366">
        <w:rPr>
          <w:lang w:val="ru-RU"/>
        </w:rPr>
        <w:t>за 2017 год</w:t>
      </w:r>
      <w:r>
        <w:rPr>
          <w:lang w:val="ru-RU"/>
        </w:rPr>
        <w:t xml:space="preserve">. </w:t>
      </w:r>
      <w:r w:rsidR="00CF55B5">
        <w:rPr>
          <w:lang w:val="ru-RU"/>
        </w:rPr>
        <w:t xml:space="preserve">Следующим шагом после сбора данных </w:t>
      </w:r>
      <w:r>
        <w:rPr>
          <w:lang w:val="ru-RU"/>
        </w:rPr>
        <w:t xml:space="preserve">является проведение рядов статистических тестов для выявления правильного числа кластеров. </w:t>
      </w:r>
      <w:r w:rsidR="00DB702C">
        <w:rPr>
          <w:lang w:val="ru-RU"/>
        </w:rPr>
        <w:t xml:space="preserve">К сожалению, </w:t>
      </w:r>
      <w:r w:rsidR="00973366">
        <w:rPr>
          <w:lang w:val="ru-RU"/>
        </w:rPr>
        <w:t xml:space="preserve">у многих компаний не оказалось показателя </w:t>
      </w:r>
      <w:r w:rsidR="00973366">
        <w:t>delta</w:t>
      </w:r>
      <w:r w:rsidR="00973366" w:rsidRPr="00973366">
        <w:rPr>
          <w:lang w:val="ru-RU"/>
        </w:rPr>
        <w:t xml:space="preserve"> </w:t>
      </w:r>
      <w:r w:rsidR="00973366">
        <w:t>EPS</w:t>
      </w:r>
      <w:r w:rsidR="00973366" w:rsidRPr="00973366">
        <w:rPr>
          <w:lang w:val="ru-RU"/>
        </w:rPr>
        <w:t xml:space="preserve">. </w:t>
      </w:r>
      <w:r w:rsidR="00973366">
        <w:rPr>
          <w:lang w:val="ru-RU"/>
        </w:rPr>
        <w:t xml:space="preserve">Это связано, с тем, что </w:t>
      </w:r>
      <w:r w:rsidR="00973366">
        <w:t>delta</w:t>
      </w:r>
      <w:r w:rsidR="00973366" w:rsidRPr="00973366">
        <w:rPr>
          <w:lang w:val="ru-RU"/>
        </w:rPr>
        <w:t xml:space="preserve"> </w:t>
      </w:r>
      <w:r w:rsidR="00973366">
        <w:t>EPS</w:t>
      </w:r>
      <w:r w:rsidR="00973366" w:rsidRPr="00973366">
        <w:rPr>
          <w:lang w:val="ru-RU"/>
        </w:rPr>
        <w:t xml:space="preserve"> </w:t>
      </w:r>
      <w:r w:rsidR="00973366">
        <w:rPr>
          <w:lang w:val="ru-RU"/>
        </w:rPr>
        <w:t>рассчитывается, как темп прироста прибыли, прогнозируемый на одну акцию, т.е. для компании должен быть сделан прогноз денежных потоков экспертом. Такие прогнозы, как правило, на российской бирже составляется только для наиболее крупных компаний(1, 2-го эшелона). После удаления компаний с недостающими данными, фирм осталось 5</w:t>
      </w:r>
      <w:r w:rsidR="00890699">
        <w:t>2</w:t>
      </w:r>
      <w:r w:rsidR="00973366" w:rsidRPr="00973366">
        <w:rPr>
          <w:lang w:val="ru-RU"/>
        </w:rPr>
        <w:t>[</w:t>
      </w:r>
      <w:r w:rsidR="00973366">
        <w:rPr>
          <w:lang w:val="ru-RU"/>
        </w:rPr>
        <w:t xml:space="preserve">Таблица </w:t>
      </w:r>
      <w:r w:rsidR="001E798F">
        <w:rPr>
          <w:lang w:val="ru-RU"/>
        </w:rPr>
        <w:t>2</w:t>
      </w:r>
      <w:r w:rsidR="00973366" w:rsidRPr="00973366">
        <w:rPr>
          <w:lang w:val="ru-RU"/>
        </w:rPr>
        <w:t>]</w:t>
      </w:r>
      <w:r w:rsidR="00973366">
        <w:rPr>
          <w:lang w:val="ru-RU"/>
        </w:rPr>
        <w:t xml:space="preserve">. </w:t>
      </w:r>
    </w:p>
    <w:p w14:paraId="27C33F35" w14:textId="115201AA" w:rsidR="00973366" w:rsidRDefault="00973366" w:rsidP="00565C20">
      <w:pPr>
        <w:pStyle w:val="2"/>
      </w:pPr>
    </w:p>
    <w:p w14:paraId="12168CDC" w14:textId="06268CF2" w:rsidR="00B31383" w:rsidRDefault="00B31383" w:rsidP="00565C20">
      <w:pPr>
        <w:pStyle w:val="2"/>
      </w:pPr>
    </w:p>
    <w:p w14:paraId="0FF9DC29" w14:textId="7F7FC5DE" w:rsidR="00B31383" w:rsidRDefault="00B31383" w:rsidP="00565C20">
      <w:pPr>
        <w:pStyle w:val="2"/>
      </w:pPr>
    </w:p>
    <w:tbl>
      <w:tblPr>
        <w:tblStyle w:val="20"/>
        <w:tblW w:w="0" w:type="auto"/>
        <w:jc w:val="center"/>
        <w:tblLayout w:type="fixed"/>
        <w:tblLook w:val="0000" w:firstRow="0" w:lastRow="0" w:firstColumn="0" w:lastColumn="0" w:noHBand="0" w:noVBand="0"/>
      </w:tblPr>
      <w:tblGrid>
        <w:gridCol w:w="1418"/>
        <w:gridCol w:w="1843"/>
        <w:gridCol w:w="1677"/>
        <w:gridCol w:w="2646"/>
        <w:gridCol w:w="6"/>
      </w:tblGrid>
      <w:tr w:rsidR="00B31383" w:rsidRPr="005F0E1D" w14:paraId="173AA6B6" w14:textId="77777777" w:rsidTr="004A0DC8">
        <w:trPr>
          <w:cnfStyle w:val="000000100000" w:firstRow="0" w:lastRow="0" w:firstColumn="0" w:lastColumn="0" w:oddVBand="0" w:evenVBand="0" w:oddHBand="1" w:evenHBand="0" w:firstRowFirstColumn="0" w:firstRowLastColumn="0" w:lastRowFirstColumn="0" w:lastRowLastColumn="0"/>
          <w:trHeight w:val="2097"/>
          <w:jc w:val="center"/>
        </w:trPr>
        <w:tc>
          <w:tcPr>
            <w:cnfStyle w:val="000010000000" w:firstRow="0" w:lastRow="0" w:firstColumn="0" w:lastColumn="0" w:oddVBand="1" w:evenVBand="0" w:oddHBand="0" w:evenHBand="0" w:firstRowFirstColumn="0" w:firstRowLastColumn="0" w:lastRowFirstColumn="0" w:lastRowLastColumn="0"/>
            <w:tcW w:w="7590" w:type="dxa"/>
            <w:gridSpan w:val="5"/>
            <w:tcBorders>
              <w:top w:val="nil"/>
              <w:left w:val="nil"/>
              <w:bottom w:val="single" w:sz="4" w:space="0" w:color="auto"/>
              <w:right w:val="nil"/>
            </w:tcBorders>
            <w:vAlign w:val="center"/>
          </w:tcPr>
          <w:p w14:paraId="2AE7A178" w14:textId="5EF26BAB" w:rsidR="00911419" w:rsidRPr="005F0E1D" w:rsidRDefault="00911419" w:rsidP="009C271D">
            <w:pPr>
              <w:pStyle w:val="11"/>
              <w:jc w:val="right"/>
            </w:pPr>
            <w:r w:rsidRPr="005F0E1D">
              <w:t>Таблица</w:t>
            </w:r>
            <w:r w:rsidRPr="005F0E1D">
              <w:rPr>
                <w:lang w:eastAsia="en-US"/>
              </w:rPr>
              <w:t xml:space="preserve"> </w:t>
            </w:r>
            <w:r w:rsidR="001E798F" w:rsidRPr="005F0E1D">
              <w:rPr>
                <w:lang w:eastAsia="en-US"/>
              </w:rPr>
              <w:t>2</w:t>
            </w:r>
          </w:p>
          <w:p w14:paraId="3D9BA5F6" w14:textId="1EE0A35B" w:rsidR="00B31383" w:rsidRPr="005F0E1D" w:rsidRDefault="00911419" w:rsidP="009C271D">
            <w:pPr>
              <w:pStyle w:val="2"/>
              <w:jc w:val="right"/>
              <w:rPr>
                <w:rFonts w:cs="Times New Roman"/>
                <w:szCs w:val="24"/>
                <w:lang w:val="ru-RU"/>
              </w:rPr>
            </w:pPr>
            <w:r w:rsidRPr="005F0E1D">
              <w:rPr>
                <w:rFonts w:cs="Times New Roman"/>
                <w:szCs w:val="24"/>
                <w:lang w:val="ru-RU"/>
              </w:rPr>
              <w:t>Расчетные данные для кластерного анализа по российским компаниям за 2017 год.</w:t>
            </w:r>
          </w:p>
        </w:tc>
      </w:tr>
      <w:tr w:rsidR="00B31383" w:rsidRPr="005F0E1D" w14:paraId="3BBA9F78"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auto"/>
            </w:tcBorders>
          </w:tcPr>
          <w:p w14:paraId="14CAEB4D" w14:textId="77777777" w:rsidR="00B31383" w:rsidRPr="005F0E1D" w:rsidRDefault="00B31383" w:rsidP="009C271D">
            <w:pPr>
              <w:autoSpaceDE w:val="0"/>
              <w:autoSpaceDN w:val="0"/>
              <w:adjustRightInd w:val="0"/>
              <w:jc w:val="center"/>
              <w:rPr>
                <w:b/>
                <w:color w:val="000000"/>
                <w:lang w:eastAsia="en-US"/>
              </w:rPr>
            </w:pPr>
            <w:r w:rsidRPr="005F0E1D">
              <w:rPr>
                <w:b/>
                <w:color w:val="000000"/>
                <w:lang w:eastAsia="en-US"/>
              </w:rPr>
              <w:t>Компания</w:t>
            </w:r>
          </w:p>
        </w:tc>
        <w:tc>
          <w:tcPr>
            <w:cnfStyle w:val="000001000000" w:firstRow="0" w:lastRow="0" w:firstColumn="0" w:lastColumn="0" w:oddVBand="0" w:evenVBand="1" w:oddHBand="0" w:evenHBand="0" w:firstRowFirstColumn="0" w:firstRowLastColumn="0" w:lastRowFirstColumn="0" w:lastRowLastColumn="0"/>
            <w:tcW w:w="1843" w:type="dxa"/>
            <w:tcBorders>
              <w:top w:val="single" w:sz="4" w:space="0" w:color="auto"/>
            </w:tcBorders>
          </w:tcPr>
          <w:p w14:paraId="47B1AD4F" w14:textId="77777777" w:rsidR="00B31383" w:rsidRPr="005F0E1D" w:rsidRDefault="00B31383" w:rsidP="009C271D">
            <w:pPr>
              <w:autoSpaceDE w:val="0"/>
              <w:autoSpaceDN w:val="0"/>
              <w:adjustRightInd w:val="0"/>
              <w:jc w:val="center"/>
              <w:rPr>
                <w:b/>
                <w:color w:val="000000"/>
                <w:lang w:eastAsia="en-US"/>
              </w:rPr>
            </w:pPr>
            <w:proofErr w:type="spellStart"/>
            <w:r w:rsidRPr="005F0E1D">
              <w:rPr>
                <w:b/>
                <w:color w:val="000000"/>
                <w:lang w:eastAsia="en-US"/>
              </w:rPr>
              <w:t>delta</w:t>
            </w:r>
            <w:proofErr w:type="spellEnd"/>
            <w:r w:rsidRPr="005F0E1D">
              <w:rPr>
                <w:b/>
                <w:color w:val="000000"/>
                <w:lang w:eastAsia="en-US"/>
              </w:rPr>
              <w:t xml:space="preserve"> EPS</w:t>
            </w:r>
          </w:p>
        </w:tc>
        <w:tc>
          <w:tcPr>
            <w:cnfStyle w:val="000010000000" w:firstRow="0" w:lastRow="0" w:firstColumn="0" w:lastColumn="0" w:oddVBand="1" w:evenVBand="0" w:oddHBand="0" w:evenHBand="0" w:firstRowFirstColumn="0" w:firstRowLastColumn="0" w:lastRowFirstColumn="0" w:lastRowLastColumn="0"/>
            <w:tcW w:w="1677" w:type="dxa"/>
            <w:tcBorders>
              <w:top w:val="single" w:sz="4" w:space="0" w:color="auto"/>
            </w:tcBorders>
          </w:tcPr>
          <w:p w14:paraId="06527C5B" w14:textId="77777777" w:rsidR="00B31383" w:rsidRPr="005F0E1D" w:rsidRDefault="00B31383" w:rsidP="009C271D">
            <w:pPr>
              <w:autoSpaceDE w:val="0"/>
              <w:autoSpaceDN w:val="0"/>
              <w:adjustRightInd w:val="0"/>
              <w:jc w:val="center"/>
              <w:rPr>
                <w:b/>
                <w:color w:val="000000"/>
                <w:lang w:eastAsia="en-US"/>
              </w:rPr>
            </w:pPr>
            <w:r w:rsidRPr="005F0E1D">
              <w:rPr>
                <w:b/>
                <w:color w:val="000000"/>
                <w:lang w:eastAsia="en-US"/>
              </w:rPr>
              <w:t xml:space="preserve"> ROE</w:t>
            </w:r>
          </w:p>
        </w:tc>
        <w:tc>
          <w:tcPr>
            <w:cnfStyle w:val="000001000000" w:firstRow="0" w:lastRow="0" w:firstColumn="0" w:lastColumn="0" w:oddVBand="0" w:evenVBand="1" w:oddHBand="0" w:evenHBand="0" w:firstRowFirstColumn="0" w:firstRowLastColumn="0" w:lastRowFirstColumn="0" w:lastRowLastColumn="0"/>
            <w:tcW w:w="2646" w:type="dxa"/>
            <w:tcBorders>
              <w:top w:val="single" w:sz="4" w:space="0" w:color="auto"/>
            </w:tcBorders>
          </w:tcPr>
          <w:p w14:paraId="25795B91" w14:textId="77777777" w:rsidR="00B31383" w:rsidRPr="005F0E1D" w:rsidRDefault="00B31383" w:rsidP="009C271D">
            <w:pPr>
              <w:autoSpaceDE w:val="0"/>
              <w:autoSpaceDN w:val="0"/>
              <w:adjustRightInd w:val="0"/>
              <w:jc w:val="center"/>
              <w:rPr>
                <w:b/>
                <w:color w:val="000000"/>
                <w:lang w:eastAsia="en-US"/>
              </w:rPr>
            </w:pPr>
            <w:proofErr w:type="spellStart"/>
            <w:r w:rsidRPr="005F0E1D">
              <w:rPr>
                <w:b/>
                <w:color w:val="000000"/>
                <w:lang w:eastAsia="en-US"/>
              </w:rPr>
              <w:t>коэф</w:t>
            </w:r>
            <w:proofErr w:type="spellEnd"/>
            <w:r w:rsidRPr="005F0E1D">
              <w:rPr>
                <w:b/>
                <w:color w:val="000000"/>
                <w:lang w:eastAsia="en-US"/>
              </w:rPr>
              <w:t xml:space="preserve">. </w:t>
            </w:r>
            <w:proofErr w:type="spellStart"/>
            <w:r w:rsidRPr="005F0E1D">
              <w:rPr>
                <w:b/>
                <w:color w:val="000000"/>
                <w:lang w:eastAsia="en-US"/>
              </w:rPr>
              <w:t>Beta</w:t>
            </w:r>
            <w:proofErr w:type="spellEnd"/>
          </w:p>
        </w:tc>
      </w:tr>
      <w:tr w:rsidR="00B31383" w:rsidRPr="005F0E1D" w14:paraId="1D17F57A"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0184979D"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ALRS</w:t>
            </w:r>
          </w:p>
        </w:tc>
        <w:tc>
          <w:tcPr>
            <w:cnfStyle w:val="000001000000" w:firstRow="0" w:lastRow="0" w:firstColumn="0" w:lastColumn="0" w:oddVBand="0" w:evenVBand="1" w:oddHBand="0" w:evenHBand="0" w:firstRowFirstColumn="0" w:firstRowLastColumn="0" w:lastRowFirstColumn="0" w:lastRowLastColumn="0"/>
            <w:tcW w:w="1843" w:type="dxa"/>
          </w:tcPr>
          <w:p w14:paraId="56B90D6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-4,6174034</w:t>
            </w:r>
          </w:p>
        </w:tc>
        <w:tc>
          <w:tcPr>
            <w:cnfStyle w:val="000010000000" w:firstRow="0" w:lastRow="0" w:firstColumn="0" w:lastColumn="0" w:oddVBand="1" w:evenVBand="0" w:oddHBand="0" w:evenHBand="0" w:firstRowFirstColumn="0" w:firstRowLastColumn="0" w:lastRowFirstColumn="0" w:lastRowLastColumn="0"/>
            <w:tcW w:w="1677" w:type="dxa"/>
          </w:tcPr>
          <w:p w14:paraId="1444A23C"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30,284</w:t>
            </w:r>
          </w:p>
        </w:tc>
        <w:tc>
          <w:tcPr>
            <w:cnfStyle w:val="000001000000" w:firstRow="0" w:lastRow="0" w:firstColumn="0" w:lastColumn="0" w:oddVBand="0" w:evenVBand="1" w:oddHBand="0" w:evenHBand="0" w:firstRowFirstColumn="0" w:firstRowLastColumn="0" w:lastRowFirstColumn="0" w:lastRowLastColumn="0"/>
            <w:tcW w:w="2646" w:type="dxa"/>
          </w:tcPr>
          <w:p w14:paraId="2810870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0,9364938</w:t>
            </w:r>
          </w:p>
        </w:tc>
      </w:tr>
      <w:tr w:rsidR="00B31383" w:rsidRPr="005F0E1D" w14:paraId="4258B947"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3B31011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CHMF</w:t>
            </w:r>
          </w:p>
        </w:tc>
        <w:tc>
          <w:tcPr>
            <w:cnfStyle w:val="000001000000" w:firstRow="0" w:lastRow="0" w:firstColumn="0" w:lastColumn="0" w:oddVBand="0" w:evenVBand="1" w:oddHBand="0" w:evenHBand="0" w:firstRowFirstColumn="0" w:firstRowLastColumn="0" w:lastRowFirstColumn="0" w:lastRowLastColumn="0"/>
            <w:tcW w:w="1843" w:type="dxa"/>
          </w:tcPr>
          <w:p w14:paraId="6202C868"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21,0365854</w:t>
            </w:r>
          </w:p>
        </w:tc>
        <w:tc>
          <w:tcPr>
            <w:cnfStyle w:val="000010000000" w:firstRow="0" w:lastRow="0" w:firstColumn="0" w:lastColumn="0" w:oddVBand="1" w:evenVBand="0" w:oddHBand="0" w:evenHBand="0" w:firstRowFirstColumn="0" w:firstRowLastColumn="0" w:lastRowFirstColumn="0" w:lastRowLastColumn="0"/>
            <w:tcW w:w="1677" w:type="dxa"/>
          </w:tcPr>
          <w:p w14:paraId="1FCF38D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48,303</w:t>
            </w:r>
          </w:p>
        </w:tc>
        <w:tc>
          <w:tcPr>
            <w:cnfStyle w:val="000001000000" w:firstRow="0" w:lastRow="0" w:firstColumn="0" w:lastColumn="0" w:oddVBand="0" w:evenVBand="1" w:oddHBand="0" w:evenHBand="0" w:firstRowFirstColumn="0" w:firstRowLastColumn="0" w:lastRowFirstColumn="0" w:lastRowLastColumn="0"/>
            <w:tcW w:w="2646" w:type="dxa"/>
          </w:tcPr>
          <w:p w14:paraId="6BC3672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1,056486</w:t>
            </w:r>
          </w:p>
        </w:tc>
      </w:tr>
      <w:tr w:rsidR="00B31383" w:rsidRPr="005F0E1D" w14:paraId="08D76B63"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60C8B388"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GMKN</w:t>
            </w:r>
          </w:p>
        </w:tc>
        <w:tc>
          <w:tcPr>
            <w:cnfStyle w:val="000001000000" w:firstRow="0" w:lastRow="0" w:firstColumn="0" w:lastColumn="0" w:oddVBand="0" w:evenVBand="1" w:oddHBand="0" w:evenHBand="0" w:firstRowFirstColumn="0" w:firstRowLastColumn="0" w:lastRowFirstColumn="0" w:lastRowLastColumn="0"/>
            <w:tcW w:w="1843" w:type="dxa"/>
          </w:tcPr>
          <w:p w14:paraId="0E9C40FA"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44,9965636</w:t>
            </w:r>
          </w:p>
        </w:tc>
        <w:tc>
          <w:tcPr>
            <w:cnfStyle w:val="000010000000" w:firstRow="0" w:lastRow="0" w:firstColumn="0" w:lastColumn="0" w:oddVBand="1" w:evenVBand="0" w:oddHBand="0" w:evenHBand="0" w:firstRowFirstColumn="0" w:firstRowLastColumn="0" w:lastRowFirstColumn="0" w:lastRowLastColumn="0"/>
            <w:tcW w:w="1677" w:type="dxa"/>
          </w:tcPr>
          <w:p w14:paraId="1B755EC2"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70,796</w:t>
            </w:r>
          </w:p>
        </w:tc>
        <w:tc>
          <w:tcPr>
            <w:cnfStyle w:val="000001000000" w:firstRow="0" w:lastRow="0" w:firstColumn="0" w:lastColumn="0" w:oddVBand="0" w:evenVBand="1" w:oddHBand="0" w:evenHBand="0" w:firstRowFirstColumn="0" w:firstRowLastColumn="0" w:lastRowFirstColumn="0" w:lastRowLastColumn="0"/>
            <w:tcW w:w="2646" w:type="dxa"/>
          </w:tcPr>
          <w:p w14:paraId="00C10B3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0,9542816</w:t>
            </w:r>
          </w:p>
        </w:tc>
      </w:tr>
      <w:tr w:rsidR="00B31383" w:rsidRPr="005F0E1D" w14:paraId="72569F8D"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4B3F6FDC"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MAGN</w:t>
            </w:r>
          </w:p>
        </w:tc>
        <w:tc>
          <w:tcPr>
            <w:cnfStyle w:val="000001000000" w:firstRow="0" w:lastRow="0" w:firstColumn="0" w:lastColumn="0" w:oddVBand="0" w:evenVBand="1" w:oddHBand="0" w:evenHBand="0" w:firstRowFirstColumn="0" w:firstRowLastColumn="0" w:lastRowFirstColumn="0" w:lastRowLastColumn="0"/>
            <w:tcW w:w="1843" w:type="dxa"/>
          </w:tcPr>
          <w:p w14:paraId="5BB3276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-2,970297</w:t>
            </w:r>
          </w:p>
        </w:tc>
        <w:tc>
          <w:tcPr>
            <w:cnfStyle w:val="000010000000" w:firstRow="0" w:lastRow="0" w:firstColumn="0" w:lastColumn="0" w:oddVBand="1" w:evenVBand="0" w:oddHBand="0" w:evenHBand="0" w:firstRowFirstColumn="0" w:firstRowLastColumn="0" w:lastRowFirstColumn="0" w:lastRowLastColumn="0"/>
            <w:tcW w:w="1677" w:type="dxa"/>
          </w:tcPr>
          <w:p w14:paraId="02FC29F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20,421</w:t>
            </w:r>
          </w:p>
        </w:tc>
        <w:tc>
          <w:tcPr>
            <w:cnfStyle w:val="000001000000" w:firstRow="0" w:lastRow="0" w:firstColumn="0" w:lastColumn="0" w:oddVBand="0" w:evenVBand="1" w:oddHBand="0" w:evenHBand="0" w:firstRowFirstColumn="0" w:firstRowLastColumn="0" w:lastRowFirstColumn="0" w:lastRowLastColumn="0"/>
            <w:tcW w:w="2646" w:type="dxa"/>
          </w:tcPr>
          <w:p w14:paraId="1EE28009"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1,075453</w:t>
            </w:r>
          </w:p>
        </w:tc>
      </w:tr>
      <w:tr w:rsidR="00B31383" w:rsidRPr="005F0E1D" w14:paraId="60F84CCB"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0033E39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NLMK</w:t>
            </w:r>
          </w:p>
        </w:tc>
        <w:tc>
          <w:tcPr>
            <w:cnfStyle w:val="000001000000" w:firstRow="0" w:lastRow="0" w:firstColumn="0" w:lastColumn="0" w:oddVBand="0" w:evenVBand="1" w:oddHBand="0" w:evenHBand="0" w:firstRowFirstColumn="0" w:firstRowLastColumn="0" w:lastRowFirstColumn="0" w:lastRowLastColumn="0"/>
            <w:tcW w:w="1843" w:type="dxa"/>
          </w:tcPr>
          <w:p w14:paraId="61AF5CB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15</w:t>
            </w:r>
          </w:p>
        </w:tc>
        <w:tc>
          <w:tcPr>
            <w:cnfStyle w:val="000010000000" w:firstRow="0" w:lastRow="0" w:firstColumn="0" w:lastColumn="0" w:oddVBand="1" w:evenVBand="0" w:oddHBand="0" w:evenHBand="0" w:firstRowFirstColumn="0" w:firstRowLastColumn="0" w:lastRowFirstColumn="0" w:lastRowLastColumn="0"/>
            <w:tcW w:w="1677" w:type="dxa"/>
          </w:tcPr>
          <w:p w14:paraId="1F83D2AA"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24,123</w:t>
            </w:r>
          </w:p>
        </w:tc>
        <w:tc>
          <w:tcPr>
            <w:cnfStyle w:val="000001000000" w:firstRow="0" w:lastRow="0" w:firstColumn="0" w:lastColumn="0" w:oddVBand="0" w:evenVBand="1" w:oddHBand="0" w:evenHBand="0" w:firstRowFirstColumn="0" w:firstRowLastColumn="0" w:lastRowFirstColumn="0" w:lastRowLastColumn="0"/>
            <w:tcW w:w="2646" w:type="dxa"/>
          </w:tcPr>
          <w:p w14:paraId="1F3575E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0,9951654</w:t>
            </w:r>
          </w:p>
        </w:tc>
      </w:tr>
      <w:tr w:rsidR="00B31383" w:rsidRPr="005F0E1D" w14:paraId="43A2EA53"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30A704F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PLZL</w:t>
            </w:r>
          </w:p>
        </w:tc>
        <w:tc>
          <w:tcPr>
            <w:cnfStyle w:val="000001000000" w:firstRow="0" w:lastRow="0" w:firstColumn="0" w:lastColumn="0" w:oddVBand="0" w:evenVBand="1" w:oddHBand="0" w:evenHBand="0" w:firstRowFirstColumn="0" w:firstRowLastColumn="0" w:lastRowFirstColumn="0" w:lastRowLastColumn="0"/>
            <w:tcW w:w="1843" w:type="dxa"/>
          </w:tcPr>
          <w:p w14:paraId="1275CC20"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6155,25217</w:t>
            </w:r>
          </w:p>
        </w:tc>
        <w:tc>
          <w:tcPr>
            <w:cnfStyle w:val="000010000000" w:firstRow="0" w:lastRow="0" w:firstColumn="0" w:lastColumn="0" w:oddVBand="1" w:evenVBand="0" w:oddHBand="0" w:evenHBand="0" w:firstRowFirstColumn="0" w:firstRowLastColumn="0" w:lastRowFirstColumn="0" w:lastRowLastColumn="0"/>
            <w:tcW w:w="1677" w:type="dxa"/>
          </w:tcPr>
          <w:p w14:paraId="4C24A60A"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133,29</w:t>
            </w:r>
          </w:p>
        </w:tc>
        <w:tc>
          <w:tcPr>
            <w:cnfStyle w:val="000001000000" w:firstRow="0" w:lastRow="0" w:firstColumn="0" w:lastColumn="0" w:oddVBand="0" w:evenVBand="1" w:oddHBand="0" w:evenHBand="0" w:firstRowFirstColumn="0" w:firstRowLastColumn="0" w:lastRowFirstColumn="0" w:lastRowLastColumn="0"/>
            <w:tcW w:w="2646" w:type="dxa"/>
          </w:tcPr>
          <w:p w14:paraId="3502B33D"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0,5542659</w:t>
            </w:r>
          </w:p>
        </w:tc>
      </w:tr>
      <w:tr w:rsidR="00B31383" w:rsidRPr="005F0E1D" w14:paraId="6ABE8B4F"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5C0450B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POLY</w:t>
            </w:r>
          </w:p>
        </w:tc>
        <w:tc>
          <w:tcPr>
            <w:cnfStyle w:val="000001000000" w:firstRow="0" w:lastRow="0" w:firstColumn="0" w:lastColumn="0" w:oddVBand="0" w:evenVBand="1" w:oddHBand="0" w:evenHBand="0" w:firstRowFirstColumn="0" w:firstRowLastColumn="0" w:lastRowFirstColumn="0" w:lastRowLastColumn="0"/>
            <w:tcW w:w="1843" w:type="dxa"/>
          </w:tcPr>
          <w:p w14:paraId="2C9938CD"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24,5700246</w:t>
            </w:r>
          </w:p>
        </w:tc>
        <w:tc>
          <w:tcPr>
            <w:cnfStyle w:val="000010000000" w:firstRow="0" w:lastRow="0" w:firstColumn="0" w:lastColumn="0" w:oddVBand="1" w:evenVBand="0" w:oddHBand="0" w:evenHBand="0" w:firstRowFirstColumn="0" w:firstRowLastColumn="0" w:lastRowFirstColumn="0" w:lastRowLastColumn="0"/>
            <w:tcW w:w="1677" w:type="dxa"/>
          </w:tcPr>
          <w:p w14:paraId="0D24CC6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30,771</w:t>
            </w:r>
          </w:p>
        </w:tc>
        <w:tc>
          <w:tcPr>
            <w:cnfStyle w:val="000001000000" w:firstRow="0" w:lastRow="0" w:firstColumn="0" w:lastColumn="0" w:oddVBand="0" w:evenVBand="1" w:oddHBand="0" w:evenHBand="0" w:firstRowFirstColumn="0" w:firstRowLastColumn="0" w:lastRowFirstColumn="0" w:lastRowLastColumn="0"/>
            <w:tcW w:w="2646" w:type="dxa"/>
          </w:tcPr>
          <w:p w14:paraId="57C2E45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0,4489596</w:t>
            </w:r>
          </w:p>
        </w:tc>
      </w:tr>
      <w:tr w:rsidR="00B31383" w:rsidRPr="005F0E1D" w14:paraId="4CD791A6"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2AF34E4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RUAL</w:t>
            </w:r>
          </w:p>
        </w:tc>
        <w:tc>
          <w:tcPr>
            <w:cnfStyle w:val="000001000000" w:firstRow="0" w:lastRow="0" w:firstColumn="0" w:lastColumn="0" w:oddVBand="0" w:evenVBand="1" w:oddHBand="0" w:evenHBand="0" w:firstRowFirstColumn="0" w:firstRowLastColumn="0" w:lastRowFirstColumn="0" w:lastRowLastColumn="0"/>
            <w:tcW w:w="1843" w:type="dxa"/>
          </w:tcPr>
          <w:p w14:paraId="530E1DC8"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38,75</w:t>
            </w:r>
          </w:p>
        </w:tc>
        <w:tc>
          <w:tcPr>
            <w:cnfStyle w:val="000010000000" w:firstRow="0" w:lastRow="0" w:firstColumn="0" w:lastColumn="0" w:oddVBand="1" w:evenVBand="0" w:oddHBand="0" w:evenHBand="0" w:firstRowFirstColumn="0" w:firstRowLastColumn="0" w:lastRowFirstColumn="0" w:lastRowLastColumn="0"/>
            <w:tcW w:w="1677" w:type="dxa"/>
          </w:tcPr>
          <w:p w14:paraId="5F995965"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33,436</w:t>
            </w:r>
          </w:p>
        </w:tc>
        <w:tc>
          <w:tcPr>
            <w:cnfStyle w:val="000001000000" w:firstRow="0" w:lastRow="0" w:firstColumn="0" w:lastColumn="0" w:oddVBand="0" w:evenVBand="1" w:oddHBand="0" w:evenHBand="0" w:firstRowFirstColumn="0" w:firstRowLastColumn="0" w:lastRowFirstColumn="0" w:lastRowLastColumn="0"/>
            <w:tcW w:w="2646" w:type="dxa"/>
          </w:tcPr>
          <w:p w14:paraId="19076C6F"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1,25046</w:t>
            </w:r>
          </w:p>
        </w:tc>
      </w:tr>
      <w:tr w:rsidR="00B31383" w:rsidRPr="005F0E1D" w14:paraId="6589F5FA"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04FB7768"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LSRG</w:t>
            </w:r>
          </w:p>
        </w:tc>
        <w:tc>
          <w:tcPr>
            <w:cnfStyle w:val="000001000000" w:firstRow="0" w:lastRow="0" w:firstColumn="0" w:lastColumn="0" w:oddVBand="0" w:evenVBand="1" w:oddHBand="0" w:evenHBand="0" w:firstRowFirstColumn="0" w:firstRowLastColumn="0" w:lastRowFirstColumn="0" w:lastRowLastColumn="0"/>
            <w:tcW w:w="1843" w:type="dxa"/>
          </w:tcPr>
          <w:p w14:paraId="3E208C0D"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-14,194709</w:t>
            </w:r>
          </w:p>
        </w:tc>
        <w:tc>
          <w:tcPr>
            <w:cnfStyle w:val="000010000000" w:firstRow="0" w:lastRow="0" w:firstColumn="0" w:lastColumn="0" w:oddVBand="1" w:evenVBand="0" w:oddHBand="0" w:evenHBand="0" w:firstRowFirstColumn="0" w:firstRowLastColumn="0" w:lastRowFirstColumn="0" w:lastRowLastColumn="0"/>
            <w:tcW w:w="1677" w:type="dxa"/>
          </w:tcPr>
          <w:p w14:paraId="01A99C3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14,1</w:t>
            </w:r>
          </w:p>
        </w:tc>
        <w:tc>
          <w:tcPr>
            <w:cnfStyle w:val="000001000000" w:firstRow="0" w:lastRow="0" w:firstColumn="0" w:lastColumn="0" w:oddVBand="0" w:evenVBand="1" w:oddHBand="0" w:evenHBand="0" w:firstRowFirstColumn="0" w:firstRowLastColumn="0" w:lastRowFirstColumn="0" w:lastRowLastColumn="0"/>
            <w:tcW w:w="2646" w:type="dxa"/>
          </w:tcPr>
          <w:p w14:paraId="62DA2352"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0,5071251</w:t>
            </w:r>
          </w:p>
        </w:tc>
      </w:tr>
      <w:tr w:rsidR="00B31383" w:rsidRPr="005F0E1D" w14:paraId="332C1E41"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78AE606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PIKK</w:t>
            </w:r>
          </w:p>
        </w:tc>
        <w:tc>
          <w:tcPr>
            <w:cnfStyle w:val="000001000000" w:firstRow="0" w:lastRow="0" w:firstColumn="0" w:lastColumn="0" w:oddVBand="0" w:evenVBand="1" w:oddHBand="0" w:evenHBand="0" w:firstRowFirstColumn="0" w:firstRowLastColumn="0" w:lastRowFirstColumn="0" w:lastRowLastColumn="0"/>
            <w:tcW w:w="1843" w:type="dxa"/>
          </w:tcPr>
          <w:p w14:paraId="54B5D897"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1240,88652</w:t>
            </w:r>
          </w:p>
        </w:tc>
        <w:tc>
          <w:tcPr>
            <w:cnfStyle w:val="000010000000" w:firstRow="0" w:lastRow="0" w:firstColumn="0" w:lastColumn="0" w:oddVBand="1" w:evenVBand="0" w:oddHBand="0" w:evenHBand="0" w:firstRowFirstColumn="0" w:firstRowLastColumn="0" w:lastRowFirstColumn="0" w:lastRowLastColumn="0"/>
            <w:tcW w:w="1677" w:type="dxa"/>
          </w:tcPr>
          <w:p w14:paraId="5F42EC19"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33,033</w:t>
            </w:r>
          </w:p>
        </w:tc>
        <w:tc>
          <w:tcPr>
            <w:cnfStyle w:val="000001000000" w:firstRow="0" w:lastRow="0" w:firstColumn="0" w:lastColumn="0" w:oddVBand="0" w:evenVBand="1" w:oddHBand="0" w:evenHBand="0" w:firstRowFirstColumn="0" w:firstRowLastColumn="0" w:lastRowFirstColumn="0" w:lastRowLastColumn="0"/>
            <w:tcW w:w="2646" w:type="dxa"/>
          </w:tcPr>
          <w:p w14:paraId="256873B8"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0,435665</w:t>
            </w:r>
          </w:p>
        </w:tc>
      </w:tr>
      <w:tr w:rsidR="00B31383" w:rsidRPr="005F0E1D" w14:paraId="60F55297"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3E91773C"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AGRO</w:t>
            </w:r>
          </w:p>
        </w:tc>
        <w:tc>
          <w:tcPr>
            <w:cnfStyle w:val="000001000000" w:firstRow="0" w:lastRow="0" w:firstColumn="0" w:lastColumn="0" w:oddVBand="0" w:evenVBand="1" w:oddHBand="0" w:evenHBand="0" w:firstRowFirstColumn="0" w:firstRowLastColumn="0" w:lastRowFirstColumn="0" w:lastRowLastColumn="0"/>
            <w:tcW w:w="1843" w:type="dxa"/>
          </w:tcPr>
          <w:p w14:paraId="6D98078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63,7301739</w:t>
            </w:r>
          </w:p>
        </w:tc>
        <w:tc>
          <w:tcPr>
            <w:cnfStyle w:val="000010000000" w:firstRow="0" w:lastRow="0" w:firstColumn="0" w:lastColumn="0" w:oddVBand="1" w:evenVBand="0" w:oddHBand="0" w:evenHBand="0" w:firstRowFirstColumn="0" w:firstRowLastColumn="0" w:lastRowFirstColumn="0" w:lastRowLastColumn="0"/>
            <w:tcW w:w="1677" w:type="dxa"/>
          </w:tcPr>
          <w:p w14:paraId="7C665C0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9,226</w:t>
            </w:r>
          </w:p>
        </w:tc>
        <w:tc>
          <w:tcPr>
            <w:cnfStyle w:val="000001000000" w:firstRow="0" w:lastRow="0" w:firstColumn="0" w:lastColumn="0" w:oddVBand="0" w:evenVBand="1" w:oddHBand="0" w:evenHBand="0" w:firstRowFirstColumn="0" w:firstRowLastColumn="0" w:lastRowFirstColumn="0" w:lastRowLastColumn="0"/>
            <w:tcW w:w="2646" w:type="dxa"/>
          </w:tcPr>
          <w:p w14:paraId="7DE54E2F"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0,5650912</w:t>
            </w:r>
          </w:p>
        </w:tc>
      </w:tr>
      <w:tr w:rsidR="00B31383" w:rsidRPr="005F0E1D" w14:paraId="118EC572"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3E6E4BE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DIXY</w:t>
            </w:r>
          </w:p>
        </w:tc>
        <w:tc>
          <w:tcPr>
            <w:cnfStyle w:val="000001000000" w:firstRow="0" w:lastRow="0" w:firstColumn="0" w:lastColumn="0" w:oddVBand="0" w:evenVBand="1" w:oddHBand="0" w:evenHBand="0" w:firstRowFirstColumn="0" w:firstRowLastColumn="0" w:lastRowFirstColumn="0" w:lastRowLastColumn="0"/>
            <w:tcW w:w="1843" w:type="dxa"/>
          </w:tcPr>
          <w:p w14:paraId="286225EC"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28,53</w:t>
            </w:r>
          </w:p>
        </w:tc>
        <w:tc>
          <w:tcPr>
            <w:cnfStyle w:val="000010000000" w:firstRow="0" w:lastRow="0" w:firstColumn="0" w:lastColumn="0" w:oddVBand="1" w:evenVBand="0" w:oddHBand="0" w:evenHBand="0" w:firstRowFirstColumn="0" w:firstRowLastColumn="0" w:lastRowFirstColumn="0" w:lastRowLastColumn="0"/>
            <w:tcW w:w="1677" w:type="dxa"/>
          </w:tcPr>
          <w:p w14:paraId="58559C22"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1,05</w:t>
            </w:r>
          </w:p>
        </w:tc>
        <w:tc>
          <w:tcPr>
            <w:cnfStyle w:val="000001000000" w:firstRow="0" w:lastRow="0" w:firstColumn="0" w:lastColumn="0" w:oddVBand="0" w:evenVBand="1" w:oddHBand="0" w:evenHBand="0" w:firstRowFirstColumn="0" w:firstRowLastColumn="0" w:lastRowFirstColumn="0" w:lastRowLastColumn="0"/>
            <w:tcW w:w="2646" w:type="dxa"/>
          </w:tcPr>
          <w:p w14:paraId="6753B68A"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0,842112</w:t>
            </w:r>
          </w:p>
        </w:tc>
      </w:tr>
      <w:tr w:rsidR="00B31383" w:rsidRPr="005F0E1D" w14:paraId="48E77700"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5E03D9E5"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GCHE</w:t>
            </w:r>
          </w:p>
        </w:tc>
        <w:tc>
          <w:tcPr>
            <w:cnfStyle w:val="000001000000" w:firstRow="0" w:lastRow="0" w:firstColumn="0" w:lastColumn="0" w:oddVBand="0" w:evenVBand="1" w:oddHBand="0" w:evenHBand="0" w:firstRowFirstColumn="0" w:firstRowLastColumn="0" w:lastRowFirstColumn="0" w:lastRowLastColumn="0"/>
            <w:tcW w:w="1843" w:type="dxa"/>
          </w:tcPr>
          <w:p w14:paraId="54CB21BF"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10,5264747</w:t>
            </w:r>
          </w:p>
        </w:tc>
        <w:tc>
          <w:tcPr>
            <w:cnfStyle w:val="000010000000" w:firstRow="0" w:lastRow="0" w:firstColumn="0" w:lastColumn="0" w:oddVBand="1" w:evenVBand="0" w:oddHBand="0" w:evenHBand="0" w:firstRowFirstColumn="0" w:firstRowLastColumn="0" w:lastRowFirstColumn="0" w:lastRowLastColumn="0"/>
            <w:tcW w:w="1677" w:type="dxa"/>
          </w:tcPr>
          <w:p w14:paraId="0FDA8A62"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11,6</w:t>
            </w:r>
          </w:p>
        </w:tc>
        <w:tc>
          <w:tcPr>
            <w:cnfStyle w:val="000001000000" w:firstRow="0" w:lastRow="0" w:firstColumn="0" w:lastColumn="0" w:oddVBand="0" w:evenVBand="1" w:oddHBand="0" w:evenHBand="0" w:firstRowFirstColumn="0" w:firstRowLastColumn="0" w:lastRowFirstColumn="0" w:lastRowLastColumn="0"/>
            <w:tcW w:w="2646" w:type="dxa"/>
          </w:tcPr>
          <w:p w14:paraId="4DFB9DF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0,2854596</w:t>
            </w:r>
          </w:p>
        </w:tc>
      </w:tr>
      <w:tr w:rsidR="00B31383" w:rsidRPr="005F0E1D" w14:paraId="57D07A7A"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72CD214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LNTA</w:t>
            </w:r>
          </w:p>
        </w:tc>
        <w:tc>
          <w:tcPr>
            <w:cnfStyle w:val="000001000000" w:firstRow="0" w:lastRow="0" w:firstColumn="0" w:lastColumn="0" w:oddVBand="0" w:evenVBand="1" w:oddHBand="0" w:evenHBand="0" w:firstRowFirstColumn="0" w:firstRowLastColumn="0" w:lastRowFirstColumn="0" w:lastRowLastColumn="0"/>
            <w:tcW w:w="1843" w:type="dxa"/>
          </w:tcPr>
          <w:p w14:paraId="4282784F"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17,5303118</w:t>
            </w:r>
          </w:p>
        </w:tc>
        <w:tc>
          <w:tcPr>
            <w:cnfStyle w:val="000010000000" w:firstRow="0" w:lastRow="0" w:firstColumn="0" w:lastColumn="0" w:oddVBand="1" w:evenVBand="0" w:oddHBand="0" w:evenHBand="0" w:firstRowFirstColumn="0" w:firstRowLastColumn="0" w:lastRowFirstColumn="0" w:lastRowLastColumn="0"/>
            <w:tcW w:w="1677" w:type="dxa"/>
          </w:tcPr>
          <w:p w14:paraId="224E4E89"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19,07</w:t>
            </w:r>
          </w:p>
        </w:tc>
        <w:tc>
          <w:tcPr>
            <w:cnfStyle w:val="000001000000" w:firstRow="0" w:lastRow="0" w:firstColumn="0" w:lastColumn="0" w:oddVBand="0" w:evenVBand="1" w:oddHBand="0" w:evenHBand="0" w:firstRowFirstColumn="0" w:firstRowLastColumn="0" w:lastRowFirstColumn="0" w:lastRowLastColumn="0"/>
            <w:tcW w:w="2646" w:type="dxa"/>
          </w:tcPr>
          <w:p w14:paraId="31279D7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0,6877242</w:t>
            </w:r>
          </w:p>
        </w:tc>
      </w:tr>
      <w:tr w:rsidR="00B31383" w:rsidRPr="005F0E1D" w14:paraId="14EE0A57"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73F7868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MGNT</w:t>
            </w:r>
          </w:p>
        </w:tc>
        <w:tc>
          <w:tcPr>
            <w:cnfStyle w:val="000001000000" w:firstRow="0" w:lastRow="0" w:firstColumn="0" w:lastColumn="0" w:oddVBand="0" w:evenVBand="1" w:oddHBand="0" w:evenHBand="0" w:firstRowFirstColumn="0" w:firstRowLastColumn="0" w:lastRowFirstColumn="0" w:lastRowLastColumn="0"/>
            <w:tcW w:w="1843" w:type="dxa"/>
          </w:tcPr>
          <w:p w14:paraId="79F05AE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-5,2776611</w:t>
            </w:r>
          </w:p>
        </w:tc>
        <w:tc>
          <w:tcPr>
            <w:cnfStyle w:val="000010000000" w:firstRow="0" w:lastRow="0" w:firstColumn="0" w:lastColumn="0" w:oddVBand="1" w:evenVBand="0" w:oddHBand="0" w:evenHBand="0" w:firstRowFirstColumn="0" w:firstRowLastColumn="0" w:lastRowFirstColumn="0" w:lastRowLastColumn="0"/>
            <w:tcW w:w="1677" w:type="dxa"/>
          </w:tcPr>
          <w:p w14:paraId="14DB5D5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14,282</w:t>
            </w:r>
          </w:p>
        </w:tc>
        <w:tc>
          <w:tcPr>
            <w:cnfStyle w:val="000001000000" w:firstRow="0" w:lastRow="0" w:firstColumn="0" w:lastColumn="0" w:oddVBand="0" w:evenVBand="1" w:oddHBand="0" w:evenHBand="0" w:firstRowFirstColumn="0" w:firstRowLastColumn="0" w:lastRowFirstColumn="0" w:lastRowLastColumn="0"/>
            <w:tcW w:w="2646" w:type="dxa"/>
          </w:tcPr>
          <w:p w14:paraId="3E992A0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0,7769477</w:t>
            </w:r>
          </w:p>
        </w:tc>
      </w:tr>
      <w:tr w:rsidR="00B31383" w:rsidRPr="005F0E1D" w14:paraId="0FEC8240"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0B0F5D2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MVID</w:t>
            </w:r>
          </w:p>
        </w:tc>
        <w:tc>
          <w:tcPr>
            <w:cnfStyle w:val="000001000000" w:firstRow="0" w:lastRow="0" w:firstColumn="0" w:lastColumn="0" w:oddVBand="0" w:evenVBand="1" w:oddHBand="0" w:evenHBand="0" w:firstRowFirstColumn="0" w:firstRowLastColumn="0" w:lastRowFirstColumn="0" w:lastRowLastColumn="0"/>
            <w:tcW w:w="1843" w:type="dxa"/>
          </w:tcPr>
          <w:p w14:paraId="6774BDA9"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-3,2417795</w:t>
            </w:r>
          </w:p>
        </w:tc>
        <w:tc>
          <w:tcPr>
            <w:cnfStyle w:val="000010000000" w:firstRow="0" w:lastRow="0" w:firstColumn="0" w:lastColumn="0" w:oddVBand="1" w:evenVBand="0" w:oddHBand="0" w:evenHBand="0" w:firstRowFirstColumn="0" w:firstRowLastColumn="0" w:lastRowFirstColumn="0" w:lastRowLastColumn="0"/>
            <w:tcW w:w="1677" w:type="dxa"/>
          </w:tcPr>
          <w:p w14:paraId="049CF435"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28,83</w:t>
            </w:r>
          </w:p>
        </w:tc>
        <w:tc>
          <w:tcPr>
            <w:cnfStyle w:val="000001000000" w:firstRow="0" w:lastRow="0" w:firstColumn="0" w:lastColumn="0" w:oddVBand="0" w:evenVBand="1" w:oddHBand="0" w:evenHBand="0" w:firstRowFirstColumn="0" w:firstRowLastColumn="0" w:lastRowFirstColumn="0" w:lastRowLastColumn="0"/>
            <w:tcW w:w="2646" w:type="dxa"/>
          </w:tcPr>
          <w:p w14:paraId="145159BE"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0,4694158</w:t>
            </w:r>
          </w:p>
        </w:tc>
      </w:tr>
      <w:tr w:rsidR="00B31383" w:rsidRPr="005F0E1D" w14:paraId="11AEDF76"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7F4D9BE0"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YNDX</w:t>
            </w:r>
          </w:p>
        </w:tc>
        <w:tc>
          <w:tcPr>
            <w:cnfStyle w:val="000001000000" w:firstRow="0" w:lastRow="0" w:firstColumn="0" w:lastColumn="0" w:oddVBand="0" w:evenVBand="1" w:oddHBand="0" w:evenHBand="0" w:firstRowFirstColumn="0" w:firstRowLastColumn="0" w:lastRowFirstColumn="0" w:lastRowLastColumn="0"/>
            <w:tcW w:w="1843" w:type="dxa"/>
          </w:tcPr>
          <w:p w14:paraId="5F61DD47"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34,0191511</w:t>
            </w:r>
          </w:p>
        </w:tc>
        <w:tc>
          <w:tcPr>
            <w:cnfStyle w:val="000010000000" w:firstRow="0" w:lastRow="0" w:firstColumn="0" w:lastColumn="0" w:oddVBand="1" w:evenVBand="0" w:oddHBand="0" w:evenHBand="0" w:firstRowFirstColumn="0" w:firstRowLastColumn="0" w:lastRowFirstColumn="0" w:lastRowLastColumn="0"/>
            <w:tcW w:w="1677" w:type="dxa"/>
          </w:tcPr>
          <w:p w14:paraId="4872E53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23,895</w:t>
            </w:r>
          </w:p>
        </w:tc>
        <w:tc>
          <w:tcPr>
            <w:cnfStyle w:val="000001000000" w:firstRow="0" w:lastRow="0" w:firstColumn="0" w:lastColumn="0" w:oddVBand="0" w:evenVBand="1" w:oddHBand="0" w:evenHBand="0" w:firstRowFirstColumn="0" w:firstRowLastColumn="0" w:lastRowFirstColumn="0" w:lastRowLastColumn="0"/>
            <w:tcW w:w="2646" w:type="dxa"/>
          </w:tcPr>
          <w:p w14:paraId="7ACFD1C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1,042146</w:t>
            </w:r>
          </w:p>
        </w:tc>
      </w:tr>
      <w:tr w:rsidR="00B31383" w:rsidRPr="005F0E1D" w14:paraId="2142E6B1"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7CBF7F90"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MFON</w:t>
            </w:r>
          </w:p>
        </w:tc>
        <w:tc>
          <w:tcPr>
            <w:cnfStyle w:val="000001000000" w:firstRow="0" w:lastRow="0" w:firstColumn="0" w:lastColumn="0" w:oddVBand="0" w:evenVBand="1" w:oddHBand="0" w:evenHBand="0" w:firstRowFirstColumn="0" w:firstRowLastColumn="0" w:lastRowFirstColumn="0" w:lastRowLastColumn="0"/>
            <w:tcW w:w="1843" w:type="dxa"/>
          </w:tcPr>
          <w:p w14:paraId="598DC560"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50,6044905</w:t>
            </w:r>
          </w:p>
        </w:tc>
        <w:tc>
          <w:tcPr>
            <w:cnfStyle w:val="000010000000" w:firstRow="0" w:lastRow="0" w:firstColumn="0" w:lastColumn="0" w:oddVBand="1" w:evenVBand="0" w:oddHBand="0" w:evenHBand="0" w:firstRowFirstColumn="0" w:firstRowLastColumn="0" w:lastRowFirstColumn="0" w:lastRowLastColumn="0"/>
            <w:tcW w:w="1677" w:type="dxa"/>
          </w:tcPr>
          <w:p w14:paraId="2ED9DCB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22,859</w:t>
            </w:r>
          </w:p>
        </w:tc>
        <w:tc>
          <w:tcPr>
            <w:cnfStyle w:val="000001000000" w:firstRow="0" w:lastRow="0" w:firstColumn="0" w:lastColumn="0" w:oddVBand="0" w:evenVBand="1" w:oddHBand="0" w:evenHBand="0" w:firstRowFirstColumn="0" w:firstRowLastColumn="0" w:lastRowFirstColumn="0" w:lastRowLastColumn="0"/>
            <w:tcW w:w="2646" w:type="dxa"/>
          </w:tcPr>
          <w:p w14:paraId="76F49D49"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0,7430503</w:t>
            </w:r>
          </w:p>
        </w:tc>
      </w:tr>
      <w:tr w:rsidR="00B31383" w:rsidRPr="005F0E1D" w14:paraId="3DA9768F"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1E98E0CE"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MTSS</w:t>
            </w:r>
          </w:p>
        </w:tc>
        <w:tc>
          <w:tcPr>
            <w:cnfStyle w:val="000001000000" w:firstRow="0" w:lastRow="0" w:firstColumn="0" w:lastColumn="0" w:oddVBand="0" w:evenVBand="1" w:oddHBand="0" w:evenHBand="0" w:firstRowFirstColumn="0" w:firstRowLastColumn="0" w:lastRowFirstColumn="0" w:lastRowLastColumn="0"/>
            <w:tcW w:w="1843" w:type="dxa"/>
          </w:tcPr>
          <w:p w14:paraId="69F503C5"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7,78208827</w:t>
            </w:r>
          </w:p>
        </w:tc>
        <w:tc>
          <w:tcPr>
            <w:cnfStyle w:val="000010000000" w:firstRow="0" w:lastRow="0" w:firstColumn="0" w:lastColumn="0" w:oddVBand="1" w:evenVBand="0" w:oddHBand="0" w:evenHBand="0" w:firstRowFirstColumn="0" w:firstRowLastColumn="0" w:lastRowFirstColumn="0" w:lastRowLastColumn="0"/>
            <w:tcW w:w="1677" w:type="dxa"/>
          </w:tcPr>
          <w:p w14:paraId="779E7A99"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51,642</w:t>
            </w:r>
          </w:p>
        </w:tc>
        <w:tc>
          <w:tcPr>
            <w:cnfStyle w:val="000001000000" w:firstRow="0" w:lastRow="0" w:firstColumn="0" w:lastColumn="0" w:oddVBand="0" w:evenVBand="1" w:oddHBand="0" w:evenHBand="0" w:firstRowFirstColumn="0" w:firstRowLastColumn="0" w:lastRowFirstColumn="0" w:lastRowLastColumn="0"/>
            <w:tcW w:w="2646" w:type="dxa"/>
          </w:tcPr>
          <w:p w14:paraId="15D23E37"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0,9325507</w:t>
            </w:r>
          </w:p>
        </w:tc>
      </w:tr>
      <w:tr w:rsidR="00B31383" w:rsidRPr="005F0E1D" w14:paraId="68B45571"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293616B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RTKM</w:t>
            </w:r>
          </w:p>
        </w:tc>
        <w:tc>
          <w:tcPr>
            <w:cnfStyle w:val="000001000000" w:firstRow="0" w:lastRow="0" w:firstColumn="0" w:lastColumn="0" w:oddVBand="0" w:evenVBand="1" w:oddHBand="0" w:evenHBand="0" w:firstRowFirstColumn="0" w:firstRowLastColumn="0" w:lastRowFirstColumn="0" w:lastRowLastColumn="0"/>
            <w:tcW w:w="1843" w:type="dxa"/>
          </w:tcPr>
          <w:p w14:paraId="1B12C20D"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64,0930233</w:t>
            </w:r>
          </w:p>
        </w:tc>
        <w:tc>
          <w:tcPr>
            <w:cnfStyle w:val="000010000000" w:firstRow="0" w:lastRow="0" w:firstColumn="0" w:lastColumn="0" w:oddVBand="1" w:evenVBand="0" w:oddHBand="0" w:evenHBand="0" w:firstRowFirstColumn="0" w:firstRowLastColumn="0" w:lastRowFirstColumn="0" w:lastRowLastColumn="0"/>
            <w:tcW w:w="1677" w:type="dxa"/>
          </w:tcPr>
          <w:p w14:paraId="39AB367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6,858</w:t>
            </w:r>
          </w:p>
        </w:tc>
        <w:tc>
          <w:tcPr>
            <w:cnfStyle w:val="000001000000" w:firstRow="0" w:lastRow="0" w:firstColumn="0" w:lastColumn="0" w:oddVBand="0" w:evenVBand="1" w:oddHBand="0" w:evenHBand="0" w:firstRowFirstColumn="0" w:firstRowLastColumn="0" w:lastRowFirstColumn="0" w:lastRowLastColumn="0"/>
            <w:tcW w:w="2646" w:type="dxa"/>
          </w:tcPr>
          <w:p w14:paraId="7854CFC9"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0,6072671</w:t>
            </w:r>
          </w:p>
        </w:tc>
      </w:tr>
      <w:tr w:rsidR="00B31383" w:rsidRPr="005F0E1D" w14:paraId="4ADADB7D"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693EC0F7"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RTKMP</w:t>
            </w:r>
          </w:p>
        </w:tc>
        <w:tc>
          <w:tcPr>
            <w:cnfStyle w:val="000001000000" w:firstRow="0" w:lastRow="0" w:firstColumn="0" w:lastColumn="0" w:oddVBand="0" w:evenVBand="1" w:oddHBand="0" w:evenHBand="0" w:firstRowFirstColumn="0" w:firstRowLastColumn="0" w:lastRowFirstColumn="0" w:lastRowLastColumn="0"/>
            <w:tcW w:w="1843" w:type="dxa"/>
          </w:tcPr>
          <w:p w14:paraId="277DB9A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64,0930233</w:t>
            </w:r>
          </w:p>
        </w:tc>
        <w:tc>
          <w:tcPr>
            <w:cnfStyle w:val="000010000000" w:firstRow="0" w:lastRow="0" w:firstColumn="0" w:lastColumn="0" w:oddVBand="1" w:evenVBand="0" w:oddHBand="0" w:evenHBand="0" w:firstRowFirstColumn="0" w:firstRowLastColumn="0" w:lastRowFirstColumn="0" w:lastRowLastColumn="0"/>
            <w:tcW w:w="1677" w:type="dxa"/>
          </w:tcPr>
          <w:p w14:paraId="1D48AB37"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6,858</w:t>
            </w:r>
          </w:p>
        </w:tc>
        <w:tc>
          <w:tcPr>
            <w:cnfStyle w:val="000001000000" w:firstRow="0" w:lastRow="0" w:firstColumn="0" w:lastColumn="0" w:oddVBand="0" w:evenVBand="1" w:oddHBand="0" w:evenHBand="0" w:firstRowFirstColumn="0" w:firstRowLastColumn="0" w:lastRowFirstColumn="0" w:lastRowLastColumn="0"/>
            <w:tcW w:w="2646" w:type="dxa"/>
          </w:tcPr>
          <w:p w14:paraId="07DD2B82"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0,5955951</w:t>
            </w:r>
          </w:p>
        </w:tc>
      </w:tr>
      <w:tr w:rsidR="00B31383" w:rsidRPr="005F0E1D" w14:paraId="66D4AB6E"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49232C4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AFLT</w:t>
            </w:r>
          </w:p>
        </w:tc>
        <w:tc>
          <w:tcPr>
            <w:cnfStyle w:val="000001000000" w:firstRow="0" w:lastRow="0" w:firstColumn="0" w:lastColumn="0" w:oddVBand="0" w:evenVBand="1" w:oddHBand="0" w:evenHBand="0" w:firstRowFirstColumn="0" w:firstRowLastColumn="0" w:lastRowFirstColumn="0" w:lastRowLastColumn="0"/>
            <w:tcW w:w="1843" w:type="dxa"/>
          </w:tcPr>
          <w:p w14:paraId="65660F15"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24,102751</w:t>
            </w:r>
          </w:p>
        </w:tc>
        <w:tc>
          <w:tcPr>
            <w:cnfStyle w:val="000010000000" w:firstRow="0" w:lastRow="0" w:firstColumn="0" w:lastColumn="0" w:oddVBand="1" w:evenVBand="0" w:oddHBand="0" w:evenHBand="0" w:firstRowFirstColumn="0" w:firstRowLastColumn="0" w:lastRowFirstColumn="0" w:lastRowLastColumn="0"/>
            <w:tcW w:w="1677" w:type="dxa"/>
          </w:tcPr>
          <w:p w14:paraId="175D856D"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35,725</w:t>
            </w:r>
          </w:p>
        </w:tc>
        <w:tc>
          <w:tcPr>
            <w:cnfStyle w:val="000001000000" w:firstRow="0" w:lastRow="0" w:firstColumn="0" w:lastColumn="0" w:oddVBand="0" w:evenVBand="1" w:oddHBand="0" w:evenHBand="0" w:firstRowFirstColumn="0" w:firstRowLastColumn="0" w:lastRowFirstColumn="0" w:lastRowLastColumn="0"/>
            <w:tcW w:w="2646" w:type="dxa"/>
          </w:tcPr>
          <w:p w14:paraId="79D4768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0,7738376</w:t>
            </w:r>
          </w:p>
        </w:tc>
      </w:tr>
      <w:tr w:rsidR="00B31383" w:rsidRPr="005F0E1D" w14:paraId="4AAD2D88"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07C17B6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NMTP</w:t>
            </w:r>
          </w:p>
        </w:tc>
        <w:tc>
          <w:tcPr>
            <w:cnfStyle w:val="000001000000" w:firstRow="0" w:lastRow="0" w:firstColumn="0" w:lastColumn="0" w:oddVBand="0" w:evenVBand="1" w:oddHBand="0" w:evenHBand="0" w:firstRowFirstColumn="0" w:firstRowLastColumn="0" w:lastRowFirstColumn="0" w:lastRowLastColumn="0"/>
            <w:tcW w:w="1843" w:type="dxa"/>
          </w:tcPr>
          <w:p w14:paraId="24A7A2C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-16</w:t>
            </w:r>
          </w:p>
        </w:tc>
        <w:tc>
          <w:tcPr>
            <w:cnfStyle w:val="000010000000" w:firstRow="0" w:lastRow="0" w:firstColumn="0" w:lastColumn="0" w:oddVBand="1" w:evenVBand="0" w:oddHBand="0" w:evenHBand="0" w:firstRowFirstColumn="0" w:firstRowLastColumn="0" w:lastRowFirstColumn="0" w:lastRowLastColumn="0"/>
            <w:tcW w:w="1677" w:type="dxa"/>
          </w:tcPr>
          <w:p w14:paraId="4E1C0135"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50,8</w:t>
            </w:r>
          </w:p>
        </w:tc>
        <w:tc>
          <w:tcPr>
            <w:cnfStyle w:val="000001000000" w:firstRow="0" w:lastRow="0" w:firstColumn="0" w:lastColumn="0" w:oddVBand="0" w:evenVBand="1" w:oddHBand="0" w:evenHBand="0" w:firstRowFirstColumn="0" w:firstRowLastColumn="0" w:lastRowFirstColumn="0" w:lastRowLastColumn="0"/>
            <w:tcW w:w="2646" w:type="dxa"/>
          </w:tcPr>
          <w:p w14:paraId="23673D7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0,6499897</w:t>
            </w:r>
          </w:p>
        </w:tc>
      </w:tr>
      <w:tr w:rsidR="00B31383" w:rsidRPr="005F0E1D" w14:paraId="5A54A85F"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70B8A28E"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TRCN</w:t>
            </w:r>
          </w:p>
        </w:tc>
        <w:tc>
          <w:tcPr>
            <w:cnfStyle w:val="000001000000" w:firstRow="0" w:lastRow="0" w:firstColumn="0" w:lastColumn="0" w:oddVBand="0" w:evenVBand="1" w:oddHBand="0" w:evenHBand="0" w:firstRowFirstColumn="0" w:firstRowLastColumn="0" w:lastRowFirstColumn="0" w:lastRowLastColumn="0"/>
            <w:tcW w:w="1843" w:type="dxa"/>
          </w:tcPr>
          <w:p w14:paraId="76410DD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-16,313994</w:t>
            </w:r>
          </w:p>
        </w:tc>
        <w:tc>
          <w:tcPr>
            <w:cnfStyle w:val="000010000000" w:firstRow="0" w:lastRow="0" w:firstColumn="0" w:lastColumn="0" w:oddVBand="1" w:evenVBand="0" w:oddHBand="0" w:evenHBand="0" w:firstRowFirstColumn="0" w:firstRowLastColumn="0" w:lastRowFirstColumn="0" w:lastRowLastColumn="0"/>
            <w:tcW w:w="1677" w:type="dxa"/>
          </w:tcPr>
          <w:p w14:paraId="38BD7688"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10,7</w:t>
            </w:r>
          </w:p>
        </w:tc>
        <w:tc>
          <w:tcPr>
            <w:cnfStyle w:val="000001000000" w:firstRow="0" w:lastRow="0" w:firstColumn="0" w:lastColumn="0" w:oddVBand="0" w:evenVBand="1" w:oddHBand="0" w:evenHBand="0" w:firstRowFirstColumn="0" w:firstRowLastColumn="0" w:lastRowFirstColumn="0" w:lastRowLastColumn="0"/>
            <w:tcW w:w="2646" w:type="dxa"/>
          </w:tcPr>
          <w:p w14:paraId="57790F8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0,4469087</w:t>
            </w:r>
          </w:p>
        </w:tc>
      </w:tr>
      <w:tr w:rsidR="00B31383" w:rsidRPr="005F0E1D" w14:paraId="48E7EF19"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7CCC1C8D"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BSPB</w:t>
            </w:r>
          </w:p>
        </w:tc>
        <w:tc>
          <w:tcPr>
            <w:cnfStyle w:val="000001000000" w:firstRow="0" w:lastRow="0" w:firstColumn="0" w:lastColumn="0" w:oddVBand="0" w:evenVBand="1" w:oddHBand="0" w:evenHBand="0" w:firstRowFirstColumn="0" w:firstRowLastColumn="0" w:lastRowFirstColumn="0" w:lastRowLastColumn="0"/>
            <w:tcW w:w="1843" w:type="dxa"/>
          </w:tcPr>
          <w:p w14:paraId="3D703779"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-1,717653</w:t>
            </w:r>
          </w:p>
        </w:tc>
        <w:tc>
          <w:tcPr>
            <w:cnfStyle w:val="000010000000" w:firstRow="0" w:lastRow="0" w:firstColumn="0" w:lastColumn="0" w:oddVBand="1" w:evenVBand="0" w:oddHBand="0" w:evenHBand="0" w:firstRowFirstColumn="0" w:firstRowLastColumn="0" w:lastRowFirstColumn="0" w:lastRowLastColumn="0"/>
            <w:tcW w:w="1677" w:type="dxa"/>
          </w:tcPr>
          <w:p w14:paraId="150CE65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10,95</w:t>
            </w:r>
          </w:p>
        </w:tc>
        <w:tc>
          <w:tcPr>
            <w:cnfStyle w:val="000001000000" w:firstRow="0" w:lastRow="0" w:firstColumn="0" w:lastColumn="0" w:oddVBand="0" w:evenVBand="1" w:oddHBand="0" w:evenHBand="0" w:firstRowFirstColumn="0" w:firstRowLastColumn="0" w:lastRowFirstColumn="0" w:lastRowLastColumn="0"/>
            <w:tcW w:w="2646" w:type="dxa"/>
          </w:tcPr>
          <w:p w14:paraId="2AEC5E3C"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0,9789404</w:t>
            </w:r>
          </w:p>
        </w:tc>
      </w:tr>
      <w:tr w:rsidR="00B31383" w:rsidRPr="005F0E1D" w14:paraId="24B0C50F"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04CC80F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CBOM</w:t>
            </w:r>
          </w:p>
        </w:tc>
        <w:tc>
          <w:tcPr>
            <w:cnfStyle w:val="000001000000" w:firstRow="0" w:lastRow="0" w:firstColumn="0" w:lastColumn="0" w:oddVBand="0" w:evenVBand="1" w:oddHBand="0" w:evenHBand="0" w:firstRowFirstColumn="0" w:firstRowLastColumn="0" w:lastRowFirstColumn="0" w:lastRowLastColumn="0"/>
            <w:tcW w:w="1843" w:type="dxa"/>
          </w:tcPr>
          <w:p w14:paraId="347CCA1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-8,5365854</w:t>
            </w:r>
          </w:p>
        </w:tc>
        <w:tc>
          <w:tcPr>
            <w:cnfStyle w:val="000010000000" w:firstRow="0" w:lastRow="0" w:firstColumn="0" w:lastColumn="0" w:oddVBand="1" w:evenVBand="0" w:oddHBand="0" w:evenHBand="0" w:firstRowFirstColumn="0" w:firstRowLastColumn="0" w:lastRowFirstColumn="0" w:lastRowLastColumn="0"/>
            <w:tcW w:w="1677" w:type="dxa"/>
          </w:tcPr>
          <w:p w14:paraId="3260C07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13,81</w:t>
            </w:r>
          </w:p>
        </w:tc>
        <w:tc>
          <w:tcPr>
            <w:cnfStyle w:val="000001000000" w:firstRow="0" w:lastRow="0" w:firstColumn="0" w:lastColumn="0" w:oddVBand="0" w:evenVBand="1" w:oddHBand="0" w:evenHBand="0" w:firstRowFirstColumn="0" w:firstRowLastColumn="0" w:lastRowFirstColumn="0" w:lastRowLastColumn="0"/>
            <w:tcW w:w="2646" w:type="dxa"/>
          </w:tcPr>
          <w:p w14:paraId="44C3C030"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0,502198</w:t>
            </w:r>
          </w:p>
        </w:tc>
      </w:tr>
      <w:tr w:rsidR="00B31383" w:rsidRPr="005F0E1D" w14:paraId="626D7872"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2C849F3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MOEX</w:t>
            </w:r>
          </w:p>
        </w:tc>
        <w:tc>
          <w:tcPr>
            <w:cnfStyle w:val="000001000000" w:firstRow="0" w:lastRow="0" w:firstColumn="0" w:lastColumn="0" w:oddVBand="0" w:evenVBand="1" w:oddHBand="0" w:evenHBand="0" w:firstRowFirstColumn="0" w:firstRowLastColumn="0" w:lastRowFirstColumn="0" w:lastRowLastColumn="0"/>
            <w:tcW w:w="1843" w:type="dxa"/>
          </w:tcPr>
          <w:p w14:paraId="76DC3DB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0,38953812</w:t>
            </w:r>
          </w:p>
        </w:tc>
        <w:tc>
          <w:tcPr>
            <w:cnfStyle w:val="000010000000" w:firstRow="0" w:lastRow="0" w:firstColumn="0" w:lastColumn="0" w:oddVBand="1" w:evenVBand="0" w:oddHBand="0" w:evenHBand="0" w:firstRowFirstColumn="0" w:firstRowLastColumn="0" w:lastRowFirstColumn="0" w:lastRowLastColumn="0"/>
            <w:tcW w:w="1677" w:type="dxa"/>
          </w:tcPr>
          <w:p w14:paraId="7A37AB27"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16,747</w:t>
            </w:r>
          </w:p>
        </w:tc>
        <w:tc>
          <w:tcPr>
            <w:cnfStyle w:val="000001000000" w:firstRow="0" w:lastRow="0" w:firstColumn="0" w:lastColumn="0" w:oddVBand="0" w:evenVBand="1" w:oddHBand="0" w:evenHBand="0" w:firstRowFirstColumn="0" w:firstRowLastColumn="0" w:lastRowFirstColumn="0" w:lastRowLastColumn="0"/>
            <w:tcW w:w="2646" w:type="dxa"/>
          </w:tcPr>
          <w:p w14:paraId="44AE011C"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1,026703</w:t>
            </w:r>
          </w:p>
        </w:tc>
      </w:tr>
      <w:tr w:rsidR="00B31383" w:rsidRPr="005F0E1D" w14:paraId="3B183782"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1CB28F1F"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QIWI</w:t>
            </w:r>
          </w:p>
        </w:tc>
        <w:tc>
          <w:tcPr>
            <w:cnfStyle w:val="000001000000" w:firstRow="0" w:lastRow="0" w:firstColumn="0" w:lastColumn="0" w:oddVBand="0" w:evenVBand="1" w:oddHBand="0" w:evenHBand="0" w:firstRowFirstColumn="0" w:firstRowLastColumn="0" w:lastRowFirstColumn="0" w:lastRowLastColumn="0"/>
            <w:tcW w:w="1843" w:type="dxa"/>
          </w:tcPr>
          <w:p w14:paraId="09296CB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10,3409262</w:t>
            </w:r>
          </w:p>
        </w:tc>
        <w:tc>
          <w:tcPr>
            <w:cnfStyle w:val="000010000000" w:firstRow="0" w:lastRow="0" w:firstColumn="0" w:lastColumn="0" w:oddVBand="1" w:evenVBand="0" w:oddHBand="0" w:evenHBand="0" w:firstRowFirstColumn="0" w:firstRowLastColumn="0" w:lastRowFirstColumn="0" w:lastRowLastColumn="0"/>
            <w:tcW w:w="1677" w:type="dxa"/>
          </w:tcPr>
          <w:p w14:paraId="153C2A6E"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21,834</w:t>
            </w:r>
          </w:p>
        </w:tc>
        <w:tc>
          <w:tcPr>
            <w:cnfStyle w:val="000001000000" w:firstRow="0" w:lastRow="0" w:firstColumn="0" w:lastColumn="0" w:oddVBand="0" w:evenVBand="1" w:oddHBand="0" w:evenHBand="0" w:firstRowFirstColumn="0" w:firstRowLastColumn="0" w:lastRowFirstColumn="0" w:lastRowLastColumn="0"/>
            <w:tcW w:w="2646" w:type="dxa"/>
          </w:tcPr>
          <w:p w14:paraId="40348D29"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0,6779894</w:t>
            </w:r>
          </w:p>
        </w:tc>
      </w:tr>
      <w:tr w:rsidR="00B31383" w:rsidRPr="005F0E1D" w14:paraId="204AD556"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2B16595C"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SBER</w:t>
            </w:r>
          </w:p>
        </w:tc>
        <w:tc>
          <w:tcPr>
            <w:cnfStyle w:val="000001000000" w:firstRow="0" w:lastRow="0" w:firstColumn="0" w:lastColumn="0" w:oddVBand="0" w:evenVBand="1" w:oddHBand="0" w:evenHBand="0" w:firstRowFirstColumn="0" w:firstRowLastColumn="0" w:lastRowFirstColumn="0" w:lastRowLastColumn="0"/>
            <w:tcW w:w="1843" w:type="dxa"/>
          </w:tcPr>
          <w:p w14:paraId="136EDDD0"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11,1336032</w:t>
            </w:r>
          </w:p>
        </w:tc>
        <w:tc>
          <w:tcPr>
            <w:cnfStyle w:val="000010000000" w:firstRow="0" w:lastRow="0" w:firstColumn="0" w:lastColumn="0" w:oddVBand="1" w:evenVBand="0" w:oddHBand="0" w:evenHBand="0" w:firstRowFirstColumn="0" w:firstRowLastColumn="0" w:lastRowFirstColumn="0" w:lastRowLastColumn="0"/>
            <w:tcW w:w="1677" w:type="dxa"/>
          </w:tcPr>
          <w:p w14:paraId="1F4041A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22,521</w:t>
            </w:r>
          </w:p>
        </w:tc>
        <w:tc>
          <w:tcPr>
            <w:cnfStyle w:val="000001000000" w:firstRow="0" w:lastRow="0" w:firstColumn="0" w:lastColumn="0" w:oddVBand="0" w:evenVBand="1" w:oddHBand="0" w:evenHBand="0" w:firstRowFirstColumn="0" w:firstRowLastColumn="0" w:lastRowFirstColumn="0" w:lastRowLastColumn="0"/>
            <w:tcW w:w="2646" w:type="dxa"/>
          </w:tcPr>
          <w:p w14:paraId="7F23ED12"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1,334304</w:t>
            </w:r>
          </w:p>
        </w:tc>
      </w:tr>
      <w:tr w:rsidR="00B31383" w:rsidRPr="005F0E1D" w14:paraId="7FAD3B13"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71E6F937"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SBERP</w:t>
            </w:r>
          </w:p>
        </w:tc>
        <w:tc>
          <w:tcPr>
            <w:cnfStyle w:val="000001000000" w:firstRow="0" w:lastRow="0" w:firstColumn="0" w:lastColumn="0" w:oddVBand="0" w:evenVBand="1" w:oddHBand="0" w:evenHBand="0" w:firstRowFirstColumn="0" w:firstRowLastColumn="0" w:lastRowFirstColumn="0" w:lastRowLastColumn="0"/>
            <w:tcW w:w="1843" w:type="dxa"/>
          </w:tcPr>
          <w:p w14:paraId="44F39CEE"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9,89878543</w:t>
            </w:r>
          </w:p>
        </w:tc>
        <w:tc>
          <w:tcPr>
            <w:cnfStyle w:val="000010000000" w:firstRow="0" w:lastRow="0" w:firstColumn="0" w:lastColumn="0" w:oddVBand="1" w:evenVBand="0" w:oddHBand="0" w:evenHBand="0" w:firstRowFirstColumn="0" w:firstRowLastColumn="0" w:lastRowFirstColumn="0" w:lastRowLastColumn="0"/>
            <w:tcW w:w="1677" w:type="dxa"/>
          </w:tcPr>
          <w:p w14:paraId="50D82A4E"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22,18</w:t>
            </w:r>
          </w:p>
        </w:tc>
        <w:tc>
          <w:tcPr>
            <w:cnfStyle w:val="000001000000" w:firstRow="0" w:lastRow="0" w:firstColumn="0" w:lastColumn="0" w:oddVBand="0" w:evenVBand="1" w:oddHBand="0" w:evenHBand="0" w:firstRowFirstColumn="0" w:firstRowLastColumn="0" w:lastRowFirstColumn="0" w:lastRowLastColumn="0"/>
            <w:tcW w:w="2646" w:type="dxa"/>
          </w:tcPr>
          <w:p w14:paraId="0FDBD5FE"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1,383254</w:t>
            </w:r>
          </w:p>
        </w:tc>
      </w:tr>
      <w:tr w:rsidR="00B31383" w:rsidRPr="005F0E1D" w14:paraId="39339C9E"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33C044E2"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VTBR</w:t>
            </w:r>
          </w:p>
        </w:tc>
        <w:tc>
          <w:tcPr>
            <w:cnfStyle w:val="000001000000" w:firstRow="0" w:lastRow="0" w:firstColumn="0" w:lastColumn="0" w:oddVBand="0" w:evenVBand="1" w:oddHBand="0" w:evenHBand="0" w:firstRowFirstColumn="0" w:firstRowLastColumn="0" w:lastRowFirstColumn="0" w:lastRowLastColumn="0"/>
            <w:tcW w:w="1843" w:type="dxa"/>
          </w:tcPr>
          <w:p w14:paraId="721F6B0A"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w:t>
            </w:r>
          </w:p>
        </w:tc>
        <w:tc>
          <w:tcPr>
            <w:cnfStyle w:val="000010000000" w:firstRow="0" w:lastRow="0" w:firstColumn="0" w:lastColumn="0" w:oddVBand="1" w:evenVBand="0" w:oddHBand="0" w:evenHBand="0" w:firstRowFirstColumn="0" w:firstRowLastColumn="0" w:lastRowFirstColumn="0" w:lastRowLastColumn="0"/>
            <w:tcW w:w="1677" w:type="dxa"/>
          </w:tcPr>
          <w:p w14:paraId="3A5A4FC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10,729</w:t>
            </w:r>
          </w:p>
        </w:tc>
        <w:tc>
          <w:tcPr>
            <w:cnfStyle w:val="000001000000" w:firstRow="0" w:lastRow="0" w:firstColumn="0" w:lastColumn="0" w:oddVBand="0" w:evenVBand="1" w:oddHBand="0" w:evenHBand="0" w:firstRowFirstColumn="0" w:firstRowLastColumn="0" w:lastRowFirstColumn="0" w:lastRowLastColumn="0"/>
            <w:tcW w:w="2646" w:type="dxa"/>
          </w:tcPr>
          <w:p w14:paraId="35B3438F"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0,9050711</w:t>
            </w:r>
          </w:p>
        </w:tc>
      </w:tr>
      <w:tr w:rsidR="00B31383" w:rsidRPr="005F0E1D" w14:paraId="3E78B9BA"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0C0C20CF"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AKRN</w:t>
            </w:r>
          </w:p>
        </w:tc>
        <w:tc>
          <w:tcPr>
            <w:cnfStyle w:val="000001000000" w:firstRow="0" w:lastRow="0" w:firstColumn="0" w:lastColumn="0" w:oddVBand="0" w:evenVBand="1" w:oddHBand="0" w:evenHBand="0" w:firstRowFirstColumn="0" w:firstRowLastColumn="0" w:lastRowFirstColumn="0" w:lastRowLastColumn="0"/>
            <w:tcW w:w="1843" w:type="dxa"/>
          </w:tcPr>
          <w:p w14:paraId="48535CA5"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12,7189388</w:t>
            </w:r>
          </w:p>
        </w:tc>
        <w:tc>
          <w:tcPr>
            <w:cnfStyle w:val="000010000000" w:firstRow="0" w:lastRow="0" w:firstColumn="0" w:lastColumn="0" w:oddVBand="1" w:evenVBand="0" w:oddHBand="0" w:evenHBand="0" w:firstRowFirstColumn="0" w:firstRowLastColumn="0" w:lastRowFirstColumn="0" w:lastRowLastColumn="0"/>
            <w:tcW w:w="1677" w:type="dxa"/>
          </w:tcPr>
          <w:p w14:paraId="41160FAA"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19,5</w:t>
            </w:r>
          </w:p>
        </w:tc>
        <w:tc>
          <w:tcPr>
            <w:cnfStyle w:val="000001000000" w:firstRow="0" w:lastRow="0" w:firstColumn="0" w:lastColumn="0" w:oddVBand="0" w:evenVBand="1" w:oddHBand="0" w:evenHBand="0" w:firstRowFirstColumn="0" w:firstRowLastColumn="0" w:lastRowFirstColumn="0" w:lastRowLastColumn="0"/>
            <w:tcW w:w="2646" w:type="dxa"/>
          </w:tcPr>
          <w:p w14:paraId="0663D1EA"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0,4999736</w:t>
            </w:r>
          </w:p>
        </w:tc>
      </w:tr>
      <w:tr w:rsidR="00B31383" w:rsidRPr="005F0E1D" w14:paraId="0FA81483"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3879E57E"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PHOR</w:t>
            </w:r>
          </w:p>
        </w:tc>
        <w:tc>
          <w:tcPr>
            <w:cnfStyle w:val="000001000000" w:firstRow="0" w:lastRow="0" w:firstColumn="0" w:lastColumn="0" w:oddVBand="0" w:evenVBand="1" w:oddHBand="0" w:evenHBand="0" w:firstRowFirstColumn="0" w:firstRowLastColumn="0" w:lastRowFirstColumn="0" w:lastRowLastColumn="0"/>
            <w:tcW w:w="1843" w:type="dxa"/>
          </w:tcPr>
          <w:p w14:paraId="3765F335"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38,9928576</w:t>
            </w:r>
          </w:p>
        </w:tc>
        <w:tc>
          <w:tcPr>
            <w:cnfStyle w:val="000010000000" w:firstRow="0" w:lastRow="0" w:firstColumn="0" w:lastColumn="0" w:oddVBand="1" w:evenVBand="0" w:oddHBand="0" w:evenHBand="0" w:firstRowFirstColumn="0" w:firstRowLastColumn="0" w:lastRowFirstColumn="0" w:lastRowLastColumn="0"/>
            <w:tcW w:w="1677" w:type="dxa"/>
          </w:tcPr>
          <w:p w14:paraId="5D30095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35,093</w:t>
            </w:r>
          </w:p>
        </w:tc>
        <w:tc>
          <w:tcPr>
            <w:cnfStyle w:val="000001000000" w:firstRow="0" w:lastRow="0" w:firstColumn="0" w:lastColumn="0" w:oddVBand="0" w:evenVBand="1" w:oddHBand="0" w:evenHBand="0" w:firstRowFirstColumn="0" w:firstRowLastColumn="0" w:lastRowFirstColumn="0" w:lastRowLastColumn="0"/>
            <w:tcW w:w="2646" w:type="dxa"/>
          </w:tcPr>
          <w:p w14:paraId="16E2A38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0,7565874</w:t>
            </w:r>
          </w:p>
        </w:tc>
      </w:tr>
      <w:tr w:rsidR="00B31383" w:rsidRPr="005F0E1D" w14:paraId="6A4D095F"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3E27AE58"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URKA</w:t>
            </w:r>
          </w:p>
        </w:tc>
        <w:tc>
          <w:tcPr>
            <w:cnfStyle w:val="000001000000" w:firstRow="0" w:lastRow="0" w:firstColumn="0" w:lastColumn="0" w:oddVBand="0" w:evenVBand="1" w:oddHBand="0" w:evenHBand="0" w:firstRowFirstColumn="0" w:firstRowLastColumn="0" w:lastRowFirstColumn="0" w:lastRowLastColumn="0"/>
            <w:tcW w:w="1843" w:type="dxa"/>
          </w:tcPr>
          <w:p w14:paraId="13584E1F"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-12,561576</w:t>
            </w:r>
          </w:p>
        </w:tc>
        <w:tc>
          <w:tcPr>
            <w:cnfStyle w:val="000010000000" w:firstRow="0" w:lastRow="0" w:firstColumn="0" w:lastColumn="0" w:oddVBand="1" w:evenVBand="0" w:oddHBand="0" w:evenHBand="0" w:firstRowFirstColumn="0" w:firstRowLastColumn="0" w:lastRowFirstColumn="0" w:lastRowLastColumn="0"/>
            <w:tcW w:w="1677" w:type="dxa"/>
          </w:tcPr>
          <w:p w14:paraId="3DB9C12C"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45</w:t>
            </w:r>
          </w:p>
        </w:tc>
        <w:tc>
          <w:tcPr>
            <w:cnfStyle w:val="000001000000" w:firstRow="0" w:lastRow="0" w:firstColumn="0" w:lastColumn="0" w:oddVBand="0" w:evenVBand="1" w:oddHBand="0" w:evenHBand="0" w:firstRowFirstColumn="0" w:firstRowLastColumn="0" w:lastRowFirstColumn="0" w:lastRowLastColumn="0"/>
            <w:tcW w:w="2646" w:type="dxa"/>
          </w:tcPr>
          <w:p w14:paraId="1A347A85"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0,489901</w:t>
            </w:r>
          </w:p>
        </w:tc>
      </w:tr>
      <w:tr w:rsidR="00B31383" w:rsidRPr="005F0E1D" w14:paraId="7BA800FD"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286D5F2D"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AFKS</w:t>
            </w:r>
          </w:p>
        </w:tc>
        <w:tc>
          <w:tcPr>
            <w:cnfStyle w:val="000001000000" w:firstRow="0" w:lastRow="0" w:firstColumn="0" w:lastColumn="0" w:oddVBand="0" w:evenVBand="1" w:oddHBand="0" w:evenHBand="0" w:firstRowFirstColumn="0" w:firstRowLastColumn="0" w:lastRowFirstColumn="0" w:lastRowLastColumn="0"/>
            <w:tcW w:w="1843" w:type="dxa"/>
          </w:tcPr>
          <w:p w14:paraId="06E8F6C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138,53211</w:t>
            </w:r>
          </w:p>
        </w:tc>
        <w:tc>
          <w:tcPr>
            <w:cnfStyle w:val="000010000000" w:firstRow="0" w:lastRow="0" w:firstColumn="0" w:lastColumn="0" w:oddVBand="1" w:evenVBand="0" w:oddHBand="0" w:evenHBand="0" w:firstRowFirstColumn="0" w:firstRowLastColumn="0" w:lastRowFirstColumn="0" w:lastRowLastColumn="0"/>
            <w:tcW w:w="1677" w:type="dxa"/>
          </w:tcPr>
          <w:p w14:paraId="324FD0F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-1,8</w:t>
            </w:r>
          </w:p>
        </w:tc>
        <w:tc>
          <w:tcPr>
            <w:cnfStyle w:val="000001000000" w:firstRow="0" w:lastRow="0" w:firstColumn="0" w:lastColumn="0" w:oddVBand="0" w:evenVBand="1" w:oddHBand="0" w:evenHBand="0" w:firstRowFirstColumn="0" w:firstRowLastColumn="0" w:lastRowFirstColumn="0" w:lastRowLastColumn="0"/>
            <w:tcW w:w="2646" w:type="dxa"/>
          </w:tcPr>
          <w:p w14:paraId="3B104EB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0,8870927</w:t>
            </w:r>
          </w:p>
        </w:tc>
      </w:tr>
      <w:tr w:rsidR="00B31383" w:rsidRPr="005F0E1D" w14:paraId="6A7BD5F5"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773AF38D"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ENRU</w:t>
            </w:r>
          </w:p>
        </w:tc>
        <w:tc>
          <w:tcPr>
            <w:cnfStyle w:val="000001000000" w:firstRow="0" w:lastRow="0" w:firstColumn="0" w:lastColumn="0" w:oddVBand="0" w:evenVBand="1" w:oddHBand="0" w:evenHBand="0" w:firstRowFirstColumn="0" w:firstRowLastColumn="0" w:lastRowFirstColumn="0" w:lastRowLastColumn="0"/>
            <w:tcW w:w="1843" w:type="dxa"/>
          </w:tcPr>
          <w:p w14:paraId="2B9E5BFD"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-9,4650206</w:t>
            </w:r>
          </w:p>
        </w:tc>
        <w:tc>
          <w:tcPr>
            <w:cnfStyle w:val="000010000000" w:firstRow="0" w:lastRow="0" w:firstColumn="0" w:lastColumn="0" w:oddVBand="1" w:evenVBand="0" w:oddHBand="0" w:evenHBand="0" w:firstRowFirstColumn="0" w:firstRowLastColumn="0" w:lastRowFirstColumn="0" w:lastRowLastColumn="0"/>
            <w:tcW w:w="1677" w:type="dxa"/>
          </w:tcPr>
          <w:p w14:paraId="753BC4CF"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17,928</w:t>
            </w:r>
          </w:p>
        </w:tc>
        <w:tc>
          <w:tcPr>
            <w:cnfStyle w:val="000001000000" w:firstRow="0" w:lastRow="0" w:firstColumn="0" w:lastColumn="0" w:oddVBand="0" w:evenVBand="1" w:oddHBand="0" w:evenHBand="0" w:firstRowFirstColumn="0" w:firstRowLastColumn="0" w:lastRowFirstColumn="0" w:lastRowLastColumn="0"/>
            <w:tcW w:w="2646" w:type="dxa"/>
          </w:tcPr>
          <w:p w14:paraId="10FA397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0,7177392</w:t>
            </w:r>
          </w:p>
        </w:tc>
      </w:tr>
      <w:tr w:rsidR="00B31383" w:rsidRPr="005F0E1D" w14:paraId="047E1376"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2BCC13A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FEES</w:t>
            </w:r>
          </w:p>
        </w:tc>
        <w:tc>
          <w:tcPr>
            <w:cnfStyle w:val="000001000000" w:firstRow="0" w:lastRow="0" w:firstColumn="0" w:lastColumn="0" w:oddVBand="0" w:evenVBand="1" w:oddHBand="0" w:evenHBand="0" w:firstRowFirstColumn="0" w:firstRowLastColumn="0" w:lastRowFirstColumn="0" w:lastRowLastColumn="0"/>
            <w:tcW w:w="1843" w:type="dxa"/>
          </w:tcPr>
          <w:p w14:paraId="4F1A22D0"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-29,850746</w:t>
            </w:r>
          </w:p>
        </w:tc>
        <w:tc>
          <w:tcPr>
            <w:cnfStyle w:val="000010000000" w:firstRow="0" w:lastRow="0" w:firstColumn="0" w:lastColumn="0" w:oddVBand="1" w:evenVBand="0" w:oddHBand="0" w:evenHBand="0" w:firstRowFirstColumn="0" w:firstRowLastColumn="0" w:lastRowFirstColumn="0" w:lastRowLastColumn="0"/>
            <w:tcW w:w="1677" w:type="dxa"/>
          </w:tcPr>
          <w:p w14:paraId="38B67428"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5,707</w:t>
            </w:r>
          </w:p>
        </w:tc>
        <w:tc>
          <w:tcPr>
            <w:cnfStyle w:val="000001000000" w:firstRow="0" w:lastRow="0" w:firstColumn="0" w:lastColumn="0" w:oddVBand="0" w:evenVBand="1" w:oddHBand="0" w:evenHBand="0" w:firstRowFirstColumn="0" w:firstRowLastColumn="0" w:lastRowFirstColumn="0" w:lastRowLastColumn="0"/>
            <w:tcW w:w="2646" w:type="dxa"/>
          </w:tcPr>
          <w:p w14:paraId="4A93004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1,06839</w:t>
            </w:r>
          </w:p>
        </w:tc>
      </w:tr>
      <w:tr w:rsidR="00B31383" w:rsidRPr="005F0E1D" w14:paraId="32CCE58E"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73BD58C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lastRenderedPageBreak/>
              <w:t>HYDR</w:t>
            </w:r>
          </w:p>
        </w:tc>
        <w:tc>
          <w:tcPr>
            <w:cnfStyle w:val="000001000000" w:firstRow="0" w:lastRow="0" w:firstColumn="0" w:lastColumn="0" w:oddVBand="0" w:evenVBand="1" w:oddHBand="0" w:evenHBand="0" w:firstRowFirstColumn="0" w:firstRowLastColumn="0" w:lastRowFirstColumn="0" w:lastRowLastColumn="0"/>
            <w:tcW w:w="1843" w:type="dxa"/>
          </w:tcPr>
          <w:p w14:paraId="4203AC00"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95</w:t>
            </w:r>
          </w:p>
        </w:tc>
        <w:tc>
          <w:tcPr>
            <w:cnfStyle w:val="000010000000" w:firstRow="0" w:lastRow="0" w:firstColumn="0" w:lastColumn="0" w:oddVBand="1" w:evenVBand="0" w:oddHBand="0" w:evenHBand="0" w:firstRowFirstColumn="0" w:firstRowLastColumn="0" w:lastRowFirstColumn="0" w:lastRowLastColumn="0"/>
            <w:tcW w:w="1677" w:type="dxa"/>
          </w:tcPr>
          <w:p w14:paraId="21EA5072"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6,867</w:t>
            </w:r>
          </w:p>
        </w:tc>
        <w:tc>
          <w:tcPr>
            <w:cnfStyle w:val="000001000000" w:firstRow="0" w:lastRow="0" w:firstColumn="0" w:lastColumn="0" w:oddVBand="0" w:evenVBand="1" w:oddHBand="0" w:evenHBand="0" w:firstRowFirstColumn="0" w:firstRowLastColumn="0" w:lastRowFirstColumn="0" w:lastRowLastColumn="0"/>
            <w:tcW w:w="2646" w:type="dxa"/>
          </w:tcPr>
          <w:p w14:paraId="351CF417"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0,9356514</w:t>
            </w:r>
          </w:p>
        </w:tc>
      </w:tr>
      <w:tr w:rsidR="00B31383" w:rsidRPr="005F0E1D" w14:paraId="1F04589F"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798F5232"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IRAO</w:t>
            </w:r>
          </w:p>
        </w:tc>
        <w:tc>
          <w:tcPr>
            <w:cnfStyle w:val="000001000000" w:firstRow="0" w:lastRow="0" w:firstColumn="0" w:lastColumn="0" w:oddVBand="0" w:evenVBand="1" w:oddHBand="0" w:evenHBand="0" w:firstRowFirstColumn="0" w:firstRowLastColumn="0" w:lastRowFirstColumn="0" w:lastRowLastColumn="0"/>
            <w:tcW w:w="1843" w:type="dxa"/>
          </w:tcPr>
          <w:p w14:paraId="0A5151A9"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6,08424337</w:t>
            </w:r>
          </w:p>
        </w:tc>
        <w:tc>
          <w:tcPr>
            <w:cnfStyle w:val="000010000000" w:firstRow="0" w:lastRow="0" w:firstColumn="0" w:lastColumn="0" w:oddVBand="1" w:evenVBand="0" w:oddHBand="0" w:evenHBand="0" w:firstRowFirstColumn="0" w:firstRowLastColumn="0" w:lastRowFirstColumn="0" w:lastRowLastColumn="0"/>
            <w:tcW w:w="1677" w:type="dxa"/>
          </w:tcPr>
          <w:p w14:paraId="6CB67FD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11,333</w:t>
            </w:r>
          </w:p>
        </w:tc>
        <w:tc>
          <w:tcPr>
            <w:cnfStyle w:val="000001000000" w:firstRow="0" w:lastRow="0" w:firstColumn="0" w:lastColumn="0" w:oddVBand="0" w:evenVBand="1" w:oddHBand="0" w:evenHBand="0" w:firstRowFirstColumn="0" w:firstRowLastColumn="0" w:lastRowFirstColumn="0" w:lastRowLastColumn="0"/>
            <w:tcW w:w="2646" w:type="dxa"/>
          </w:tcPr>
          <w:p w14:paraId="3053EEFE"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0,8292792</w:t>
            </w:r>
          </w:p>
        </w:tc>
      </w:tr>
      <w:tr w:rsidR="00B31383" w:rsidRPr="005F0E1D" w14:paraId="33C21936"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04C89725"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MSNG</w:t>
            </w:r>
          </w:p>
        </w:tc>
        <w:tc>
          <w:tcPr>
            <w:cnfStyle w:val="000001000000" w:firstRow="0" w:lastRow="0" w:firstColumn="0" w:lastColumn="0" w:oddVBand="0" w:evenVBand="1" w:oddHBand="0" w:evenHBand="0" w:firstRowFirstColumn="0" w:firstRowLastColumn="0" w:lastRowFirstColumn="0" w:lastRowLastColumn="0"/>
            <w:tcW w:w="1843" w:type="dxa"/>
          </w:tcPr>
          <w:p w14:paraId="1E5B0F9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-23,831071</w:t>
            </w:r>
          </w:p>
        </w:tc>
        <w:tc>
          <w:tcPr>
            <w:cnfStyle w:val="000010000000" w:firstRow="0" w:lastRow="0" w:firstColumn="0" w:lastColumn="0" w:oddVBand="1" w:evenVBand="0" w:oddHBand="0" w:evenHBand="0" w:firstRowFirstColumn="0" w:firstRowLastColumn="0" w:lastRowFirstColumn="0" w:lastRowLastColumn="0"/>
            <w:tcW w:w="1677" w:type="dxa"/>
          </w:tcPr>
          <w:p w14:paraId="26716FE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7,25</w:t>
            </w:r>
          </w:p>
        </w:tc>
        <w:tc>
          <w:tcPr>
            <w:cnfStyle w:val="000001000000" w:firstRow="0" w:lastRow="0" w:firstColumn="0" w:lastColumn="0" w:oddVBand="0" w:evenVBand="1" w:oddHBand="0" w:evenHBand="0" w:firstRowFirstColumn="0" w:firstRowLastColumn="0" w:lastRowFirstColumn="0" w:lastRowLastColumn="0"/>
            <w:tcW w:w="2646" w:type="dxa"/>
          </w:tcPr>
          <w:p w14:paraId="68DE5079"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0,9213816</w:t>
            </w:r>
          </w:p>
        </w:tc>
      </w:tr>
      <w:tr w:rsidR="00B31383" w:rsidRPr="005F0E1D" w14:paraId="38D3791E"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62"/>
          <w:jc w:val="center"/>
        </w:trPr>
        <w:tc>
          <w:tcPr>
            <w:cnfStyle w:val="000010000000" w:firstRow="0" w:lastRow="0" w:firstColumn="0" w:lastColumn="0" w:oddVBand="1" w:evenVBand="0" w:oddHBand="0" w:evenHBand="0" w:firstRowFirstColumn="0" w:firstRowLastColumn="0" w:lastRowFirstColumn="0" w:lastRowLastColumn="0"/>
            <w:tcW w:w="1418" w:type="dxa"/>
            <w:tcBorders>
              <w:bottom w:val="single" w:sz="4" w:space="0" w:color="auto"/>
            </w:tcBorders>
          </w:tcPr>
          <w:p w14:paraId="384DEBA2"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OGKB</w:t>
            </w:r>
          </w:p>
        </w:tc>
        <w:tc>
          <w:tcPr>
            <w:cnfStyle w:val="000001000000" w:firstRow="0" w:lastRow="0" w:firstColumn="0" w:lastColumn="0" w:oddVBand="0" w:evenVBand="1" w:oddHBand="0" w:evenHBand="0" w:firstRowFirstColumn="0" w:firstRowLastColumn="0" w:lastRowFirstColumn="0" w:lastRowLastColumn="0"/>
            <w:tcW w:w="1843" w:type="dxa"/>
            <w:tcBorders>
              <w:bottom w:val="single" w:sz="4" w:space="0" w:color="auto"/>
            </w:tcBorders>
          </w:tcPr>
          <w:p w14:paraId="2055767A"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36,9863014</w:t>
            </w:r>
          </w:p>
        </w:tc>
        <w:tc>
          <w:tcPr>
            <w:cnfStyle w:val="000010000000" w:firstRow="0" w:lastRow="0" w:firstColumn="0" w:lastColumn="0" w:oddVBand="1" w:evenVBand="0" w:oddHBand="0" w:evenHBand="0" w:firstRowFirstColumn="0" w:firstRowLastColumn="0" w:lastRowFirstColumn="0" w:lastRowLastColumn="0"/>
            <w:tcW w:w="1677" w:type="dxa"/>
            <w:tcBorders>
              <w:bottom w:val="single" w:sz="4" w:space="0" w:color="auto"/>
            </w:tcBorders>
          </w:tcPr>
          <w:p w14:paraId="09AEEAE2"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7</w:t>
            </w:r>
          </w:p>
        </w:tc>
        <w:tc>
          <w:tcPr>
            <w:cnfStyle w:val="000001000000" w:firstRow="0" w:lastRow="0" w:firstColumn="0" w:lastColumn="0" w:oddVBand="0" w:evenVBand="1" w:oddHBand="0" w:evenHBand="0" w:firstRowFirstColumn="0" w:firstRowLastColumn="0" w:lastRowFirstColumn="0" w:lastRowLastColumn="0"/>
            <w:tcW w:w="2646" w:type="dxa"/>
            <w:tcBorders>
              <w:bottom w:val="single" w:sz="4" w:space="0" w:color="auto"/>
            </w:tcBorders>
          </w:tcPr>
          <w:p w14:paraId="16759B4C"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1,153707</w:t>
            </w:r>
          </w:p>
        </w:tc>
      </w:tr>
      <w:tr w:rsidR="00B31383" w:rsidRPr="005F0E1D" w14:paraId="0674019D"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23DA4AD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RSTI</w:t>
            </w:r>
          </w:p>
        </w:tc>
        <w:tc>
          <w:tcPr>
            <w:cnfStyle w:val="000001000000" w:firstRow="0" w:lastRow="0" w:firstColumn="0" w:lastColumn="0" w:oddVBand="0" w:evenVBand="1" w:oddHBand="0" w:evenHBand="0" w:firstRowFirstColumn="0" w:firstRowLastColumn="0" w:lastRowFirstColumn="0" w:lastRowLastColumn="0"/>
            <w:tcW w:w="1843" w:type="dxa"/>
          </w:tcPr>
          <w:p w14:paraId="0875026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-5,3030303</w:t>
            </w:r>
          </w:p>
        </w:tc>
        <w:tc>
          <w:tcPr>
            <w:cnfStyle w:val="000010000000" w:firstRow="0" w:lastRow="0" w:firstColumn="0" w:lastColumn="0" w:oddVBand="1" w:evenVBand="0" w:oddHBand="0" w:evenHBand="0" w:firstRowFirstColumn="0" w:firstRowLastColumn="0" w:lastRowFirstColumn="0" w:lastRowLastColumn="0"/>
            <w:tcW w:w="1677" w:type="dxa"/>
          </w:tcPr>
          <w:p w14:paraId="0BE8FD89"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4,85</w:t>
            </w:r>
          </w:p>
        </w:tc>
        <w:tc>
          <w:tcPr>
            <w:cnfStyle w:val="000001000000" w:firstRow="0" w:lastRow="0" w:firstColumn="0" w:lastColumn="0" w:oddVBand="0" w:evenVBand="1" w:oddHBand="0" w:evenHBand="0" w:firstRowFirstColumn="0" w:firstRowLastColumn="0" w:lastRowFirstColumn="0" w:lastRowLastColumn="0"/>
            <w:tcW w:w="2646" w:type="dxa"/>
          </w:tcPr>
          <w:p w14:paraId="0453306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1,356592</w:t>
            </w:r>
          </w:p>
        </w:tc>
      </w:tr>
      <w:tr w:rsidR="00B31383" w:rsidRPr="005F0E1D" w14:paraId="11415B6C"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2B6E87A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TGKA</w:t>
            </w:r>
          </w:p>
        </w:tc>
        <w:tc>
          <w:tcPr>
            <w:cnfStyle w:val="000001000000" w:firstRow="0" w:lastRow="0" w:firstColumn="0" w:lastColumn="0" w:oddVBand="0" w:evenVBand="1" w:oddHBand="0" w:evenHBand="0" w:firstRowFirstColumn="0" w:firstRowLastColumn="0" w:lastRowFirstColumn="0" w:lastRowLastColumn="0"/>
            <w:tcW w:w="1843" w:type="dxa"/>
          </w:tcPr>
          <w:p w14:paraId="4A55E9AE"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w:t>
            </w:r>
          </w:p>
        </w:tc>
        <w:tc>
          <w:tcPr>
            <w:cnfStyle w:val="000010000000" w:firstRow="0" w:lastRow="0" w:firstColumn="0" w:lastColumn="0" w:oddVBand="1" w:evenVBand="0" w:oddHBand="0" w:evenHBand="0" w:firstRowFirstColumn="0" w:firstRowLastColumn="0" w:lastRowFirstColumn="0" w:lastRowLastColumn="0"/>
            <w:tcW w:w="1677" w:type="dxa"/>
          </w:tcPr>
          <w:p w14:paraId="5CF288E8"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6,95</w:t>
            </w:r>
          </w:p>
        </w:tc>
        <w:tc>
          <w:tcPr>
            <w:cnfStyle w:val="000001000000" w:firstRow="0" w:lastRow="0" w:firstColumn="0" w:lastColumn="0" w:oddVBand="0" w:evenVBand="1" w:oddHBand="0" w:evenHBand="0" w:firstRowFirstColumn="0" w:firstRowLastColumn="0" w:lastRowFirstColumn="0" w:lastRowLastColumn="0"/>
            <w:tcW w:w="2646" w:type="dxa"/>
          </w:tcPr>
          <w:p w14:paraId="5F7B1E2C"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1,205692</w:t>
            </w:r>
          </w:p>
        </w:tc>
      </w:tr>
      <w:tr w:rsidR="00B31383" w:rsidRPr="005F0E1D" w14:paraId="2AEFC2DB"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135D051F"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UPRO</w:t>
            </w:r>
          </w:p>
        </w:tc>
        <w:tc>
          <w:tcPr>
            <w:cnfStyle w:val="000001000000" w:firstRow="0" w:lastRow="0" w:firstColumn="0" w:lastColumn="0" w:oddVBand="0" w:evenVBand="1" w:oddHBand="0" w:evenHBand="0" w:firstRowFirstColumn="0" w:firstRowLastColumn="0" w:lastRowFirstColumn="0" w:lastRowLastColumn="0"/>
            <w:tcW w:w="1843" w:type="dxa"/>
          </w:tcPr>
          <w:p w14:paraId="729A234A"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-45,155393</w:t>
            </w:r>
          </w:p>
        </w:tc>
        <w:tc>
          <w:tcPr>
            <w:cnfStyle w:val="000010000000" w:firstRow="0" w:lastRow="0" w:firstColumn="0" w:lastColumn="0" w:oddVBand="1" w:evenVBand="0" w:oddHBand="0" w:evenHBand="0" w:firstRowFirstColumn="0" w:firstRowLastColumn="0" w:lastRowFirstColumn="0" w:lastRowLastColumn="0"/>
            <w:tcW w:w="1677" w:type="dxa"/>
          </w:tcPr>
          <w:p w14:paraId="1E48D475"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16,414</w:t>
            </w:r>
          </w:p>
        </w:tc>
        <w:tc>
          <w:tcPr>
            <w:cnfStyle w:val="000001000000" w:firstRow="0" w:lastRow="0" w:firstColumn="0" w:lastColumn="0" w:oddVBand="0" w:evenVBand="1" w:oddHBand="0" w:evenHBand="0" w:firstRowFirstColumn="0" w:firstRowLastColumn="0" w:lastRowFirstColumn="0" w:lastRowLastColumn="0"/>
            <w:tcW w:w="2646" w:type="dxa"/>
          </w:tcPr>
          <w:p w14:paraId="6B0B48A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0,5861821</w:t>
            </w:r>
          </w:p>
        </w:tc>
      </w:tr>
      <w:tr w:rsidR="00B31383" w:rsidRPr="005F0E1D" w14:paraId="57F7F869"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4B13136A"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GAZP</w:t>
            </w:r>
          </w:p>
        </w:tc>
        <w:tc>
          <w:tcPr>
            <w:cnfStyle w:val="000001000000" w:firstRow="0" w:lastRow="0" w:firstColumn="0" w:lastColumn="0" w:oddVBand="0" w:evenVBand="1" w:oddHBand="0" w:evenHBand="0" w:firstRowFirstColumn="0" w:firstRowLastColumn="0" w:lastRowFirstColumn="0" w:lastRowLastColumn="0"/>
            <w:tcW w:w="1843" w:type="dxa"/>
          </w:tcPr>
          <w:p w14:paraId="35DCAAC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-22,482664</w:t>
            </w:r>
          </w:p>
        </w:tc>
        <w:tc>
          <w:tcPr>
            <w:cnfStyle w:val="000010000000" w:firstRow="0" w:lastRow="0" w:firstColumn="0" w:lastColumn="0" w:oddVBand="1" w:evenVBand="0" w:oddHBand="0" w:evenHBand="0" w:firstRowFirstColumn="0" w:firstRowLastColumn="0" w:lastRowFirstColumn="0" w:lastRowLastColumn="0"/>
            <w:tcW w:w="1677" w:type="dxa"/>
          </w:tcPr>
          <w:p w14:paraId="6D8FF23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6,5</w:t>
            </w:r>
          </w:p>
        </w:tc>
        <w:tc>
          <w:tcPr>
            <w:cnfStyle w:val="000001000000" w:firstRow="0" w:lastRow="0" w:firstColumn="0" w:lastColumn="0" w:oddVBand="0" w:evenVBand="1" w:oddHBand="0" w:evenHBand="0" w:firstRowFirstColumn="0" w:firstRowLastColumn="0" w:lastRowFirstColumn="0" w:lastRowLastColumn="0"/>
            <w:tcW w:w="2646" w:type="dxa"/>
          </w:tcPr>
          <w:p w14:paraId="464B75EE"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1,101716</w:t>
            </w:r>
          </w:p>
        </w:tc>
      </w:tr>
      <w:tr w:rsidR="00B31383" w:rsidRPr="005F0E1D" w14:paraId="747E7561"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5F01C2E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LKOH</w:t>
            </w:r>
          </w:p>
        </w:tc>
        <w:tc>
          <w:tcPr>
            <w:cnfStyle w:val="000001000000" w:firstRow="0" w:lastRow="0" w:firstColumn="0" w:lastColumn="0" w:oddVBand="0" w:evenVBand="1" w:oddHBand="0" w:evenHBand="0" w:firstRowFirstColumn="0" w:firstRowLastColumn="0" w:lastRowFirstColumn="0" w:lastRowLastColumn="0"/>
            <w:tcW w:w="1843" w:type="dxa"/>
          </w:tcPr>
          <w:p w14:paraId="619E6A2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10,9440323</w:t>
            </w:r>
          </w:p>
        </w:tc>
        <w:tc>
          <w:tcPr>
            <w:cnfStyle w:val="000010000000" w:firstRow="0" w:lastRow="0" w:firstColumn="0" w:lastColumn="0" w:oddVBand="1" w:evenVBand="0" w:oddHBand="0" w:evenHBand="0" w:firstRowFirstColumn="0" w:firstRowLastColumn="0" w:lastRowFirstColumn="0" w:lastRowLastColumn="0"/>
            <w:tcW w:w="1677" w:type="dxa"/>
          </w:tcPr>
          <w:p w14:paraId="155A9B3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13,345</w:t>
            </w:r>
          </w:p>
        </w:tc>
        <w:tc>
          <w:tcPr>
            <w:cnfStyle w:val="000001000000" w:firstRow="0" w:lastRow="0" w:firstColumn="0" w:lastColumn="0" w:oddVBand="0" w:evenVBand="1" w:oddHBand="0" w:evenHBand="0" w:firstRowFirstColumn="0" w:firstRowLastColumn="0" w:lastRowFirstColumn="0" w:lastRowLastColumn="0"/>
            <w:tcW w:w="2646" w:type="dxa"/>
          </w:tcPr>
          <w:p w14:paraId="5001EA18"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0,9649673</w:t>
            </w:r>
          </w:p>
        </w:tc>
      </w:tr>
      <w:tr w:rsidR="00B31383" w:rsidRPr="005F0E1D" w14:paraId="3BEA1191"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326A0233"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NVTK</w:t>
            </w:r>
          </w:p>
        </w:tc>
        <w:tc>
          <w:tcPr>
            <w:cnfStyle w:val="000001000000" w:firstRow="0" w:lastRow="0" w:firstColumn="0" w:lastColumn="0" w:oddVBand="0" w:evenVBand="1" w:oddHBand="0" w:evenHBand="0" w:firstRowFirstColumn="0" w:firstRowLastColumn="0" w:lastRowFirstColumn="0" w:lastRowLastColumn="0"/>
            <w:tcW w:w="1843" w:type="dxa"/>
          </w:tcPr>
          <w:p w14:paraId="27E3310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21,6952748</w:t>
            </w:r>
          </w:p>
        </w:tc>
        <w:tc>
          <w:tcPr>
            <w:cnfStyle w:val="000010000000" w:firstRow="0" w:lastRow="0" w:firstColumn="0" w:lastColumn="0" w:oddVBand="1" w:evenVBand="0" w:oddHBand="0" w:evenHBand="0" w:firstRowFirstColumn="0" w:firstRowLastColumn="0" w:lastRowFirstColumn="0" w:lastRowLastColumn="0"/>
            <w:tcW w:w="1677" w:type="dxa"/>
          </w:tcPr>
          <w:p w14:paraId="51DC8C7E"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22,836</w:t>
            </w:r>
          </w:p>
        </w:tc>
        <w:tc>
          <w:tcPr>
            <w:cnfStyle w:val="000001000000" w:firstRow="0" w:lastRow="0" w:firstColumn="0" w:lastColumn="0" w:oddVBand="0" w:evenVBand="1" w:oddHBand="0" w:evenHBand="0" w:firstRowFirstColumn="0" w:firstRowLastColumn="0" w:lastRowFirstColumn="0" w:lastRowLastColumn="0"/>
            <w:tcW w:w="2646" w:type="dxa"/>
          </w:tcPr>
          <w:p w14:paraId="1506AB65"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0,9279903</w:t>
            </w:r>
          </w:p>
        </w:tc>
      </w:tr>
      <w:tr w:rsidR="00B31383" w:rsidRPr="005F0E1D" w14:paraId="4923D9B1"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77EE63F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ROSN</w:t>
            </w:r>
          </w:p>
        </w:tc>
        <w:tc>
          <w:tcPr>
            <w:cnfStyle w:val="000001000000" w:firstRow="0" w:lastRow="0" w:firstColumn="0" w:lastColumn="0" w:oddVBand="0" w:evenVBand="1" w:oddHBand="0" w:evenHBand="0" w:firstRowFirstColumn="0" w:firstRowLastColumn="0" w:lastRowFirstColumn="0" w:lastRowLastColumn="0"/>
            <w:tcW w:w="1843" w:type="dxa"/>
          </w:tcPr>
          <w:p w14:paraId="0F7E90C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98,4962047</w:t>
            </w:r>
          </w:p>
        </w:tc>
        <w:tc>
          <w:tcPr>
            <w:cnfStyle w:val="000010000000" w:firstRow="0" w:lastRow="0" w:firstColumn="0" w:lastColumn="0" w:oddVBand="1" w:evenVBand="0" w:oddHBand="0" w:evenHBand="0" w:firstRowFirstColumn="0" w:firstRowLastColumn="0" w:lastRowFirstColumn="0" w:lastRowLastColumn="0"/>
            <w:tcW w:w="1677" w:type="dxa"/>
          </w:tcPr>
          <w:p w14:paraId="058571EC"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10,788</w:t>
            </w:r>
          </w:p>
        </w:tc>
        <w:tc>
          <w:tcPr>
            <w:cnfStyle w:val="000001000000" w:firstRow="0" w:lastRow="0" w:firstColumn="0" w:lastColumn="0" w:oddVBand="0" w:evenVBand="1" w:oddHBand="0" w:evenHBand="0" w:firstRowFirstColumn="0" w:firstRowLastColumn="0" w:lastRowFirstColumn="0" w:lastRowLastColumn="0"/>
            <w:tcW w:w="2646" w:type="dxa"/>
          </w:tcPr>
          <w:p w14:paraId="6B702AB9"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0,9885552</w:t>
            </w:r>
          </w:p>
        </w:tc>
      </w:tr>
      <w:tr w:rsidR="00B31383" w:rsidRPr="005F0E1D" w14:paraId="4D8A0CAF"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7F63371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TATN</w:t>
            </w:r>
          </w:p>
        </w:tc>
        <w:tc>
          <w:tcPr>
            <w:cnfStyle w:val="000001000000" w:firstRow="0" w:lastRow="0" w:firstColumn="0" w:lastColumn="0" w:oddVBand="0" w:evenVBand="1" w:oddHBand="0" w:evenHBand="0" w:firstRowFirstColumn="0" w:firstRowLastColumn="0" w:lastRowFirstColumn="0" w:lastRowLastColumn="0"/>
            <w:tcW w:w="1843" w:type="dxa"/>
          </w:tcPr>
          <w:p w14:paraId="1C45346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18,2198809</w:t>
            </w:r>
          </w:p>
        </w:tc>
        <w:tc>
          <w:tcPr>
            <w:cnfStyle w:val="000010000000" w:firstRow="0" w:lastRow="0" w:firstColumn="0" w:lastColumn="0" w:oddVBand="1" w:evenVBand="0" w:oddHBand="0" w:evenHBand="0" w:firstRowFirstColumn="0" w:firstRowLastColumn="0" w:lastRowFirstColumn="0" w:lastRowLastColumn="0"/>
            <w:tcW w:w="1677" w:type="dxa"/>
          </w:tcPr>
          <w:p w14:paraId="25F79B4C"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19,306</w:t>
            </w:r>
          </w:p>
        </w:tc>
        <w:tc>
          <w:tcPr>
            <w:cnfStyle w:val="000001000000" w:firstRow="0" w:lastRow="0" w:firstColumn="0" w:lastColumn="0" w:oddVBand="0" w:evenVBand="1" w:oddHBand="0" w:evenHBand="0" w:firstRowFirstColumn="0" w:firstRowLastColumn="0" w:lastRowFirstColumn="0" w:lastRowLastColumn="0"/>
            <w:tcW w:w="2646" w:type="dxa"/>
          </w:tcPr>
          <w:p w14:paraId="270D8A9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1,089997</w:t>
            </w:r>
          </w:p>
        </w:tc>
      </w:tr>
      <w:tr w:rsidR="00B31383" w:rsidRPr="005F0E1D" w14:paraId="14FB6B9E"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441562E6"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TATNP</w:t>
            </w:r>
          </w:p>
        </w:tc>
        <w:tc>
          <w:tcPr>
            <w:cnfStyle w:val="000001000000" w:firstRow="0" w:lastRow="0" w:firstColumn="0" w:lastColumn="0" w:oddVBand="0" w:evenVBand="1" w:oddHBand="0" w:evenHBand="0" w:firstRowFirstColumn="0" w:firstRowLastColumn="0" w:lastRowFirstColumn="0" w:lastRowLastColumn="0"/>
            <w:tcW w:w="1843" w:type="dxa"/>
          </w:tcPr>
          <w:p w14:paraId="037FFCC8"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-3,4061465</w:t>
            </w:r>
          </w:p>
        </w:tc>
        <w:tc>
          <w:tcPr>
            <w:cnfStyle w:val="000010000000" w:firstRow="0" w:lastRow="0" w:firstColumn="0" w:lastColumn="0" w:oddVBand="1" w:evenVBand="0" w:oddHBand="0" w:evenHBand="0" w:firstRowFirstColumn="0" w:firstRowLastColumn="0" w:lastRowFirstColumn="0" w:lastRowLastColumn="0"/>
            <w:tcW w:w="1677" w:type="dxa"/>
          </w:tcPr>
          <w:p w14:paraId="6011355C"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19,306</w:t>
            </w:r>
          </w:p>
        </w:tc>
        <w:tc>
          <w:tcPr>
            <w:cnfStyle w:val="000001000000" w:firstRow="0" w:lastRow="0" w:firstColumn="0" w:lastColumn="0" w:oddVBand="0" w:evenVBand="1" w:oddHBand="0" w:evenHBand="0" w:firstRowFirstColumn="0" w:firstRowLastColumn="0" w:lastRowFirstColumn="0" w:lastRowLastColumn="0"/>
            <w:tcW w:w="2646" w:type="dxa"/>
          </w:tcPr>
          <w:p w14:paraId="0F38E6D0"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0,8440593</w:t>
            </w:r>
          </w:p>
        </w:tc>
      </w:tr>
      <w:tr w:rsidR="00B31383" w:rsidRPr="005F0E1D" w14:paraId="3568480B" w14:textId="77777777" w:rsidTr="004A0DC8">
        <w:trPr>
          <w:gridAfter w:val="1"/>
          <w:cnfStyle w:val="000000100000" w:firstRow="0" w:lastRow="0" w:firstColumn="0" w:lastColumn="0" w:oddVBand="0" w:evenVBand="0" w:oddHBand="1" w:evenHBand="0" w:firstRowFirstColumn="0" w:firstRowLastColumn="0" w:lastRowFirstColumn="0" w:lastRowLastColumn="0"/>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0C5C4CC4"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TRMK</w:t>
            </w:r>
          </w:p>
        </w:tc>
        <w:tc>
          <w:tcPr>
            <w:cnfStyle w:val="000001000000" w:firstRow="0" w:lastRow="0" w:firstColumn="0" w:lastColumn="0" w:oddVBand="0" w:evenVBand="1" w:oddHBand="0" w:evenHBand="0" w:firstRowFirstColumn="0" w:firstRowLastColumn="0" w:lastRowFirstColumn="0" w:lastRowLastColumn="0"/>
            <w:tcW w:w="1843" w:type="dxa"/>
          </w:tcPr>
          <w:p w14:paraId="4BF9AFCD"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161,538462</w:t>
            </w:r>
          </w:p>
        </w:tc>
        <w:tc>
          <w:tcPr>
            <w:cnfStyle w:val="000010000000" w:firstRow="0" w:lastRow="0" w:firstColumn="0" w:lastColumn="0" w:oddVBand="1" w:evenVBand="0" w:oddHBand="0" w:evenHBand="0" w:firstRowFirstColumn="0" w:firstRowLastColumn="0" w:lastRowFirstColumn="0" w:lastRowLastColumn="0"/>
            <w:tcW w:w="1677" w:type="dxa"/>
          </w:tcPr>
          <w:p w14:paraId="44DA38F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17,824</w:t>
            </w:r>
          </w:p>
        </w:tc>
        <w:tc>
          <w:tcPr>
            <w:cnfStyle w:val="000001000000" w:firstRow="0" w:lastRow="0" w:firstColumn="0" w:lastColumn="0" w:oddVBand="0" w:evenVBand="1" w:oddHBand="0" w:evenHBand="0" w:firstRowFirstColumn="0" w:firstRowLastColumn="0" w:lastRowFirstColumn="0" w:lastRowLastColumn="0"/>
            <w:tcW w:w="2646" w:type="dxa"/>
          </w:tcPr>
          <w:p w14:paraId="02C75DD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0,751836</w:t>
            </w:r>
          </w:p>
        </w:tc>
      </w:tr>
      <w:tr w:rsidR="00B31383" w:rsidRPr="005F0E1D" w14:paraId="0FE81513" w14:textId="77777777" w:rsidTr="004A0DC8">
        <w:trPr>
          <w:gridAfter w:val="1"/>
          <w:wAfter w:w="6" w:type="dxa"/>
          <w:trHeight w:val="280"/>
          <w:jc w:val="center"/>
        </w:trPr>
        <w:tc>
          <w:tcPr>
            <w:cnfStyle w:val="000010000000" w:firstRow="0" w:lastRow="0" w:firstColumn="0" w:lastColumn="0" w:oddVBand="1" w:evenVBand="0" w:oddHBand="0" w:evenHBand="0" w:firstRowFirstColumn="0" w:firstRowLastColumn="0" w:lastRowFirstColumn="0" w:lastRowLastColumn="0"/>
            <w:tcW w:w="1418" w:type="dxa"/>
          </w:tcPr>
          <w:p w14:paraId="7CA08B49"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TRNFP</w:t>
            </w:r>
          </w:p>
        </w:tc>
        <w:tc>
          <w:tcPr>
            <w:cnfStyle w:val="000001000000" w:firstRow="0" w:lastRow="0" w:firstColumn="0" w:lastColumn="0" w:oddVBand="0" w:evenVBand="1" w:oddHBand="0" w:evenHBand="0" w:firstRowFirstColumn="0" w:firstRowLastColumn="0" w:lastRowFirstColumn="0" w:lastRowLastColumn="0"/>
            <w:tcW w:w="1843" w:type="dxa"/>
          </w:tcPr>
          <w:p w14:paraId="360C76B1"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-9,8120876</w:t>
            </w:r>
          </w:p>
        </w:tc>
        <w:tc>
          <w:tcPr>
            <w:cnfStyle w:val="000010000000" w:firstRow="0" w:lastRow="0" w:firstColumn="0" w:lastColumn="0" w:oddVBand="1" w:evenVBand="0" w:oddHBand="0" w:evenHBand="0" w:firstRowFirstColumn="0" w:firstRowLastColumn="0" w:lastRowFirstColumn="0" w:lastRowLastColumn="0"/>
            <w:tcW w:w="1677" w:type="dxa"/>
          </w:tcPr>
          <w:p w14:paraId="173231DB"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10,654</w:t>
            </w:r>
          </w:p>
        </w:tc>
        <w:tc>
          <w:tcPr>
            <w:cnfStyle w:val="000001000000" w:firstRow="0" w:lastRow="0" w:firstColumn="0" w:lastColumn="0" w:oddVBand="0" w:evenVBand="1" w:oddHBand="0" w:evenHBand="0" w:firstRowFirstColumn="0" w:firstRowLastColumn="0" w:lastRowFirstColumn="0" w:lastRowLastColumn="0"/>
            <w:tcW w:w="2646" w:type="dxa"/>
          </w:tcPr>
          <w:p w14:paraId="7BAF51F5" w14:textId="77777777" w:rsidR="00B31383" w:rsidRPr="005F0E1D" w:rsidRDefault="00B31383" w:rsidP="009C271D">
            <w:pPr>
              <w:autoSpaceDE w:val="0"/>
              <w:autoSpaceDN w:val="0"/>
              <w:adjustRightInd w:val="0"/>
              <w:jc w:val="center"/>
              <w:rPr>
                <w:color w:val="000000"/>
                <w:lang w:eastAsia="en-US"/>
              </w:rPr>
            </w:pPr>
            <w:r w:rsidRPr="005F0E1D">
              <w:rPr>
                <w:color w:val="000000"/>
                <w:lang w:eastAsia="en-US"/>
              </w:rPr>
              <w:t>0,8889918</w:t>
            </w:r>
          </w:p>
        </w:tc>
      </w:tr>
    </w:tbl>
    <w:p w14:paraId="63D6BF98" w14:textId="77777777" w:rsidR="00B31383" w:rsidRPr="00B31383" w:rsidRDefault="00B31383" w:rsidP="00565C20">
      <w:pPr>
        <w:pStyle w:val="2"/>
      </w:pPr>
    </w:p>
    <w:p w14:paraId="13A6A767" w14:textId="4E876D66" w:rsidR="00691949" w:rsidRDefault="00691949" w:rsidP="00565C20">
      <w:pPr>
        <w:pStyle w:val="2"/>
        <w:rPr>
          <w:lang w:val="ru-RU"/>
        </w:rPr>
      </w:pPr>
      <w:r>
        <w:rPr>
          <w:lang w:val="ru-RU"/>
        </w:rPr>
        <w:t xml:space="preserve">Расчеты производились на языке </w:t>
      </w:r>
      <w:r>
        <w:t>Python</w:t>
      </w:r>
      <w:r w:rsidRPr="00691949">
        <w:rPr>
          <w:lang w:val="ru-RU"/>
        </w:rPr>
        <w:t xml:space="preserve"> </w:t>
      </w:r>
      <w:r w:rsidRPr="00A3548C">
        <w:rPr>
          <w:lang w:val="ru-RU"/>
        </w:rPr>
        <w:t>3</w:t>
      </w:r>
      <w:r w:rsidRPr="00691949">
        <w:rPr>
          <w:lang w:val="ru-RU"/>
        </w:rPr>
        <w:t xml:space="preserve"> </w:t>
      </w:r>
      <w:r>
        <w:rPr>
          <w:lang w:val="ru-RU"/>
        </w:rPr>
        <w:t xml:space="preserve">в среде разработки </w:t>
      </w:r>
      <w:proofErr w:type="spellStart"/>
      <w:r>
        <w:t>JupyterLab</w:t>
      </w:r>
      <w:proofErr w:type="spellEnd"/>
      <w:r w:rsidRPr="00691949">
        <w:rPr>
          <w:lang w:val="ru-RU"/>
        </w:rPr>
        <w:t xml:space="preserve">. </w:t>
      </w:r>
    </w:p>
    <w:p w14:paraId="3C7CB7EC" w14:textId="27111709" w:rsidR="00A3548C" w:rsidRPr="001172CA" w:rsidRDefault="00A3548C" w:rsidP="00565C20">
      <w:pPr>
        <w:pStyle w:val="2"/>
        <w:rPr>
          <w:lang w:val="ru-RU"/>
        </w:rPr>
      </w:pPr>
      <w:r>
        <w:rPr>
          <w:lang w:val="ru-RU"/>
        </w:rPr>
        <w:t>Первым делом проводим тест Хопкинса(глава 2, параграф 2.1, с. 15), чтобы понять, есть ли кластеры в данных</w:t>
      </w:r>
      <w:r w:rsidRPr="00A3548C">
        <w:rPr>
          <w:lang w:val="ru-RU"/>
        </w:rPr>
        <w:t>[</w:t>
      </w:r>
      <w:r>
        <w:rPr>
          <w:lang w:val="ru-RU"/>
        </w:rPr>
        <w:t xml:space="preserve">Рис </w:t>
      </w:r>
      <w:r w:rsidR="00973366">
        <w:rPr>
          <w:lang w:val="ru-RU"/>
        </w:rPr>
        <w:t>2</w:t>
      </w:r>
      <w:r w:rsidRPr="00A3548C">
        <w:rPr>
          <w:lang w:val="ru-RU"/>
        </w:rPr>
        <w:t>]</w:t>
      </w:r>
      <w:r>
        <w:rPr>
          <w:lang w:val="ru-RU"/>
        </w:rPr>
        <w:t xml:space="preserve">. </w:t>
      </w:r>
      <w:r w:rsidR="000461E0">
        <w:rPr>
          <w:lang w:val="ru-RU"/>
        </w:rPr>
        <w:t xml:space="preserve">При тестировании использовался матричный классификатор метод ближайшего соседа. В </w:t>
      </w:r>
      <w:r w:rsidR="000461E0">
        <w:t>Python</w:t>
      </w:r>
      <w:r w:rsidR="000461E0" w:rsidRPr="000461E0">
        <w:rPr>
          <w:lang w:val="ru-RU"/>
        </w:rPr>
        <w:t xml:space="preserve"> </w:t>
      </w:r>
      <w:r w:rsidR="000461E0">
        <w:rPr>
          <w:lang w:val="ru-RU"/>
        </w:rPr>
        <w:t xml:space="preserve">данный классификатор вызывается функцией </w:t>
      </w:r>
      <w:proofErr w:type="spellStart"/>
      <w:r w:rsidR="000461E0" w:rsidRPr="000461E0">
        <w:rPr>
          <w:lang w:val="ru-RU"/>
        </w:rPr>
        <w:t>NearestNeighbors</w:t>
      </w:r>
      <w:proofErr w:type="spellEnd"/>
      <w:r w:rsidR="000461E0">
        <w:rPr>
          <w:lang w:val="ru-RU"/>
        </w:rPr>
        <w:t xml:space="preserve">, встроенной в библиотеку </w:t>
      </w:r>
      <w:proofErr w:type="spellStart"/>
      <w:r w:rsidR="000461E0" w:rsidRPr="000461E0">
        <w:rPr>
          <w:lang w:val="ru-RU"/>
        </w:rPr>
        <w:t>sklearn.neighbors</w:t>
      </w:r>
      <w:proofErr w:type="spellEnd"/>
      <w:r w:rsidR="001172CA" w:rsidRPr="001172CA">
        <w:rPr>
          <w:lang w:val="ru-RU"/>
        </w:rPr>
        <w:t>[32]</w:t>
      </w:r>
    </w:p>
    <w:p w14:paraId="6C273799" w14:textId="77777777" w:rsidR="00A3548C" w:rsidRPr="00973366" w:rsidRDefault="00A3548C" w:rsidP="00500D74">
      <w:pPr>
        <w:pStyle w:val="2"/>
        <w:keepNext/>
        <w:rPr>
          <w:lang w:val="ru-RU"/>
        </w:rPr>
      </w:pPr>
      <w:r>
        <w:rPr>
          <w:noProof/>
          <w:lang w:val="ru-RU"/>
        </w:rPr>
        <w:drawing>
          <wp:anchor distT="0" distB="0" distL="114300" distR="114300" simplePos="0" relativeHeight="251717632" behindDoc="1" locked="0" layoutInCell="1" allowOverlap="1" wp14:anchorId="594460AD" wp14:editId="2E1C73DB">
            <wp:simplePos x="0" y="0"/>
            <wp:positionH relativeFrom="column">
              <wp:posOffset>-142240</wp:posOffset>
            </wp:positionH>
            <wp:positionV relativeFrom="paragraph">
              <wp:posOffset>0</wp:posOffset>
            </wp:positionV>
            <wp:extent cx="6195060" cy="3209925"/>
            <wp:effectExtent l="0" t="0" r="0" b="9525"/>
            <wp:wrapTight wrapText="bothSides">
              <wp:wrapPolygon edited="0">
                <wp:start x="0" y="0"/>
                <wp:lineTo x="0" y="21536"/>
                <wp:lineTo x="21520" y="21536"/>
                <wp:lineTo x="21520" y="0"/>
                <wp:lineTo x="0" y="0"/>
              </wp:wrapPolygon>
            </wp:wrapTight>
            <wp:docPr id="29" name="Рисунок 29" descr="\\Mac\Home\Desktop\диплом\скрины\Статистика Хопкин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Mac\Home\Desktop\диплом\скрины\Статистика Хопкинс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506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900D2" w14:textId="2F5B7D0F" w:rsidR="00A3548C" w:rsidRDefault="00A3548C" w:rsidP="00A3548C">
      <w:pPr>
        <w:pStyle w:val="a8"/>
        <w:jc w:val="center"/>
        <w:rPr>
          <w:i w:val="0"/>
          <w:color w:val="auto"/>
          <w:sz w:val="24"/>
          <w:szCs w:val="24"/>
        </w:rPr>
      </w:pPr>
      <w:r w:rsidRPr="00580B1D">
        <w:rPr>
          <w:i w:val="0"/>
          <w:color w:val="auto"/>
          <w:sz w:val="24"/>
          <w:szCs w:val="24"/>
        </w:rPr>
        <w:t xml:space="preserve">Рис. </w:t>
      </w:r>
      <w:r w:rsidR="00973366">
        <w:rPr>
          <w:i w:val="0"/>
          <w:color w:val="auto"/>
          <w:sz w:val="24"/>
          <w:szCs w:val="24"/>
        </w:rPr>
        <w:t>2</w:t>
      </w:r>
      <w:r w:rsidRPr="00580B1D">
        <w:rPr>
          <w:i w:val="0"/>
          <w:color w:val="auto"/>
          <w:sz w:val="24"/>
          <w:szCs w:val="24"/>
        </w:rPr>
        <w:t xml:space="preserve"> Выкладка </w:t>
      </w:r>
      <w:proofErr w:type="spellStart"/>
      <w:r w:rsidRPr="00580B1D">
        <w:rPr>
          <w:i w:val="0"/>
          <w:color w:val="auto"/>
          <w:sz w:val="24"/>
          <w:szCs w:val="24"/>
          <w:lang w:val="en-US"/>
        </w:rPr>
        <w:t>JupyterLab</w:t>
      </w:r>
      <w:proofErr w:type="spellEnd"/>
      <w:r w:rsidRPr="00580B1D">
        <w:rPr>
          <w:i w:val="0"/>
          <w:color w:val="auto"/>
          <w:sz w:val="24"/>
          <w:szCs w:val="24"/>
        </w:rPr>
        <w:t xml:space="preserve"> </w:t>
      </w:r>
      <w:r w:rsidRPr="00580B1D">
        <w:rPr>
          <w:i w:val="0"/>
          <w:color w:val="auto"/>
          <w:sz w:val="24"/>
          <w:szCs w:val="24"/>
          <w:lang w:val="en-US"/>
        </w:rPr>
        <w:t>Python</w:t>
      </w:r>
      <w:r w:rsidRPr="00580B1D">
        <w:rPr>
          <w:i w:val="0"/>
          <w:color w:val="auto"/>
          <w:sz w:val="24"/>
          <w:szCs w:val="24"/>
        </w:rPr>
        <w:t xml:space="preserve"> 3 по </w:t>
      </w:r>
      <w:r w:rsidR="00580B1D" w:rsidRPr="00580B1D">
        <w:rPr>
          <w:i w:val="0"/>
          <w:color w:val="auto"/>
          <w:sz w:val="24"/>
          <w:szCs w:val="24"/>
        </w:rPr>
        <w:t>статистике Хопкинса</w:t>
      </w:r>
    </w:p>
    <w:p w14:paraId="28B6502F" w14:textId="752EDAD6" w:rsidR="00500D74" w:rsidRDefault="00500D74" w:rsidP="00500D74"/>
    <w:p w14:paraId="218E33B0" w14:textId="003DC123" w:rsidR="00500D74" w:rsidRDefault="00500D74" w:rsidP="00754B8A">
      <w:pPr>
        <w:pStyle w:val="2"/>
        <w:rPr>
          <w:lang w:val="ru-RU"/>
        </w:rPr>
      </w:pPr>
      <w:r w:rsidRPr="00754B8A">
        <w:rPr>
          <w:lang w:val="ru-RU"/>
        </w:rPr>
        <w:lastRenderedPageBreak/>
        <w:t>При</w:t>
      </w:r>
      <w:r w:rsidR="00DB702C" w:rsidRPr="00754B8A">
        <w:rPr>
          <w:lang w:val="ru-RU"/>
        </w:rPr>
        <w:t xml:space="preserve"> тестировании мы берем </w:t>
      </w:r>
      <w:r w:rsidR="00710879" w:rsidRPr="00754B8A">
        <w:rPr>
          <w:lang w:val="ru-RU"/>
        </w:rPr>
        <w:t>10% от выборки, поэтому, чтобы удостовериться</w:t>
      </w:r>
      <w:r w:rsidR="00754B8A" w:rsidRPr="00754B8A">
        <w:rPr>
          <w:lang w:val="ru-RU"/>
        </w:rPr>
        <w:t xml:space="preserve"> </w:t>
      </w:r>
      <w:r w:rsidR="00754B8A">
        <w:rPr>
          <w:lang w:val="ru-RU"/>
        </w:rPr>
        <w:t xml:space="preserve">в получившихся тестовых характеристиках, проведем данный тест несколько </w:t>
      </w:r>
      <w:r w:rsidR="00D50DC6">
        <w:rPr>
          <w:lang w:val="ru-RU"/>
        </w:rPr>
        <w:t>раз</w:t>
      </w:r>
      <w:r w:rsidR="00D50DC6" w:rsidRPr="00754B8A">
        <w:rPr>
          <w:lang w:val="ru-RU"/>
        </w:rPr>
        <w:t xml:space="preserve"> [</w:t>
      </w:r>
      <w:r w:rsidR="00754B8A">
        <w:rPr>
          <w:lang w:val="ru-RU"/>
        </w:rPr>
        <w:t>Таблица 3</w:t>
      </w:r>
      <w:r w:rsidR="00754B8A" w:rsidRPr="00754B8A">
        <w:rPr>
          <w:lang w:val="ru-RU"/>
        </w:rPr>
        <w:t>]:</w:t>
      </w:r>
    </w:p>
    <w:p w14:paraId="7C4B3C37" w14:textId="6D520CF4" w:rsidR="007B0484" w:rsidRDefault="007B0484" w:rsidP="00754B8A">
      <w:pPr>
        <w:pStyle w:val="2"/>
        <w:rPr>
          <w:lang w:val="ru-RU"/>
        </w:rPr>
      </w:pPr>
    </w:p>
    <w:tbl>
      <w:tblPr>
        <w:tblW w:w="0" w:type="auto"/>
        <w:jc w:val="center"/>
        <w:tblLayout w:type="fixed"/>
        <w:tblCellMar>
          <w:left w:w="30" w:type="dxa"/>
          <w:right w:w="30" w:type="dxa"/>
        </w:tblCellMar>
        <w:tblLook w:val="0000" w:firstRow="0" w:lastRow="0" w:firstColumn="0" w:lastColumn="0" w:noHBand="0" w:noVBand="0"/>
      </w:tblPr>
      <w:tblGrid>
        <w:gridCol w:w="3880"/>
        <w:gridCol w:w="2600"/>
      </w:tblGrid>
      <w:tr w:rsidR="009C1C33" w:rsidRPr="007B0484" w14:paraId="492E2CF6" w14:textId="77777777" w:rsidTr="009C1C33">
        <w:trPr>
          <w:trHeight w:val="1169"/>
          <w:jc w:val="center"/>
        </w:trPr>
        <w:tc>
          <w:tcPr>
            <w:tcW w:w="6480" w:type="dxa"/>
            <w:gridSpan w:val="2"/>
            <w:tcBorders>
              <w:top w:val="nil"/>
              <w:bottom w:val="single" w:sz="6" w:space="0" w:color="auto"/>
            </w:tcBorders>
            <w:vAlign w:val="center"/>
          </w:tcPr>
          <w:p w14:paraId="0D600EB6" w14:textId="77777777" w:rsidR="009C1C33" w:rsidRDefault="009C1C33" w:rsidP="009C1C33">
            <w:pPr>
              <w:autoSpaceDE w:val="0"/>
              <w:autoSpaceDN w:val="0"/>
              <w:adjustRightInd w:val="0"/>
              <w:jc w:val="right"/>
              <w:rPr>
                <w:bCs/>
                <w:color w:val="000000"/>
                <w:lang w:eastAsia="en-US"/>
              </w:rPr>
            </w:pPr>
            <w:r>
              <w:rPr>
                <w:bCs/>
                <w:color w:val="000000"/>
                <w:lang w:eastAsia="en-US"/>
              </w:rPr>
              <w:t>Таблица 3</w:t>
            </w:r>
          </w:p>
          <w:p w14:paraId="6810021E" w14:textId="48840FD4" w:rsidR="009C1C33" w:rsidRPr="009C1C33" w:rsidRDefault="009C1C33" w:rsidP="009C1C33">
            <w:pPr>
              <w:pStyle w:val="2"/>
              <w:rPr>
                <w:bCs/>
                <w:color w:val="000000"/>
                <w:lang w:val="ru-RU"/>
              </w:rPr>
            </w:pPr>
            <w:r>
              <w:rPr>
                <w:lang w:val="ru-RU"/>
              </w:rPr>
              <w:t>Статистика Хопкинса при разных запусках</w:t>
            </w:r>
          </w:p>
        </w:tc>
      </w:tr>
      <w:tr w:rsidR="007B0484" w:rsidRPr="007B0484" w14:paraId="69867A57" w14:textId="77777777" w:rsidTr="009C1C33">
        <w:trPr>
          <w:trHeight w:val="300"/>
          <w:jc w:val="center"/>
        </w:trPr>
        <w:tc>
          <w:tcPr>
            <w:tcW w:w="3880" w:type="dxa"/>
            <w:tcBorders>
              <w:top w:val="single" w:sz="6" w:space="0" w:color="auto"/>
              <w:left w:val="single" w:sz="6" w:space="0" w:color="auto"/>
              <w:bottom w:val="single" w:sz="6" w:space="0" w:color="auto"/>
              <w:right w:val="single" w:sz="6" w:space="0" w:color="auto"/>
            </w:tcBorders>
          </w:tcPr>
          <w:p w14:paraId="43C18AB3" w14:textId="77777777" w:rsidR="007B0484" w:rsidRPr="007B0484" w:rsidRDefault="007B0484" w:rsidP="007B0484">
            <w:pPr>
              <w:autoSpaceDE w:val="0"/>
              <w:autoSpaceDN w:val="0"/>
              <w:adjustRightInd w:val="0"/>
              <w:jc w:val="center"/>
              <w:rPr>
                <w:b/>
                <w:bCs/>
                <w:color w:val="000000"/>
                <w:lang w:eastAsia="en-US"/>
              </w:rPr>
            </w:pPr>
            <w:r w:rsidRPr="007B0484">
              <w:rPr>
                <w:b/>
                <w:bCs/>
                <w:color w:val="000000"/>
                <w:lang w:eastAsia="en-US"/>
              </w:rPr>
              <w:t>Порядковый номер запуска теста</w:t>
            </w:r>
          </w:p>
        </w:tc>
        <w:tc>
          <w:tcPr>
            <w:tcW w:w="2600" w:type="dxa"/>
            <w:tcBorders>
              <w:top w:val="single" w:sz="6" w:space="0" w:color="auto"/>
              <w:left w:val="single" w:sz="6" w:space="0" w:color="auto"/>
              <w:bottom w:val="single" w:sz="6" w:space="0" w:color="auto"/>
              <w:right w:val="single" w:sz="6" w:space="0" w:color="auto"/>
            </w:tcBorders>
          </w:tcPr>
          <w:p w14:paraId="72F2D947" w14:textId="77777777" w:rsidR="007B0484" w:rsidRPr="007B0484" w:rsidRDefault="007B0484" w:rsidP="007B0484">
            <w:pPr>
              <w:autoSpaceDE w:val="0"/>
              <w:autoSpaceDN w:val="0"/>
              <w:adjustRightInd w:val="0"/>
              <w:jc w:val="center"/>
              <w:rPr>
                <w:b/>
                <w:bCs/>
                <w:color w:val="000000"/>
                <w:lang w:eastAsia="en-US"/>
              </w:rPr>
            </w:pPr>
            <w:r w:rsidRPr="007B0484">
              <w:rPr>
                <w:b/>
                <w:bCs/>
                <w:color w:val="000000"/>
                <w:lang w:eastAsia="en-US"/>
              </w:rPr>
              <w:t>Статистика Хопкинса</w:t>
            </w:r>
          </w:p>
        </w:tc>
      </w:tr>
      <w:tr w:rsidR="007B0484" w:rsidRPr="007B0484" w14:paraId="4C25DE1F" w14:textId="77777777" w:rsidTr="009C1C33">
        <w:trPr>
          <w:trHeight w:val="300"/>
          <w:jc w:val="center"/>
        </w:trPr>
        <w:tc>
          <w:tcPr>
            <w:tcW w:w="3880" w:type="dxa"/>
            <w:tcBorders>
              <w:top w:val="single" w:sz="6" w:space="0" w:color="auto"/>
              <w:left w:val="single" w:sz="6" w:space="0" w:color="auto"/>
              <w:bottom w:val="single" w:sz="6" w:space="0" w:color="auto"/>
              <w:right w:val="single" w:sz="6" w:space="0" w:color="auto"/>
            </w:tcBorders>
          </w:tcPr>
          <w:p w14:paraId="67105E0E" w14:textId="77777777" w:rsidR="007B0484" w:rsidRPr="007B0484" w:rsidRDefault="007B0484" w:rsidP="007B0484">
            <w:pPr>
              <w:autoSpaceDE w:val="0"/>
              <w:autoSpaceDN w:val="0"/>
              <w:adjustRightInd w:val="0"/>
              <w:jc w:val="center"/>
              <w:rPr>
                <w:color w:val="000000"/>
                <w:lang w:eastAsia="en-US"/>
              </w:rPr>
            </w:pPr>
            <w:r w:rsidRPr="007B0484">
              <w:rPr>
                <w:color w:val="000000"/>
                <w:lang w:eastAsia="en-US"/>
              </w:rPr>
              <w:t>1</w:t>
            </w:r>
          </w:p>
        </w:tc>
        <w:tc>
          <w:tcPr>
            <w:tcW w:w="2600" w:type="dxa"/>
            <w:tcBorders>
              <w:top w:val="single" w:sz="6" w:space="0" w:color="auto"/>
              <w:left w:val="single" w:sz="6" w:space="0" w:color="auto"/>
              <w:bottom w:val="single" w:sz="6" w:space="0" w:color="auto"/>
              <w:right w:val="single" w:sz="6" w:space="0" w:color="auto"/>
            </w:tcBorders>
          </w:tcPr>
          <w:p w14:paraId="79F521FD" w14:textId="77777777" w:rsidR="007B0484" w:rsidRPr="007B0484" w:rsidRDefault="007B0484" w:rsidP="007B0484">
            <w:pPr>
              <w:autoSpaceDE w:val="0"/>
              <w:autoSpaceDN w:val="0"/>
              <w:adjustRightInd w:val="0"/>
              <w:jc w:val="center"/>
              <w:rPr>
                <w:color w:val="000000"/>
                <w:lang w:eastAsia="en-US"/>
              </w:rPr>
            </w:pPr>
            <w:r w:rsidRPr="007B0484">
              <w:rPr>
                <w:color w:val="000000"/>
                <w:lang w:eastAsia="en-US"/>
              </w:rPr>
              <w:t>0,844457913</w:t>
            </w:r>
          </w:p>
        </w:tc>
      </w:tr>
      <w:tr w:rsidR="007B0484" w:rsidRPr="007B0484" w14:paraId="2AE138BA" w14:textId="77777777" w:rsidTr="009C1C33">
        <w:trPr>
          <w:trHeight w:val="300"/>
          <w:jc w:val="center"/>
        </w:trPr>
        <w:tc>
          <w:tcPr>
            <w:tcW w:w="3880" w:type="dxa"/>
            <w:tcBorders>
              <w:top w:val="single" w:sz="6" w:space="0" w:color="auto"/>
              <w:left w:val="single" w:sz="6" w:space="0" w:color="auto"/>
              <w:bottom w:val="single" w:sz="6" w:space="0" w:color="auto"/>
              <w:right w:val="single" w:sz="6" w:space="0" w:color="auto"/>
            </w:tcBorders>
          </w:tcPr>
          <w:p w14:paraId="63C724CD" w14:textId="77777777" w:rsidR="007B0484" w:rsidRPr="007B0484" w:rsidRDefault="007B0484" w:rsidP="007B0484">
            <w:pPr>
              <w:autoSpaceDE w:val="0"/>
              <w:autoSpaceDN w:val="0"/>
              <w:adjustRightInd w:val="0"/>
              <w:jc w:val="center"/>
              <w:rPr>
                <w:color w:val="000000"/>
                <w:lang w:eastAsia="en-US"/>
              </w:rPr>
            </w:pPr>
            <w:r w:rsidRPr="007B0484">
              <w:rPr>
                <w:color w:val="000000"/>
                <w:lang w:eastAsia="en-US"/>
              </w:rPr>
              <w:t>2</w:t>
            </w:r>
          </w:p>
        </w:tc>
        <w:tc>
          <w:tcPr>
            <w:tcW w:w="2600" w:type="dxa"/>
            <w:tcBorders>
              <w:top w:val="single" w:sz="6" w:space="0" w:color="auto"/>
              <w:left w:val="single" w:sz="6" w:space="0" w:color="auto"/>
              <w:bottom w:val="single" w:sz="6" w:space="0" w:color="auto"/>
              <w:right w:val="single" w:sz="6" w:space="0" w:color="auto"/>
            </w:tcBorders>
          </w:tcPr>
          <w:p w14:paraId="69DBA8A2" w14:textId="77777777" w:rsidR="007B0484" w:rsidRPr="007B0484" w:rsidRDefault="007B0484" w:rsidP="007B0484">
            <w:pPr>
              <w:autoSpaceDE w:val="0"/>
              <w:autoSpaceDN w:val="0"/>
              <w:adjustRightInd w:val="0"/>
              <w:jc w:val="center"/>
              <w:rPr>
                <w:color w:val="000000"/>
                <w:lang w:eastAsia="en-US"/>
              </w:rPr>
            </w:pPr>
            <w:r w:rsidRPr="007B0484">
              <w:rPr>
                <w:color w:val="000000"/>
                <w:lang w:eastAsia="en-US"/>
              </w:rPr>
              <w:t>0,711414939</w:t>
            </w:r>
          </w:p>
        </w:tc>
      </w:tr>
      <w:tr w:rsidR="007B0484" w:rsidRPr="007B0484" w14:paraId="2C0B5A73" w14:textId="77777777" w:rsidTr="009C1C33">
        <w:trPr>
          <w:trHeight w:val="300"/>
          <w:jc w:val="center"/>
        </w:trPr>
        <w:tc>
          <w:tcPr>
            <w:tcW w:w="3880" w:type="dxa"/>
            <w:tcBorders>
              <w:top w:val="single" w:sz="6" w:space="0" w:color="auto"/>
              <w:left w:val="single" w:sz="6" w:space="0" w:color="auto"/>
              <w:bottom w:val="single" w:sz="6" w:space="0" w:color="auto"/>
              <w:right w:val="single" w:sz="6" w:space="0" w:color="auto"/>
            </w:tcBorders>
          </w:tcPr>
          <w:p w14:paraId="1D4A044D" w14:textId="77777777" w:rsidR="007B0484" w:rsidRPr="007B0484" w:rsidRDefault="007B0484" w:rsidP="007B0484">
            <w:pPr>
              <w:autoSpaceDE w:val="0"/>
              <w:autoSpaceDN w:val="0"/>
              <w:adjustRightInd w:val="0"/>
              <w:jc w:val="center"/>
              <w:rPr>
                <w:color w:val="000000"/>
                <w:lang w:eastAsia="en-US"/>
              </w:rPr>
            </w:pPr>
            <w:r w:rsidRPr="007B0484">
              <w:rPr>
                <w:color w:val="000000"/>
                <w:lang w:eastAsia="en-US"/>
              </w:rPr>
              <w:t>3</w:t>
            </w:r>
          </w:p>
        </w:tc>
        <w:tc>
          <w:tcPr>
            <w:tcW w:w="2600" w:type="dxa"/>
            <w:tcBorders>
              <w:top w:val="single" w:sz="6" w:space="0" w:color="auto"/>
              <w:left w:val="single" w:sz="6" w:space="0" w:color="auto"/>
              <w:bottom w:val="single" w:sz="6" w:space="0" w:color="auto"/>
              <w:right w:val="single" w:sz="6" w:space="0" w:color="auto"/>
            </w:tcBorders>
          </w:tcPr>
          <w:p w14:paraId="3B93B173" w14:textId="77777777" w:rsidR="007B0484" w:rsidRPr="007B0484" w:rsidRDefault="007B0484" w:rsidP="007B0484">
            <w:pPr>
              <w:autoSpaceDE w:val="0"/>
              <w:autoSpaceDN w:val="0"/>
              <w:adjustRightInd w:val="0"/>
              <w:jc w:val="center"/>
              <w:rPr>
                <w:color w:val="000000"/>
                <w:lang w:eastAsia="en-US"/>
              </w:rPr>
            </w:pPr>
            <w:r w:rsidRPr="007B0484">
              <w:rPr>
                <w:color w:val="000000"/>
                <w:lang w:eastAsia="en-US"/>
              </w:rPr>
              <w:t>0,821377125</w:t>
            </w:r>
          </w:p>
        </w:tc>
      </w:tr>
      <w:tr w:rsidR="007B0484" w:rsidRPr="007B0484" w14:paraId="602D7295" w14:textId="77777777" w:rsidTr="009C1C33">
        <w:trPr>
          <w:trHeight w:val="300"/>
          <w:jc w:val="center"/>
        </w:trPr>
        <w:tc>
          <w:tcPr>
            <w:tcW w:w="3880" w:type="dxa"/>
            <w:tcBorders>
              <w:top w:val="single" w:sz="6" w:space="0" w:color="auto"/>
              <w:left w:val="single" w:sz="6" w:space="0" w:color="auto"/>
              <w:bottom w:val="single" w:sz="6" w:space="0" w:color="auto"/>
              <w:right w:val="single" w:sz="6" w:space="0" w:color="auto"/>
            </w:tcBorders>
          </w:tcPr>
          <w:p w14:paraId="4A99C72B" w14:textId="77777777" w:rsidR="007B0484" w:rsidRPr="007B0484" w:rsidRDefault="007B0484" w:rsidP="007B0484">
            <w:pPr>
              <w:autoSpaceDE w:val="0"/>
              <w:autoSpaceDN w:val="0"/>
              <w:adjustRightInd w:val="0"/>
              <w:jc w:val="center"/>
              <w:rPr>
                <w:color w:val="000000"/>
                <w:lang w:eastAsia="en-US"/>
              </w:rPr>
            </w:pPr>
            <w:r w:rsidRPr="007B0484">
              <w:rPr>
                <w:color w:val="000000"/>
                <w:lang w:eastAsia="en-US"/>
              </w:rPr>
              <w:t>4</w:t>
            </w:r>
          </w:p>
        </w:tc>
        <w:tc>
          <w:tcPr>
            <w:tcW w:w="2600" w:type="dxa"/>
            <w:tcBorders>
              <w:top w:val="single" w:sz="6" w:space="0" w:color="auto"/>
              <w:left w:val="single" w:sz="6" w:space="0" w:color="auto"/>
              <w:bottom w:val="single" w:sz="6" w:space="0" w:color="auto"/>
              <w:right w:val="single" w:sz="6" w:space="0" w:color="auto"/>
            </w:tcBorders>
          </w:tcPr>
          <w:p w14:paraId="087A8ADA" w14:textId="77777777" w:rsidR="007B0484" w:rsidRPr="007B0484" w:rsidRDefault="007B0484" w:rsidP="007B0484">
            <w:pPr>
              <w:autoSpaceDE w:val="0"/>
              <w:autoSpaceDN w:val="0"/>
              <w:adjustRightInd w:val="0"/>
              <w:jc w:val="center"/>
              <w:rPr>
                <w:color w:val="000000"/>
                <w:lang w:eastAsia="en-US"/>
              </w:rPr>
            </w:pPr>
            <w:r w:rsidRPr="007B0484">
              <w:rPr>
                <w:color w:val="000000"/>
                <w:lang w:eastAsia="en-US"/>
              </w:rPr>
              <w:t>0,870251322</w:t>
            </w:r>
          </w:p>
        </w:tc>
      </w:tr>
      <w:tr w:rsidR="007B0484" w:rsidRPr="007B0484" w14:paraId="755038D6" w14:textId="77777777" w:rsidTr="009C1C33">
        <w:trPr>
          <w:trHeight w:val="300"/>
          <w:jc w:val="center"/>
        </w:trPr>
        <w:tc>
          <w:tcPr>
            <w:tcW w:w="3880" w:type="dxa"/>
            <w:tcBorders>
              <w:top w:val="single" w:sz="6" w:space="0" w:color="auto"/>
              <w:left w:val="single" w:sz="6" w:space="0" w:color="auto"/>
              <w:bottom w:val="single" w:sz="6" w:space="0" w:color="auto"/>
              <w:right w:val="single" w:sz="6" w:space="0" w:color="auto"/>
            </w:tcBorders>
          </w:tcPr>
          <w:p w14:paraId="4A91B078" w14:textId="77777777" w:rsidR="007B0484" w:rsidRPr="007B0484" w:rsidRDefault="007B0484" w:rsidP="007B0484">
            <w:pPr>
              <w:autoSpaceDE w:val="0"/>
              <w:autoSpaceDN w:val="0"/>
              <w:adjustRightInd w:val="0"/>
              <w:jc w:val="center"/>
              <w:rPr>
                <w:color w:val="000000"/>
                <w:lang w:eastAsia="en-US"/>
              </w:rPr>
            </w:pPr>
            <w:r w:rsidRPr="007B0484">
              <w:rPr>
                <w:color w:val="000000"/>
                <w:lang w:eastAsia="en-US"/>
              </w:rPr>
              <w:t>5</w:t>
            </w:r>
          </w:p>
        </w:tc>
        <w:tc>
          <w:tcPr>
            <w:tcW w:w="2600" w:type="dxa"/>
            <w:tcBorders>
              <w:top w:val="single" w:sz="6" w:space="0" w:color="auto"/>
              <w:left w:val="single" w:sz="6" w:space="0" w:color="auto"/>
              <w:bottom w:val="single" w:sz="6" w:space="0" w:color="auto"/>
              <w:right w:val="single" w:sz="6" w:space="0" w:color="auto"/>
            </w:tcBorders>
          </w:tcPr>
          <w:p w14:paraId="522BCC7A" w14:textId="77777777" w:rsidR="007B0484" w:rsidRPr="007B0484" w:rsidRDefault="007B0484" w:rsidP="007B0484">
            <w:pPr>
              <w:autoSpaceDE w:val="0"/>
              <w:autoSpaceDN w:val="0"/>
              <w:adjustRightInd w:val="0"/>
              <w:jc w:val="center"/>
              <w:rPr>
                <w:color w:val="000000"/>
                <w:lang w:eastAsia="en-US"/>
              </w:rPr>
            </w:pPr>
            <w:r w:rsidRPr="007B0484">
              <w:rPr>
                <w:color w:val="000000"/>
                <w:lang w:eastAsia="en-US"/>
              </w:rPr>
              <w:t>0,647108827</w:t>
            </w:r>
          </w:p>
        </w:tc>
      </w:tr>
    </w:tbl>
    <w:p w14:paraId="7FC7D9F5" w14:textId="18719B2D" w:rsidR="007B0484" w:rsidRDefault="007B0484" w:rsidP="00754B8A">
      <w:pPr>
        <w:pStyle w:val="2"/>
        <w:rPr>
          <w:lang w:val="ru-RU"/>
        </w:rPr>
      </w:pPr>
    </w:p>
    <w:p w14:paraId="595ABCB3" w14:textId="637719C6" w:rsidR="000461E0" w:rsidRDefault="000461E0" w:rsidP="00754B8A">
      <w:pPr>
        <w:pStyle w:val="2"/>
        <w:rPr>
          <w:lang w:val="ru-RU"/>
        </w:rPr>
      </w:pPr>
      <w:r>
        <w:rPr>
          <w:lang w:val="ru-RU"/>
        </w:rPr>
        <w:t xml:space="preserve">Среднее значение статистики равно 0,7789, что говорит о том, что с 90% вероятностью в данных есть кластеры. </w:t>
      </w:r>
    </w:p>
    <w:p w14:paraId="6B24BC42" w14:textId="064FD65E" w:rsidR="00DA1406" w:rsidRDefault="00DA1406" w:rsidP="00754B8A">
      <w:pPr>
        <w:pStyle w:val="2"/>
      </w:pPr>
      <w:r>
        <w:rPr>
          <w:lang w:val="ru-RU"/>
        </w:rPr>
        <w:t xml:space="preserve">Дальше нам необходимо выяснить число кластеров, которые лучше всего минимизируют сумму </w:t>
      </w:r>
      <w:proofErr w:type="spellStart"/>
      <w:r>
        <w:rPr>
          <w:lang w:val="ru-RU"/>
        </w:rPr>
        <w:t>внутрикластерного</w:t>
      </w:r>
      <w:proofErr w:type="spellEnd"/>
      <w:r>
        <w:rPr>
          <w:lang w:val="ru-RU"/>
        </w:rPr>
        <w:t xml:space="preserve"> расстояния. Для этого вначале воспользуемся </w:t>
      </w:r>
      <w:r w:rsidR="006D708A">
        <w:rPr>
          <w:lang w:val="ru-RU"/>
        </w:rPr>
        <w:t>графиком “</w:t>
      </w:r>
      <w:r>
        <w:rPr>
          <w:lang w:val="ru-RU"/>
        </w:rPr>
        <w:t>локтя</w:t>
      </w:r>
      <w:r w:rsidRPr="006D708A">
        <w:rPr>
          <w:lang w:val="ru-RU"/>
        </w:rPr>
        <w:t>”</w:t>
      </w:r>
      <w:r w:rsidR="006D708A">
        <w:t>[</w:t>
      </w:r>
      <w:r w:rsidR="006D708A">
        <w:rPr>
          <w:lang w:val="ru-RU"/>
        </w:rPr>
        <w:t>Рис. 3</w:t>
      </w:r>
      <w:r w:rsidR="006D708A">
        <w:t>]</w:t>
      </w:r>
      <w:r w:rsidR="006D708A">
        <w:rPr>
          <w:lang w:val="ru-RU"/>
        </w:rPr>
        <w:t>,</w:t>
      </w:r>
      <w:r w:rsidR="006D708A">
        <w:t>[</w:t>
      </w:r>
      <w:r w:rsidR="006D708A">
        <w:rPr>
          <w:lang w:val="ru-RU"/>
        </w:rPr>
        <w:t>Рис. 4</w:t>
      </w:r>
      <w:r w:rsidR="006D708A">
        <w:t>]:</w:t>
      </w:r>
    </w:p>
    <w:p w14:paraId="3FDF79EA" w14:textId="147AE2C7" w:rsidR="006D708A" w:rsidRDefault="006D708A" w:rsidP="00754B8A">
      <w:pPr>
        <w:pStyle w:val="2"/>
      </w:pPr>
      <w:r>
        <w:rPr>
          <w:noProof/>
        </w:rPr>
        <mc:AlternateContent>
          <mc:Choice Requires="wps">
            <w:drawing>
              <wp:anchor distT="0" distB="0" distL="114300" distR="114300" simplePos="0" relativeHeight="251720704" behindDoc="1" locked="0" layoutInCell="1" allowOverlap="1" wp14:anchorId="495A9A60" wp14:editId="6F7C6EF6">
                <wp:simplePos x="0" y="0"/>
                <wp:positionH relativeFrom="column">
                  <wp:posOffset>29210</wp:posOffset>
                </wp:positionH>
                <wp:positionV relativeFrom="paragraph">
                  <wp:posOffset>1391285</wp:posOffset>
                </wp:positionV>
                <wp:extent cx="5934075" cy="635"/>
                <wp:effectExtent l="0" t="0" r="0" b="0"/>
                <wp:wrapNone/>
                <wp:docPr id="44" name="Надпись 44"/>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2023B246" w14:textId="790A802B" w:rsidR="004E452A" w:rsidRPr="007F552F" w:rsidRDefault="004E452A" w:rsidP="006D708A">
                            <w:pPr>
                              <w:pStyle w:val="a8"/>
                              <w:jc w:val="center"/>
                              <w:rPr>
                                <w:i w:val="0"/>
                                <w:noProof/>
                                <w:color w:val="auto"/>
                                <w:sz w:val="24"/>
                                <w:szCs w:val="24"/>
                                <w:lang w:eastAsia="en-US"/>
                              </w:rPr>
                            </w:pPr>
                            <w:r w:rsidRPr="007F552F">
                              <w:rPr>
                                <w:i w:val="0"/>
                                <w:noProof/>
                                <w:color w:val="auto"/>
                                <w:sz w:val="24"/>
                                <w:szCs w:val="24"/>
                              </w:rPr>
                              <w:t xml:space="preserve">Рис.3 Выкладка из </w:t>
                            </w:r>
                            <w:r w:rsidRPr="007F552F">
                              <w:rPr>
                                <w:i w:val="0"/>
                                <w:noProof/>
                                <w:color w:val="auto"/>
                                <w:sz w:val="24"/>
                                <w:szCs w:val="24"/>
                                <w:lang w:val="en-US"/>
                              </w:rPr>
                              <w:t>JupyterLab</w:t>
                            </w:r>
                            <w:r w:rsidRPr="007F552F">
                              <w:rPr>
                                <w:i w:val="0"/>
                                <w:noProof/>
                                <w:color w:val="auto"/>
                                <w:sz w:val="24"/>
                                <w:szCs w:val="24"/>
                              </w:rPr>
                              <w:t xml:space="preserve"> </w:t>
                            </w:r>
                            <w:r w:rsidRPr="007F552F">
                              <w:rPr>
                                <w:i w:val="0"/>
                                <w:noProof/>
                                <w:color w:val="auto"/>
                                <w:sz w:val="24"/>
                                <w:szCs w:val="24"/>
                                <w:lang w:val="en-US"/>
                              </w:rPr>
                              <w:t>Python</w:t>
                            </w:r>
                            <w:r w:rsidRPr="007F552F">
                              <w:rPr>
                                <w:i w:val="0"/>
                                <w:noProof/>
                                <w:color w:val="auto"/>
                                <w:sz w:val="24"/>
                                <w:szCs w:val="24"/>
                              </w:rPr>
                              <w:t xml:space="preserve"> функции, строющая график локтя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95A9A60" id="_x0000_t202" coordsize="21600,21600" o:spt="202" path="m,l,21600r21600,l21600,xe">
                <v:stroke joinstyle="miter"/>
                <v:path gradientshapeok="t" o:connecttype="rect"/>
              </v:shapetype>
              <v:shape id="Надпись 44" o:spid="_x0000_s1026" type="#_x0000_t202" style="position:absolute;left:0;text-align:left;margin-left:2.3pt;margin-top:109.55pt;width:467.25pt;height:.0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" stroked="f">
                <v:textbox style="mso-fit-shape-to-text:t" inset="0,0,0,0">
                  <w:txbxContent>
                    <w:p w14:paraId="2023B246" w14:textId="790A802B" w:rsidR="004E452A" w:rsidRPr="007F552F" w:rsidRDefault="004E452A" w:rsidP="006D708A">
                      <w:pPr>
                        <w:pStyle w:val="a8"/>
                        <w:jc w:val="center"/>
                        <w:rPr>
                          <w:i w:val="0"/>
                          <w:noProof/>
                          <w:color w:val="auto"/>
                          <w:sz w:val="24"/>
                          <w:szCs w:val="24"/>
                          <w:lang w:eastAsia="en-US"/>
                        </w:rPr>
                      </w:pPr>
                      <w:r w:rsidRPr="007F552F">
                        <w:rPr>
                          <w:i w:val="0"/>
                          <w:noProof/>
                          <w:color w:val="auto"/>
                          <w:sz w:val="24"/>
                          <w:szCs w:val="24"/>
                        </w:rPr>
                        <w:t xml:space="preserve">Рис.3 Выкладка из </w:t>
                      </w:r>
                      <w:r w:rsidRPr="007F552F">
                        <w:rPr>
                          <w:i w:val="0"/>
                          <w:noProof/>
                          <w:color w:val="auto"/>
                          <w:sz w:val="24"/>
                          <w:szCs w:val="24"/>
                          <w:lang w:val="en-US"/>
                        </w:rPr>
                        <w:t>JupyterLab</w:t>
                      </w:r>
                      <w:r w:rsidRPr="007F552F">
                        <w:rPr>
                          <w:i w:val="0"/>
                          <w:noProof/>
                          <w:color w:val="auto"/>
                          <w:sz w:val="24"/>
                          <w:szCs w:val="24"/>
                        </w:rPr>
                        <w:t xml:space="preserve"> </w:t>
                      </w:r>
                      <w:r w:rsidRPr="007F552F">
                        <w:rPr>
                          <w:i w:val="0"/>
                          <w:noProof/>
                          <w:color w:val="auto"/>
                          <w:sz w:val="24"/>
                          <w:szCs w:val="24"/>
                          <w:lang w:val="en-US"/>
                        </w:rPr>
                        <w:t>Python</w:t>
                      </w:r>
                      <w:r w:rsidRPr="007F552F">
                        <w:rPr>
                          <w:i w:val="0"/>
                          <w:noProof/>
                          <w:color w:val="auto"/>
                          <w:sz w:val="24"/>
                          <w:szCs w:val="24"/>
                        </w:rPr>
                        <w:t xml:space="preserve"> функции, строющая график локтя</w:t>
                      </w:r>
                    </w:p>
                  </w:txbxContent>
                </v:textbox>
              </v:shape>
            </w:pict>
          </mc:Fallback>
        </mc:AlternateContent>
      </w:r>
      <w:r>
        <w:rPr>
          <w:noProof/>
        </w:rPr>
        <w:drawing>
          <wp:anchor distT="0" distB="0" distL="114300" distR="114300" simplePos="0" relativeHeight="251718656" behindDoc="1" locked="0" layoutInCell="1" allowOverlap="1" wp14:anchorId="3C6F339D" wp14:editId="4FC07B20">
            <wp:simplePos x="0" y="0"/>
            <wp:positionH relativeFrom="column">
              <wp:posOffset>29210</wp:posOffset>
            </wp:positionH>
            <wp:positionV relativeFrom="paragraph">
              <wp:posOffset>29210</wp:posOffset>
            </wp:positionV>
            <wp:extent cx="5934075" cy="1304925"/>
            <wp:effectExtent l="0" t="0" r="9525" b="9525"/>
            <wp:wrapTight wrapText="bothSides">
              <wp:wrapPolygon edited="0">
                <wp:start x="0" y="0"/>
                <wp:lineTo x="0" y="21442"/>
                <wp:lineTo x="21565" y="21442"/>
                <wp:lineTo x="21565" y="0"/>
                <wp:lineTo x="0" y="0"/>
              </wp:wrapPolygon>
            </wp:wrapTight>
            <wp:docPr id="43" name="Рисунок 43" descr="\\Mac\Home\Desktop\диплом\скрины\код el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Mac\Home\Desktop\диплом\скрины\код elbo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4D17E" w14:textId="77777777" w:rsidR="007F552F" w:rsidRDefault="007F552F" w:rsidP="007F552F">
      <w:pPr>
        <w:pStyle w:val="2"/>
        <w:keepNext/>
      </w:pPr>
      <w:r>
        <w:rPr>
          <w:noProof/>
        </w:rPr>
        <w:lastRenderedPageBreak/>
        <w:drawing>
          <wp:inline distT="0" distB="0" distL="0" distR="0" wp14:anchorId="32F54415" wp14:editId="48EC348E">
            <wp:extent cx="4352925" cy="2525159"/>
            <wp:effectExtent l="0" t="0" r="0" b="8890"/>
            <wp:docPr id="45" name="Рисунок 45" descr="\\Mac\Home\Desktop\диплом\скрины\el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Mac\Home\Desktop\диплом\скрины\elbo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3928" cy="2525741"/>
                    </a:xfrm>
                    <a:prstGeom prst="rect">
                      <a:avLst/>
                    </a:prstGeom>
                    <a:noFill/>
                    <a:ln>
                      <a:noFill/>
                    </a:ln>
                  </pic:spPr>
                </pic:pic>
              </a:graphicData>
            </a:graphic>
          </wp:inline>
        </w:drawing>
      </w:r>
    </w:p>
    <w:p w14:paraId="2DEDD09F" w14:textId="0AE1890B" w:rsidR="006D708A" w:rsidRPr="007F552F" w:rsidRDefault="007F552F" w:rsidP="007F552F">
      <w:pPr>
        <w:pStyle w:val="a8"/>
        <w:jc w:val="center"/>
        <w:rPr>
          <w:i w:val="0"/>
          <w:color w:val="auto"/>
          <w:sz w:val="24"/>
          <w:szCs w:val="24"/>
        </w:rPr>
      </w:pPr>
      <w:r>
        <w:rPr>
          <w:i w:val="0"/>
          <w:color w:val="auto"/>
          <w:sz w:val="24"/>
          <w:szCs w:val="24"/>
        </w:rPr>
        <w:t xml:space="preserve">Рис. 4 График локтя, рассчитанный по методу </w:t>
      </w:r>
      <w:r>
        <w:rPr>
          <w:i w:val="0"/>
          <w:color w:val="auto"/>
          <w:sz w:val="24"/>
          <w:szCs w:val="24"/>
          <w:lang w:val="en-US"/>
        </w:rPr>
        <w:t>K</w:t>
      </w:r>
      <w:r w:rsidRPr="007F552F">
        <w:rPr>
          <w:i w:val="0"/>
          <w:color w:val="auto"/>
          <w:sz w:val="24"/>
          <w:szCs w:val="24"/>
        </w:rPr>
        <w:t>-</w:t>
      </w:r>
      <w:r>
        <w:rPr>
          <w:i w:val="0"/>
          <w:color w:val="auto"/>
          <w:sz w:val="24"/>
          <w:szCs w:val="24"/>
          <w:lang w:val="en-US"/>
        </w:rPr>
        <w:t>means</w:t>
      </w:r>
      <w:r w:rsidRPr="007F552F">
        <w:rPr>
          <w:i w:val="0"/>
          <w:color w:val="auto"/>
          <w:sz w:val="24"/>
          <w:szCs w:val="24"/>
        </w:rPr>
        <w:t xml:space="preserve"> </w:t>
      </w:r>
      <w:r>
        <w:rPr>
          <w:i w:val="0"/>
          <w:color w:val="auto"/>
          <w:sz w:val="24"/>
          <w:szCs w:val="24"/>
        </w:rPr>
        <w:t xml:space="preserve">для </w:t>
      </w:r>
      <w:r>
        <w:rPr>
          <w:i w:val="0"/>
          <w:color w:val="auto"/>
          <w:sz w:val="24"/>
          <w:szCs w:val="24"/>
          <w:lang w:val="en-US"/>
        </w:rPr>
        <w:t>k</w:t>
      </w:r>
      <w:r w:rsidRPr="007F552F">
        <w:rPr>
          <w:i w:val="0"/>
          <w:color w:val="auto"/>
          <w:sz w:val="24"/>
          <w:szCs w:val="24"/>
        </w:rPr>
        <w:t xml:space="preserve"> = 1, ..., 30</w:t>
      </w:r>
    </w:p>
    <w:p w14:paraId="43D0CDF1" w14:textId="799CCE9B" w:rsidR="006D708A" w:rsidRPr="0037501D" w:rsidRDefault="007F552F" w:rsidP="00754B8A">
      <w:pPr>
        <w:pStyle w:val="2"/>
        <w:rPr>
          <w:lang w:val="ru-RU"/>
        </w:rPr>
      </w:pPr>
      <w:r>
        <w:rPr>
          <w:lang w:val="ru-RU"/>
        </w:rPr>
        <w:t xml:space="preserve">Для построения данной статистики необходимо рассчитать </w:t>
      </w:r>
      <w:proofErr w:type="spellStart"/>
      <w:r>
        <w:rPr>
          <w:lang w:val="ru-RU"/>
        </w:rPr>
        <w:t>внутрикластерное</w:t>
      </w:r>
      <w:proofErr w:type="spellEnd"/>
      <w:r>
        <w:rPr>
          <w:lang w:val="ru-RU"/>
        </w:rPr>
        <w:t xml:space="preserve"> расстояние по одному из методов кластеризации, в нашем случае </w:t>
      </w:r>
      <w:r>
        <w:t>K</w:t>
      </w:r>
      <w:r w:rsidRPr="007F552F">
        <w:rPr>
          <w:lang w:val="ru-RU"/>
        </w:rPr>
        <w:t>-</w:t>
      </w:r>
      <w:r>
        <w:t>means</w:t>
      </w:r>
      <w:r w:rsidRPr="007F552F">
        <w:rPr>
          <w:lang w:val="ru-RU"/>
        </w:rPr>
        <w:t xml:space="preserve">. </w:t>
      </w:r>
      <w:r>
        <w:rPr>
          <w:lang w:val="ru-RU"/>
        </w:rPr>
        <w:t xml:space="preserve">В </w:t>
      </w:r>
      <w:r>
        <w:t>python</w:t>
      </w:r>
      <w:r w:rsidRPr="007F552F">
        <w:rPr>
          <w:lang w:val="ru-RU"/>
        </w:rPr>
        <w:t xml:space="preserve"> </w:t>
      </w:r>
      <w:r>
        <w:rPr>
          <w:lang w:val="ru-RU"/>
        </w:rPr>
        <w:t>есть встроенная функция</w:t>
      </w:r>
      <w:r w:rsidRPr="007F552F">
        <w:rPr>
          <w:lang w:val="ru-RU"/>
        </w:rPr>
        <w:t xml:space="preserve"> </w:t>
      </w:r>
      <w:proofErr w:type="spellStart"/>
      <w:r w:rsidRPr="007F552F">
        <w:t>KMeans</w:t>
      </w:r>
      <w:proofErr w:type="spellEnd"/>
      <w:r>
        <w:rPr>
          <w:lang w:val="ru-RU"/>
        </w:rPr>
        <w:t xml:space="preserve"> из библиотеки </w:t>
      </w:r>
      <w:proofErr w:type="spellStart"/>
      <w:r w:rsidRPr="007F552F">
        <w:rPr>
          <w:lang w:val="ru-RU"/>
        </w:rPr>
        <w:t>sklearn.cluster</w:t>
      </w:r>
      <w:proofErr w:type="spellEnd"/>
      <w:r w:rsidR="0037501D" w:rsidRPr="0037501D">
        <w:rPr>
          <w:lang w:val="ru-RU"/>
        </w:rPr>
        <w:t>[</w:t>
      </w:r>
      <w:r w:rsidR="001172CA" w:rsidRPr="001172CA">
        <w:rPr>
          <w:lang w:val="ru-RU"/>
        </w:rPr>
        <w:t>31</w:t>
      </w:r>
      <w:r w:rsidR="0037501D" w:rsidRPr="0037501D">
        <w:rPr>
          <w:lang w:val="ru-RU"/>
        </w:rPr>
        <w:t>]</w:t>
      </w:r>
    </w:p>
    <w:p w14:paraId="0817D95A" w14:textId="3D47E539" w:rsidR="00783631" w:rsidRPr="004A0DC8" w:rsidRDefault="00783631" w:rsidP="004A0DC8">
      <w:pPr>
        <w:pStyle w:val="2"/>
        <w:rPr>
          <w:rFonts w:eastAsiaTheme="minorEastAsia"/>
          <w:lang w:val="ru-RU"/>
        </w:rPr>
      </w:pPr>
      <w:r>
        <w:rPr>
          <w:lang w:val="ru-RU"/>
        </w:rPr>
        <w:t xml:space="preserve">Исходя из рис. 4 можно предположить, что самый большой перегиб наблюдается на </w:t>
      </w:r>
      <m:oMath>
        <m:r>
          <m:rPr>
            <m:sty m:val="p"/>
          </m:rPr>
          <w:rPr>
            <w:rFonts w:ascii="Cambria Math" w:hAnsi="Cambria Math"/>
            <w:lang w:val="ru-RU"/>
          </w:rPr>
          <m:t xml:space="preserve">k=4 </m:t>
        </m:r>
      </m:oMath>
      <w:r>
        <w:rPr>
          <w:rFonts w:eastAsiaTheme="minorEastAsia"/>
          <w:lang w:val="ru-RU"/>
        </w:rPr>
        <w:t xml:space="preserve">и </w:t>
      </w:r>
      <m:oMath>
        <m:r>
          <w:rPr>
            <w:rFonts w:ascii="Cambria Math" w:eastAsiaTheme="minorEastAsia" w:hAnsi="Cambria Math"/>
            <w:lang w:val="ru-RU"/>
          </w:rPr>
          <m:t>k = 3</m:t>
        </m:r>
      </m:oMath>
      <w:r w:rsidRPr="00783631">
        <w:rPr>
          <w:rFonts w:eastAsiaTheme="minorEastAsia"/>
          <w:lang w:val="ru-RU"/>
        </w:rPr>
        <w:t xml:space="preserve">.  </w:t>
      </w:r>
      <w:r>
        <w:rPr>
          <w:rFonts w:eastAsiaTheme="minorEastAsia"/>
          <w:lang w:val="ru-RU"/>
        </w:rPr>
        <w:t xml:space="preserve">Как уже было, сказано ранее в главе 2, к результатам </w:t>
      </w:r>
      <w:r>
        <w:rPr>
          <w:rFonts w:eastAsiaTheme="minorEastAsia"/>
        </w:rPr>
        <w:t>Elbow</w:t>
      </w:r>
      <w:r w:rsidRPr="00783631">
        <w:rPr>
          <w:rFonts w:eastAsiaTheme="minorEastAsia"/>
          <w:lang w:val="ru-RU"/>
        </w:rPr>
        <w:t xml:space="preserve"> </w:t>
      </w:r>
      <w:r>
        <w:rPr>
          <w:rFonts w:eastAsiaTheme="minorEastAsia"/>
        </w:rPr>
        <w:t>method</w:t>
      </w:r>
      <w:r w:rsidRPr="00783631">
        <w:rPr>
          <w:rFonts w:eastAsiaTheme="minorEastAsia"/>
          <w:lang w:val="ru-RU"/>
        </w:rPr>
        <w:t xml:space="preserve"> </w:t>
      </w:r>
      <w:r>
        <w:rPr>
          <w:rFonts w:eastAsiaTheme="minorEastAsia"/>
          <w:lang w:val="ru-RU"/>
        </w:rPr>
        <w:t>следует относится с осторожностью и проверять их с помощью других методов.</w:t>
      </w:r>
      <w:r w:rsidR="003F213D">
        <w:rPr>
          <w:noProof/>
        </w:rPr>
        <mc:AlternateContent>
          <mc:Choice Requires="wps">
            <w:drawing>
              <wp:anchor distT="0" distB="0" distL="114300" distR="114300" simplePos="0" relativeHeight="251723776" behindDoc="1" locked="0" layoutInCell="1" allowOverlap="1" wp14:anchorId="516B91D2" wp14:editId="027F796E">
                <wp:simplePos x="0" y="0"/>
                <wp:positionH relativeFrom="margin">
                  <wp:align>left</wp:align>
                </wp:positionH>
                <wp:positionV relativeFrom="paragraph">
                  <wp:posOffset>4989830</wp:posOffset>
                </wp:positionV>
                <wp:extent cx="5929630" cy="635"/>
                <wp:effectExtent l="0" t="0" r="0" b="0"/>
                <wp:wrapTight wrapText="bothSides">
                  <wp:wrapPolygon edited="0">
                    <wp:start x="0" y="0"/>
                    <wp:lineTo x="0" y="18783"/>
                    <wp:lineTo x="21512" y="18783"/>
                    <wp:lineTo x="21512" y="0"/>
                    <wp:lineTo x="0" y="0"/>
                  </wp:wrapPolygon>
                </wp:wrapTight>
                <wp:docPr id="48" name="Надпись 48"/>
                <wp:cNvGraphicFramePr/>
                <a:graphic xmlns:a="http://schemas.openxmlformats.org/drawingml/2006/main">
                  <a:graphicData uri="http://schemas.microsoft.com/office/word/2010/wordprocessingShape">
                    <wps:wsp>
                      <wps:cNvSpPr txBox="1"/>
                      <wps:spPr>
                        <a:xfrm>
                          <a:off x="0" y="0"/>
                          <a:ext cx="5929630" cy="635"/>
                        </a:xfrm>
                        <a:prstGeom prst="rect">
                          <a:avLst/>
                        </a:prstGeom>
                        <a:solidFill>
                          <a:prstClr val="white"/>
                        </a:solidFill>
                        <a:ln>
                          <a:noFill/>
                        </a:ln>
                      </wps:spPr>
                      <wps:txbx>
                        <w:txbxContent>
                          <w:p w14:paraId="34897145" w14:textId="59580953" w:rsidR="004E452A" w:rsidRPr="003F213D" w:rsidRDefault="004E452A" w:rsidP="003F213D">
                            <w:pPr>
                              <w:pStyle w:val="a8"/>
                              <w:jc w:val="center"/>
                              <w:rPr>
                                <w:i w:val="0"/>
                                <w:noProof/>
                                <w:color w:val="auto"/>
                                <w:sz w:val="24"/>
                                <w:szCs w:val="24"/>
                                <w:lang w:eastAsia="en-US"/>
                              </w:rPr>
                            </w:pPr>
                            <w:r>
                              <w:rPr>
                                <w:i w:val="0"/>
                                <w:noProof/>
                                <w:color w:val="auto"/>
                                <w:sz w:val="24"/>
                                <w:szCs w:val="24"/>
                              </w:rPr>
                              <w:t>Рис. 4 Алгоритм расчета среднего значения коэффициента силуэта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6B91D2" id="Надпись 48" o:spid="_x0000_s1027" type="#_x0000_t202" style="position:absolute;left:0;text-align:left;margin-left:0;margin-top:392.9pt;width:466.9pt;height:.05pt;z-index:-2515927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" stroked="f">
                <v:textbox style="mso-fit-shape-to-text:t" inset="0,0,0,0">
                  <w:txbxContent>
                    <w:p w14:paraId="34897145" w14:textId="59580953" w:rsidR="004E452A" w:rsidRPr="003F213D" w:rsidRDefault="004E452A" w:rsidP="003F213D">
                      <w:pPr>
                        <w:pStyle w:val="a8"/>
                        <w:jc w:val="center"/>
                        <w:rPr>
                          <w:i w:val="0"/>
                          <w:noProof/>
                          <w:color w:val="auto"/>
                          <w:sz w:val="24"/>
                          <w:szCs w:val="24"/>
                          <w:lang w:eastAsia="en-US"/>
                        </w:rPr>
                      </w:pPr>
                      <w:r>
                        <w:rPr>
                          <w:i w:val="0"/>
                          <w:noProof/>
                          <w:color w:val="auto"/>
                          <w:sz w:val="24"/>
                          <w:szCs w:val="24"/>
                        </w:rPr>
                        <w:t>Рис. 4 Алгоритм расчета среднего значения коэффициента силуэта</w:t>
                      </w:r>
                    </w:p>
                  </w:txbxContent>
                </v:textbox>
                <w10:wrap type="tight" anchorx="margin"/>
              </v:shape>
            </w:pict>
          </mc:Fallback>
        </mc:AlternateContent>
      </w:r>
      <w:r w:rsidR="003F213D">
        <w:rPr>
          <w:noProof/>
          <w:lang w:val="ru-RU"/>
        </w:rPr>
        <w:drawing>
          <wp:anchor distT="0" distB="0" distL="114300" distR="114300" simplePos="0" relativeHeight="251721728" behindDoc="1" locked="0" layoutInCell="1" allowOverlap="1" wp14:anchorId="3728FF3C" wp14:editId="2D6E2233">
            <wp:simplePos x="0" y="0"/>
            <wp:positionH relativeFrom="page">
              <wp:align>center</wp:align>
            </wp:positionH>
            <wp:positionV relativeFrom="paragraph">
              <wp:posOffset>994410</wp:posOffset>
            </wp:positionV>
            <wp:extent cx="6628130" cy="3747770"/>
            <wp:effectExtent l="0" t="0" r="1270" b="5080"/>
            <wp:wrapTight wrapText="bothSides">
              <wp:wrapPolygon edited="0">
                <wp:start x="0" y="0"/>
                <wp:lineTo x="0" y="21519"/>
                <wp:lineTo x="21542" y="21519"/>
                <wp:lineTo x="21542" y="0"/>
                <wp:lineTo x="0" y="0"/>
              </wp:wrapPolygon>
            </wp:wrapTight>
            <wp:docPr id="47" name="Рисунок 47" descr="\\Mac\Home\Desktop\диплом\скрины\силуэт_алгорит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Mac\Home\Desktop\диплом\скрины\силуэт_алгоритм.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8130" cy="374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01D">
        <w:rPr>
          <w:lang w:val="ru-RU"/>
        </w:rPr>
        <w:t>Исследуем, количество кластеров, используя метод коэффициента силуэта</w:t>
      </w:r>
      <w:r w:rsidR="0037501D" w:rsidRPr="0037501D">
        <w:rPr>
          <w:lang w:val="ru-RU"/>
        </w:rPr>
        <w:t>[</w:t>
      </w:r>
      <w:r w:rsidR="003F213D">
        <w:rPr>
          <w:lang w:val="ru-RU"/>
        </w:rPr>
        <w:t>Рис. 4</w:t>
      </w:r>
      <w:r w:rsidR="0037501D" w:rsidRPr="0037501D">
        <w:rPr>
          <w:lang w:val="ru-RU"/>
        </w:rPr>
        <w:t>]</w:t>
      </w:r>
      <w:r w:rsidR="0037501D">
        <w:rPr>
          <w:lang w:val="ru-RU"/>
        </w:rPr>
        <w:t xml:space="preserve">. В качестве метода </w:t>
      </w:r>
      <w:r w:rsidR="0037501D">
        <w:rPr>
          <w:lang w:val="ru-RU"/>
        </w:rPr>
        <w:lastRenderedPageBreak/>
        <w:t xml:space="preserve">кластеризации используем метод к-средних для </w:t>
      </w:r>
      <w:r w:rsidR="0037501D" w:rsidRPr="0037501D">
        <w:rPr>
          <w:lang w:val="ru-RU"/>
        </w:rPr>
        <w:t xml:space="preserve">2, 3, 4, 5 </w:t>
      </w:r>
      <w:r w:rsidR="0037501D">
        <w:rPr>
          <w:lang w:val="ru-RU"/>
        </w:rPr>
        <w:t xml:space="preserve">кластеров и представим визуализацию данного </w:t>
      </w:r>
      <w:r w:rsidR="003F213D">
        <w:rPr>
          <w:lang w:val="ru-RU"/>
        </w:rPr>
        <w:t>метода</w:t>
      </w:r>
      <w:r w:rsidR="003F213D" w:rsidRPr="0037501D">
        <w:rPr>
          <w:lang w:val="ru-RU"/>
        </w:rPr>
        <w:t xml:space="preserve"> [</w:t>
      </w:r>
      <w:r w:rsidR="0037501D">
        <w:rPr>
          <w:lang w:val="ru-RU"/>
        </w:rPr>
        <w:t xml:space="preserve">Рис. </w:t>
      </w:r>
      <w:r w:rsidR="003F213D">
        <w:rPr>
          <w:lang w:val="ru-RU"/>
        </w:rPr>
        <w:t>5</w:t>
      </w:r>
      <w:r w:rsidR="003F213D" w:rsidRPr="003F213D">
        <w:rPr>
          <w:lang w:val="ru-RU"/>
        </w:rPr>
        <w:t xml:space="preserve">], </w:t>
      </w:r>
      <w:r w:rsidR="003F213D" w:rsidRPr="0037501D">
        <w:rPr>
          <w:lang w:val="ru-RU"/>
        </w:rPr>
        <w:t>[</w:t>
      </w:r>
      <w:r w:rsidR="003F213D">
        <w:rPr>
          <w:lang w:val="ru-RU"/>
        </w:rPr>
        <w:t xml:space="preserve">Рис. </w:t>
      </w:r>
      <w:r w:rsidR="003F213D" w:rsidRPr="003F213D">
        <w:rPr>
          <w:lang w:val="ru-RU"/>
        </w:rPr>
        <w:t xml:space="preserve">6], </w:t>
      </w:r>
      <w:r w:rsidR="003F213D" w:rsidRPr="0037501D">
        <w:rPr>
          <w:lang w:val="ru-RU"/>
        </w:rPr>
        <w:t>[</w:t>
      </w:r>
      <w:r w:rsidR="003F213D">
        <w:rPr>
          <w:lang w:val="ru-RU"/>
        </w:rPr>
        <w:t xml:space="preserve">Рис. </w:t>
      </w:r>
      <w:r w:rsidR="003F213D" w:rsidRPr="003F213D">
        <w:rPr>
          <w:lang w:val="ru-RU"/>
        </w:rPr>
        <w:t xml:space="preserve">7], </w:t>
      </w:r>
      <w:r w:rsidR="003F213D" w:rsidRPr="0037501D">
        <w:rPr>
          <w:lang w:val="ru-RU"/>
        </w:rPr>
        <w:t>[</w:t>
      </w:r>
      <w:r w:rsidR="003F213D">
        <w:rPr>
          <w:lang w:val="ru-RU"/>
        </w:rPr>
        <w:t xml:space="preserve">Рис. </w:t>
      </w:r>
      <w:r w:rsidR="003F213D" w:rsidRPr="003F213D">
        <w:rPr>
          <w:lang w:val="ru-RU"/>
        </w:rPr>
        <w:t>8]</w:t>
      </w:r>
      <w:r w:rsidR="003F213D" w:rsidRPr="0037501D">
        <w:rPr>
          <w:lang w:val="ru-RU"/>
        </w:rPr>
        <w:t>.</w:t>
      </w:r>
    </w:p>
    <w:p w14:paraId="2D790132" w14:textId="77777777" w:rsidR="003F213D" w:rsidRDefault="003F213D" w:rsidP="003F213D">
      <w:pPr>
        <w:pStyle w:val="2"/>
        <w:keepNext/>
      </w:pPr>
      <w:r>
        <w:rPr>
          <w:noProof/>
          <w:lang w:val="ru-RU"/>
        </w:rPr>
        <w:drawing>
          <wp:inline distT="0" distB="0" distL="0" distR="0" wp14:anchorId="7255C52D" wp14:editId="0F0BE982">
            <wp:extent cx="4320000" cy="4086000"/>
            <wp:effectExtent l="0" t="0" r="4445" b="0"/>
            <wp:docPr id="49" name="Рисунок 49" descr="\\Mac\Home\Desktop\диплом\скрины\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Mac\Home\Desktop\диплом\скрины\2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4086000"/>
                    </a:xfrm>
                    <a:prstGeom prst="rect">
                      <a:avLst/>
                    </a:prstGeom>
                    <a:noFill/>
                    <a:ln>
                      <a:noFill/>
                    </a:ln>
                  </pic:spPr>
                </pic:pic>
              </a:graphicData>
            </a:graphic>
          </wp:inline>
        </w:drawing>
      </w:r>
    </w:p>
    <w:p w14:paraId="32AEED93" w14:textId="50C53115" w:rsidR="0037501D" w:rsidRPr="003F213D" w:rsidRDefault="003F213D" w:rsidP="003F213D">
      <w:pPr>
        <w:pStyle w:val="a8"/>
        <w:jc w:val="center"/>
        <w:rPr>
          <w:i w:val="0"/>
          <w:color w:val="auto"/>
          <w:sz w:val="24"/>
          <w:szCs w:val="24"/>
        </w:rPr>
      </w:pPr>
      <w:r w:rsidRPr="003F213D">
        <w:rPr>
          <w:i w:val="0"/>
          <w:color w:val="auto"/>
          <w:sz w:val="24"/>
          <w:szCs w:val="24"/>
        </w:rPr>
        <w:t xml:space="preserve">Рис 5. </w:t>
      </w:r>
      <w:r w:rsidR="002F5F7F" w:rsidRPr="002F5F7F">
        <w:rPr>
          <w:i w:val="0"/>
          <w:color w:val="auto"/>
          <w:sz w:val="24"/>
          <w:szCs w:val="24"/>
        </w:rPr>
        <w:t>Иллюстрация коэффициента силуэта</w:t>
      </w:r>
      <w:r w:rsidRPr="003F213D">
        <w:rPr>
          <w:i w:val="0"/>
          <w:color w:val="auto"/>
          <w:sz w:val="24"/>
          <w:szCs w:val="24"/>
        </w:rPr>
        <w:t xml:space="preserve"> для 2-х кластеров</w:t>
      </w:r>
    </w:p>
    <w:p w14:paraId="68956FEC" w14:textId="2D63134D" w:rsidR="002F5F7F" w:rsidRDefault="002F5F7F" w:rsidP="00570A30">
      <w:pPr>
        <w:pStyle w:val="a6"/>
        <w:rPr>
          <w:rFonts w:ascii="Times New Roman" w:hAnsi="Times New Roman" w:cs="Times New Roman"/>
        </w:rPr>
      </w:pPr>
      <w:bookmarkStart w:id="11" w:name="_Toc514213804"/>
      <w:r>
        <w:rPr>
          <w:noProof/>
        </w:rPr>
        <w:lastRenderedPageBreak/>
        <mc:AlternateContent>
          <mc:Choice Requires="wps">
            <w:drawing>
              <wp:anchor distT="0" distB="0" distL="114300" distR="114300" simplePos="0" relativeHeight="251726848" behindDoc="1" locked="0" layoutInCell="1" allowOverlap="1" wp14:anchorId="7F20FCC0" wp14:editId="3D442D5B">
                <wp:simplePos x="0" y="0"/>
                <wp:positionH relativeFrom="column">
                  <wp:posOffset>753110</wp:posOffset>
                </wp:positionH>
                <wp:positionV relativeFrom="paragraph">
                  <wp:posOffset>4206875</wp:posOffset>
                </wp:positionV>
                <wp:extent cx="3823970" cy="635"/>
                <wp:effectExtent l="0" t="0" r="0" b="0"/>
                <wp:wrapTight wrapText="bothSides">
                  <wp:wrapPolygon edited="0">
                    <wp:start x="0" y="0"/>
                    <wp:lineTo x="0" y="21600"/>
                    <wp:lineTo x="21600" y="21600"/>
                    <wp:lineTo x="21600" y="0"/>
                  </wp:wrapPolygon>
                </wp:wrapTight>
                <wp:docPr id="51" name="Надпись 51"/>
                <wp:cNvGraphicFramePr/>
                <a:graphic xmlns:a="http://schemas.openxmlformats.org/drawingml/2006/main">
                  <a:graphicData uri="http://schemas.microsoft.com/office/word/2010/wordprocessingShape">
                    <wps:wsp>
                      <wps:cNvSpPr txBox="1"/>
                      <wps:spPr>
                        <a:xfrm>
                          <a:off x="0" y="0"/>
                          <a:ext cx="3823970" cy="635"/>
                        </a:xfrm>
                        <a:prstGeom prst="rect">
                          <a:avLst/>
                        </a:prstGeom>
                        <a:solidFill>
                          <a:prstClr val="white"/>
                        </a:solidFill>
                        <a:ln>
                          <a:noFill/>
                        </a:ln>
                      </wps:spPr>
                      <wps:txbx>
                        <w:txbxContent>
                          <w:p w14:paraId="60D009AC" w14:textId="052C5DE0" w:rsidR="004E452A" w:rsidRPr="002F5F7F" w:rsidRDefault="004E452A" w:rsidP="003F213D">
                            <w:pPr>
                              <w:pStyle w:val="a8"/>
                              <w:jc w:val="center"/>
                              <w:rPr>
                                <w:rFonts w:ascii="Helvetica" w:eastAsia="Helvetica" w:hAnsi="Helvetica" w:cs="Helvetica"/>
                                <w:b/>
                                <w:bCs/>
                                <w:i w:val="0"/>
                                <w:noProof/>
                                <w:color w:val="auto"/>
                                <w:sz w:val="24"/>
                                <w:szCs w:val="24"/>
                              </w:rPr>
                            </w:pPr>
                            <w:r w:rsidRPr="002F5F7F">
                              <w:rPr>
                                <w:i w:val="0"/>
                                <w:noProof/>
                                <w:color w:val="auto"/>
                                <w:sz w:val="24"/>
                                <w:szCs w:val="24"/>
                              </w:rPr>
                              <w:t>Рис. 6 Иллюстрация коэффициента силуэта для 3-х компаний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20FCC0" id="Надпись 51" o:spid="_x0000_s1028" type="#_x0000_t202" style="position:absolute;left:0;text-align:left;margin-left:59.3pt;margin-top:331.25pt;width:301.1pt;height:.0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" stroked="f">
                <v:textbox style="mso-fit-shape-to-text:t" inset="0,0,0,0">
                  <w:txbxContent>
                    <w:p w14:paraId="60D009AC" w14:textId="052C5DE0" w:rsidR="004E452A" w:rsidRPr="002F5F7F" w:rsidRDefault="004E452A" w:rsidP="003F213D">
                      <w:pPr>
                        <w:pStyle w:val="a8"/>
                        <w:jc w:val="center"/>
                        <w:rPr>
                          <w:rFonts w:ascii="Helvetica" w:eastAsia="Helvetica" w:hAnsi="Helvetica" w:cs="Helvetica"/>
                          <w:b/>
                          <w:bCs/>
                          <w:i w:val="0"/>
                          <w:noProof/>
                          <w:color w:val="auto"/>
                          <w:sz w:val="24"/>
                          <w:szCs w:val="24"/>
                        </w:rPr>
                      </w:pPr>
                      <w:r w:rsidRPr="002F5F7F">
                        <w:rPr>
                          <w:i w:val="0"/>
                          <w:noProof/>
                          <w:color w:val="auto"/>
                          <w:sz w:val="24"/>
                          <w:szCs w:val="24"/>
                        </w:rPr>
                        <w:t>Рис. 6 Иллюстрация коэффициента силуэта для 3-х компаний</w:t>
                      </w:r>
                    </w:p>
                  </w:txbxContent>
                </v:textbox>
                <w10:wrap type="tight"/>
              </v:shape>
            </w:pict>
          </mc:Fallback>
        </mc:AlternateContent>
      </w:r>
      <w:r>
        <w:rPr>
          <w:noProof/>
        </w:rPr>
        <w:drawing>
          <wp:anchor distT="0" distB="0" distL="114300" distR="114300" simplePos="0" relativeHeight="251724800" behindDoc="1" locked="0" layoutInCell="1" allowOverlap="1" wp14:anchorId="4959DA99" wp14:editId="67FE717D">
            <wp:simplePos x="0" y="0"/>
            <wp:positionH relativeFrom="column">
              <wp:posOffset>715010</wp:posOffset>
            </wp:positionH>
            <wp:positionV relativeFrom="paragraph">
              <wp:posOffset>180975</wp:posOffset>
            </wp:positionV>
            <wp:extent cx="4248150" cy="4003675"/>
            <wp:effectExtent l="0" t="0" r="0" b="0"/>
            <wp:wrapTight wrapText="bothSides">
              <wp:wrapPolygon edited="0">
                <wp:start x="0" y="0"/>
                <wp:lineTo x="0" y="21480"/>
                <wp:lineTo x="21503" y="21480"/>
                <wp:lineTo x="21503" y="0"/>
                <wp:lineTo x="0" y="0"/>
              </wp:wrapPolygon>
            </wp:wrapTight>
            <wp:docPr id="50" name="Рисунок 50" descr="\\Mac\Home\Desktop\диплом\скрины\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Mac\Home\Desktop\диплом\скрины\3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150" cy="4003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r w:rsidR="00CD47E1" w:rsidRPr="00580B1D">
        <w:rPr>
          <w:rFonts w:ascii="Times New Roman" w:hAnsi="Times New Roman" w:cs="Times New Roman"/>
        </w:rPr>
        <w:br w:type="page"/>
      </w:r>
    </w:p>
    <w:p w14:paraId="5B994F02" w14:textId="6DD337ED" w:rsidR="002F5F7F" w:rsidRDefault="002F5F7F" w:rsidP="002F5F7F">
      <w:pPr>
        <w:pStyle w:val="2"/>
        <w:keepNext/>
      </w:pPr>
      <w:r>
        <w:rPr>
          <w:noProof/>
        </w:rPr>
        <w:lastRenderedPageBreak/>
        <w:drawing>
          <wp:inline distT="0" distB="0" distL="0" distR="0" wp14:anchorId="54736001" wp14:editId="5E942ED4">
            <wp:extent cx="4320000" cy="4028400"/>
            <wp:effectExtent l="0" t="0" r="4445" b="0"/>
            <wp:docPr id="52" name="Рисунок 52" descr="\\Mac\Home\Desktop\диплом\скрины\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Mac\Home\Desktop\диплом\скрины\4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4028400"/>
                    </a:xfrm>
                    <a:prstGeom prst="rect">
                      <a:avLst/>
                    </a:prstGeom>
                    <a:noFill/>
                    <a:ln>
                      <a:noFill/>
                    </a:ln>
                  </pic:spPr>
                </pic:pic>
              </a:graphicData>
            </a:graphic>
          </wp:inline>
        </w:drawing>
      </w:r>
    </w:p>
    <w:p w14:paraId="66822AC7" w14:textId="0C1A73A4" w:rsidR="002F5F7F" w:rsidRPr="002F5F7F" w:rsidRDefault="002F5F7F" w:rsidP="002F5F7F">
      <w:pPr>
        <w:pStyle w:val="a8"/>
        <w:jc w:val="center"/>
        <w:rPr>
          <w:i w:val="0"/>
          <w:color w:val="auto"/>
          <w:sz w:val="24"/>
          <w:szCs w:val="24"/>
        </w:rPr>
      </w:pPr>
      <w:r>
        <w:rPr>
          <w:noProof/>
        </w:rPr>
        <mc:AlternateContent>
          <mc:Choice Requires="wps">
            <w:drawing>
              <wp:anchor distT="0" distB="0" distL="114300" distR="114300" simplePos="0" relativeHeight="251729920" behindDoc="1" locked="0" layoutInCell="1" allowOverlap="1" wp14:anchorId="1A4748F3" wp14:editId="7B581850">
                <wp:simplePos x="0" y="0"/>
                <wp:positionH relativeFrom="column">
                  <wp:posOffset>715010</wp:posOffset>
                </wp:positionH>
                <wp:positionV relativeFrom="paragraph">
                  <wp:posOffset>4055745</wp:posOffset>
                </wp:positionV>
                <wp:extent cx="3833495" cy="635"/>
                <wp:effectExtent l="0" t="0" r="0" b="0"/>
                <wp:wrapTight wrapText="bothSides">
                  <wp:wrapPolygon edited="0">
                    <wp:start x="0" y="0"/>
                    <wp:lineTo x="0" y="21600"/>
                    <wp:lineTo x="21600" y="21600"/>
                    <wp:lineTo x="21600" y="0"/>
                  </wp:wrapPolygon>
                </wp:wrapTight>
                <wp:docPr id="54" name="Надпись 54"/>
                <wp:cNvGraphicFramePr/>
                <a:graphic xmlns:a="http://schemas.openxmlformats.org/drawingml/2006/main">
                  <a:graphicData uri="http://schemas.microsoft.com/office/word/2010/wordprocessingShape">
                    <wps:wsp>
                      <wps:cNvSpPr txBox="1"/>
                      <wps:spPr>
                        <a:xfrm>
                          <a:off x="0" y="0"/>
                          <a:ext cx="3833495" cy="635"/>
                        </a:xfrm>
                        <a:prstGeom prst="rect">
                          <a:avLst/>
                        </a:prstGeom>
                        <a:solidFill>
                          <a:prstClr val="white"/>
                        </a:solidFill>
                        <a:ln>
                          <a:noFill/>
                        </a:ln>
                      </wps:spPr>
                      <wps:txbx>
                        <w:txbxContent>
                          <w:p w14:paraId="618B83F3" w14:textId="1E91CCEA" w:rsidR="004E452A" w:rsidRPr="005F67B9" w:rsidRDefault="004E452A" w:rsidP="002F5F7F">
                            <w:pPr>
                              <w:pStyle w:val="a8"/>
                              <w:jc w:val="center"/>
                              <w:rPr>
                                <w:i w:val="0"/>
                                <w:noProof/>
                                <w:color w:val="auto"/>
                                <w:sz w:val="24"/>
                                <w:szCs w:val="24"/>
                              </w:rPr>
                            </w:pPr>
                            <w:r w:rsidRPr="005F67B9">
                              <w:rPr>
                                <w:i w:val="0"/>
                                <w:noProof/>
                                <w:color w:val="auto"/>
                                <w:sz w:val="24"/>
                                <w:szCs w:val="24"/>
                              </w:rPr>
                              <w:t>Рис. 8 Иллюстрация коэффициента силуэта для 5 компаний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4748F3" id="Надпись 54" o:spid="_x0000_s1029" type="#_x0000_t202" style="position:absolute;left:0;text-align:left;margin-left:56.3pt;margin-top:319.35pt;width:301.85pt;height:.0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" stroked="f">
                <v:textbox style="mso-fit-shape-to-text:t" inset="0,0,0,0">
                  <w:txbxContent>
                    <w:p w14:paraId="618B83F3" w14:textId="1E91CCEA" w:rsidR="004E452A" w:rsidRPr="005F67B9" w:rsidRDefault="004E452A" w:rsidP="002F5F7F">
                      <w:pPr>
                        <w:pStyle w:val="a8"/>
                        <w:jc w:val="center"/>
                        <w:rPr>
                          <w:i w:val="0"/>
                          <w:noProof/>
                          <w:color w:val="auto"/>
                          <w:sz w:val="24"/>
                          <w:szCs w:val="24"/>
                        </w:rPr>
                      </w:pPr>
                      <w:r w:rsidRPr="005F67B9">
                        <w:rPr>
                          <w:i w:val="0"/>
                          <w:noProof/>
                          <w:color w:val="auto"/>
                          <w:sz w:val="24"/>
                          <w:szCs w:val="24"/>
                        </w:rPr>
                        <w:t>Рис. 8 Иллюстрация коэффициента силуэта для 5 компаний</w:t>
                      </w:r>
                    </w:p>
                  </w:txbxContent>
                </v:textbox>
                <w10:wrap type="tight"/>
              </v:shape>
            </w:pict>
          </mc:Fallback>
        </mc:AlternateContent>
      </w:r>
      <w:r>
        <w:rPr>
          <w:noProof/>
        </w:rPr>
        <w:drawing>
          <wp:anchor distT="0" distB="0" distL="114300" distR="114300" simplePos="0" relativeHeight="251727872" behindDoc="1" locked="0" layoutInCell="1" allowOverlap="1" wp14:anchorId="20D98130" wp14:editId="4D2083EB">
            <wp:simplePos x="0" y="0"/>
            <wp:positionH relativeFrom="column">
              <wp:posOffset>715010</wp:posOffset>
            </wp:positionH>
            <wp:positionV relativeFrom="paragraph">
              <wp:posOffset>400050</wp:posOffset>
            </wp:positionV>
            <wp:extent cx="3833495" cy="3598545"/>
            <wp:effectExtent l="0" t="0" r="0" b="1905"/>
            <wp:wrapTopAndBottom/>
            <wp:docPr id="53" name="Рисунок 53" descr="\\Mac\Home\Desktop\диплом\скрины\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Mac\Home\Desktop\диплом\скрины\5_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3495" cy="359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F7F">
        <w:rPr>
          <w:i w:val="0"/>
          <w:color w:val="auto"/>
          <w:sz w:val="24"/>
          <w:szCs w:val="24"/>
        </w:rPr>
        <w:t>Рис. 7 Иллюстрация коэффициента силуэта для 4-х кластеров</w:t>
      </w:r>
    </w:p>
    <w:p w14:paraId="78D6214E" w14:textId="447E33AC" w:rsidR="002F5F7F" w:rsidRPr="00407082" w:rsidRDefault="002F5F7F" w:rsidP="005F67B9">
      <w:pPr>
        <w:pStyle w:val="2"/>
        <w:rPr>
          <w:lang w:val="ru-RU"/>
        </w:rPr>
      </w:pPr>
    </w:p>
    <w:p w14:paraId="2EE51BC8" w14:textId="77777777" w:rsidR="002F5F7F" w:rsidRPr="00407082" w:rsidRDefault="002F5F7F" w:rsidP="005F67B9">
      <w:pPr>
        <w:pStyle w:val="2"/>
        <w:rPr>
          <w:lang w:val="ru-RU"/>
        </w:rPr>
      </w:pPr>
    </w:p>
    <w:p w14:paraId="5FB2252D" w14:textId="77777777" w:rsidR="00F25BEB" w:rsidRDefault="005F67B9" w:rsidP="001A2D48">
      <w:pPr>
        <w:pStyle w:val="2"/>
        <w:rPr>
          <w:rFonts w:cs="Times New Roman"/>
          <w:lang w:val="ru-RU"/>
        </w:rPr>
      </w:pPr>
      <w:r>
        <w:rPr>
          <w:rFonts w:cs="Times New Roman"/>
          <w:lang w:val="ru-RU"/>
        </w:rPr>
        <w:lastRenderedPageBreak/>
        <w:t>Как видно из рисунков 5 – 8, самым</w:t>
      </w:r>
      <w:r w:rsidR="00F25BEB">
        <w:rPr>
          <w:rFonts w:cs="Times New Roman"/>
          <w:lang w:val="ru-RU"/>
        </w:rPr>
        <w:t>и</w:t>
      </w:r>
      <w:r>
        <w:rPr>
          <w:rFonts w:cs="Times New Roman"/>
          <w:lang w:val="ru-RU"/>
        </w:rPr>
        <w:t xml:space="preserve"> больши</w:t>
      </w:r>
      <w:r w:rsidR="00F25BEB">
        <w:rPr>
          <w:rFonts w:cs="Times New Roman"/>
          <w:lang w:val="ru-RU"/>
        </w:rPr>
        <w:t>ми средними коэффициентами силуэтов обладают выборки с 2 и 3 кластерами, однако в случае с 2 кластерами наблюдается и больший разброс значений коэффициента силуэта для объектов относительно среднего. Также можно заметить, что в иллюстрациях 2, 3, 5 встречается маленький кластер, который не изменяется в размерах даже при увеличении числа кластеров. Это может свидетельствовать о выбросах, аномально больших значениях. Убрав эти объекты из нашего анализа, мы можем улучшить наш кластерный анализ.</w:t>
      </w:r>
    </w:p>
    <w:p w14:paraId="015798D3" w14:textId="5292FF92" w:rsidR="00CD47E1" w:rsidRDefault="00F25BEB" w:rsidP="001A2D48">
      <w:pPr>
        <w:pStyle w:val="2"/>
        <w:rPr>
          <w:rFonts w:cs="Times New Roman"/>
          <w:lang w:val="ru-RU"/>
        </w:rPr>
      </w:pPr>
      <w:r>
        <w:rPr>
          <w:rFonts w:cs="Times New Roman"/>
          <w:lang w:val="ru-RU"/>
        </w:rPr>
        <w:t xml:space="preserve"> </w:t>
      </w:r>
      <w:r w:rsidR="00160C93">
        <w:rPr>
          <w:rFonts w:cs="Times New Roman"/>
          <w:lang w:val="ru-RU"/>
        </w:rPr>
        <w:t>Таких объектов оказалось 2-е</w:t>
      </w:r>
      <w:r w:rsidR="00160C93" w:rsidRPr="00160C93">
        <w:rPr>
          <w:rFonts w:cs="Times New Roman"/>
          <w:lang w:val="ru-RU"/>
        </w:rPr>
        <w:t xml:space="preserve">: </w:t>
      </w:r>
      <w:r w:rsidR="00160C93">
        <w:rPr>
          <w:rFonts w:cs="Times New Roman"/>
        </w:rPr>
        <w:t>PLZL</w:t>
      </w:r>
      <w:r w:rsidR="00160C93" w:rsidRPr="00160C93">
        <w:rPr>
          <w:rFonts w:cs="Times New Roman"/>
          <w:lang w:val="ru-RU"/>
        </w:rPr>
        <w:t>(</w:t>
      </w:r>
      <w:r w:rsidR="00160C93">
        <w:rPr>
          <w:rFonts w:cs="Times New Roman"/>
          <w:lang w:val="ru-RU"/>
        </w:rPr>
        <w:t>золотодобывающая компания полюс</w:t>
      </w:r>
      <w:r w:rsidR="00160C93" w:rsidRPr="00160C93">
        <w:rPr>
          <w:rFonts w:cs="Times New Roman"/>
          <w:lang w:val="ru-RU"/>
        </w:rPr>
        <w:t>)</w:t>
      </w:r>
      <w:r w:rsidR="00D16EFA">
        <w:rPr>
          <w:rFonts w:cs="Times New Roman"/>
          <w:lang w:val="ru-RU"/>
        </w:rPr>
        <w:t xml:space="preserve"> со значениями(</w:t>
      </w:r>
      <w:r w:rsidR="00D16EFA">
        <w:rPr>
          <w:rFonts w:cs="Times New Roman"/>
        </w:rPr>
        <w:t>delta</w:t>
      </w:r>
      <w:r w:rsidR="00D16EFA" w:rsidRPr="00D16EFA">
        <w:rPr>
          <w:rFonts w:cs="Times New Roman"/>
          <w:lang w:val="ru-RU"/>
        </w:rPr>
        <w:t xml:space="preserve"> </w:t>
      </w:r>
      <w:r w:rsidR="00D16EFA">
        <w:rPr>
          <w:rFonts w:cs="Times New Roman"/>
        </w:rPr>
        <w:t>EPS</w:t>
      </w:r>
      <w:r w:rsidR="00D16EFA" w:rsidRPr="00D16EFA">
        <w:rPr>
          <w:rFonts w:cs="Times New Roman"/>
          <w:lang w:val="ru-RU"/>
        </w:rPr>
        <w:t xml:space="preserve"> = 6155,25217; </w:t>
      </w:r>
      <w:r w:rsidR="00D16EFA">
        <w:rPr>
          <w:rFonts w:cs="Times New Roman"/>
        </w:rPr>
        <w:t>ROE</w:t>
      </w:r>
      <w:r w:rsidR="00D16EFA" w:rsidRPr="00D16EFA">
        <w:rPr>
          <w:rFonts w:cs="Times New Roman"/>
          <w:lang w:val="ru-RU"/>
        </w:rPr>
        <w:t xml:space="preserve"> = 133,29; </w:t>
      </w:r>
      <w:r w:rsidR="00D16EFA">
        <w:rPr>
          <w:rFonts w:cs="Times New Roman"/>
        </w:rPr>
        <w:t>beta</w:t>
      </w:r>
      <w:r w:rsidR="00D16EFA" w:rsidRPr="00D16EFA">
        <w:rPr>
          <w:rFonts w:cs="Times New Roman"/>
          <w:lang w:val="ru-RU"/>
        </w:rPr>
        <w:t xml:space="preserve"> = 0,5542</w:t>
      </w:r>
      <w:r w:rsidR="00D16EFA">
        <w:rPr>
          <w:rFonts w:cs="Times New Roman"/>
          <w:lang w:val="ru-RU"/>
        </w:rPr>
        <w:t>)</w:t>
      </w:r>
      <w:r w:rsidR="00D16EFA" w:rsidRPr="00D16EFA">
        <w:rPr>
          <w:rFonts w:cs="Times New Roman"/>
          <w:lang w:val="ru-RU"/>
        </w:rPr>
        <w:t xml:space="preserve"> </w:t>
      </w:r>
      <w:r w:rsidR="00D16EFA">
        <w:rPr>
          <w:rFonts w:cs="Times New Roman"/>
          <w:lang w:val="ru-RU"/>
        </w:rPr>
        <w:t xml:space="preserve">и компания </w:t>
      </w:r>
      <w:r w:rsidR="00D16EFA">
        <w:rPr>
          <w:rFonts w:cs="Times New Roman"/>
        </w:rPr>
        <w:t>PIKK</w:t>
      </w:r>
      <w:r w:rsidR="00D16EFA" w:rsidRPr="00D16EFA">
        <w:rPr>
          <w:rFonts w:cs="Times New Roman"/>
          <w:lang w:val="ru-RU"/>
        </w:rPr>
        <w:t>(</w:t>
      </w:r>
      <w:r w:rsidR="00D16EFA">
        <w:rPr>
          <w:rFonts w:cs="Times New Roman"/>
          <w:lang w:val="ru-RU"/>
        </w:rPr>
        <w:t>девелоперская компания ПИК</w:t>
      </w:r>
      <w:r w:rsidR="00D16EFA" w:rsidRPr="00D16EFA">
        <w:rPr>
          <w:rFonts w:cs="Times New Roman"/>
          <w:lang w:val="ru-RU"/>
        </w:rPr>
        <w:t>)</w:t>
      </w:r>
      <w:r w:rsidR="00D16EFA">
        <w:rPr>
          <w:rFonts w:cs="Times New Roman"/>
          <w:lang w:val="ru-RU"/>
        </w:rPr>
        <w:t xml:space="preserve"> со значениями (</w:t>
      </w:r>
      <w:r w:rsidR="00D16EFA">
        <w:rPr>
          <w:rFonts w:cs="Times New Roman"/>
        </w:rPr>
        <w:t>delta</w:t>
      </w:r>
      <w:r w:rsidR="00D16EFA" w:rsidRPr="00D16EFA">
        <w:rPr>
          <w:rFonts w:cs="Times New Roman"/>
          <w:lang w:val="ru-RU"/>
        </w:rPr>
        <w:t xml:space="preserve"> </w:t>
      </w:r>
      <w:r w:rsidR="00D16EFA">
        <w:rPr>
          <w:rFonts w:cs="Times New Roman"/>
        </w:rPr>
        <w:t>EPS</w:t>
      </w:r>
      <w:r w:rsidR="00D16EFA" w:rsidRPr="00D16EFA">
        <w:rPr>
          <w:rFonts w:cs="Times New Roman"/>
          <w:lang w:val="ru-RU"/>
        </w:rPr>
        <w:t xml:space="preserve"> = 1240,88652; </w:t>
      </w:r>
      <w:r w:rsidR="00D16EFA">
        <w:rPr>
          <w:rFonts w:cs="Times New Roman"/>
        </w:rPr>
        <w:t>ROE</w:t>
      </w:r>
      <w:r w:rsidR="00D16EFA" w:rsidRPr="00D16EFA">
        <w:rPr>
          <w:rFonts w:cs="Times New Roman"/>
          <w:lang w:val="ru-RU"/>
        </w:rPr>
        <w:t xml:space="preserve"> = 33,033; </w:t>
      </w:r>
      <w:r w:rsidR="00D16EFA">
        <w:rPr>
          <w:rFonts w:cs="Times New Roman"/>
        </w:rPr>
        <w:t>beta</w:t>
      </w:r>
      <w:r w:rsidR="00D16EFA" w:rsidRPr="00D16EFA">
        <w:rPr>
          <w:rFonts w:cs="Times New Roman"/>
          <w:lang w:val="ru-RU"/>
        </w:rPr>
        <w:t xml:space="preserve"> = 0,4356</w:t>
      </w:r>
      <w:r w:rsidR="00D16EFA">
        <w:rPr>
          <w:rFonts w:cs="Times New Roman"/>
          <w:lang w:val="ru-RU"/>
        </w:rPr>
        <w:t>)</w:t>
      </w:r>
    </w:p>
    <w:p w14:paraId="6C636944" w14:textId="7B50FC8B" w:rsidR="00D16EFA" w:rsidRDefault="00D16EFA" w:rsidP="001A2D48">
      <w:pPr>
        <w:pStyle w:val="2"/>
        <w:rPr>
          <w:rFonts w:cs="Times New Roman"/>
          <w:lang w:val="ru-RU"/>
        </w:rPr>
      </w:pPr>
      <w:r>
        <w:rPr>
          <w:rFonts w:cs="Times New Roman"/>
          <w:lang w:val="ru-RU"/>
        </w:rPr>
        <w:t>Построим заново графически коэффициенты силуэтов</w:t>
      </w:r>
      <w:r w:rsidRPr="00D16EFA">
        <w:rPr>
          <w:rFonts w:cs="Times New Roman"/>
          <w:lang w:val="ru-RU"/>
        </w:rPr>
        <w:t xml:space="preserve"> [</w:t>
      </w:r>
      <w:r>
        <w:rPr>
          <w:rFonts w:cs="Times New Roman"/>
          <w:lang w:val="ru-RU"/>
        </w:rPr>
        <w:t xml:space="preserve">Рис.9 </w:t>
      </w:r>
      <w:r w:rsidRPr="00D16EFA">
        <w:rPr>
          <w:rFonts w:cs="Times New Roman"/>
          <w:lang w:val="ru-RU"/>
        </w:rPr>
        <w:t>]</w:t>
      </w:r>
      <w:r>
        <w:rPr>
          <w:rFonts w:cs="Times New Roman"/>
          <w:lang w:val="ru-RU"/>
        </w:rPr>
        <w:t>,</w:t>
      </w:r>
      <w:r w:rsidRPr="00D16EFA">
        <w:rPr>
          <w:rFonts w:cs="Times New Roman"/>
          <w:lang w:val="ru-RU"/>
        </w:rPr>
        <w:t>[</w:t>
      </w:r>
      <w:r>
        <w:rPr>
          <w:rFonts w:cs="Times New Roman"/>
          <w:lang w:val="ru-RU"/>
        </w:rPr>
        <w:t>Рис. 10</w:t>
      </w:r>
      <w:r w:rsidRPr="00D16EFA">
        <w:rPr>
          <w:rFonts w:cs="Times New Roman"/>
          <w:lang w:val="ru-RU"/>
        </w:rPr>
        <w:t>]</w:t>
      </w:r>
      <w:r>
        <w:rPr>
          <w:rFonts w:cs="Times New Roman"/>
          <w:lang w:val="ru-RU"/>
        </w:rPr>
        <w:t xml:space="preserve">, </w:t>
      </w:r>
      <w:r w:rsidRPr="00D16EFA">
        <w:rPr>
          <w:rFonts w:cs="Times New Roman"/>
          <w:lang w:val="ru-RU"/>
        </w:rPr>
        <w:t>[</w:t>
      </w:r>
      <w:r>
        <w:rPr>
          <w:rFonts w:cs="Times New Roman"/>
          <w:lang w:val="ru-RU"/>
        </w:rPr>
        <w:t>Рис. 11</w:t>
      </w:r>
      <w:r w:rsidRPr="00D16EFA">
        <w:rPr>
          <w:rFonts w:cs="Times New Roman"/>
          <w:lang w:val="ru-RU"/>
        </w:rPr>
        <w:t>]</w:t>
      </w:r>
      <w:r>
        <w:rPr>
          <w:rFonts w:cs="Times New Roman"/>
          <w:lang w:val="ru-RU"/>
        </w:rPr>
        <w:t xml:space="preserve">, </w:t>
      </w:r>
      <w:r w:rsidRPr="00D16EFA">
        <w:rPr>
          <w:rFonts w:cs="Times New Roman"/>
          <w:lang w:val="ru-RU"/>
        </w:rPr>
        <w:t>[</w:t>
      </w:r>
      <w:r>
        <w:rPr>
          <w:rFonts w:cs="Times New Roman"/>
          <w:lang w:val="ru-RU"/>
        </w:rPr>
        <w:t>Рис. 12</w:t>
      </w:r>
      <w:r w:rsidRPr="00D16EFA">
        <w:rPr>
          <w:rFonts w:cs="Times New Roman"/>
          <w:lang w:val="ru-RU"/>
        </w:rPr>
        <w:t>]:</w:t>
      </w:r>
    </w:p>
    <w:p w14:paraId="75A8A666" w14:textId="77777777" w:rsidR="00D16EFA" w:rsidRDefault="00D16EFA" w:rsidP="00D16EFA">
      <w:pPr>
        <w:pStyle w:val="2"/>
        <w:keepNext/>
        <w:jc w:val="center"/>
      </w:pPr>
      <w:r>
        <w:rPr>
          <w:rFonts w:cs="Times New Roman"/>
          <w:noProof/>
          <w:lang w:val="ru-RU"/>
        </w:rPr>
        <w:drawing>
          <wp:inline distT="0" distB="0" distL="0" distR="0" wp14:anchorId="559A47E8" wp14:editId="4F46F145">
            <wp:extent cx="4320000" cy="4100400"/>
            <wp:effectExtent l="0" t="0" r="4445" b="0"/>
            <wp:docPr id="55" name="Рисунок 55" descr="\\Mac\Home\Desktop\диплом\скрины\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Mac\Home\Desktop\диплом\скрины\2_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4100400"/>
                    </a:xfrm>
                    <a:prstGeom prst="rect">
                      <a:avLst/>
                    </a:prstGeom>
                    <a:noFill/>
                    <a:ln>
                      <a:noFill/>
                    </a:ln>
                  </pic:spPr>
                </pic:pic>
              </a:graphicData>
            </a:graphic>
          </wp:inline>
        </w:drawing>
      </w:r>
    </w:p>
    <w:p w14:paraId="6CF55ED3" w14:textId="35B77C77" w:rsidR="00D16EFA" w:rsidRPr="00BB3366" w:rsidRDefault="00D16EFA" w:rsidP="00D16EFA">
      <w:pPr>
        <w:pStyle w:val="a8"/>
        <w:jc w:val="center"/>
        <w:rPr>
          <w:i w:val="0"/>
          <w:color w:val="auto"/>
          <w:sz w:val="24"/>
          <w:szCs w:val="24"/>
        </w:rPr>
      </w:pPr>
      <w:r w:rsidRPr="00BB3366">
        <w:rPr>
          <w:i w:val="0"/>
          <w:color w:val="auto"/>
          <w:sz w:val="24"/>
          <w:szCs w:val="24"/>
        </w:rPr>
        <w:t xml:space="preserve">Рис. 9 </w:t>
      </w:r>
      <w:r w:rsidR="00BB3366" w:rsidRPr="00BB3366">
        <w:rPr>
          <w:i w:val="0"/>
          <w:color w:val="auto"/>
          <w:sz w:val="24"/>
          <w:szCs w:val="24"/>
        </w:rPr>
        <w:t xml:space="preserve">Иллюстрация коэффициента силуэта для </w:t>
      </w:r>
      <w:r w:rsidR="00BB3366">
        <w:rPr>
          <w:i w:val="0"/>
          <w:color w:val="auto"/>
          <w:sz w:val="24"/>
          <w:szCs w:val="24"/>
        </w:rPr>
        <w:t>2</w:t>
      </w:r>
      <w:r w:rsidR="00BB3366" w:rsidRPr="00BB3366">
        <w:rPr>
          <w:i w:val="0"/>
          <w:color w:val="auto"/>
          <w:sz w:val="24"/>
          <w:szCs w:val="24"/>
        </w:rPr>
        <w:t>-х кластеров</w:t>
      </w:r>
    </w:p>
    <w:p w14:paraId="6C209C56" w14:textId="3A1A7F8F" w:rsidR="005F67B9" w:rsidRDefault="005F67B9" w:rsidP="001A2D48">
      <w:pPr>
        <w:pStyle w:val="2"/>
        <w:rPr>
          <w:rFonts w:cs="Times New Roman"/>
          <w:lang w:val="ru-RU"/>
        </w:rPr>
      </w:pPr>
    </w:p>
    <w:p w14:paraId="259C7594" w14:textId="7E57866E" w:rsidR="005F67B9" w:rsidRDefault="005F67B9" w:rsidP="001A2D48">
      <w:pPr>
        <w:pStyle w:val="2"/>
        <w:rPr>
          <w:rFonts w:cs="Times New Roman"/>
          <w:lang w:val="ru-RU"/>
        </w:rPr>
      </w:pPr>
    </w:p>
    <w:p w14:paraId="7DFEDCBB" w14:textId="77777777" w:rsidR="00BB3366" w:rsidRDefault="00BB3366" w:rsidP="00BB3366">
      <w:pPr>
        <w:pStyle w:val="2"/>
        <w:keepNext/>
        <w:jc w:val="center"/>
      </w:pPr>
      <w:r>
        <w:rPr>
          <w:rFonts w:cs="Times New Roman"/>
          <w:noProof/>
          <w:lang w:val="ru-RU"/>
        </w:rPr>
        <w:lastRenderedPageBreak/>
        <w:drawing>
          <wp:inline distT="0" distB="0" distL="0" distR="0" wp14:anchorId="7D50E4A1" wp14:editId="1F6E86ED">
            <wp:extent cx="4320000" cy="3902400"/>
            <wp:effectExtent l="0" t="0" r="4445" b="3175"/>
            <wp:docPr id="56" name="Рисунок 56" descr="\\Mac\Home\Desktop\диплом\скрины\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Mac\Home\Desktop\диплом\скрины\3_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3902400"/>
                    </a:xfrm>
                    <a:prstGeom prst="rect">
                      <a:avLst/>
                    </a:prstGeom>
                    <a:noFill/>
                    <a:ln>
                      <a:noFill/>
                    </a:ln>
                  </pic:spPr>
                </pic:pic>
              </a:graphicData>
            </a:graphic>
          </wp:inline>
        </w:drawing>
      </w:r>
    </w:p>
    <w:p w14:paraId="26DD607A" w14:textId="4D5D36F1" w:rsidR="00BB3366" w:rsidRPr="00BB3366" w:rsidRDefault="00BB3366" w:rsidP="00BB3366">
      <w:pPr>
        <w:pStyle w:val="a8"/>
        <w:jc w:val="center"/>
        <w:rPr>
          <w:i w:val="0"/>
          <w:color w:val="auto"/>
          <w:sz w:val="24"/>
          <w:szCs w:val="24"/>
        </w:rPr>
      </w:pPr>
      <w:r w:rsidRPr="00BB3366">
        <w:rPr>
          <w:i w:val="0"/>
          <w:color w:val="auto"/>
          <w:sz w:val="24"/>
          <w:szCs w:val="24"/>
        </w:rPr>
        <w:t xml:space="preserve">Рис. </w:t>
      </w:r>
      <w:r>
        <w:rPr>
          <w:i w:val="0"/>
          <w:color w:val="auto"/>
          <w:sz w:val="24"/>
          <w:szCs w:val="24"/>
        </w:rPr>
        <w:t>10</w:t>
      </w:r>
      <w:r w:rsidRPr="00BB3366">
        <w:rPr>
          <w:i w:val="0"/>
          <w:color w:val="auto"/>
          <w:sz w:val="24"/>
          <w:szCs w:val="24"/>
        </w:rPr>
        <w:t xml:space="preserve"> Иллюстрация коэффициента силуэта для </w:t>
      </w:r>
      <w:r>
        <w:rPr>
          <w:i w:val="0"/>
          <w:color w:val="auto"/>
          <w:sz w:val="24"/>
          <w:szCs w:val="24"/>
        </w:rPr>
        <w:t>3</w:t>
      </w:r>
      <w:r w:rsidRPr="00BB3366">
        <w:rPr>
          <w:i w:val="0"/>
          <w:color w:val="auto"/>
          <w:sz w:val="24"/>
          <w:szCs w:val="24"/>
        </w:rPr>
        <w:t>-х кластеров</w:t>
      </w:r>
    </w:p>
    <w:p w14:paraId="21560A93" w14:textId="77777777" w:rsidR="00BB3366" w:rsidRDefault="00BB3366" w:rsidP="00BB3366">
      <w:pPr>
        <w:pStyle w:val="2"/>
        <w:keepNext/>
        <w:jc w:val="center"/>
      </w:pPr>
      <w:r>
        <w:rPr>
          <w:rFonts w:cs="Times New Roman"/>
          <w:noProof/>
          <w:lang w:val="ru-RU"/>
        </w:rPr>
        <w:drawing>
          <wp:inline distT="0" distB="0" distL="0" distR="0" wp14:anchorId="76DC6B11" wp14:editId="5304B7BB">
            <wp:extent cx="4320000" cy="3884400"/>
            <wp:effectExtent l="0" t="0" r="4445" b="1905"/>
            <wp:docPr id="57" name="Рисунок 57" descr="\\Mac\Home\Desktop\диплом\скрины\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Mac\Home\Desktop\диплом\скрины\4_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3884400"/>
                    </a:xfrm>
                    <a:prstGeom prst="rect">
                      <a:avLst/>
                    </a:prstGeom>
                    <a:noFill/>
                    <a:ln>
                      <a:noFill/>
                    </a:ln>
                  </pic:spPr>
                </pic:pic>
              </a:graphicData>
            </a:graphic>
          </wp:inline>
        </w:drawing>
      </w:r>
    </w:p>
    <w:p w14:paraId="2E20B2A4" w14:textId="0BB40B90" w:rsidR="00BB3366" w:rsidRPr="00BB3366" w:rsidRDefault="00BB3366" w:rsidP="00BB3366">
      <w:pPr>
        <w:pStyle w:val="a8"/>
        <w:jc w:val="center"/>
        <w:rPr>
          <w:i w:val="0"/>
          <w:color w:val="auto"/>
          <w:sz w:val="24"/>
          <w:szCs w:val="24"/>
        </w:rPr>
      </w:pPr>
      <w:r w:rsidRPr="00BB3366">
        <w:rPr>
          <w:i w:val="0"/>
          <w:color w:val="auto"/>
          <w:sz w:val="24"/>
          <w:szCs w:val="24"/>
        </w:rPr>
        <w:t xml:space="preserve">Рис. </w:t>
      </w:r>
      <w:r>
        <w:rPr>
          <w:i w:val="0"/>
          <w:color w:val="auto"/>
          <w:sz w:val="24"/>
          <w:szCs w:val="24"/>
        </w:rPr>
        <w:t>11</w:t>
      </w:r>
      <w:r w:rsidRPr="00BB3366">
        <w:rPr>
          <w:i w:val="0"/>
          <w:color w:val="auto"/>
          <w:sz w:val="24"/>
          <w:szCs w:val="24"/>
        </w:rPr>
        <w:t xml:space="preserve"> Иллюстрация коэффициента силуэта для </w:t>
      </w:r>
      <w:r>
        <w:rPr>
          <w:i w:val="0"/>
          <w:color w:val="auto"/>
          <w:sz w:val="24"/>
          <w:szCs w:val="24"/>
        </w:rPr>
        <w:t>4</w:t>
      </w:r>
      <w:r w:rsidRPr="00BB3366">
        <w:rPr>
          <w:i w:val="0"/>
          <w:color w:val="auto"/>
          <w:sz w:val="24"/>
          <w:szCs w:val="24"/>
        </w:rPr>
        <w:t>-х кластеров</w:t>
      </w:r>
    </w:p>
    <w:p w14:paraId="0F0E6650" w14:textId="3677B27A" w:rsidR="005F67B9" w:rsidRDefault="005F67B9" w:rsidP="001A2D48">
      <w:pPr>
        <w:pStyle w:val="2"/>
        <w:rPr>
          <w:rFonts w:cs="Times New Roman"/>
          <w:lang w:val="ru-RU"/>
        </w:rPr>
      </w:pPr>
    </w:p>
    <w:p w14:paraId="7B218A10" w14:textId="77777777" w:rsidR="00BB3366" w:rsidRDefault="00BB3366" w:rsidP="00BB3366">
      <w:pPr>
        <w:pStyle w:val="2"/>
        <w:keepNext/>
        <w:jc w:val="center"/>
      </w:pPr>
      <w:r>
        <w:rPr>
          <w:rFonts w:cs="Times New Roman"/>
          <w:noProof/>
          <w:lang w:val="ru-RU"/>
        </w:rPr>
        <w:lastRenderedPageBreak/>
        <w:drawing>
          <wp:inline distT="0" distB="0" distL="0" distR="0" wp14:anchorId="6BD891FC" wp14:editId="5963D4C0">
            <wp:extent cx="4320000" cy="3909600"/>
            <wp:effectExtent l="0" t="0" r="4445" b="0"/>
            <wp:docPr id="58" name="Рисунок 58" descr="\\Mac\Home\Desktop\диплом\скрины\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Mac\Home\Desktop\диплом\скрины\5_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3909600"/>
                    </a:xfrm>
                    <a:prstGeom prst="rect">
                      <a:avLst/>
                    </a:prstGeom>
                    <a:noFill/>
                    <a:ln>
                      <a:noFill/>
                    </a:ln>
                  </pic:spPr>
                </pic:pic>
              </a:graphicData>
            </a:graphic>
          </wp:inline>
        </w:drawing>
      </w:r>
    </w:p>
    <w:p w14:paraId="6410F963" w14:textId="0E593F5E" w:rsidR="00BB3366" w:rsidRPr="00BB3366" w:rsidRDefault="00BB3366" w:rsidP="00BB3366">
      <w:pPr>
        <w:pStyle w:val="2"/>
        <w:jc w:val="center"/>
        <w:rPr>
          <w:rFonts w:eastAsia="Helvetica" w:cs="Times New Roman"/>
          <w:lang w:val="ru-RU"/>
        </w:rPr>
      </w:pPr>
      <w:r w:rsidRPr="00BB3366">
        <w:rPr>
          <w:szCs w:val="24"/>
          <w:lang w:val="ru-RU"/>
        </w:rPr>
        <w:t xml:space="preserve">Рис. 11 Иллюстрация коэффициента силуэта для </w:t>
      </w:r>
      <w:r>
        <w:rPr>
          <w:szCs w:val="24"/>
          <w:lang w:val="ru-RU"/>
        </w:rPr>
        <w:t>5</w:t>
      </w:r>
      <w:r w:rsidRPr="00BB3366">
        <w:rPr>
          <w:szCs w:val="24"/>
          <w:lang w:val="ru-RU"/>
        </w:rPr>
        <w:t>-х кластеров</w:t>
      </w:r>
    </w:p>
    <w:p w14:paraId="1CD95327" w14:textId="06AC2F0E" w:rsidR="00735EC0" w:rsidRPr="00407082" w:rsidRDefault="00735EC0" w:rsidP="001A2D48">
      <w:pPr>
        <w:pStyle w:val="2"/>
        <w:rPr>
          <w:rFonts w:eastAsia="Helvetica" w:cs="Times New Roman"/>
          <w:lang w:val="ru-RU"/>
        </w:rPr>
      </w:pPr>
      <w:r>
        <w:rPr>
          <w:rFonts w:eastAsia="Helvetica" w:cs="Times New Roman"/>
          <w:lang w:val="ru-RU"/>
        </w:rPr>
        <w:t>Как видно из рис. 9 – 11</w:t>
      </w:r>
      <w:r w:rsidRPr="00735EC0">
        <w:rPr>
          <w:rFonts w:eastAsia="Helvetica" w:cs="Times New Roman"/>
          <w:lang w:val="ru-RU"/>
        </w:rPr>
        <w:t xml:space="preserve">, </w:t>
      </w:r>
      <w:r>
        <w:rPr>
          <w:rFonts w:eastAsia="Helvetica" w:cs="Times New Roman"/>
          <w:lang w:val="ru-RU"/>
        </w:rPr>
        <w:t xml:space="preserve">несмотря на небольшое уменьшения среднего значения коэффициента силуэта, отдельные значения теперь не так сильно разбросаны от среднего значения (красная пунктирная линия на рисунках). Особенно устойчиво выглядит кластеризация с </w:t>
      </w:r>
      <w:r>
        <w:rPr>
          <w:rFonts w:eastAsia="Helvetica" w:cs="Times New Roman"/>
        </w:rPr>
        <w:t>k</w:t>
      </w:r>
      <w:r w:rsidRPr="00407082">
        <w:rPr>
          <w:rFonts w:eastAsia="Helvetica" w:cs="Times New Roman"/>
          <w:lang w:val="ru-RU"/>
        </w:rPr>
        <w:t xml:space="preserve">=3. </w:t>
      </w:r>
    </w:p>
    <w:p w14:paraId="1695D91F" w14:textId="490B0F7E" w:rsidR="00735EC0" w:rsidRDefault="00F01259" w:rsidP="001A2D48">
      <w:pPr>
        <w:pStyle w:val="2"/>
        <w:rPr>
          <w:rFonts w:eastAsia="Helvetica" w:cs="Times New Roman"/>
          <w:lang w:val="ru-RU"/>
        </w:rPr>
      </w:pPr>
      <w:r>
        <w:rPr>
          <w:rFonts w:eastAsia="Helvetica" w:cs="Times New Roman"/>
          <w:lang w:val="ru-RU"/>
        </w:rPr>
        <w:t xml:space="preserve">Проведем </w:t>
      </w:r>
      <w:proofErr w:type="spellStart"/>
      <w:r>
        <w:rPr>
          <w:rFonts w:eastAsia="Helvetica" w:cs="Times New Roman"/>
          <w:lang w:val="ru-RU"/>
        </w:rPr>
        <w:t>агломеративную</w:t>
      </w:r>
      <w:proofErr w:type="spellEnd"/>
      <w:r>
        <w:rPr>
          <w:rFonts w:eastAsia="Helvetica" w:cs="Times New Roman"/>
          <w:lang w:val="ru-RU"/>
        </w:rPr>
        <w:t xml:space="preserve"> иерархическую кластеризацию для того, чтобы выяснить особенности объектов при кластеризации другим методом. </w:t>
      </w:r>
      <w:proofErr w:type="spellStart"/>
      <w:r>
        <w:rPr>
          <w:rFonts w:eastAsia="Helvetica" w:cs="Times New Roman"/>
          <w:lang w:val="ru-RU"/>
        </w:rPr>
        <w:t>Агломеративная</w:t>
      </w:r>
      <w:proofErr w:type="spellEnd"/>
      <w:r>
        <w:rPr>
          <w:rFonts w:eastAsia="Helvetica" w:cs="Times New Roman"/>
          <w:lang w:val="ru-RU"/>
        </w:rPr>
        <w:t xml:space="preserve"> кластеризация удобно реализуема в </w:t>
      </w:r>
      <w:r>
        <w:rPr>
          <w:rFonts w:eastAsia="Helvetica" w:cs="Times New Roman"/>
        </w:rPr>
        <w:t>python</w:t>
      </w:r>
      <w:r w:rsidRPr="00F01259">
        <w:rPr>
          <w:rFonts w:eastAsia="Helvetica" w:cs="Times New Roman"/>
          <w:lang w:val="ru-RU"/>
        </w:rPr>
        <w:t xml:space="preserve"> </w:t>
      </w:r>
      <w:r>
        <w:rPr>
          <w:rFonts w:eastAsia="Helvetica" w:cs="Times New Roman"/>
          <w:lang w:val="ru-RU"/>
        </w:rPr>
        <w:t xml:space="preserve">функцией </w:t>
      </w:r>
      <w:r>
        <w:rPr>
          <w:rFonts w:eastAsia="Helvetica" w:cs="Times New Roman"/>
        </w:rPr>
        <w:t>linkage</w:t>
      </w:r>
      <w:r w:rsidRPr="00F01259">
        <w:rPr>
          <w:rFonts w:eastAsia="Helvetica" w:cs="Times New Roman"/>
          <w:lang w:val="ru-RU"/>
        </w:rPr>
        <w:t xml:space="preserve">, </w:t>
      </w:r>
      <w:r>
        <w:rPr>
          <w:rFonts w:eastAsia="Helvetica" w:cs="Times New Roman"/>
          <w:lang w:val="ru-RU"/>
        </w:rPr>
        <w:t xml:space="preserve">встроенную в библиотеку </w:t>
      </w:r>
      <w:proofErr w:type="spellStart"/>
      <w:r w:rsidRPr="00F01259">
        <w:rPr>
          <w:rFonts w:eastAsia="Helvetica" w:cs="Times New Roman"/>
          <w:lang w:val="ru-RU"/>
        </w:rPr>
        <w:t>scipy.cluster.hierarchy</w:t>
      </w:r>
      <w:proofErr w:type="spellEnd"/>
      <w:r w:rsidRPr="00F01259">
        <w:rPr>
          <w:rFonts w:eastAsia="Helvetica" w:cs="Times New Roman"/>
          <w:lang w:val="ru-RU"/>
        </w:rPr>
        <w:t xml:space="preserve">. </w:t>
      </w:r>
      <w:r>
        <w:rPr>
          <w:rFonts w:eastAsia="Helvetica" w:cs="Times New Roman"/>
          <w:lang w:val="ru-RU"/>
        </w:rPr>
        <w:t xml:space="preserve">Также построим </w:t>
      </w:r>
      <w:proofErr w:type="spellStart"/>
      <w:r w:rsidRPr="00F01259">
        <w:rPr>
          <w:rFonts w:eastAsia="Helvetica" w:cs="Times New Roman"/>
          <w:lang w:val="ru-RU"/>
        </w:rPr>
        <w:t>дендрограмму</w:t>
      </w:r>
      <w:proofErr w:type="spellEnd"/>
      <w:r>
        <w:rPr>
          <w:rFonts w:eastAsia="Helvetica" w:cs="Times New Roman"/>
          <w:lang w:val="ru-RU"/>
        </w:rPr>
        <w:t xml:space="preserve"> </w:t>
      </w:r>
      <w:r w:rsidRPr="00F01259">
        <w:rPr>
          <w:rFonts w:eastAsia="Helvetica" w:cs="Times New Roman"/>
          <w:lang w:val="ru-RU"/>
        </w:rPr>
        <w:t>[</w:t>
      </w:r>
      <w:r w:rsidR="001172CA" w:rsidRPr="001172CA">
        <w:rPr>
          <w:rFonts w:eastAsia="Helvetica" w:cs="Times New Roman"/>
          <w:lang w:val="ru-RU"/>
        </w:rPr>
        <w:t>22</w:t>
      </w:r>
      <w:r w:rsidRPr="00F01259">
        <w:rPr>
          <w:rFonts w:eastAsia="Helvetica" w:cs="Times New Roman"/>
          <w:lang w:val="ru-RU"/>
        </w:rPr>
        <w:t>][</w:t>
      </w:r>
      <w:r>
        <w:rPr>
          <w:rFonts w:eastAsia="Helvetica" w:cs="Times New Roman"/>
          <w:lang w:val="ru-RU"/>
        </w:rPr>
        <w:t>Рис. 12</w:t>
      </w:r>
      <w:r w:rsidRPr="00F01259">
        <w:rPr>
          <w:rFonts w:eastAsia="Helvetica" w:cs="Times New Roman"/>
          <w:lang w:val="ru-RU"/>
        </w:rPr>
        <w:t>]</w:t>
      </w:r>
      <w:r>
        <w:rPr>
          <w:rFonts w:eastAsia="Helvetica" w:cs="Times New Roman"/>
          <w:lang w:val="ru-RU"/>
        </w:rPr>
        <w:t xml:space="preserve">, чтобы удобней было понимать, как себя ведут кластеры при разном количестве. </w:t>
      </w:r>
      <w:proofErr w:type="spellStart"/>
      <w:r>
        <w:rPr>
          <w:rFonts w:eastAsia="Helvetica" w:cs="Times New Roman"/>
          <w:lang w:val="ru-RU"/>
        </w:rPr>
        <w:t>Агломеративную</w:t>
      </w:r>
      <w:proofErr w:type="spellEnd"/>
      <w:r>
        <w:rPr>
          <w:rFonts w:eastAsia="Helvetica" w:cs="Times New Roman"/>
          <w:lang w:val="ru-RU"/>
        </w:rPr>
        <w:t xml:space="preserve"> кластеризацию будем проводить при </w:t>
      </w:r>
      <m:oMath>
        <m:r>
          <m:rPr>
            <m:sty m:val="p"/>
          </m:rPr>
          <w:rPr>
            <w:rFonts w:ascii="Cambria Math" w:eastAsia="Helvetica" w:hAnsi="Cambria Math" w:cs="Times New Roman"/>
          </w:rPr>
          <m:t>k</m:t>
        </m:r>
        <m:r>
          <m:rPr>
            <m:sty m:val="p"/>
          </m:rPr>
          <w:rPr>
            <w:rFonts w:ascii="Cambria Math" w:eastAsia="Helvetica" w:hAnsi="Cambria Math" w:cs="Times New Roman"/>
            <w:lang w:val="ru-RU"/>
          </w:rPr>
          <m:t>=3</m:t>
        </m:r>
      </m:oMath>
      <w:r w:rsidRPr="00F01259">
        <w:rPr>
          <w:rFonts w:eastAsia="Helvetica" w:cs="Times New Roman"/>
          <w:lang w:val="ru-RU"/>
        </w:rPr>
        <w:t xml:space="preserve">, </w:t>
      </w:r>
      <w:r>
        <w:rPr>
          <w:rFonts w:eastAsia="Helvetica" w:cs="Times New Roman"/>
          <w:lang w:val="ru-RU"/>
        </w:rPr>
        <w:t xml:space="preserve">чтобы сравнить распределение объектов по кластерам при </w:t>
      </w:r>
      <m:oMath>
        <m:r>
          <m:rPr>
            <m:sty m:val="p"/>
          </m:rPr>
          <w:rPr>
            <w:rFonts w:ascii="Cambria Math" w:eastAsia="Helvetica" w:hAnsi="Cambria Math" w:cs="Times New Roman"/>
          </w:rPr>
          <m:t>k</m:t>
        </m:r>
        <m:r>
          <m:rPr>
            <m:sty m:val="p"/>
          </m:rPr>
          <w:rPr>
            <w:rFonts w:ascii="Cambria Math" w:eastAsia="Helvetica" w:hAnsi="Cambria Math" w:cs="Times New Roman"/>
            <w:lang w:val="ru-RU"/>
          </w:rPr>
          <m:t>=3</m:t>
        </m:r>
      </m:oMath>
      <w:r w:rsidRPr="00F01259">
        <w:rPr>
          <w:rFonts w:eastAsia="Helvetica" w:cs="Times New Roman"/>
          <w:lang w:val="ru-RU"/>
        </w:rPr>
        <w:t xml:space="preserve"> </w:t>
      </w:r>
      <w:r>
        <w:rPr>
          <w:rFonts w:eastAsia="Helvetica" w:cs="Times New Roman"/>
          <w:lang w:val="ru-RU"/>
        </w:rPr>
        <w:t xml:space="preserve">у </w:t>
      </w:r>
      <w:proofErr w:type="spellStart"/>
      <w:r>
        <w:rPr>
          <w:rFonts w:eastAsia="Helvetica" w:cs="Times New Roman"/>
        </w:rPr>
        <w:t>Kmeans</w:t>
      </w:r>
      <w:proofErr w:type="spellEnd"/>
      <w:r w:rsidRPr="00F01259">
        <w:rPr>
          <w:rFonts w:eastAsia="Helvetica" w:cs="Times New Roman"/>
          <w:lang w:val="ru-RU"/>
        </w:rPr>
        <w:t xml:space="preserve"> </w:t>
      </w:r>
      <w:r>
        <w:rPr>
          <w:rFonts w:eastAsia="Helvetica" w:cs="Times New Roman"/>
          <w:lang w:val="ru-RU"/>
        </w:rPr>
        <w:t xml:space="preserve">и у </w:t>
      </w:r>
      <w:proofErr w:type="spellStart"/>
      <w:r>
        <w:rPr>
          <w:rFonts w:eastAsia="Helvetica" w:cs="Times New Roman"/>
          <w:lang w:val="ru-RU"/>
        </w:rPr>
        <w:t>Агломеративной</w:t>
      </w:r>
      <w:proofErr w:type="spellEnd"/>
      <w:r>
        <w:rPr>
          <w:rFonts w:eastAsia="Helvetica" w:cs="Times New Roman"/>
          <w:lang w:val="ru-RU"/>
        </w:rPr>
        <w:t xml:space="preserve"> кластеризации. </w:t>
      </w:r>
    </w:p>
    <w:p w14:paraId="64357CAC" w14:textId="77777777" w:rsidR="00F01259" w:rsidRPr="00F01259" w:rsidRDefault="00F01259" w:rsidP="001A2D48">
      <w:pPr>
        <w:pStyle w:val="2"/>
        <w:rPr>
          <w:rFonts w:eastAsia="Helvetica" w:cs="Times New Roman"/>
          <w:lang w:val="ru-RU"/>
        </w:rPr>
      </w:pPr>
    </w:p>
    <w:p w14:paraId="3BBD03F4" w14:textId="77777777" w:rsidR="00735EC0" w:rsidRDefault="00735EC0" w:rsidP="001A2D48">
      <w:pPr>
        <w:pStyle w:val="2"/>
        <w:rPr>
          <w:rFonts w:eastAsia="Helvetica" w:cs="Times New Roman"/>
          <w:lang w:val="ru-RU"/>
        </w:rPr>
      </w:pPr>
    </w:p>
    <w:p w14:paraId="7FEBEEAE" w14:textId="77777777" w:rsidR="00735EC0" w:rsidRDefault="00735EC0" w:rsidP="001A2D48">
      <w:pPr>
        <w:pStyle w:val="2"/>
        <w:rPr>
          <w:rFonts w:eastAsia="Helvetica" w:cs="Times New Roman"/>
          <w:lang w:val="ru-RU"/>
        </w:rPr>
      </w:pPr>
    </w:p>
    <w:p w14:paraId="7847DFE7" w14:textId="77777777" w:rsidR="00735EC0" w:rsidRDefault="00735EC0" w:rsidP="001A2D48">
      <w:pPr>
        <w:pStyle w:val="2"/>
        <w:rPr>
          <w:rFonts w:eastAsia="Helvetica" w:cs="Times New Roman"/>
          <w:lang w:val="ru-RU"/>
        </w:rPr>
      </w:pPr>
    </w:p>
    <w:p w14:paraId="6E8C8C73" w14:textId="3639F772" w:rsidR="00735EC0" w:rsidRDefault="00F01259" w:rsidP="001A2D48">
      <w:pPr>
        <w:pStyle w:val="2"/>
        <w:rPr>
          <w:rFonts w:eastAsia="Helvetica" w:cs="Times New Roman"/>
          <w:lang w:val="ru-RU"/>
        </w:rPr>
      </w:pPr>
      <w:r>
        <w:rPr>
          <w:rFonts w:eastAsia="Helvetica" w:cs="Times New Roman"/>
          <w:noProof/>
          <w:lang w:val="ru-RU"/>
        </w:rPr>
        <w:drawing>
          <wp:anchor distT="0" distB="0" distL="114300" distR="114300" simplePos="0" relativeHeight="251730944" behindDoc="1" locked="0" layoutInCell="1" allowOverlap="1" wp14:anchorId="598F47AC" wp14:editId="08451E04">
            <wp:simplePos x="0" y="0"/>
            <wp:positionH relativeFrom="page">
              <wp:posOffset>566420</wp:posOffset>
            </wp:positionH>
            <wp:positionV relativeFrom="paragraph">
              <wp:posOffset>0</wp:posOffset>
            </wp:positionV>
            <wp:extent cx="6590030" cy="4176395"/>
            <wp:effectExtent l="0" t="0" r="1270" b="0"/>
            <wp:wrapTight wrapText="bothSides">
              <wp:wrapPolygon edited="0">
                <wp:start x="0" y="0"/>
                <wp:lineTo x="0" y="21478"/>
                <wp:lineTo x="21542" y="21478"/>
                <wp:lineTo x="21542" y="0"/>
                <wp:lineTo x="0" y="0"/>
              </wp:wrapPolygon>
            </wp:wrapTight>
            <wp:docPr id="59" name="Рисунок 59" descr="\\Mac\Home\Desktop\диплом\скрины\дендограм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Mac\Home\Desktop\диплом\скрины\дендограмма.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0030" cy="417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018">
        <w:rPr>
          <w:rFonts w:eastAsia="Helvetica" w:cs="Times New Roman"/>
          <w:lang w:val="ru-RU"/>
        </w:rPr>
        <w:t xml:space="preserve">Размеры кластеров и распределение объектов по ним определяются методами </w:t>
      </w:r>
      <w:proofErr w:type="spellStart"/>
      <w:r w:rsidR="00E52018">
        <w:rPr>
          <w:rFonts w:eastAsia="Helvetica" w:cs="Times New Roman"/>
        </w:rPr>
        <w:t>Kmeans</w:t>
      </w:r>
      <w:proofErr w:type="spellEnd"/>
      <w:r w:rsidR="00E52018" w:rsidRPr="00E52018">
        <w:rPr>
          <w:rFonts w:eastAsia="Helvetica" w:cs="Times New Roman"/>
          <w:lang w:val="ru-RU"/>
        </w:rPr>
        <w:t xml:space="preserve"> </w:t>
      </w:r>
      <w:r w:rsidR="00E52018">
        <w:rPr>
          <w:rFonts w:eastAsia="Helvetica" w:cs="Times New Roman"/>
          <w:lang w:val="ru-RU"/>
        </w:rPr>
        <w:t xml:space="preserve">и </w:t>
      </w:r>
      <w:proofErr w:type="spellStart"/>
      <w:r w:rsidR="00E52018">
        <w:rPr>
          <w:rFonts w:eastAsia="Helvetica" w:cs="Times New Roman"/>
          <w:lang w:val="ru-RU"/>
        </w:rPr>
        <w:t>агломеративной</w:t>
      </w:r>
      <w:proofErr w:type="spellEnd"/>
      <w:r w:rsidR="00E52018">
        <w:rPr>
          <w:rFonts w:eastAsia="Helvetica" w:cs="Times New Roman"/>
          <w:lang w:val="ru-RU"/>
        </w:rPr>
        <w:t xml:space="preserve"> кластеризации </w:t>
      </w:r>
      <w:r w:rsidR="00C64B9C">
        <w:rPr>
          <w:rFonts w:eastAsia="Helvetica" w:cs="Times New Roman"/>
          <w:lang w:val="ru-RU"/>
        </w:rPr>
        <w:t>одинаково, что говорит об устойчивости кластеризации</w:t>
      </w:r>
      <w:r w:rsidR="00C64B9C" w:rsidRPr="00C64B9C">
        <w:rPr>
          <w:rFonts w:eastAsia="Helvetica" w:cs="Times New Roman"/>
          <w:lang w:val="ru-RU"/>
        </w:rPr>
        <w:t xml:space="preserve"> [</w:t>
      </w:r>
      <w:r w:rsidR="00C64B9C">
        <w:rPr>
          <w:rFonts w:eastAsia="Helvetica" w:cs="Times New Roman"/>
          <w:lang w:val="ru-RU"/>
        </w:rPr>
        <w:t>Таблица 4</w:t>
      </w:r>
      <w:r w:rsidR="00C64B9C" w:rsidRPr="00C64B9C">
        <w:rPr>
          <w:rFonts w:eastAsia="Helvetica" w:cs="Times New Roman"/>
          <w:lang w:val="ru-RU"/>
        </w:rPr>
        <w:t>]</w:t>
      </w:r>
      <w:r w:rsidR="00C64B9C">
        <w:rPr>
          <w:rFonts w:eastAsia="Helvetica" w:cs="Times New Roman"/>
          <w:lang w:val="ru-RU"/>
        </w:rPr>
        <w:t>.</w:t>
      </w:r>
    </w:p>
    <w:tbl>
      <w:tblPr>
        <w:tblStyle w:val="-1"/>
        <w:tblW w:w="9941" w:type="dxa"/>
        <w:tblInd w:w="-289" w:type="dxa"/>
        <w:tblLayout w:type="fixed"/>
        <w:tblLook w:val="0000" w:firstRow="0" w:lastRow="0" w:firstColumn="0" w:lastColumn="0" w:noHBand="0" w:noVBand="0"/>
      </w:tblPr>
      <w:tblGrid>
        <w:gridCol w:w="1060"/>
        <w:gridCol w:w="1356"/>
        <w:gridCol w:w="1060"/>
        <w:gridCol w:w="1060"/>
        <w:gridCol w:w="1060"/>
        <w:gridCol w:w="1065"/>
        <w:gridCol w:w="3280"/>
      </w:tblGrid>
      <w:tr w:rsidR="00DD284A" w:rsidRPr="005F0E1D" w14:paraId="1E380BA8" w14:textId="77777777" w:rsidTr="00DC15F3">
        <w:trPr>
          <w:trHeight w:val="1134"/>
        </w:trPr>
        <w:tc>
          <w:tcPr>
            <w:tcW w:w="9941" w:type="dxa"/>
            <w:gridSpan w:val="7"/>
            <w:tcBorders>
              <w:top w:val="nil"/>
              <w:left w:val="nil"/>
              <w:bottom w:val="single" w:sz="4" w:space="0" w:color="999999" w:themeColor="text1" w:themeTint="66"/>
              <w:right w:val="nil"/>
            </w:tcBorders>
          </w:tcPr>
          <w:p w14:paraId="3FC1406C" w14:textId="77777777" w:rsidR="00DD284A" w:rsidRPr="005F0E1D" w:rsidRDefault="00DD284A" w:rsidP="00DD284A">
            <w:pPr>
              <w:autoSpaceDE w:val="0"/>
              <w:autoSpaceDN w:val="0"/>
              <w:adjustRightInd w:val="0"/>
              <w:jc w:val="right"/>
              <w:rPr>
                <w:bCs/>
                <w:color w:val="000000"/>
                <w:lang w:eastAsia="en-US"/>
              </w:rPr>
            </w:pPr>
            <w:r w:rsidRPr="005F0E1D">
              <w:rPr>
                <w:bCs/>
                <w:color w:val="000000"/>
                <w:lang w:eastAsia="en-US"/>
              </w:rPr>
              <w:t>Таблица 4</w:t>
            </w:r>
          </w:p>
          <w:p w14:paraId="16A049B3" w14:textId="4B7E1A3C" w:rsidR="00DD284A" w:rsidRPr="005F0E1D" w:rsidRDefault="00DD284A" w:rsidP="00DD284A">
            <w:pPr>
              <w:pStyle w:val="2"/>
              <w:jc w:val="center"/>
              <w:rPr>
                <w:rFonts w:cs="Times New Roman"/>
                <w:bCs/>
                <w:color w:val="000000"/>
                <w:szCs w:val="24"/>
                <w:lang w:val="ru-RU"/>
              </w:rPr>
            </w:pPr>
            <w:r w:rsidRPr="005F0E1D">
              <w:rPr>
                <w:rFonts w:cs="Times New Roman"/>
                <w:szCs w:val="24"/>
                <w:lang w:val="ru-RU"/>
              </w:rPr>
              <w:t>Распределение по кластерам и отраслям российских компаний</w:t>
            </w:r>
          </w:p>
        </w:tc>
      </w:tr>
      <w:tr w:rsidR="00C64B9C" w:rsidRPr="005F0E1D" w14:paraId="6BF94CA5" w14:textId="77777777" w:rsidTr="00DC15F3">
        <w:trPr>
          <w:trHeight w:val="280"/>
        </w:trPr>
        <w:tc>
          <w:tcPr>
            <w:tcW w:w="1060" w:type="dxa"/>
          </w:tcPr>
          <w:p w14:paraId="33555EAF" w14:textId="77777777" w:rsidR="00C64B9C" w:rsidRPr="005F0E1D" w:rsidRDefault="00C64B9C" w:rsidP="00C64B9C">
            <w:pPr>
              <w:autoSpaceDE w:val="0"/>
              <w:autoSpaceDN w:val="0"/>
              <w:adjustRightInd w:val="0"/>
              <w:jc w:val="right"/>
              <w:rPr>
                <w:color w:val="000000"/>
                <w:lang w:eastAsia="en-US"/>
              </w:rPr>
            </w:pPr>
          </w:p>
        </w:tc>
        <w:tc>
          <w:tcPr>
            <w:tcW w:w="1356" w:type="dxa"/>
            <w:vAlign w:val="center"/>
          </w:tcPr>
          <w:p w14:paraId="6D1E2721" w14:textId="77777777" w:rsidR="00C64B9C" w:rsidRPr="005F0E1D" w:rsidRDefault="00C64B9C" w:rsidP="00C64B9C">
            <w:pPr>
              <w:autoSpaceDE w:val="0"/>
              <w:autoSpaceDN w:val="0"/>
              <w:adjustRightInd w:val="0"/>
              <w:jc w:val="center"/>
              <w:rPr>
                <w:b/>
                <w:bCs/>
                <w:color w:val="000000"/>
                <w:lang w:eastAsia="en-US"/>
              </w:rPr>
            </w:pPr>
            <w:proofErr w:type="spellStart"/>
            <w:r w:rsidRPr="005F0E1D">
              <w:rPr>
                <w:b/>
                <w:bCs/>
                <w:color w:val="000000"/>
                <w:lang w:eastAsia="en-US"/>
              </w:rPr>
              <w:t>Company</w:t>
            </w:r>
            <w:proofErr w:type="spellEnd"/>
          </w:p>
        </w:tc>
        <w:tc>
          <w:tcPr>
            <w:tcW w:w="1060" w:type="dxa"/>
            <w:vAlign w:val="center"/>
          </w:tcPr>
          <w:p w14:paraId="38D008BC" w14:textId="77777777" w:rsidR="00C64B9C" w:rsidRPr="005F0E1D" w:rsidRDefault="00C64B9C" w:rsidP="00C64B9C">
            <w:pPr>
              <w:autoSpaceDE w:val="0"/>
              <w:autoSpaceDN w:val="0"/>
              <w:adjustRightInd w:val="0"/>
              <w:jc w:val="center"/>
              <w:rPr>
                <w:b/>
                <w:bCs/>
                <w:color w:val="000000"/>
                <w:lang w:eastAsia="en-US"/>
              </w:rPr>
            </w:pPr>
            <w:proofErr w:type="spellStart"/>
            <w:r w:rsidRPr="005F0E1D">
              <w:rPr>
                <w:b/>
                <w:bCs/>
                <w:color w:val="000000"/>
                <w:lang w:eastAsia="en-US"/>
              </w:rPr>
              <w:t>delta</w:t>
            </w:r>
            <w:proofErr w:type="spellEnd"/>
            <w:r w:rsidRPr="005F0E1D">
              <w:rPr>
                <w:b/>
                <w:bCs/>
                <w:color w:val="000000"/>
                <w:lang w:eastAsia="en-US"/>
              </w:rPr>
              <w:t xml:space="preserve"> EPS</w:t>
            </w:r>
          </w:p>
        </w:tc>
        <w:tc>
          <w:tcPr>
            <w:tcW w:w="1060" w:type="dxa"/>
            <w:vAlign w:val="center"/>
          </w:tcPr>
          <w:p w14:paraId="1FEBF5EE"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ROE</w:t>
            </w:r>
          </w:p>
        </w:tc>
        <w:tc>
          <w:tcPr>
            <w:tcW w:w="1060" w:type="dxa"/>
            <w:vAlign w:val="center"/>
          </w:tcPr>
          <w:p w14:paraId="3A4678F0" w14:textId="77777777" w:rsidR="00C64B9C" w:rsidRPr="005F0E1D" w:rsidRDefault="00C64B9C" w:rsidP="00C64B9C">
            <w:pPr>
              <w:autoSpaceDE w:val="0"/>
              <w:autoSpaceDN w:val="0"/>
              <w:adjustRightInd w:val="0"/>
              <w:jc w:val="center"/>
              <w:rPr>
                <w:b/>
                <w:bCs/>
                <w:color w:val="000000"/>
                <w:lang w:eastAsia="en-US"/>
              </w:rPr>
            </w:pPr>
            <w:proofErr w:type="spellStart"/>
            <w:r w:rsidRPr="005F0E1D">
              <w:rPr>
                <w:b/>
                <w:bCs/>
                <w:color w:val="000000"/>
                <w:lang w:eastAsia="en-US"/>
              </w:rPr>
              <w:t>beta</w:t>
            </w:r>
            <w:proofErr w:type="spellEnd"/>
          </w:p>
        </w:tc>
        <w:tc>
          <w:tcPr>
            <w:tcW w:w="1060" w:type="dxa"/>
            <w:vAlign w:val="center"/>
          </w:tcPr>
          <w:p w14:paraId="3C9A61FC" w14:textId="77777777" w:rsidR="00C64B9C" w:rsidRPr="005F0E1D" w:rsidRDefault="00C64B9C" w:rsidP="00C64B9C">
            <w:pPr>
              <w:autoSpaceDE w:val="0"/>
              <w:autoSpaceDN w:val="0"/>
              <w:adjustRightInd w:val="0"/>
              <w:jc w:val="center"/>
              <w:rPr>
                <w:b/>
                <w:bCs/>
                <w:color w:val="000000"/>
                <w:lang w:eastAsia="en-US"/>
              </w:rPr>
            </w:pPr>
            <w:proofErr w:type="spellStart"/>
            <w:r w:rsidRPr="005F0E1D">
              <w:rPr>
                <w:b/>
                <w:bCs/>
                <w:color w:val="000000"/>
                <w:lang w:eastAsia="en-US"/>
              </w:rPr>
              <w:t>Cluster</w:t>
            </w:r>
            <w:proofErr w:type="spellEnd"/>
          </w:p>
        </w:tc>
        <w:tc>
          <w:tcPr>
            <w:tcW w:w="3280" w:type="dxa"/>
            <w:vAlign w:val="center"/>
          </w:tcPr>
          <w:p w14:paraId="09ADCF60"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Отрасль</w:t>
            </w:r>
          </w:p>
        </w:tc>
      </w:tr>
      <w:tr w:rsidR="00C64B9C" w:rsidRPr="005F0E1D" w14:paraId="3B6D25A5" w14:textId="77777777" w:rsidTr="00DC15F3">
        <w:trPr>
          <w:trHeight w:val="280"/>
        </w:trPr>
        <w:tc>
          <w:tcPr>
            <w:tcW w:w="1060" w:type="dxa"/>
          </w:tcPr>
          <w:p w14:paraId="55FE4DAD"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0</w:t>
            </w:r>
          </w:p>
        </w:tc>
        <w:tc>
          <w:tcPr>
            <w:tcW w:w="1356" w:type="dxa"/>
          </w:tcPr>
          <w:p w14:paraId="17F6C9E1" w14:textId="77777777" w:rsidR="00C64B9C" w:rsidRPr="005F0E1D" w:rsidRDefault="00C64B9C" w:rsidP="00C64B9C">
            <w:pPr>
              <w:autoSpaceDE w:val="0"/>
              <w:autoSpaceDN w:val="0"/>
              <w:adjustRightInd w:val="0"/>
              <w:rPr>
                <w:color w:val="000000"/>
                <w:lang w:eastAsia="en-US"/>
              </w:rPr>
            </w:pPr>
            <w:r w:rsidRPr="005F0E1D">
              <w:rPr>
                <w:color w:val="000000"/>
                <w:lang w:eastAsia="en-US"/>
              </w:rPr>
              <w:t>ALRS</w:t>
            </w:r>
          </w:p>
        </w:tc>
        <w:tc>
          <w:tcPr>
            <w:tcW w:w="1060" w:type="dxa"/>
          </w:tcPr>
          <w:p w14:paraId="71AB8305"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-4,6174</w:t>
            </w:r>
          </w:p>
        </w:tc>
        <w:tc>
          <w:tcPr>
            <w:tcW w:w="1060" w:type="dxa"/>
          </w:tcPr>
          <w:p w14:paraId="5BCE3F31"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30,284</w:t>
            </w:r>
          </w:p>
        </w:tc>
        <w:tc>
          <w:tcPr>
            <w:tcW w:w="1060" w:type="dxa"/>
          </w:tcPr>
          <w:p w14:paraId="125B15B1"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0,936494</w:t>
            </w:r>
          </w:p>
        </w:tc>
        <w:tc>
          <w:tcPr>
            <w:tcW w:w="1060" w:type="dxa"/>
          </w:tcPr>
          <w:p w14:paraId="4B5BE770"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1FCAA01C"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Металлы и добыча</w:t>
            </w:r>
          </w:p>
        </w:tc>
      </w:tr>
      <w:tr w:rsidR="00C64B9C" w:rsidRPr="005F0E1D" w14:paraId="7E08AD7E" w14:textId="77777777" w:rsidTr="00DC15F3">
        <w:trPr>
          <w:trHeight w:val="280"/>
        </w:trPr>
        <w:tc>
          <w:tcPr>
            <w:tcW w:w="1060" w:type="dxa"/>
          </w:tcPr>
          <w:p w14:paraId="6549EBC1"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1</w:t>
            </w:r>
          </w:p>
        </w:tc>
        <w:tc>
          <w:tcPr>
            <w:tcW w:w="1356" w:type="dxa"/>
          </w:tcPr>
          <w:p w14:paraId="5FE62985" w14:textId="77777777" w:rsidR="00C64B9C" w:rsidRPr="005F0E1D" w:rsidRDefault="00C64B9C" w:rsidP="00C64B9C">
            <w:pPr>
              <w:autoSpaceDE w:val="0"/>
              <w:autoSpaceDN w:val="0"/>
              <w:adjustRightInd w:val="0"/>
              <w:rPr>
                <w:color w:val="000000"/>
                <w:lang w:eastAsia="en-US"/>
              </w:rPr>
            </w:pPr>
            <w:r w:rsidRPr="005F0E1D">
              <w:rPr>
                <w:color w:val="000000"/>
                <w:lang w:eastAsia="en-US"/>
              </w:rPr>
              <w:t>CHMF</w:t>
            </w:r>
          </w:p>
        </w:tc>
        <w:tc>
          <w:tcPr>
            <w:tcW w:w="1060" w:type="dxa"/>
          </w:tcPr>
          <w:p w14:paraId="1BD3CE6D"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21,03659</w:t>
            </w:r>
          </w:p>
        </w:tc>
        <w:tc>
          <w:tcPr>
            <w:tcW w:w="1060" w:type="dxa"/>
          </w:tcPr>
          <w:p w14:paraId="27A2EFC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48,303</w:t>
            </w:r>
          </w:p>
        </w:tc>
        <w:tc>
          <w:tcPr>
            <w:tcW w:w="1060" w:type="dxa"/>
          </w:tcPr>
          <w:p w14:paraId="30D5B0BC"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1,056486</w:t>
            </w:r>
          </w:p>
        </w:tc>
        <w:tc>
          <w:tcPr>
            <w:tcW w:w="1060" w:type="dxa"/>
          </w:tcPr>
          <w:p w14:paraId="10E9F76A"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7AC54C2F"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Металлы и добыча</w:t>
            </w:r>
          </w:p>
        </w:tc>
      </w:tr>
      <w:tr w:rsidR="00C64B9C" w:rsidRPr="005F0E1D" w14:paraId="36A17B73" w14:textId="77777777" w:rsidTr="00DC15F3">
        <w:trPr>
          <w:trHeight w:val="280"/>
        </w:trPr>
        <w:tc>
          <w:tcPr>
            <w:tcW w:w="1060" w:type="dxa"/>
          </w:tcPr>
          <w:p w14:paraId="2DF4B5E2"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2</w:t>
            </w:r>
          </w:p>
        </w:tc>
        <w:tc>
          <w:tcPr>
            <w:tcW w:w="1356" w:type="dxa"/>
          </w:tcPr>
          <w:p w14:paraId="1FF2635D" w14:textId="77777777" w:rsidR="00C64B9C" w:rsidRPr="005F0E1D" w:rsidRDefault="00C64B9C" w:rsidP="00C64B9C">
            <w:pPr>
              <w:autoSpaceDE w:val="0"/>
              <w:autoSpaceDN w:val="0"/>
              <w:adjustRightInd w:val="0"/>
              <w:rPr>
                <w:color w:val="000000"/>
                <w:lang w:eastAsia="en-US"/>
              </w:rPr>
            </w:pPr>
            <w:r w:rsidRPr="005F0E1D">
              <w:rPr>
                <w:color w:val="000000"/>
                <w:lang w:eastAsia="en-US"/>
              </w:rPr>
              <w:t>GMKN</w:t>
            </w:r>
          </w:p>
        </w:tc>
        <w:tc>
          <w:tcPr>
            <w:tcW w:w="1060" w:type="dxa"/>
          </w:tcPr>
          <w:p w14:paraId="30DAAC78"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44,99656</w:t>
            </w:r>
          </w:p>
        </w:tc>
        <w:tc>
          <w:tcPr>
            <w:tcW w:w="1060" w:type="dxa"/>
          </w:tcPr>
          <w:p w14:paraId="50174E96"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70,796</w:t>
            </w:r>
          </w:p>
        </w:tc>
        <w:tc>
          <w:tcPr>
            <w:tcW w:w="1060" w:type="dxa"/>
          </w:tcPr>
          <w:p w14:paraId="292EA5EA"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0,954282</w:t>
            </w:r>
          </w:p>
        </w:tc>
        <w:tc>
          <w:tcPr>
            <w:tcW w:w="1060" w:type="dxa"/>
          </w:tcPr>
          <w:p w14:paraId="7D9FB82D"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7369A30F"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Металлы и добыча</w:t>
            </w:r>
          </w:p>
        </w:tc>
      </w:tr>
      <w:tr w:rsidR="00C64B9C" w:rsidRPr="005F0E1D" w14:paraId="787091BA" w14:textId="77777777" w:rsidTr="00DC15F3">
        <w:trPr>
          <w:trHeight w:val="280"/>
        </w:trPr>
        <w:tc>
          <w:tcPr>
            <w:tcW w:w="1060" w:type="dxa"/>
          </w:tcPr>
          <w:p w14:paraId="6C09AE23"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3</w:t>
            </w:r>
          </w:p>
        </w:tc>
        <w:tc>
          <w:tcPr>
            <w:tcW w:w="1356" w:type="dxa"/>
          </w:tcPr>
          <w:p w14:paraId="4A6A59DE" w14:textId="77777777" w:rsidR="00C64B9C" w:rsidRPr="005F0E1D" w:rsidRDefault="00C64B9C" w:rsidP="00C64B9C">
            <w:pPr>
              <w:autoSpaceDE w:val="0"/>
              <w:autoSpaceDN w:val="0"/>
              <w:adjustRightInd w:val="0"/>
              <w:rPr>
                <w:color w:val="000000"/>
                <w:lang w:eastAsia="en-US"/>
              </w:rPr>
            </w:pPr>
            <w:r w:rsidRPr="005F0E1D">
              <w:rPr>
                <w:color w:val="000000"/>
                <w:lang w:eastAsia="en-US"/>
              </w:rPr>
              <w:t>MAGN</w:t>
            </w:r>
          </w:p>
        </w:tc>
        <w:tc>
          <w:tcPr>
            <w:tcW w:w="1060" w:type="dxa"/>
          </w:tcPr>
          <w:p w14:paraId="6D067BE1"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-2,9703</w:t>
            </w:r>
          </w:p>
        </w:tc>
        <w:tc>
          <w:tcPr>
            <w:tcW w:w="1060" w:type="dxa"/>
          </w:tcPr>
          <w:p w14:paraId="2CCB459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20,421</w:t>
            </w:r>
          </w:p>
        </w:tc>
        <w:tc>
          <w:tcPr>
            <w:tcW w:w="1060" w:type="dxa"/>
          </w:tcPr>
          <w:p w14:paraId="0D39D6ED"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1,075453</w:t>
            </w:r>
          </w:p>
        </w:tc>
        <w:tc>
          <w:tcPr>
            <w:tcW w:w="1060" w:type="dxa"/>
          </w:tcPr>
          <w:p w14:paraId="7EF6FB7D"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641AEFDB"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Металлы и добыча</w:t>
            </w:r>
          </w:p>
        </w:tc>
      </w:tr>
      <w:tr w:rsidR="00C64B9C" w:rsidRPr="005F0E1D" w14:paraId="7085EA69" w14:textId="77777777" w:rsidTr="00DC15F3">
        <w:trPr>
          <w:trHeight w:val="280"/>
        </w:trPr>
        <w:tc>
          <w:tcPr>
            <w:tcW w:w="1060" w:type="dxa"/>
          </w:tcPr>
          <w:p w14:paraId="11937F5D"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4</w:t>
            </w:r>
          </w:p>
        </w:tc>
        <w:tc>
          <w:tcPr>
            <w:tcW w:w="1356" w:type="dxa"/>
          </w:tcPr>
          <w:p w14:paraId="6289D0C0" w14:textId="77777777" w:rsidR="00C64B9C" w:rsidRPr="005F0E1D" w:rsidRDefault="00C64B9C" w:rsidP="00C64B9C">
            <w:pPr>
              <w:autoSpaceDE w:val="0"/>
              <w:autoSpaceDN w:val="0"/>
              <w:adjustRightInd w:val="0"/>
              <w:rPr>
                <w:color w:val="000000"/>
                <w:lang w:eastAsia="en-US"/>
              </w:rPr>
            </w:pPr>
            <w:r w:rsidRPr="005F0E1D">
              <w:rPr>
                <w:color w:val="000000"/>
                <w:lang w:eastAsia="en-US"/>
              </w:rPr>
              <w:t>NLMK</w:t>
            </w:r>
          </w:p>
        </w:tc>
        <w:tc>
          <w:tcPr>
            <w:tcW w:w="1060" w:type="dxa"/>
          </w:tcPr>
          <w:p w14:paraId="5C1A37E8"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15</w:t>
            </w:r>
          </w:p>
        </w:tc>
        <w:tc>
          <w:tcPr>
            <w:tcW w:w="1060" w:type="dxa"/>
          </w:tcPr>
          <w:p w14:paraId="74DF972B"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24,123</w:t>
            </w:r>
          </w:p>
        </w:tc>
        <w:tc>
          <w:tcPr>
            <w:tcW w:w="1060" w:type="dxa"/>
          </w:tcPr>
          <w:p w14:paraId="40B74F4C"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0,995165</w:t>
            </w:r>
          </w:p>
        </w:tc>
        <w:tc>
          <w:tcPr>
            <w:tcW w:w="1060" w:type="dxa"/>
          </w:tcPr>
          <w:p w14:paraId="5369E80E"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20F84BF0"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Металлы и добыча</w:t>
            </w:r>
          </w:p>
        </w:tc>
      </w:tr>
      <w:tr w:rsidR="00C64B9C" w:rsidRPr="005F0E1D" w14:paraId="69A95090" w14:textId="77777777" w:rsidTr="00DC15F3">
        <w:trPr>
          <w:trHeight w:val="280"/>
        </w:trPr>
        <w:tc>
          <w:tcPr>
            <w:tcW w:w="1060" w:type="dxa"/>
          </w:tcPr>
          <w:p w14:paraId="5C7EAF23"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5</w:t>
            </w:r>
          </w:p>
        </w:tc>
        <w:tc>
          <w:tcPr>
            <w:tcW w:w="1356" w:type="dxa"/>
          </w:tcPr>
          <w:p w14:paraId="0311A843" w14:textId="77777777" w:rsidR="00C64B9C" w:rsidRPr="005F0E1D" w:rsidRDefault="00C64B9C" w:rsidP="00C64B9C">
            <w:pPr>
              <w:autoSpaceDE w:val="0"/>
              <w:autoSpaceDN w:val="0"/>
              <w:adjustRightInd w:val="0"/>
              <w:rPr>
                <w:color w:val="000000"/>
                <w:lang w:eastAsia="en-US"/>
              </w:rPr>
            </w:pPr>
            <w:r w:rsidRPr="005F0E1D">
              <w:rPr>
                <w:color w:val="000000"/>
                <w:lang w:eastAsia="en-US"/>
              </w:rPr>
              <w:t>POLY</w:t>
            </w:r>
          </w:p>
        </w:tc>
        <w:tc>
          <w:tcPr>
            <w:tcW w:w="1060" w:type="dxa"/>
          </w:tcPr>
          <w:p w14:paraId="5770BDF2"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24,57002</w:t>
            </w:r>
          </w:p>
        </w:tc>
        <w:tc>
          <w:tcPr>
            <w:tcW w:w="1060" w:type="dxa"/>
          </w:tcPr>
          <w:p w14:paraId="1B33E22F"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30,771</w:t>
            </w:r>
          </w:p>
        </w:tc>
        <w:tc>
          <w:tcPr>
            <w:tcW w:w="1060" w:type="dxa"/>
          </w:tcPr>
          <w:p w14:paraId="3078D375"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0,44896</w:t>
            </w:r>
          </w:p>
        </w:tc>
        <w:tc>
          <w:tcPr>
            <w:tcW w:w="1060" w:type="dxa"/>
          </w:tcPr>
          <w:p w14:paraId="2654F3B1"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24158C05"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Металлы и добыча</w:t>
            </w:r>
          </w:p>
        </w:tc>
      </w:tr>
      <w:tr w:rsidR="00C64B9C" w:rsidRPr="005F0E1D" w14:paraId="00AB2D29" w14:textId="77777777" w:rsidTr="00DC15F3">
        <w:trPr>
          <w:trHeight w:val="280"/>
        </w:trPr>
        <w:tc>
          <w:tcPr>
            <w:tcW w:w="1060" w:type="dxa"/>
          </w:tcPr>
          <w:p w14:paraId="1F849FB9"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6</w:t>
            </w:r>
          </w:p>
        </w:tc>
        <w:tc>
          <w:tcPr>
            <w:tcW w:w="1356" w:type="dxa"/>
          </w:tcPr>
          <w:p w14:paraId="3DF035E7" w14:textId="77777777" w:rsidR="00C64B9C" w:rsidRPr="005F0E1D" w:rsidRDefault="00C64B9C" w:rsidP="00C64B9C">
            <w:pPr>
              <w:autoSpaceDE w:val="0"/>
              <w:autoSpaceDN w:val="0"/>
              <w:adjustRightInd w:val="0"/>
              <w:rPr>
                <w:color w:val="000000"/>
                <w:lang w:eastAsia="en-US"/>
              </w:rPr>
            </w:pPr>
            <w:r w:rsidRPr="005F0E1D">
              <w:rPr>
                <w:color w:val="000000"/>
                <w:lang w:eastAsia="en-US"/>
              </w:rPr>
              <w:t>RUAL</w:t>
            </w:r>
          </w:p>
        </w:tc>
        <w:tc>
          <w:tcPr>
            <w:tcW w:w="1060" w:type="dxa"/>
          </w:tcPr>
          <w:p w14:paraId="4350B383"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38,75</w:t>
            </w:r>
          </w:p>
        </w:tc>
        <w:tc>
          <w:tcPr>
            <w:tcW w:w="1060" w:type="dxa"/>
          </w:tcPr>
          <w:p w14:paraId="0A038534"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33,436</w:t>
            </w:r>
          </w:p>
        </w:tc>
        <w:tc>
          <w:tcPr>
            <w:tcW w:w="1060" w:type="dxa"/>
          </w:tcPr>
          <w:p w14:paraId="4419E2D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1,25046</w:t>
            </w:r>
          </w:p>
        </w:tc>
        <w:tc>
          <w:tcPr>
            <w:tcW w:w="1060" w:type="dxa"/>
          </w:tcPr>
          <w:p w14:paraId="30207932"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68D64F40"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Металлы и добыча</w:t>
            </w:r>
          </w:p>
        </w:tc>
      </w:tr>
      <w:tr w:rsidR="00C64B9C" w:rsidRPr="005F0E1D" w14:paraId="6171C951" w14:textId="77777777" w:rsidTr="00DC15F3">
        <w:trPr>
          <w:trHeight w:val="280"/>
        </w:trPr>
        <w:tc>
          <w:tcPr>
            <w:tcW w:w="1060" w:type="dxa"/>
          </w:tcPr>
          <w:p w14:paraId="41F02861"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lastRenderedPageBreak/>
              <w:t>7</w:t>
            </w:r>
          </w:p>
        </w:tc>
        <w:tc>
          <w:tcPr>
            <w:tcW w:w="1356" w:type="dxa"/>
          </w:tcPr>
          <w:p w14:paraId="3549EAB4" w14:textId="77777777" w:rsidR="00C64B9C" w:rsidRPr="005F0E1D" w:rsidRDefault="00C64B9C" w:rsidP="00C64B9C">
            <w:pPr>
              <w:autoSpaceDE w:val="0"/>
              <w:autoSpaceDN w:val="0"/>
              <w:adjustRightInd w:val="0"/>
              <w:rPr>
                <w:color w:val="000000"/>
                <w:lang w:eastAsia="en-US"/>
              </w:rPr>
            </w:pPr>
            <w:r w:rsidRPr="005F0E1D">
              <w:rPr>
                <w:color w:val="000000"/>
                <w:lang w:eastAsia="en-US"/>
              </w:rPr>
              <w:t>LSRG</w:t>
            </w:r>
          </w:p>
        </w:tc>
        <w:tc>
          <w:tcPr>
            <w:tcW w:w="1060" w:type="dxa"/>
          </w:tcPr>
          <w:p w14:paraId="6FBDDC0C"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-14,1947</w:t>
            </w:r>
          </w:p>
        </w:tc>
        <w:tc>
          <w:tcPr>
            <w:tcW w:w="1060" w:type="dxa"/>
          </w:tcPr>
          <w:p w14:paraId="61AF9E56"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14,1</w:t>
            </w:r>
          </w:p>
        </w:tc>
        <w:tc>
          <w:tcPr>
            <w:tcW w:w="1060" w:type="dxa"/>
          </w:tcPr>
          <w:p w14:paraId="295A2B53"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0,507125</w:t>
            </w:r>
          </w:p>
        </w:tc>
        <w:tc>
          <w:tcPr>
            <w:tcW w:w="1060" w:type="dxa"/>
          </w:tcPr>
          <w:p w14:paraId="033CE014"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516D1956"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Недвижимость</w:t>
            </w:r>
          </w:p>
        </w:tc>
      </w:tr>
      <w:tr w:rsidR="00C64B9C" w:rsidRPr="005F0E1D" w14:paraId="3585F4AE" w14:textId="77777777" w:rsidTr="00DC15F3">
        <w:trPr>
          <w:trHeight w:val="280"/>
        </w:trPr>
        <w:tc>
          <w:tcPr>
            <w:tcW w:w="1060" w:type="dxa"/>
          </w:tcPr>
          <w:p w14:paraId="6545076F"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8</w:t>
            </w:r>
          </w:p>
        </w:tc>
        <w:tc>
          <w:tcPr>
            <w:tcW w:w="1356" w:type="dxa"/>
          </w:tcPr>
          <w:p w14:paraId="243B1374" w14:textId="77777777" w:rsidR="00C64B9C" w:rsidRPr="005F0E1D" w:rsidRDefault="00C64B9C" w:rsidP="00C64B9C">
            <w:pPr>
              <w:autoSpaceDE w:val="0"/>
              <w:autoSpaceDN w:val="0"/>
              <w:adjustRightInd w:val="0"/>
              <w:rPr>
                <w:color w:val="000000"/>
                <w:lang w:eastAsia="en-US"/>
              </w:rPr>
            </w:pPr>
            <w:r w:rsidRPr="005F0E1D">
              <w:rPr>
                <w:color w:val="000000"/>
                <w:lang w:eastAsia="en-US"/>
              </w:rPr>
              <w:t>AGRO</w:t>
            </w:r>
          </w:p>
        </w:tc>
        <w:tc>
          <w:tcPr>
            <w:tcW w:w="1060" w:type="dxa"/>
          </w:tcPr>
          <w:p w14:paraId="096612B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63,73017</w:t>
            </w:r>
          </w:p>
        </w:tc>
        <w:tc>
          <w:tcPr>
            <w:tcW w:w="1060" w:type="dxa"/>
          </w:tcPr>
          <w:p w14:paraId="2BE904EC"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9,226</w:t>
            </w:r>
          </w:p>
        </w:tc>
        <w:tc>
          <w:tcPr>
            <w:tcW w:w="1060" w:type="dxa"/>
          </w:tcPr>
          <w:p w14:paraId="256E90AD"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0,565091</w:t>
            </w:r>
          </w:p>
        </w:tc>
        <w:tc>
          <w:tcPr>
            <w:tcW w:w="1060" w:type="dxa"/>
          </w:tcPr>
          <w:p w14:paraId="1DB10681"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3</w:t>
            </w:r>
          </w:p>
        </w:tc>
        <w:tc>
          <w:tcPr>
            <w:tcW w:w="3280" w:type="dxa"/>
          </w:tcPr>
          <w:p w14:paraId="2B534B8C"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Потребительский сектор</w:t>
            </w:r>
          </w:p>
        </w:tc>
      </w:tr>
      <w:tr w:rsidR="00C64B9C" w:rsidRPr="005F0E1D" w14:paraId="26FA7303" w14:textId="77777777" w:rsidTr="00DC15F3">
        <w:trPr>
          <w:trHeight w:val="280"/>
        </w:trPr>
        <w:tc>
          <w:tcPr>
            <w:tcW w:w="1060" w:type="dxa"/>
          </w:tcPr>
          <w:p w14:paraId="6F08813D"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9</w:t>
            </w:r>
          </w:p>
        </w:tc>
        <w:tc>
          <w:tcPr>
            <w:tcW w:w="1356" w:type="dxa"/>
          </w:tcPr>
          <w:p w14:paraId="3452ECAF" w14:textId="77777777" w:rsidR="00C64B9C" w:rsidRPr="005F0E1D" w:rsidRDefault="00C64B9C" w:rsidP="00C64B9C">
            <w:pPr>
              <w:autoSpaceDE w:val="0"/>
              <w:autoSpaceDN w:val="0"/>
              <w:adjustRightInd w:val="0"/>
              <w:rPr>
                <w:color w:val="000000"/>
                <w:lang w:eastAsia="en-US"/>
              </w:rPr>
            </w:pPr>
            <w:r w:rsidRPr="005F0E1D">
              <w:rPr>
                <w:color w:val="000000"/>
                <w:lang w:eastAsia="en-US"/>
              </w:rPr>
              <w:t>DIXY</w:t>
            </w:r>
          </w:p>
        </w:tc>
        <w:tc>
          <w:tcPr>
            <w:tcW w:w="1060" w:type="dxa"/>
          </w:tcPr>
          <w:p w14:paraId="6C4EC23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28,53</w:t>
            </w:r>
          </w:p>
        </w:tc>
        <w:tc>
          <w:tcPr>
            <w:tcW w:w="1060" w:type="dxa"/>
          </w:tcPr>
          <w:p w14:paraId="247DFDF1"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1,05</w:t>
            </w:r>
          </w:p>
        </w:tc>
        <w:tc>
          <w:tcPr>
            <w:tcW w:w="1060" w:type="dxa"/>
          </w:tcPr>
          <w:p w14:paraId="1083DC7F"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0,842112</w:t>
            </w:r>
          </w:p>
        </w:tc>
        <w:tc>
          <w:tcPr>
            <w:tcW w:w="1060" w:type="dxa"/>
          </w:tcPr>
          <w:p w14:paraId="2DAEB4BA"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22580D14"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Потребительский сектор</w:t>
            </w:r>
          </w:p>
        </w:tc>
      </w:tr>
      <w:tr w:rsidR="00C64B9C" w:rsidRPr="005F0E1D" w14:paraId="7F7E6F31" w14:textId="77777777" w:rsidTr="00DC15F3">
        <w:trPr>
          <w:trHeight w:val="280"/>
        </w:trPr>
        <w:tc>
          <w:tcPr>
            <w:tcW w:w="1060" w:type="dxa"/>
          </w:tcPr>
          <w:p w14:paraId="711AFD26"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10</w:t>
            </w:r>
          </w:p>
        </w:tc>
        <w:tc>
          <w:tcPr>
            <w:tcW w:w="1356" w:type="dxa"/>
          </w:tcPr>
          <w:p w14:paraId="336E8A73" w14:textId="77777777" w:rsidR="00C64B9C" w:rsidRPr="005F0E1D" w:rsidRDefault="00C64B9C" w:rsidP="00C64B9C">
            <w:pPr>
              <w:autoSpaceDE w:val="0"/>
              <w:autoSpaceDN w:val="0"/>
              <w:adjustRightInd w:val="0"/>
              <w:rPr>
                <w:color w:val="000000"/>
                <w:lang w:eastAsia="en-US"/>
              </w:rPr>
            </w:pPr>
            <w:r w:rsidRPr="005F0E1D">
              <w:rPr>
                <w:color w:val="000000"/>
                <w:lang w:eastAsia="en-US"/>
              </w:rPr>
              <w:t>GCHE</w:t>
            </w:r>
          </w:p>
        </w:tc>
        <w:tc>
          <w:tcPr>
            <w:tcW w:w="1060" w:type="dxa"/>
          </w:tcPr>
          <w:p w14:paraId="32C22A21"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10,52647</w:t>
            </w:r>
          </w:p>
        </w:tc>
        <w:tc>
          <w:tcPr>
            <w:tcW w:w="1060" w:type="dxa"/>
          </w:tcPr>
          <w:p w14:paraId="5DD7115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11,6</w:t>
            </w:r>
          </w:p>
        </w:tc>
        <w:tc>
          <w:tcPr>
            <w:tcW w:w="1060" w:type="dxa"/>
          </w:tcPr>
          <w:p w14:paraId="1EC1699D"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0,28546</w:t>
            </w:r>
          </w:p>
        </w:tc>
        <w:tc>
          <w:tcPr>
            <w:tcW w:w="1060" w:type="dxa"/>
          </w:tcPr>
          <w:p w14:paraId="7CFD5D2F"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1EECDA46"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Потребительский сектор</w:t>
            </w:r>
          </w:p>
        </w:tc>
      </w:tr>
      <w:tr w:rsidR="00C64B9C" w:rsidRPr="005F0E1D" w14:paraId="4C4F6FA2" w14:textId="77777777" w:rsidTr="00DC15F3">
        <w:trPr>
          <w:trHeight w:val="280"/>
        </w:trPr>
        <w:tc>
          <w:tcPr>
            <w:tcW w:w="1060" w:type="dxa"/>
          </w:tcPr>
          <w:p w14:paraId="307C9ABF"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11</w:t>
            </w:r>
          </w:p>
        </w:tc>
        <w:tc>
          <w:tcPr>
            <w:tcW w:w="1356" w:type="dxa"/>
          </w:tcPr>
          <w:p w14:paraId="37495340" w14:textId="77777777" w:rsidR="00C64B9C" w:rsidRPr="005F0E1D" w:rsidRDefault="00C64B9C" w:rsidP="00C64B9C">
            <w:pPr>
              <w:autoSpaceDE w:val="0"/>
              <w:autoSpaceDN w:val="0"/>
              <w:adjustRightInd w:val="0"/>
              <w:rPr>
                <w:color w:val="000000"/>
                <w:lang w:eastAsia="en-US"/>
              </w:rPr>
            </w:pPr>
            <w:r w:rsidRPr="005F0E1D">
              <w:rPr>
                <w:color w:val="000000"/>
                <w:lang w:eastAsia="en-US"/>
              </w:rPr>
              <w:t>LNTA</w:t>
            </w:r>
          </w:p>
        </w:tc>
        <w:tc>
          <w:tcPr>
            <w:tcW w:w="1060" w:type="dxa"/>
          </w:tcPr>
          <w:p w14:paraId="130B8B21"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17,53031</w:t>
            </w:r>
          </w:p>
        </w:tc>
        <w:tc>
          <w:tcPr>
            <w:tcW w:w="1060" w:type="dxa"/>
          </w:tcPr>
          <w:p w14:paraId="3CE53267"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19,07</w:t>
            </w:r>
          </w:p>
        </w:tc>
        <w:tc>
          <w:tcPr>
            <w:tcW w:w="1060" w:type="dxa"/>
          </w:tcPr>
          <w:p w14:paraId="3FCB62D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0,687724</w:t>
            </w:r>
          </w:p>
        </w:tc>
        <w:tc>
          <w:tcPr>
            <w:tcW w:w="1060" w:type="dxa"/>
          </w:tcPr>
          <w:p w14:paraId="789BF8F8"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12AB2FA4"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Потребительский сектор</w:t>
            </w:r>
          </w:p>
        </w:tc>
      </w:tr>
      <w:tr w:rsidR="00C64B9C" w:rsidRPr="005F0E1D" w14:paraId="49519CE0" w14:textId="77777777" w:rsidTr="00DC15F3">
        <w:trPr>
          <w:trHeight w:val="280"/>
        </w:trPr>
        <w:tc>
          <w:tcPr>
            <w:tcW w:w="1060" w:type="dxa"/>
          </w:tcPr>
          <w:p w14:paraId="1E7A7784"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12</w:t>
            </w:r>
          </w:p>
        </w:tc>
        <w:tc>
          <w:tcPr>
            <w:tcW w:w="1356" w:type="dxa"/>
          </w:tcPr>
          <w:p w14:paraId="5B47B860" w14:textId="77777777" w:rsidR="00C64B9C" w:rsidRPr="005F0E1D" w:rsidRDefault="00C64B9C" w:rsidP="00C64B9C">
            <w:pPr>
              <w:autoSpaceDE w:val="0"/>
              <w:autoSpaceDN w:val="0"/>
              <w:adjustRightInd w:val="0"/>
              <w:rPr>
                <w:color w:val="000000"/>
                <w:lang w:eastAsia="en-US"/>
              </w:rPr>
            </w:pPr>
            <w:r w:rsidRPr="005F0E1D">
              <w:rPr>
                <w:color w:val="000000"/>
                <w:lang w:eastAsia="en-US"/>
              </w:rPr>
              <w:t>MGNT</w:t>
            </w:r>
          </w:p>
        </w:tc>
        <w:tc>
          <w:tcPr>
            <w:tcW w:w="1060" w:type="dxa"/>
          </w:tcPr>
          <w:p w14:paraId="69792845"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-5,27766</w:t>
            </w:r>
          </w:p>
        </w:tc>
        <w:tc>
          <w:tcPr>
            <w:tcW w:w="1060" w:type="dxa"/>
          </w:tcPr>
          <w:p w14:paraId="680AC065"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14,282</w:t>
            </w:r>
          </w:p>
        </w:tc>
        <w:tc>
          <w:tcPr>
            <w:tcW w:w="1060" w:type="dxa"/>
          </w:tcPr>
          <w:p w14:paraId="7F83E104"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0,776948</w:t>
            </w:r>
          </w:p>
        </w:tc>
        <w:tc>
          <w:tcPr>
            <w:tcW w:w="1060" w:type="dxa"/>
          </w:tcPr>
          <w:p w14:paraId="015C601A"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4FDF6C7B"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Потребительский сектор</w:t>
            </w:r>
          </w:p>
        </w:tc>
      </w:tr>
      <w:tr w:rsidR="00C64B9C" w:rsidRPr="005F0E1D" w14:paraId="6904423A" w14:textId="77777777" w:rsidTr="00DC15F3">
        <w:trPr>
          <w:trHeight w:val="280"/>
        </w:trPr>
        <w:tc>
          <w:tcPr>
            <w:tcW w:w="1060" w:type="dxa"/>
          </w:tcPr>
          <w:p w14:paraId="5AFC1BC9"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13</w:t>
            </w:r>
          </w:p>
        </w:tc>
        <w:tc>
          <w:tcPr>
            <w:tcW w:w="1356" w:type="dxa"/>
          </w:tcPr>
          <w:p w14:paraId="14C2C2C4" w14:textId="77777777" w:rsidR="00C64B9C" w:rsidRPr="005F0E1D" w:rsidRDefault="00C64B9C" w:rsidP="00C64B9C">
            <w:pPr>
              <w:autoSpaceDE w:val="0"/>
              <w:autoSpaceDN w:val="0"/>
              <w:adjustRightInd w:val="0"/>
              <w:rPr>
                <w:color w:val="000000"/>
                <w:lang w:eastAsia="en-US"/>
              </w:rPr>
            </w:pPr>
            <w:r w:rsidRPr="005F0E1D">
              <w:rPr>
                <w:color w:val="000000"/>
                <w:lang w:eastAsia="en-US"/>
              </w:rPr>
              <w:t>MVID</w:t>
            </w:r>
          </w:p>
        </w:tc>
        <w:tc>
          <w:tcPr>
            <w:tcW w:w="1060" w:type="dxa"/>
          </w:tcPr>
          <w:p w14:paraId="0EB69D64"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-3,24178</w:t>
            </w:r>
          </w:p>
        </w:tc>
        <w:tc>
          <w:tcPr>
            <w:tcW w:w="1060" w:type="dxa"/>
          </w:tcPr>
          <w:p w14:paraId="0EC0C40C"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28,83</w:t>
            </w:r>
          </w:p>
        </w:tc>
        <w:tc>
          <w:tcPr>
            <w:tcW w:w="1060" w:type="dxa"/>
          </w:tcPr>
          <w:p w14:paraId="142DB51D"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0,469416</w:t>
            </w:r>
          </w:p>
        </w:tc>
        <w:tc>
          <w:tcPr>
            <w:tcW w:w="1060" w:type="dxa"/>
          </w:tcPr>
          <w:p w14:paraId="3889C837"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18D2C60B"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Потребительский сектор</w:t>
            </w:r>
          </w:p>
        </w:tc>
      </w:tr>
      <w:tr w:rsidR="00DD284A" w:rsidRPr="005F0E1D" w14:paraId="79F5A869" w14:textId="77777777" w:rsidTr="00DC15F3">
        <w:trPr>
          <w:trHeight w:val="280"/>
        </w:trPr>
        <w:tc>
          <w:tcPr>
            <w:tcW w:w="1060" w:type="dxa"/>
          </w:tcPr>
          <w:p w14:paraId="636D87AE" w14:textId="77777777" w:rsidR="00DD284A" w:rsidRPr="005F0E1D" w:rsidRDefault="00DD284A" w:rsidP="00C64B9C">
            <w:pPr>
              <w:autoSpaceDE w:val="0"/>
              <w:autoSpaceDN w:val="0"/>
              <w:adjustRightInd w:val="0"/>
              <w:jc w:val="center"/>
              <w:rPr>
                <w:b/>
                <w:bCs/>
                <w:color w:val="000000"/>
                <w:lang w:eastAsia="en-US"/>
              </w:rPr>
            </w:pPr>
            <w:r w:rsidRPr="005F0E1D">
              <w:rPr>
                <w:b/>
                <w:bCs/>
                <w:color w:val="000000"/>
                <w:lang w:eastAsia="en-US"/>
              </w:rPr>
              <w:t>14</w:t>
            </w:r>
          </w:p>
        </w:tc>
        <w:tc>
          <w:tcPr>
            <w:tcW w:w="1356" w:type="dxa"/>
          </w:tcPr>
          <w:p w14:paraId="7BFB0B87" w14:textId="77777777" w:rsidR="00DD284A" w:rsidRPr="005F0E1D" w:rsidRDefault="00DD284A" w:rsidP="00C64B9C">
            <w:pPr>
              <w:autoSpaceDE w:val="0"/>
              <w:autoSpaceDN w:val="0"/>
              <w:adjustRightInd w:val="0"/>
              <w:rPr>
                <w:color w:val="000000"/>
                <w:lang w:eastAsia="en-US"/>
              </w:rPr>
            </w:pPr>
            <w:r w:rsidRPr="005F0E1D">
              <w:rPr>
                <w:color w:val="000000"/>
                <w:lang w:eastAsia="en-US"/>
              </w:rPr>
              <w:t>YNDX</w:t>
            </w:r>
          </w:p>
        </w:tc>
        <w:tc>
          <w:tcPr>
            <w:tcW w:w="1060" w:type="dxa"/>
          </w:tcPr>
          <w:p w14:paraId="68F63AC5" w14:textId="77777777" w:rsidR="00DD284A" w:rsidRPr="005F0E1D" w:rsidRDefault="00DD284A" w:rsidP="00C64B9C">
            <w:pPr>
              <w:autoSpaceDE w:val="0"/>
              <w:autoSpaceDN w:val="0"/>
              <w:adjustRightInd w:val="0"/>
              <w:jc w:val="right"/>
              <w:rPr>
                <w:color w:val="000000"/>
                <w:lang w:eastAsia="en-US"/>
              </w:rPr>
            </w:pPr>
            <w:r w:rsidRPr="005F0E1D">
              <w:rPr>
                <w:color w:val="000000"/>
                <w:lang w:eastAsia="en-US"/>
              </w:rPr>
              <w:t>34,01915</w:t>
            </w:r>
          </w:p>
        </w:tc>
        <w:tc>
          <w:tcPr>
            <w:tcW w:w="1060" w:type="dxa"/>
          </w:tcPr>
          <w:p w14:paraId="493973CE" w14:textId="77777777" w:rsidR="00DD284A" w:rsidRPr="005F0E1D" w:rsidRDefault="00DD284A" w:rsidP="00C64B9C">
            <w:pPr>
              <w:autoSpaceDE w:val="0"/>
              <w:autoSpaceDN w:val="0"/>
              <w:adjustRightInd w:val="0"/>
              <w:jc w:val="right"/>
              <w:rPr>
                <w:color w:val="000000"/>
                <w:lang w:eastAsia="en-US"/>
              </w:rPr>
            </w:pPr>
            <w:r w:rsidRPr="005F0E1D">
              <w:rPr>
                <w:color w:val="000000"/>
                <w:lang w:eastAsia="en-US"/>
              </w:rPr>
              <w:t>23,895</w:t>
            </w:r>
          </w:p>
        </w:tc>
        <w:tc>
          <w:tcPr>
            <w:tcW w:w="1060" w:type="dxa"/>
          </w:tcPr>
          <w:p w14:paraId="3C1C7051" w14:textId="77777777" w:rsidR="00DD284A" w:rsidRPr="005F0E1D" w:rsidRDefault="00DD284A" w:rsidP="00C64B9C">
            <w:pPr>
              <w:autoSpaceDE w:val="0"/>
              <w:autoSpaceDN w:val="0"/>
              <w:adjustRightInd w:val="0"/>
              <w:jc w:val="right"/>
              <w:rPr>
                <w:color w:val="000000"/>
                <w:lang w:eastAsia="en-US"/>
              </w:rPr>
            </w:pPr>
            <w:r w:rsidRPr="005F0E1D">
              <w:rPr>
                <w:color w:val="000000"/>
                <w:lang w:eastAsia="en-US"/>
              </w:rPr>
              <w:t>1,042146</w:t>
            </w:r>
          </w:p>
        </w:tc>
        <w:tc>
          <w:tcPr>
            <w:tcW w:w="1060" w:type="dxa"/>
            <w:tcBorders>
              <w:bottom w:val="single" w:sz="4" w:space="0" w:color="auto"/>
            </w:tcBorders>
          </w:tcPr>
          <w:p w14:paraId="2A0D9C08" w14:textId="77777777" w:rsidR="00DD284A" w:rsidRPr="005F0E1D" w:rsidRDefault="00DD284A" w:rsidP="00C64B9C">
            <w:pPr>
              <w:autoSpaceDE w:val="0"/>
              <w:autoSpaceDN w:val="0"/>
              <w:adjustRightInd w:val="0"/>
              <w:jc w:val="right"/>
              <w:rPr>
                <w:color w:val="000000"/>
                <w:lang w:eastAsia="en-US"/>
              </w:rPr>
            </w:pPr>
            <w:r w:rsidRPr="005F0E1D">
              <w:rPr>
                <w:color w:val="000000"/>
                <w:lang w:eastAsia="en-US"/>
              </w:rPr>
              <w:t>0</w:t>
            </w:r>
          </w:p>
        </w:tc>
        <w:tc>
          <w:tcPr>
            <w:tcW w:w="3280" w:type="dxa"/>
            <w:tcBorders>
              <w:bottom w:val="single" w:sz="4" w:space="0" w:color="auto"/>
            </w:tcBorders>
          </w:tcPr>
          <w:p w14:paraId="6727B91E" w14:textId="5F263D54" w:rsidR="00DD284A" w:rsidRPr="005F0E1D" w:rsidRDefault="00DD284A" w:rsidP="008E1437">
            <w:pPr>
              <w:autoSpaceDE w:val="0"/>
              <w:autoSpaceDN w:val="0"/>
              <w:adjustRightInd w:val="0"/>
              <w:jc w:val="center"/>
              <w:rPr>
                <w:color w:val="000000"/>
                <w:lang w:eastAsia="en-US"/>
              </w:rPr>
            </w:pPr>
            <w:r w:rsidRPr="005F0E1D">
              <w:rPr>
                <w:color w:val="000000"/>
                <w:lang w:eastAsia="en-US"/>
              </w:rPr>
              <w:t>Потребительский сектор</w:t>
            </w:r>
          </w:p>
        </w:tc>
      </w:tr>
      <w:tr w:rsidR="008E1437" w:rsidRPr="005F0E1D" w14:paraId="521E709F" w14:textId="77777777" w:rsidTr="00DC15F3">
        <w:trPr>
          <w:trHeight w:val="285"/>
        </w:trPr>
        <w:tc>
          <w:tcPr>
            <w:tcW w:w="1060" w:type="dxa"/>
            <w:tcBorders>
              <w:bottom w:val="nil"/>
            </w:tcBorders>
          </w:tcPr>
          <w:p w14:paraId="604AAF4A" w14:textId="77777777" w:rsidR="008E1437" w:rsidRPr="005F0E1D" w:rsidRDefault="008E1437" w:rsidP="00C64B9C">
            <w:pPr>
              <w:autoSpaceDE w:val="0"/>
              <w:autoSpaceDN w:val="0"/>
              <w:adjustRightInd w:val="0"/>
              <w:jc w:val="center"/>
              <w:rPr>
                <w:b/>
                <w:bCs/>
                <w:color w:val="000000"/>
                <w:lang w:eastAsia="en-US"/>
              </w:rPr>
            </w:pPr>
            <w:r w:rsidRPr="005F0E1D">
              <w:rPr>
                <w:b/>
                <w:bCs/>
                <w:color w:val="000000"/>
                <w:lang w:eastAsia="en-US"/>
              </w:rPr>
              <w:t>15</w:t>
            </w:r>
          </w:p>
        </w:tc>
        <w:tc>
          <w:tcPr>
            <w:tcW w:w="1356" w:type="dxa"/>
            <w:tcBorders>
              <w:bottom w:val="nil"/>
            </w:tcBorders>
          </w:tcPr>
          <w:p w14:paraId="2C33A07F" w14:textId="77777777" w:rsidR="008E1437" w:rsidRPr="005F0E1D" w:rsidRDefault="008E1437" w:rsidP="00C64B9C">
            <w:pPr>
              <w:autoSpaceDE w:val="0"/>
              <w:autoSpaceDN w:val="0"/>
              <w:adjustRightInd w:val="0"/>
              <w:rPr>
                <w:color w:val="000000"/>
                <w:lang w:eastAsia="en-US"/>
              </w:rPr>
            </w:pPr>
            <w:r w:rsidRPr="005F0E1D">
              <w:rPr>
                <w:color w:val="000000"/>
                <w:lang w:eastAsia="en-US"/>
              </w:rPr>
              <w:t>MFON</w:t>
            </w:r>
          </w:p>
        </w:tc>
        <w:tc>
          <w:tcPr>
            <w:tcW w:w="1060" w:type="dxa"/>
            <w:tcBorders>
              <w:bottom w:val="nil"/>
            </w:tcBorders>
          </w:tcPr>
          <w:p w14:paraId="53A0F038" w14:textId="77777777" w:rsidR="008E1437" w:rsidRPr="005F0E1D" w:rsidRDefault="008E1437" w:rsidP="00C64B9C">
            <w:pPr>
              <w:autoSpaceDE w:val="0"/>
              <w:autoSpaceDN w:val="0"/>
              <w:adjustRightInd w:val="0"/>
              <w:jc w:val="right"/>
              <w:rPr>
                <w:color w:val="000000"/>
                <w:lang w:eastAsia="en-US"/>
              </w:rPr>
            </w:pPr>
            <w:r w:rsidRPr="005F0E1D">
              <w:rPr>
                <w:color w:val="000000"/>
                <w:lang w:eastAsia="en-US"/>
              </w:rPr>
              <w:t>50,60449</w:t>
            </w:r>
          </w:p>
        </w:tc>
        <w:tc>
          <w:tcPr>
            <w:tcW w:w="1060" w:type="dxa"/>
            <w:tcBorders>
              <w:bottom w:val="nil"/>
            </w:tcBorders>
          </w:tcPr>
          <w:p w14:paraId="602C6424" w14:textId="77777777" w:rsidR="008E1437" w:rsidRPr="005F0E1D" w:rsidRDefault="008E1437" w:rsidP="00C64B9C">
            <w:pPr>
              <w:autoSpaceDE w:val="0"/>
              <w:autoSpaceDN w:val="0"/>
              <w:adjustRightInd w:val="0"/>
              <w:jc w:val="right"/>
              <w:rPr>
                <w:color w:val="000000"/>
                <w:lang w:eastAsia="en-US"/>
              </w:rPr>
            </w:pPr>
            <w:r w:rsidRPr="005F0E1D">
              <w:rPr>
                <w:color w:val="000000"/>
                <w:lang w:eastAsia="en-US"/>
              </w:rPr>
              <w:t>22,859</w:t>
            </w:r>
          </w:p>
        </w:tc>
        <w:tc>
          <w:tcPr>
            <w:tcW w:w="1060" w:type="dxa"/>
            <w:tcBorders>
              <w:bottom w:val="nil"/>
            </w:tcBorders>
          </w:tcPr>
          <w:p w14:paraId="220AA414" w14:textId="77777777" w:rsidR="008E1437" w:rsidRPr="005F0E1D" w:rsidRDefault="008E1437" w:rsidP="00C64B9C">
            <w:pPr>
              <w:autoSpaceDE w:val="0"/>
              <w:autoSpaceDN w:val="0"/>
              <w:adjustRightInd w:val="0"/>
              <w:jc w:val="right"/>
              <w:rPr>
                <w:color w:val="000000"/>
                <w:lang w:eastAsia="en-US"/>
              </w:rPr>
            </w:pPr>
            <w:r w:rsidRPr="005F0E1D">
              <w:rPr>
                <w:color w:val="000000"/>
                <w:lang w:eastAsia="en-US"/>
              </w:rPr>
              <w:t>0,74305</w:t>
            </w:r>
          </w:p>
        </w:tc>
        <w:tc>
          <w:tcPr>
            <w:tcW w:w="1060" w:type="dxa"/>
            <w:tcBorders>
              <w:top w:val="single" w:sz="4" w:space="0" w:color="auto"/>
              <w:bottom w:val="nil"/>
            </w:tcBorders>
          </w:tcPr>
          <w:p w14:paraId="0D45556E" w14:textId="77777777" w:rsidR="008E1437" w:rsidRPr="005F0E1D" w:rsidRDefault="008E1437" w:rsidP="00C64B9C">
            <w:pPr>
              <w:autoSpaceDE w:val="0"/>
              <w:autoSpaceDN w:val="0"/>
              <w:adjustRightInd w:val="0"/>
              <w:jc w:val="right"/>
              <w:rPr>
                <w:color w:val="000000"/>
                <w:lang w:eastAsia="en-US"/>
              </w:rPr>
            </w:pPr>
            <w:r w:rsidRPr="005F0E1D">
              <w:rPr>
                <w:color w:val="000000"/>
                <w:lang w:eastAsia="en-US"/>
              </w:rPr>
              <w:t>3</w:t>
            </w:r>
          </w:p>
        </w:tc>
        <w:tc>
          <w:tcPr>
            <w:tcW w:w="3280" w:type="dxa"/>
            <w:tcBorders>
              <w:top w:val="single" w:sz="4" w:space="0" w:color="auto"/>
            </w:tcBorders>
          </w:tcPr>
          <w:p w14:paraId="37EB1F59" w14:textId="7D7260F3" w:rsidR="008E1437" w:rsidRPr="005F0E1D" w:rsidRDefault="008E1437" w:rsidP="008E1437">
            <w:pPr>
              <w:autoSpaceDE w:val="0"/>
              <w:autoSpaceDN w:val="0"/>
              <w:adjustRightInd w:val="0"/>
              <w:jc w:val="right"/>
              <w:rPr>
                <w:color w:val="000000"/>
                <w:lang w:eastAsia="en-US"/>
              </w:rPr>
            </w:pPr>
            <w:r w:rsidRPr="005F0E1D">
              <w:rPr>
                <w:color w:val="000000"/>
                <w:lang w:eastAsia="en-US"/>
              </w:rPr>
              <w:t>Телекоммуникации</w:t>
            </w:r>
          </w:p>
        </w:tc>
      </w:tr>
      <w:tr w:rsidR="008E1437" w:rsidRPr="005F0E1D" w14:paraId="6DDF66BB" w14:textId="77777777" w:rsidTr="00DC15F3">
        <w:tc>
          <w:tcPr>
            <w:tcW w:w="6661" w:type="dxa"/>
            <w:gridSpan w:val="6"/>
            <w:tcBorders>
              <w:top w:val="nil"/>
              <w:left w:val="nil"/>
              <w:bottom w:val="nil"/>
            </w:tcBorders>
          </w:tcPr>
          <w:p w14:paraId="1933E628" w14:textId="77777777" w:rsidR="008E1437" w:rsidRPr="005F0E1D" w:rsidRDefault="008E1437" w:rsidP="00C64B9C">
            <w:pPr>
              <w:autoSpaceDE w:val="0"/>
              <w:autoSpaceDN w:val="0"/>
              <w:adjustRightInd w:val="0"/>
              <w:jc w:val="right"/>
              <w:rPr>
                <w:color w:val="000000"/>
                <w:lang w:eastAsia="en-US"/>
              </w:rPr>
            </w:pPr>
          </w:p>
        </w:tc>
        <w:tc>
          <w:tcPr>
            <w:tcW w:w="3280" w:type="dxa"/>
            <w:tcBorders>
              <w:right w:val="nil"/>
            </w:tcBorders>
          </w:tcPr>
          <w:p w14:paraId="77114DB7" w14:textId="77777777" w:rsidR="008E1437" w:rsidRPr="005F0E1D" w:rsidRDefault="008E1437" w:rsidP="008E1437">
            <w:pPr>
              <w:autoSpaceDE w:val="0"/>
              <w:autoSpaceDN w:val="0"/>
              <w:adjustRightInd w:val="0"/>
              <w:jc w:val="right"/>
              <w:rPr>
                <w:color w:val="000000"/>
                <w:lang w:eastAsia="en-US"/>
              </w:rPr>
            </w:pPr>
          </w:p>
        </w:tc>
      </w:tr>
      <w:tr w:rsidR="00C64B9C" w:rsidRPr="005F0E1D" w14:paraId="355AE83F" w14:textId="77777777" w:rsidTr="00DC15F3">
        <w:trPr>
          <w:trHeight w:val="280"/>
        </w:trPr>
        <w:tc>
          <w:tcPr>
            <w:tcW w:w="1060" w:type="dxa"/>
          </w:tcPr>
          <w:p w14:paraId="74D3750D" w14:textId="3B56C2EC"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16</w:t>
            </w:r>
          </w:p>
        </w:tc>
        <w:tc>
          <w:tcPr>
            <w:tcW w:w="1356" w:type="dxa"/>
          </w:tcPr>
          <w:p w14:paraId="6F3E6623" w14:textId="77777777" w:rsidR="00C64B9C" w:rsidRPr="005F0E1D" w:rsidRDefault="00C64B9C" w:rsidP="00C64B9C">
            <w:pPr>
              <w:autoSpaceDE w:val="0"/>
              <w:autoSpaceDN w:val="0"/>
              <w:adjustRightInd w:val="0"/>
              <w:rPr>
                <w:color w:val="000000"/>
                <w:lang w:eastAsia="en-US"/>
              </w:rPr>
            </w:pPr>
            <w:r w:rsidRPr="005F0E1D">
              <w:rPr>
                <w:color w:val="000000"/>
                <w:lang w:eastAsia="en-US"/>
              </w:rPr>
              <w:t>MTSS</w:t>
            </w:r>
          </w:p>
        </w:tc>
        <w:tc>
          <w:tcPr>
            <w:tcW w:w="1060" w:type="dxa"/>
          </w:tcPr>
          <w:p w14:paraId="47E134A4"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7,782088</w:t>
            </w:r>
          </w:p>
        </w:tc>
        <w:tc>
          <w:tcPr>
            <w:tcW w:w="1060" w:type="dxa"/>
          </w:tcPr>
          <w:p w14:paraId="25AD4F05"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51,642</w:t>
            </w:r>
          </w:p>
        </w:tc>
        <w:tc>
          <w:tcPr>
            <w:tcW w:w="1060" w:type="dxa"/>
          </w:tcPr>
          <w:p w14:paraId="04BD4BAF"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0,932551</w:t>
            </w:r>
          </w:p>
        </w:tc>
        <w:tc>
          <w:tcPr>
            <w:tcW w:w="1060" w:type="dxa"/>
          </w:tcPr>
          <w:p w14:paraId="6D0D3C62"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2FD26434"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Телекоммуникации</w:t>
            </w:r>
          </w:p>
        </w:tc>
      </w:tr>
      <w:tr w:rsidR="00C64B9C" w:rsidRPr="005F0E1D" w14:paraId="34B2C16A" w14:textId="77777777" w:rsidTr="00DC15F3">
        <w:trPr>
          <w:trHeight w:val="280"/>
        </w:trPr>
        <w:tc>
          <w:tcPr>
            <w:tcW w:w="1060" w:type="dxa"/>
          </w:tcPr>
          <w:p w14:paraId="7B8C8C0E"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17</w:t>
            </w:r>
          </w:p>
        </w:tc>
        <w:tc>
          <w:tcPr>
            <w:tcW w:w="1356" w:type="dxa"/>
          </w:tcPr>
          <w:p w14:paraId="59E5E6C0" w14:textId="77777777" w:rsidR="00C64B9C" w:rsidRPr="005F0E1D" w:rsidRDefault="00C64B9C" w:rsidP="00C64B9C">
            <w:pPr>
              <w:autoSpaceDE w:val="0"/>
              <w:autoSpaceDN w:val="0"/>
              <w:adjustRightInd w:val="0"/>
              <w:rPr>
                <w:color w:val="000000"/>
                <w:lang w:eastAsia="en-US"/>
              </w:rPr>
            </w:pPr>
            <w:r w:rsidRPr="005F0E1D">
              <w:rPr>
                <w:color w:val="000000"/>
                <w:lang w:eastAsia="en-US"/>
              </w:rPr>
              <w:t>RTKM</w:t>
            </w:r>
          </w:p>
        </w:tc>
        <w:tc>
          <w:tcPr>
            <w:tcW w:w="1060" w:type="dxa"/>
          </w:tcPr>
          <w:p w14:paraId="63D242B8"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64,09302</w:t>
            </w:r>
          </w:p>
        </w:tc>
        <w:tc>
          <w:tcPr>
            <w:tcW w:w="1060" w:type="dxa"/>
          </w:tcPr>
          <w:p w14:paraId="1456670F"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6,858</w:t>
            </w:r>
          </w:p>
        </w:tc>
        <w:tc>
          <w:tcPr>
            <w:tcW w:w="1060" w:type="dxa"/>
          </w:tcPr>
          <w:p w14:paraId="51BC789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0,607267</w:t>
            </w:r>
          </w:p>
        </w:tc>
        <w:tc>
          <w:tcPr>
            <w:tcW w:w="1060" w:type="dxa"/>
          </w:tcPr>
          <w:p w14:paraId="466B70BB"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3</w:t>
            </w:r>
          </w:p>
        </w:tc>
        <w:tc>
          <w:tcPr>
            <w:tcW w:w="3280" w:type="dxa"/>
          </w:tcPr>
          <w:p w14:paraId="22D08609"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Телекоммуникации</w:t>
            </w:r>
          </w:p>
        </w:tc>
      </w:tr>
      <w:tr w:rsidR="00C64B9C" w:rsidRPr="005F0E1D" w14:paraId="53FCBAD2" w14:textId="77777777" w:rsidTr="00DC15F3">
        <w:trPr>
          <w:trHeight w:val="280"/>
        </w:trPr>
        <w:tc>
          <w:tcPr>
            <w:tcW w:w="1060" w:type="dxa"/>
          </w:tcPr>
          <w:p w14:paraId="48B2D78C"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18</w:t>
            </w:r>
          </w:p>
        </w:tc>
        <w:tc>
          <w:tcPr>
            <w:tcW w:w="1356" w:type="dxa"/>
          </w:tcPr>
          <w:p w14:paraId="1004001C" w14:textId="77777777" w:rsidR="00C64B9C" w:rsidRPr="005F0E1D" w:rsidRDefault="00C64B9C" w:rsidP="00C64B9C">
            <w:pPr>
              <w:autoSpaceDE w:val="0"/>
              <w:autoSpaceDN w:val="0"/>
              <w:adjustRightInd w:val="0"/>
              <w:rPr>
                <w:color w:val="000000"/>
                <w:lang w:eastAsia="en-US"/>
              </w:rPr>
            </w:pPr>
            <w:r w:rsidRPr="005F0E1D">
              <w:rPr>
                <w:color w:val="000000"/>
                <w:lang w:eastAsia="en-US"/>
              </w:rPr>
              <w:t>RTKMP</w:t>
            </w:r>
          </w:p>
        </w:tc>
        <w:tc>
          <w:tcPr>
            <w:tcW w:w="1060" w:type="dxa"/>
          </w:tcPr>
          <w:p w14:paraId="0484FB61"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64,09302</w:t>
            </w:r>
          </w:p>
        </w:tc>
        <w:tc>
          <w:tcPr>
            <w:tcW w:w="1060" w:type="dxa"/>
          </w:tcPr>
          <w:p w14:paraId="7CAC7D78"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6,858</w:t>
            </w:r>
          </w:p>
        </w:tc>
        <w:tc>
          <w:tcPr>
            <w:tcW w:w="1060" w:type="dxa"/>
          </w:tcPr>
          <w:p w14:paraId="00565E82"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0,595595</w:t>
            </w:r>
          </w:p>
        </w:tc>
        <w:tc>
          <w:tcPr>
            <w:tcW w:w="1060" w:type="dxa"/>
          </w:tcPr>
          <w:p w14:paraId="0C7442B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3</w:t>
            </w:r>
          </w:p>
        </w:tc>
        <w:tc>
          <w:tcPr>
            <w:tcW w:w="3280" w:type="dxa"/>
          </w:tcPr>
          <w:p w14:paraId="63306E1A"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Телекоммуникации</w:t>
            </w:r>
          </w:p>
        </w:tc>
      </w:tr>
      <w:tr w:rsidR="00C64B9C" w:rsidRPr="005F0E1D" w14:paraId="51F84ECD" w14:textId="77777777" w:rsidTr="00DC15F3">
        <w:trPr>
          <w:trHeight w:val="280"/>
        </w:trPr>
        <w:tc>
          <w:tcPr>
            <w:tcW w:w="1060" w:type="dxa"/>
          </w:tcPr>
          <w:p w14:paraId="2197DD9D"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19</w:t>
            </w:r>
          </w:p>
        </w:tc>
        <w:tc>
          <w:tcPr>
            <w:tcW w:w="1356" w:type="dxa"/>
          </w:tcPr>
          <w:p w14:paraId="5A1D82E9" w14:textId="77777777" w:rsidR="00C64B9C" w:rsidRPr="005F0E1D" w:rsidRDefault="00C64B9C" w:rsidP="00C64B9C">
            <w:pPr>
              <w:autoSpaceDE w:val="0"/>
              <w:autoSpaceDN w:val="0"/>
              <w:adjustRightInd w:val="0"/>
              <w:rPr>
                <w:color w:val="000000"/>
                <w:lang w:eastAsia="en-US"/>
              </w:rPr>
            </w:pPr>
            <w:r w:rsidRPr="005F0E1D">
              <w:rPr>
                <w:color w:val="000000"/>
                <w:lang w:eastAsia="en-US"/>
              </w:rPr>
              <w:t>AFLT</w:t>
            </w:r>
          </w:p>
        </w:tc>
        <w:tc>
          <w:tcPr>
            <w:tcW w:w="1060" w:type="dxa"/>
          </w:tcPr>
          <w:p w14:paraId="39340B4C"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24,10275</w:t>
            </w:r>
          </w:p>
        </w:tc>
        <w:tc>
          <w:tcPr>
            <w:tcW w:w="1060" w:type="dxa"/>
          </w:tcPr>
          <w:p w14:paraId="1CA2369B"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35,725</w:t>
            </w:r>
          </w:p>
        </w:tc>
        <w:tc>
          <w:tcPr>
            <w:tcW w:w="1060" w:type="dxa"/>
          </w:tcPr>
          <w:p w14:paraId="1615A38A"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0,773838</w:t>
            </w:r>
          </w:p>
        </w:tc>
        <w:tc>
          <w:tcPr>
            <w:tcW w:w="1060" w:type="dxa"/>
          </w:tcPr>
          <w:p w14:paraId="572FA6B2"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5A1AD207"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Транспорт</w:t>
            </w:r>
          </w:p>
        </w:tc>
      </w:tr>
      <w:tr w:rsidR="00C64B9C" w:rsidRPr="005F0E1D" w14:paraId="375A53FA" w14:textId="77777777" w:rsidTr="00DC15F3">
        <w:trPr>
          <w:trHeight w:val="280"/>
        </w:trPr>
        <w:tc>
          <w:tcPr>
            <w:tcW w:w="1060" w:type="dxa"/>
          </w:tcPr>
          <w:p w14:paraId="3DF3FCC4"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20</w:t>
            </w:r>
          </w:p>
        </w:tc>
        <w:tc>
          <w:tcPr>
            <w:tcW w:w="1356" w:type="dxa"/>
          </w:tcPr>
          <w:p w14:paraId="5434D36D" w14:textId="77777777" w:rsidR="00C64B9C" w:rsidRPr="005F0E1D" w:rsidRDefault="00C64B9C" w:rsidP="00C64B9C">
            <w:pPr>
              <w:autoSpaceDE w:val="0"/>
              <w:autoSpaceDN w:val="0"/>
              <w:adjustRightInd w:val="0"/>
              <w:rPr>
                <w:color w:val="000000"/>
                <w:lang w:eastAsia="en-US"/>
              </w:rPr>
            </w:pPr>
            <w:r w:rsidRPr="005F0E1D">
              <w:rPr>
                <w:color w:val="000000"/>
                <w:lang w:eastAsia="en-US"/>
              </w:rPr>
              <w:t>NMTP</w:t>
            </w:r>
          </w:p>
        </w:tc>
        <w:tc>
          <w:tcPr>
            <w:tcW w:w="1060" w:type="dxa"/>
          </w:tcPr>
          <w:p w14:paraId="099FEFD7"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-16</w:t>
            </w:r>
          </w:p>
        </w:tc>
        <w:tc>
          <w:tcPr>
            <w:tcW w:w="1060" w:type="dxa"/>
          </w:tcPr>
          <w:p w14:paraId="57C0CC84"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50,8</w:t>
            </w:r>
          </w:p>
        </w:tc>
        <w:tc>
          <w:tcPr>
            <w:tcW w:w="1060" w:type="dxa"/>
          </w:tcPr>
          <w:p w14:paraId="1A72D3C0"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0,64999</w:t>
            </w:r>
          </w:p>
        </w:tc>
        <w:tc>
          <w:tcPr>
            <w:tcW w:w="1060" w:type="dxa"/>
          </w:tcPr>
          <w:p w14:paraId="42322087"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1816A23A"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Транспорт</w:t>
            </w:r>
          </w:p>
        </w:tc>
      </w:tr>
      <w:tr w:rsidR="00C64B9C" w:rsidRPr="005F0E1D" w14:paraId="4D06F4CD" w14:textId="77777777" w:rsidTr="00DC15F3">
        <w:trPr>
          <w:trHeight w:val="280"/>
        </w:trPr>
        <w:tc>
          <w:tcPr>
            <w:tcW w:w="1060" w:type="dxa"/>
          </w:tcPr>
          <w:p w14:paraId="1F546D8C"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21</w:t>
            </w:r>
          </w:p>
        </w:tc>
        <w:tc>
          <w:tcPr>
            <w:tcW w:w="1356" w:type="dxa"/>
          </w:tcPr>
          <w:p w14:paraId="04FB5187" w14:textId="77777777" w:rsidR="00C64B9C" w:rsidRPr="005F0E1D" w:rsidRDefault="00C64B9C" w:rsidP="00C64B9C">
            <w:pPr>
              <w:autoSpaceDE w:val="0"/>
              <w:autoSpaceDN w:val="0"/>
              <w:adjustRightInd w:val="0"/>
              <w:rPr>
                <w:color w:val="000000"/>
                <w:lang w:eastAsia="en-US"/>
              </w:rPr>
            </w:pPr>
            <w:r w:rsidRPr="005F0E1D">
              <w:rPr>
                <w:color w:val="000000"/>
                <w:lang w:eastAsia="en-US"/>
              </w:rPr>
              <w:t>TRCN</w:t>
            </w:r>
          </w:p>
        </w:tc>
        <w:tc>
          <w:tcPr>
            <w:tcW w:w="1060" w:type="dxa"/>
          </w:tcPr>
          <w:p w14:paraId="38736E54"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-16,314</w:t>
            </w:r>
          </w:p>
        </w:tc>
        <w:tc>
          <w:tcPr>
            <w:tcW w:w="1060" w:type="dxa"/>
          </w:tcPr>
          <w:p w14:paraId="3F5C4E87"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10,7</w:t>
            </w:r>
          </w:p>
        </w:tc>
        <w:tc>
          <w:tcPr>
            <w:tcW w:w="1060" w:type="dxa"/>
          </w:tcPr>
          <w:p w14:paraId="533D6BDB"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0,446909</w:t>
            </w:r>
          </w:p>
        </w:tc>
        <w:tc>
          <w:tcPr>
            <w:tcW w:w="1060" w:type="dxa"/>
          </w:tcPr>
          <w:p w14:paraId="765F9017"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4B27B2E6"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Транспорт</w:t>
            </w:r>
          </w:p>
        </w:tc>
      </w:tr>
      <w:tr w:rsidR="00C64B9C" w:rsidRPr="005F0E1D" w14:paraId="04BCF89C" w14:textId="77777777" w:rsidTr="00DC15F3">
        <w:trPr>
          <w:trHeight w:val="280"/>
        </w:trPr>
        <w:tc>
          <w:tcPr>
            <w:tcW w:w="1060" w:type="dxa"/>
          </w:tcPr>
          <w:p w14:paraId="1EEA2EBF"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22</w:t>
            </w:r>
          </w:p>
        </w:tc>
        <w:tc>
          <w:tcPr>
            <w:tcW w:w="1356" w:type="dxa"/>
          </w:tcPr>
          <w:p w14:paraId="191019CD" w14:textId="77777777" w:rsidR="00C64B9C" w:rsidRPr="005F0E1D" w:rsidRDefault="00C64B9C" w:rsidP="00C64B9C">
            <w:pPr>
              <w:autoSpaceDE w:val="0"/>
              <w:autoSpaceDN w:val="0"/>
              <w:adjustRightInd w:val="0"/>
              <w:rPr>
                <w:color w:val="000000"/>
                <w:lang w:eastAsia="en-US"/>
              </w:rPr>
            </w:pPr>
            <w:r w:rsidRPr="005F0E1D">
              <w:rPr>
                <w:color w:val="000000"/>
                <w:lang w:eastAsia="en-US"/>
              </w:rPr>
              <w:t>BSPB</w:t>
            </w:r>
          </w:p>
        </w:tc>
        <w:tc>
          <w:tcPr>
            <w:tcW w:w="1060" w:type="dxa"/>
          </w:tcPr>
          <w:p w14:paraId="19BA7ABB"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-1,71765</w:t>
            </w:r>
          </w:p>
        </w:tc>
        <w:tc>
          <w:tcPr>
            <w:tcW w:w="1060" w:type="dxa"/>
          </w:tcPr>
          <w:p w14:paraId="220326AF"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10,95</w:t>
            </w:r>
          </w:p>
        </w:tc>
        <w:tc>
          <w:tcPr>
            <w:tcW w:w="1060" w:type="dxa"/>
          </w:tcPr>
          <w:p w14:paraId="6DEFDDBD"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0,97894</w:t>
            </w:r>
          </w:p>
        </w:tc>
        <w:tc>
          <w:tcPr>
            <w:tcW w:w="1060" w:type="dxa"/>
          </w:tcPr>
          <w:p w14:paraId="261A9785"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65338688"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Финансы</w:t>
            </w:r>
          </w:p>
        </w:tc>
      </w:tr>
      <w:tr w:rsidR="00C64B9C" w:rsidRPr="005F0E1D" w14:paraId="763AEB5C" w14:textId="77777777" w:rsidTr="00DC15F3">
        <w:trPr>
          <w:trHeight w:val="280"/>
        </w:trPr>
        <w:tc>
          <w:tcPr>
            <w:tcW w:w="1060" w:type="dxa"/>
          </w:tcPr>
          <w:p w14:paraId="609A2D0C"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23</w:t>
            </w:r>
          </w:p>
        </w:tc>
        <w:tc>
          <w:tcPr>
            <w:tcW w:w="1356" w:type="dxa"/>
          </w:tcPr>
          <w:p w14:paraId="15BEFDED" w14:textId="77777777" w:rsidR="00C64B9C" w:rsidRPr="005F0E1D" w:rsidRDefault="00C64B9C" w:rsidP="00C64B9C">
            <w:pPr>
              <w:autoSpaceDE w:val="0"/>
              <w:autoSpaceDN w:val="0"/>
              <w:adjustRightInd w:val="0"/>
              <w:rPr>
                <w:color w:val="000000"/>
                <w:lang w:eastAsia="en-US"/>
              </w:rPr>
            </w:pPr>
            <w:r w:rsidRPr="005F0E1D">
              <w:rPr>
                <w:color w:val="000000"/>
                <w:lang w:eastAsia="en-US"/>
              </w:rPr>
              <w:t>CBOM</w:t>
            </w:r>
          </w:p>
        </w:tc>
        <w:tc>
          <w:tcPr>
            <w:tcW w:w="1060" w:type="dxa"/>
          </w:tcPr>
          <w:p w14:paraId="5B203B65"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-8,53659</w:t>
            </w:r>
          </w:p>
        </w:tc>
        <w:tc>
          <w:tcPr>
            <w:tcW w:w="1060" w:type="dxa"/>
          </w:tcPr>
          <w:p w14:paraId="7E938AC6"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13,81</w:t>
            </w:r>
          </w:p>
        </w:tc>
        <w:tc>
          <w:tcPr>
            <w:tcW w:w="1060" w:type="dxa"/>
          </w:tcPr>
          <w:p w14:paraId="7D3FBC25"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0,502198</w:t>
            </w:r>
          </w:p>
        </w:tc>
        <w:tc>
          <w:tcPr>
            <w:tcW w:w="1060" w:type="dxa"/>
          </w:tcPr>
          <w:p w14:paraId="1121DF24"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5B7A19C1"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Финансы</w:t>
            </w:r>
          </w:p>
        </w:tc>
      </w:tr>
      <w:tr w:rsidR="00C64B9C" w:rsidRPr="005F0E1D" w14:paraId="6F2DADC1" w14:textId="77777777" w:rsidTr="00DC15F3">
        <w:trPr>
          <w:trHeight w:val="280"/>
        </w:trPr>
        <w:tc>
          <w:tcPr>
            <w:tcW w:w="1060" w:type="dxa"/>
          </w:tcPr>
          <w:p w14:paraId="4D6417FD"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24</w:t>
            </w:r>
          </w:p>
        </w:tc>
        <w:tc>
          <w:tcPr>
            <w:tcW w:w="1356" w:type="dxa"/>
          </w:tcPr>
          <w:p w14:paraId="13F93096" w14:textId="77777777" w:rsidR="00C64B9C" w:rsidRPr="005F0E1D" w:rsidRDefault="00C64B9C" w:rsidP="00C64B9C">
            <w:pPr>
              <w:autoSpaceDE w:val="0"/>
              <w:autoSpaceDN w:val="0"/>
              <w:adjustRightInd w:val="0"/>
              <w:rPr>
                <w:color w:val="000000"/>
                <w:lang w:eastAsia="en-US"/>
              </w:rPr>
            </w:pPr>
            <w:r w:rsidRPr="005F0E1D">
              <w:rPr>
                <w:color w:val="000000"/>
                <w:lang w:eastAsia="en-US"/>
              </w:rPr>
              <w:t>MOEX</w:t>
            </w:r>
          </w:p>
        </w:tc>
        <w:tc>
          <w:tcPr>
            <w:tcW w:w="1060" w:type="dxa"/>
          </w:tcPr>
          <w:p w14:paraId="59C99EA4"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0,389538</w:t>
            </w:r>
          </w:p>
        </w:tc>
        <w:tc>
          <w:tcPr>
            <w:tcW w:w="1060" w:type="dxa"/>
          </w:tcPr>
          <w:p w14:paraId="26D7E39B"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16,747</w:t>
            </w:r>
          </w:p>
        </w:tc>
        <w:tc>
          <w:tcPr>
            <w:tcW w:w="1060" w:type="dxa"/>
          </w:tcPr>
          <w:p w14:paraId="4343659C"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1,026703</w:t>
            </w:r>
          </w:p>
        </w:tc>
        <w:tc>
          <w:tcPr>
            <w:tcW w:w="1060" w:type="dxa"/>
          </w:tcPr>
          <w:p w14:paraId="0B9DE346"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4324A07D"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Финансы</w:t>
            </w:r>
          </w:p>
        </w:tc>
      </w:tr>
      <w:tr w:rsidR="00C64B9C" w:rsidRPr="005F0E1D" w14:paraId="1FD77E34" w14:textId="77777777" w:rsidTr="00DC15F3">
        <w:trPr>
          <w:trHeight w:val="280"/>
        </w:trPr>
        <w:tc>
          <w:tcPr>
            <w:tcW w:w="1060" w:type="dxa"/>
          </w:tcPr>
          <w:p w14:paraId="466FB6DB"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25</w:t>
            </w:r>
          </w:p>
        </w:tc>
        <w:tc>
          <w:tcPr>
            <w:tcW w:w="1356" w:type="dxa"/>
          </w:tcPr>
          <w:p w14:paraId="46C6BF35" w14:textId="77777777" w:rsidR="00C64B9C" w:rsidRPr="005F0E1D" w:rsidRDefault="00C64B9C" w:rsidP="00C64B9C">
            <w:pPr>
              <w:autoSpaceDE w:val="0"/>
              <w:autoSpaceDN w:val="0"/>
              <w:adjustRightInd w:val="0"/>
              <w:rPr>
                <w:color w:val="000000"/>
                <w:lang w:eastAsia="en-US"/>
              </w:rPr>
            </w:pPr>
            <w:r w:rsidRPr="005F0E1D">
              <w:rPr>
                <w:color w:val="000000"/>
                <w:lang w:eastAsia="en-US"/>
              </w:rPr>
              <w:t>QIWI</w:t>
            </w:r>
          </w:p>
        </w:tc>
        <w:tc>
          <w:tcPr>
            <w:tcW w:w="1060" w:type="dxa"/>
          </w:tcPr>
          <w:p w14:paraId="51A23150"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10,34093</w:t>
            </w:r>
          </w:p>
        </w:tc>
        <w:tc>
          <w:tcPr>
            <w:tcW w:w="1060" w:type="dxa"/>
          </w:tcPr>
          <w:p w14:paraId="564ABAD4"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21,834</w:t>
            </w:r>
          </w:p>
        </w:tc>
        <w:tc>
          <w:tcPr>
            <w:tcW w:w="1060" w:type="dxa"/>
          </w:tcPr>
          <w:p w14:paraId="0BEE3F05"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0,677989</w:t>
            </w:r>
          </w:p>
        </w:tc>
        <w:tc>
          <w:tcPr>
            <w:tcW w:w="1060" w:type="dxa"/>
          </w:tcPr>
          <w:p w14:paraId="4DF45ACA"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324BC529"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Финансы</w:t>
            </w:r>
          </w:p>
        </w:tc>
      </w:tr>
      <w:tr w:rsidR="00C64B9C" w:rsidRPr="005F0E1D" w14:paraId="4D54BCF7" w14:textId="77777777" w:rsidTr="00DC15F3">
        <w:trPr>
          <w:trHeight w:val="280"/>
        </w:trPr>
        <w:tc>
          <w:tcPr>
            <w:tcW w:w="1060" w:type="dxa"/>
          </w:tcPr>
          <w:p w14:paraId="29114F3C"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26</w:t>
            </w:r>
          </w:p>
        </w:tc>
        <w:tc>
          <w:tcPr>
            <w:tcW w:w="1356" w:type="dxa"/>
          </w:tcPr>
          <w:p w14:paraId="18196912" w14:textId="77777777" w:rsidR="00C64B9C" w:rsidRPr="005F0E1D" w:rsidRDefault="00C64B9C" w:rsidP="00C64B9C">
            <w:pPr>
              <w:autoSpaceDE w:val="0"/>
              <w:autoSpaceDN w:val="0"/>
              <w:adjustRightInd w:val="0"/>
              <w:rPr>
                <w:color w:val="000000"/>
                <w:lang w:eastAsia="en-US"/>
              </w:rPr>
            </w:pPr>
            <w:r w:rsidRPr="005F0E1D">
              <w:rPr>
                <w:color w:val="000000"/>
                <w:lang w:eastAsia="en-US"/>
              </w:rPr>
              <w:t>SBER</w:t>
            </w:r>
          </w:p>
        </w:tc>
        <w:tc>
          <w:tcPr>
            <w:tcW w:w="1060" w:type="dxa"/>
          </w:tcPr>
          <w:p w14:paraId="21E09AD4"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11,1336</w:t>
            </w:r>
          </w:p>
        </w:tc>
        <w:tc>
          <w:tcPr>
            <w:tcW w:w="1060" w:type="dxa"/>
          </w:tcPr>
          <w:p w14:paraId="40A06ED6"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22,521</w:t>
            </w:r>
          </w:p>
        </w:tc>
        <w:tc>
          <w:tcPr>
            <w:tcW w:w="1060" w:type="dxa"/>
          </w:tcPr>
          <w:p w14:paraId="65C8EDF1"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1,334304</w:t>
            </w:r>
          </w:p>
        </w:tc>
        <w:tc>
          <w:tcPr>
            <w:tcW w:w="1060" w:type="dxa"/>
          </w:tcPr>
          <w:p w14:paraId="685D2D76"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59A5EBD2"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Финансы</w:t>
            </w:r>
          </w:p>
        </w:tc>
      </w:tr>
      <w:tr w:rsidR="00C64B9C" w:rsidRPr="005F0E1D" w14:paraId="2FD284F9" w14:textId="77777777" w:rsidTr="00DC15F3">
        <w:trPr>
          <w:trHeight w:val="280"/>
        </w:trPr>
        <w:tc>
          <w:tcPr>
            <w:tcW w:w="1060" w:type="dxa"/>
          </w:tcPr>
          <w:p w14:paraId="46E23C3A"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27</w:t>
            </w:r>
          </w:p>
        </w:tc>
        <w:tc>
          <w:tcPr>
            <w:tcW w:w="1356" w:type="dxa"/>
          </w:tcPr>
          <w:p w14:paraId="702D5782" w14:textId="77777777" w:rsidR="00C64B9C" w:rsidRPr="005F0E1D" w:rsidRDefault="00C64B9C" w:rsidP="00C64B9C">
            <w:pPr>
              <w:autoSpaceDE w:val="0"/>
              <w:autoSpaceDN w:val="0"/>
              <w:adjustRightInd w:val="0"/>
              <w:rPr>
                <w:color w:val="000000"/>
                <w:lang w:eastAsia="en-US"/>
              </w:rPr>
            </w:pPr>
            <w:r w:rsidRPr="005F0E1D">
              <w:rPr>
                <w:color w:val="000000"/>
                <w:lang w:eastAsia="en-US"/>
              </w:rPr>
              <w:t>SBERP</w:t>
            </w:r>
          </w:p>
        </w:tc>
        <w:tc>
          <w:tcPr>
            <w:tcW w:w="1060" w:type="dxa"/>
          </w:tcPr>
          <w:p w14:paraId="1682F94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9,898785</w:t>
            </w:r>
          </w:p>
        </w:tc>
        <w:tc>
          <w:tcPr>
            <w:tcW w:w="1060" w:type="dxa"/>
          </w:tcPr>
          <w:p w14:paraId="39A21E17"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22,18</w:t>
            </w:r>
          </w:p>
        </w:tc>
        <w:tc>
          <w:tcPr>
            <w:tcW w:w="1060" w:type="dxa"/>
          </w:tcPr>
          <w:p w14:paraId="1B693784"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1,383254</w:t>
            </w:r>
          </w:p>
        </w:tc>
        <w:tc>
          <w:tcPr>
            <w:tcW w:w="1060" w:type="dxa"/>
          </w:tcPr>
          <w:p w14:paraId="2E8390A8"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08513E5F"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Финансы</w:t>
            </w:r>
          </w:p>
        </w:tc>
      </w:tr>
      <w:tr w:rsidR="00C64B9C" w:rsidRPr="005F0E1D" w14:paraId="2209CBE3" w14:textId="77777777" w:rsidTr="00DC15F3">
        <w:trPr>
          <w:trHeight w:val="280"/>
        </w:trPr>
        <w:tc>
          <w:tcPr>
            <w:tcW w:w="1060" w:type="dxa"/>
          </w:tcPr>
          <w:p w14:paraId="3A4422B8"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28</w:t>
            </w:r>
          </w:p>
        </w:tc>
        <w:tc>
          <w:tcPr>
            <w:tcW w:w="1356" w:type="dxa"/>
          </w:tcPr>
          <w:p w14:paraId="62F4B3A6" w14:textId="77777777" w:rsidR="00C64B9C" w:rsidRPr="005F0E1D" w:rsidRDefault="00C64B9C" w:rsidP="00C64B9C">
            <w:pPr>
              <w:autoSpaceDE w:val="0"/>
              <w:autoSpaceDN w:val="0"/>
              <w:adjustRightInd w:val="0"/>
              <w:rPr>
                <w:color w:val="000000"/>
                <w:lang w:eastAsia="en-US"/>
              </w:rPr>
            </w:pPr>
            <w:r w:rsidRPr="005F0E1D">
              <w:rPr>
                <w:color w:val="000000"/>
                <w:lang w:eastAsia="en-US"/>
              </w:rPr>
              <w:t>VTBR</w:t>
            </w:r>
          </w:p>
        </w:tc>
        <w:tc>
          <w:tcPr>
            <w:tcW w:w="1060" w:type="dxa"/>
          </w:tcPr>
          <w:p w14:paraId="609CDA18"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1060" w:type="dxa"/>
          </w:tcPr>
          <w:p w14:paraId="7C67AF0B"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10,729</w:t>
            </w:r>
          </w:p>
        </w:tc>
        <w:tc>
          <w:tcPr>
            <w:tcW w:w="1060" w:type="dxa"/>
          </w:tcPr>
          <w:p w14:paraId="30B34184"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0,905071</w:t>
            </w:r>
          </w:p>
        </w:tc>
        <w:tc>
          <w:tcPr>
            <w:tcW w:w="1060" w:type="dxa"/>
          </w:tcPr>
          <w:p w14:paraId="67E53CFE"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6061C685"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Финансы</w:t>
            </w:r>
          </w:p>
        </w:tc>
      </w:tr>
      <w:tr w:rsidR="00C64B9C" w:rsidRPr="005F0E1D" w14:paraId="03ABF19F" w14:textId="77777777" w:rsidTr="00DC15F3">
        <w:trPr>
          <w:trHeight w:val="280"/>
        </w:trPr>
        <w:tc>
          <w:tcPr>
            <w:tcW w:w="1060" w:type="dxa"/>
          </w:tcPr>
          <w:p w14:paraId="6CDF88B2"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29</w:t>
            </w:r>
          </w:p>
        </w:tc>
        <w:tc>
          <w:tcPr>
            <w:tcW w:w="1356" w:type="dxa"/>
          </w:tcPr>
          <w:p w14:paraId="568C0E92" w14:textId="77777777" w:rsidR="00C64B9C" w:rsidRPr="005F0E1D" w:rsidRDefault="00C64B9C" w:rsidP="00C64B9C">
            <w:pPr>
              <w:autoSpaceDE w:val="0"/>
              <w:autoSpaceDN w:val="0"/>
              <w:adjustRightInd w:val="0"/>
              <w:rPr>
                <w:color w:val="000000"/>
                <w:lang w:eastAsia="en-US"/>
              </w:rPr>
            </w:pPr>
            <w:r w:rsidRPr="005F0E1D">
              <w:rPr>
                <w:color w:val="000000"/>
                <w:lang w:eastAsia="en-US"/>
              </w:rPr>
              <w:t>AKRN</w:t>
            </w:r>
          </w:p>
        </w:tc>
        <w:tc>
          <w:tcPr>
            <w:tcW w:w="1060" w:type="dxa"/>
          </w:tcPr>
          <w:p w14:paraId="5617E542"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12,71894</w:t>
            </w:r>
          </w:p>
        </w:tc>
        <w:tc>
          <w:tcPr>
            <w:tcW w:w="1060" w:type="dxa"/>
          </w:tcPr>
          <w:p w14:paraId="6DC2F63B"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19,5</w:t>
            </w:r>
          </w:p>
        </w:tc>
        <w:tc>
          <w:tcPr>
            <w:tcW w:w="1060" w:type="dxa"/>
          </w:tcPr>
          <w:p w14:paraId="6B6D2CCB"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0,499974</w:t>
            </w:r>
          </w:p>
        </w:tc>
        <w:tc>
          <w:tcPr>
            <w:tcW w:w="1060" w:type="dxa"/>
          </w:tcPr>
          <w:p w14:paraId="565C4F3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2E5811B4"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Химия и нефтехимия</w:t>
            </w:r>
          </w:p>
        </w:tc>
      </w:tr>
      <w:tr w:rsidR="00C64B9C" w:rsidRPr="005F0E1D" w14:paraId="073E7688" w14:textId="77777777" w:rsidTr="00DC15F3">
        <w:trPr>
          <w:trHeight w:val="280"/>
        </w:trPr>
        <w:tc>
          <w:tcPr>
            <w:tcW w:w="1060" w:type="dxa"/>
          </w:tcPr>
          <w:p w14:paraId="76612252"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30</w:t>
            </w:r>
          </w:p>
        </w:tc>
        <w:tc>
          <w:tcPr>
            <w:tcW w:w="1356" w:type="dxa"/>
          </w:tcPr>
          <w:p w14:paraId="076EA186" w14:textId="77777777" w:rsidR="00C64B9C" w:rsidRPr="005F0E1D" w:rsidRDefault="00C64B9C" w:rsidP="00C64B9C">
            <w:pPr>
              <w:autoSpaceDE w:val="0"/>
              <w:autoSpaceDN w:val="0"/>
              <w:adjustRightInd w:val="0"/>
              <w:rPr>
                <w:color w:val="000000"/>
                <w:lang w:eastAsia="en-US"/>
              </w:rPr>
            </w:pPr>
            <w:r w:rsidRPr="005F0E1D">
              <w:rPr>
                <w:color w:val="000000"/>
                <w:lang w:eastAsia="en-US"/>
              </w:rPr>
              <w:t>PHOR</w:t>
            </w:r>
          </w:p>
        </w:tc>
        <w:tc>
          <w:tcPr>
            <w:tcW w:w="1060" w:type="dxa"/>
          </w:tcPr>
          <w:p w14:paraId="3A373D5D"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38,99286</w:t>
            </w:r>
          </w:p>
        </w:tc>
        <w:tc>
          <w:tcPr>
            <w:tcW w:w="1060" w:type="dxa"/>
          </w:tcPr>
          <w:p w14:paraId="7439EEA6"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35,093</w:t>
            </w:r>
          </w:p>
        </w:tc>
        <w:tc>
          <w:tcPr>
            <w:tcW w:w="1060" w:type="dxa"/>
          </w:tcPr>
          <w:p w14:paraId="6D855CA6"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0,756587</w:t>
            </w:r>
          </w:p>
        </w:tc>
        <w:tc>
          <w:tcPr>
            <w:tcW w:w="1060" w:type="dxa"/>
          </w:tcPr>
          <w:p w14:paraId="3040405F"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2BF23DED"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Химия и нефтехимия</w:t>
            </w:r>
          </w:p>
        </w:tc>
      </w:tr>
      <w:tr w:rsidR="00C64B9C" w:rsidRPr="005F0E1D" w14:paraId="565E2232" w14:textId="77777777" w:rsidTr="00DC15F3">
        <w:trPr>
          <w:trHeight w:val="280"/>
        </w:trPr>
        <w:tc>
          <w:tcPr>
            <w:tcW w:w="1060" w:type="dxa"/>
          </w:tcPr>
          <w:p w14:paraId="0255F330"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31</w:t>
            </w:r>
          </w:p>
        </w:tc>
        <w:tc>
          <w:tcPr>
            <w:tcW w:w="1356" w:type="dxa"/>
          </w:tcPr>
          <w:p w14:paraId="365F1942" w14:textId="77777777" w:rsidR="00C64B9C" w:rsidRPr="005F0E1D" w:rsidRDefault="00C64B9C" w:rsidP="00C64B9C">
            <w:pPr>
              <w:autoSpaceDE w:val="0"/>
              <w:autoSpaceDN w:val="0"/>
              <w:adjustRightInd w:val="0"/>
              <w:rPr>
                <w:color w:val="000000"/>
                <w:lang w:eastAsia="en-US"/>
              </w:rPr>
            </w:pPr>
            <w:r w:rsidRPr="005F0E1D">
              <w:rPr>
                <w:color w:val="000000"/>
                <w:lang w:eastAsia="en-US"/>
              </w:rPr>
              <w:t>URKA</w:t>
            </w:r>
          </w:p>
        </w:tc>
        <w:tc>
          <w:tcPr>
            <w:tcW w:w="1060" w:type="dxa"/>
          </w:tcPr>
          <w:p w14:paraId="7958C1E2"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-12,5616</w:t>
            </w:r>
          </w:p>
        </w:tc>
        <w:tc>
          <w:tcPr>
            <w:tcW w:w="1060" w:type="dxa"/>
          </w:tcPr>
          <w:p w14:paraId="5D12E1D4"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45</w:t>
            </w:r>
          </w:p>
        </w:tc>
        <w:tc>
          <w:tcPr>
            <w:tcW w:w="1060" w:type="dxa"/>
          </w:tcPr>
          <w:p w14:paraId="386E5D0E"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0,489901</w:t>
            </w:r>
          </w:p>
        </w:tc>
        <w:tc>
          <w:tcPr>
            <w:tcW w:w="1060" w:type="dxa"/>
          </w:tcPr>
          <w:p w14:paraId="7CF4B028"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5216F913"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Химия и нефтехимия</w:t>
            </w:r>
          </w:p>
        </w:tc>
      </w:tr>
      <w:tr w:rsidR="00C64B9C" w:rsidRPr="005F0E1D" w14:paraId="4163E8C9" w14:textId="77777777" w:rsidTr="00DC15F3">
        <w:trPr>
          <w:trHeight w:val="280"/>
        </w:trPr>
        <w:tc>
          <w:tcPr>
            <w:tcW w:w="1060" w:type="dxa"/>
          </w:tcPr>
          <w:p w14:paraId="7452BF43"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lastRenderedPageBreak/>
              <w:t>33</w:t>
            </w:r>
          </w:p>
        </w:tc>
        <w:tc>
          <w:tcPr>
            <w:tcW w:w="1356" w:type="dxa"/>
          </w:tcPr>
          <w:p w14:paraId="25806B25" w14:textId="77777777" w:rsidR="00C64B9C" w:rsidRPr="005F0E1D" w:rsidRDefault="00C64B9C" w:rsidP="00C64B9C">
            <w:pPr>
              <w:autoSpaceDE w:val="0"/>
              <w:autoSpaceDN w:val="0"/>
              <w:adjustRightInd w:val="0"/>
              <w:rPr>
                <w:color w:val="000000"/>
                <w:lang w:eastAsia="en-US"/>
              </w:rPr>
            </w:pPr>
            <w:r w:rsidRPr="005F0E1D">
              <w:rPr>
                <w:color w:val="000000"/>
                <w:lang w:eastAsia="en-US"/>
              </w:rPr>
              <w:t>ENRU</w:t>
            </w:r>
          </w:p>
        </w:tc>
        <w:tc>
          <w:tcPr>
            <w:tcW w:w="1060" w:type="dxa"/>
          </w:tcPr>
          <w:p w14:paraId="4A9B4362"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-9,46502</w:t>
            </w:r>
          </w:p>
        </w:tc>
        <w:tc>
          <w:tcPr>
            <w:tcW w:w="1060" w:type="dxa"/>
          </w:tcPr>
          <w:p w14:paraId="4174D161"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17,928</w:t>
            </w:r>
          </w:p>
        </w:tc>
        <w:tc>
          <w:tcPr>
            <w:tcW w:w="1060" w:type="dxa"/>
          </w:tcPr>
          <w:p w14:paraId="39915AB8"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0,717739</w:t>
            </w:r>
          </w:p>
        </w:tc>
        <w:tc>
          <w:tcPr>
            <w:tcW w:w="1060" w:type="dxa"/>
          </w:tcPr>
          <w:p w14:paraId="18520E93"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1F05ED0E"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Электроэнергетика</w:t>
            </w:r>
          </w:p>
        </w:tc>
      </w:tr>
      <w:tr w:rsidR="00C64B9C" w:rsidRPr="005F0E1D" w14:paraId="2E3A3D4B" w14:textId="77777777" w:rsidTr="00DC15F3">
        <w:trPr>
          <w:trHeight w:val="280"/>
        </w:trPr>
        <w:tc>
          <w:tcPr>
            <w:tcW w:w="1060" w:type="dxa"/>
          </w:tcPr>
          <w:p w14:paraId="30E6316D"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34</w:t>
            </w:r>
          </w:p>
        </w:tc>
        <w:tc>
          <w:tcPr>
            <w:tcW w:w="1356" w:type="dxa"/>
          </w:tcPr>
          <w:p w14:paraId="0A02E43D" w14:textId="77777777" w:rsidR="00C64B9C" w:rsidRPr="005F0E1D" w:rsidRDefault="00C64B9C" w:rsidP="00C64B9C">
            <w:pPr>
              <w:autoSpaceDE w:val="0"/>
              <w:autoSpaceDN w:val="0"/>
              <w:adjustRightInd w:val="0"/>
              <w:rPr>
                <w:color w:val="000000"/>
                <w:lang w:eastAsia="en-US"/>
              </w:rPr>
            </w:pPr>
            <w:r w:rsidRPr="005F0E1D">
              <w:rPr>
                <w:color w:val="000000"/>
                <w:lang w:eastAsia="en-US"/>
              </w:rPr>
              <w:t>FEES</w:t>
            </w:r>
          </w:p>
        </w:tc>
        <w:tc>
          <w:tcPr>
            <w:tcW w:w="1060" w:type="dxa"/>
          </w:tcPr>
          <w:p w14:paraId="2BFAB022"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-29,8507</w:t>
            </w:r>
          </w:p>
        </w:tc>
        <w:tc>
          <w:tcPr>
            <w:tcW w:w="1060" w:type="dxa"/>
          </w:tcPr>
          <w:p w14:paraId="4B43D620"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5,707</w:t>
            </w:r>
          </w:p>
        </w:tc>
        <w:tc>
          <w:tcPr>
            <w:tcW w:w="1060" w:type="dxa"/>
          </w:tcPr>
          <w:p w14:paraId="047A784C"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1,06839</w:t>
            </w:r>
          </w:p>
        </w:tc>
        <w:tc>
          <w:tcPr>
            <w:tcW w:w="1060" w:type="dxa"/>
          </w:tcPr>
          <w:p w14:paraId="6965B9F3"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7E9B7DE9"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Электроэнергетика</w:t>
            </w:r>
          </w:p>
        </w:tc>
      </w:tr>
      <w:tr w:rsidR="00C64B9C" w:rsidRPr="005F0E1D" w14:paraId="15CED79A" w14:textId="77777777" w:rsidTr="00DC15F3">
        <w:trPr>
          <w:trHeight w:val="280"/>
        </w:trPr>
        <w:tc>
          <w:tcPr>
            <w:tcW w:w="1060" w:type="dxa"/>
          </w:tcPr>
          <w:p w14:paraId="0B4E4496"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35</w:t>
            </w:r>
          </w:p>
        </w:tc>
        <w:tc>
          <w:tcPr>
            <w:tcW w:w="1356" w:type="dxa"/>
          </w:tcPr>
          <w:p w14:paraId="54A9D5E7" w14:textId="77777777" w:rsidR="00C64B9C" w:rsidRPr="005F0E1D" w:rsidRDefault="00C64B9C" w:rsidP="00C64B9C">
            <w:pPr>
              <w:autoSpaceDE w:val="0"/>
              <w:autoSpaceDN w:val="0"/>
              <w:adjustRightInd w:val="0"/>
              <w:rPr>
                <w:color w:val="000000"/>
                <w:lang w:eastAsia="en-US"/>
              </w:rPr>
            </w:pPr>
            <w:r w:rsidRPr="005F0E1D">
              <w:rPr>
                <w:color w:val="000000"/>
                <w:lang w:eastAsia="en-US"/>
              </w:rPr>
              <w:t>HYDR</w:t>
            </w:r>
          </w:p>
        </w:tc>
        <w:tc>
          <w:tcPr>
            <w:tcW w:w="1060" w:type="dxa"/>
          </w:tcPr>
          <w:p w14:paraId="127FED97"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95</w:t>
            </w:r>
          </w:p>
        </w:tc>
        <w:tc>
          <w:tcPr>
            <w:tcW w:w="1060" w:type="dxa"/>
          </w:tcPr>
          <w:p w14:paraId="50CA7832"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6,867</w:t>
            </w:r>
          </w:p>
        </w:tc>
        <w:tc>
          <w:tcPr>
            <w:tcW w:w="1060" w:type="dxa"/>
          </w:tcPr>
          <w:p w14:paraId="0271F4CD"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0,935651</w:t>
            </w:r>
          </w:p>
        </w:tc>
        <w:tc>
          <w:tcPr>
            <w:tcW w:w="1060" w:type="dxa"/>
          </w:tcPr>
          <w:p w14:paraId="68C91FC2"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3</w:t>
            </w:r>
          </w:p>
        </w:tc>
        <w:tc>
          <w:tcPr>
            <w:tcW w:w="3280" w:type="dxa"/>
          </w:tcPr>
          <w:p w14:paraId="06D433AB"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Электроэнергетика</w:t>
            </w:r>
          </w:p>
        </w:tc>
      </w:tr>
      <w:tr w:rsidR="00C64B9C" w:rsidRPr="005F0E1D" w14:paraId="65406EBB" w14:textId="77777777" w:rsidTr="00DC15F3">
        <w:trPr>
          <w:trHeight w:val="280"/>
        </w:trPr>
        <w:tc>
          <w:tcPr>
            <w:tcW w:w="1060" w:type="dxa"/>
          </w:tcPr>
          <w:p w14:paraId="3B31F66D"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36</w:t>
            </w:r>
          </w:p>
        </w:tc>
        <w:tc>
          <w:tcPr>
            <w:tcW w:w="1356" w:type="dxa"/>
          </w:tcPr>
          <w:p w14:paraId="06C79861" w14:textId="77777777" w:rsidR="00C64B9C" w:rsidRPr="005F0E1D" w:rsidRDefault="00C64B9C" w:rsidP="00C64B9C">
            <w:pPr>
              <w:autoSpaceDE w:val="0"/>
              <w:autoSpaceDN w:val="0"/>
              <w:adjustRightInd w:val="0"/>
              <w:rPr>
                <w:color w:val="000000"/>
                <w:lang w:eastAsia="en-US"/>
              </w:rPr>
            </w:pPr>
            <w:r w:rsidRPr="005F0E1D">
              <w:rPr>
                <w:color w:val="000000"/>
                <w:lang w:eastAsia="en-US"/>
              </w:rPr>
              <w:t>IRAO</w:t>
            </w:r>
          </w:p>
        </w:tc>
        <w:tc>
          <w:tcPr>
            <w:tcW w:w="1060" w:type="dxa"/>
          </w:tcPr>
          <w:p w14:paraId="322D807B"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6,084243</w:t>
            </w:r>
          </w:p>
        </w:tc>
        <w:tc>
          <w:tcPr>
            <w:tcW w:w="1060" w:type="dxa"/>
          </w:tcPr>
          <w:p w14:paraId="16A6ADDA"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11,333</w:t>
            </w:r>
          </w:p>
        </w:tc>
        <w:tc>
          <w:tcPr>
            <w:tcW w:w="1060" w:type="dxa"/>
          </w:tcPr>
          <w:p w14:paraId="13683C65"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0,829279</w:t>
            </w:r>
          </w:p>
        </w:tc>
        <w:tc>
          <w:tcPr>
            <w:tcW w:w="1060" w:type="dxa"/>
          </w:tcPr>
          <w:p w14:paraId="20E1AB03"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0C6A4E09"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Электроэнергетика</w:t>
            </w:r>
          </w:p>
        </w:tc>
      </w:tr>
      <w:tr w:rsidR="00C64B9C" w:rsidRPr="005F0E1D" w14:paraId="54FD52FE" w14:textId="77777777" w:rsidTr="00DC15F3">
        <w:trPr>
          <w:trHeight w:val="280"/>
        </w:trPr>
        <w:tc>
          <w:tcPr>
            <w:tcW w:w="1060" w:type="dxa"/>
          </w:tcPr>
          <w:p w14:paraId="73E4F65D"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37</w:t>
            </w:r>
          </w:p>
        </w:tc>
        <w:tc>
          <w:tcPr>
            <w:tcW w:w="1356" w:type="dxa"/>
          </w:tcPr>
          <w:p w14:paraId="31CC4659" w14:textId="77777777" w:rsidR="00C64B9C" w:rsidRPr="005F0E1D" w:rsidRDefault="00C64B9C" w:rsidP="00C64B9C">
            <w:pPr>
              <w:autoSpaceDE w:val="0"/>
              <w:autoSpaceDN w:val="0"/>
              <w:adjustRightInd w:val="0"/>
              <w:rPr>
                <w:color w:val="000000"/>
                <w:lang w:eastAsia="en-US"/>
              </w:rPr>
            </w:pPr>
            <w:r w:rsidRPr="005F0E1D">
              <w:rPr>
                <w:color w:val="000000"/>
                <w:lang w:eastAsia="en-US"/>
              </w:rPr>
              <w:t>MSNG</w:t>
            </w:r>
          </w:p>
        </w:tc>
        <w:tc>
          <w:tcPr>
            <w:tcW w:w="1060" w:type="dxa"/>
          </w:tcPr>
          <w:p w14:paraId="04B381DA"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-23,8311</w:t>
            </w:r>
          </w:p>
        </w:tc>
        <w:tc>
          <w:tcPr>
            <w:tcW w:w="1060" w:type="dxa"/>
          </w:tcPr>
          <w:p w14:paraId="7589408A"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7,25</w:t>
            </w:r>
          </w:p>
        </w:tc>
        <w:tc>
          <w:tcPr>
            <w:tcW w:w="1060" w:type="dxa"/>
          </w:tcPr>
          <w:p w14:paraId="2D7DDEC0"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0,921382</w:t>
            </w:r>
          </w:p>
        </w:tc>
        <w:tc>
          <w:tcPr>
            <w:tcW w:w="1060" w:type="dxa"/>
          </w:tcPr>
          <w:p w14:paraId="50D745E3"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6DA10302"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Электроэнергетика</w:t>
            </w:r>
          </w:p>
        </w:tc>
      </w:tr>
      <w:tr w:rsidR="00C64B9C" w:rsidRPr="005F0E1D" w14:paraId="106F635E" w14:textId="77777777" w:rsidTr="00DC15F3">
        <w:trPr>
          <w:trHeight w:val="280"/>
        </w:trPr>
        <w:tc>
          <w:tcPr>
            <w:tcW w:w="1060" w:type="dxa"/>
          </w:tcPr>
          <w:p w14:paraId="1565D070"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38</w:t>
            </w:r>
          </w:p>
        </w:tc>
        <w:tc>
          <w:tcPr>
            <w:tcW w:w="1356" w:type="dxa"/>
          </w:tcPr>
          <w:p w14:paraId="7DFA1D52" w14:textId="77777777" w:rsidR="00C64B9C" w:rsidRPr="005F0E1D" w:rsidRDefault="00C64B9C" w:rsidP="00C64B9C">
            <w:pPr>
              <w:autoSpaceDE w:val="0"/>
              <w:autoSpaceDN w:val="0"/>
              <w:adjustRightInd w:val="0"/>
              <w:rPr>
                <w:color w:val="000000"/>
                <w:lang w:eastAsia="en-US"/>
              </w:rPr>
            </w:pPr>
            <w:r w:rsidRPr="005F0E1D">
              <w:rPr>
                <w:color w:val="000000"/>
                <w:lang w:eastAsia="en-US"/>
              </w:rPr>
              <w:t>OGKB</w:t>
            </w:r>
          </w:p>
        </w:tc>
        <w:tc>
          <w:tcPr>
            <w:tcW w:w="1060" w:type="dxa"/>
          </w:tcPr>
          <w:p w14:paraId="7F43BB4F"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36,9863</w:t>
            </w:r>
          </w:p>
        </w:tc>
        <w:tc>
          <w:tcPr>
            <w:tcW w:w="1060" w:type="dxa"/>
          </w:tcPr>
          <w:p w14:paraId="6475D4E3"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7</w:t>
            </w:r>
          </w:p>
        </w:tc>
        <w:tc>
          <w:tcPr>
            <w:tcW w:w="1060" w:type="dxa"/>
          </w:tcPr>
          <w:p w14:paraId="1774E6CD"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1,153707</w:t>
            </w:r>
          </w:p>
        </w:tc>
        <w:tc>
          <w:tcPr>
            <w:tcW w:w="1060" w:type="dxa"/>
          </w:tcPr>
          <w:p w14:paraId="7AC7143F"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4260A38E"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Электроэнергетика</w:t>
            </w:r>
          </w:p>
        </w:tc>
      </w:tr>
      <w:tr w:rsidR="00C64B9C" w:rsidRPr="005F0E1D" w14:paraId="19D1F612" w14:textId="77777777" w:rsidTr="00DC15F3">
        <w:trPr>
          <w:trHeight w:val="280"/>
        </w:trPr>
        <w:tc>
          <w:tcPr>
            <w:tcW w:w="1060" w:type="dxa"/>
          </w:tcPr>
          <w:p w14:paraId="1C43CC64"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39</w:t>
            </w:r>
          </w:p>
        </w:tc>
        <w:tc>
          <w:tcPr>
            <w:tcW w:w="1356" w:type="dxa"/>
          </w:tcPr>
          <w:p w14:paraId="7004D77D" w14:textId="77777777" w:rsidR="00C64B9C" w:rsidRPr="005F0E1D" w:rsidRDefault="00C64B9C" w:rsidP="00C64B9C">
            <w:pPr>
              <w:autoSpaceDE w:val="0"/>
              <w:autoSpaceDN w:val="0"/>
              <w:adjustRightInd w:val="0"/>
              <w:rPr>
                <w:color w:val="000000"/>
                <w:lang w:eastAsia="en-US"/>
              </w:rPr>
            </w:pPr>
            <w:r w:rsidRPr="005F0E1D">
              <w:rPr>
                <w:color w:val="000000"/>
                <w:lang w:eastAsia="en-US"/>
              </w:rPr>
              <w:t>RSTI</w:t>
            </w:r>
          </w:p>
        </w:tc>
        <w:tc>
          <w:tcPr>
            <w:tcW w:w="1060" w:type="dxa"/>
          </w:tcPr>
          <w:p w14:paraId="04CBDB56"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-5,30303</w:t>
            </w:r>
          </w:p>
        </w:tc>
        <w:tc>
          <w:tcPr>
            <w:tcW w:w="1060" w:type="dxa"/>
          </w:tcPr>
          <w:p w14:paraId="1BAA2EB6"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4,85</w:t>
            </w:r>
          </w:p>
        </w:tc>
        <w:tc>
          <w:tcPr>
            <w:tcW w:w="1060" w:type="dxa"/>
          </w:tcPr>
          <w:p w14:paraId="6ACEC5FF"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1,356592</w:t>
            </w:r>
          </w:p>
        </w:tc>
        <w:tc>
          <w:tcPr>
            <w:tcW w:w="1060" w:type="dxa"/>
          </w:tcPr>
          <w:p w14:paraId="198EA53A"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1065509B"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Электроэнергетика</w:t>
            </w:r>
          </w:p>
        </w:tc>
      </w:tr>
      <w:tr w:rsidR="00C64B9C" w:rsidRPr="005F0E1D" w14:paraId="0C03EC8D" w14:textId="77777777" w:rsidTr="00DC15F3">
        <w:trPr>
          <w:trHeight w:val="280"/>
        </w:trPr>
        <w:tc>
          <w:tcPr>
            <w:tcW w:w="1060" w:type="dxa"/>
          </w:tcPr>
          <w:p w14:paraId="26D9C704"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40</w:t>
            </w:r>
          </w:p>
        </w:tc>
        <w:tc>
          <w:tcPr>
            <w:tcW w:w="1356" w:type="dxa"/>
          </w:tcPr>
          <w:p w14:paraId="0BB499F5" w14:textId="77777777" w:rsidR="00C64B9C" w:rsidRPr="005F0E1D" w:rsidRDefault="00C64B9C" w:rsidP="00C64B9C">
            <w:pPr>
              <w:autoSpaceDE w:val="0"/>
              <w:autoSpaceDN w:val="0"/>
              <w:adjustRightInd w:val="0"/>
              <w:rPr>
                <w:color w:val="000000"/>
                <w:lang w:eastAsia="en-US"/>
              </w:rPr>
            </w:pPr>
            <w:r w:rsidRPr="005F0E1D">
              <w:rPr>
                <w:color w:val="000000"/>
                <w:lang w:eastAsia="en-US"/>
              </w:rPr>
              <w:t>TGKA</w:t>
            </w:r>
          </w:p>
        </w:tc>
        <w:tc>
          <w:tcPr>
            <w:tcW w:w="1060" w:type="dxa"/>
          </w:tcPr>
          <w:p w14:paraId="2A82F3A5"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1060" w:type="dxa"/>
          </w:tcPr>
          <w:p w14:paraId="7CC9B7C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6,95</w:t>
            </w:r>
          </w:p>
        </w:tc>
        <w:tc>
          <w:tcPr>
            <w:tcW w:w="1060" w:type="dxa"/>
          </w:tcPr>
          <w:p w14:paraId="619C98B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1,205692</w:t>
            </w:r>
          </w:p>
        </w:tc>
        <w:tc>
          <w:tcPr>
            <w:tcW w:w="1060" w:type="dxa"/>
          </w:tcPr>
          <w:p w14:paraId="4F9BD10A"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27AF52B0"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Электроэнергетика</w:t>
            </w:r>
          </w:p>
        </w:tc>
      </w:tr>
      <w:tr w:rsidR="00C64B9C" w:rsidRPr="005F0E1D" w14:paraId="4871C740" w14:textId="77777777" w:rsidTr="00DC15F3">
        <w:trPr>
          <w:trHeight w:val="280"/>
        </w:trPr>
        <w:tc>
          <w:tcPr>
            <w:tcW w:w="1060" w:type="dxa"/>
          </w:tcPr>
          <w:p w14:paraId="0D96A30F"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41</w:t>
            </w:r>
          </w:p>
        </w:tc>
        <w:tc>
          <w:tcPr>
            <w:tcW w:w="1356" w:type="dxa"/>
          </w:tcPr>
          <w:p w14:paraId="66FA3503" w14:textId="77777777" w:rsidR="00C64B9C" w:rsidRPr="005F0E1D" w:rsidRDefault="00C64B9C" w:rsidP="00C64B9C">
            <w:pPr>
              <w:autoSpaceDE w:val="0"/>
              <w:autoSpaceDN w:val="0"/>
              <w:adjustRightInd w:val="0"/>
              <w:rPr>
                <w:color w:val="000000"/>
                <w:lang w:eastAsia="en-US"/>
              </w:rPr>
            </w:pPr>
            <w:r w:rsidRPr="005F0E1D">
              <w:rPr>
                <w:color w:val="000000"/>
                <w:lang w:eastAsia="en-US"/>
              </w:rPr>
              <w:t>UPRO</w:t>
            </w:r>
          </w:p>
        </w:tc>
        <w:tc>
          <w:tcPr>
            <w:tcW w:w="1060" w:type="dxa"/>
          </w:tcPr>
          <w:p w14:paraId="27D0A7A2"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-45,1554</w:t>
            </w:r>
          </w:p>
        </w:tc>
        <w:tc>
          <w:tcPr>
            <w:tcW w:w="1060" w:type="dxa"/>
          </w:tcPr>
          <w:p w14:paraId="0ABBA8C7"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16,414</w:t>
            </w:r>
          </w:p>
        </w:tc>
        <w:tc>
          <w:tcPr>
            <w:tcW w:w="1060" w:type="dxa"/>
          </w:tcPr>
          <w:p w14:paraId="5C46933D"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0,586182</w:t>
            </w:r>
          </w:p>
        </w:tc>
        <w:tc>
          <w:tcPr>
            <w:tcW w:w="1060" w:type="dxa"/>
          </w:tcPr>
          <w:p w14:paraId="1A8B66CD"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70F37F91"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Электроэнергетика</w:t>
            </w:r>
          </w:p>
        </w:tc>
      </w:tr>
      <w:tr w:rsidR="00C64B9C" w:rsidRPr="005F0E1D" w14:paraId="008EBCFC" w14:textId="77777777" w:rsidTr="00DC15F3">
        <w:trPr>
          <w:trHeight w:val="280"/>
        </w:trPr>
        <w:tc>
          <w:tcPr>
            <w:tcW w:w="1060" w:type="dxa"/>
          </w:tcPr>
          <w:p w14:paraId="4FF5B98A"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42</w:t>
            </w:r>
          </w:p>
        </w:tc>
        <w:tc>
          <w:tcPr>
            <w:tcW w:w="1356" w:type="dxa"/>
          </w:tcPr>
          <w:p w14:paraId="20DBD46D" w14:textId="77777777" w:rsidR="00C64B9C" w:rsidRPr="005F0E1D" w:rsidRDefault="00C64B9C" w:rsidP="00C64B9C">
            <w:pPr>
              <w:autoSpaceDE w:val="0"/>
              <w:autoSpaceDN w:val="0"/>
              <w:adjustRightInd w:val="0"/>
              <w:rPr>
                <w:color w:val="000000"/>
                <w:lang w:eastAsia="en-US"/>
              </w:rPr>
            </w:pPr>
            <w:r w:rsidRPr="005F0E1D">
              <w:rPr>
                <w:color w:val="000000"/>
                <w:lang w:eastAsia="en-US"/>
              </w:rPr>
              <w:t>GAZP</w:t>
            </w:r>
          </w:p>
        </w:tc>
        <w:tc>
          <w:tcPr>
            <w:tcW w:w="1060" w:type="dxa"/>
          </w:tcPr>
          <w:p w14:paraId="2C7125A7"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-22,4827</w:t>
            </w:r>
          </w:p>
        </w:tc>
        <w:tc>
          <w:tcPr>
            <w:tcW w:w="1060" w:type="dxa"/>
          </w:tcPr>
          <w:p w14:paraId="0BBE392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6,5</w:t>
            </w:r>
          </w:p>
        </w:tc>
        <w:tc>
          <w:tcPr>
            <w:tcW w:w="1060" w:type="dxa"/>
          </w:tcPr>
          <w:p w14:paraId="1BA383EF"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1,101716</w:t>
            </w:r>
          </w:p>
        </w:tc>
        <w:tc>
          <w:tcPr>
            <w:tcW w:w="1060" w:type="dxa"/>
          </w:tcPr>
          <w:p w14:paraId="6B09177A"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56D6913D"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Энергоресурсы (Нефть и газ)</w:t>
            </w:r>
          </w:p>
        </w:tc>
      </w:tr>
      <w:tr w:rsidR="00C64B9C" w:rsidRPr="005F0E1D" w14:paraId="480E4167" w14:textId="77777777" w:rsidTr="00DC15F3">
        <w:trPr>
          <w:trHeight w:val="280"/>
        </w:trPr>
        <w:tc>
          <w:tcPr>
            <w:tcW w:w="1060" w:type="dxa"/>
          </w:tcPr>
          <w:p w14:paraId="7EF4D1A1"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43</w:t>
            </w:r>
          </w:p>
        </w:tc>
        <w:tc>
          <w:tcPr>
            <w:tcW w:w="1356" w:type="dxa"/>
          </w:tcPr>
          <w:p w14:paraId="111B15A3" w14:textId="77777777" w:rsidR="00C64B9C" w:rsidRPr="005F0E1D" w:rsidRDefault="00C64B9C" w:rsidP="00C64B9C">
            <w:pPr>
              <w:autoSpaceDE w:val="0"/>
              <w:autoSpaceDN w:val="0"/>
              <w:adjustRightInd w:val="0"/>
              <w:rPr>
                <w:color w:val="000000"/>
                <w:lang w:eastAsia="en-US"/>
              </w:rPr>
            </w:pPr>
            <w:r w:rsidRPr="005F0E1D">
              <w:rPr>
                <w:color w:val="000000"/>
                <w:lang w:eastAsia="en-US"/>
              </w:rPr>
              <w:t>LKOH</w:t>
            </w:r>
          </w:p>
        </w:tc>
        <w:tc>
          <w:tcPr>
            <w:tcW w:w="1060" w:type="dxa"/>
          </w:tcPr>
          <w:p w14:paraId="5719CEE0"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10,94403</w:t>
            </w:r>
          </w:p>
        </w:tc>
        <w:tc>
          <w:tcPr>
            <w:tcW w:w="1060" w:type="dxa"/>
          </w:tcPr>
          <w:p w14:paraId="14225E37"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13,345</w:t>
            </w:r>
          </w:p>
        </w:tc>
        <w:tc>
          <w:tcPr>
            <w:tcW w:w="1060" w:type="dxa"/>
          </w:tcPr>
          <w:p w14:paraId="05851A9B"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0,964967</w:t>
            </w:r>
          </w:p>
        </w:tc>
        <w:tc>
          <w:tcPr>
            <w:tcW w:w="1060" w:type="dxa"/>
          </w:tcPr>
          <w:p w14:paraId="5E5A6FBE"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4E7DB825"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Энергоресурсы (Нефть и газ)</w:t>
            </w:r>
          </w:p>
        </w:tc>
      </w:tr>
      <w:tr w:rsidR="00C64B9C" w:rsidRPr="005F0E1D" w14:paraId="0B4A0E12" w14:textId="77777777" w:rsidTr="00DC15F3">
        <w:trPr>
          <w:trHeight w:val="280"/>
        </w:trPr>
        <w:tc>
          <w:tcPr>
            <w:tcW w:w="1060" w:type="dxa"/>
          </w:tcPr>
          <w:p w14:paraId="65EFDDB7"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44</w:t>
            </w:r>
          </w:p>
        </w:tc>
        <w:tc>
          <w:tcPr>
            <w:tcW w:w="1356" w:type="dxa"/>
          </w:tcPr>
          <w:p w14:paraId="3E199264" w14:textId="77777777" w:rsidR="00C64B9C" w:rsidRPr="005F0E1D" w:rsidRDefault="00C64B9C" w:rsidP="00C64B9C">
            <w:pPr>
              <w:autoSpaceDE w:val="0"/>
              <w:autoSpaceDN w:val="0"/>
              <w:adjustRightInd w:val="0"/>
              <w:rPr>
                <w:color w:val="000000"/>
                <w:lang w:eastAsia="en-US"/>
              </w:rPr>
            </w:pPr>
            <w:r w:rsidRPr="005F0E1D">
              <w:rPr>
                <w:color w:val="000000"/>
                <w:lang w:eastAsia="en-US"/>
              </w:rPr>
              <w:t>NVTK</w:t>
            </w:r>
          </w:p>
        </w:tc>
        <w:tc>
          <w:tcPr>
            <w:tcW w:w="1060" w:type="dxa"/>
          </w:tcPr>
          <w:p w14:paraId="7611E928"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21,69527</w:t>
            </w:r>
          </w:p>
        </w:tc>
        <w:tc>
          <w:tcPr>
            <w:tcW w:w="1060" w:type="dxa"/>
          </w:tcPr>
          <w:p w14:paraId="282A93C7"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22,836</w:t>
            </w:r>
          </w:p>
        </w:tc>
        <w:tc>
          <w:tcPr>
            <w:tcW w:w="1060" w:type="dxa"/>
          </w:tcPr>
          <w:p w14:paraId="0473F0AB"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0,92799</w:t>
            </w:r>
          </w:p>
        </w:tc>
        <w:tc>
          <w:tcPr>
            <w:tcW w:w="1060" w:type="dxa"/>
          </w:tcPr>
          <w:p w14:paraId="6EE48C83"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50EF66DD"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Энергоресурсы (Нефть и газ)</w:t>
            </w:r>
          </w:p>
        </w:tc>
      </w:tr>
      <w:tr w:rsidR="00C64B9C" w:rsidRPr="005F0E1D" w14:paraId="145DA4FE" w14:textId="77777777" w:rsidTr="00DC15F3">
        <w:trPr>
          <w:trHeight w:val="280"/>
        </w:trPr>
        <w:tc>
          <w:tcPr>
            <w:tcW w:w="1060" w:type="dxa"/>
          </w:tcPr>
          <w:p w14:paraId="330A7D97"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45</w:t>
            </w:r>
          </w:p>
        </w:tc>
        <w:tc>
          <w:tcPr>
            <w:tcW w:w="1356" w:type="dxa"/>
          </w:tcPr>
          <w:p w14:paraId="3480D469" w14:textId="77777777" w:rsidR="00C64B9C" w:rsidRPr="005F0E1D" w:rsidRDefault="00C64B9C" w:rsidP="00C64B9C">
            <w:pPr>
              <w:autoSpaceDE w:val="0"/>
              <w:autoSpaceDN w:val="0"/>
              <w:adjustRightInd w:val="0"/>
              <w:rPr>
                <w:color w:val="000000"/>
                <w:lang w:eastAsia="en-US"/>
              </w:rPr>
            </w:pPr>
            <w:r w:rsidRPr="005F0E1D">
              <w:rPr>
                <w:color w:val="000000"/>
                <w:lang w:eastAsia="en-US"/>
              </w:rPr>
              <w:t>ROSN</w:t>
            </w:r>
          </w:p>
        </w:tc>
        <w:tc>
          <w:tcPr>
            <w:tcW w:w="1060" w:type="dxa"/>
          </w:tcPr>
          <w:p w14:paraId="4D618FB8"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98,4962</w:t>
            </w:r>
          </w:p>
        </w:tc>
        <w:tc>
          <w:tcPr>
            <w:tcW w:w="1060" w:type="dxa"/>
          </w:tcPr>
          <w:p w14:paraId="32D35BF0"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10,788</w:t>
            </w:r>
          </w:p>
        </w:tc>
        <w:tc>
          <w:tcPr>
            <w:tcW w:w="1060" w:type="dxa"/>
          </w:tcPr>
          <w:p w14:paraId="717AD4B6"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0,988555</w:t>
            </w:r>
          </w:p>
        </w:tc>
        <w:tc>
          <w:tcPr>
            <w:tcW w:w="1060" w:type="dxa"/>
          </w:tcPr>
          <w:p w14:paraId="103F31BF"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3</w:t>
            </w:r>
          </w:p>
        </w:tc>
        <w:tc>
          <w:tcPr>
            <w:tcW w:w="3280" w:type="dxa"/>
          </w:tcPr>
          <w:p w14:paraId="636427F4"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Энергоресурсы (Нефть и газ)</w:t>
            </w:r>
          </w:p>
        </w:tc>
      </w:tr>
      <w:tr w:rsidR="00C64B9C" w:rsidRPr="005F0E1D" w14:paraId="497EFF56" w14:textId="77777777" w:rsidTr="00DC15F3">
        <w:trPr>
          <w:trHeight w:val="280"/>
        </w:trPr>
        <w:tc>
          <w:tcPr>
            <w:tcW w:w="1060" w:type="dxa"/>
          </w:tcPr>
          <w:p w14:paraId="678F6695"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46</w:t>
            </w:r>
          </w:p>
        </w:tc>
        <w:tc>
          <w:tcPr>
            <w:tcW w:w="1356" w:type="dxa"/>
          </w:tcPr>
          <w:p w14:paraId="035F58D2" w14:textId="77777777" w:rsidR="00C64B9C" w:rsidRPr="005F0E1D" w:rsidRDefault="00C64B9C" w:rsidP="00C64B9C">
            <w:pPr>
              <w:autoSpaceDE w:val="0"/>
              <w:autoSpaceDN w:val="0"/>
              <w:adjustRightInd w:val="0"/>
              <w:rPr>
                <w:color w:val="000000"/>
                <w:lang w:eastAsia="en-US"/>
              </w:rPr>
            </w:pPr>
            <w:r w:rsidRPr="005F0E1D">
              <w:rPr>
                <w:color w:val="000000"/>
                <w:lang w:eastAsia="en-US"/>
              </w:rPr>
              <w:t>TATN</w:t>
            </w:r>
          </w:p>
        </w:tc>
        <w:tc>
          <w:tcPr>
            <w:tcW w:w="1060" w:type="dxa"/>
          </w:tcPr>
          <w:p w14:paraId="7BDF18F9"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18,21988</w:t>
            </w:r>
          </w:p>
        </w:tc>
        <w:tc>
          <w:tcPr>
            <w:tcW w:w="1060" w:type="dxa"/>
          </w:tcPr>
          <w:p w14:paraId="38CDFA80"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19,306</w:t>
            </w:r>
          </w:p>
        </w:tc>
        <w:tc>
          <w:tcPr>
            <w:tcW w:w="1060" w:type="dxa"/>
          </w:tcPr>
          <w:p w14:paraId="510FC5A8"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1,089997</w:t>
            </w:r>
          </w:p>
        </w:tc>
        <w:tc>
          <w:tcPr>
            <w:tcW w:w="1060" w:type="dxa"/>
          </w:tcPr>
          <w:p w14:paraId="651EB0F8"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w:t>
            </w:r>
          </w:p>
        </w:tc>
        <w:tc>
          <w:tcPr>
            <w:tcW w:w="3280" w:type="dxa"/>
          </w:tcPr>
          <w:p w14:paraId="65780C5C"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Энергоресурсы (Нефть и газ)</w:t>
            </w:r>
          </w:p>
        </w:tc>
      </w:tr>
      <w:tr w:rsidR="00C64B9C" w:rsidRPr="005F0E1D" w14:paraId="489572AC" w14:textId="77777777" w:rsidTr="00DC15F3">
        <w:trPr>
          <w:trHeight w:val="280"/>
        </w:trPr>
        <w:tc>
          <w:tcPr>
            <w:tcW w:w="1060" w:type="dxa"/>
          </w:tcPr>
          <w:p w14:paraId="28165EE2" w14:textId="77777777" w:rsidR="00C64B9C" w:rsidRPr="005F0E1D" w:rsidRDefault="00C64B9C" w:rsidP="00C64B9C">
            <w:pPr>
              <w:autoSpaceDE w:val="0"/>
              <w:autoSpaceDN w:val="0"/>
              <w:adjustRightInd w:val="0"/>
              <w:jc w:val="center"/>
              <w:rPr>
                <w:b/>
                <w:bCs/>
                <w:color w:val="000000"/>
                <w:lang w:eastAsia="en-US"/>
              </w:rPr>
            </w:pPr>
            <w:r w:rsidRPr="005F0E1D">
              <w:rPr>
                <w:b/>
                <w:bCs/>
                <w:color w:val="000000"/>
                <w:lang w:eastAsia="en-US"/>
              </w:rPr>
              <w:t>48</w:t>
            </w:r>
          </w:p>
        </w:tc>
        <w:tc>
          <w:tcPr>
            <w:tcW w:w="1356" w:type="dxa"/>
          </w:tcPr>
          <w:p w14:paraId="7D42D95E" w14:textId="77777777" w:rsidR="00C64B9C" w:rsidRPr="005F0E1D" w:rsidRDefault="00C64B9C" w:rsidP="00C64B9C">
            <w:pPr>
              <w:autoSpaceDE w:val="0"/>
              <w:autoSpaceDN w:val="0"/>
              <w:adjustRightInd w:val="0"/>
              <w:rPr>
                <w:color w:val="000000"/>
                <w:lang w:eastAsia="en-US"/>
              </w:rPr>
            </w:pPr>
            <w:r w:rsidRPr="005F0E1D">
              <w:rPr>
                <w:color w:val="000000"/>
                <w:lang w:eastAsia="en-US"/>
              </w:rPr>
              <w:t>TRNFP</w:t>
            </w:r>
          </w:p>
        </w:tc>
        <w:tc>
          <w:tcPr>
            <w:tcW w:w="1060" w:type="dxa"/>
          </w:tcPr>
          <w:p w14:paraId="0899E01D"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-9,81209</w:t>
            </w:r>
          </w:p>
        </w:tc>
        <w:tc>
          <w:tcPr>
            <w:tcW w:w="1060" w:type="dxa"/>
          </w:tcPr>
          <w:p w14:paraId="123780D8"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10,654</w:t>
            </w:r>
          </w:p>
        </w:tc>
        <w:tc>
          <w:tcPr>
            <w:tcW w:w="1060" w:type="dxa"/>
          </w:tcPr>
          <w:p w14:paraId="76569CCE"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0,888992</w:t>
            </w:r>
          </w:p>
        </w:tc>
        <w:tc>
          <w:tcPr>
            <w:tcW w:w="1060" w:type="dxa"/>
          </w:tcPr>
          <w:p w14:paraId="73CA8FD5" w14:textId="77777777" w:rsidR="00C64B9C" w:rsidRPr="005F0E1D" w:rsidRDefault="00C64B9C" w:rsidP="00C64B9C">
            <w:pPr>
              <w:autoSpaceDE w:val="0"/>
              <w:autoSpaceDN w:val="0"/>
              <w:adjustRightInd w:val="0"/>
              <w:jc w:val="right"/>
              <w:rPr>
                <w:color w:val="000000"/>
                <w:lang w:eastAsia="en-US"/>
              </w:rPr>
            </w:pPr>
            <w:r w:rsidRPr="005F0E1D">
              <w:rPr>
                <w:color w:val="000000"/>
                <w:lang w:eastAsia="en-US"/>
              </w:rPr>
              <w:t>2</w:t>
            </w:r>
          </w:p>
        </w:tc>
        <w:tc>
          <w:tcPr>
            <w:tcW w:w="3280" w:type="dxa"/>
          </w:tcPr>
          <w:p w14:paraId="3CFCC81A" w14:textId="77777777" w:rsidR="00C64B9C" w:rsidRPr="005F0E1D" w:rsidRDefault="00C64B9C" w:rsidP="00C64B9C">
            <w:pPr>
              <w:autoSpaceDE w:val="0"/>
              <w:autoSpaceDN w:val="0"/>
              <w:adjustRightInd w:val="0"/>
              <w:jc w:val="center"/>
              <w:rPr>
                <w:color w:val="000000"/>
                <w:lang w:eastAsia="en-US"/>
              </w:rPr>
            </w:pPr>
            <w:r w:rsidRPr="005F0E1D">
              <w:rPr>
                <w:color w:val="000000"/>
                <w:lang w:eastAsia="en-US"/>
              </w:rPr>
              <w:t>Энергоресурсы (Нефть и газ)</w:t>
            </w:r>
          </w:p>
        </w:tc>
      </w:tr>
    </w:tbl>
    <w:p w14:paraId="137A824D" w14:textId="271F0D85" w:rsidR="00C64B9C" w:rsidRPr="0008680A" w:rsidRDefault="006D7575" w:rsidP="001A2D48">
      <w:pPr>
        <w:pStyle w:val="2"/>
        <w:rPr>
          <w:rFonts w:eastAsia="Helvetica" w:cs="Times New Roman"/>
          <w:lang w:val="ru-RU"/>
        </w:rPr>
      </w:pPr>
      <w:r>
        <w:rPr>
          <w:rFonts w:eastAsia="Helvetica" w:cs="Times New Roman"/>
          <w:lang w:val="ru-RU"/>
        </w:rPr>
        <w:t>Визуализация кластеров на трехмерной плоскости выглядит</w:t>
      </w:r>
      <w:r w:rsidR="0008680A" w:rsidRPr="0008680A">
        <w:rPr>
          <w:rFonts w:eastAsia="Helvetica" w:cs="Times New Roman"/>
          <w:lang w:val="ru-RU"/>
        </w:rPr>
        <w:t xml:space="preserve"> </w:t>
      </w:r>
      <w:r w:rsidR="0008680A">
        <w:rPr>
          <w:rFonts w:eastAsia="Helvetica" w:cs="Times New Roman"/>
          <w:lang w:val="ru-RU"/>
        </w:rPr>
        <w:t>следующим образом</w:t>
      </w:r>
      <w:r>
        <w:rPr>
          <w:rFonts w:eastAsia="Helvetica" w:cs="Times New Roman"/>
          <w:lang w:val="ru-RU"/>
        </w:rPr>
        <w:t xml:space="preserve"> </w:t>
      </w:r>
      <w:r w:rsidR="001D10A0" w:rsidRPr="001D10A0">
        <w:rPr>
          <w:rFonts w:eastAsia="Helvetica" w:cs="Times New Roman"/>
          <w:lang w:val="ru-RU"/>
        </w:rPr>
        <w:t>[</w:t>
      </w:r>
      <w:r w:rsidR="001D10A0">
        <w:rPr>
          <w:rFonts w:eastAsia="Helvetica" w:cs="Times New Roman"/>
          <w:lang w:val="ru-RU"/>
        </w:rPr>
        <w:t xml:space="preserve">Рис. </w:t>
      </w:r>
      <w:r w:rsidR="0008680A" w:rsidRPr="0008680A">
        <w:rPr>
          <w:rFonts w:eastAsia="Helvetica" w:cs="Times New Roman"/>
          <w:lang w:val="ru-RU"/>
        </w:rPr>
        <w:t>13</w:t>
      </w:r>
      <w:r w:rsidR="001D10A0" w:rsidRPr="001D10A0">
        <w:rPr>
          <w:rFonts w:eastAsia="Helvetica" w:cs="Times New Roman"/>
          <w:lang w:val="ru-RU"/>
        </w:rPr>
        <w:t>]</w:t>
      </w:r>
      <w:r w:rsidR="0008680A" w:rsidRPr="0008680A">
        <w:rPr>
          <w:rFonts w:eastAsia="Helvetica" w:cs="Times New Roman"/>
          <w:lang w:val="ru-RU"/>
        </w:rPr>
        <w:t>:</w:t>
      </w:r>
    </w:p>
    <w:p w14:paraId="7208D698" w14:textId="306B7CE3" w:rsidR="00C64B9C" w:rsidRPr="00C64B9C" w:rsidRDefault="0008680A" w:rsidP="0008680A">
      <w:pPr>
        <w:pStyle w:val="2"/>
        <w:rPr>
          <w:rFonts w:eastAsia="Helvetica" w:cs="Times New Roman"/>
          <w:lang w:val="ru-RU"/>
        </w:rPr>
      </w:pPr>
      <w:r>
        <w:rPr>
          <w:noProof/>
        </w:rPr>
        <w:lastRenderedPageBreak/>
        <mc:AlternateContent>
          <mc:Choice Requires="wps">
            <w:drawing>
              <wp:anchor distT="0" distB="0" distL="114300" distR="114300" simplePos="0" relativeHeight="251734016" behindDoc="0" locked="0" layoutInCell="1" allowOverlap="1" wp14:anchorId="26A2D4A7" wp14:editId="7CC7D8BC">
                <wp:simplePos x="0" y="0"/>
                <wp:positionH relativeFrom="column">
                  <wp:posOffset>782320</wp:posOffset>
                </wp:positionH>
                <wp:positionV relativeFrom="paragraph">
                  <wp:posOffset>2901315</wp:posOffset>
                </wp:positionV>
                <wp:extent cx="3832225" cy="635"/>
                <wp:effectExtent l="0" t="0" r="0" b="0"/>
                <wp:wrapTopAndBottom/>
                <wp:docPr id="62" name="Надпись 62"/>
                <wp:cNvGraphicFramePr/>
                <a:graphic xmlns:a="http://schemas.openxmlformats.org/drawingml/2006/main">
                  <a:graphicData uri="http://schemas.microsoft.com/office/word/2010/wordprocessingShape">
                    <wps:wsp>
                      <wps:cNvSpPr txBox="1"/>
                      <wps:spPr>
                        <a:xfrm>
                          <a:off x="0" y="0"/>
                          <a:ext cx="3832225" cy="635"/>
                        </a:xfrm>
                        <a:prstGeom prst="rect">
                          <a:avLst/>
                        </a:prstGeom>
                        <a:solidFill>
                          <a:prstClr val="white"/>
                        </a:solidFill>
                        <a:ln>
                          <a:noFill/>
                        </a:ln>
                      </wps:spPr>
                      <wps:txbx>
                        <w:txbxContent>
                          <w:p w14:paraId="1E61FE74" w14:textId="2433B8C3" w:rsidR="004E452A" w:rsidRPr="0008680A" w:rsidRDefault="004E452A" w:rsidP="0008680A">
                            <w:pPr>
                              <w:pStyle w:val="a8"/>
                              <w:jc w:val="center"/>
                              <w:rPr>
                                <w:rFonts w:eastAsia="Helvetica"/>
                                <w:i w:val="0"/>
                                <w:noProof/>
                                <w:color w:val="auto"/>
                                <w:sz w:val="24"/>
                                <w:szCs w:val="24"/>
                                <w:lang w:eastAsia="en-US"/>
                              </w:rPr>
                            </w:pPr>
                            <w:r>
                              <w:rPr>
                                <w:rFonts w:eastAsia="Helvetica"/>
                                <w:i w:val="0"/>
                                <w:noProof/>
                                <w:color w:val="auto"/>
                                <w:sz w:val="24"/>
                                <w:szCs w:val="24"/>
                              </w:rPr>
                              <w:t>Рис. 13 Трехмерная визуализация кластеров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A2D4A7" id="Надпись 62" o:spid="_x0000_s1030" type="#_x0000_t202" style="position:absolute;left:0;text-align:left;margin-left:61.6pt;margin-top:228.45pt;width:301.7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" stroked="f">
                <v:textbox style="mso-fit-shape-to-text:t" inset="0,0,0,0">
                  <w:txbxContent>
                    <w:p w14:paraId="1E61FE74" w14:textId="2433B8C3" w:rsidR="004E452A" w:rsidRPr="0008680A" w:rsidRDefault="004E452A" w:rsidP="0008680A">
                      <w:pPr>
                        <w:pStyle w:val="a8"/>
                        <w:jc w:val="center"/>
                        <w:rPr>
                          <w:rFonts w:eastAsia="Helvetica"/>
                          <w:i w:val="0"/>
                          <w:noProof/>
                          <w:color w:val="auto"/>
                          <w:sz w:val="24"/>
                          <w:szCs w:val="24"/>
                          <w:lang w:eastAsia="en-US"/>
                        </w:rPr>
                      </w:pPr>
                      <w:r>
                        <w:rPr>
                          <w:rFonts w:eastAsia="Helvetica"/>
                          <w:i w:val="0"/>
                          <w:noProof/>
                          <w:color w:val="auto"/>
                          <w:sz w:val="24"/>
                          <w:szCs w:val="24"/>
                        </w:rPr>
                        <w:t>Рис. 13 Трехмерная визуализация кластеров</w:t>
                      </w:r>
                    </w:p>
                  </w:txbxContent>
                </v:textbox>
                <w10:wrap type="topAndBottom"/>
              </v:shape>
            </w:pict>
          </mc:Fallback>
        </mc:AlternateContent>
      </w:r>
      <w:r>
        <w:rPr>
          <w:rFonts w:eastAsia="Helvetica" w:cs="Times New Roman"/>
          <w:noProof/>
          <w:lang w:val="ru-RU"/>
        </w:rPr>
        <w:drawing>
          <wp:anchor distT="0" distB="0" distL="114300" distR="114300" simplePos="0" relativeHeight="251731968" behindDoc="0" locked="0" layoutInCell="1" allowOverlap="1" wp14:anchorId="3D786F06" wp14:editId="4AAA3142">
            <wp:simplePos x="0" y="0"/>
            <wp:positionH relativeFrom="page">
              <wp:align>center</wp:align>
            </wp:positionH>
            <wp:positionV relativeFrom="paragraph">
              <wp:posOffset>0</wp:posOffset>
            </wp:positionV>
            <wp:extent cx="3832543" cy="2844240"/>
            <wp:effectExtent l="0" t="0" r="0" b="0"/>
            <wp:wrapTopAndBottom/>
            <wp:docPr id="61" name="Рисунок 61" descr="\\Mac\Home\Desktop\диплом\скрины\matlab_clus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Mac\Home\Desktop\диплом\скрины\matlab_cluster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2543" cy="284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CC8E5" w14:textId="56346E6D" w:rsidR="00735EC0" w:rsidRDefault="002A1D73" w:rsidP="006F04BE">
      <w:pPr>
        <w:pStyle w:val="a6"/>
        <w:numPr>
          <w:ilvl w:val="1"/>
          <w:numId w:val="31"/>
        </w:numPr>
        <w:jc w:val="left"/>
      </w:pPr>
      <w:bookmarkStart w:id="12" w:name="_Toc514213805"/>
      <w:r>
        <w:t>Расчет инвестиционной привлекательности акций</w:t>
      </w:r>
      <w:bookmarkEnd w:id="12"/>
    </w:p>
    <w:p w14:paraId="04554493" w14:textId="77777777" w:rsidR="006F04BE" w:rsidRDefault="006F04BE" w:rsidP="00AE5934">
      <w:pPr>
        <w:pStyle w:val="a6"/>
        <w:jc w:val="left"/>
      </w:pPr>
    </w:p>
    <w:p w14:paraId="27AC510F" w14:textId="43BBA0F5" w:rsidR="002A1D73" w:rsidRDefault="007061D8" w:rsidP="001A2D48">
      <w:pPr>
        <w:pStyle w:val="2"/>
        <w:rPr>
          <w:rFonts w:cs="Times New Roman"/>
          <w:lang w:val="ru-RU"/>
        </w:rPr>
      </w:pPr>
      <w:r>
        <w:rPr>
          <w:rFonts w:eastAsia="Helvetica" w:cs="Times New Roman"/>
          <w:lang w:val="ru-RU"/>
        </w:rPr>
        <w:t xml:space="preserve">В качестве </w:t>
      </w:r>
      <w:r w:rsidR="00AC5F9D">
        <w:rPr>
          <w:rFonts w:eastAsia="Helvetica" w:cs="Times New Roman"/>
          <w:lang w:val="ru-RU"/>
        </w:rPr>
        <w:t xml:space="preserve">оцениваемых акций возьмем акции </w:t>
      </w:r>
      <w:r w:rsidR="00AC5F9D">
        <w:rPr>
          <w:rFonts w:eastAsia="Helvetica" w:cs="Times New Roman"/>
        </w:rPr>
        <w:t>MAGN</w:t>
      </w:r>
      <w:r w:rsidR="00AC5F9D" w:rsidRPr="00AC5F9D">
        <w:rPr>
          <w:rFonts w:eastAsia="Helvetica" w:cs="Times New Roman"/>
          <w:lang w:val="ru-RU"/>
        </w:rPr>
        <w:t xml:space="preserve"> </w:t>
      </w:r>
      <w:r w:rsidR="00AC5F9D">
        <w:rPr>
          <w:rFonts w:eastAsia="Helvetica" w:cs="Times New Roman"/>
          <w:lang w:val="ru-RU"/>
        </w:rPr>
        <w:t xml:space="preserve">и </w:t>
      </w:r>
      <w:r w:rsidR="00AC5F9D">
        <w:rPr>
          <w:rFonts w:eastAsia="Helvetica" w:cs="Times New Roman"/>
        </w:rPr>
        <w:t>NLMK</w:t>
      </w:r>
      <w:r w:rsidR="00AC5F9D" w:rsidRPr="00AC5F9D">
        <w:rPr>
          <w:rFonts w:eastAsia="Helvetica" w:cs="Times New Roman"/>
          <w:lang w:val="ru-RU"/>
        </w:rPr>
        <w:t xml:space="preserve">, </w:t>
      </w:r>
      <w:r w:rsidR="00AC5F9D">
        <w:rPr>
          <w:rFonts w:eastAsia="Helvetica" w:cs="Times New Roman"/>
          <w:lang w:val="ru-RU"/>
        </w:rPr>
        <w:t>которые находятся в разных отраслях, при обе компании работают в сфере металл и добыча. В качестве компаний-аналогов будут взяты не все компании из одного кластера, а только компании, у которых акции входят в</w:t>
      </w:r>
      <w:r w:rsidR="00AC5F9D">
        <w:rPr>
          <w:rFonts w:cs="Times New Roman"/>
          <w:lang w:val="ru-RU"/>
        </w:rPr>
        <w:t xml:space="preserve"> индекс голубых </w:t>
      </w:r>
      <w:r w:rsidR="008F4231">
        <w:rPr>
          <w:rFonts w:cs="Times New Roman"/>
          <w:lang w:val="ru-RU"/>
        </w:rPr>
        <w:t>фишек [</w:t>
      </w:r>
      <w:r w:rsidR="00AC5F9D">
        <w:rPr>
          <w:rFonts w:cs="Times New Roman"/>
          <w:lang w:val="ru-RU"/>
        </w:rPr>
        <w:t>голубые фишки</w:t>
      </w:r>
      <w:r w:rsidR="00AC5F9D" w:rsidRPr="006922F8">
        <w:rPr>
          <w:rFonts w:cs="Times New Roman"/>
          <w:lang w:val="ru-RU"/>
        </w:rPr>
        <w:t xml:space="preserve">], т.е. </w:t>
      </w:r>
      <w:r w:rsidR="00AC5F9D">
        <w:rPr>
          <w:rFonts w:cs="Times New Roman"/>
          <w:lang w:val="ru-RU"/>
        </w:rPr>
        <w:t>акции</w:t>
      </w:r>
      <w:r w:rsidR="00AC5F9D" w:rsidRPr="006922F8">
        <w:rPr>
          <w:rFonts w:cs="Times New Roman"/>
          <w:lang w:val="ru-RU"/>
        </w:rPr>
        <w:t>, которые принадлежат наиболее надежным компаниям со стабильными финансовыми показателями.</w:t>
      </w:r>
      <w:r w:rsidR="00AC5F9D">
        <w:rPr>
          <w:rFonts w:cs="Times New Roman"/>
          <w:lang w:val="ru-RU"/>
        </w:rPr>
        <w:t xml:space="preserve"> </w:t>
      </w:r>
    </w:p>
    <w:p w14:paraId="752CD28F" w14:textId="72D3E4C2" w:rsidR="002A1D73" w:rsidRDefault="00AC5F9D" w:rsidP="00AE5934">
      <w:pPr>
        <w:pStyle w:val="2"/>
        <w:rPr>
          <w:rFonts w:eastAsia="Helvetica" w:cs="Times New Roman"/>
          <w:lang w:val="ru-RU"/>
        </w:rPr>
      </w:pPr>
      <w:r>
        <w:rPr>
          <w:rFonts w:eastAsia="Helvetica" w:cs="Times New Roman"/>
          <w:lang w:val="ru-RU"/>
        </w:rPr>
        <w:t>Следующим этапом является выбор мультипликаторов на основе, которых с помощью методов рандомизации весовых коэффициентов будет дана интервальная оценка оцениваемых акций. Из-за специфики метода в качестве детерминанты капитализации следует взять либо прибыль, либо ценность компании, поскольку формулы (37),(38) обязывают</w:t>
      </w:r>
      <w:r w:rsidR="008F4231">
        <w:rPr>
          <w:rFonts w:eastAsia="Helvetica" w:cs="Times New Roman"/>
          <w:lang w:val="ru-RU"/>
        </w:rPr>
        <w:t xml:space="preserve"> в числителе иметь одинаковый показатель для всех мультипликаторов. В связи с тем, что мы отобрали компании по кластерам, т.е. учли сопоставимость компаний по денежным потокам, риску и потенциалу росту, будет правильным взять мультипликаторы </w:t>
      </w:r>
      <w:r w:rsidR="008F4231">
        <w:rPr>
          <w:rFonts w:eastAsia="Helvetica" w:cs="Times New Roman"/>
        </w:rPr>
        <w:t>P</w:t>
      </w:r>
      <w:r w:rsidR="008F4231" w:rsidRPr="008F4231">
        <w:rPr>
          <w:rFonts w:eastAsia="Helvetica" w:cs="Times New Roman"/>
          <w:lang w:val="ru-RU"/>
        </w:rPr>
        <w:t>/</w:t>
      </w:r>
      <w:r w:rsidR="008F4231">
        <w:rPr>
          <w:rFonts w:eastAsia="Helvetica" w:cs="Times New Roman"/>
        </w:rPr>
        <w:t>E</w:t>
      </w:r>
      <w:r w:rsidR="008F4231" w:rsidRPr="008F4231">
        <w:rPr>
          <w:rFonts w:eastAsia="Helvetica" w:cs="Times New Roman"/>
          <w:lang w:val="ru-RU"/>
        </w:rPr>
        <w:t xml:space="preserve">, </w:t>
      </w:r>
      <w:r w:rsidR="008F4231">
        <w:rPr>
          <w:rFonts w:eastAsia="Helvetica" w:cs="Times New Roman"/>
        </w:rPr>
        <w:t>P</w:t>
      </w:r>
      <w:r w:rsidR="008F4231" w:rsidRPr="008F4231">
        <w:rPr>
          <w:rFonts w:eastAsia="Helvetica" w:cs="Times New Roman"/>
          <w:lang w:val="ru-RU"/>
        </w:rPr>
        <w:t>/</w:t>
      </w:r>
      <w:r w:rsidR="008F4231">
        <w:rPr>
          <w:rFonts w:eastAsia="Helvetica" w:cs="Times New Roman"/>
        </w:rPr>
        <w:t>S</w:t>
      </w:r>
      <w:r w:rsidR="008F4231" w:rsidRPr="008F4231">
        <w:rPr>
          <w:rFonts w:eastAsia="Helvetica" w:cs="Times New Roman"/>
          <w:lang w:val="ru-RU"/>
        </w:rPr>
        <w:t xml:space="preserve">, </w:t>
      </w:r>
      <w:r w:rsidR="008F4231">
        <w:rPr>
          <w:rFonts w:eastAsia="Helvetica" w:cs="Times New Roman"/>
        </w:rPr>
        <w:t>P</w:t>
      </w:r>
      <w:r w:rsidR="008F4231" w:rsidRPr="008F4231">
        <w:rPr>
          <w:rFonts w:eastAsia="Helvetica" w:cs="Times New Roman"/>
          <w:lang w:val="ru-RU"/>
        </w:rPr>
        <w:t>/</w:t>
      </w:r>
      <w:r w:rsidR="008F4231">
        <w:rPr>
          <w:rFonts w:eastAsia="Helvetica" w:cs="Times New Roman"/>
        </w:rPr>
        <w:t>BV</w:t>
      </w:r>
      <w:r w:rsidR="008F4231" w:rsidRPr="008F4231">
        <w:rPr>
          <w:rFonts w:eastAsia="Helvetica" w:cs="Times New Roman"/>
          <w:lang w:val="ru-RU"/>
        </w:rPr>
        <w:t xml:space="preserve">. </w:t>
      </w:r>
      <w:r w:rsidR="005D3864">
        <w:rPr>
          <w:rFonts w:eastAsia="Helvetica" w:cs="Times New Roman"/>
          <w:lang w:val="ru-RU"/>
        </w:rPr>
        <w:t>Данные для расчетов для компании</w:t>
      </w:r>
      <w:r w:rsidR="00907279">
        <w:rPr>
          <w:rFonts w:eastAsia="Helvetica" w:cs="Times New Roman"/>
          <w:lang w:val="ru-RU"/>
        </w:rPr>
        <w:t xml:space="preserve"> из 2-го кластера</w:t>
      </w:r>
      <w:r w:rsidR="005D3864">
        <w:rPr>
          <w:rFonts w:eastAsia="Helvetica" w:cs="Times New Roman"/>
          <w:lang w:val="ru-RU"/>
        </w:rPr>
        <w:t xml:space="preserve"> </w:t>
      </w:r>
      <w:r w:rsidR="005D3864">
        <w:rPr>
          <w:rFonts w:eastAsia="Helvetica" w:cs="Times New Roman"/>
        </w:rPr>
        <w:t>MAGN</w:t>
      </w:r>
      <w:r w:rsidR="005D3864" w:rsidRPr="005D3864">
        <w:rPr>
          <w:rFonts w:eastAsia="Helvetica" w:cs="Times New Roman"/>
          <w:lang w:val="ru-RU"/>
        </w:rPr>
        <w:t xml:space="preserve">  </w:t>
      </w:r>
      <w:r w:rsidR="005D3864">
        <w:rPr>
          <w:rFonts w:eastAsia="Helvetica" w:cs="Times New Roman"/>
          <w:lang w:val="ru-RU"/>
        </w:rPr>
        <w:t xml:space="preserve">приведены в таблице 5, </w:t>
      </w:r>
      <w:r w:rsidR="00907279">
        <w:rPr>
          <w:rFonts w:eastAsia="Helvetica" w:cs="Times New Roman"/>
          <w:lang w:val="ru-RU"/>
        </w:rPr>
        <w:t xml:space="preserve">для компании </w:t>
      </w:r>
      <w:r w:rsidR="005D3864">
        <w:rPr>
          <w:rFonts w:eastAsia="Helvetica" w:cs="Times New Roman"/>
        </w:rPr>
        <w:t>NLMK</w:t>
      </w:r>
      <w:r w:rsidR="00907279">
        <w:rPr>
          <w:rFonts w:eastAsia="Helvetica" w:cs="Times New Roman"/>
          <w:lang w:val="ru-RU"/>
        </w:rPr>
        <w:t xml:space="preserve"> из 1-го кластера</w:t>
      </w:r>
      <w:r w:rsidR="005D3864" w:rsidRPr="005D3864">
        <w:rPr>
          <w:rFonts w:eastAsia="Helvetica" w:cs="Times New Roman"/>
          <w:lang w:val="ru-RU"/>
        </w:rPr>
        <w:t xml:space="preserve"> </w:t>
      </w:r>
      <w:r w:rsidR="005D3864">
        <w:rPr>
          <w:rFonts w:eastAsia="Helvetica" w:cs="Times New Roman"/>
          <w:lang w:val="ru-RU"/>
        </w:rPr>
        <w:t>–</w:t>
      </w:r>
      <w:r w:rsidR="005D3864" w:rsidRPr="005D3864">
        <w:rPr>
          <w:rFonts w:eastAsia="Helvetica" w:cs="Times New Roman"/>
          <w:lang w:val="ru-RU"/>
        </w:rPr>
        <w:t xml:space="preserve"> </w:t>
      </w:r>
      <w:r w:rsidR="005D3864">
        <w:rPr>
          <w:rFonts w:eastAsia="Helvetica" w:cs="Times New Roman"/>
          <w:lang w:val="ru-RU"/>
        </w:rPr>
        <w:t>в таблице 6.</w:t>
      </w:r>
    </w:p>
    <w:p w14:paraId="572C4D09" w14:textId="59943BC4" w:rsidR="002A1D73" w:rsidRDefault="002A1D73" w:rsidP="001A2D48">
      <w:pPr>
        <w:pStyle w:val="2"/>
        <w:rPr>
          <w:rFonts w:eastAsia="Helvetica" w:cs="Times New Roman"/>
          <w:lang w:val="ru-RU"/>
        </w:rPr>
      </w:pPr>
    </w:p>
    <w:p w14:paraId="5C33BE99" w14:textId="77777777" w:rsidR="005D3864" w:rsidRPr="00907279" w:rsidRDefault="005D3864" w:rsidP="005D3864">
      <w:pPr>
        <w:pStyle w:val="2"/>
        <w:ind w:firstLine="0"/>
        <w:rPr>
          <w:rFonts w:eastAsia="Helvetica" w:cs="Times New Roman"/>
          <w:lang w:val="ru-RU"/>
        </w:rPr>
        <w:sectPr w:rsidR="005D3864" w:rsidRPr="00907279" w:rsidSect="005D43E6">
          <w:headerReference w:type="default" r:id="rId24"/>
          <w:footerReference w:type="even" r:id="rId25"/>
          <w:pgSz w:w="11901" w:h="16817"/>
          <w:pgMar w:top="1134" w:right="850" w:bottom="1134" w:left="1701" w:header="709" w:footer="709" w:gutter="0"/>
          <w:cols w:space="708"/>
          <w:titlePg/>
          <w:docGrid w:linePitch="360"/>
        </w:sectPr>
      </w:pPr>
    </w:p>
    <w:tbl>
      <w:tblPr>
        <w:tblStyle w:val="ac"/>
        <w:tblW w:w="4996" w:type="pct"/>
        <w:tblInd w:w="5" w:type="dxa"/>
        <w:tblLook w:val="0000" w:firstRow="0" w:lastRow="0" w:firstColumn="0" w:lastColumn="0" w:noHBand="0" w:noVBand="0"/>
      </w:tblPr>
      <w:tblGrid>
        <w:gridCol w:w="2850"/>
        <w:gridCol w:w="1369"/>
        <w:gridCol w:w="3969"/>
        <w:gridCol w:w="1305"/>
        <w:gridCol w:w="1341"/>
        <w:gridCol w:w="1921"/>
        <w:gridCol w:w="826"/>
        <w:gridCol w:w="876"/>
        <w:gridCol w:w="876"/>
      </w:tblGrid>
      <w:tr w:rsidR="007704CE" w:rsidRPr="004415FF" w14:paraId="4A843F2A" w14:textId="77777777" w:rsidTr="007704CE">
        <w:trPr>
          <w:trHeight w:val="560"/>
        </w:trPr>
        <w:tc>
          <w:tcPr>
            <w:tcW w:w="5000" w:type="pct"/>
            <w:gridSpan w:val="9"/>
            <w:tcBorders>
              <w:top w:val="nil"/>
              <w:left w:val="nil"/>
              <w:bottom w:val="single" w:sz="4" w:space="0" w:color="auto"/>
              <w:right w:val="nil"/>
            </w:tcBorders>
            <w:vAlign w:val="center"/>
          </w:tcPr>
          <w:p w14:paraId="028A4433" w14:textId="77777777" w:rsidR="007704CE" w:rsidRPr="004415FF" w:rsidRDefault="007704CE" w:rsidP="007704CE">
            <w:pPr>
              <w:autoSpaceDE w:val="0"/>
              <w:autoSpaceDN w:val="0"/>
              <w:adjustRightInd w:val="0"/>
              <w:jc w:val="right"/>
              <w:rPr>
                <w:color w:val="000000"/>
                <w:lang w:eastAsia="en-US"/>
              </w:rPr>
            </w:pPr>
            <w:r w:rsidRPr="004415FF">
              <w:rPr>
                <w:color w:val="000000"/>
                <w:lang w:eastAsia="en-US"/>
              </w:rPr>
              <w:lastRenderedPageBreak/>
              <w:t>Таблица 5</w:t>
            </w:r>
          </w:p>
          <w:p w14:paraId="04B262C8" w14:textId="04671B2D" w:rsidR="007704CE" w:rsidRPr="004415FF" w:rsidRDefault="007704CE" w:rsidP="005D3864">
            <w:pPr>
              <w:autoSpaceDE w:val="0"/>
              <w:autoSpaceDN w:val="0"/>
              <w:adjustRightInd w:val="0"/>
              <w:jc w:val="center"/>
              <w:rPr>
                <w:color w:val="000000"/>
                <w:lang w:eastAsia="en-US"/>
              </w:rPr>
            </w:pPr>
            <w:r w:rsidRPr="004415FF">
              <w:rPr>
                <w:color w:val="000000"/>
                <w:lang w:eastAsia="en-US"/>
              </w:rPr>
              <w:t xml:space="preserve">Расчетные характеристики для оценки инвестиционной привлекательности акций компании </w:t>
            </w:r>
            <w:r w:rsidRPr="004415FF">
              <w:rPr>
                <w:color w:val="000000"/>
                <w:lang w:val="en-US" w:eastAsia="en-US"/>
              </w:rPr>
              <w:t>MAGN</w:t>
            </w:r>
          </w:p>
        </w:tc>
      </w:tr>
      <w:tr w:rsidR="005D3864" w:rsidRPr="004415FF" w14:paraId="4B612E56" w14:textId="77777777" w:rsidTr="007704CE">
        <w:trPr>
          <w:trHeight w:val="280"/>
        </w:trPr>
        <w:tc>
          <w:tcPr>
            <w:tcW w:w="933" w:type="pct"/>
            <w:vAlign w:val="center"/>
          </w:tcPr>
          <w:p w14:paraId="1827A1CB"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Компании</w:t>
            </w:r>
          </w:p>
        </w:tc>
        <w:tc>
          <w:tcPr>
            <w:tcW w:w="450" w:type="pct"/>
            <w:vAlign w:val="center"/>
          </w:tcPr>
          <w:p w14:paraId="437699F9" w14:textId="6575AE5C" w:rsidR="005D3864" w:rsidRPr="004415FF" w:rsidRDefault="00BC0362" w:rsidP="005D3864">
            <w:pPr>
              <w:autoSpaceDE w:val="0"/>
              <w:autoSpaceDN w:val="0"/>
              <w:adjustRightInd w:val="0"/>
              <w:jc w:val="center"/>
              <w:rPr>
                <w:color w:val="000000"/>
                <w:lang w:eastAsia="en-US"/>
              </w:rPr>
            </w:pPr>
            <w:r>
              <w:rPr>
                <w:rFonts w:ascii="Calibri" w:hAnsi="Calibri" w:cs="Calibri"/>
                <w:color w:val="000000"/>
                <w:sz w:val="22"/>
                <w:szCs w:val="22"/>
                <w:lang w:eastAsia="en-US"/>
              </w:rPr>
              <w:t>Балансовая стоимость СК</w:t>
            </w:r>
            <w:r w:rsidR="00412EA4" w:rsidRPr="00814CD7">
              <w:rPr>
                <w:color w:val="000000"/>
                <w:lang w:eastAsia="en-US"/>
              </w:rPr>
              <w:t xml:space="preserve">, </w:t>
            </w:r>
            <w:r w:rsidR="00412EA4" w:rsidRPr="004415FF">
              <w:rPr>
                <w:color w:val="000000"/>
                <w:lang w:eastAsia="en-US"/>
              </w:rPr>
              <w:t>млрд.</w:t>
            </w:r>
            <w:r w:rsidR="005D3864" w:rsidRPr="004415FF">
              <w:rPr>
                <w:color w:val="000000"/>
                <w:lang w:eastAsia="en-US"/>
              </w:rPr>
              <w:t xml:space="preserve"> руб</w:t>
            </w:r>
            <w:r w:rsidR="00412EA4" w:rsidRPr="004415FF">
              <w:rPr>
                <w:color w:val="000000"/>
                <w:lang w:eastAsia="en-US"/>
              </w:rPr>
              <w:t>.</w:t>
            </w:r>
          </w:p>
        </w:tc>
        <w:tc>
          <w:tcPr>
            <w:tcW w:w="1298" w:type="pct"/>
            <w:vAlign w:val="center"/>
          </w:tcPr>
          <w:p w14:paraId="37FDCC42" w14:textId="446460B2" w:rsidR="005D3864" w:rsidRPr="004415FF" w:rsidRDefault="00412EA4" w:rsidP="005D3864">
            <w:pPr>
              <w:autoSpaceDE w:val="0"/>
              <w:autoSpaceDN w:val="0"/>
              <w:adjustRightInd w:val="0"/>
              <w:jc w:val="center"/>
              <w:rPr>
                <w:color w:val="000000"/>
                <w:lang w:eastAsia="en-US"/>
              </w:rPr>
            </w:pPr>
            <w:r w:rsidRPr="004415FF">
              <w:rPr>
                <w:color w:val="000000"/>
                <w:lang w:eastAsia="en-US"/>
              </w:rPr>
              <w:t>Доходы, млрд.</w:t>
            </w:r>
            <w:r w:rsidR="005D3864" w:rsidRPr="004415FF">
              <w:rPr>
                <w:color w:val="000000"/>
                <w:lang w:eastAsia="en-US"/>
              </w:rPr>
              <w:t xml:space="preserve"> руб</w:t>
            </w:r>
            <w:r w:rsidRPr="004415FF">
              <w:rPr>
                <w:color w:val="000000"/>
                <w:lang w:eastAsia="en-US"/>
              </w:rPr>
              <w:t>.</w:t>
            </w:r>
          </w:p>
        </w:tc>
        <w:tc>
          <w:tcPr>
            <w:tcW w:w="429" w:type="pct"/>
            <w:vAlign w:val="center"/>
          </w:tcPr>
          <w:p w14:paraId="1E91E1E9" w14:textId="51027977" w:rsidR="005D3864" w:rsidRPr="004415FF" w:rsidRDefault="00412EA4" w:rsidP="005D3864">
            <w:pPr>
              <w:autoSpaceDE w:val="0"/>
              <w:autoSpaceDN w:val="0"/>
              <w:adjustRightInd w:val="0"/>
              <w:jc w:val="center"/>
              <w:rPr>
                <w:color w:val="000000"/>
                <w:lang w:eastAsia="en-US"/>
              </w:rPr>
            </w:pPr>
            <w:r w:rsidRPr="004415FF">
              <w:rPr>
                <w:color w:val="000000"/>
                <w:lang w:eastAsia="en-US"/>
              </w:rPr>
              <w:t>Расходы, млрд.</w:t>
            </w:r>
            <w:r w:rsidR="005D3864" w:rsidRPr="004415FF">
              <w:rPr>
                <w:color w:val="000000"/>
                <w:lang w:eastAsia="en-US"/>
              </w:rPr>
              <w:t xml:space="preserve"> руб</w:t>
            </w:r>
            <w:r w:rsidRPr="004415FF">
              <w:rPr>
                <w:color w:val="000000"/>
                <w:lang w:eastAsia="en-US"/>
              </w:rPr>
              <w:t>.</w:t>
            </w:r>
          </w:p>
        </w:tc>
        <w:tc>
          <w:tcPr>
            <w:tcW w:w="441" w:type="pct"/>
            <w:vAlign w:val="center"/>
          </w:tcPr>
          <w:p w14:paraId="5D946AA1" w14:textId="2BB421EB" w:rsidR="005D3864" w:rsidRPr="004415FF" w:rsidRDefault="00412EA4" w:rsidP="005D3864">
            <w:pPr>
              <w:autoSpaceDE w:val="0"/>
              <w:autoSpaceDN w:val="0"/>
              <w:adjustRightInd w:val="0"/>
              <w:jc w:val="center"/>
              <w:rPr>
                <w:color w:val="000000"/>
                <w:lang w:eastAsia="en-US"/>
              </w:rPr>
            </w:pPr>
            <w:r w:rsidRPr="004415FF">
              <w:rPr>
                <w:color w:val="000000"/>
                <w:lang w:eastAsia="en-US"/>
              </w:rPr>
              <w:t>Прибыль, млрд.</w:t>
            </w:r>
            <w:r w:rsidR="005D3864" w:rsidRPr="004415FF">
              <w:rPr>
                <w:color w:val="000000"/>
                <w:lang w:eastAsia="en-US"/>
              </w:rPr>
              <w:t xml:space="preserve"> руб</w:t>
            </w:r>
            <w:r w:rsidRPr="004415FF">
              <w:rPr>
                <w:color w:val="000000"/>
                <w:lang w:eastAsia="en-US"/>
              </w:rPr>
              <w:t>.</w:t>
            </w:r>
          </w:p>
        </w:tc>
        <w:tc>
          <w:tcPr>
            <w:tcW w:w="630" w:type="pct"/>
            <w:vAlign w:val="center"/>
          </w:tcPr>
          <w:p w14:paraId="21CB8B2A" w14:textId="54C1EF90" w:rsidR="005D3864" w:rsidRPr="004415FF" w:rsidRDefault="005D3864" w:rsidP="005D3864">
            <w:pPr>
              <w:autoSpaceDE w:val="0"/>
              <w:autoSpaceDN w:val="0"/>
              <w:adjustRightInd w:val="0"/>
              <w:jc w:val="center"/>
              <w:rPr>
                <w:color w:val="000000"/>
                <w:lang w:eastAsia="en-US"/>
              </w:rPr>
            </w:pPr>
            <w:proofErr w:type="spellStart"/>
            <w:r w:rsidRPr="004415FF">
              <w:rPr>
                <w:color w:val="000000"/>
                <w:lang w:eastAsia="en-US"/>
              </w:rPr>
              <w:t>Рын</w:t>
            </w:r>
            <w:proofErr w:type="spellEnd"/>
            <w:r w:rsidRPr="004415FF">
              <w:rPr>
                <w:color w:val="000000"/>
                <w:lang w:eastAsia="en-US"/>
              </w:rPr>
              <w:t>. Капитализация, млрд. руб</w:t>
            </w:r>
            <w:r w:rsidR="00412EA4" w:rsidRPr="004415FF">
              <w:rPr>
                <w:color w:val="000000"/>
                <w:lang w:eastAsia="en-US"/>
              </w:rPr>
              <w:t>.</w:t>
            </w:r>
          </w:p>
        </w:tc>
        <w:tc>
          <w:tcPr>
            <w:tcW w:w="273" w:type="pct"/>
            <w:vAlign w:val="center"/>
          </w:tcPr>
          <w:p w14:paraId="18A69A95"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P/E</w:t>
            </w:r>
          </w:p>
        </w:tc>
        <w:tc>
          <w:tcPr>
            <w:tcW w:w="273" w:type="pct"/>
            <w:vAlign w:val="center"/>
          </w:tcPr>
          <w:p w14:paraId="4A85152E"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P/S</w:t>
            </w:r>
          </w:p>
        </w:tc>
        <w:tc>
          <w:tcPr>
            <w:tcW w:w="273" w:type="pct"/>
            <w:vAlign w:val="center"/>
          </w:tcPr>
          <w:p w14:paraId="6E8A5163"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P/BV</w:t>
            </w:r>
          </w:p>
        </w:tc>
      </w:tr>
      <w:tr w:rsidR="005D3864" w:rsidRPr="004415FF" w14:paraId="4AF08CFB" w14:textId="77777777" w:rsidTr="007704CE">
        <w:trPr>
          <w:trHeight w:val="280"/>
        </w:trPr>
        <w:tc>
          <w:tcPr>
            <w:tcW w:w="933" w:type="pct"/>
          </w:tcPr>
          <w:p w14:paraId="6A3B7E51" w14:textId="77777777" w:rsidR="005D3864" w:rsidRPr="004415FF" w:rsidRDefault="005D3864" w:rsidP="005D3864">
            <w:pPr>
              <w:autoSpaceDE w:val="0"/>
              <w:autoSpaceDN w:val="0"/>
              <w:adjustRightInd w:val="0"/>
              <w:rPr>
                <w:color w:val="000000"/>
                <w:lang w:eastAsia="en-US"/>
              </w:rPr>
            </w:pPr>
            <w:r w:rsidRPr="004415FF">
              <w:rPr>
                <w:color w:val="000000"/>
                <w:lang w:eastAsia="en-US"/>
              </w:rPr>
              <w:t>ALRS</w:t>
            </w:r>
          </w:p>
        </w:tc>
        <w:tc>
          <w:tcPr>
            <w:tcW w:w="450" w:type="pct"/>
          </w:tcPr>
          <w:p w14:paraId="0769EAE8"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428</w:t>
            </w:r>
          </w:p>
        </w:tc>
        <w:tc>
          <w:tcPr>
            <w:tcW w:w="1298" w:type="pct"/>
          </w:tcPr>
          <w:p w14:paraId="056574F7"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275</w:t>
            </w:r>
          </w:p>
        </w:tc>
        <w:tc>
          <w:tcPr>
            <w:tcW w:w="429" w:type="pct"/>
          </w:tcPr>
          <w:p w14:paraId="2044E16D"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198</w:t>
            </w:r>
          </w:p>
        </w:tc>
        <w:tc>
          <w:tcPr>
            <w:tcW w:w="441" w:type="pct"/>
          </w:tcPr>
          <w:p w14:paraId="0D88E732"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77</w:t>
            </w:r>
          </w:p>
        </w:tc>
        <w:tc>
          <w:tcPr>
            <w:tcW w:w="630" w:type="pct"/>
          </w:tcPr>
          <w:p w14:paraId="581A1F69"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552</w:t>
            </w:r>
          </w:p>
        </w:tc>
        <w:tc>
          <w:tcPr>
            <w:tcW w:w="273" w:type="pct"/>
          </w:tcPr>
          <w:p w14:paraId="7D33EC76"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8,63</w:t>
            </w:r>
          </w:p>
        </w:tc>
        <w:tc>
          <w:tcPr>
            <w:tcW w:w="273" w:type="pct"/>
          </w:tcPr>
          <w:p w14:paraId="4C036B98"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2,3835</w:t>
            </w:r>
          </w:p>
        </w:tc>
        <w:tc>
          <w:tcPr>
            <w:tcW w:w="273" w:type="pct"/>
          </w:tcPr>
          <w:p w14:paraId="3A438275"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2,4599</w:t>
            </w:r>
          </w:p>
        </w:tc>
      </w:tr>
      <w:tr w:rsidR="005D3864" w:rsidRPr="004415FF" w14:paraId="55DCACAC" w14:textId="77777777" w:rsidTr="007704CE">
        <w:trPr>
          <w:trHeight w:val="280"/>
        </w:trPr>
        <w:tc>
          <w:tcPr>
            <w:tcW w:w="933" w:type="pct"/>
          </w:tcPr>
          <w:p w14:paraId="095D6828" w14:textId="77777777" w:rsidR="005D3864" w:rsidRPr="004415FF" w:rsidRDefault="005D3864" w:rsidP="005D3864">
            <w:pPr>
              <w:autoSpaceDE w:val="0"/>
              <w:autoSpaceDN w:val="0"/>
              <w:adjustRightInd w:val="0"/>
              <w:rPr>
                <w:color w:val="000000"/>
                <w:lang w:eastAsia="en-US"/>
              </w:rPr>
            </w:pPr>
            <w:r w:rsidRPr="004415FF">
              <w:rPr>
                <w:color w:val="000000"/>
                <w:lang w:eastAsia="en-US"/>
              </w:rPr>
              <w:t>MGNT</w:t>
            </w:r>
          </w:p>
        </w:tc>
        <w:tc>
          <w:tcPr>
            <w:tcW w:w="450" w:type="pct"/>
          </w:tcPr>
          <w:p w14:paraId="5F717A61"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526</w:t>
            </w:r>
          </w:p>
        </w:tc>
        <w:tc>
          <w:tcPr>
            <w:tcW w:w="1298" w:type="pct"/>
          </w:tcPr>
          <w:p w14:paraId="1F70CFC1"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1143</w:t>
            </w:r>
          </w:p>
        </w:tc>
        <w:tc>
          <w:tcPr>
            <w:tcW w:w="429" w:type="pct"/>
          </w:tcPr>
          <w:p w14:paraId="45DEE3E6"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1107</w:t>
            </w:r>
          </w:p>
        </w:tc>
        <w:tc>
          <w:tcPr>
            <w:tcW w:w="441" w:type="pct"/>
          </w:tcPr>
          <w:p w14:paraId="12D9BEA8"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36</w:t>
            </w:r>
          </w:p>
        </w:tc>
        <w:tc>
          <w:tcPr>
            <w:tcW w:w="630" w:type="pct"/>
          </w:tcPr>
          <w:p w14:paraId="4673ED2D"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598</w:t>
            </w:r>
          </w:p>
        </w:tc>
        <w:tc>
          <w:tcPr>
            <w:tcW w:w="273" w:type="pct"/>
          </w:tcPr>
          <w:p w14:paraId="685EAF63"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13,02</w:t>
            </w:r>
          </w:p>
        </w:tc>
        <w:tc>
          <w:tcPr>
            <w:tcW w:w="273" w:type="pct"/>
          </w:tcPr>
          <w:p w14:paraId="137B5337"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0,4049</w:t>
            </w:r>
          </w:p>
        </w:tc>
        <w:tc>
          <w:tcPr>
            <w:tcW w:w="273" w:type="pct"/>
          </w:tcPr>
          <w:p w14:paraId="7D342E2F"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1,9073</w:t>
            </w:r>
          </w:p>
        </w:tc>
      </w:tr>
      <w:tr w:rsidR="005D3864" w:rsidRPr="004415FF" w14:paraId="06A45946" w14:textId="77777777" w:rsidTr="007704CE">
        <w:trPr>
          <w:trHeight w:val="280"/>
        </w:trPr>
        <w:tc>
          <w:tcPr>
            <w:tcW w:w="933" w:type="pct"/>
          </w:tcPr>
          <w:p w14:paraId="0DD91608" w14:textId="77777777" w:rsidR="005D3864" w:rsidRPr="004415FF" w:rsidRDefault="005D3864" w:rsidP="005D3864">
            <w:pPr>
              <w:autoSpaceDE w:val="0"/>
              <w:autoSpaceDN w:val="0"/>
              <w:adjustRightInd w:val="0"/>
              <w:rPr>
                <w:color w:val="000000"/>
                <w:lang w:eastAsia="en-US"/>
              </w:rPr>
            </w:pPr>
            <w:r w:rsidRPr="004415FF">
              <w:rPr>
                <w:color w:val="000000"/>
                <w:lang w:eastAsia="en-US"/>
              </w:rPr>
              <w:t>VTBR</w:t>
            </w:r>
          </w:p>
        </w:tc>
        <w:tc>
          <w:tcPr>
            <w:tcW w:w="450" w:type="pct"/>
          </w:tcPr>
          <w:p w14:paraId="5C2EF8B0"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13009</w:t>
            </w:r>
          </w:p>
        </w:tc>
        <w:tc>
          <w:tcPr>
            <w:tcW w:w="1298" w:type="pct"/>
          </w:tcPr>
          <w:p w14:paraId="1107523B"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1343</w:t>
            </w:r>
          </w:p>
        </w:tc>
        <w:tc>
          <w:tcPr>
            <w:tcW w:w="429" w:type="pct"/>
          </w:tcPr>
          <w:p w14:paraId="60EA5030"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1223</w:t>
            </w:r>
          </w:p>
        </w:tc>
        <w:tc>
          <w:tcPr>
            <w:tcW w:w="441" w:type="pct"/>
          </w:tcPr>
          <w:p w14:paraId="18132877"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120</w:t>
            </w:r>
          </w:p>
        </w:tc>
        <w:tc>
          <w:tcPr>
            <w:tcW w:w="630" w:type="pct"/>
          </w:tcPr>
          <w:p w14:paraId="32042DB4"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610</w:t>
            </w:r>
          </w:p>
        </w:tc>
        <w:tc>
          <w:tcPr>
            <w:tcW w:w="273" w:type="pct"/>
          </w:tcPr>
          <w:p w14:paraId="655A2F60"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6,44</w:t>
            </w:r>
          </w:p>
        </w:tc>
        <w:tc>
          <w:tcPr>
            <w:tcW w:w="273" w:type="pct"/>
          </w:tcPr>
          <w:p w14:paraId="4FD85FAC"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0,5062</w:t>
            </w:r>
          </w:p>
        </w:tc>
        <w:tc>
          <w:tcPr>
            <w:tcW w:w="273" w:type="pct"/>
          </w:tcPr>
          <w:p w14:paraId="3ADB359B"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0,838</w:t>
            </w:r>
          </w:p>
        </w:tc>
      </w:tr>
      <w:tr w:rsidR="005D3864" w:rsidRPr="004415FF" w14:paraId="377568C3" w14:textId="77777777" w:rsidTr="007704CE">
        <w:trPr>
          <w:trHeight w:val="280"/>
        </w:trPr>
        <w:tc>
          <w:tcPr>
            <w:tcW w:w="933" w:type="pct"/>
          </w:tcPr>
          <w:p w14:paraId="6A017D5D" w14:textId="77777777" w:rsidR="005D3864" w:rsidRPr="004415FF" w:rsidRDefault="005D3864" w:rsidP="005D3864">
            <w:pPr>
              <w:autoSpaceDE w:val="0"/>
              <w:autoSpaceDN w:val="0"/>
              <w:adjustRightInd w:val="0"/>
              <w:rPr>
                <w:color w:val="000000"/>
                <w:lang w:eastAsia="en-US"/>
              </w:rPr>
            </w:pPr>
            <w:r w:rsidRPr="004415FF">
              <w:rPr>
                <w:color w:val="000000"/>
                <w:lang w:eastAsia="en-US"/>
              </w:rPr>
              <w:t>IRAO</w:t>
            </w:r>
          </w:p>
        </w:tc>
        <w:tc>
          <w:tcPr>
            <w:tcW w:w="450" w:type="pct"/>
          </w:tcPr>
          <w:p w14:paraId="563335B2"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625</w:t>
            </w:r>
          </w:p>
        </w:tc>
        <w:tc>
          <w:tcPr>
            <w:tcW w:w="1298" w:type="pct"/>
          </w:tcPr>
          <w:p w14:paraId="059FD080"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917</w:t>
            </w:r>
          </w:p>
        </w:tc>
        <w:tc>
          <w:tcPr>
            <w:tcW w:w="429" w:type="pct"/>
          </w:tcPr>
          <w:p w14:paraId="5F0E6204"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863</w:t>
            </w:r>
          </w:p>
        </w:tc>
        <w:tc>
          <w:tcPr>
            <w:tcW w:w="441" w:type="pct"/>
          </w:tcPr>
          <w:p w14:paraId="45D3110A"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54</w:t>
            </w:r>
          </w:p>
        </w:tc>
        <w:tc>
          <w:tcPr>
            <w:tcW w:w="630" w:type="pct"/>
          </w:tcPr>
          <w:p w14:paraId="4D418173"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350</w:t>
            </w:r>
          </w:p>
        </w:tc>
        <w:tc>
          <w:tcPr>
            <w:tcW w:w="273" w:type="pct"/>
          </w:tcPr>
          <w:p w14:paraId="65100A4B"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6,35</w:t>
            </w:r>
          </w:p>
        </w:tc>
        <w:tc>
          <w:tcPr>
            <w:tcW w:w="273" w:type="pct"/>
          </w:tcPr>
          <w:p w14:paraId="3367C034"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0,3757</w:t>
            </w:r>
          </w:p>
        </w:tc>
        <w:tc>
          <w:tcPr>
            <w:tcW w:w="273" w:type="pct"/>
          </w:tcPr>
          <w:p w14:paraId="2E456661"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0,7177</w:t>
            </w:r>
          </w:p>
        </w:tc>
      </w:tr>
      <w:tr w:rsidR="005D3864" w:rsidRPr="004415FF" w14:paraId="0D59B0C4" w14:textId="77777777" w:rsidTr="007704CE">
        <w:trPr>
          <w:trHeight w:val="280"/>
        </w:trPr>
        <w:tc>
          <w:tcPr>
            <w:tcW w:w="933" w:type="pct"/>
          </w:tcPr>
          <w:p w14:paraId="2E40CC4B" w14:textId="77777777" w:rsidR="005D3864" w:rsidRPr="004415FF" w:rsidRDefault="005D3864" w:rsidP="005D3864">
            <w:pPr>
              <w:autoSpaceDE w:val="0"/>
              <w:autoSpaceDN w:val="0"/>
              <w:adjustRightInd w:val="0"/>
              <w:rPr>
                <w:color w:val="000000"/>
                <w:lang w:eastAsia="en-US"/>
              </w:rPr>
            </w:pPr>
            <w:r w:rsidRPr="004415FF">
              <w:rPr>
                <w:color w:val="000000"/>
                <w:lang w:eastAsia="en-US"/>
              </w:rPr>
              <w:t>GAZP</w:t>
            </w:r>
          </w:p>
        </w:tc>
        <w:tc>
          <w:tcPr>
            <w:tcW w:w="450" w:type="pct"/>
          </w:tcPr>
          <w:p w14:paraId="06EA2FB8" w14:textId="77777777" w:rsidR="005D3864" w:rsidRPr="004415FF" w:rsidRDefault="005D3864" w:rsidP="005D3864">
            <w:pPr>
              <w:autoSpaceDE w:val="0"/>
              <w:autoSpaceDN w:val="0"/>
              <w:adjustRightInd w:val="0"/>
              <w:jc w:val="center"/>
              <w:rPr>
                <w:color w:val="333333"/>
                <w:lang w:eastAsia="en-US"/>
              </w:rPr>
            </w:pPr>
            <w:r w:rsidRPr="004415FF">
              <w:rPr>
                <w:color w:val="333333"/>
                <w:lang w:eastAsia="en-US"/>
              </w:rPr>
              <w:t>18239</w:t>
            </w:r>
          </w:p>
        </w:tc>
        <w:tc>
          <w:tcPr>
            <w:tcW w:w="1298" w:type="pct"/>
          </w:tcPr>
          <w:p w14:paraId="61354A7B"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6546</w:t>
            </w:r>
          </w:p>
        </w:tc>
        <w:tc>
          <w:tcPr>
            <w:tcW w:w="429" w:type="pct"/>
          </w:tcPr>
          <w:p w14:paraId="54774A11"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5832</w:t>
            </w:r>
          </w:p>
        </w:tc>
        <w:tc>
          <w:tcPr>
            <w:tcW w:w="441" w:type="pct"/>
          </w:tcPr>
          <w:p w14:paraId="7F6151E7"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714</w:t>
            </w:r>
          </w:p>
        </w:tc>
        <w:tc>
          <w:tcPr>
            <w:tcW w:w="630" w:type="pct"/>
          </w:tcPr>
          <w:p w14:paraId="5390020E"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3 074</w:t>
            </w:r>
          </w:p>
        </w:tc>
        <w:tc>
          <w:tcPr>
            <w:tcW w:w="273" w:type="pct"/>
          </w:tcPr>
          <w:p w14:paraId="56ABA5BB"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4,46</w:t>
            </w:r>
          </w:p>
        </w:tc>
        <w:tc>
          <w:tcPr>
            <w:tcW w:w="273" w:type="pct"/>
          </w:tcPr>
          <w:p w14:paraId="1201DE30"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0,4872</w:t>
            </w:r>
          </w:p>
        </w:tc>
        <w:tc>
          <w:tcPr>
            <w:tcW w:w="273" w:type="pct"/>
          </w:tcPr>
          <w:p w14:paraId="6CB59673"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0,2746</w:t>
            </w:r>
          </w:p>
        </w:tc>
      </w:tr>
      <w:tr w:rsidR="005D3864" w:rsidRPr="004415FF" w14:paraId="0CEEB070" w14:textId="77777777" w:rsidTr="007704CE">
        <w:trPr>
          <w:trHeight w:val="280"/>
        </w:trPr>
        <w:tc>
          <w:tcPr>
            <w:tcW w:w="933" w:type="pct"/>
            <w:shd w:val="clear" w:color="auto" w:fill="FFFF00"/>
          </w:tcPr>
          <w:p w14:paraId="44DF13C3" w14:textId="77777777" w:rsidR="005D3864" w:rsidRPr="004415FF" w:rsidRDefault="005D3864" w:rsidP="005D3864">
            <w:pPr>
              <w:autoSpaceDE w:val="0"/>
              <w:autoSpaceDN w:val="0"/>
              <w:adjustRightInd w:val="0"/>
              <w:rPr>
                <w:color w:val="000000"/>
                <w:lang w:eastAsia="en-US"/>
              </w:rPr>
            </w:pPr>
            <w:r w:rsidRPr="004415FF">
              <w:rPr>
                <w:color w:val="000000"/>
                <w:lang w:eastAsia="en-US"/>
              </w:rPr>
              <w:t>MAGN</w:t>
            </w:r>
          </w:p>
        </w:tc>
        <w:tc>
          <w:tcPr>
            <w:tcW w:w="450" w:type="pct"/>
            <w:shd w:val="clear" w:color="auto" w:fill="FFFF00"/>
          </w:tcPr>
          <w:p w14:paraId="3D060166"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456</w:t>
            </w:r>
          </w:p>
        </w:tc>
        <w:tc>
          <w:tcPr>
            <w:tcW w:w="1298" w:type="pct"/>
            <w:shd w:val="clear" w:color="auto" w:fill="FFFF00"/>
          </w:tcPr>
          <w:p w14:paraId="2A706C90"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440</w:t>
            </w:r>
          </w:p>
        </w:tc>
        <w:tc>
          <w:tcPr>
            <w:tcW w:w="429" w:type="pct"/>
            <w:shd w:val="clear" w:color="auto" w:fill="FFFF00"/>
          </w:tcPr>
          <w:p w14:paraId="3601A73B"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371</w:t>
            </w:r>
          </w:p>
        </w:tc>
        <w:tc>
          <w:tcPr>
            <w:tcW w:w="441" w:type="pct"/>
            <w:shd w:val="clear" w:color="auto" w:fill="FFFF00"/>
          </w:tcPr>
          <w:p w14:paraId="787950E1"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69</w:t>
            </w:r>
          </w:p>
        </w:tc>
        <w:tc>
          <w:tcPr>
            <w:tcW w:w="630" w:type="pct"/>
            <w:shd w:val="clear" w:color="auto" w:fill="FFFF00"/>
          </w:tcPr>
          <w:p w14:paraId="6120CEC2"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473</w:t>
            </w:r>
          </w:p>
        </w:tc>
        <w:tc>
          <w:tcPr>
            <w:tcW w:w="273" w:type="pct"/>
            <w:shd w:val="clear" w:color="auto" w:fill="FFFF00"/>
          </w:tcPr>
          <w:p w14:paraId="42A8CE9B"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7,14</w:t>
            </w:r>
          </w:p>
        </w:tc>
        <w:tc>
          <w:tcPr>
            <w:tcW w:w="273" w:type="pct"/>
            <w:shd w:val="clear" w:color="auto" w:fill="FFFF00"/>
          </w:tcPr>
          <w:p w14:paraId="610AD9E3"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1,1208</w:t>
            </w:r>
          </w:p>
        </w:tc>
        <w:tc>
          <w:tcPr>
            <w:tcW w:w="273" w:type="pct"/>
            <w:shd w:val="clear" w:color="auto" w:fill="FFFF00"/>
          </w:tcPr>
          <w:p w14:paraId="7855C18A" w14:textId="77777777" w:rsidR="005D3864" w:rsidRPr="004415FF" w:rsidRDefault="005D3864" w:rsidP="005D3864">
            <w:pPr>
              <w:autoSpaceDE w:val="0"/>
              <w:autoSpaceDN w:val="0"/>
              <w:adjustRightInd w:val="0"/>
              <w:jc w:val="center"/>
              <w:rPr>
                <w:color w:val="000000"/>
                <w:lang w:eastAsia="en-US"/>
              </w:rPr>
            </w:pPr>
            <w:r w:rsidRPr="004415FF">
              <w:rPr>
                <w:color w:val="000000"/>
                <w:lang w:eastAsia="en-US"/>
              </w:rPr>
              <w:t>1,5453</w:t>
            </w:r>
          </w:p>
        </w:tc>
      </w:tr>
    </w:tbl>
    <w:p w14:paraId="61C548DA" w14:textId="682502E5" w:rsidR="005D3864" w:rsidRPr="005D3864" w:rsidRDefault="005D3864" w:rsidP="005D3864">
      <w:pPr>
        <w:pStyle w:val="2"/>
        <w:ind w:firstLine="0"/>
        <w:rPr>
          <w:rFonts w:eastAsia="Helvetica" w:cs="Times New Roman"/>
        </w:rPr>
      </w:pPr>
    </w:p>
    <w:tbl>
      <w:tblPr>
        <w:tblStyle w:val="ac"/>
        <w:tblW w:w="5000" w:type="pct"/>
        <w:tblLook w:val="0000" w:firstRow="0" w:lastRow="0" w:firstColumn="0" w:lastColumn="0" w:noHBand="0" w:noVBand="0"/>
      </w:tblPr>
      <w:tblGrid>
        <w:gridCol w:w="2942"/>
        <w:gridCol w:w="1368"/>
        <w:gridCol w:w="4151"/>
        <w:gridCol w:w="1288"/>
        <w:gridCol w:w="1828"/>
        <w:gridCol w:w="2016"/>
        <w:gridCol w:w="876"/>
        <w:gridCol w:w="876"/>
      </w:tblGrid>
      <w:tr w:rsidR="006136A1" w:rsidRPr="004415FF" w14:paraId="2D32F5FB" w14:textId="77777777" w:rsidTr="006136A1">
        <w:trPr>
          <w:trHeight w:val="560"/>
        </w:trPr>
        <w:tc>
          <w:tcPr>
            <w:tcW w:w="5000" w:type="pct"/>
            <w:gridSpan w:val="8"/>
            <w:tcBorders>
              <w:top w:val="nil"/>
              <w:left w:val="nil"/>
              <w:bottom w:val="single" w:sz="4" w:space="0" w:color="auto"/>
              <w:right w:val="nil"/>
            </w:tcBorders>
            <w:vAlign w:val="center"/>
          </w:tcPr>
          <w:p w14:paraId="59AA6B37" w14:textId="77777777" w:rsidR="006136A1" w:rsidRPr="004415FF" w:rsidRDefault="006136A1" w:rsidP="006136A1">
            <w:pPr>
              <w:autoSpaceDE w:val="0"/>
              <w:autoSpaceDN w:val="0"/>
              <w:adjustRightInd w:val="0"/>
              <w:jc w:val="right"/>
              <w:rPr>
                <w:color w:val="000000"/>
                <w:lang w:eastAsia="en-US"/>
              </w:rPr>
            </w:pPr>
            <w:r w:rsidRPr="004415FF">
              <w:rPr>
                <w:color w:val="000000"/>
                <w:lang w:eastAsia="en-US"/>
              </w:rPr>
              <w:t>Таблица 6</w:t>
            </w:r>
          </w:p>
          <w:p w14:paraId="72EA9A6B" w14:textId="323FEE6C" w:rsidR="006136A1" w:rsidRPr="004415FF" w:rsidRDefault="006136A1" w:rsidP="00412EA4">
            <w:pPr>
              <w:autoSpaceDE w:val="0"/>
              <w:autoSpaceDN w:val="0"/>
              <w:adjustRightInd w:val="0"/>
              <w:jc w:val="center"/>
              <w:rPr>
                <w:color w:val="000000"/>
                <w:lang w:eastAsia="en-US"/>
              </w:rPr>
            </w:pPr>
            <w:r w:rsidRPr="004415FF">
              <w:rPr>
                <w:color w:val="000000"/>
                <w:lang w:eastAsia="en-US"/>
              </w:rPr>
              <w:t xml:space="preserve">Расчетные характеристики для оценки инвестиционной привлекательности акций компании </w:t>
            </w:r>
            <w:r w:rsidRPr="004415FF">
              <w:rPr>
                <w:color w:val="000000"/>
                <w:lang w:val="en-US" w:eastAsia="en-US"/>
              </w:rPr>
              <w:t>NLMK</w:t>
            </w:r>
          </w:p>
        </w:tc>
      </w:tr>
      <w:tr w:rsidR="006136A1" w:rsidRPr="004415FF" w14:paraId="0D1065F4" w14:textId="77777777" w:rsidTr="006136A1">
        <w:trPr>
          <w:trHeight w:val="280"/>
        </w:trPr>
        <w:tc>
          <w:tcPr>
            <w:tcW w:w="973" w:type="pct"/>
            <w:vAlign w:val="center"/>
          </w:tcPr>
          <w:p w14:paraId="09259319" w14:textId="77777777" w:rsidR="00412EA4" w:rsidRPr="004415FF" w:rsidRDefault="00412EA4" w:rsidP="00412EA4">
            <w:pPr>
              <w:autoSpaceDE w:val="0"/>
              <w:autoSpaceDN w:val="0"/>
              <w:adjustRightInd w:val="0"/>
              <w:jc w:val="center"/>
              <w:rPr>
                <w:color w:val="000000"/>
                <w:lang w:eastAsia="en-US"/>
              </w:rPr>
            </w:pPr>
            <w:r w:rsidRPr="004415FF">
              <w:rPr>
                <w:color w:val="000000"/>
                <w:lang w:eastAsia="en-US"/>
              </w:rPr>
              <w:t>Компании</w:t>
            </w:r>
          </w:p>
        </w:tc>
        <w:tc>
          <w:tcPr>
            <w:tcW w:w="460" w:type="pct"/>
            <w:vAlign w:val="center"/>
          </w:tcPr>
          <w:p w14:paraId="0188E0C1" w14:textId="72C9D185" w:rsidR="00412EA4" w:rsidRPr="004415FF" w:rsidRDefault="00BC0362" w:rsidP="00412EA4">
            <w:pPr>
              <w:autoSpaceDE w:val="0"/>
              <w:autoSpaceDN w:val="0"/>
              <w:adjustRightInd w:val="0"/>
              <w:jc w:val="center"/>
              <w:rPr>
                <w:color w:val="000000"/>
                <w:lang w:eastAsia="en-US"/>
              </w:rPr>
            </w:pPr>
            <w:r>
              <w:rPr>
                <w:rFonts w:ascii="Calibri" w:hAnsi="Calibri" w:cs="Calibri"/>
                <w:color w:val="000000"/>
                <w:sz w:val="22"/>
                <w:szCs w:val="22"/>
                <w:lang w:eastAsia="en-US"/>
              </w:rPr>
              <w:t>Балансовая стоимость СК</w:t>
            </w:r>
            <w:r w:rsidR="00412EA4" w:rsidRPr="004415FF">
              <w:rPr>
                <w:color w:val="000000"/>
                <w:lang w:eastAsia="en-US"/>
              </w:rPr>
              <w:t>, млрд. руб.</w:t>
            </w:r>
          </w:p>
        </w:tc>
        <w:tc>
          <w:tcPr>
            <w:tcW w:w="1367" w:type="pct"/>
            <w:vAlign w:val="center"/>
          </w:tcPr>
          <w:p w14:paraId="7B230834" w14:textId="6ADCDFD9" w:rsidR="00412EA4" w:rsidRPr="004415FF" w:rsidRDefault="00412EA4" w:rsidP="00412EA4">
            <w:pPr>
              <w:autoSpaceDE w:val="0"/>
              <w:autoSpaceDN w:val="0"/>
              <w:adjustRightInd w:val="0"/>
              <w:jc w:val="center"/>
              <w:rPr>
                <w:color w:val="000000"/>
                <w:lang w:eastAsia="en-US"/>
              </w:rPr>
            </w:pPr>
            <w:r w:rsidRPr="004415FF">
              <w:rPr>
                <w:color w:val="000000"/>
                <w:lang w:eastAsia="en-US"/>
              </w:rPr>
              <w:t>Доходы, млрд. руб.</w:t>
            </w:r>
          </w:p>
        </w:tc>
        <w:tc>
          <w:tcPr>
            <w:tcW w:w="434" w:type="pct"/>
            <w:vAlign w:val="center"/>
          </w:tcPr>
          <w:p w14:paraId="09FEA6A9" w14:textId="700068DA" w:rsidR="00412EA4" w:rsidRPr="004415FF" w:rsidRDefault="00412EA4" w:rsidP="00412EA4">
            <w:pPr>
              <w:autoSpaceDE w:val="0"/>
              <w:autoSpaceDN w:val="0"/>
              <w:adjustRightInd w:val="0"/>
              <w:jc w:val="center"/>
              <w:rPr>
                <w:color w:val="000000"/>
                <w:lang w:eastAsia="en-US"/>
              </w:rPr>
            </w:pPr>
            <w:r w:rsidRPr="004415FF">
              <w:rPr>
                <w:color w:val="000000"/>
                <w:lang w:eastAsia="en-US"/>
              </w:rPr>
              <w:t>Прибыль, млрд. руб.</w:t>
            </w:r>
          </w:p>
        </w:tc>
        <w:tc>
          <w:tcPr>
            <w:tcW w:w="552" w:type="pct"/>
            <w:vAlign w:val="center"/>
          </w:tcPr>
          <w:p w14:paraId="094C527A" w14:textId="2F104833" w:rsidR="00412EA4" w:rsidRPr="004415FF" w:rsidRDefault="00412EA4" w:rsidP="00412EA4">
            <w:pPr>
              <w:autoSpaceDE w:val="0"/>
              <w:autoSpaceDN w:val="0"/>
              <w:adjustRightInd w:val="0"/>
              <w:jc w:val="center"/>
              <w:rPr>
                <w:color w:val="000000"/>
                <w:lang w:eastAsia="en-US"/>
              </w:rPr>
            </w:pPr>
            <w:proofErr w:type="spellStart"/>
            <w:r w:rsidRPr="004415FF">
              <w:rPr>
                <w:color w:val="000000"/>
                <w:lang w:eastAsia="en-US"/>
              </w:rPr>
              <w:t>Рын</w:t>
            </w:r>
            <w:proofErr w:type="spellEnd"/>
            <w:r w:rsidRPr="004415FF">
              <w:rPr>
                <w:color w:val="000000"/>
                <w:lang w:eastAsia="en-US"/>
              </w:rPr>
              <w:t>. Капитализация, млрд. руб.</w:t>
            </w:r>
          </w:p>
        </w:tc>
        <w:tc>
          <w:tcPr>
            <w:tcW w:w="671" w:type="pct"/>
            <w:vAlign w:val="center"/>
          </w:tcPr>
          <w:p w14:paraId="5004C4D2" w14:textId="77777777" w:rsidR="00412EA4" w:rsidRPr="004415FF" w:rsidRDefault="00412EA4" w:rsidP="00412EA4">
            <w:pPr>
              <w:autoSpaceDE w:val="0"/>
              <w:autoSpaceDN w:val="0"/>
              <w:adjustRightInd w:val="0"/>
              <w:jc w:val="center"/>
              <w:rPr>
                <w:color w:val="000000"/>
                <w:lang w:eastAsia="en-US"/>
              </w:rPr>
            </w:pPr>
            <w:r w:rsidRPr="004415FF">
              <w:rPr>
                <w:color w:val="000000"/>
                <w:lang w:eastAsia="en-US"/>
              </w:rPr>
              <w:t>P/E</w:t>
            </w:r>
          </w:p>
        </w:tc>
        <w:tc>
          <w:tcPr>
            <w:tcW w:w="272" w:type="pct"/>
            <w:vAlign w:val="center"/>
          </w:tcPr>
          <w:p w14:paraId="61FF9676" w14:textId="77777777" w:rsidR="00412EA4" w:rsidRPr="004415FF" w:rsidRDefault="00412EA4" w:rsidP="00412EA4">
            <w:pPr>
              <w:autoSpaceDE w:val="0"/>
              <w:autoSpaceDN w:val="0"/>
              <w:adjustRightInd w:val="0"/>
              <w:jc w:val="center"/>
              <w:rPr>
                <w:color w:val="000000"/>
                <w:lang w:eastAsia="en-US"/>
              </w:rPr>
            </w:pPr>
            <w:r w:rsidRPr="004415FF">
              <w:rPr>
                <w:color w:val="000000"/>
                <w:lang w:eastAsia="en-US"/>
              </w:rPr>
              <w:t>P/S</w:t>
            </w:r>
          </w:p>
        </w:tc>
        <w:tc>
          <w:tcPr>
            <w:tcW w:w="271" w:type="pct"/>
            <w:vAlign w:val="center"/>
          </w:tcPr>
          <w:p w14:paraId="253C1578" w14:textId="77777777" w:rsidR="00412EA4" w:rsidRPr="004415FF" w:rsidRDefault="00412EA4" w:rsidP="00412EA4">
            <w:pPr>
              <w:autoSpaceDE w:val="0"/>
              <w:autoSpaceDN w:val="0"/>
              <w:adjustRightInd w:val="0"/>
              <w:jc w:val="center"/>
              <w:rPr>
                <w:color w:val="000000"/>
                <w:lang w:eastAsia="en-US"/>
              </w:rPr>
            </w:pPr>
            <w:r w:rsidRPr="004415FF">
              <w:rPr>
                <w:color w:val="000000"/>
                <w:lang w:eastAsia="en-US"/>
              </w:rPr>
              <w:t>P/BV</w:t>
            </w:r>
          </w:p>
        </w:tc>
      </w:tr>
      <w:tr w:rsidR="006136A1" w:rsidRPr="004415FF" w14:paraId="1BEFBADB" w14:textId="77777777" w:rsidTr="006136A1">
        <w:trPr>
          <w:trHeight w:val="280"/>
        </w:trPr>
        <w:tc>
          <w:tcPr>
            <w:tcW w:w="973" w:type="pct"/>
          </w:tcPr>
          <w:p w14:paraId="4923EE73" w14:textId="77777777" w:rsidR="00412EA4" w:rsidRPr="004415FF" w:rsidRDefault="00412EA4" w:rsidP="00412EA4">
            <w:pPr>
              <w:autoSpaceDE w:val="0"/>
              <w:autoSpaceDN w:val="0"/>
              <w:adjustRightInd w:val="0"/>
              <w:rPr>
                <w:color w:val="000000"/>
                <w:lang w:eastAsia="en-US"/>
              </w:rPr>
            </w:pPr>
            <w:r w:rsidRPr="004415FF">
              <w:rPr>
                <w:color w:val="000000"/>
                <w:lang w:eastAsia="en-US"/>
              </w:rPr>
              <w:t>CHMF</w:t>
            </w:r>
          </w:p>
        </w:tc>
        <w:tc>
          <w:tcPr>
            <w:tcW w:w="460" w:type="pct"/>
          </w:tcPr>
          <w:p w14:paraId="027F7D16"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415</w:t>
            </w:r>
          </w:p>
        </w:tc>
        <w:tc>
          <w:tcPr>
            <w:tcW w:w="1367" w:type="pct"/>
          </w:tcPr>
          <w:p w14:paraId="6FEE5728"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458</w:t>
            </w:r>
          </w:p>
        </w:tc>
        <w:tc>
          <w:tcPr>
            <w:tcW w:w="434" w:type="pct"/>
          </w:tcPr>
          <w:p w14:paraId="25929325"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79</w:t>
            </w:r>
          </w:p>
        </w:tc>
        <w:tc>
          <w:tcPr>
            <w:tcW w:w="552" w:type="pct"/>
          </w:tcPr>
          <w:p w14:paraId="0323B55B" w14:textId="77777777" w:rsidR="00412EA4" w:rsidRPr="004415FF" w:rsidRDefault="00412EA4" w:rsidP="00412EA4">
            <w:pPr>
              <w:autoSpaceDE w:val="0"/>
              <w:autoSpaceDN w:val="0"/>
              <w:adjustRightInd w:val="0"/>
              <w:rPr>
                <w:color w:val="333333"/>
                <w:lang w:eastAsia="en-US"/>
              </w:rPr>
            </w:pPr>
            <w:r w:rsidRPr="004415FF">
              <w:rPr>
                <w:color w:val="333333"/>
                <w:lang w:eastAsia="en-US"/>
              </w:rPr>
              <w:t>748,334 </w:t>
            </w:r>
          </w:p>
        </w:tc>
        <w:tc>
          <w:tcPr>
            <w:tcW w:w="671" w:type="pct"/>
          </w:tcPr>
          <w:p w14:paraId="0BF11F68"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8,64</w:t>
            </w:r>
          </w:p>
        </w:tc>
        <w:tc>
          <w:tcPr>
            <w:tcW w:w="272" w:type="pct"/>
          </w:tcPr>
          <w:p w14:paraId="3C4E86DD"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1,5404</w:t>
            </w:r>
          </w:p>
        </w:tc>
        <w:tc>
          <w:tcPr>
            <w:tcW w:w="271" w:type="pct"/>
          </w:tcPr>
          <w:p w14:paraId="2B98B1F4"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3,2946</w:t>
            </w:r>
          </w:p>
        </w:tc>
      </w:tr>
      <w:tr w:rsidR="006136A1" w:rsidRPr="004415FF" w14:paraId="0CF491EE" w14:textId="77777777" w:rsidTr="006136A1">
        <w:trPr>
          <w:trHeight w:val="280"/>
        </w:trPr>
        <w:tc>
          <w:tcPr>
            <w:tcW w:w="973" w:type="pct"/>
          </w:tcPr>
          <w:p w14:paraId="56E01589" w14:textId="77777777" w:rsidR="00412EA4" w:rsidRPr="004415FF" w:rsidRDefault="00412EA4" w:rsidP="00412EA4">
            <w:pPr>
              <w:autoSpaceDE w:val="0"/>
              <w:autoSpaceDN w:val="0"/>
              <w:adjustRightInd w:val="0"/>
              <w:rPr>
                <w:color w:val="000000"/>
                <w:lang w:eastAsia="en-US"/>
              </w:rPr>
            </w:pPr>
            <w:r w:rsidRPr="004415FF">
              <w:rPr>
                <w:color w:val="000000"/>
                <w:lang w:eastAsia="en-US"/>
              </w:rPr>
              <w:t>SBER</w:t>
            </w:r>
          </w:p>
        </w:tc>
        <w:tc>
          <w:tcPr>
            <w:tcW w:w="460" w:type="pct"/>
          </w:tcPr>
          <w:p w14:paraId="6DA70887"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27112</w:t>
            </w:r>
          </w:p>
        </w:tc>
        <w:tc>
          <w:tcPr>
            <w:tcW w:w="1367" w:type="pct"/>
          </w:tcPr>
          <w:p w14:paraId="3BFF0221"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2972</w:t>
            </w:r>
          </w:p>
        </w:tc>
        <w:tc>
          <w:tcPr>
            <w:tcW w:w="434" w:type="pct"/>
          </w:tcPr>
          <w:p w14:paraId="410172CC"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750</w:t>
            </w:r>
          </w:p>
        </w:tc>
        <w:tc>
          <w:tcPr>
            <w:tcW w:w="552" w:type="pct"/>
          </w:tcPr>
          <w:p w14:paraId="6F9DC889"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4858,79</w:t>
            </w:r>
          </w:p>
        </w:tc>
        <w:tc>
          <w:tcPr>
            <w:tcW w:w="671" w:type="pct"/>
          </w:tcPr>
          <w:p w14:paraId="1323141A"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6,69</w:t>
            </w:r>
          </w:p>
        </w:tc>
        <w:tc>
          <w:tcPr>
            <w:tcW w:w="272" w:type="pct"/>
          </w:tcPr>
          <w:p w14:paraId="43C6E550"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1,664</w:t>
            </w:r>
          </w:p>
        </w:tc>
        <w:tc>
          <w:tcPr>
            <w:tcW w:w="271" w:type="pct"/>
          </w:tcPr>
          <w:p w14:paraId="40580CEC"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1,4487</w:t>
            </w:r>
          </w:p>
        </w:tc>
      </w:tr>
      <w:tr w:rsidR="006136A1" w:rsidRPr="004415FF" w14:paraId="64D718FE" w14:textId="77777777" w:rsidTr="006136A1">
        <w:trPr>
          <w:trHeight w:val="280"/>
        </w:trPr>
        <w:tc>
          <w:tcPr>
            <w:tcW w:w="973" w:type="pct"/>
          </w:tcPr>
          <w:p w14:paraId="1D8F02EC" w14:textId="77777777" w:rsidR="00412EA4" w:rsidRPr="004415FF" w:rsidRDefault="00412EA4" w:rsidP="00412EA4">
            <w:pPr>
              <w:autoSpaceDE w:val="0"/>
              <w:autoSpaceDN w:val="0"/>
              <w:adjustRightInd w:val="0"/>
              <w:rPr>
                <w:color w:val="000000"/>
                <w:lang w:eastAsia="en-US"/>
              </w:rPr>
            </w:pPr>
            <w:r w:rsidRPr="004415FF">
              <w:rPr>
                <w:color w:val="000000"/>
                <w:lang w:eastAsia="en-US"/>
              </w:rPr>
              <w:t>LKOH</w:t>
            </w:r>
          </w:p>
        </w:tc>
        <w:tc>
          <w:tcPr>
            <w:tcW w:w="460" w:type="pct"/>
          </w:tcPr>
          <w:p w14:paraId="126FD8B3"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5226</w:t>
            </w:r>
          </w:p>
        </w:tc>
        <w:tc>
          <w:tcPr>
            <w:tcW w:w="1367" w:type="pct"/>
          </w:tcPr>
          <w:p w14:paraId="67D91102"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5475</w:t>
            </w:r>
          </w:p>
        </w:tc>
        <w:tc>
          <w:tcPr>
            <w:tcW w:w="434" w:type="pct"/>
          </w:tcPr>
          <w:p w14:paraId="0D6E6C98"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419</w:t>
            </w:r>
          </w:p>
        </w:tc>
        <w:tc>
          <w:tcPr>
            <w:tcW w:w="552" w:type="pct"/>
          </w:tcPr>
          <w:p w14:paraId="6048C827"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2823,444</w:t>
            </w:r>
          </w:p>
        </w:tc>
        <w:tc>
          <w:tcPr>
            <w:tcW w:w="671" w:type="pct"/>
          </w:tcPr>
          <w:p w14:paraId="63335E33"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7,02</w:t>
            </w:r>
          </w:p>
        </w:tc>
        <w:tc>
          <w:tcPr>
            <w:tcW w:w="272" w:type="pct"/>
          </w:tcPr>
          <w:p w14:paraId="44B1C928"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0,5358</w:t>
            </w:r>
          </w:p>
        </w:tc>
        <w:tc>
          <w:tcPr>
            <w:tcW w:w="271" w:type="pct"/>
          </w:tcPr>
          <w:p w14:paraId="737EDC52"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0,841</w:t>
            </w:r>
          </w:p>
        </w:tc>
      </w:tr>
      <w:tr w:rsidR="006136A1" w:rsidRPr="004415FF" w14:paraId="283F20EC" w14:textId="77777777" w:rsidTr="006136A1">
        <w:trPr>
          <w:trHeight w:val="280"/>
        </w:trPr>
        <w:tc>
          <w:tcPr>
            <w:tcW w:w="973" w:type="pct"/>
          </w:tcPr>
          <w:p w14:paraId="2AE6B4FF" w14:textId="77777777" w:rsidR="00412EA4" w:rsidRPr="004415FF" w:rsidRDefault="00412EA4" w:rsidP="00412EA4">
            <w:pPr>
              <w:autoSpaceDE w:val="0"/>
              <w:autoSpaceDN w:val="0"/>
              <w:adjustRightInd w:val="0"/>
              <w:rPr>
                <w:color w:val="000000"/>
                <w:lang w:eastAsia="en-US"/>
              </w:rPr>
            </w:pPr>
            <w:r w:rsidRPr="004415FF">
              <w:rPr>
                <w:color w:val="000000"/>
                <w:lang w:eastAsia="en-US"/>
              </w:rPr>
              <w:t>NVTK</w:t>
            </w:r>
          </w:p>
        </w:tc>
        <w:tc>
          <w:tcPr>
            <w:tcW w:w="460" w:type="pct"/>
          </w:tcPr>
          <w:p w14:paraId="6FBA639D"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1044</w:t>
            </w:r>
          </w:p>
        </w:tc>
        <w:tc>
          <w:tcPr>
            <w:tcW w:w="1367" w:type="pct"/>
          </w:tcPr>
          <w:p w14:paraId="5C8C7B17"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583</w:t>
            </w:r>
          </w:p>
        </w:tc>
        <w:tc>
          <w:tcPr>
            <w:tcW w:w="434" w:type="pct"/>
          </w:tcPr>
          <w:p w14:paraId="145B0157"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156</w:t>
            </w:r>
          </w:p>
        </w:tc>
        <w:tc>
          <w:tcPr>
            <w:tcW w:w="552" w:type="pct"/>
          </w:tcPr>
          <w:p w14:paraId="024F343C"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2048,292</w:t>
            </w:r>
          </w:p>
        </w:tc>
        <w:tc>
          <w:tcPr>
            <w:tcW w:w="671" w:type="pct"/>
          </w:tcPr>
          <w:p w14:paraId="33939C2B"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17,67</w:t>
            </w:r>
          </w:p>
        </w:tc>
        <w:tc>
          <w:tcPr>
            <w:tcW w:w="272" w:type="pct"/>
          </w:tcPr>
          <w:p w14:paraId="40DAE435"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3,7238</w:t>
            </w:r>
          </w:p>
        </w:tc>
        <w:tc>
          <w:tcPr>
            <w:tcW w:w="271" w:type="pct"/>
          </w:tcPr>
          <w:p w14:paraId="287193C8"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2,8265</w:t>
            </w:r>
          </w:p>
        </w:tc>
      </w:tr>
      <w:tr w:rsidR="006136A1" w:rsidRPr="004415FF" w14:paraId="4C37D3C1" w14:textId="77777777" w:rsidTr="006136A1">
        <w:trPr>
          <w:trHeight w:val="280"/>
        </w:trPr>
        <w:tc>
          <w:tcPr>
            <w:tcW w:w="973" w:type="pct"/>
          </w:tcPr>
          <w:p w14:paraId="18DEB93B" w14:textId="77777777" w:rsidR="00412EA4" w:rsidRPr="004415FF" w:rsidRDefault="00412EA4" w:rsidP="00412EA4">
            <w:pPr>
              <w:autoSpaceDE w:val="0"/>
              <w:autoSpaceDN w:val="0"/>
              <w:adjustRightInd w:val="0"/>
              <w:rPr>
                <w:color w:val="000000"/>
                <w:lang w:eastAsia="en-US"/>
              </w:rPr>
            </w:pPr>
            <w:r w:rsidRPr="004415FF">
              <w:rPr>
                <w:color w:val="000000"/>
                <w:lang w:eastAsia="en-US"/>
              </w:rPr>
              <w:t>TATN</w:t>
            </w:r>
          </w:p>
        </w:tc>
        <w:tc>
          <w:tcPr>
            <w:tcW w:w="460" w:type="pct"/>
          </w:tcPr>
          <w:p w14:paraId="3374C874"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1107</w:t>
            </w:r>
          </w:p>
        </w:tc>
        <w:tc>
          <w:tcPr>
            <w:tcW w:w="1367" w:type="pct"/>
          </w:tcPr>
          <w:p w14:paraId="223AD093"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681</w:t>
            </w:r>
          </w:p>
        </w:tc>
        <w:tc>
          <w:tcPr>
            <w:tcW w:w="434" w:type="pct"/>
          </w:tcPr>
          <w:p w14:paraId="4560675A"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123</w:t>
            </w:r>
          </w:p>
        </w:tc>
        <w:tc>
          <w:tcPr>
            <w:tcW w:w="552" w:type="pct"/>
          </w:tcPr>
          <w:p w14:paraId="1E69BA45"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1034,987</w:t>
            </w:r>
          </w:p>
        </w:tc>
        <w:tc>
          <w:tcPr>
            <w:tcW w:w="671" w:type="pct"/>
          </w:tcPr>
          <w:p w14:paraId="591BA2FC"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12,07</w:t>
            </w:r>
          </w:p>
        </w:tc>
        <w:tc>
          <w:tcPr>
            <w:tcW w:w="272" w:type="pct"/>
          </w:tcPr>
          <w:p w14:paraId="1448870D"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2,0467</w:t>
            </w:r>
          </w:p>
        </w:tc>
        <w:tc>
          <w:tcPr>
            <w:tcW w:w="271" w:type="pct"/>
          </w:tcPr>
          <w:p w14:paraId="3D71A79C"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2,0201</w:t>
            </w:r>
          </w:p>
        </w:tc>
      </w:tr>
      <w:tr w:rsidR="00412EA4" w:rsidRPr="004415FF" w14:paraId="1060312D" w14:textId="77777777" w:rsidTr="006136A1">
        <w:trPr>
          <w:trHeight w:val="280"/>
        </w:trPr>
        <w:tc>
          <w:tcPr>
            <w:tcW w:w="973" w:type="pct"/>
            <w:shd w:val="clear" w:color="auto" w:fill="FFFF00"/>
          </w:tcPr>
          <w:p w14:paraId="14C362EA" w14:textId="77777777" w:rsidR="00412EA4" w:rsidRPr="004415FF" w:rsidRDefault="00412EA4" w:rsidP="00412EA4">
            <w:pPr>
              <w:autoSpaceDE w:val="0"/>
              <w:autoSpaceDN w:val="0"/>
              <w:adjustRightInd w:val="0"/>
              <w:rPr>
                <w:color w:val="000000"/>
                <w:lang w:eastAsia="en-US"/>
              </w:rPr>
            </w:pPr>
            <w:r w:rsidRPr="004415FF">
              <w:rPr>
                <w:color w:val="000000"/>
                <w:lang w:eastAsia="en-US"/>
              </w:rPr>
              <w:t>NLMK</w:t>
            </w:r>
          </w:p>
        </w:tc>
        <w:tc>
          <w:tcPr>
            <w:tcW w:w="460" w:type="pct"/>
            <w:shd w:val="clear" w:color="auto" w:fill="FFFF00"/>
          </w:tcPr>
          <w:p w14:paraId="26B66FA5"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633</w:t>
            </w:r>
          </w:p>
        </w:tc>
        <w:tc>
          <w:tcPr>
            <w:tcW w:w="1367" w:type="pct"/>
            <w:shd w:val="clear" w:color="auto" w:fill="FFFF00"/>
          </w:tcPr>
          <w:p w14:paraId="3FE5CF1A"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587</w:t>
            </w:r>
          </w:p>
        </w:tc>
        <w:tc>
          <w:tcPr>
            <w:tcW w:w="434" w:type="pct"/>
            <w:shd w:val="clear" w:color="auto" w:fill="FFFF00"/>
          </w:tcPr>
          <w:p w14:paraId="6E470131"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85</w:t>
            </w:r>
          </w:p>
        </w:tc>
        <w:tc>
          <w:tcPr>
            <w:tcW w:w="552" w:type="pct"/>
            <w:shd w:val="clear" w:color="auto" w:fill="FFFF00"/>
          </w:tcPr>
          <w:p w14:paraId="3505B275"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884,54</w:t>
            </w:r>
          </w:p>
        </w:tc>
        <w:tc>
          <w:tcPr>
            <w:tcW w:w="671" w:type="pct"/>
            <w:shd w:val="clear" w:color="auto" w:fill="FFFF00"/>
          </w:tcPr>
          <w:p w14:paraId="369BFD82"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9,25</w:t>
            </w:r>
          </w:p>
        </w:tc>
        <w:tc>
          <w:tcPr>
            <w:tcW w:w="272" w:type="pct"/>
            <w:shd w:val="clear" w:color="auto" w:fill="FFFF00"/>
          </w:tcPr>
          <w:p w14:paraId="19593740"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1,403</w:t>
            </w:r>
          </w:p>
        </w:tc>
        <w:tc>
          <w:tcPr>
            <w:tcW w:w="271" w:type="pct"/>
            <w:shd w:val="clear" w:color="auto" w:fill="FFFF00"/>
          </w:tcPr>
          <w:p w14:paraId="0EA94F9F" w14:textId="77777777" w:rsidR="00412EA4" w:rsidRPr="004415FF" w:rsidRDefault="00412EA4" w:rsidP="00412EA4">
            <w:pPr>
              <w:autoSpaceDE w:val="0"/>
              <w:autoSpaceDN w:val="0"/>
              <w:adjustRightInd w:val="0"/>
              <w:jc w:val="right"/>
              <w:rPr>
                <w:color w:val="000000"/>
                <w:lang w:eastAsia="en-US"/>
              </w:rPr>
            </w:pPr>
            <w:r w:rsidRPr="004415FF">
              <w:rPr>
                <w:color w:val="000000"/>
                <w:lang w:eastAsia="en-US"/>
              </w:rPr>
              <w:t>2,0977</w:t>
            </w:r>
          </w:p>
        </w:tc>
      </w:tr>
    </w:tbl>
    <w:p w14:paraId="10E3DE36" w14:textId="10D06C73" w:rsidR="005D3864" w:rsidRPr="00412EA4" w:rsidRDefault="005D3864" w:rsidP="001A2D48">
      <w:pPr>
        <w:pStyle w:val="2"/>
        <w:rPr>
          <w:rFonts w:eastAsia="Helvetica" w:cs="Times New Roman"/>
        </w:rPr>
      </w:pPr>
    </w:p>
    <w:p w14:paraId="26DD3F69" w14:textId="10D66B80" w:rsidR="005D3864" w:rsidRDefault="005D3864" w:rsidP="001A2D48">
      <w:pPr>
        <w:pStyle w:val="2"/>
        <w:rPr>
          <w:rFonts w:eastAsia="Helvetica" w:cs="Times New Roman"/>
          <w:lang w:val="ru-RU"/>
        </w:rPr>
      </w:pPr>
    </w:p>
    <w:p w14:paraId="72EBCB82" w14:textId="77777777" w:rsidR="004E0EAC" w:rsidRDefault="004E0EAC" w:rsidP="0030139E">
      <w:pPr>
        <w:pStyle w:val="2"/>
        <w:ind w:firstLine="0"/>
        <w:rPr>
          <w:rFonts w:eastAsia="Helvetica" w:cs="Times New Roman"/>
          <w:lang w:val="ru-RU"/>
        </w:rPr>
        <w:sectPr w:rsidR="004E0EAC" w:rsidSect="005D3864">
          <w:pgSz w:w="16817" w:h="11901" w:orient="landscape"/>
          <w:pgMar w:top="1701" w:right="1134" w:bottom="851" w:left="338" w:header="709" w:footer="709" w:gutter="0"/>
          <w:cols w:space="708"/>
          <w:titlePg/>
          <w:docGrid w:linePitch="360"/>
        </w:sectPr>
      </w:pPr>
    </w:p>
    <w:p w14:paraId="6EEE1406" w14:textId="19B2543E" w:rsidR="005D3864" w:rsidRDefault="00BD2BCF" w:rsidP="001A2D48">
      <w:pPr>
        <w:pStyle w:val="2"/>
        <w:rPr>
          <w:rFonts w:eastAsia="Helvetica" w:cs="Times New Roman"/>
          <w:lang w:val="ru-RU"/>
        </w:rPr>
      </w:pPr>
      <w:r>
        <w:rPr>
          <w:rFonts w:eastAsia="Helvetica" w:cs="Times New Roman"/>
          <w:lang w:val="ru-RU"/>
        </w:rPr>
        <w:lastRenderedPageBreak/>
        <w:t xml:space="preserve">Вначале оценим инвестиционную привлекательность акций полностью без предпочтений компаний внутри кластера, либо без предпочтения какого-либо мультипликатора. </w:t>
      </w:r>
    </w:p>
    <w:p w14:paraId="2D578888" w14:textId="2CC5D934" w:rsidR="00177B88" w:rsidRPr="00407082" w:rsidRDefault="00907279" w:rsidP="001A2D48">
      <w:pPr>
        <w:pStyle w:val="2"/>
        <w:rPr>
          <w:rFonts w:eastAsia="Helvetica" w:cs="Times New Roman"/>
          <w:lang w:val="ru-RU"/>
        </w:rPr>
      </w:pPr>
      <w:r>
        <w:rPr>
          <w:rFonts w:eastAsia="Helvetica" w:cs="Times New Roman"/>
          <w:lang w:val="ru-RU"/>
        </w:rPr>
        <w:t xml:space="preserve">По </w:t>
      </w:r>
      <w:r w:rsidR="00177B88">
        <w:rPr>
          <w:rFonts w:eastAsia="Helvetica" w:cs="Times New Roman"/>
          <w:lang w:val="ru-RU"/>
        </w:rPr>
        <w:t>формуле (</w:t>
      </w:r>
      <w:r>
        <w:rPr>
          <w:rFonts w:eastAsia="Helvetica" w:cs="Times New Roman"/>
          <w:lang w:val="ru-RU"/>
        </w:rPr>
        <w:t xml:space="preserve">29) из 2-й главы мы можем оценить математическое ожидание каждого мультипликатора, </w:t>
      </w:r>
      <w:r w:rsidR="00681747">
        <w:rPr>
          <w:rFonts w:eastAsia="Helvetica" w:cs="Times New Roman"/>
          <w:lang w:val="ru-RU"/>
        </w:rPr>
        <w:t>а с другой стороны,</w:t>
      </w:r>
      <w:r>
        <w:rPr>
          <w:rFonts w:eastAsia="Helvetica" w:cs="Times New Roman"/>
          <w:lang w:val="ru-RU"/>
        </w:rPr>
        <w:t xml:space="preserve"> можем рассчитать разброс значений. Предпочтений по поводу копаний нет, поэтому мультипликаторы от всех фирм учитываются с одинаковым весом равным </w:t>
      </w:r>
      <m:oMath>
        <m:r>
          <m:rPr>
            <m:sty m:val="p"/>
          </m:rPr>
          <w:rPr>
            <w:rFonts w:ascii="Cambria Math" w:eastAsia="Helvetica" w:hAnsi="Cambria Math" w:cs="Times New Roman"/>
            <w:lang w:val="ru-RU"/>
          </w:rPr>
          <m:t>1</m:t>
        </m:r>
        <m:r>
          <m:rPr>
            <m:lit/>
            <m:sty m:val="p"/>
          </m:rPr>
          <w:rPr>
            <w:rFonts w:ascii="Cambria Math" w:eastAsia="Helvetica" w:hAnsi="Cambria Math" w:cs="Times New Roman"/>
            <w:lang w:val="ru-RU"/>
          </w:rPr>
          <m:t>/</m:t>
        </m:r>
        <m:r>
          <m:rPr>
            <m:sty m:val="p"/>
          </m:rPr>
          <w:rPr>
            <w:rFonts w:ascii="Cambria Math" w:eastAsia="Helvetica" w:hAnsi="Cambria Math" w:cs="Times New Roman"/>
            <w:lang w:val="ru-RU"/>
          </w:rPr>
          <m:t>n</m:t>
        </m:r>
      </m:oMath>
      <w:r w:rsidRPr="00907279">
        <w:rPr>
          <w:rFonts w:eastAsia="Helvetica" w:cs="Times New Roman"/>
          <w:lang w:val="ru-RU"/>
        </w:rPr>
        <w:t xml:space="preserve">, </w:t>
      </w:r>
      <w:r>
        <w:rPr>
          <w:rFonts w:eastAsia="Helvetica" w:cs="Times New Roman"/>
          <w:lang w:val="ru-RU"/>
        </w:rPr>
        <w:t xml:space="preserve">где </w:t>
      </w:r>
      <m:oMath>
        <m:r>
          <w:rPr>
            <w:rFonts w:ascii="Cambria Math" w:eastAsia="Helvetica" w:hAnsi="Cambria Math" w:cs="Times New Roman"/>
            <w:lang w:val="ru-RU"/>
          </w:rPr>
          <m:t>n</m:t>
        </m:r>
      </m:oMath>
      <w:r w:rsidRPr="00907279">
        <w:rPr>
          <w:rFonts w:eastAsia="Helvetica" w:cs="Times New Roman"/>
          <w:lang w:val="ru-RU"/>
        </w:rPr>
        <w:t xml:space="preserve"> </w:t>
      </w:r>
      <w:r>
        <w:rPr>
          <w:rFonts w:eastAsia="Helvetica" w:cs="Times New Roman"/>
          <w:lang w:val="ru-RU"/>
        </w:rPr>
        <w:t>–</w:t>
      </w:r>
      <w:r w:rsidRPr="00907279">
        <w:rPr>
          <w:rFonts w:eastAsia="Helvetica" w:cs="Times New Roman"/>
          <w:lang w:val="ru-RU"/>
        </w:rPr>
        <w:t xml:space="preserve"> </w:t>
      </w:r>
      <w:r>
        <w:rPr>
          <w:rFonts w:eastAsia="Helvetica" w:cs="Times New Roman"/>
          <w:lang w:val="ru-RU"/>
        </w:rPr>
        <w:t xml:space="preserve">количество компаний. </w:t>
      </w:r>
      <w:r w:rsidR="00177B88" w:rsidRPr="00177B88">
        <w:rPr>
          <w:rFonts w:eastAsia="Helvetica" w:cs="Times New Roman"/>
          <w:lang w:val="ru-RU"/>
        </w:rPr>
        <w:t xml:space="preserve"> </w:t>
      </w:r>
      <w:r w:rsidR="00177B88">
        <w:rPr>
          <w:rFonts w:eastAsia="Helvetica" w:cs="Times New Roman"/>
          <w:lang w:val="ru-RU"/>
        </w:rPr>
        <w:t>Стандартное отклонение оценки мультипликатора рассчитывается по формуле (31). В качестве автоматизации расчёта была написана функция</w:t>
      </w:r>
      <w:r w:rsidR="00177B88" w:rsidRPr="00407082">
        <w:rPr>
          <w:rFonts w:eastAsia="Helvetica" w:cs="Times New Roman"/>
          <w:lang w:val="ru-RU"/>
        </w:rPr>
        <w:t xml:space="preserve"> </w:t>
      </w:r>
      <w:r w:rsidR="00177B88">
        <w:rPr>
          <w:rFonts w:eastAsia="Helvetica" w:cs="Times New Roman"/>
        </w:rPr>
        <w:t>Du</w:t>
      </w:r>
      <w:r w:rsidR="00177B88" w:rsidRPr="00407082">
        <w:rPr>
          <w:rFonts w:eastAsia="Helvetica" w:cs="Times New Roman"/>
          <w:lang w:val="ru-RU"/>
        </w:rPr>
        <w:t xml:space="preserve"> [</w:t>
      </w:r>
      <w:r w:rsidR="00177B88">
        <w:rPr>
          <w:rFonts w:eastAsia="Helvetica" w:cs="Times New Roman"/>
          <w:lang w:val="ru-RU"/>
        </w:rPr>
        <w:t>Рис 14</w:t>
      </w:r>
      <w:r w:rsidR="00177B88" w:rsidRPr="00407082">
        <w:rPr>
          <w:rFonts w:eastAsia="Helvetica" w:cs="Times New Roman"/>
          <w:lang w:val="ru-RU"/>
        </w:rPr>
        <w:t>]:</w:t>
      </w:r>
    </w:p>
    <w:p w14:paraId="4C0FCEE1" w14:textId="77777777" w:rsidR="00177B88" w:rsidRDefault="00177B88" w:rsidP="00177B88">
      <w:pPr>
        <w:pStyle w:val="2"/>
        <w:keepNext/>
      </w:pPr>
      <w:r>
        <w:rPr>
          <w:rFonts w:eastAsia="Helvetica" w:cs="Times New Roman"/>
          <w:lang w:val="ru-RU"/>
        </w:rPr>
        <w:t xml:space="preserve"> </w:t>
      </w:r>
      <w:r>
        <w:rPr>
          <w:rFonts w:eastAsia="Helvetica" w:cs="Times New Roman"/>
          <w:noProof/>
          <w:lang w:val="ru-RU"/>
        </w:rPr>
        <w:drawing>
          <wp:inline distT="0" distB="0" distL="0" distR="0" wp14:anchorId="52387BC5" wp14:editId="234242E4">
            <wp:extent cx="5931535" cy="2268220"/>
            <wp:effectExtent l="0" t="0" r="0" b="0"/>
            <wp:docPr id="63" name="Рисунок 63" descr="\\Mac\Home\Desktop\диплом\скрины\функция_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Mac\Home\Desktop\диплом\скрины\функция_D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1535" cy="2268220"/>
                    </a:xfrm>
                    <a:prstGeom prst="rect">
                      <a:avLst/>
                    </a:prstGeom>
                    <a:noFill/>
                    <a:ln>
                      <a:noFill/>
                    </a:ln>
                  </pic:spPr>
                </pic:pic>
              </a:graphicData>
            </a:graphic>
          </wp:inline>
        </w:drawing>
      </w:r>
    </w:p>
    <w:p w14:paraId="69569EFF" w14:textId="36151B5A" w:rsidR="00BD2BCF" w:rsidRPr="00DD1A93" w:rsidRDefault="00DD1A93" w:rsidP="00DD1A93">
      <w:pPr>
        <w:pStyle w:val="a8"/>
        <w:jc w:val="center"/>
        <w:rPr>
          <w:rFonts w:eastAsia="Helvetica"/>
          <w:i w:val="0"/>
          <w:color w:val="auto"/>
          <w:sz w:val="24"/>
          <w:szCs w:val="24"/>
        </w:rPr>
      </w:pPr>
      <w:r w:rsidRPr="00DD1A93">
        <w:rPr>
          <w:rFonts w:eastAsia="Helvetica"/>
          <w:i w:val="0"/>
          <w:color w:val="auto"/>
          <w:sz w:val="24"/>
          <w:szCs w:val="24"/>
        </w:rPr>
        <w:t>Рис. 14 Функция для расчета стандартного отклонения мультипликатора</w:t>
      </w:r>
    </w:p>
    <w:p w14:paraId="48682357" w14:textId="4B9FD66A" w:rsidR="00DD1A93" w:rsidRPr="00E61613" w:rsidRDefault="00DD1A93" w:rsidP="001A2D48">
      <w:pPr>
        <w:pStyle w:val="2"/>
        <w:rPr>
          <w:rFonts w:cs="Times New Roman"/>
          <w:lang w:val="ru-RU"/>
        </w:rPr>
      </w:pPr>
      <w:r>
        <w:rPr>
          <w:rFonts w:eastAsia="Helvetica" w:cs="Times New Roman"/>
          <w:lang w:val="ru-RU"/>
        </w:rPr>
        <w:t xml:space="preserve">На вход функция </w:t>
      </w:r>
      <w:r>
        <w:rPr>
          <w:rFonts w:eastAsia="Helvetica" w:cs="Times New Roman"/>
        </w:rPr>
        <w:t>Du</w:t>
      </w:r>
      <w:r w:rsidRPr="00DD1A93">
        <w:rPr>
          <w:rFonts w:eastAsia="Helvetica" w:cs="Times New Roman"/>
          <w:lang w:val="ru-RU"/>
        </w:rPr>
        <w:t xml:space="preserve"> </w:t>
      </w:r>
      <w:r>
        <w:rPr>
          <w:rFonts w:eastAsia="Helvetica" w:cs="Times New Roman"/>
          <w:lang w:val="ru-RU"/>
        </w:rPr>
        <w:t xml:space="preserve">получает множество значений мультипликаторов, рассчитанных по формуле (29). </w:t>
      </w:r>
      <w:proofErr w:type="spellStart"/>
      <w:r>
        <w:rPr>
          <w:rFonts w:eastAsia="Helvetica" w:cs="Times New Roman"/>
        </w:rPr>
        <w:t>Covv</w:t>
      </w:r>
      <w:proofErr w:type="spellEnd"/>
      <w:r w:rsidRPr="00EB47F9">
        <w:rPr>
          <w:rFonts w:eastAsia="Helvetica" w:cs="Times New Roman"/>
          <w:lang w:val="ru-RU"/>
        </w:rPr>
        <w:t>(</w:t>
      </w:r>
      <w:r>
        <w:rPr>
          <w:rFonts w:eastAsia="Helvetica" w:cs="Times New Roman"/>
          <w:lang w:val="ru-RU"/>
        </w:rPr>
        <w:t xml:space="preserve">ковариационная </w:t>
      </w:r>
      <w:r w:rsidR="00377324">
        <w:rPr>
          <w:rFonts w:eastAsia="Helvetica" w:cs="Times New Roman"/>
          <w:lang w:val="ru-RU"/>
        </w:rPr>
        <w:t>матрица</w:t>
      </w:r>
      <w:r w:rsidRPr="00EB47F9">
        <w:rPr>
          <w:rFonts w:eastAsia="Helvetica" w:cs="Times New Roman"/>
          <w:lang w:val="ru-RU"/>
        </w:rPr>
        <w:t>)</w:t>
      </w:r>
      <w:r w:rsidR="00377324">
        <w:rPr>
          <w:rFonts w:eastAsia="Helvetica" w:cs="Times New Roman"/>
          <w:lang w:val="ru-RU"/>
        </w:rPr>
        <w:t xml:space="preserve"> и </w:t>
      </w:r>
      <w:proofErr w:type="spellStart"/>
      <w:r w:rsidR="00377324">
        <w:rPr>
          <w:rFonts w:eastAsia="Helvetica" w:cs="Times New Roman"/>
        </w:rPr>
        <w:t>Dw</w:t>
      </w:r>
      <w:proofErr w:type="spellEnd"/>
      <w:r w:rsidR="00377324" w:rsidRPr="00EB47F9">
        <w:rPr>
          <w:rFonts w:eastAsia="Helvetica" w:cs="Times New Roman"/>
          <w:lang w:val="ru-RU"/>
        </w:rPr>
        <w:t>(</w:t>
      </w:r>
      <w:r w:rsidR="00377324">
        <w:rPr>
          <w:rFonts w:eastAsia="Helvetica" w:cs="Times New Roman"/>
          <w:lang w:val="ru-RU"/>
        </w:rPr>
        <w:t>дисперсия</w:t>
      </w:r>
      <w:r w:rsidR="00377324" w:rsidRPr="00EB47F9">
        <w:rPr>
          <w:rFonts w:eastAsia="Helvetica" w:cs="Times New Roman"/>
          <w:lang w:val="ru-RU"/>
        </w:rPr>
        <w:t>)</w:t>
      </w:r>
      <w:r w:rsidR="00377324">
        <w:rPr>
          <w:rFonts w:eastAsia="Helvetica" w:cs="Times New Roman"/>
          <w:lang w:val="ru-RU"/>
        </w:rPr>
        <w:t xml:space="preserve"> весовых </w:t>
      </w:r>
      <w:r>
        <w:rPr>
          <w:rFonts w:eastAsia="Helvetica" w:cs="Times New Roman"/>
          <w:lang w:val="ru-RU"/>
        </w:rPr>
        <w:t xml:space="preserve"> </w:t>
      </w:r>
      <w:r w:rsidR="00EB47F9">
        <w:rPr>
          <w:rFonts w:eastAsia="Helvetica" w:cs="Times New Roman"/>
          <w:lang w:val="ru-RU"/>
        </w:rPr>
        <w:t xml:space="preserve">коэффициентов </w:t>
      </w:r>
      <m:oMath>
        <m:acc>
          <m:accPr>
            <m:chr m:val="̃"/>
            <m:ctrlPr>
              <w:rPr>
                <w:rFonts w:ascii="Cambria Math" w:eastAsia="Helvetica" w:hAnsi="Cambria Math" w:cs="Times New Roman"/>
                <w:lang w:val="ru-RU"/>
              </w:rPr>
            </m:ctrlPr>
          </m:accPr>
          <m:e>
            <m:sSub>
              <m:sSubPr>
                <m:ctrlPr>
                  <w:rPr>
                    <w:rFonts w:ascii="Cambria Math" w:eastAsia="Helvetica" w:hAnsi="Cambria Math" w:cs="Times New Roman"/>
                    <w:lang w:val="ru-RU"/>
                  </w:rPr>
                </m:ctrlPr>
              </m:sSubPr>
              <m:e>
                <m:r>
                  <m:rPr>
                    <m:sty m:val="p"/>
                  </m:rPr>
                  <w:rPr>
                    <w:rFonts w:ascii="Cambria Math" w:eastAsia="Helvetica" w:hAnsi="Cambria Math" w:cs="Times New Roman"/>
                  </w:rPr>
                  <m:t>w</m:t>
                </m:r>
              </m:e>
              <m:sub>
                <m:r>
                  <m:rPr>
                    <m:sty m:val="p"/>
                  </m:rPr>
                  <w:rPr>
                    <w:rFonts w:ascii="Cambria Math" w:eastAsia="Helvetica" w:hAnsi="Cambria Math" w:cs="Times New Roman"/>
                    <w:lang w:val="ru-RU"/>
                  </w:rPr>
                  <m:t>m</m:t>
                </m:r>
              </m:sub>
            </m:sSub>
          </m:e>
        </m:acc>
      </m:oMath>
      <w:r w:rsidR="00EB47F9" w:rsidRPr="00EB47F9">
        <w:rPr>
          <w:rFonts w:eastAsia="Helvetica" w:cs="Times New Roman"/>
          <w:lang w:val="ru-RU"/>
        </w:rPr>
        <w:t xml:space="preserve"> </w:t>
      </w:r>
      <w:r w:rsidR="00EB47F9">
        <w:rPr>
          <w:rFonts w:eastAsia="Helvetica" w:cs="Times New Roman"/>
          <w:lang w:val="ru-RU"/>
        </w:rPr>
        <w:t xml:space="preserve">можно получить из программы </w:t>
      </w:r>
      <w:r w:rsidR="00EB47F9" w:rsidRPr="006922F8">
        <w:rPr>
          <w:rFonts w:cs="Times New Roman"/>
          <w:lang w:val="ru-RU"/>
        </w:rPr>
        <w:t>СППР ASPID</w:t>
      </w:r>
      <w:r w:rsidR="00EB47F9">
        <w:rPr>
          <w:rFonts w:cs="Times New Roman"/>
          <w:lang w:val="ru-RU"/>
        </w:rPr>
        <w:t>-3</w:t>
      </w:r>
      <w:r w:rsidR="00EB47F9">
        <w:rPr>
          <w:rFonts w:cs="Times New Roman"/>
        </w:rPr>
        <w:t>W</w:t>
      </w:r>
      <w:r w:rsidR="00EB47F9" w:rsidRPr="00EB47F9">
        <w:rPr>
          <w:rFonts w:cs="Times New Roman"/>
          <w:lang w:val="ru-RU"/>
        </w:rPr>
        <w:t>[</w:t>
      </w:r>
      <w:r w:rsidR="00EB47F9">
        <w:rPr>
          <w:rFonts w:cs="Times New Roman"/>
          <w:lang w:val="ru-RU"/>
        </w:rPr>
        <w:t xml:space="preserve">ссылка на </w:t>
      </w:r>
      <w:r w:rsidR="00EB47F9" w:rsidRPr="00C369D7">
        <w:rPr>
          <w:rFonts w:cs="Times New Roman"/>
          <w:lang w:val="ru-RU"/>
        </w:rPr>
        <w:t>программу].</w:t>
      </w:r>
      <w:r w:rsidR="00261F3B" w:rsidRPr="00C369D7">
        <w:rPr>
          <w:rFonts w:cs="Times New Roman"/>
          <w:lang w:val="ru-RU"/>
        </w:rPr>
        <w:t xml:space="preserve"> </w:t>
      </w:r>
      <w:r w:rsidR="00E61613">
        <w:rPr>
          <w:rFonts w:cs="Times New Roman"/>
          <w:lang w:val="ru-RU"/>
        </w:rPr>
        <w:t>Условимся, что дальше мы будет использовать эту программу с шагом генерации 1</w:t>
      </w:r>
      <w:r w:rsidR="00E61613" w:rsidRPr="00E61613">
        <w:rPr>
          <w:rFonts w:cs="Times New Roman"/>
          <w:lang w:val="ru-RU"/>
        </w:rPr>
        <w:t xml:space="preserve">/100. </w:t>
      </w:r>
      <w:proofErr w:type="spellStart"/>
      <w:r w:rsidR="00261F3B" w:rsidRPr="00C369D7">
        <w:rPr>
          <w:rFonts w:cs="Times New Roman"/>
        </w:rPr>
        <w:t>Covv</w:t>
      </w:r>
      <w:proofErr w:type="spellEnd"/>
      <w:r w:rsidR="00261F3B" w:rsidRPr="00C369D7">
        <w:rPr>
          <w:rFonts w:cs="Times New Roman"/>
          <w:lang w:val="ru-RU"/>
        </w:rPr>
        <w:t xml:space="preserve"> для 2-го кластера равна [Таблица 7</w:t>
      </w:r>
      <w:r w:rsidR="00261F3B" w:rsidRPr="00E61613">
        <w:rPr>
          <w:rFonts w:cs="Times New Roman"/>
          <w:lang w:val="ru-RU"/>
        </w:rPr>
        <w:t>]:</w:t>
      </w:r>
    </w:p>
    <w:tbl>
      <w:tblPr>
        <w:tblStyle w:val="ac"/>
        <w:tblW w:w="0" w:type="auto"/>
        <w:tblLayout w:type="fixed"/>
        <w:tblLook w:val="0000" w:firstRow="0" w:lastRow="0" w:firstColumn="0" w:lastColumn="0" w:noHBand="0" w:noVBand="0"/>
      </w:tblPr>
      <w:tblGrid>
        <w:gridCol w:w="1300"/>
        <w:gridCol w:w="1300"/>
        <w:gridCol w:w="1300"/>
        <w:gridCol w:w="1300"/>
        <w:gridCol w:w="1300"/>
        <w:gridCol w:w="1300"/>
      </w:tblGrid>
      <w:tr w:rsidR="00C81F81" w:rsidRPr="00C369D7" w14:paraId="307EC332" w14:textId="77777777" w:rsidTr="00C81F81">
        <w:trPr>
          <w:trHeight w:val="280"/>
        </w:trPr>
        <w:tc>
          <w:tcPr>
            <w:tcW w:w="7800" w:type="dxa"/>
            <w:gridSpan w:val="6"/>
            <w:tcBorders>
              <w:top w:val="nil"/>
              <w:left w:val="nil"/>
              <w:bottom w:val="nil"/>
              <w:right w:val="nil"/>
            </w:tcBorders>
          </w:tcPr>
          <w:p w14:paraId="5788A715" w14:textId="350A9BA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Таблица 7</w:t>
            </w:r>
          </w:p>
        </w:tc>
      </w:tr>
      <w:tr w:rsidR="00C81F81" w:rsidRPr="00C369D7" w14:paraId="40CB0C03" w14:textId="77777777" w:rsidTr="00C81F81">
        <w:trPr>
          <w:trHeight w:val="280"/>
        </w:trPr>
        <w:tc>
          <w:tcPr>
            <w:tcW w:w="7800" w:type="dxa"/>
            <w:gridSpan w:val="6"/>
            <w:tcBorders>
              <w:top w:val="nil"/>
              <w:left w:val="nil"/>
              <w:right w:val="nil"/>
            </w:tcBorders>
            <w:vAlign w:val="center"/>
          </w:tcPr>
          <w:p w14:paraId="5CEB0FD3" w14:textId="33A679C4" w:rsidR="00C81F81" w:rsidRPr="00C369D7" w:rsidRDefault="00C81F81" w:rsidP="00C81F81">
            <w:pPr>
              <w:autoSpaceDE w:val="0"/>
              <w:autoSpaceDN w:val="0"/>
              <w:adjustRightInd w:val="0"/>
              <w:jc w:val="center"/>
              <w:rPr>
                <w:color w:val="000000"/>
                <w:sz w:val="22"/>
                <w:szCs w:val="22"/>
                <w:lang w:eastAsia="en-US"/>
              </w:rPr>
            </w:pPr>
            <w:r w:rsidRPr="00C369D7">
              <w:rPr>
                <w:color w:val="000000"/>
                <w:sz w:val="22"/>
                <w:szCs w:val="22"/>
                <w:lang w:eastAsia="en-US"/>
              </w:rPr>
              <w:t>Ковариация весовых коэффициентов для компаний из 2-го сектора</w:t>
            </w:r>
          </w:p>
        </w:tc>
      </w:tr>
      <w:tr w:rsidR="00C81F81" w:rsidRPr="00C369D7" w14:paraId="4D6E4451" w14:textId="77777777" w:rsidTr="00C81F81">
        <w:trPr>
          <w:trHeight w:val="280"/>
        </w:trPr>
        <w:tc>
          <w:tcPr>
            <w:tcW w:w="1300" w:type="dxa"/>
          </w:tcPr>
          <w:p w14:paraId="19AE1818" w14:textId="77777777" w:rsidR="00C81F81" w:rsidRPr="00C369D7" w:rsidRDefault="00C81F81" w:rsidP="00C81F81">
            <w:pPr>
              <w:autoSpaceDE w:val="0"/>
              <w:autoSpaceDN w:val="0"/>
              <w:adjustRightInd w:val="0"/>
              <w:rPr>
                <w:color w:val="000000"/>
                <w:sz w:val="22"/>
                <w:szCs w:val="22"/>
                <w:lang w:eastAsia="en-US"/>
              </w:rPr>
            </w:pPr>
            <w:r w:rsidRPr="00C369D7">
              <w:rPr>
                <w:color w:val="000000"/>
                <w:sz w:val="22"/>
                <w:szCs w:val="22"/>
                <w:lang w:eastAsia="en-US"/>
              </w:rPr>
              <w:t>WCOV(</w:t>
            </w:r>
            <w:proofErr w:type="spellStart"/>
            <w:r w:rsidRPr="00C369D7">
              <w:rPr>
                <w:color w:val="000000"/>
                <w:sz w:val="22"/>
                <w:szCs w:val="22"/>
                <w:lang w:eastAsia="en-US"/>
              </w:rPr>
              <w:t>r,s</w:t>
            </w:r>
            <w:proofErr w:type="spellEnd"/>
            <w:r w:rsidRPr="00C369D7">
              <w:rPr>
                <w:color w:val="000000"/>
                <w:sz w:val="22"/>
                <w:szCs w:val="22"/>
                <w:lang w:eastAsia="en-US"/>
              </w:rPr>
              <w:t xml:space="preserve">) </w:t>
            </w:r>
          </w:p>
        </w:tc>
        <w:tc>
          <w:tcPr>
            <w:tcW w:w="1300" w:type="dxa"/>
          </w:tcPr>
          <w:p w14:paraId="46DF16A0" w14:textId="77777777" w:rsidR="00C81F81" w:rsidRPr="00C369D7" w:rsidRDefault="00C81F81" w:rsidP="00C81F81">
            <w:pPr>
              <w:autoSpaceDE w:val="0"/>
              <w:autoSpaceDN w:val="0"/>
              <w:adjustRightInd w:val="0"/>
              <w:rPr>
                <w:color w:val="000000"/>
                <w:sz w:val="22"/>
                <w:szCs w:val="22"/>
                <w:lang w:eastAsia="en-US"/>
              </w:rPr>
            </w:pPr>
            <w:r w:rsidRPr="00C369D7">
              <w:rPr>
                <w:color w:val="000000"/>
                <w:sz w:val="22"/>
                <w:szCs w:val="22"/>
                <w:lang w:eastAsia="en-US"/>
              </w:rPr>
              <w:t>w(ALRS)</w:t>
            </w:r>
          </w:p>
        </w:tc>
        <w:tc>
          <w:tcPr>
            <w:tcW w:w="1300" w:type="dxa"/>
          </w:tcPr>
          <w:p w14:paraId="7773E405" w14:textId="77777777" w:rsidR="00C81F81" w:rsidRPr="00C369D7" w:rsidRDefault="00C81F81" w:rsidP="00C81F81">
            <w:pPr>
              <w:autoSpaceDE w:val="0"/>
              <w:autoSpaceDN w:val="0"/>
              <w:adjustRightInd w:val="0"/>
              <w:rPr>
                <w:color w:val="000000"/>
                <w:sz w:val="22"/>
                <w:szCs w:val="22"/>
                <w:lang w:eastAsia="en-US"/>
              </w:rPr>
            </w:pPr>
            <w:r w:rsidRPr="00C369D7">
              <w:rPr>
                <w:color w:val="000000"/>
                <w:sz w:val="22"/>
                <w:szCs w:val="22"/>
                <w:lang w:eastAsia="en-US"/>
              </w:rPr>
              <w:t>w(MGNT)</w:t>
            </w:r>
          </w:p>
        </w:tc>
        <w:tc>
          <w:tcPr>
            <w:tcW w:w="1300" w:type="dxa"/>
          </w:tcPr>
          <w:p w14:paraId="33FF833C" w14:textId="77777777" w:rsidR="00C81F81" w:rsidRPr="00C369D7" w:rsidRDefault="00C81F81" w:rsidP="00C81F81">
            <w:pPr>
              <w:autoSpaceDE w:val="0"/>
              <w:autoSpaceDN w:val="0"/>
              <w:adjustRightInd w:val="0"/>
              <w:rPr>
                <w:color w:val="000000"/>
                <w:sz w:val="22"/>
                <w:szCs w:val="22"/>
                <w:lang w:eastAsia="en-US"/>
              </w:rPr>
            </w:pPr>
            <w:r w:rsidRPr="00C369D7">
              <w:rPr>
                <w:color w:val="000000"/>
                <w:sz w:val="22"/>
                <w:szCs w:val="22"/>
                <w:lang w:eastAsia="en-US"/>
              </w:rPr>
              <w:t>w(VTBR)</w:t>
            </w:r>
          </w:p>
        </w:tc>
        <w:tc>
          <w:tcPr>
            <w:tcW w:w="1300" w:type="dxa"/>
          </w:tcPr>
          <w:p w14:paraId="6C5A7288" w14:textId="77777777" w:rsidR="00C81F81" w:rsidRPr="00C369D7" w:rsidRDefault="00C81F81" w:rsidP="00C81F81">
            <w:pPr>
              <w:autoSpaceDE w:val="0"/>
              <w:autoSpaceDN w:val="0"/>
              <w:adjustRightInd w:val="0"/>
              <w:rPr>
                <w:color w:val="000000"/>
                <w:sz w:val="22"/>
                <w:szCs w:val="22"/>
                <w:lang w:eastAsia="en-US"/>
              </w:rPr>
            </w:pPr>
            <w:r w:rsidRPr="00C369D7">
              <w:rPr>
                <w:color w:val="000000"/>
                <w:sz w:val="22"/>
                <w:szCs w:val="22"/>
                <w:lang w:eastAsia="en-US"/>
              </w:rPr>
              <w:t>w(IRAO)</w:t>
            </w:r>
          </w:p>
        </w:tc>
        <w:tc>
          <w:tcPr>
            <w:tcW w:w="1300" w:type="dxa"/>
          </w:tcPr>
          <w:p w14:paraId="64E8AE29" w14:textId="77777777" w:rsidR="00C81F81" w:rsidRPr="00C369D7" w:rsidRDefault="00C81F81" w:rsidP="00C81F81">
            <w:pPr>
              <w:autoSpaceDE w:val="0"/>
              <w:autoSpaceDN w:val="0"/>
              <w:adjustRightInd w:val="0"/>
              <w:rPr>
                <w:color w:val="000000"/>
                <w:sz w:val="22"/>
                <w:szCs w:val="22"/>
                <w:lang w:eastAsia="en-US"/>
              </w:rPr>
            </w:pPr>
            <w:r w:rsidRPr="00C369D7">
              <w:rPr>
                <w:color w:val="000000"/>
                <w:sz w:val="22"/>
                <w:szCs w:val="22"/>
                <w:lang w:eastAsia="en-US"/>
              </w:rPr>
              <w:t>w(GAZP)</w:t>
            </w:r>
          </w:p>
        </w:tc>
      </w:tr>
      <w:tr w:rsidR="00C81F81" w:rsidRPr="00C369D7" w14:paraId="2CFD04D6" w14:textId="77777777" w:rsidTr="00C81F81">
        <w:trPr>
          <w:trHeight w:val="280"/>
        </w:trPr>
        <w:tc>
          <w:tcPr>
            <w:tcW w:w="1300" w:type="dxa"/>
          </w:tcPr>
          <w:p w14:paraId="1A3FC712" w14:textId="77777777" w:rsidR="00C81F81" w:rsidRPr="00C369D7" w:rsidRDefault="00C81F81" w:rsidP="00C81F81">
            <w:pPr>
              <w:autoSpaceDE w:val="0"/>
              <w:autoSpaceDN w:val="0"/>
              <w:adjustRightInd w:val="0"/>
              <w:rPr>
                <w:color w:val="000000"/>
                <w:sz w:val="22"/>
                <w:szCs w:val="22"/>
                <w:lang w:eastAsia="en-US"/>
              </w:rPr>
            </w:pPr>
            <w:r w:rsidRPr="00C369D7">
              <w:rPr>
                <w:color w:val="000000"/>
                <w:sz w:val="22"/>
                <w:szCs w:val="22"/>
                <w:lang w:eastAsia="en-US"/>
              </w:rPr>
              <w:t>w(ALRS)</w:t>
            </w:r>
          </w:p>
        </w:tc>
        <w:tc>
          <w:tcPr>
            <w:tcW w:w="1300" w:type="dxa"/>
          </w:tcPr>
          <w:p w14:paraId="1BC4C9BE"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0,028</w:t>
            </w:r>
          </w:p>
        </w:tc>
        <w:tc>
          <w:tcPr>
            <w:tcW w:w="1300" w:type="dxa"/>
          </w:tcPr>
          <w:p w14:paraId="677C4D72"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26B3FCEF"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61FB3397"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7CF70EBB"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r>
      <w:tr w:rsidR="00C81F81" w:rsidRPr="00C369D7" w14:paraId="175B7B72" w14:textId="77777777" w:rsidTr="00C81F81">
        <w:trPr>
          <w:trHeight w:val="280"/>
        </w:trPr>
        <w:tc>
          <w:tcPr>
            <w:tcW w:w="1300" w:type="dxa"/>
          </w:tcPr>
          <w:p w14:paraId="01AF449C" w14:textId="77777777" w:rsidR="00C81F81" w:rsidRPr="00C369D7" w:rsidRDefault="00C81F81" w:rsidP="00C81F81">
            <w:pPr>
              <w:autoSpaceDE w:val="0"/>
              <w:autoSpaceDN w:val="0"/>
              <w:adjustRightInd w:val="0"/>
              <w:rPr>
                <w:color w:val="000000"/>
                <w:sz w:val="22"/>
                <w:szCs w:val="22"/>
                <w:lang w:eastAsia="en-US"/>
              </w:rPr>
            </w:pPr>
            <w:r w:rsidRPr="00C369D7">
              <w:rPr>
                <w:color w:val="000000"/>
                <w:sz w:val="22"/>
                <w:szCs w:val="22"/>
                <w:lang w:eastAsia="en-US"/>
              </w:rPr>
              <w:t>w(MGNT)</w:t>
            </w:r>
          </w:p>
        </w:tc>
        <w:tc>
          <w:tcPr>
            <w:tcW w:w="1300" w:type="dxa"/>
          </w:tcPr>
          <w:p w14:paraId="3BE7D75C"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483DB13A"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0,028</w:t>
            </w:r>
          </w:p>
        </w:tc>
        <w:tc>
          <w:tcPr>
            <w:tcW w:w="1300" w:type="dxa"/>
          </w:tcPr>
          <w:p w14:paraId="01C4CF86"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7659E5CC"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71D1C410"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r>
      <w:tr w:rsidR="00C81F81" w:rsidRPr="00C369D7" w14:paraId="09143344" w14:textId="77777777" w:rsidTr="00C81F81">
        <w:trPr>
          <w:trHeight w:val="280"/>
        </w:trPr>
        <w:tc>
          <w:tcPr>
            <w:tcW w:w="1300" w:type="dxa"/>
          </w:tcPr>
          <w:p w14:paraId="2B9B91F7" w14:textId="77777777" w:rsidR="00C81F81" w:rsidRPr="00C369D7" w:rsidRDefault="00C81F81" w:rsidP="00C81F81">
            <w:pPr>
              <w:autoSpaceDE w:val="0"/>
              <w:autoSpaceDN w:val="0"/>
              <w:adjustRightInd w:val="0"/>
              <w:rPr>
                <w:color w:val="000000"/>
                <w:sz w:val="22"/>
                <w:szCs w:val="22"/>
                <w:lang w:eastAsia="en-US"/>
              </w:rPr>
            </w:pPr>
            <w:r w:rsidRPr="00C369D7">
              <w:rPr>
                <w:color w:val="000000"/>
                <w:sz w:val="22"/>
                <w:szCs w:val="22"/>
                <w:lang w:eastAsia="en-US"/>
              </w:rPr>
              <w:t>w(VTBR)</w:t>
            </w:r>
          </w:p>
        </w:tc>
        <w:tc>
          <w:tcPr>
            <w:tcW w:w="1300" w:type="dxa"/>
          </w:tcPr>
          <w:p w14:paraId="0A3B8A80"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293CF4D8"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2289B99E"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0,028</w:t>
            </w:r>
          </w:p>
        </w:tc>
        <w:tc>
          <w:tcPr>
            <w:tcW w:w="1300" w:type="dxa"/>
          </w:tcPr>
          <w:p w14:paraId="18A2B040"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34505686"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r>
      <w:tr w:rsidR="00C81F81" w:rsidRPr="00C369D7" w14:paraId="4BF04ACD" w14:textId="77777777" w:rsidTr="00C81F81">
        <w:trPr>
          <w:trHeight w:val="280"/>
        </w:trPr>
        <w:tc>
          <w:tcPr>
            <w:tcW w:w="1300" w:type="dxa"/>
          </w:tcPr>
          <w:p w14:paraId="66FF7059" w14:textId="77777777" w:rsidR="00C81F81" w:rsidRPr="00C369D7" w:rsidRDefault="00C81F81" w:rsidP="00C81F81">
            <w:pPr>
              <w:autoSpaceDE w:val="0"/>
              <w:autoSpaceDN w:val="0"/>
              <w:adjustRightInd w:val="0"/>
              <w:rPr>
                <w:color w:val="000000"/>
                <w:sz w:val="22"/>
                <w:szCs w:val="22"/>
                <w:lang w:eastAsia="en-US"/>
              </w:rPr>
            </w:pPr>
            <w:r w:rsidRPr="00C369D7">
              <w:rPr>
                <w:color w:val="000000"/>
                <w:sz w:val="22"/>
                <w:szCs w:val="22"/>
                <w:lang w:eastAsia="en-US"/>
              </w:rPr>
              <w:t>w(IRAO)</w:t>
            </w:r>
          </w:p>
        </w:tc>
        <w:tc>
          <w:tcPr>
            <w:tcW w:w="1300" w:type="dxa"/>
          </w:tcPr>
          <w:p w14:paraId="7085EC75"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5CCD3472"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4761E1A4"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111A1D75"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0,028</w:t>
            </w:r>
          </w:p>
        </w:tc>
        <w:tc>
          <w:tcPr>
            <w:tcW w:w="1300" w:type="dxa"/>
          </w:tcPr>
          <w:p w14:paraId="31E8D2EB"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r>
      <w:tr w:rsidR="00C81F81" w:rsidRPr="00C369D7" w14:paraId="4B6464D3" w14:textId="77777777" w:rsidTr="00C81F81">
        <w:trPr>
          <w:trHeight w:val="280"/>
        </w:trPr>
        <w:tc>
          <w:tcPr>
            <w:tcW w:w="1300" w:type="dxa"/>
          </w:tcPr>
          <w:p w14:paraId="5C72749C" w14:textId="77777777" w:rsidR="00C81F81" w:rsidRPr="00C369D7" w:rsidRDefault="00C81F81" w:rsidP="00C81F81">
            <w:pPr>
              <w:autoSpaceDE w:val="0"/>
              <w:autoSpaceDN w:val="0"/>
              <w:adjustRightInd w:val="0"/>
              <w:rPr>
                <w:color w:val="000000"/>
                <w:sz w:val="22"/>
                <w:szCs w:val="22"/>
                <w:lang w:eastAsia="en-US"/>
              </w:rPr>
            </w:pPr>
            <w:r w:rsidRPr="00C369D7">
              <w:rPr>
                <w:color w:val="000000"/>
                <w:sz w:val="22"/>
                <w:szCs w:val="22"/>
                <w:lang w:eastAsia="en-US"/>
              </w:rPr>
              <w:t>w(GAZP)</w:t>
            </w:r>
          </w:p>
        </w:tc>
        <w:tc>
          <w:tcPr>
            <w:tcW w:w="1300" w:type="dxa"/>
          </w:tcPr>
          <w:p w14:paraId="2DF07238"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7C5A973F"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3A6941F9"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7314D17C"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-0,007</w:t>
            </w:r>
          </w:p>
        </w:tc>
        <w:tc>
          <w:tcPr>
            <w:tcW w:w="1300" w:type="dxa"/>
          </w:tcPr>
          <w:p w14:paraId="00B56EB2" w14:textId="77777777" w:rsidR="00C81F81" w:rsidRPr="00C369D7" w:rsidRDefault="00C81F81" w:rsidP="00C81F81">
            <w:pPr>
              <w:autoSpaceDE w:val="0"/>
              <w:autoSpaceDN w:val="0"/>
              <w:adjustRightInd w:val="0"/>
              <w:jc w:val="right"/>
              <w:rPr>
                <w:color w:val="000000"/>
                <w:sz w:val="22"/>
                <w:szCs w:val="22"/>
                <w:lang w:eastAsia="en-US"/>
              </w:rPr>
            </w:pPr>
            <w:r w:rsidRPr="00C369D7">
              <w:rPr>
                <w:color w:val="000000"/>
                <w:sz w:val="22"/>
                <w:szCs w:val="22"/>
                <w:lang w:eastAsia="en-US"/>
              </w:rPr>
              <w:t>0,028</w:t>
            </w:r>
          </w:p>
        </w:tc>
      </w:tr>
    </w:tbl>
    <w:p w14:paraId="735D72AF" w14:textId="286CA056" w:rsidR="00C81F81" w:rsidRPr="00261F3B" w:rsidRDefault="00C81F81" w:rsidP="00C81F81">
      <w:pPr>
        <w:pStyle w:val="2"/>
        <w:ind w:firstLine="0"/>
        <w:rPr>
          <w:rFonts w:eastAsia="Helvetica" w:cs="Times New Roman"/>
        </w:rPr>
      </w:pPr>
      <m:oMathPara>
        <m:oMath>
          <m:r>
            <m:rPr>
              <m:sty m:val="p"/>
            </m:rPr>
            <w:rPr>
              <w:rFonts w:ascii="Cambria Math" w:eastAsia="Helvetica" w:hAnsi="Cambria Math" w:cs="Times New Roman"/>
            </w:rPr>
            <m:t>Dw = {0,167;0,167;0,167;0,167;0,167}</m:t>
          </m:r>
        </m:oMath>
      </m:oMathPara>
    </w:p>
    <w:p w14:paraId="104F27AD" w14:textId="6DE173BD" w:rsidR="00907279" w:rsidRDefault="00907279" w:rsidP="001A2D48">
      <w:pPr>
        <w:pStyle w:val="2"/>
        <w:rPr>
          <w:rFonts w:eastAsia="Helvetica" w:cs="Times New Roman"/>
          <w:lang w:val="ru-RU"/>
        </w:rPr>
      </w:pPr>
      <w:r>
        <w:rPr>
          <w:rFonts w:eastAsia="Helvetica" w:cs="Times New Roman"/>
          <w:lang w:val="ru-RU"/>
        </w:rPr>
        <w:t>Для 2-го кластера оценка рыночных мультипликаторов выглядит следующим образом</w:t>
      </w:r>
      <w:r w:rsidR="00C81F81" w:rsidRPr="00C81F81">
        <w:rPr>
          <w:rFonts w:eastAsia="Helvetica" w:cs="Times New Roman"/>
          <w:lang w:val="ru-RU"/>
        </w:rPr>
        <w:t xml:space="preserve"> </w:t>
      </w:r>
      <w:r w:rsidRPr="00907279">
        <w:rPr>
          <w:rFonts w:eastAsia="Helvetica" w:cs="Times New Roman"/>
          <w:lang w:val="ru-RU"/>
        </w:rPr>
        <w:t>[</w:t>
      </w:r>
      <w:r>
        <w:rPr>
          <w:rFonts w:eastAsia="Helvetica" w:cs="Times New Roman"/>
          <w:lang w:val="ru-RU"/>
        </w:rPr>
        <w:t xml:space="preserve">Таблица </w:t>
      </w:r>
      <w:r w:rsidR="00C81F81" w:rsidRPr="00C81F81">
        <w:rPr>
          <w:rFonts w:eastAsia="Helvetica" w:cs="Times New Roman"/>
          <w:lang w:val="ru-RU"/>
        </w:rPr>
        <w:t>8</w:t>
      </w:r>
      <w:r w:rsidRPr="00907279">
        <w:rPr>
          <w:rFonts w:eastAsia="Helvetica" w:cs="Times New Roman"/>
          <w:lang w:val="ru-RU"/>
        </w:rPr>
        <w:t>]:</w:t>
      </w:r>
    </w:p>
    <w:tbl>
      <w:tblPr>
        <w:tblW w:w="5000" w:type="pct"/>
        <w:tblCellMar>
          <w:left w:w="30" w:type="dxa"/>
          <w:right w:w="30" w:type="dxa"/>
        </w:tblCellMar>
        <w:tblLook w:val="0000" w:firstRow="0" w:lastRow="0" w:firstColumn="0" w:lastColumn="0" w:noHBand="0" w:noVBand="0"/>
      </w:tblPr>
      <w:tblGrid>
        <w:gridCol w:w="2805"/>
        <w:gridCol w:w="1352"/>
        <w:gridCol w:w="3904"/>
        <w:gridCol w:w="1288"/>
      </w:tblGrid>
      <w:tr w:rsidR="00907279" w:rsidRPr="004415FF" w14:paraId="4B78E990" w14:textId="77777777" w:rsidTr="00907279">
        <w:trPr>
          <w:trHeight w:val="560"/>
        </w:trPr>
        <w:tc>
          <w:tcPr>
            <w:tcW w:w="5000" w:type="pct"/>
            <w:gridSpan w:val="4"/>
            <w:tcBorders>
              <w:bottom w:val="single" w:sz="6" w:space="0" w:color="auto"/>
            </w:tcBorders>
            <w:vAlign w:val="center"/>
          </w:tcPr>
          <w:p w14:paraId="7894BC7B" w14:textId="18F736EA" w:rsidR="00907279" w:rsidRPr="004415FF" w:rsidRDefault="00907279" w:rsidP="00907279">
            <w:pPr>
              <w:autoSpaceDE w:val="0"/>
              <w:autoSpaceDN w:val="0"/>
              <w:adjustRightInd w:val="0"/>
              <w:jc w:val="right"/>
              <w:rPr>
                <w:color w:val="000000"/>
                <w:lang w:eastAsia="en-US"/>
              </w:rPr>
            </w:pPr>
            <w:r w:rsidRPr="004415FF">
              <w:rPr>
                <w:color w:val="000000"/>
                <w:lang w:eastAsia="en-US"/>
              </w:rPr>
              <w:lastRenderedPageBreak/>
              <w:t xml:space="preserve">Таблица </w:t>
            </w:r>
            <w:r w:rsidR="00261F3B" w:rsidRPr="004415FF">
              <w:rPr>
                <w:color w:val="000000"/>
                <w:lang w:eastAsia="en-US"/>
              </w:rPr>
              <w:t>8</w:t>
            </w:r>
          </w:p>
          <w:p w14:paraId="772B195D" w14:textId="6060B1E0" w:rsidR="00907279" w:rsidRPr="004415FF" w:rsidRDefault="00907279" w:rsidP="00907279">
            <w:pPr>
              <w:autoSpaceDE w:val="0"/>
              <w:autoSpaceDN w:val="0"/>
              <w:adjustRightInd w:val="0"/>
              <w:jc w:val="center"/>
              <w:rPr>
                <w:color w:val="000000"/>
                <w:lang w:eastAsia="en-US"/>
              </w:rPr>
            </w:pPr>
            <w:r w:rsidRPr="004415FF">
              <w:rPr>
                <w:color w:val="000000"/>
                <w:lang w:eastAsia="en-US"/>
              </w:rPr>
              <w:t>Оценка рыночных мультипликаторов для компаний-аналогов</w:t>
            </w:r>
          </w:p>
        </w:tc>
      </w:tr>
      <w:tr w:rsidR="00907279" w:rsidRPr="004415FF" w14:paraId="51FAD9AF" w14:textId="77777777" w:rsidTr="00907279">
        <w:trPr>
          <w:trHeight w:val="280"/>
        </w:trPr>
        <w:tc>
          <w:tcPr>
            <w:tcW w:w="1500" w:type="pct"/>
            <w:tcBorders>
              <w:top w:val="single" w:sz="6" w:space="0" w:color="auto"/>
              <w:left w:val="single" w:sz="6" w:space="0" w:color="auto"/>
              <w:bottom w:val="single" w:sz="6" w:space="0" w:color="auto"/>
              <w:right w:val="single" w:sz="6" w:space="0" w:color="auto"/>
            </w:tcBorders>
          </w:tcPr>
          <w:p w14:paraId="5776C76D" w14:textId="77777777" w:rsidR="00907279" w:rsidRPr="004415FF" w:rsidRDefault="00907279" w:rsidP="00907279">
            <w:pPr>
              <w:autoSpaceDE w:val="0"/>
              <w:autoSpaceDN w:val="0"/>
              <w:adjustRightInd w:val="0"/>
              <w:rPr>
                <w:color w:val="000000"/>
                <w:lang w:eastAsia="en-US"/>
              </w:rPr>
            </w:pPr>
            <w:r w:rsidRPr="004415FF">
              <w:rPr>
                <w:color w:val="000000"/>
                <w:lang w:eastAsia="en-US"/>
              </w:rPr>
              <w:t>Показатель</w:t>
            </w:r>
          </w:p>
        </w:tc>
        <w:tc>
          <w:tcPr>
            <w:tcW w:w="723" w:type="pct"/>
            <w:tcBorders>
              <w:top w:val="single" w:sz="6" w:space="0" w:color="auto"/>
              <w:left w:val="single" w:sz="6" w:space="0" w:color="auto"/>
              <w:bottom w:val="single" w:sz="6" w:space="0" w:color="auto"/>
              <w:right w:val="single" w:sz="6" w:space="0" w:color="auto"/>
            </w:tcBorders>
          </w:tcPr>
          <w:p w14:paraId="02CD8D3F"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P/E</w:t>
            </w:r>
          </w:p>
        </w:tc>
        <w:tc>
          <w:tcPr>
            <w:tcW w:w="2088" w:type="pct"/>
            <w:tcBorders>
              <w:top w:val="single" w:sz="6" w:space="0" w:color="auto"/>
              <w:left w:val="single" w:sz="6" w:space="0" w:color="auto"/>
              <w:bottom w:val="single" w:sz="6" w:space="0" w:color="auto"/>
              <w:right w:val="single" w:sz="6" w:space="0" w:color="auto"/>
            </w:tcBorders>
          </w:tcPr>
          <w:p w14:paraId="22B06BE7"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P/S</w:t>
            </w:r>
          </w:p>
        </w:tc>
        <w:tc>
          <w:tcPr>
            <w:tcW w:w="689" w:type="pct"/>
            <w:tcBorders>
              <w:top w:val="single" w:sz="6" w:space="0" w:color="auto"/>
              <w:left w:val="single" w:sz="6" w:space="0" w:color="auto"/>
              <w:bottom w:val="single" w:sz="6" w:space="0" w:color="auto"/>
              <w:right w:val="single" w:sz="6" w:space="0" w:color="auto"/>
            </w:tcBorders>
          </w:tcPr>
          <w:p w14:paraId="6528315E"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P/BV</w:t>
            </w:r>
          </w:p>
        </w:tc>
      </w:tr>
      <w:tr w:rsidR="00907279" w:rsidRPr="004415FF" w14:paraId="673AD064" w14:textId="77777777" w:rsidTr="00907279">
        <w:trPr>
          <w:trHeight w:val="300"/>
        </w:trPr>
        <w:tc>
          <w:tcPr>
            <w:tcW w:w="1500" w:type="pct"/>
            <w:tcBorders>
              <w:top w:val="single" w:sz="6" w:space="0" w:color="auto"/>
              <w:left w:val="single" w:sz="6" w:space="0" w:color="auto"/>
              <w:bottom w:val="single" w:sz="6" w:space="0" w:color="auto"/>
              <w:right w:val="single" w:sz="6" w:space="0" w:color="auto"/>
            </w:tcBorders>
          </w:tcPr>
          <w:p w14:paraId="1F7DF60D" w14:textId="417B491F" w:rsidR="00907279" w:rsidRPr="004415FF" w:rsidRDefault="00907279" w:rsidP="00907279">
            <w:pPr>
              <w:autoSpaceDE w:val="0"/>
              <w:autoSpaceDN w:val="0"/>
              <w:adjustRightInd w:val="0"/>
              <w:rPr>
                <w:color w:val="000000"/>
                <w:lang w:eastAsia="en-US"/>
              </w:rPr>
            </w:pPr>
            <w:r w:rsidRPr="004415FF">
              <w:rPr>
                <w:color w:val="000000"/>
                <w:lang w:eastAsia="en-US"/>
              </w:rPr>
              <w:t>Средне значение</w:t>
            </w:r>
            <w:r w:rsidR="00177B88" w:rsidRPr="004415FF">
              <w:rPr>
                <w:color w:val="000000"/>
                <w:lang w:eastAsia="en-US"/>
              </w:rPr>
              <w:t>(</w:t>
            </w:r>
            <w:r w:rsidR="00177B88" w:rsidRPr="004415FF">
              <w:rPr>
                <w:color w:val="000000"/>
                <w:lang w:val="en-US" w:eastAsia="en-US"/>
              </w:rPr>
              <w:t>Mean</w:t>
            </w:r>
            <w:r w:rsidR="00177B88" w:rsidRPr="004415FF">
              <w:rPr>
                <w:color w:val="000000"/>
                <w:lang w:eastAsia="en-US"/>
              </w:rPr>
              <w:t>)</w:t>
            </w:r>
          </w:p>
        </w:tc>
        <w:tc>
          <w:tcPr>
            <w:tcW w:w="723" w:type="pct"/>
            <w:tcBorders>
              <w:top w:val="single" w:sz="6" w:space="0" w:color="auto"/>
              <w:left w:val="single" w:sz="6" w:space="0" w:color="auto"/>
              <w:bottom w:val="single" w:sz="6" w:space="0" w:color="auto"/>
              <w:right w:val="single" w:sz="6" w:space="0" w:color="auto"/>
            </w:tcBorders>
          </w:tcPr>
          <w:p w14:paraId="3E5524A5"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7,78</w:t>
            </w:r>
          </w:p>
        </w:tc>
        <w:tc>
          <w:tcPr>
            <w:tcW w:w="2088" w:type="pct"/>
            <w:tcBorders>
              <w:top w:val="single" w:sz="6" w:space="0" w:color="auto"/>
              <w:left w:val="single" w:sz="6" w:space="0" w:color="auto"/>
              <w:bottom w:val="single" w:sz="6" w:space="0" w:color="auto"/>
              <w:right w:val="single" w:sz="6" w:space="0" w:color="auto"/>
            </w:tcBorders>
          </w:tcPr>
          <w:p w14:paraId="636B9233"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0,832</w:t>
            </w:r>
          </w:p>
        </w:tc>
        <w:tc>
          <w:tcPr>
            <w:tcW w:w="689" w:type="pct"/>
            <w:tcBorders>
              <w:top w:val="single" w:sz="6" w:space="0" w:color="auto"/>
              <w:left w:val="single" w:sz="6" w:space="0" w:color="auto"/>
              <w:bottom w:val="single" w:sz="6" w:space="0" w:color="auto"/>
              <w:right w:val="single" w:sz="6" w:space="0" w:color="auto"/>
            </w:tcBorders>
          </w:tcPr>
          <w:p w14:paraId="30D49A93"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1,64</w:t>
            </w:r>
          </w:p>
        </w:tc>
      </w:tr>
      <w:tr w:rsidR="00907279" w:rsidRPr="004415FF" w14:paraId="34E91EF6" w14:textId="77777777" w:rsidTr="00907279">
        <w:trPr>
          <w:trHeight w:val="280"/>
        </w:trPr>
        <w:tc>
          <w:tcPr>
            <w:tcW w:w="1500" w:type="pct"/>
            <w:tcBorders>
              <w:top w:val="single" w:sz="6" w:space="0" w:color="auto"/>
              <w:left w:val="single" w:sz="6" w:space="0" w:color="auto"/>
              <w:bottom w:val="single" w:sz="6" w:space="0" w:color="auto"/>
              <w:right w:val="single" w:sz="6" w:space="0" w:color="auto"/>
            </w:tcBorders>
          </w:tcPr>
          <w:p w14:paraId="5659881C" w14:textId="7CD7D07B" w:rsidR="00907279" w:rsidRPr="004415FF" w:rsidRDefault="00907279" w:rsidP="00907279">
            <w:pPr>
              <w:autoSpaceDE w:val="0"/>
              <w:autoSpaceDN w:val="0"/>
              <w:adjustRightInd w:val="0"/>
              <w:rPr>
                <w:color w:val="000000"/>
                <w:lang w:val="en-US" w:eastAsia="en-US"/>
              </w:rPr>
            </w:pPr>
            <w:r w:rsidRPr="004415FF">
              <w:rPr>
                <w:color w:val="000000"/>
                <w:lang w:eastAsia="en-US"/>
              </w:rPr>
              <w:t>Стандартное отклонение</w:t>
            </w:r>
            <w:r w:rsidR="00177B88" w:rsidRPr="004415FF">
              <w:rPr>
                <w:color w:val="000000"/>
                <w:lang w:eastAsia="en-US"/>
              </w:rPr>
              <w:t>(</w:t>
            </w:r>
            <w:r w:rsidR="00177B88" w:rsidRPr="004415FF">
              <w:rPr>
                <w:color w:val="000000"/>
                <w:lang w:val="en-US" w:eastAsia="en-US"/>
              </w:rPr>
              <w:t>Std</w:t>
            </w:r>
            <w:r w:rsidR="00177B88" w:rsidRPr="004415FF">
              <w:rPr>
                <w:color w:val="000000"/>
                <w:lang w:eastAsia="en-US"/>
              </w:rPr>
              <w:t>)</w:t>
            </w:r>
          </w:p>
        </w:tc>
        <w:tc>
          <w:tcPr>
            <w:tcW w:w="723" w:type="pct"/>
            <w:tcBorders>
              <w:top w:val="single" w:sz="6" w:space="0" w:color="auto"/>
              <w:left w:val="single" w:sz="6" w:space="0" w:color="auto"/>
              <w:bottom w:val="single" w:sz="6" w:space="0" w:color="auto"/>
              <w:right w:val="single" w:sz="6" w:space="0" w:color="auto"/>
            </w:tcBorders>
          </w:tcPr>
          <w:p w14:paraId="43C776B5"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1,2274</w:t>
            </w:r>
          </w:p>
        </w:tc>
        <w:tc>
          <w:tcPr>
            <w:tcW w:w="2088" w:type="pct"/>
            <w:tcBorders>
              <w:top w:val="single" w:sz="6" w:space="0" w:color="auto"/>
              <w:left w:val="single" w:sz="6" w:space="0" w:color="auto"/>
              <w:bottom w:val="single" w:sz="6" w:space="0" w:color="auto"/>
              <w:right w:val="single" w:sz="6" w:space="0" w:color="auto"/>
            </w:tcBorders>
          </w:tcPr>
          <w:p w14:paraId="5621E41B"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0,32527</w:t>
            </w:r>
          </w:p>
        </w:tc>
        <w:tc>
          <w:tcPr>
            <w:tcW w:w="689" w:type="pct"/>
            <w:tcBorders>
              <w:top w:val="single" w:sz="6" w:space="0" w:color="auto"/>
              <w:left w:val="single" w:sz="6" w:space="0" w:color="auto"/>
              <w:bottom w:val="single" w:sz="6" w:space="0" w:color="auto"/>
              <w:right w:val="single" w:sz="6" w:space="0" w:color="auto"/>
            </w:tcBorders>
          </w:tcPr>
          <w:p w14:paraId="6D38BE4A"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0,33984</w:t>
            </w:r>
          </w:p>
        </w:tc>
      </w:tr>
      <w:tr w:rsidR="00907279" w:rsidRPr="004415FF" w14:paraId="540566D0" w14:textId="77777777" w:rsidTr="00907279">
        <w:trPr>
          <w:trHeight w:val="280"/>
        </w:trPr>
        <w:tc>
          <w:tcPr>
            <w:tcW w:w="1500" w:type="pct"/>
            <w:tcBorders>
              <w:top w:val="single" w:sz="6" w:space="0" w:color="auto"/>
              <w:left w:val="single" w:sz="6" w:space="0" w:color="auto"/>
              <w:bottom w:val="single" w:sz="6" w:space="0" w:color="auto"/>
              <w:right w:val="single" w:sz="6" w:space="0" w:color="auto"/>
            </w:tcBorders>
          </w:tcPr>
          <w:p w14:paraId="6E55836E" w14:textId="2C92581F" w:rsidR="00907279" w:rsidRPr="004415FF" w:rsidRDefault="00177B88" w:rsidP="00907279">
            <w:pPr>
              <w:autoSpaceDE w:val="0"/>
              <w:autoSpaceDN w:val="0"/>
              <w:adjustRightInd w:val="0"/>
              <w:rPr>
                <w:color w:val="000000"/>
                <w:lang w:val="en-US" w:eastAsia="en-US"/>
              </w:rPr>
            </w:pPr>
            <w:r w:rsidRPr="004415FF">
              <w:rPr>
                <w:color w:val="000000"/>
                <w:lang w:val="en-US" w:eastAsia="en-US"/>
              </w:rPr>
              <w:t>Mean-Std</w:t>
            </w:r>
          </w:p>
        </w:tc>
        <w:tc>
          <w:tcPr>
            <w:tcW w:w="723" w:type="pct"/>
            <w:tcBorders>
              <w:top w:val="single" w:sz="6" w:space="0" w:color="auto"/>
              <w:left w:val="single" w:sz="6" w:space="0" w:color="auto"/>
              <w:bottom w:val="single" w:sz="6" w:space="0" w:color="auto"/>
              <w:right w:val="single" w:sz="6" w:space="0" w:color="auto"/>
            </w:tcBorders>
          </w:tcPr>
          <w:p w14:paraId="619FF86A"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6,5526</w:t>
            </w:r>
          </w:p>
        </w:tc>
        <w:tc>
          <w:tcPr>
            <w:tcW w:w="2088" w:type="pct"/>
            <w:tcBorders>
              <w:top w:val="single" w:sz="6" w:space="0" w:color="auto"/>
              <w:left w:val="single" w:sz="6" w:space="0" w:color="auto"/>
              <w:bottom w:val="single" w:sz="6" w:space="0" w:color="auto"/>
              <w:right w:val="single" w:sz="6" w:space="0" w:color="auto"/>
            </w:tcBorders>
          </w:tcPr>
          <w:p w14:paraId="5109D240"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0,50673</w:t>
            </w:r>
          </w:p>
        </w:tc>
        <w:tc>
          <w:tcPr>
            <w:tcW w:w="689" w:type="pct"/>
            <w:tcBorders>
              <w:top w:val="single" w:sz="6" w:space="0" w:color="auto"/>
              <w:left w:val="single" w:sz="6" w:space="0" w:color="auto"/>
              <w:bottom w:val="single" w:sz="6" w:space="0" w:color="auto"/>
              <w:right w:val="single" w:sz="6" w:space="0" w:color="auto"/>
            </w:tcBorders>
          </w:tcPr>
          <w:p w14:paraId="00D3AFA1"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1,30016</w:t>
            </w:r>
          </w:p>
        </w:tc>
      </w:tr>
      <w:tr w:rsidR="00907279" w:rsidRPr="004415FF" w14:paraId="38AB14E2" w14:textId="77777777" w:rsidTr="00907279">
        <w:trPr>
          <w:trHeight w:val="280"/>
        </w:trPr>
        <w:tc>
          <w:tcPr>
            <w:tcW w:w="1500" w:type="pct"/>
            <w:tcBorders>
              <w:top w:val="single" w:sz="6" w:space="0" w:color="auto"/>
              <w:left w:val="single" w:sz="6" w:space="0" w:color="auto"/>
              <w:bottom w:val="single" w:sz="6" w:space="0" w:color="auto"/>
              <w:right w:val="single" w:sz="6" w:space="0" w:color="auto"/>
            </w:tcBorders>
          </w:tcPr>
          <w:p w14:paraId="6E4623A9" w14:textId="3A044E50" w:rsidR="00907279" w:rsidRPr="004415FF" w:rsidRDefault="00177B88" w:rsidP="00907279">
            <w:pPr>
              <w:autoSpaceDE w:val="0"/>
              <w:autoSpaceDN w:val="0"/>
              <w:adjustRightInd w:val="0"/>
              <w:rPr>
                <w:color w:val="000000"/>
                <w:lang w:val="en-US" w:eastAsia="en-US"/>
              </w:rPr>
            </w:pPr>
            <w:proofErr w:type="spellStart"/>
            <w:r w:rsidRPr="004415FF">
              <w:rPr>
                <w:color w:val="000000"/>
                <w:lang w:val="en-US" w:eastAsia="en-US"/>
              </w:rPr>
              <w:t>Mean+Std</w:t>
            </w:r>
            <w:proofErr w:type="spellEnd"/>
          </w:p>
        </w:tc>
        <w:tc>
          <w:tcPr>
            <w:tcW w:w="723" w:type="pct"/>
            <w:tcBorders>
              <w:top w:val="single" w:sz="6" w:space="0" w:color="auto"/>
              <w:left w:val="single" w:sz="6" w:space="0" w:color="auto"/>
              <w:bottom w:val="single" w:sz="6" w:space="0" w:color="auto"/>
              <w:right w:val="single" w:sz="6" w:space="0" w:color="auto"/>
            </w:tcBorders>
          </w:tcPr>
          <w:p w14:paraId="13D2F77E"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9,0074</w:t>
            </w:r>
          </w:p>
        </w:tc>
        <w:tc>
          <w:tcPr>
            <w:tcW w:w="2088" w:type="pct"/>
            <w:tcBorders>
              <w:top w:val="single" w:sz="6" w:space="0" w:color="auto"/>
              <w:left w:val="single" w:sz="6" w:space="0" w:color="auto"/>
              <w:bottom w:val="single" w:sz="6" w:space="0" w:color="auto"/>
              <w:right w:val="single" w:sz="6" w:space="0" w:color="auto"/>
            </w:tcBorders>
          </w:tcPr>
          <w:p w14:paraId="1F6D623C"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1,15727</w:t>
            </w:r>
          </w:p>
        </w:tc>
        <w:tc>
          <w:tcPr>
            <w:tcW w:w="689" w:type="pct"/>
            <w:tcBorders>
              <w:top w:val="single" w:sz="6" w:space="0" w:color="auto"/>
              <w:left w:val="single" w:sz="6" w:space="0" w:color="auto"/>
              <w:bottom w:val="single" w:sz="6" w:space="0" w:color="auto"/>
              <w:right w:val="single" w:sz="6" w:space="0" w:color="auto"/>
            </w:tcBorders>
          </w:tcPr>
          <w:p w14:paraId="425E59E2" w14:textId="77777777" w:rsidR="00907279" w:rsidRPr="004415FF" w:rsidRDefault="00907279" w:rsidP="00907279">
            <w:pPr>
              <w:autoSpaceDE w:val="0"/>
              <w:autoSpaceDN w:val="0"/>
              <w:adjustRightInd w:val="0"/>
              <w:jc w:val="center"/>
              <w:rPr>
                <w:color w:val="000000"/>
                <w:lang w:eastAsia="en-US"/>
              </w:rPr>
            </w:pPr>
            <w:r w:rsidRPr="004415FF">
              <w:rPr>
                <w:color w:val="000000"/>
                <w:lang w:eastAsia="en-US"/>
              </w:rPr>
              <w:t>1,97984</w:t>
            </w:r>
          </w:p>
        </w:tc>
      </w:tr>
    </w:tbl>
    <w:p w14:paraId="55B6522F" w14:textId="10612209" w:rsidR="00907279" w:rsidRDefault="005B7CD3" w:rsidP="001A2D48">
      <w:pPr>
        <w:pStyle w:val="2"/>
        <w:rPr>
          <w:rFonts w:eastAsia="Helvetica" w:cs="Times New Roman"/>
          <w:lang w:val="ru-RU"/>
        </w:rPr>
      </w:pPr>
      <w:r>
        <w:rPr>
          <w:noProof/>
        </w:rPr>
        <mc:AlternateContent>
          <mc:Choice Requires="wps">
            <w:drawing>
              <wp:anchor distT="0" distB="0" distL="114300" distR="114300" simplePos="0" relativeHeight="251737088" behindDoc="0" locked="0" layoutInCell="1" allowOverlap="1" wp14:anchorId="79637235" wp14:editId="3C9C0ADA">
                <wp:simplePos x="0" y="0"/>
                <wp:positionH relativeFrom="column">
                  <wp:posOffset>-23495</wp:posOffset>
                </wp:positionH>
                <wp:positionV relativeFrom="paragraph">
                  <wp:posOffset>4984115</wp:posOffset>
                </wp:positionV>
                <wp:extent cx="5931535" cy="635"/>
                <wp:effectExtent l="0" t="0" r="0" b="0"/>
                <wp:wrapTopAndBottom/>
                <wp:docPr id="1" name="Надпись 1"/>
                <wp:cNvGraphicFramePr/>
                <a:graphic xmlns:a="http://schemas.openxmlformats.org/drawingml/2006/main">
                  <a:graphicData uri="http://schemas.microsoft.com/office/word/2010/wordprocessingShape">
                    <wps:wsp>
                      <wps:cNvSpPr txBox="1"/>
                      <wps:spPr>
                        <a:xfrm>
                          <a:off x="0" y="0"/>
                          <a:ext cx="5931535" cy="635"/>
                        </a:xfrm>
                        <a:prstGeom prst="rect">
                          <a:avLst/>
                        </a:prstGeom>
                        <a:solidFill>
                          <a:prstClr val="white"/>
                        </a:solidFill>
                        <a:ln>
                          <a:noFill/>
                        </a:ln>
                      </wps:spPr>
                      <wps:txbx>
                        <w:txbxContent>
                          <w:p w14:paraId="5EF8F879" w14:textId="0693585F" w:rsidR="004E452A" w:rsidRPr="005B7CD3" w:rsidRDefault="004E452A" w:rsidP="005B7CD3">
                            <w:pPr>
                              <w:pStyle w:val="a8"/>
                              <w:jc w:val="center"/>
                              <w:rPr>
                                <w:rFonts w:eastAsia="Helvetica"/>
                                <w:i w:val="0"/>
                                <w:noProof/>
                                <w:color w:val="auto"/>
                                <w:sz w:val="24"/>
                                <w:szCs w:val="24"/>
                                <w:lang w:eastAsia="en-US"/>
                              </w:rPr>
                            </w:pPr>
                            <w:r w:rsidRPr="005B7CD3">
                              <w:rPr>
                                <w:rFonts w:eastAsia="Helvetica"/>
                                <w:i w:val="0"/>
                                <w:noProof/>
                                <w:color w:val="auto"/>
                                <w:sz w:val="24"/>
                                <w:szCs w:val="24"/>
                              </w:rPr>
                              <w:t>Рис. 15 Функция, рассчитывающая стандартное отклонение акционерного капитала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637235" id="Надпись 1" o:spid="_x0000_s1031" type="#_x0000_t202" style="position:absolute;left:0;text-align:left;margin-left:-1.85pt;margin-top:392.45pt;width:467.0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" stroked="f">
                <v:textbox style="mso-fit-shape-to-text:t" inset="0,0,0,0">
                  <w:txbxContent>
                    <w:p w14:paraId="5EF8F879" w14:textId="0693585F" w:rsidR="004E452A" w:rsidRPr="005B7CD3" w:rsidRDefault="004E452A" w:rsidP="005B7CD3">
                      <w:pPr>
                        <w:pStyle w:val="a8"/>
                        <w:jc w:val="center"/>
                        <w:rPr>
                          <w:rFonts w:eastAsia="Helvetica"/>
                          <w:i w:val="0"/>
                          <w:noProof/>
                          <w:color w:val="auto"/>
                          <w:sz w:val="24"/>
                          <w:szCs w:val="24"/>
                          <w:lang w:eastAsia="en-US"/>
                        </w:rPr>
                      </w:pPr>
                      <w:r w:rsidRPr="005B7CD3">
                        <w:rPr>
                          <w:rFonts w:eastAsia="Helvetica"/>
                          <w:i w:val="0"/>
                          <w:noProof/>
                          <w:color w:val="auto"/>
                          <w:sz w:val="24"/>
                          <w:szCs w:val="24"/>
                        </w:rPr>
                        <w:t>Рис. 15 Функция, рассчитывающая стандартное отклонение акционерного капитала</w:t>
                      </w:r>
                    </w:p>
                  </w:txbxContent>
                </v:textbox>
                <w10:wrap type="topAndBottom"/>
              </v:shape>
            </w:pict>
          </mc:Fallback>
        </mc:AlternateContent>
      </w:r>
      <w:r>
        <w:rPr>
          <w:rFonts w:eastAsia="Helvetica" w:cs="Times New Roman"/>
          <w:noProof/>
          <w:lang w:val="ru-RU"/>
        </w:rPr>
        <w:drawing>
          <wp:anchor distT="0" distB="0" distL="114300" distR="114300" simplePos="0" relativeHeight="251735040" behindDoc="0" locked="0" layoutInCell="1" allowOverlap="1" wp14:anchorId="1DB60FDD" wp14:editId="547F1555">
            <wp:simplePos x="0" y="0"/>
            <wp:positionH relativeFrom="column">
              <wp:posOffset>-23528</wp:posOffset>
            </wp:positionH>
            <wp:positionV relativeFrom="paragraph">
              <wp:posOffset>2225617</wp:posOffset>
            </wp:positionV>
            <wp:extent cx="5931535" cy="2701925"/>
            <wp:effectExtent l="0" t="0" r="0" b="3175"/>
            <wp:wrapTopAndBottom/>
            <wp:docPr id="64" name="Рисунок 64" descr="\\Mac\Home\Desktop\диплом\скрины\st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Mac\Home\Desktop\диплом\скрины\std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1535" cy="270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B87">
        <w:rPr>
          <w:rFonts w:eastAsia="Helvetica" w:cs="Times New Roman"/>
          <w:lang w:val="ru-RU"/>
        </w:rPr>
        <w:t xml:space="preserve">Дальше нам необходимо, оценить капитализацию компании по различным мультипликаторам по формуле </w:t>
      </w:r>
      <w:r>
        <w:rPr>
          <w:rFonts w:eastAsia="Helvetica" w:cs="Times New Roman"/>
          <w:lang w:val="ru-RU"/>
        </w:rPr>
        <w:t>(34)</w:t>
      </w:r>
      <w:r w:rsidR="00431B87">
        <w:rPr>
          <w:rFonts w:eastAsia="Helvetica" w:cs="Times New Roman"/>
          <w:lang w:val="ru-RU"/>
        </w:rPr>
        <w:t xml:space="preserve">. Мат. ожидание капитализации компании в случае, когда нет предпочтений инвестора о значимости того или иного мультипликатора, рассчитывается как среднеарифметическое от оценки по показателям. </w:t>
      </w:r>
      <w:r>
        <w:rPr>
          <w:rFonts w:eastAsia="Helvetica" w:cs="Times New Roman"/>
          <w:lang w:val="ru-RU"/>
        </w:rPr>
        <w:t>Стандартное отклонение мультипликатора оценивается по формуле (35). Аналогично, как и для оценки стандартного отклонения</w:t>
      </w:r>
      <w:r w:rsidRPr="005B7CD3">
        <w:rPr>
          <w:rFonts w:eastAsia="Helvetica" w:cs="Times New Roman"/>
          <w:lang w:val="ru-RU"/>
        </w:rPr>
        <w:t xml:space="preserve"> </w:t>
      </w:r>
      <w:r>
        <w:rPr>
          <w:rFonts w:eastAsia="Helvetica" w:cs="Times New Roman"/>
          <w:lang w:val="ru-RU"/>
        </w:rPr>
        <w:t>мультипликаторов, был написан алгоритм для расчета стандартного отклонения акционерного капитала</w:t>
      </w:r>
      <w:r w:rsidRPr="005B7CD3">
        <w:rPr>
          <w:rFonts w:eastAsia="Helvetica" w:cs="Times New Roman"/>
          <w:lang w:val="ru-RU"/>
        </w:rPr>
        <w:t xml:space="preserve"> [</w:t>
      </w:r>
      <w:r>
        <w:rPr>
          <w:rFonts w:eastAsia="Helvetica" w:cs="Times New Roman"/>
          <w:lang w:val="ru-RU"/>
        </w:rPr>
        <w:t>Рис. 15</w:t>
      </w:r>
      <w:r w:rsidRPr="005B7CD3">
        <w:rPr>
          <w:rFonts w:eastAsia="Helvetica" w:cs="Times New Roman"/>
          <w:lang w:val="ru-RU"/>
        </w:rPr>
        <w:t>]:</w:t>
      </w:r>
    </w:p>
    <w:p w14:paraId="71E73964" w14:textId="4958EDA6" w:rsidR="005B7CD3" w:rsidRPr="005B7CD3" w:rsidRDefault="005B7CD3" w:rsidP="001A2D48">
      <w:pPr>
        <w:pStyle w:val="2"/>
        <w:rPr>
          <w:rFonts w:eastAsia="Helvetica" w:cs="Times New Roman"/>
          <w:lang w:val="ru-RU"/>
        </w:rPr>
      </w:pPr>
    </w:p>
    <w:p w14:paraId="4423FB38" w14:textId="241BF840" w:rsidR="005D3864" w:rsidRDefault="004D02B7" w:rsidP="001A2D48">
      <w:pPr>
        <w:pStyle w:val="2"/>
        <w:rPr>
          <w:rFonts w:eastAsia="Helvetica" w:cs="Times New Roman"/>
          <w:lang w:val="ru-RU"/>
        </w:rPr>
      </w:pPr>
      <w:r>
        <w:rPr>
          <w:rFonts w:eastAsia="Helvetica" w:cs="Times New Roman"/>
          <w:lang w:val="ru-RU"/>
        </w:rPr>
        <w:t>Для функции необходимы такие параметры, как</w:t>
      </w:r>
      <w:r w:rsidRPr="004D02B7">
        <w:rPr>
          <w:rFonts w:eastAsia="Helvetica" w:cs="Times New Roman"/>
          <w:lang w:val="ru-RU"/>
        </w:rPr>
        <w:t>:</w:t>
      </w:r>
    </w:p>
    <w:p w14:paraId="600F6C17" w14:textId="1C37FF78" w:rsidR="004D02B7" w:rsidRPr="004D02B7" w:rsidRDefault="004D02B7" w:rsidP="004D02B7">
      <w:pPr>
        <w:pStyle w:val="2"/>
        <w:numPr>
          <w:ilvl w:val="0"/>
          <w:numId w:val="38"/>
        </w:numPr>
        <w:rPr>
          <w:rFonts w:eastAsia="Helvetica" w:cs="Times New Roman"/>
          <w:lang w:val="ru-RU"/>
        </w:rPr>
      </w:pPr>
      <w:proofErr w:type="spellStart"/>
      <w:r>
        <w:rPr>
          <w:rFonts w:eastAsia="Helvetica" w:cs="Times New Roman"/>
        </w:rPr>
        <w:t>Dvl</w:t>
      </w:r>
      <w:proofErr w:type="spellEnd"/>
      <w:r w:rsidRPr="004D02B7">
        <w:rPr>
          <w:rFonts w:eastAsia="Helvetica" w:cs="Times New Roman"/>
          <w:lang w:val="ru-RU"/>
        </w:rPr>
        <w:t>(</w:t>
      </w:r>
      <w:r>
        <w:rPr>
          <w:rFonts w:eastAsia="Helvetica" w:cs="Times New Roman"/>
          <w:lang w:val="ru-RU"/>
        </w:rPr>
        <w:t>дисперсия весовых коэффициентов мультипликаторов</w:t>
      </w:r>
      <w:r w:rsidRPr="004D02B7">
        <w:rPr>
          <w:rFonts w:eastAsia="Helvetica" w:cs="Times New Roman"/>
          <w:lang w:val="ru-RU"/>
        </w:rPr>
        <w:t>)</w:t>
      </w:r>
    </w:p>
    <w:p w14:paraId="2B505358" w14:textId="0040CE3D" w:rsidR="004D02B7" w:rsidRPr="004D02B7" w:rsidRDefault="004D02B7" w:rsidP="004D02B7">
      <w:pPr>
        <w:pStyle w:val="2"/>
        <w:numPr>
          <w:ilvl w:val="0"/>
          <w:numId w:val="38"/>
        </w:numPr>
        <w:rPr>
          <w:rFonts w:eastAsia="Helvetica" w:cs="Times New Roman"/>
          <w:lang w:val="ru-RU"/>
        </w:rPr>
      </w:pPr>
      <w:proofErr w:type="spellStart"/>
      <w:r>
        <w:rPr>
          <w:rFonts w:eastAsia="Helvetica" w:cs="Times New Roman"/>
        </w:rPr>
        <w:t>Covv</w:t>
      </w:r>
      <w:proofErr w:type="spellEnd"/>
      <w:r w:rsidRPr="004D02B7">
        <w:rPr>
          <w:rFonts w:eastAsia="Helvetica" w:cs="Times New Roman"/>
          <w:lang w:val="ru-RU"/>
        </w:rPr>
        <w:t>1(</w:t>
      </w:r>
      <w:r>
        <w:rPr>
          <w:rFonts w:eastAsia="Helvetica" w:cs="Times New Roman"/>
          <w:lang w:val="ru-RU"/>
        </w:rPr>
        <w:t>дисперсия между весовыми коэффициентами мультипликаторов</w:t>
      </w:r>
      <w:r w:rsidRPr="004D02B7">
        <w:rPr>
          <w:rFonts w:eastAsia="Helvetica" w:cs="Times New Roman"/>
          <w:lang w:val="ru-RU"/>
        </w:rPr>
        <w:t>)</w:t>
      </w:r>
    </w:p>
    <w:p w14:paraId="5134B295" w14:textId="3A1894CA" w:rsidR="004D02B7" w:rsidRDefault="004D02B7" w:rsidP="004D02B7">
      <w:pPr>
        <w:pStyle w:val="2"/>
        <w:numPr>
          <w:ilvl w:val="0"/>
          <w:numId w:val="38"/>
        </w:numPr>
        <w:rPr>
          <w:rFonts w:eastAsia="Helvetica" w:cs="Times New Roman"/>
          <w:lang w:val="ru-RU"/>
        </w:rPr>
      </w:pPr>
      <w:proofErr w:type="spellStart"/>
      <w:r>
        <w:rPr>
          <w:rFonts w:eastAsia="Helvetica" w:cs="Times New Roman"/>
        </w:rPr>
        <w:t>Sigm</w:t>
      </w:r>
      <w:proofErr w:type="spellEnd"/>
      <w:r w:rsidRPr="009401B7">
        <w:rPr>
          <w:rFonts w:eastAsia="Helvetica" w:cs="Times New Roman"/>
          <w:lang w:val="ru-RU"/>
        </w:rPr>
        <w:t>1(</w:t>
      </w:r>
      <w:r>
        <w:rPr>
          <w:rFonts w:eastAsia="Helvetica" w:cs="Times New Roman"/>
          <w:lang w:val="ru-RU"/>
        </w:rPr>
        <w:t>стандартное отклонение</w:t>
      </w:r>
      <w:r w:rsidR="009401B7">
        <w:rPr>
          <w:rFonts w:eastAsia="Helvetica" w:cs="Times New Roman"/>
          <w:lang w:val="ru-RU"/>
        </w:rPr>
        <w:t xml:space="preserve"> оценки капитализации компании по какому-либо показателю</w:t>
      </w:r>
      <w:r w:rsidRPr="009401B7">
        <w:rPr>
          <w:rFonts w:eastAsia="Helvetica" w:cs="Times New Roman"/>
          <w:lang w:val="ru-RU"/>
        </w:rPr>
        <w:t>)</w:t>
      </w:r>
      <w:r w:rsidR="009401B7">
        <w:rPr>
          <w:rFonts w:eastAsia="Helvetica" w:cs="Times New Roman"/>
          <w:lang w:val="ru-RU"/>
        </w:rPr>
        <w:t xml:space="preserve"> рассчитывается по формуле (35)</w:t>
      </w:r>
    </w:p>
    <w:p w14:paraId="5C10E4F2" w14:textId="2557B84C" w:rsidR="009401B7" w:rsidRDefault="009401B7" w:rsidP="004D02B7">
      <w:pPr>
        <w:pStyle w:val="2"/>
        <w:numPr>
          <w:ilvl w:val="0"/>
          <w:numId w:val="38"/>
        </w:numPr>
        <w:rPr>
          <w:rFonts w:eastAsia="Helvetica" w:cs="Times New Roman"/>
          <w:lang w:val="ru-RU"/>
        </w:rPr>
      </w:pPr>
      <w:r>
        <w:rPr>
          <w:rFonts w:eastAsia="Helvetica" w:cs="Times New Roman"/>
          <w:lang w:val="ru-RU"/>
        </w:rPr>
        <w:t>С1 (оценка акции по какому-либо мультипликатору)</w:t>
      </w:r>
    </w:p>
    <w:p w14:paraId="314604AA" w14:textId="256FE2D2" w:rsidR="009401B7" w:rsidRPr="004D02B7" w:rsidRDefault="009401B7" w:rsidP="004D02B7">
      <w:pPr>
        <w:pStyle w:val="2"/>
        <w:numPr>
          <w:ilvl w:val="0"/>
          <w:numId w:val="38"/>
        </w:numPr>
        <w:rPr>
          <w:rFonts w:eastAsia="Helvetica" w:cs="Times New Roman"/>
          <w:lang w:val="ru-RU"/>
        </w:rPr>
      </w:pPr>
      <w:proofErr w:type="spellStart"/>
      <w:r>
        <w:rPr>
          <w:rFonts w:eastAsia="Helvetica" w:cs="Times New Roman"/>
        </w:rPr>
        <w:t>vl</w:t>
      </w:r>
      <w:proofErr w:type="spellEnd"/>
      <w:r w:rsidRPr="009401B7">
        <w:rPr>
          <w:rFonts w:eastAsia="Helvetica" w:cs="Times New Roman"/>
          <w:lang w:val="ru-RU"/>
        </w:rPr>
        <w:t xml:space="preserve"> </w:t>
      </w:r>
      <w:r>
        <w:rPr>
          <w:rFonts w:eastAsia="Helvetica" w:cs="Times New Roman"/>
          <w:lang w:val="ru-RU"/>
        </w:rPr>
        <w:t>(среднее значение весового коэффициента мультипликатора )</w:t>
      </w:r>
      <w:r w:rsidRPr="009401B7">
        <w:rPr>
          <w:rFonts w:eastAsia="Helvetica" w:cs="Times New Roman"/>
          <w:lang w:val="ru-RU"/>
        </w:rPr>
        <w:t xml:space="preserve"> </w:t>
      </w:r>
    </w:p>
    <w:p w14:paraId="6C1EB1CF" w14:textId="4DEF6576" w:rsidR="005D3864" w:rsidRDefault="009401B7" w:rsidP="001A2D48">
      <w:pPr>
        <w:pStyle w:val="2"/>
        <w:rPr>
          <w:rFonts w:cs="Times New Roman"/>
          <w:lang w:val="ru-RU"/>
        </w:rPr>
      </w:pPr>
      <w:r>
        <w:rPr>
          <w:rFonts w:eastAsia="Helvetica" w:cs="Times New Roman"/>
          <w:lang w:val="ru-RU"/>
        </w:rPr>
        <w:lastRenderedPageBreak/>
        <w:t xml:space="preserve">Значения </w:t>
      </w:r>
      <w:proofErr w:type="spellStart"/>
      <w:r>
        <w:rPr>
          <w:rFonts w:eastAsia="Helvetica" w:cs="Times New Roman"/>
        </w:rPr>
        <w:t>Dvl</w:t>
      </w:r>
      <w:proofErr w:type="spellEnd"/>
      <w:r w:rsidRPr="009401B7">
        <w:rPr>
          <w:rFonts w:eastAsia="Helvetica" w:cs="Times New Roman"/>
          <w:lang w:val="ru-RU"/>
        </w:rPr>
        <w:t xml:space="preserve">, </w:t>
      </w:r>
      <w:proofErr w:type="spellStart"/>
      <w:r>
        <w:rPr>
          <w:rFonts w:eastAsia="Helvetica" w:cs="Times New Roman"/>
        </w:rPr>
        <w:t>Covv</w:t>
      </w:r>
      <w:proofErr w:type="spellEnd"/>
      <w:r w:rsidRPr="009401B7">
        <w:rPr>
          <w:rFonts w:eastAsia="Helvetica" w:cs="Times New Roman"/>
          <w:lang w:val="ru-RU"/>
        </w:rPr>
        <w:t xml:space="preserve">1 </w:t>
      </w:r>
      <w:r>
        <w:rPr>
          <w:rFonts w:eastAsia="Helvetica" w:cs="Times New Roman"/>
          <w:lang w:val="ru-RU"/>
        </w:rPr>
        <w:t xml:space="preserve">и </w:t>
      </w:r>
      <w:proofErr w:type="spellStart"/>
      <w:r>
        <w:rPr>
          <w:rFonts w:eastAsia="Helvetica" w:cs="Times New Roman"/>
        </w:rPr>
        <w:t>vl</w:t>
      </w:r>
      <w:proofErr w:type="spellEnd"/>
      <w:r w:rsidRPr="009401B7">
        <w:rPr>
          <w:rFonts w:eastAsia="Helvetica" w:cs="Times New Roman"/>
          <w:lang w:val="ru-RU"/>
        </w:rPr>
        <w:t xml:space="preserve"> </w:t>
      </w:r>
      <w:r>
        <w:rPr>
          <w:rFonts w:eastAsia="Helvetica" w:cs="Times New Roman"/>
          <w:lang w:val="ru-RU"/>
        </w:rPr>
        <w:t xml:space="preserve">определяются из программы </w:t>
      </w:r>
      <w:r w:rsidRPr="006922F8">
        <w:rPr>
          <w:rFonts w:cs="Times New Roman"/>
          <w:lang w:val="ru-RU"/>
        </w:rPr>
        <w:t>СППР ASPID</w:t>
      </w:r>
      <w:r>
        <w:rPr>
          <w:rFonts w:cs="Times New Roman"/>
          <w:lang w:val="ru-RU"/>
        </w:rPr>
        <w:t>-3</w:t>
      </w:r>
      <w:r>
        <w:rPr>
          <w:rFonts w:cs="Times New Roman"/>
        </w:rPr>
        <w:t>W</w:t>
      </w:r>
      <w:r w:rsidRPr="009401B7">
        <w:rPr>
          <w:rFonts w:cs="Times New Roman"/>
          <w:lang w:val="ru-RU"/>
        </w:rPr>
        <w:t>[</w:t>
      </w:r>
      <w:r>
        <w:rPr>
          <w:rFonts w:cs="Times New Roman"/>
          <w:lang w:val="ru-RU"/>
        </w:rPr>
        <w:t>АСПИД</w:t>
      </w:r>
      <w:r w:rsidRPr="009401B7">
        <w:rPr>
          <w:rFonts w:cs="Times New Roman"/>
          <w:lang w:val="ru-RU"/>
        </w:rPr>
        <w:t>]</w:t>
      </w:r>
      <w:r>
        <w:rPr>
          <w:rFonts w:cs="Times New Roman"/>
          <w:lang w:val="ru-RU"/>
        </w:rPr>
        <w:t>.</w:t>
      </w:r>
    </w:p>
    <w:p w14:paraId="53A5F8AD" w14:textId="19D0167E" w:rsidR="009401B7" w:rsidRPr="00407082" w:rsidRDefault="009401B7" w:rsidP="001A2D48">
      <w:pPr>
        <w:pStyle w:val="2"/>
        <w:rPr>
          <w:rFonts w:eastAsia="Helvetica" w:cs="Times New Roman"/>
          <w:lang w:val="ru-RU"/>
        </w:rPr>
      </w:pPr>
      <w:r>
        <w:rPr>
          <w:rFonts w:eastAsia="Helvetica" w:cs="Times New Roman"/>
          <w:lang w:val="ru-RU"/>
        </w:rPr>
        <w:t xml:space="preserve">Для 2-го кластера </w:t>
      </w:r>
      <w:proofErr w:type="spellStart"/>
      <w:r>
        <w:rPr>
          <w:rFonts w:eastAsia="Helvetica" w:cs="Times New Roman"/>
        </w:rPr>
        <w:t>Dvl</w:t>
      </w:r>
      <w:proofErr w:type="spellEnd"/>
      <w:r w:rsidRPr="009401B7">
        <w:rPr>
          <w:rFonts w:eastAsia="Helvetica" w:cs="Times New Roman"/>
          <w:lang w:val="ru-RU"/>
        </w:rPr>
        <w:t xml:space="preserve"> </w:t>
      </w:r>
      <w:r>
        <w:rPr>
          <w:rFonts w:eastAsia="Helvetica" w:cs="Times New Roman"/>
          <w:lang w:val="ru-RU"/>
        </w:rPr>
        <w:t xml:space="preserve">= </w:t>
      </w:r>
      <w:r w:rsidRPr="00407082">
        <w:rPr>
          <w:rFonts w:eastAsia="Helvetica" w:cs="Times New Roman"/>
          <w:lang w:val="ru-RU"/>
        </w:rPr>
        <w:t>{0,239; 0,239; 0,239};</w:t>
      </w:r>
    </w:p>
    <w:p w14:paraId="74142EFD" w14:textId="3A20F969" w:rsidR="009401B7" w:rsidRPr="00407082" w:rsidRDefault="009401B7" w:rsidP="001A2D48">
      <w:pPr>
        <w:pStyle w:val="2"/>
        <w:rPr>
          <w:rFonts w:eastAsia="Helvetica" w:cs="Times New Roman"/>
          <w:lang w:val="ru-RU"/>
        </w:rPr>
      </w:pPr>
      <w:r>
        <w:rPr>
          <w:rFonts w:eastAsia="Helvetica" w:cs="Times New Roman"/>
          <w:lang w:val="ru-RU"/>
        </w:rPr>
        <w:t xml:space="preserve"> </w:t>
      </w:r>
      <w:proofErr w:type="spellStart"/>
      <w:r w:rsidR="00071847">
        <w:rPr>
          <w:rFonts w:eastAsia="Helvetica" w:cs="Times New Roman"/>
        </w:rPr>
        <w:t>Covv</w:t>
      </w:r>
      <w:proofErr w:type="spellEnd"/>
      <w:r w:rsidR="00071847" w:rsidRPr="00407082">
        <w:rPr>
          <w:rFonts w:eastAsia="Helvetica" w:cs="Times New Roman"/>
          <w:lang w:val="ru-RU"/>
        </w:rPr>
        <w:t xml:space="preserve">1 </w:t>
      </w:r>
      <w:r w:rsidR="00071847">
        <w:rPr>
          <w:rFonts w:eastAsia="Helvetica" w:cs="Times New Roman"/>
          <w:lang w:val="ru-RU"/>
        </w:rPr>
        <w:t>равен</w:t>
      </w:r>
      <w:r w:rsidR="00071847" w:rsidRPr="00407082">
        <w:rPr>
          <w:rFonts w:eastAsia="Helvetica" w:cs="Times New Roman"/>
          <w:lang w:val="ru-RU"/>
        </w:rPr>
        <w:t xml:space="preserve"> [</w:t>
      </w:r>
      <w:r w:rsidR="00071847">
        <w:rPr>
          <w:rFonts w:eastAsia="Helvetica" w:cs="Times New Roman"/>
          <w:lang w:val="ru-RU"/>
        </w:rPr>
        <w:t>Таблица 9</w:t>
      </w:r>
      <w:r w:rsidR="00C369D7" w:rsidRPr="00407082">
        <w:rPr>
          <w:rFonts w:eastAsia="Helvetica" w:cs="Times New Roman"/>
          <w:lang w:val="ru-RU"/>
        </w:rPr>
        <w:t>]:</w:t>
      </w:r>
    </w:p>
    <w:tbl>
      <w:tblPr>
        <w:tblStyle w:val="ac"/>
        <w:tblW w:w="0" w:type="auto"/>
        <w:jc w:val="center"/>
        <w:tblLook w:val="04A0" w:firstRow="1" w:lastRow="0" w:firstColumn="1" w:lastColumn="0" w:noHBand="0" w:noVBand="1"/>
      </w:tblPr>
      <w:tblGrid>
        <w:gridCol w:w="2283"/>
        <w:gridCol w:w="1624"/>
        <w:gridCol w:w="1624"/>
        <w:gridCol w:w="1840"/>
      </w:tblGrid>
      <w:tr w:rsidR="00C369D7" w:rsidRPr="00C369D7" w14:paraId="2F78E2FD" w14:textId="77777777" w:rsidTr="00C369D7">
        <w:trPr>
          <w:jc w:val="center"/>
        </w:trPr>
        <w:tc>
          <w:tcPr>
            <w:tcW w:w="0" w:type="auto"/>
            <w:gridSpan w:val="4"/>
            <w:tcBorders>
              <w:top w:val="nil"/>
              <w:left w:val="nil"/>
              <w:right w:val="nil"/>
            </w:tcBorders>
            <w:noWrap/>
          </w:tcPr>
          <w:p w14:paraId="1EF17096" w14:textId="0D79284A" w:rsidR="00C369D7" w:rsidRPr="00C369D7" w:rsidRDefault="00C369D7" w:rsidP="00C369D7">
            <w:pPr>
              <w:jc w:val="right"/>
              <w:rPr>
                <w:rFonts w:eastAsiaTheme="minorEastAsia"/>
                <w:bCs/>
              </w:rPr>
            </w:pPr>
            <w:r>
              <w:rPr>
                <w:rFonts w:eastAsiaTheme="minorEastAsia"/>
                <w:bCs/>
              </w:rPr>
              <w:t>Таблица 9</w:t>
            </w:r>
          </w:p>
        </w:tc>
      </w:tr>
      <w:tr w:rsidR="00C369D7" w:rsidRPr="00C369D7" w14:paraId="7891A016" w14:textId="77777777" w:rsidTr="007C02A7">
        <w:trPr>
          <w:jc w:val="center"/>
        </w:trPr>
        <w:tc>
          <w:tcPr>
            <w:tcW w:w="0" w:type="auto"/>
            <w:gridSpan w:val="4"/>
            <w:noWrap/>
          </w:tcPr>
          <w:p w14:paraId="3993DCFD" w14:textId="77AF2DBD" w:rsidR="00C369D7" w:rsidRPr="00C369D7" w:rsidRDefault="00C369D7" w:rsidP="00C369D7">
            <w:pPr>
              <w:rPr>
                <w:rFonts w:eastAsiaTheme="minorEastAsia"/>
                <w:bCs/>
              </w:rPr>
            </w:pPr>
            <w:r>
              <w:rPr>
                <w:rFonts w:eastAsiaTheme="minorEastAsia"/>
                <w:bCs/>
              </w:rPr>
              <w:t>Ковариационная матрица весовых коэффициентов мультипликаторов</w:t>
            </w:r>
          </w:p>
        </w:tc>
      </w:tr>
      <w:tr w:rsidR="00C369D7" w:rsidRPr="00C369D7" w14:paraId="65651102" w14:textId="77777777" w:rsidTr="00C369D7">
        <w:trPr>
          <w:jc w:val="center"/>
        </w:trPr>
        <w:tc>
          <w:tcPr>
            <w:tcW w:w="0" w:type="auto"/>
            <w:noWrap/>
            <w:hideMark/>
          </w:tcPr>
          <w:p w14:paraId="7723805E" w14:textId="77777777" w:rsidR="00C369D7" w:rsidRPr="00C369D7" w:rsidRDefault="00C369D7" w:rsidP="00C369D7">
            <w:pPr>
              <w:jc w:val="center"/>
              <w:rPr>
                <w:rFonts w:eastAsiaTheme="minorEastAsia"/>
                <w:bCs/>
              </w:rPr>
            </w:pPr>
            <w:r w:rsidRPr="00C369D7">
              <w:rPr>
                <w:rFonts w:eastAsiaTheme="minorEastAsia"/>
                <w:bCs/>
              </w:rPr>
              <w:t>WCOV(</w:t>
            </w:r>
            <w:proofErr w:type="spellStart"/>
            <w:r w:rsidRPr="00C369D7">
              <w:rPr>
                <w:rFonts w:eastAsiaTheme="minorEastAsia"/>
                <w:bCs/>
              </w:rPr>
              <w:t>r,s</w:t>
            </w:r>
            <w:proofErr w:type="spellEnd"/>
            <w:r w:rsidRPr="00C369D7">
              <w:rPr>
                <w:rFonts w:eastAsiaTheme="minorEastAsia"/>
                <w:bCs/>
              </w:rPr>
              <w:t xml:space="preserve">) </w:t>
            </w:r>
          </w:p>
        </w:tc>
        <w:tc>
          <w:tcPr>
            <w:tcW w:w="0" w:type="auto"/>
            <w:noWrap/>
            <w:hideMark/>
          </w:tcPr>
          <w:p w14:paraId="28009AB3" w14:textId="77777777" w:rsidR="00C369D7" w:rsidRPr="00C369D7" w:rsidRDefault="00C369D7" w:rsidP="00C369D7">
            <w:pPr>
              <w:rPr>
                <w:rFonts w:eastAsiaTheme="minorEastAsia"/>
                <w:bCs/>
              </w:rPr>
            </w:pPr>
            <w:r w:rsidRPr="00C369D7">
              <w:rPr>
                <w:rFonts w:eastAsiaTheme="minorEastAsia"/>
                <w:bCs/>
              </w:rPr>
              <w:t>w(P/E)</w:t>
            </w:r>
          </w:p>
        </w:tc>
        <w:tc>
          <w:tcPr>
            <w:tcW w:w="0" w:type="auto"/>
            <w:noWrap/>
            <w:hideMark/>
          </w:tcPr>
          <w:p w14:paraId="3A3B84F1" w14:textId="77777777" w:rsidR="00C369D7" w:rsidRPr="00C369D7" w:rsidRDefault="00C369D7" w:rsidP="00C369D7">
            <w:pPr>
              <w:rPr>
                <w:rFonts w:eastAsiaTheme="minorEastAsia"/>
                <w:bCs/>
              </w:rPr>
            </w:pPr>
            <w:r w:rsidRPr="00C369D7">
              <w:rPr>
                <w:rFonts w:eastAsiaTheme="minorEastAsia"/>
                <w:bCs/>
              </w:rPr>
              <w:t>w(P/S)</w:t>
            </w:r>
          </w:p>
        </w:tc>
        <w:tc>
          <w:tcPr>
            <w:tcW w:w="0" w:type="auto"/>
            <w:noWrap/>
            <w:hideMark/>
          </w:tcPr>
          <w:p w14:paraId="1867E912" w14:textId="77777777" w:rsidR="00C369D7" w:rsidRPr="00C369D7" w:rsidRDefault="00C369D7" w:rsidP="00C369D7">
            <w:pPr>
              <w:rPr>
                <w:rFonts w:eastAsiaTheme="minorEastAsia"/>
                <w:bCs/>
              </w:rPr>
            </w:pPr>
            <w:r w:rsidRPr="00C369D7">
              <w:rPr>
                <w:rFonts w:eastAsiaTheme="minorEastAsia"/>
                <w:bCs/>
              </w:rPr>
              <w:t>w(P/BV)</w:t>
            </w:r>
          </w:p>
        </w:tc>
      </w:tr>
      <w:tr w:rsidR="00C369D7" w:rsidRPr="00C369D7" w14:paraId="7EF16A1C" w14:textId="77777777" w:rsidTr="00C369D7">
        <w:trPr>
          <w:jc w:val="center"/>
        </w:trPr>
        <w:tc>
          <w:tcPr>
            <w:tcW w:w="0" w:type="auto"/>
            <w:noWrap/>
            <w:hideMark/>
          </w:tcPr>
          <w:p w14:paraId="714A5FC7" w14:textId="77777777" w:rsidR="00C369D7" w:rsidRPr="00C369D7" w:rsidRDefault="00C369D7" w:rsidP="00C369D7">
            <w:pPr>
              <w:rPr>
                <w:rFonts w:eastAsiaTheme="minorEastAsia"/>
                <w:bCs/>
              </w:rPr>
            </w:pPr>
            <w:r w:rsidRPr="00C369D7">
              <w:rPr>
                <w:rFonts w:eastAsiaTheme="minorEastAsia"/>
                <w:bCs/>
              </w:rPr>
              <w:t>w(P/E)</w:t>
            </w:r>
          </w:p>
        </w:tc>
        <w:tc>
          <w:tcPr>
            <w:tcW w:w="0" w:type="auto"/>
            <w:noWrap/>
            <w:hideMark/>
          </w:tcPr>
          <w:p w14:paraId="4D493E44" w14:textId="77777777" w:rsidR="00C369D7" w:rsidRPr="00C369D7" w:rsidRDefault="00C369D7" w:rsidP="00C369D7">
            <w:pPr>
              <w:jc w:val="right"/>
              <w:rPr>
                <w:rFonts w:eastAsiaTheme="minorEastAsia"/>
              </w:rPr>
            </w:pPr>
            <w:r w:rsidRPr="00C369D7">
              <w:rPr>
                <w:rFonts w:eastAsiaTheme="minorEastAsia"/>
              </w:rPr>
              <w:t>0,0572</w:t>
            </w:r>
          </w:p>
        </w:tc>
        <w:tc>
          <w:tcPr>
            <w:tcW w:w="0" w:type="auto"/>
            <w:noWrap/>
            <w:hideMark/>
          </w:tcPr>
          <w:p w14:paraId="0DE6A2FA" w14:textId="77777777" w:rsidR="00C369D7" w:rsidRPr="00C369D7" w:rsidRDefault="00C369D7" w:rsidP="00C369D7">
            <w:pPr>
              <w:jc w:val="right"/>
              <w:rPr>
                <w:rFonts w:eastAsiaTheme="minorEastAsia"/>
              </w:rPr>
            </w:pPr>
            <w:r w:rsidRPr="00C369D7">
              <w:rPr>
                <w:rFonts w:eastAsiaTheme="minorEastAsia"/>
              </w:rPr>
              <w:t>-0,0286</w:t>
            </w:r>
          </w:p>
        </w:tc>
        <w:tc>
          <w:tcPr>
            <w:tcW w:w="0" w:type="auto"/>
            <w:noWrap/>
            <w:hideMark/>
          </w:tcPr>
          <w:p w14:paraId="6407165A" w14:textId="77777777" w:rsidR="00C369D7" w:rsidRPr="00C369D7" w:rsidRDefault="00C369D7" w:rsidP="00C369D7">
            <w:pPr>
              <w:jc w:val="right"/>
              <w:rPr>
                <w:rFonts w:eastAsiaTheme="minorEastAsia"/>
              </w:rPr>
            </w:pPr>
            <w:r w:rsidRPr="00C369D7">
              <w:rPr>
                <w:rFonts w:eastAsiaTheme="minorEastAsia"/>
              </w:rPr>
              <w:t>-0,0286</w:t>
            </w:r>
          </w:p>
        </w:tc>
      </w:tr>
      <w:tr w:rsidR="00C369D7" w:rsidRPr="00C369D7" w14:paraId="54A3790A" w14:textId="77777777" w:rsidTr="00C369D7">
        <w:trPr>
          <w:jc w:val="center"/>
        </w:trPr>
        <w:tc>
          <w:tcPr>
            <w:tcW w:w="0" w:type="auto"/>
            <w:noWrap/>
            <w:hideMark/>
          </w:tcPr>
          <w:p w14:paraId="0E80B833" w14:textId="77777777" w:rsidR="00C369D7" w:rsidRPr="00C369D7" w:rsidRDefault="00C369D7" w:rsidP="00C369D7">
            <w:pPr>
              <w:rPr>
                <w:rFonts w:eastAsiaTheme="minorEastAsia"/>
                <w:bCs/>
              </w:rPr>
            </w:pPr>
            <w:r w:rsidRPr="00C369D7">
              <w:rPr>
                <w:rFonts w:eastAsiaTheme="minorEastAsia"/>
                <w:bCs/>
              </w:rPr>
              <w:t>w(P/S)</w:t>
            </w:r>
          </w:p>
        </w:tc>
        <w:tc>
          <w:tcPr>
            <w:tcW w:w="0" w:type="auto"/>
            <w:noWrap/>
            <w:hideMark/>
          </w:tcPr>
          <w:p w14:paraId="7B273219" w14:textId="77777777" w:rsidR="00C369D7" w:rsidRPr="00C369D7" w:rsidRDefault="00C369D7" w:rsidP="00C369D7">
            <w:pPr>
              <w:jc w:val="right"/>
              <w:rPr>
                <w:rFonts w:eastAsiaTheme="minorEastAsia"/>
              </w:rPr>
            </w:pPr>
            <w:r w:rsidRPr="00C369D7">
              <w:rPr>
                <w:rFonts w:eastAsiaTheme="minorEastAsia"/>
              </w:rPr>
              <w:t>-0,0286</w:t>
            </w:r>
          </w:p>
        </w:tc>
        <w:tc>
          <w:tcPr>
            <w:tcW w:w="0" w:type="auto"/>
            <w:noWrap/>
            <w:hideMark/>
          </w:tcPr>
          <w:p w14:paraId="29B9E46A" w14:textId="77777777" w:rsidR="00C369D7" w:rsidRPr="00C369D7" w:rsidRDefault="00C369D7" w:rsidP="00C369D7">
            <w:pPr>
              <w:jc w:val="right"/>
              <w:rPr>
                <w:rFonts w:eastAsiaTheme="minorEastAsia"/>
              </w:rPr>
            </w:pPr>
            <w:r w:rsidRPr="00C369D7">
              <w:rPr>
                <w:rFonts w:eastAsiaTheme="minorEastAsia"/>
              </w:rPr>
              <w:t>0,0572</w:t>
            </w:r>
          </w:p>
        </w:tc>
        <w:tc>
          <w:tcPr>
            <w:tcW w:w="0" w:type="auto"/>
            <w:noWrap/>
            <w:hideMark/>
          </w:tcPr>
          <w:p w14:paraId="5B7C8FBF" w14:textId="77777777" w:rsidR="00C369D7" w:rsidRPr="00C369D7" w:rsidRDefault="00C369D7" w:rsidP="00C369D7">
            <w:pPr>
              <w:jc w:val="right"/>
              <w:rPr>
                <w:rFonts w:eastAsiaTheme="minorEastAsia"/>
              </w:rPr>
            </w:pPr>
            <w:r w:rsidRPr="00C369D7">
              <w:rPr>
                <w:rFonts w:eastAsiaTheme="minorEastAsia"/>
              </w:rPr>
              <w:t>-0,0286</w:t>
            </w:r>
          </w:p>
        </w:tc>
      </w:tr>
      <w:tr w:rsidR="00C369D7" w:rsidRPr="00C369D7" w14:paraId="61DF4F92" w14:textId="77777777" w:rsidTr="00C369D7">
        <w:trPr>
          <w:jc w:val="center"/>
        </w:trPr>
        <w:tc>
          <w:tcPr>
            <w:tcW w:w="0" w:type="auto"/>
            <w:noWrap/>
            <w:hideMark/>
          </w:tcPr>
          <w:p w14:paraId="1E6748A1" w14:textId="77777777" w:rsidR="00C369D7" w:rsidRPr="00C369D7" w:rsidRDefault="00C369D7" w:rsidP="00C369D7">
            <w:pPr>
              <w:rPr>
                <w:rFonts w:eastAsiaTheme="minorEastAsia"/>
                <w:bCs/>
              </w:rPr>
            </w:pPr>
            <w:r w:rsidRPr="00C369D7">
              <w:rPr>
                <w:rFonts w:eastAsiaTheme="minorEastAsia"/>
                <w:bCs/>
              </w:rPr>
              <w:t>w(P/BV)</w:t>
            </w:r>
          </w:p>
        </w:tc>
        <w:tc>
          <w:tcPr>
            <w:tcW w:w="0" w:type="auto"/>
            <w:noWrap/>
            <w:hideMark/>
          </w:tcPr>
          <w:p w14:paraId="7B5A13B7" w14:textId="77777777" w:rsidR="00C369D7" w:rsidRPr="00C369D7" w:rsidRDefault="00C369D7" w:rsidP="00C369D7">
            <w:pPr>
              <w:jc w:val="right"/>
              <w:rPr>
                <w:rFonts w:eastAsiaTheme="minorEastAsia"/>
              </w:rPr>
            </w:pPr>
            <w:r w:rsidRPr="00C369D7">
              <w:rPr>
                <w:rFonts w:eastAsiaTheme="minorEastAsia"/>
              </w:rPr>
              <w:t>-0,0286</w:t>
            </w:r>
          </w:p>
        </w:tc>
        <w:tc>
          <w:tcPr>
            <w:tcW w:w="0" w:type="auto"/>
            <w:noWrap/>
            <w:hideMark/>
          </w:tcPr>
          <w:p w14:paraId="49B33B68" w14:textId="77777777" w:rsidR="00C369D7" w:rsidRPr="00C369D7" w:rsidRDefault="00C369D7" w:rsidP="00C369D7">
            <w:pPr>
              <w:jc w:val="right"/>
              <w:rPr>
                <w:rFonts w:eastAsiaTheme="minorEastAsia"/>
              </w:rPr>
            </w:pPr>
            <w:r w:rsidRPr="00C369D7">
              <w:rPr>
                <w:rFonts w:eastAsiaTheme="minorEastAsia"/>
              </w:rPr>
              <w:t>-0,0286</w:t>
            </w:r>
          </w:p>
        </w:tc>
        <w:tc>
          <w:tcPr>
            <w:tcW w:w="0" w:type="auto"/>
            <w:noWrap/>
            <w:hideMark/>
          </w:tcPr>
          <w:p w14:paraId="7BFADC38" w14:textId="77777777" w:rsidR="00C369D7" w:rsidRPr="00C369D7" w:rsidRDefault="00C369D7" w:rsidP="00C369D7">
            <w:pPr>
              <w:jc w:val="right"/>
              <w:rPr>
                <w:rFonts w:eastAsiaTheme="minorEastAsia"/>
              </w:rPr>
            </w:pPr>
            <w:r w:rsidRPr="00C369D7">
              <w:rPr>
                <w:rFonts w:eastAsiaTheme="minorEastAsia"/>
              </w:rPr>
              <w:t>0,0572</w:t>
            </w:r>
          </w:p>
        </w:tc>
      </w:tr>
    </w:tbl>
    <w:p w14:paraId="51EA671C" w14:textId="28826BB3" w:rsidR="00071847" w:rsidRDefault="00071847" w:rsidP="001A2D48">
      <w:pPr>
        <w:pStyle w:val="2"/>
        <w:rPr>
          <w:rFonts w:eastAsia="Helvetica" w:cs="Times New Roman"/>
        </w:rPr>
      </w:pPr>
    </w:p>
    <w:p w14:paraId="2E6A734B" w14:textId="6A1F64BA" w:rsidR="00071847" w:rsidRPr="0004270D" w:rsidRDefault="003168E4" w:rsidP="001A2D48">
      <w:pPr>
        <w:pStyle w:val="2"/>
        <w:rPr>
          <w:rFonts w:eastAsia="Helvetica" w:cs="Times New Roman"/>
        </w:rPr>
      </w:pPr>
      <w:proofErr w:type="spellStart"/>
      <w:r>
        <w:rPr>
          <w:rFonts w:eastAsia="Helvetica" w:cs="Times New Roman"/>
        </w:rPr>
        <w:t>vl</w:t>
      </w:r>
      <w:proofErr w:type="spellEnd"/>
      <w:r w:rsidRPr="00DA4BF1">
        <w:rPr>
          <w:rFonts w:eastAsia="Helvetica" w:cs="Times New Roman"/>
          <w:lang w:val="ru-RU"/>
        </w:rPr>
        <w:t>={0,3333; 0,3333; 0,3333}</w:t>
      </w:r>
      <w:r w:rsidR="0004270D">
        <w:rPr>
          <w:rFonts w:eastAsia="Helvetica" w:cs="Times New Roman"/>
        </w:rPr>
        <w:t>;</w:t>
      </w:r>
    </w:p>
    <w:p w14:paraId="0AB3CFBD" w14:textId="21664E72" w:rsidR="003168E4" w:rsidRPr="00DA4BF1" w:rsidRDefault="003168E4" w:rsidP="001A2D48">
      <w:pPr>
        <w:pStyle w:val="2"/>
        <w:rPr>
          <w:rFonts w:eastAsia="Helvetica" w:cs="Times New Roman"/>
          <w:lang w:val="ru-RU"/>
        </w:rPr>
      </w:pPr>
      <w:proofErr w:type="spellStart"/>
      <w:r>
        <w:rPr>
          <w:rFonts w:eastAsia="Helvetica" w:cs="Times New Roman"/>
        </w:rPr>
        <w:t>Sigm</w:t>
      </w:r>
      <w:proofErr w:type="spellEnd"/>
      <w:r w:rsidRPr="00DA4BF1">
        <w:rPr>
          <w:rFonts w:eastAsia="Helvetica" w:cs="Times New Roman"/>
          <w:lang w:val="ru-RU"/>
        </w:rPr>
        <w:t>1 = {84,6906;143,1188;154,96704}</w:t>
      </w:r>
      <w:r w:rsidR="00DA4BF1" w:rsidRPr="00DA4BF1">
        <w:rPr>
          <w:rFonts w:eastAsia="Helvetica" w:cs="Times New Roman"/>
          <w:lang w:val="ru-RU"/>
        </w:rPr>
        <w:t xml:space="preserve"> </w:t>
      </w:r>
      <w:r w:rsidR="00DA4BF1">
        <w:rPr>
          <w:rFonts w:eastAsia="Helvetica" w:cs="Times New Roman"/>
          <w:lang w:val="ru-RU"/>
        </w:rPr>
        <w:t xml:space="preserve">в случае, если </w:t>
      </w:r>
      <w:r w:rsidR="00060426">
        <w:rPr>
          <w:rFonts w:eastAsia="Helvetica" w:cs="Times New Roman"/>
          <w:lang w:val="ru-RU"/>
        </w:rPr>
        <w:t>массив оценок</w:t>
      </w:r>
      <w:r w:rsidR="00DA4BF1">
        <w:rPr>
          <w:rFonts w:eastAsia="Helvetica" w:cs="Times New Roman"/>
          <w:lang w:val="ru-RU"/>
        </w:rPr>
        <w:t xml:space="preserve"> все</w:t>
      </w:r>
      <w:r w:rsidR="00060426">
        <w:rPr>
          <w:rFonts w:eastAsia="Helvetica" w:cs="Times New Roman"/>
          <w:lang w:val="ru-RU"/>
        </w:rPr>
        <w:t>х</w:t>
      </w:r>
      <w:r w:rsidR="00DA4BF1">
        <w:rPr>
          <w:rFonts w:eastAsia="Helvetica" w:cs="Times New Roman"/>
          <w:lang w:val="ru-RU"/>
        </w:rPr>
        <w:t xml:space="preserve"> остальны</w:t>
      </w:r>
      <w:r w:rsidR="00060426">
        <w:rPr>
          <w:rFonts w:eastAsia="Helvetica" w:cs="Times New Roman"/>
          <w:lang w:val="ru-RU"/>
        </w:rPr>
        <w:t>х</w:t>
      </w:r>
      <w:r w:rsidR="00DA4BF1">
        <w:rPr>
          <w:rFonts w:eastAsia="Helvetica" w:cs="Times New Roman"/>
          <w:lang w:val="ru-RU"/>
        </w:rPr>
        <w:t xml:space="preserve"> показател</w:t>
      </w:r>
      <w:r w:rsidR="00060426">
        <w:rPr>
          <w:rFonts w:eastAsia="Helvetica" w:cs="Times New Roman"/>
          <w:lang w:val="ru-RU"/>
        </w:rPr>
        <w:t>ей</w:t>
      </w:r>
      <w:r w:rsidR="00DA4BF1">
        <w:rPr>
          <w:rFonts w:eastAsia="Helvetica" w:cs="Times New Roman"/>
          <w:lang w:val="ru-RU"/>
        </w:rPr>
        <w:t xml:space="preserve"> записаны в таком порядке</w:t>
      </w:r>
      <w:r w:rsidR="00DA4BF1" w:rsidRPr="00DA4BF1">
        <w:rPr>
          <w:rFonts w:eastAsia="Helvetica" w:cs="Times New Roman"/>
          <w:lang w:val="ru-RU"/>
        </w:rPr>
        <w:t xml:space="preserve">: </w:t>
      </w:r>
      <w:r w:rsidR="00931054">
        <w:rPr>
          <w:rFonts w:eastAsia="Helvetica" w:cs="Times New Roman"/>
          <w:lang w:val="ru-RU"/>
        </w:rPr>
        <w:t xml:space="preserve">показатели связанные с прибылью, показатели связанные с выручкой и показатели связанные с балансовой стоимостью капитала. </w:t>
      </w:r>
    </w:p>
    <w:p w14:paraId="22C85FCE" w14:textId="5086A7E9" w:rsidR="003168E4" w:rsidRPr="00407082" w:rsidRDefault="00060426" w:rsidP="001A2D48">
      <w:pPr>
        <w:pStyle w:val="2"/>
        <w:rPr>
          <w:rFonts w:eastAsia="Helvetica" w:cs="Times New Roman"/>
          <w:lang w:val="ru-RU"/>
        </w:rPr>
      </w:pPr>
      <w:r>
        <w:rPr>
          <w:rFonts w:eastAsia="Helvetica" w:cs="Times New Roman"/>
        </w:rPr>
        <w:t>Cl</w:t>
      </w:r>
      <w:r w:rsidRPr="00407082">
        <w:rPr>
          <w:rFonts w:eastAsia="Helvetica" w:cs="Times New Roman"/>
          <w:lang w:val="ru-RU"/>
        </w:rPr>
        <w:t xml:space="preserve"> = {536,82; 366,08;747,84}</w:t>
      </w:r>
      <w:r w:rsidR="0004270D" w:rsidRPr="00407082">
        <w:rPr>
          <w:rFonts w:eastAsia="Helvetica" w:cs="Times New Roman"/>
          <w:lang w:val="ru-RU"/>
        </w:rPr>
        <w:t>;</w:t>
      </w:r>
    </w:p>
    <w:p w14:paraId="58E47088" w14:textId="7AEBF80F" w:rsidR="00BD2D70" w:rsidRPr="00125754" w:rsidRDefault="000056DA" w:rsidP="001A2D48">
      <w:pPr>
        <w:pStyle w:val="2"/>
        <w:rPr>
          <w:rFonts w:eastAsia="Helvetica" w:cs="Times New Roman"/>
          <w:szCs w:val="24"/>
          <w:lang w:val="ru-RU"/>
        </w:rPr>
      </w:pPr>
      <w:r>
        <w:rPr>
          <w:rFonts w:eastAsia="Helvetica" w:cs="Times New Roman"/>
          <w:lang w:val="ru-RU"/>
        </w:rPr>
        <w:t xml:space="preserve">Наконец, получаем интервальную   оценку капитализации компании </w:t>
      </w:r>
      <w:r>
        <w:rPr>
          <w:rFonts w:eastAsia="Helvetica" w:cs="Times New Roman"/>
        </w:rPr>
        <w:t>MAGN</w:t>
      </w:r>
      <w:r w:rsidRPr="000056DA">
        <w:rPr>
          <w:rFonts w:eastAsia="Helvetica" w:cs="Times New Roman"/>
          <w:lang w:val="ru-RU"/>
        </w:rPr>
        <w:t xml:space="preserve"> [</w:t>
      </w:r>
      <w:r w:rsidRPr="00125754">
        <w:rPr>
          <w:rFonts w:eastAsia="Helvetica" w:cs="Times New Roman"/>
          <w:szCs w:val="24"/>
          <w:lang w:val="ru-RU"/>
        </w:rPr>
        <w:t>Таблица 10]:</w:t>
      </w:r>
    </w:p>
    <w:tbl>
      <w:tblPr>
        <w:tblW w:w="5000" w:type="pct"/>
        <w:tblCellMar>
          <w:left w:w="30" w:type="dxa"/>
          <w:right w:w="30" w:type="dxa"/>
        </w:tblCellMar>
        <w:tblLook w:val="0000" w:firstRow="0" w:lastRow="0" w:firstColumn="0" w:lastColumn="0" w:noHBand="0" w:noVBand="0"/>
      </w:tblPr>
      <w:tblGrid>
        <w:gridCol w:w="1632"/>
        <w:gridCol w:w="2335"/>
        <w:gridCol w:w="1012"/>
        <w:gridCol w:w="2412"/>
        <w:gridCol w:w="1958"/>
      </w:tblGrid>
      <w:tr w:rsidR="000056DA" w:rsidRPr="00893383" w14:paraId="14D427C4" w14:textId="77777777" w:rsidTr="000056DA">
        <w:trPr>
          <w:trHeight w:val="280"/>
        </w:trPr>
        <w:tc>
          <w:tcPr>
            <w:tcW w:w="873" w:type="pct"/>
            <w:tcBorders>
              <w:top w:val="nil"/>
              <w:left w:val="nil"/>
              <w:bottom w:val="nil"/>
              <w:right w:val="nil"/>
            </w:tcBorders>
          </w:tcPr>
          <w:p w14:paraId="71F75CE0" w14:textId="77777777" w:rsidR="000056DA" w:rsidRPr="00893383" w:rsidRDefault="000056DA" w:rsidP="000056DA">
            <w:pPr>
              <w:autoSpaceDE w:val="0"/>
              <w:autoSpaceDN w:val="0"/>
              <w:adjustRightInd w:val="0"/>
              <w:jc w:val="center"/>
              <w:rPr>
                <w:color w:val="000000"/>
                <w:lang w:eastAsia="en-US"/>
              </w:rPr>
            </w:pPr>
          </w:p>
        </w:tc>
        <w:tc>
          <w:tcPr>
            <w:tcW w:w="1248" w:type="pct"/>
            <w:tcBorders>
              <w:top w:val="nil"/>
              <w:left w:val="nil"/>
              <w:bottom w:val="nil"/>
              <w:right w:val="nil"/>
            </w:tcBorders>
          </w:tcPr>
          <w:p w14:paraId="39B2ED8B" w14:textId="77777777" w:rsidR="000056DA" w:rsidRPr="00893383" w:rsidRDefault="000056DA" w:rsidP="000056DA">
            <w:pPr>
              <w:autoSpaceDE w:val="0"/>
              <w:autoSpaceDN w:val="0"/>
              <w:adjustRightInd w:val="0"/>
              <w:jc w:val="center"/>
              <w:rPr>
                <w:color w:val="000000"/>
                <w:lang w:eastAsia="en-US"/>
              </w:rPr>
            </w:pPr>
          </w:p>
        </w:tc>
        <w:tc>
          <w:tcPr>
            <w:tcW w:w="541" w:type="pct"/>
            <w:tcBorders>
              <w:top w:val="nil"/>
              <w:left w:val="nil"/>
              <w:bottom w:val="nil"/>
              <w:right w:val="nil"/>
            </w:tcBorders>
          </w:tcPr>
          <w:p w14:paraId="204FC431" w14:textId="77777777" w:rsidR="000056DA" w:rsidRPr="00893383" w:rsidRDefault="000056DA" w:rsidP="000056DA">
            <w:pPr>
              <w:autoSpaceDE w:val="0"/>
              <w:autoSpaceDN w:val="0"/>
              <w:adjustRightInd w:val="0"/>
              <w:jc w:val="center"/>
              <w:rPr>
                <w:color w:val="000000"/>
                <w:lang w:eastAsia="en-US"/>
              </w:rPr>
            </w:pPr>
          </w:p>
        </w:tc>
        <w:tc>
          <w:tcPr>
            <w:tcW w:w="1290" w:type="pct"/>
            <w:tcBorders>
              <w:top w:val="nil"/>
              <w:left w:val="nil"/>
              <w:bottom w:val="nil"/>
              <w:right w:val="nil"/>
            </w:tcBorders>
          </w:tcPr>
          <w:p w14:paraId="2F264559" w14:textId="77777777" w:rsidR="000056DA" w:rsidRPr="00893383" w:rsidRDefault="000056DA" w:rsidP="000056DA">
            <w:pPr>
              <w:autoSpaceDE w:val="0"/>
              <w:autoSpaceDN w:val="0"/>
              <w:adjustRightInd w:val="0"/>
              <w:jc w:val="center"/>
              <w:rPr>
                <w:color w:val="000000"/>
                <w:lang w:eastAsia="en-US"/>
              </w:rPr>
            </w:pPr>
          </w:p>
        </w:tc>
        <w:tc>
          <w:tcPr>
            <w:tcW w:w="1047" w:type="pct"/>
            <w:tcBorders>
              <w:top w:val="nil"/>
              <w:left w:val="nil"/>
              <w:bottom w:val="nil"/>
              <w:right w:val="nil"/>
            </w:tcBorders>
          </w:tcPr>
          <w:p w14:paraId="6A3F2DFD" w14:textId="77777777" w:rsidR="000056DA" w:rsidRPr="00893383" w:rsidRDefault="000056DA" w:rsidP="000056DA">
            <w:pPr>
              <w:autoSpaceDE w:val="0"/>
              <w:autoSpaceDN w:val="0"/>
              <w:adjustRightInd w:val="0"/>
              <w:jc w:val="right"/>
              <w:rPr>
                <w:color w:val="000000"/>
                <w:lang w:eastAsia="en-US"/>
              </w:rPr>
            </w:pPr>
            <w:r w:rsidRPr="00893383">
              <w:rPr>
                <w:color w:val="000000"/>
                <w:lang w:eastAsia="en-US"/>
              </w:rPr>
              <w:t>Таблица 10</w:t>
            </w:r>
          </w:p>
        </w:tc>
      </w:tr>
      <w:tr w:rsidR="000056DA" w:rsidRPr="00893383" w14:paraId="28902DB4" w14:textId="77777777" w:rsidTr="000056DA">
        <w:trPr>
          <w:trHeight w:val="280"/>
        </w:trPr>
        <w:tc>
          <w:tcPr>
            <w:tcW w:w="5000" w:type="pct"/>
            <w:gridSpan w:val="5"/>
            <w:tcBorders>
              <w:top w:val="nil"/>
              <w:left w:val="nil"/>
              <w:bottom w:val="single" w:sz="6" w:space="0" w:color="auto"/>
              <w:right w:val="nil"/>
            </w:tcBorders>
          </w:tcPr>
          <w:p w14:paraId="480FFE00" w14:textId="5CE110AA" w:rsidR="000056DA" w:rsidRPr="00893383" w:rsidRDefault="000056DA" w:rsidP="000056DA">
            <w:pPr>
              <w:autoSpaceDE w:val="0"/>
              <w:autoSpaceDN w:val="0"/>
              <w:adjustRightInd w:val="0"/>
              <w:jc w:val="center"/>
              <w:rPr>
                <w:color w:val="000000"/>
                <w:lang w:eastAsia="en-US"/>
              </w:rPr>
            </w:pPr>
            <w:r w:rsidRPr="00893383">
              <w:rPr>
                <w:color w:val="000000"/>
                <w:lang w:eastAsia="en-US"/>
              </w:rPr>
              <w:t>Оценка капитализации компании без дополнительной информации, млрд. Руб.</w:t>
            </w:r>
          </w:p>
        </w:tc>
      </w:tr>
      <w:tr w:rsidR="000056DA" w:rsidRPr="00893383" w14:paraId="0C76B0D2" w14:textId="77777777" w:rsidTr="000056DA">
        <w:trPr>
          <w:trHeight w:val="280"/>
        </w:trPr>
        <w:tc>
          <w:tcPr>
            <w:tcW w:w="2122" w:type="pct"/>
            <w:gridSpan w:val="2"/>
            <w:tcBorders>
              <w:top w:val="nil"/>
              <w:left w:val="single" w:sz="6" w:space="0" w:color="auto"/>
              <w:bottom w:val="single" w:sz="6" w:space="0" w:color="auto"/>
              <w:right w:val="single" w:sz="6" w:space="0" w:color="auto"/>
            </w:tcBorders>
          </w:tcPr>
          <w:p w14:paraId="3E3614DA" w14:textId="77777777" w:rsidR="000056DA" w:rsidRPr="00893383" w:rsidRDefault="000056DA" w:rsidP="000056DA">
            <w:pPr>
              <w:autoSpaceDE w:val="0"/>
              <w:autoSpaceDN w:val="0"/>
              <w:adjustRightInd w:val="0"/>
              <w:jc w:val="center"/>
              <w:rPr>
                <w:color w:val="000000"/>
                <w:lang w:eastAsia="en-US"/>
              </w:rPr>
            </w:pPr>
            <w:r w:rsidRPr="00893383">
              <w:rPr>
                <w:color w:val="000000"/>
                <w:lang w:eastAsia="en-US"/>
              </w:rPr>
              <w:t>Оценка по отдельным показателям</w:t>
            </w:r>
          </w:p>
        </w:tc>
        <w:tc>
          <w:tcPr>
            <w:tcW w:w="541" w:type="pct"/>
            <w:tcBorders>
              <w:top w:val="nil"/>
              <w:left w:val="single" w:sz="6" w:space="0" w:color="auto"/>
              <w:bottom w:val="single" w:sz="6" w:space="0" w:color="auto"/>
              <w:right w:val="single" w:sz="6" w:space="0" w:color="auto"/>
            </w:tcBorders>
          </w:tcPr>
          <w:p w14:paraId="6E38C84F" w14:textId="77777777" w:rsidR="000056DA" w:rsidRPr="00893383" w:rsidRDefault="000056DA" w:rsidP="000056DA">
            <w:pPr>
              <w:autoSpaceDE w:val="0"/>
              <w:autoSpaceDN w:val="0"/>
              <w:adjustRightInd w:val="0"/>
              <w:jc w:val="center"/>
              <w:rPr>
                <w:color w:val="000000"/>
                <w:lang w:eastAsia="en-US"/>
              </w:rPr>
            </w:pPr>
          </w:p>
        </w:tc>
        <w:tc>
          <w:tcPr>
            <w:tcW w:w="2337" w:type="pct"/>
            <w:gridSpan w:val="2"/>
            <w:tcBorders>
              <w:top w:val="single" w:sz="6" w:space="0" w:color="auto"/>
              <w:left w:val="single" w:sz="6" w:space="0" w:color="auto"/>
              <w:bottom w:val="single" w:sz="6" w:space="0" w:color="auto"/>
              <w:right w:val="single" w:sz="6" w:space="0" w:color="auto"/>
            </w:tcBorders>
          </w:tcPr>
          <w:p w14:paraId="1369717E" w14:textId="77777777" w:rsidR="000056DA" w:rsidRPr="00893383" w:rsidRDefault="000056DA" w:rsidP="000056DA">
            <w:pPr>
              <w:autoSpaceDE w:val="0"/>
              <w:autoSpaceDN w:val="0"/>
              <w:adjustRightInd w:val="0"/>
              <w:jc w:val="center"/>
              <w:rPr>
                <w:color w:val="000000"/>
                <w:lang w:eastAsia="en-US"/>
              </w:rPr>
            </w:pPr>
            <w:r w:rsidRPr="00893383">
              <w:rPr>
                <w:color w:val="000000"/>
                <w:lang w:eastAsia="en-US"/>
              </w:rPr>
              <w:t>Характеристики капитализации компании</w:t>
            </w:r>
          </w:p>
        </w:tc>
      </w:tr>
      <w:tr w:rsidR="000056DA" w:rsidRPr="00893383" w14:paraId="34D0CDE4" w14:textId="77777777" w:rsidTr="000056DA">
        <w:trPr>
          <w:trHeight w:val="280"/>
        </w:trPr>
        <w:tc>
          <w:tcPr>
            <w:tcW w:w="873" w:type="pct"/>
            <w:tcBorders>
              <w:top w:val="single" w:sz="6" w:space="0" w:color="auto"/>
              <w:left w:val="single" w:sz="6" w:space="0" w:color="auto"/>
              <w:bottom w:val="single" w:sz="6" w:space="0" w:color="auto"/>
              <w:right w:val="single" w:sz="6" w:space="0" w:color="auto"/>
            </w:tcBorders>
          </w:tcPr>
          <w:p w14:paraId="406A19D1" w14:textId="043D6748" w:rsidR="000056DA" w:rsidRPr="00893383" w:rsidRDefault="00BC0362" w:rsidP="000056DA">
            <w:pPr>
              <w:autoSpaceDE w:val="0"/>
              <w:autoSpaceDN w:val="0"/>
              <w:adjustRightInd w:val="0"/>
              <w:jc w:val="center"/>
              <w:rPr>
                <w:color w:val="000000"/>
                <w:lang w:eastAsia="en-US"/>
              </w:rPr>
            </w:pPr>
            <w:r w:rsidRPr="00893383">
              <w:rPr>
                <w:color w:val="000000"/>
                <w:lang w:eastAsia="en-US"/>
              </w:rPr>
              <w:t>Балансовая стоимость СК</w:t>
            </w:r>
          </w:p>
        </w:tc>
        <w:tc>
          <w:tcPr>
            <w:tcW w:w="1248" w:type="pct"/>
            <w:tcBorders>
              <w:top w:val="single" w:sz="6" w:space="0" w:color="auto"/>
              <w:left w:val="single" w:sz="6" w:space="0" w:color="auto"/>
              <w:bottom w:val="single" w:sz="6" w:space="0" w:color="auto"/>
              <w:right w:val="single" w:sz="6" w:space="0" w:color="auto"/>
            </w:tcBorders>
          </w:tcPr>
          <w:p w14:paraId="416D433D" w14:textId="77777777" w:rsidR="000056DA" w:rsidRPr="00893383" w:rsidRDefault="000056DA" w:rsidP="000056DA">
            <w:pPr>
              <w:autoSpaceDE w:val="0"/>
              <w:autoSpaceDN w:val="0"/>
              <w:adjustRightInd w:val="0"/>
              <w:jc w:val="center"/>
              <w:rPr>
                <w:color w:val="000000"/>
                <w:lang w:eastAsia="en-US"/>
              </w:rPr>
            </w:pPr>
            <w:r w:rsidRPr="00893383">
              <w:rPr>
                <w:color w:val="000000"/>
                <w:lang w:eastAsia="en-US"/>
              </w:rPr>
              <w:t>Доходы</w:t>
            </w:r>
          </w:p>
        </w:tc>
        <w:tc>
          <w:tcPr>
            <w:tcW w:w="541" w:type="pct"/>
            <w:tcBorders>
              <w:top w:val="single" w:sz="6" w:space="0" w:color="auto"/>
              <w:left w:val="single" w:sz="6" w:space="0" w:color="auto"/>
              <w:bottom w:val="single" w:sz="6" w:space="0" w:color="auto"/>
              <w:right w:val="single" w:sz="6" w:space="0" w:color="auto"/>
            </w:tcBorders>
          </w:tcPr>
          <w:p w14:paraId="17B94C9C" w14:textId="77777777" w:rsidR="000056DA" w:rsidRPr="00893383" w:rsidRDefault="000056DA" w:rsidP="000056DA">
            <w:pPr>
              <w:autoSpaceDE w:val="0"/>
              <w:autoSpaceDN w:val="0"/>
              <w:adjustRightInd w:val="0"/>
              <w:jc w:val="center"/>
              <w:rPr>
                <w:color w:val="000000"/>
                <w:lang w:eastAsia="en-US"/>
              </w:rPr>
            </w:pPr>
            <w:r w:rsidRPr="00893383">
              <w:rPr>
                <w:color w:val="000000"/>
                <w:lang w:eastAsia="en-US"/>
              </w:rPr>
              <w:t>Прибыль</w:t>
            </w:r>
          </w:p>
        </w:tc>
        <w:tc>
          <w:tcPr>
            <w:tcW w:w="1290" w:type="pct"/>
            <w:tcBorders>
              <w:top w:val="single" w:sz="6" w:space="0" w:color="auto"/>
              <w:left w:val="single" w:sz="6" w:space="0" w:color="auto"/>
              <w:bottom w:val="single" w:sz="6" w:space="0" w:color="auto"/>
              <w:right w:val="single" w:sz="6" w:space="0" w:color="auto"/>
            </w:tcBorders>
          </w:tcPr>
          <w:p w14:paraId="3ABCC128" w14:textId="77777777" w:rsidR="000056DA" w:rsidRPr="00893383" w:rsidRDefault="000056DA" w:rsidP="000056DA">
            <w:pPr>
              <w:autoSpaceDE w:val="0"/>
              <w:autoSpaceDN w:val="0"/>
              <w:adjustRightInd w:val="0"/>
              <w:jc w:val="center"/>
              <w:rPr>
                <w:color w:val="000000"/>
                <w:lang w:eastAsia="en-US"/>
              </w:rPr>
            </w:pPr>
            <w:r w:rsidRPr="00893383">
              <w:rPr>
                <w:color w:val="000000"/>
                <w:lang w:eastAsia="en-US"/>
              </w:rPr>
              <w:t>Средняя</w:t>
            </w:r>
          </w:p>
        </w:tc>
        <w:tc>
          <w:tcPr>
            <w:tcW w:w="1047" w:type="pct"/>
            <w:tcBorders>
              <w:top w:val="single" w:sz="6" w:space="0" w:color="auto"/>
              <w:left w:val="single" w:sz="6" w:space="0" w:color="auto"/>
              <w:bottom w:val="single" w:sz="6" w:space="0" w:color="auto"/>
              <w:right w:val="single" w:sz="6" w:space="0" w:color="auto"/>
            </w:tcBorders>
          </w:tcPr>
          <w:p w14:paraId="764AF61E" w14:textId="77777777" w:rsidR="000056DA" w:rsidRPr="00893383" w:rsidRDefault="000056DA" w:rsidP="000056DA">
            <w:pPr>
              <w:autoSpaceDE w:val="0"/>
              <w:autoSpaceDN w:val="0"/>
              <w:adjustRightInd w:val="0"/>
              <w:jc w:val="center"/>
              <w:rPr>
                <w:color w:val="000000"/>
                <w:lang w:eastAsia="en-US"/>
              </w:rPr>
            </w:pPr>
            <w:r w:rsidRPr="00893383">
              <w:rPr>
                <w:color w:val="000000"/>
                <w:lang w:eastAsia="en-US"/>
              </w:rPr>
              <w:t>Стандартное отклонение</w:t>
            </w:r>
          </w:p>
        </w:tc>
      </w:tr>
      <w:tr w:rsidR="000056DA" w:rsidRPr="00893383" w14:paraId="04EB606F" w14:textId="77777777" w:rsidTr="000056DA">
        <w:trPr>
          <w:trHeight w:val="280"/>
        </w:trPr>
        <w:tc>
          <w:tcPr>
            <w:tcW w:w="873" w:type="pct"/>
            <w:tcBorders>
              <w:top w:val="single" w:sz="6" w:space="0" w:color="auto"/>
              <w:left w:val="single" w:sz="6" w:space="0" w:color="auto"/>
              <w:bottom w:val="single" w:sz="6" w:space="0" w:color="auto"/>
              <w:right w:val="single" w:sz="6" w:space="0" w:color="auto"/>
            </w:tcBorders>
          </w:tcPr>
          <w:p w14:paraId="49777A5F" w14:textId="77777777" w:rsidR="000056DA" w:rsidRPr="00893383" w:rsidRDefault="000056DA" w:rsidP="000056DA">
            <w:pPr>
              <w:autoSpaceDE w:val="0"/>
              <w:autoSpaceDN w:val="0"/>
              <w:adjustRightInd w:val="0"/>
              <w:jc w:val="center"/>
              <w:rPr>
                <w:color w:val="000000"/>
                <w:lang w:eastAsia="en-US"/>
              </w:rPr>
            </w:pPr>
            <w:r w:rsidRPr="00893383">
              <w:rPr>
                <w:color w:val="000000"/>
                <w:lang w:eastAsia="en-US"/>
              </w:rPr>
              <w:t>747,84</w:t>
            </w:r>
          </w:p>
        </w:tc>
        <w:tc>
          <w:tcPr>
            <w:tcW w:w="1248" w:type="pct"/>
            <w:tcBorders>
              <w:top w:val="single" w:sz="6" w:space="0" w:color="auto"/>
              <w:left w:val="single" w:sz="6" w:space="0" w:color="auto"/>
              <w:bottom w:val="single" w:sz="6" w:space="0" w:color="auto"/>
              <w:right w:val="single" w:sz="6" w:space="0" w:color="auto"/>
            </w:tcBorders>
          </w:tcPr>
          <w:p w14:paraId="079E607D" w14:textId="77777777" w:rsidR="000056DA" w:rsidRPr="00893383" w:rsidRDefault="000056DA" w:rsidP="000056DA">
            <w:pPr>
              <w:autoSpaceDE w:val="0"/>
              <w:autoSpaceDN w:val="0"/>
              <w:adjustRightInd w:val="0"/>
              <w:jc w:val="center"/>
              <w:rPr>
                <w:color w:val="000000"/>
                <w:lang w:eastAsia="en-US"/>
              </w:rPr>
            </w:pPr>
            <w:r w:rsidRPr="00893383">
              <w:rPr>
                <w:color w:val="000000"/>
                <w:lang w:eastAsia="en-US"/>
              </w:rPr>
              <w:t>366,08</w:t>
            </w:r>
          </w:p>
        </w:tc>
        <w:tc>
          <w:tcPr>
            <w:tcW w:w="541" w:type="pct"/>
            <w:tcBorders>
              <w:top w:val="single" w:sz="6" w:space="0" w:color="auto"/>
              <w:left w:val="single" w:sz="6" w:space="0" w:color="auto"/>
              <w:bottom w:val="single" w:sz="6" w:space="0" w:color="auto"/>
              <w:right w:val="single" w:sz="6" w:space="0" w:color="auto"/>
            </w:tcBorders>
          </w:tcPr>
          <w:p w14:paraId="61E843F2" w14:textId="77777777" w:rsidR="000056DA" w:rsidRPr="00893383" w:rsidRDefault="000056DA" w:rsidP="000056DA">
            <w:pPr>
              <w:autoSpaceDE w:val="0"/>
              <w:autoSpaceDN w:val="0"/>
              <w:adjustRightInd w:val="0"/>
              <w:jc w:val="center"/>
              <w:rPr>
                <w:color w:val="000000"/>
                <w:lang w:eastAsia="en-US"/>
              </w:rPr>
            </w:pPr>
            <w:r w:rsidRPr="00893383">
              <w:rPr>
                <w:color w:val="000000"/>
                <w:lang w:eastAsia="en-US"/>
              </w:rPr>
              <w:t>536,82</w:t>
            </w:r>
          </w:p>
        </w:tc>
        <w:tc>
          <w:tcPr>
            <w:tcW w:w="1290" w:type="pct"/>
            <w:tcBorders>
              <w:top w:val="single" w:sz="6" w:space="0" w:color="auto"/>
              <w:left w:val="single" w:sz="6" w:space="0" w:color="auto"/>
              <w:bottom w:val="single" w:sz="6" w:space="0" w:color="auto"/>
              <w:right w:val="single" w:sz="6" w:space="0" w:color="auto"/>
            </w:tcBorders>
          </w:tcPr>
          <w:p w14:paraId="26837F05" w14:textId="77777777" w:rsidR="000056DA" w:rsidRPr="00893383" w:rsidRDefault="000056DA" w:rsidP="000056DA">
            <w:pPr>
              <w:autoSpaceDE w:val="0"/>
              <w:autoSpaceDN w:val="0"/>
              <w:adjustRightInd w:val="0"/>
              <w:jc w:val="center"/>
              <w:rPr>
                <w:color w:val="000000"/>
                <w:lang w:eastAsia="en-US"/>
              </w:rPr>
            </w:pPr>
            <w:r w:rsidRPr="00893383">
              <w:rPr>
                <w:color w:val="000000"/>
                <w:lang w:eastAsia="en-US"/>
              </w:rPr>
              <w:t>550,2466667</w:t>
            </w:r>
          </w:p>
        </w:tc>
        <w:tc>
          <w:tcPr>
            <w:tcW w:w="1047" w:type="pct"/>
            <w:tcBorders>
              <w:top w:val="single" w:sz="6" w:space="0" w:color="auto"/>
              <w:left w:val="single" w:sz="6" w:space="0" w:color="auto"/>
              <w:bottom w:val="single" w:sz="6" w:space="0" w:color="auto"/>
              <w:right w:val="single" w:sz="6" w:space="0" w:color="auto"/>
            </w:tcBorders>
          </w:tcPr>
          <w:p w14:paraId="1DACB012" w14:textId="77777777" w:rsidR="000056DA" w:rsidRPr="00893383" w:rsidRDefault="000056DA" w:rsidP="000056DA">
            <w:pPr>
              <w:autoSpaceDE w:val="0"/>
              <w:autoSpaceDN w:val="0"/>
              <w:adjustRightInd w:val="0"/>
              <w:jc w:val="center"/>
              <w:rPr>
                <w:color w:val="000000"/>
                <w:lang w:eastAsia="en-US"/>
              </w:rPr>
            </w:pPr>
            <w:r w:rsidRPr="00893383">
              <w:rPr>
                <w:color w:val="000000"/>
                <w:lang w:eastAsia="en-US"/>
              </w:rPr>
              <w:t>502,5398</w:t>
            </w:r>
          </w:p>
        </w:tc>
      </w:tr>
    </w:tbl>
    <w:p w14:paraId="06A3A84E" w14:textId="78C33B59" w:rsidR="00125754" w:rsidRDefault="00125754" w:rsidP="00AE5934">
      <w:pPr>
        <w:pStyle w:val="2"/>
        <w:rPr>
          <w:rFonts w:eastAsia="Helvetica" w:cs="Times New Roman"/>
          <w:szCs w:val="24"/>
        </w:rPr>
      </w:pPr>
      <w:r>
        <w:rPr>
          <w:rFonts w:eastAsia="Helvetica" w:cs="Times New Roman"/>
          <w:szCs w:val="24"/>
          <w:lang w:val="ru-RU"/>
        </w:rPr>
        <w:t>Оценку котировки обыкновенной акций можно рассчитать, посмотрев на объем выпуска акций обыкновенных</w:t>
      </w:r>
      <w:r w:rsidRPr="00125754">
        <w:rPr>
          <w:rFonts w:eastAsia="Helvetica" w:cs="Times New Roman"/>
          <w:szCs w:val="24"/>
          <w:lang w:val="ru-RU"/>
        </w:rPr>
        <w:t>[</w:t>
      </w:r>
      <w:r>
        <w:rPr>
          <w:rFonts w:eastAsia="Helvetica" w:cs="Times New Roman"/>
          <w:szCs w:val="24"/>
          <w:lang w:val="ru-RU"/>
        </w:rPr>
        <w:t>капитализация</w:t>
      </w:r>
      <w:r w:rsidRPr="00125754">
        <w:rPr>
          <w:rFonts w:eastAsia="Helvetica" w:cs="Times New Roman"/>
          <w:szCs w:val="24"/>
          <w:lang w:val="ru-RU"/>
        </w:rPr>
        <w:t>]</w:t>
      </w:r>
      <w:r>
        <w:rPr>
          <w:rFonts w:eastAsia="Helvetica" w:cs="Times New Roman"/>
          <w:szCs w:val="24"/>
          <w:lang w:val="ru-RU"/>
        </w:rPr>
        <w:t xml:space="preserve">. Для </w:t>
      </w:r>
      <w:r>
        <w:rPr>
          <w:rFonts w:eastAsia="Helvetica" w:cs="Times New Roman"/>
          <w:szCs w:val="24"/>
        </w:rPr>
        <w:t>MAGN</w:t>
      </w:r>
      <w:r w:rsidRPr="00125754">
        <w:rPr>
          <w:rFonts w:eastAsia="Helvetica" w:cs="Times New Roman"/>
          <w:szCs w:val="24"/>
          <w:lang w:val="ru-RU"/>
        </w:rPr>
        <w:t xml:space="preserve"> </w:t>
      </w:r>
      <w:r>
        <w:rPr>
          <w:rFonts w:eastAsia="Helvetica" w:cs="Times New Roman"/>
          <w:szCs w:val="24"/>
          <w:lang w:val="ru-RU"/>
        </w:rPr>
        <w:t xml:space="preserve">этот показатель по итогу 4-го квартала 2017 года равен </w:t>
      </w:r>
      <w:r w:rsidRPr="00125754">
        <w:rPr>
          <w:rFonts w:eastAsia="Helvetica" w:cs="Times New Roman"/>
          <w:szCs w:val="24"/>
          <w:lang w:val="ru-RU"/>
        </w:rPr>
        <w:t>11174330000</w:t>
      </w:r>
      <w:r>
        <w:rPr>
          <w:rFonts w:eastAsia="Helvetica" w:cs="Times New Roman"/>
          <w:szCs w:val="24"/>
          <w:lang w:val="ru-RU"/>
        </w:rPr>
        <w:t xml:space="preserve"> шт. На таблице 11 представлена интервальная оценка акции </w:t>
      </w:r>
      <w:r>
        <w:rPr>
          <w:rFonts w:eastAsia="Helvetica" w:cs="Times New Roman"/>
          <w:szCs w:val="24"/>
        </w:rPr>
        <w:t>MAGN:</w:t>
      </w:r>
    </w:p>
    <w:p w14:paraId="7DFD64D2" w14:textId="7D11D6D4" w:rsidR="00125754" w:rsidRDefault="00125754" w:rsidP="001A2D48">
      <w:pPr>
        <w:pStyle w:val="2"/>
        <w:rPr>
          <w:rFonts w:eastAsia="Helvetica" w:cs="Times New Roman"/>
          <w:szCs w:val="24"/>
        </w:rPr>
      </w:pPr>
    </w:p>
    <w:tbl>
      <w:tblPr>
        <w:tblW w:w="0" w:type="auto"/>
        <w:jc w:val="center"/>
        <w:tblLayout w:type="fixed"/>
        <w:tblCellMar>
          <w:left w:w="30" w:type="dxa"/>
          <w:right w:w="30" w:type="dxa"/>
        </w:tblCellMar>
        <w:tblLook w:val="0000" w:firstRow="0" w:lastRow="0" w:firstColumn="0" w:lastColumn="0" w:noHBand="0" w:noVBand="0"/>
      </w:tblPr>
      <w:tblGrid>
        <w:gridCol w:w="2100"/>
        <w:gridCol w:w="3000"/>
        <w:gridCol w:w="1300"/>
      </w:tblGrid>
      <w:tr w:rsidR="008144A6" w:rsidRPr="008144A6" w14:paraId="7C2D8CE1" w14:textId="77777777" w:rsidTr="00B9462A">
        <w:trPr>
          <w:trHeight w:val="280"/>
          <w:jc w:val="center"/>
        </w:trPr>
        <w:tc>
          <w:tcPr>
            <w:tcW w:w="2100" w:type="dxa"/>
            <w:tcBorders>
              <w:top w:val="nil"/>
              <w:left w:val="nil"/>
              <w:bottom w:val="nil"/>
              <w:right w:val="nil"/>
            </w:tcBorders>
          </w:tcPr>
          <w:p w14:paraId="458CB16C" w14:textId="77777777" w:rsidR="008144A6" w:rsidRPr="008144A6" w:rsidRDefault="008144A6" w:rsidP="008144A6">
            <w:pPr>
              <w:autoSpaceDE w:val="0"/>
              <w:autoSpaceDN w:val="0"/>
              <w:adjustRightInd w:val="0"/>
              <w:jc w:val="center"/>
              <w:rPr>
                <w:color w:val="000000"/>
                <w:lang w:eastAsia="en-US"/>
              </w:rPr>
            </w:pPr>
          </w:p>
        </w:tc>
        <w:tc>
          <w:tcPr>
            <w:tcW w:w="3000" w:type="dxa"/>
            <w:tcBorders>
              <w:top w:val="nil"/>
              <w:left w:val="nil"/>
              <w:bottom w:val="nil"/>
              <w:right w:val="nil"/>
            </w:tcBorders>
          </w:tcPr>
          <w:p w14:paraId="417F5087" w14:textId="77777777" w:rsidR="008144A6" w:rsidRPr="008144A6" w:rsidRDefault="008144A6" w:rsidP="008144A6">
            <w:pPr>
              <w:autoSpaceDE w:val="0"/>
              <w:autoSpaceDN w:val="0"/>
              <w:adjustRightInd w:val="0"/>
              <w:jc w:val="center"/>
              <w:rPr>
                <w:color w:val="000000"/>
                <w:lang w:eastAsia="en-US"/>
              </w:rPr>
            </w:pPr>
          </w:p>
        </w:tc>
        <w:tc>
          <w:tcPr>
            <w:tcW w:w="1300" w:type="dxa"/>
            <w:tcBorders>
              <w:top w:val="nil"/>
              <w:left w:val="nil"/>
              <w:bottom w:val="nil"/>
              <w:right w:val="nil"/>
            </w:tcBorders>
          </w:tcPr>
          <w:p w14:paraId="4C413225" w14:textId="77777777" w:rsidR="008144A6" w:rsidRPr="008144A6" w:rsidRDefault="008144A6" w:rsidP="008144A6">
            <w:pPr>
              <w:autoSpaceDE w:val="0"/>
              <w:autoSpaceDN w:val="0"/>
              <w:adjustRightInd w:val="0"/>
              <w:jc w:val="right"/>
              <w:rPr>
                <w:color w:val="000000"/>
                <w:lang w:eastAsia="en-US"/>
              </w:rPr>
            </w:pPr>
            <w:r w:rsidRPr="008144A6">
              <w:rPr>
                <w:color w:val="000000"/>
                <w:lang w:eastAsia="en-US"/>
              </w:rPr>
              <w:t>Таблица 11</w:t>
            </w:r>
          </w:p>
        </w:tc>
      </w:tr>
      <w:tr w:rsidR="008144A6" w:rsidRPr="004415FF" w14:paraId="2BA10866" w14:textId="77777777" w:rsidTr="00B9462A">
        <w:trPr>
          <w:trHeight w:val="280"/>
          <w:jc w:val="center"/>
        </w:trPr>
        <w:tc>
          <w:tcPr>
            <w:tcW w:w="6400" w:type="dxa"/>
            <w:gridSpan w:val="3"/>
            <w:tcBorders>
              <w:top w:val="nil"/>
              <w:left w:val="nil"/>
              <w:bottom w:val="single" w:sz="6" w:space="0" w:color="auto"/>
              <w:right w:val="nil"/>
            </w:tcBorders>
          </w:tcPr>
          <w:p w14:paraId="7A8292F7" w14:textId="5D1AA729" w:rsidR="008144A6" w:rsidRPr="008144A6" w:rsidRDefault="008144A6" w:rsidP="008144A6">
            <w:pPr>
              <w:autoSpaceDE w:val="0"/>
              <w:autoSpaceDN w:val="0"/>
              <w:adjustRightInd w:val="0"/>
              <w:jc w:val="center"/>
              <w:rPr>
                <w:color w:val="000000"/>
                <w:lang w:eastAsia="en-US"/>
              </w:rPr>
            </w:pPr>
            <w:r w:rsidRPr="008144A6">
              <w:rPr>
                <w:color w:val="000000"/>
                <w:lang w:eastAsia="en-US"/>
              </w:rPr>
              <w:t>Оценка стоимости акций MAGN без использования экспертной информации</w:t>
            </w:r>
            <w:r w:rsidR="00814CD7">
              <w:rPr>
                <w:color w:val="000000"/>
                <w:lang w:eastAsia="en-US"/>
              </w:rPr>
              <w:t>, руб.</w:t>
            </w:r>
          </w:p>
        </w:tc>
      </w:tr>
      <w:tr w:rsidR="008144A6" w:rsidRPr="008144A6" w14:paraId="393281C3" w14:textId="77777777" w:rsidTr="00B9462A">
        <w:trPr>
          <w:trHeight w:val="280"/>
          <w:jc w:val="center"/>
        </w:trPr>
        <w:tc>
          <w:tcPr>
            <w:tcW w:w="2100" w:type="dxa"/>
            <w:tcBorders>
              <w:top w:val="nil"/>
              <w:left w:val="single" w:sz="6" w:space="0" w:color="auto"/>
              <w:bottom w:val="single" w:sz="6" w:space="0" w:color="auto"/>
              <w:right w:val="single" w:sz="6" w:space="0" w:color="auto"/>
            </w:tcBorders>
          </w:tcPr>
          <w:p w14:paraId="5BCC07D2" w14:textId="3D417E32" w:rsidR="008144A6" w:rsidRPr="008144A6" w:rsidRDefault="008144A6" w:rsidP="008144A6">
            <w:pPr>
              <w:autoSpaceDE w:val="0"/>
              <w:autoSpaceDN w:val="0"/>
              <w:adjustRightInd w:val="0"/>
              <w:jc w:val="center"/>
              <w:rPr>
                <w:color w:val="000000"/>
                <w:lang w:eastAsia="en-US"/>
              </w:rPr>
            </w:pPr>
            <w:r w:rsidRPr="008144A6">
              <w:rPr>
                <w:color w:val="000000"/>
                <w:lang w:eastAsia="en-US"/>
              </w:rPr>
              <w:t>Средняя оценка</w:t>
            </w:r>
          </w:p>
        </w:tc>
        <w:tc>
          <w:tcPr>
            <w:tcW w:w="3000" w:type="dxa"/>
            <w:tcBorders>
              <w:top w:val="nil"/>
              <w:left w:val="single" w:sz="6" w:space="0" w:color="auto"/>
              <w:bottom w:val="single" w:sz="6" w:space="0" w:color="auto"/>
              <w:right w:val="single" w:sz="6" w:space="0" w:color="auto"/>
            </w:tcBorders>
          </w:tcPr>
          <w:p w14:paraId="3D54EA2B" w14:textId="48F5A6F6" w:rsidR="008144A6" w:rsidRPr="008144A6" w:rsidRDefault="008144A6" w:rsidP="008144A6">
            <w:pPr>
              <w:autoSpaceDE w:val="0"/>
              <w:autoSpaceDN w:val="0"/>
              <w:adjustRightInd w:val="0"/>
              <w:jc w:val="center"/>
              <w:rPr>
                <w:color w:val="000000"/>
                <w:lang w:val="en-US" w:eastAsia="en-US"/>
              </w:rPr>
            </w:pPr>
            <w:r w:rsidRPr="008144A6">
              <w:rPr>
                <w:color w:val="000000"/>
                <w:lang w:eastAsia="en-US"/>
              </w:rPr>
              <w:t>Нижняя граница</w:t>
            </w:r>
          </w:p>
        </w:tc>
        <w:tc>
          <w:tcPr>
            <w:tcW w:w="1300" w:type="dxa"/>
            <w:tcBorders>
              <w:top w:val="nil"/>
              <w:left w:val="single" w:sz="6" w:space="0" w:color="auto"/>
              <w:bottom w:val="single" w:sz="6" w:space="0" w:color="auto"/>
              <w:right w:val="single" w:sz="6" w:space="0" w:color="auto"/>
            </w:tcBorders>
          </w:tcPr>
          <w:p w14:paraId="7DA83627" w14:textId="10715ED9" w:rsidR="008144A6" w:rsidRPr="008144A6" w:rsidRDefault="008144A6" w:rsidP="008144A6">
            <w:pPr>
              <w:autoSpaceDE w:val="0"/>
              <w:autoSpaceDN w:val="0"/>
              <w:adjustRightInd w:val="0"/>
              <w:jc w:val="center"/>
              <w:rPr>
                <w:color w:val="000000"/>
                <w:lang w:eastAsia="en-US"/>
              </w:rPr>
            </w:pPr>
            <w:r w:rsidRPr="008144A6">
              <w:rPr>
                <w:color w:val="000000"/>
                <w:lang w:eastAsia="en-US"/>
              </w:rPr>
              <w:t>Верхняя граница</w:t>
            </w:r>
          </w:p>
        </w:tc>
      </w:tr>
      <w:tr w:rsidR="008144A6" w:rsidRPr="008144A6" w14:paraId="76535B8B" w14:textId="77777777" w:rsidTr="00B9462A">
        <w:trPr>
          <w:trHeight w:val="280"/>
          <w:jc w:val="center"/>
        </w:trPr>
        <w:tc>
          <w:tcPr>
            <w:tcW w:w="2100" w:type="dxa"/>
            <w:tcBorders>
              <w:top w:val="single" w:sz="6" w:space="0" w:color="auto"/>
              <w:left w:val="single" w:sz="6" w:space="0" w:color="auto"/>
              <w:bottom w:val="single" w:sz="6" w:space="0" w:color="auto"/>
              <w:right w:val="single" w:sz="6" w:space="0" w:color="auto"/>
            </w:tcBorders>
          </w:tcPr>
          <w:p w14:paraId="61A8D899" w14:textId="77777777" w:rsidR="008144A6" w:rsidRPr="008144A6" w:rsidRDefault="008144A6" w:rsidP="008144A6">
            <w:pPr>
              <w:autoSpaceDE w:val="0"/>
              <w:autoSpaceDN w:val="0"/>
              <w:adjustRightInd w:val="0"/>
              <w:jc w:val="center"/>
              <w:rPr>
                <w:color w:val="000000"/>
                <w:lang w:eastAsia="en-US"/>
              </w:rPr>
            </w:pPr>
            <w:r w:rsidRPr="008144A6">
              <w:rPr>
                <w:color w:val="000000"/>
                <w:lang w:eastAsia="en-US"/>
              </w:rPr>
              <w:t>49,24202764</w:t>
            </w:r>
          </w:p>
        </w:tc>
        <w:tc>
          <w:tcPr>
            <w:tcW w:w="3000" w:type="dxa"/>
            <w:tcBorders>
              <w:top w:val="single" w:sz="6" w:space="0" w:color="auto"/>
              <w:left w:val="single" w:sz="6" w:space="0" w:color="auto"/>
              <w:bottom w:val="single" w:sz="6" w:space="0" w:color="auto"/>
              <w:right w:val="single" w:sz="6" w:space="0" w:color="auto"/>
            </w:tcBorders>
          </w:tcPr>
          <w:p w14:paraId="258A5FB8" w14:textId="77777777" w:rsidR="008144A6" w:rsidRPr="008144A6" w:rsidRDefault="008144A6" w:rsidP="008144A6">
            <w:pPr>
              <w:autoSpaceDE w:val="0"/>
              <w:autoSpaceDN w:val="0"/>
              <w:adjustRightInd w:val="0"/>
              <w:jc w:val="center"/>
              <w:rPr>
                <w:color w:val="000000"/>
                <w:lang w:eastAsia="en-US"/>
              </w:rPr>
            </w:pPr>
            <w:r w:rsidRPr="008144A6">
              <w:rPr>
                <w:color w:val="000000"/>
                <w:lang w:eastAsia="en-US"/>
              </w:rPr>
              <w:t>4,269326811</w:t>
            </w:r>
          </w:p>
        </w:tc>
        <w:tc>
          <w:tcPr>
            <w:tcW w:w="1300" w:type="dxa"/>
            <w:tcBorders>
              <w:top w:val="single" w:sz="6" w:space="0" w:color="auto"/>
              <w:left w:val="single" w:sz="6" w:space="0" w:color="auto"/>
              <w:bottom w:val="single" w:sz="6" w:space="0" w:color="auto"/>
              <w:right w:val="single" w:sz="6" w:space="0" w:color="auto"/>
            </w:tcBorders>
          </w:tcPr>
          <w:p w14:paraId="4886CC2B" w14:textId="77777777" w:rsidR="008144A6" w:rsidRPr="008144A6" w:rsidRDefault="008144A6" w:rsidP="008144A6">
            <w:pPr>
              <w:autoSpaceDE w:val="0"/>
              <w:autoSpaceDN w:val="0"/>
              <w:adjustRightInd w:val="0"/>
              <w:jc w:val="center"/>
              <w:rPr>
                <w:color w:val="000000"/>
                <w:lang w:eastAsia="en-US"/>
              </w:rPr>
            </w:pPr>
            <w:r w:rsidRPr="008144A6">
              <w:rPr>
                <w:color w:val="000000"/>
                <w:lang w:eastAsia="en-US"/>
              </w:rPr>
              <w:t>94,2147285</w:t>
            </w:r>
          </w:p>
        </w:tc>
      </w:tr>
    </w:tbl>
    <w:p w14:paraId="306B7DAD" w14:textId="0EC5C36F" w:rsidR="00125754" w:rsidRDefault="004415FF" w:rsidP="001A2D48">
      <w:pPr>
        <w:pStyle w:val="2"/>
        <w:rPr>
          <w:rFonts w:eastAsia="Helvetica" w:cs="Times New Roman"/>
          <w:szCs w:val="24"/>
          <w:lang w:val="ru-RU"/>
        </w:rPr>
      </w:pPr>
      <w:r>
        <w:rPr>
          <w:rFonts w:eastAsia="Helvetica" w:cs="Times New Roman"/>
          <w:szCs w:val="24"/>
          <w:lang w:val="ru-RU"/>
        </w:rPr>
        <w:lastRenderedPageBreak/>
        <w:t xml:space="preserve">Из таблицы 11 видно, что интервал оценки очень велик и это помешает нам сделать взвешенное инвестиционное решение, поэтому нам необходимо привлечь экспертную информацию, чтобы сузить разброс стандартного отклонения. </w:t>
      </w:r>
    </w:p>
    <w:p w14:paraId="4AD9D3F9" w14:textId="66F7E794" w:rsidR="004B1E52" w:rsidRDefault="005F0E1D" w:rsidP="001A2D48">
      <w:pPr>
        <w:pStyle w:val="2"/>
        <w:rPr>
          <w:rFonts w:eastAsia="Helvetica" w:cs="Times New Roman"/>
          <w:szCs w:val="24"/>
          <w:lang w:val="ru-RU"/>
        </w:rPr>
      </w:pPr>
      <w:r>
        <w:rPr>
          <w:rFonts w:eastAsia="Helvetica" w:cs="Times New Roman"/>
          <w:szCs w:val="24"/>
          <w:lang w:val="ru-RU"/>
        </w:rPr>
        <w:t xml:space="preserve">Вводить </w:t>
      </w:r>
      <w:r w:rsidR="004B1E52">
        <w:rPr>
          <w:rFonts w:eastAsia="Helvetica" w:cs="Times New Roman"/>
          <w:szCs w:val="24"/>
          <w:lang w:val="ru-RU"/>
        </w:rPr>
        <w:t>экспертную информацию по поводу значимости отдельных компаний не имеет большого смысла. Во-первых, все акции компаний-аналогов входит в индекс голубых фишек, что подтверждает высокую ликвидность актива. Во-вторых, акции этих компаний сопоставимы по предпосылкам из кластерного анализа, т.е. по уровню риска, потенциалу росту и денежным потокам.</w:t>
      </w:r>
    </w:p>
    <w:p w14:paraId="16F9A1B6" w14:textId="386D24A9" w:rsidR="00FF3FBB" w:rsidRDefault="004B1E52" w:rsidP="001A2D48">
      <w:pPr>
        <w:pStyle w:val="2"/>
        <w:rPr>
          <w:rFonts w:eastAsia="Helvetica" w:cs="Times New Roman"/>
          <w:szCs w:val="24"/>
          <w:lang w:val="ru-RU"/>
        </w:rPr>
      </w:pPr>
      <w:r>
        <w:rPr>
          <w:rFonts w:eastAsia="Helvetica" w:cs="Times New Roman"/>
          <w:szCs w:val="24"/>
          <w:lang w:val="ru-RU"/>
        </w:rPr>
        <w:t xml:space="preserve"> С другой стороны, кажется разумным ввести предпочтение мультипликатору </w:t>
      </w:r>
      <w:r>
        <w:rPr>
          <w:rFonts w:eastAsia="Helvetica" w:cs="Times New Roman"/>
          <w:szCs w:val="24"/>
        </w:rPr>
        <w:t>P</w:t>
      </w:r>
      <w:r w:rsidRPr="004B1E52">
        <w:rPr>
          <w:rFonts w:eastAsia="Helvetica" w:cs="Times New Roman"/>
          <w:szCs w:val="24"/>
          <w:lang w:val="ru-RU"/>
        </w:rPr>
        <w:t>/</w:t>
      </w:r>
      <w:r>
        <w:rPr>
          <w:rFonts w:eastAsia="Helvetica" w:cs="Times New Roman"/>
          <w:szCs w:val="24"/>
        </w:rPr>
        <w:t>E</w:t>
      </w:r>
      <w:r w:rsidRPr="004B1E52">
        <w:rPr>
          <w:rFonts w:eastAsia="Helvetica" w:cs="Times New Roman"/>
          <w:szCs w:val="24"/>
          <w:lang w:val="ru-RU"/>
        </w:rPr>
        <w:t xml:space="preserve"> </w:t>
      </w:r>
      <w:r>
        <w:rPr>
          <w:rFonts w:eastAsia="Helvetica" w:cs="Times New Roman"/>
          <w:szCs w:val="24"/>
          <w:lang w:val="ru-RU"/>
        </w:rPr>
        <w:t>по сравнению со всеми остальными активами</w:t>
      </w:r>
      <w:r w:rsidR="00FF3FBB">
        <w:rPr>
          <w:rFonts w:eastAsia="Helvetica" w:cs="Times New Roman"/>
          <w:szCs w:val="24"/>
          <w:lang w:val="ru-RU"/>
        </w:rPr>
        <w:t xml:space="preserve">. Это можно объяснить тем, что на изменение прибыли инвестор больше обратит внимание, чем на изменение выручки или изменения балансовой стоимости капитала. </w:t>
      </w:r>
    </w:p>
    <w:p w14:paraId="4CFE0614" w14:textId="0F23C8EC" w:rsidR="00C34C51" w:rsidRPr="00DB5244" w:rsidRDefault="004B1E52" w:rsidP="00C34C51">
      <w:pPr>
        <w:pStyle w:val="2"/>
        <w:rPr>
          <w:rFonts w:eastAsia="Helvetica" w:cs="Times New Roman"/>
          <w:szCs w:val="24"/>
        </w:rPr>
      </w:pPr>
      <w:r>
        <w:rPr>
          <w:rFonts w:eastAsia="Helvetica" w:cs="Times New Roman"/>
          <w:szCs w:val="24"/>
          <w:lang w:val="ru-RU"/>
        </w:rPr>
        <w:t xml:space="preserve"> </w:t>
      </w:r>
      <w:r w:rsidR="00FF3FBB">
        <w:rPr>
          <w:rFonts w:eastAsia="Helvetica" w:cs="Times New Roman"/>
          <w:szCs w:val="24"/>
          <w:lang w:val="ru-RU"/>
        </w:rPr>
        <w:t xml:space="preserve">Изменение весомости </w:t>
      </w:r>
      <w:r w:rsidR="00FF3FBB">
        <w:rPr>
          <w:rFonts w:eastAsia="Helvetica" w:cs="Times New Roman"/>
          <w:szCs w:val="24"/>
        </w:rPr>
        <w:t>P</w:t>
      </w:r>
      <w:r w:rsidR="00FF3FBB" w:rsidRPr="00FF3FBB">
        <w:rPr>
          <w:rFonts w:eastAsia="Helvetica" w:cs="Times New Roman"/>
          <w:szCs w:val="24"/>
          <w:lang w:val="ru-RU"/>
        </w:rPr>
        <w:t>/</w:t>
      </w:r>
      <w:r w:rsidR="00FF3FBB">
        <w:rPr>
          <w:rFonts w:eastAsia="Helvetica" w:cs="Times New Roman"/>
          <w:szCs w:val="24"/>
        </w:rPr>
        <w:t>E</w:t>
      </w:r>
      <w:r w:rsidR="00FF3FBB" w:rsidRPr="00FF3FBB">
        <w:rPr>
          <w:rFonts w:eastAsia="Helvetica" w:cs="Times New Roman"/>
          <w:szCs w:val="24"/>
          <w:lang w:val="ru-RU"/>
        </w:rPr>
        <w:t xml:space="preserve"> </w:t>
      </w:r>
      <w:r w:rsidR="00FF3FBB">
        <w:rPr>
          <w:rFonts w:eastAsia="Helvetica" w:cs="Times New Roman"/>
          <w:szCs w:val="24"/>
          <w:lang w:val="ru-RU"/>
        </w:rPr>
        <w:t xml:space="preserve">среди всех остальных мультипликаторов повлияет на оценку капитализации компании по разным мультипликаторам. </w:t>
      </w:r>
      <w:r w:rsidR="00C34C51">
        <w:rPr>
          <w:rFonts w:eastAsia="Helvetica" w:cs="Times New Roman"/>
          <w:szCs w:val="24"/>
          <w:lang w:val="ru-RU"/>
        </w:rPr>
        <w:t>Пересчитаем вначале среднее</w:t>
      </w:r>
      <w:r w:rsidR="00FF3FBB">
        <w:rPr>
          <w:rFonts w:eastAsia="Helvetica" w:cs="Times New Roman"/>
          <w:szCs w:val="24"/>
          <w:lang w:val="ru-RU"/>
        </w:rPr>
        <w:t xml:space="preserve"> </w:t>
      </w:r>
      <w:r w:rsidR="00C34C51">
        <w:rPr>
          <w:rFonts w:eastAsia="Helvetica" w:cs="Times New Roman"/>
          <w:szCs w:val="24"/>
          <w:lang w:val="ru-RU"/>
        </w:rPr>
        <w:t xml:space="preserve">значение весовых коэффициентов мультипликаторов, а затем и их стандартное отклонение. </w:t>
      </w:r>
      <w:r w:rsidR="00DB5244">
        <w:rPr>
          <w:rFonts w:eastAsia="Helvetica" w:cs="Times New Roman"/>
          <w:szCs w:val="24"/>
          <w:lang w:val="ru-RU"/>
        </w:rPr>
        <w:t xml:space="preserve">Для этого при генерации значений весовых коэффициентов в программе </w:t>
      </w:r>
      <w:r w:rsidR="00DB5244">
        <w:rPr>
          <w:rFonts w:eastAsia="Helvetica" w:cs="Times New Roman"/>
          <w:szCs w:val="24"/>
        </w:rPr>
        <w:t>C</w:t>
      </w:r>
      <w:r w:rsidR="00DB5244">
        <w:rPr>
          <w:rFonts w:eastAsia="Helvetica" w:cs="Times New Roman"/>
          <w:szCs w:val="24"/>
          <w:lang w:val="ru-RU"/>
        </w:rPr>
        <w:t xml:space="preserve">ППР </w:t>
      </w:r>
      <w:r w:rsidR="00DB5244">
        <w:rPr>
          <w:rFonts w:eastAsia="Helvetica" w:cs="Times New Roman"/>
          <w:szCs w:val="24"/>
        </w:rPr>
        <w:t>ASPID</w:t>
      </w:r>
      <w:r w:rsidR="00DB5244" w:rsidRPr="00DB5244">
        <w:rPr>
          <w:rFonts w:eastAsia="Helvetica" w:cs="Times New Roman"/>
          <w:szCs w:val="24"/>
          <w:lang w:val="ru-RU"/>
        </w:rPr>
        <w:t>-3</w:t>
      </w:r>
      <w:r w:rsidR="00DB5244">
        <w:rPr>
          <w:rFonts w:eastAsia="Helvetica" w:cs="Times New Roman"/>
          <w:szCs w:val="24"/>
        </w:rPr>
        <w:t>W</w:t>
      </w:r>
      <w:r w:rsidR="00DB5244" w:rsidRPr="00DB5244">
        <w:rPr>
          <w:rFonts w:eastAsia="Helvetica" w:cs="Times New Roman"/>
          <w:szCs w:val="24"/>
          <w:lang w:val="ru-RU"/>
        </w:rPr>
        <w:t xml:space="preserve"> </w:t>
      </w:r>
      <w:r w:rsidR="00DB5244">
        <w:rPr>
          <w:rFonts w:eastAsia="Helvetica" w:cs="Times New Roman"/>
          <w:szCs w:val="24"/>
          <w:lang w:val="ru-RU"/>
        </w:rPr>
        <w:t xml:space="preserve">укажем информацию, о большей предпочтительности мультипликатора </w:t>
      </w:r>
      <w:r w:rsidR="00DB5244">
        <w:rPr>
          <w:rFonts w:eastAsia="Helvetica" w:cs="Times New Roman"/>
          <w:szCs w:val="24"/>
        </w:rPr>
        <w:t>P</w:t>
      </w:r>
      <w:r w:rsidR="00DB5244" w:rsidRPr="00DB5244">
        <w:rPr>
          <w:rFonts w:eastAsia="Helvetica" w:cs="Times New Roman"/>
          <w:szCs w:val="24"/>
          <w:lang w:val="ru-RU"/>
        </w:rPr>
        <w:t>/</w:t>
      </w:r>
      <w:r w:rsidR="00DB5244">
        <w:rPr>
          <w:rFonts w:eastAsia="Helvetica" w:cs="Times New Roman"/>
          <w:szCs w:val="24"/>
        </w:rPr>
        <w:t>E</w:t>
      </w:r>
      <w:r w:rsidR="00DB5244" w:rsidRPr="00DB5244">
        <w:rPr>
          <w:rFonts w:eastAsia="Helvetica" w:cs="Times New Roman"/>
          <w:szCs w:val="24"/>
          <w:lang w:val="ru-RU"/>
        </w:rPr>
        <w:t xml:space="preserve">, </w:t>
      </w:r>
      <w:r w:rsidR="00DB5244">
        <w:rPr>
          <w:rFonts w:eastAsia="Helvetica" w:cs="Times New Roman"/>
          <w:szCs w:val="24"/>
          <w:lang w:val="ru-RU"/>
        </w:rPr>
        <w:t xml:space="preserve">т.е. </w:t>
      </w:r>
      <m:oMath>
        <m:acc>
          <m:accPr>
            <m:chr m:val="̃"/>
            <m:ctrlPr>
              <w:rPr>
                <w:rFonts w:ascii="Cambria Math" w:eastAsia="Helvetica" w:hAnsi="Cambria Math" w:cs="Times New Roman"/>
                <w:szCs w:val="24"/>
                <w:lang w:val="ru-RU"/>
              </w:rPr>
            </m:ctrlPr>
          </m:accPr>
          <m:e>
            <m:sSub>
              <m:sSubPr>
                <m:ctrlPr>
                  <w:rPr>
                    <w:rFonts w:ascii="Cambria Math" w:eastAsia="Helvetica" w:hAnsi="Cambria Math" w:cs="Times New Roman"/>
                    <w:szCs w:val="24"/>
                    <w:lang w:val="ru-RU"/>
                  </w:rPr>
                </m:ctrlPr>
              </m:sSubPr>
              <m:e>
                <m:r>
                  <m:rPr>
                    <m:sty m:val="p"/>
                  </m:rPr>
                  <w:rPr>
                    <w:rFonts w:ascii="Cambria Math" w:eastAsia="Helvetica" w:hAnsi="Cambria Math" w:cs="Times New Roman"/>
                    <w:szCs w:val="24"/>
                    <w:lang w:val="ru-RU"/>
                  </w:rPr>
                  <m:t>w</m:t>
                </m:r>
              </m:e>
              <m:sub>
                <m:r>
                  <m:rPr>
                    <m:sty m:val="p"/>
                  </m:rPr>
                  <w:rPr>
                    <w:rFonts w:ascii="Cambria Math" w:eastAsia="Helvetica" w:hAnsi="Cambria Math" w:cs="Times New Roman"/>
                    <w:szCs w:val="24"/>
                    <w:lang w:val="ru-RU"/>
                  </w:rPr>
                  <m:t>l</m:t>
                </m:r>
              </m:sub>
            </m:sSub>
          </m:e>
        </m:acc>
        <m:d>
          <m:dPr>
            <m:ctrlPr>
              <w:rPr>
                <w:rFonts w:ascii="Cambria Math" w:eastAsia="Helvetica" w:hAnsi="Cambria Math" w:cs="Times New Roman"/>
                <w:szCs w:val="24"/>
                <w:lang w:val="ru-RU"/>
              </w:rPr>
            </m:ctrlPr>
          </m:dPr>
          <m:e>
            <m:r>
              <m:rPr>
                <m:sty m:val="p"/>
              </m:rPr>
              <w:rPr>
                <w:rFonts w:ascii="Cambria Math" w:eastAsia="Helvetica" w:hAnsi="Cambria Math" w:cs="Times New Roman"/>
                <w:szCs w:val="24"/>
                <w:lang w:val="ru-RU"/>
              </w:rPr>
              <m:t>P</m:t>
            </m:r>
            <m:r>
              <m:rPr>
                <m:lit/>
                <m:sty m:val="p"/>
              </m:rPr>
              <w:rPr>
                <w:rFonts w:ascii="Cambria Math" w:eastAsia="Helvetica" w:hAnsi="Cambria Math" w:cs="Times New Roman"/>
                <w:szCs w:val="24"/>
                <w:lang w:val="ru-RU"/>
              </w:rPr>
              <m:t>/</m:t>
            </m:r>
            <m:r>
              <m:rPr>
                <m:sty m:val="p"/>
              </m:rPr>
              <w:rPr>
                <w:rFonts w:ascii="Cambria Math" w:eastAsia="Helvetica" w:hAnsi="Cambria Math" w:cs="Times New Roman"/>
                <w:szCs w:val="24"/>
                <w:lang w:val="ru-RU"/>
              </w:rPr>
              <m:t>E</m:t>
            </m:r>
          </m:e>
        </m:d>
        <m:r>
          <m:rPr>
            <m:sty m:val="p"/>
          </m:rPr>
          <w:rPr>
            <w:rFonts w:ascii="Cambria Math" w:eastAsia="Helvetica" w:hAnsi="Cambria Math" w:cs="Times New Roman"/>
            <w:szCs w:val="24"/>
            <w:lang w:val="ru-RU"/>
          </w:rPr>
          <m:t>&gt;</m:t>
        </m:r>
        <m:acc>
          <m:accPr>
            <m:chr m:val="̃"/>
            <m:ctrlPr>
              <w:rPr>
                <w:rFonts w:ascii="Cambria Math" w:eastAsia="Helvetica" w:hAnsi="Cambria Math" w:cs="Times New Roman"/>
                <w:szCs w:val="24"/>
                <w:lang w:val="ru-RU"/>
              </w:rPr>
            </m:ctrlPr>
          </m:accPr>
          <m:e>
            <m:sSub>
              <m:sSubPr>
                <m:ctrlPr>
                  <w:rPr>
                    <w:rFonts w:ascii="Cambria Math" w:eastAsia="Helvetica" w:hAnsi="Cambria Math" w:cs="Times New Roman"/>
                    <w:szCs w:val="24"/>
                    <w:lang w:val="ru-RU"/>
                  </w:rPr>
                </m:ctrlPr>
              </m:sSubPr>
              <m:e>
                <m:r>
                  <m:rPr>
                    <m:sty m:val="p"/>
                  </m:rPr>
                  <w:rPr>
                    <w:rFonts w:ascii="Cambria Math" w:eastAsia="Helvetica" w:hAnsi="Cambria Math" w:cs="Times New Roman"/>
                    <w:szCs w:val="24"/>
                    <w:lang w:val="ru-RU"/>
                  </w:rPr>
                  <m:t>w</m:t>
                </m:r>
              </m:e>
              <m:sub>
                <m:r>
                  <m:rPr>
                    <m:sty m:val="p"/>
                  </m:rPr>
                  <w:rPr>
                    <w:rFonts w:ascii="Cambria Math" w:eastAsia="Helvetica" w:hAnsi="Cambria Math" w:cs="Times New Roman"/>
                    <w:szCs w:val="24"/>
                    <w:lang w:val="ru-RU"/>
                  </w:rPr>
                  <m:t>l</m:t>
                </m:r>
              </m:sub>
            </m:sSub>
          </m:e>
        </m:acc>
        <m:d>
          <m:dPr>
            <m:ctrlPr>
              <w:rPr>
                <w:rFonts w:ascii="Cambria Math" w:eastAsia="Helvetica" w:hAnsi="Cambria Math" w:cs="Times New Roman"/>
                <w:szCs w:val="24"/>
                <w:lang w:val="ru-RU"/>
              </w:rPr>
            </m:ctrlPr>
          </m:dPr>
          <m:e>
            <m:r>
              <m:rPr>
                <m:sty m:val="p"/>
              </m:rPr>
              <w:rPr>
                <w:rFonts w:ascii="Cambria Math" w:eastAsia="Helvetica" w:hAnsi="Cambria Math" w:cs="Times New Roman"/>
                <w:szCs w:val="24"/>
                <w:lang w:val="ru-RU"/>
              </w:rPr>
              <m:t>P</m:t>
            </m:r>
            <m:r>
              <m:rPr>
                <m:lit/>
                <m:sty m:val="p"/>
              </m:rPr>
              <w:rPr>
                <w:rFonts w:ascii="Cambria Math" w:eastAsia="Helvetica" w:hAnsi="Cambria Math" w:cs="Times New Roman"/>
                <w:szCs w:val="24"/>
                <w:lang w:val="ru-RU"/>
              </w:rPr>
              <m:t>/</m:t>
            </m:r>
            <m:r>
              <m:rPr>
                <m:sty m:val="p"/>
              </m:rPr>
              <w:rPr>
                <w:rFonts w:ascii="Cambria Math" w:eastAsia="Helvetica" w:hAnsi="Cambria Math" w:cs="Times New Roman"/>
                <w:szCs w:val="24"/>
                <w:lang w:val="ru-RU"/>
              </w:rPr>
              <m:t>S</m:t>
            </m:r>
          </m:e>
        </m:d>
        <m:r>
          <m:rPr>
            <m:sty m:val="p"/>
          </m:rPr>
          <w:rPr>
            <w:rFonts w:ascii="Cambria Math" w:eastAsia="Helvetica" w:hAnsi="Cambria Math" w:cs="Times New Roman"/>
            <w:szCs w:val="24"/>
            <w:lang w:val="ru-RU"/>
          </w:rPr>
          <m:t xml:space="preserve"> и</m:t>
        </m:r>
        <m:acc>
          <m:accPr>
            <m:chr m:val="̃"/>
            <m:ctrlPr>
              <w:rPr>
                <w:rFonts w:ascii="Cambria Math" w:eastAsia="Helvetica" w:hAnsi="Cambria Math" w:cs="Times New Roman"/>
                <w:szCs w:val="24"/>
                <w:lang w:val="ru-RU"/>
              </w:rPr>
            </m:ctrlPr>
          </m:accPr>
          <m:e>
            <m:sSub>
              <m:sSubPr>
                <m:ctrlPr>
                  <w:rPr>
                    <w:rFonts w:ascii="Cambria Math" w:eastAsia="Helvetica" w:hAnsi="Cambria Math" w:cs="Times New Roman"/>
                    <w:szCs w:val="24"/>
                    <w:lang w:val="ru-RU"/>
                  </w:rPr>
                </m:ctrlPr>
              </m:sSubPr>
              <m:e>
                <m:r>
                  <m:rPr>
                    <m:sty m:val="p"/>
                  </m:rPr>
                  <w:rPr>
                    <w:rFonts w:ascii="Cambria Math" w:eastAsia="Helvetica" w:hAnsi="Cambria Math" w:cs="Times New Roman"/>
                    <w:szCs w:val="24"/>
                    <w:lang w:val="ru-RU"/>
                  </w:rPr>
                  <m:t xml:space="preserve"> w</m:t>
                </m:r>
              </m:e>
              <m:sub>
                <m:r>
                  <m:rPr>
                    <m:sty m:val="p"/>
                  </m:rPr>
                  <w:rPr>
                    <w:rFonts w:ascii="Cambria Math" w:eastAsia="Helvetica" w:hAnsi="Cambria Math" w:cs="Times New Roman"/>
                    <w:szCs w:val="24"/>
                    <w:lang w:val="ru-RU"/>
                  </w:rPr>
                  <m:t>l</m:t>
                </m:r>
              </m:sub>
            </m:sSub>
          </m:e>
        </m:acc>
        <m:d>
          <m:dPr>
            <m:ctrlPr>
              <w:rPr>
                <w:rFonts w:ascii="Cambria Math" w:eastAsia="Helvetica" w:hAnsi="Cambria Math" w:cs="Times New Roman"/>
                <w:szCs w:val="24"/>
                <w:lang w:val="ru-RU"/>
              </w:rPr>
            </m:ctrlPr>
          </m:dPr>
          <m:e>
            <m:r>
              <m:rPr>
                <m:sty m:val="p"/>
              </m:rPr>
              <w:rPr>
                <w:rFonts w:ascii="Cambria Math" w:eastAsia="Helvetica" w:hAnsi="Cambria Math" w:cs="Times New Roman"/>
                <w:szCs w:val="24"/>
                <w:lang w:val="ru-RU"/>
              </w:rPr>
              <m:t>P</m:t>
            </m:r>
            <m:r>
              <m:rPr>
                <m:lit/>
                <m:sty m:val="p"/>
              </m:rPr>
              <w:rPr>
                <w:rFonts w:ascii="Cambria Math" w:eastAsia="Helvetica" w:hAnsi="Cambria Math" w:cs="Times New Roman"/>
                <w:szCs w:val="24"/>
                <w:lang w:val="ru-RU"/>
              </w:rPr>
              <m:t>/</m:t>
            </m:r>
            <m:r>
              <m:rPr>
                <m:sty m:val="p"/>
              </m:rPr>
              <w:rPr>
                <w:rFonts w:ascii="Cambria Math" w:eastAsia="Helvetica" w:hAnsi="Cambria Math" w:cs="Times New Roman"/>
                <w:szCs w:val="24"/>
                <w:lang w:val="ru-RU"/>
              </w:rPr>
              <m:t>E</m:t>
            </m:r>
          </m:e>
        </m:d>
        <m:r>
          <m:rPr>
            <m:sty m:val="p"/>
          </m:rPr>
          <w:rPr>
            <w:rFonts w:ascii="Cambria Math" w:eastAsia="Helvetica" w:hAnsi="Cambria Math" w:cs="Times New Roman"/>
            <w:szCs w:val="24"/>
            <w:lang w:val="ru-RU"/>
          </w:rPr>
          <m:t>&gt;</m:t>
        </m:r>
        <m:acc>
          <m:accPr>
            <m:chr m:val="̃"/>
            <m:ctrlPr>
              <w:rPr>
                <w:rFonts w:ascii="Cambria Math" w:eastAsia="Helvetica" w:hAnsi="Cambria Math" w:cs="Times New Roman"/>
                <w:szCs w:val="24"/>
                <w:lang w:val="ru-RU"/>
              </w:rPr>
            </m:ctrlPr>
          </m:accPr>
          <m:e>
            <m:sSub>
              <m:sSubPr>
                <m:ctrlPr>
                  <w:rPr>
                    <w:rFonts w:ascii="Cambria Math" w:eastAsia="Helvetica" w:hAnsi="Cambria Math" w:cs="Times New Roman"/>
                    <w:szCs w:val="24"/>
                    <w:lang w:val="ru-RU"/>
                  </w:rPr>
                </m:ctrlPr>
              </m:sSubPr>
              <m:e>
                <m:r>
                  <m:rPr>
                    <m:sty m:val="p"/>
                  </m:rPr>
                  <w:rPr>
                    <w:rFonts w:ascii="Cambria Math" w:eastAsia="Helvetica" w:hAnsi="Cambria Math" w:cs="Times New Roman"/>
                    <w:szCs w:val="24"/>
                    <w:lang w:val="ru-RU"/>
                  </w:rPr>
                  <m:t>w</m:t>
                </m:r>
              </m:e>
              <m:sub>
                <m:r>
                  <m:rPr>
                    <m:sty m:val="p"/>
                  </m:rPr>
                  <w:rPr>
                    <w:rFonts w:ascii="Cambria Math" w:eastAsia="Helvetica" w:hAnsi="Cambria Math" w:cs="Times New Roman"/>
                    <w:szCs w:val="24"/>
                    <w:lang w:val="ru-RU"/>
                  </w:rPr>
                  <m:t>l</m:t>
                </m:r>
              </m:sub>
            </m:sSub>
          </m:e>
        </m:acc>
        <m:d>
          <m:dPr>
            <m:ctrlPr>
              <w:rPr>
                <w:rFonts w:ascii="Cambria Math" w:eastAsia="Helvetica" w:hAnsi="Cambria Math" w:cs="Times New Roman"/>
                <w:szCs w:val="24"/>
                <w:lang w:val="ru-RU"/>
              </w:rPr>
            </m:ctrlPr>
          </m:dPr>
          <m:e>
            <m:r>
              <m:rPr>
                <m:sty m:val="p"/>
              </m:rPr>
              <w:rPr>
                <w:rFonts w:ascii="Cambria Math" w:eastAsia="Helvetica" w:hAnsi="Cambria Math" w:cs="Times New Roman"/>
                <w:szCs w:val="24"/>
                <w:lang w:val="ru-RU"/>
              </w:rPr>
              <m:t>P</m:t>
            </m:r>
            <m:r>
              <m:rPr>
                <m:lit/>
                <m:sty m:val="p"/>
              </m:rPr>
              <w:rPr>
                <w:rFonts w:ascii="Cambria Math" w:eastAsia="Helvetica" w:hAnsi="Cambria Math" w:cs="Times New Roman"/>
                <w:szCs w:val="24"/>
                <w:lang w:val="ru-RU"/>
              </w:rPr>
              <m:t>/</m:t>
            </m:r>
            <m:r>
              <m:rPr>
                <m:sty m:val="p"/>
              </m:rPr>
              <w:rPr>
                <w:rFonts w:ascii="Cambria Math" w:eastAsia="Helvetica" w:hAnsi="Cambria Math" w:cs="Times New Roman"/>
                <w:szCs w:val="24"/>
              </w:rPr>
              <m:t>BV</m:t>
            </m:r>
          </m:e>
        </m:d>
      </m:oMath>
      <w:r w:rsidR="00DB5244">
        <w:rPr>
          <w:rFonts w:eastAsia="Helvetica" w:cs="Times New Roman"/>
          <w:szCs w:val="24"/>
        </w:rPr>
        <w:t>;</w:t>
      </w:r>
    </w:p>
    <w:p w14:paraId="5B5AAE9C" w14:textId="4D5CE7F3" w:rsidR="000056DA" w:rsidRDefault="00DB5244" w:rsidP="001A2D48">
      <w:pPr>
        <w:pStyle w:val="2"/>
        <w:rPr>
          <w:rFonts w:eastAsia="Helvetica" w:cs="Times New Roman"/>
        </w:rPr>
      </w:pPr>
      <w:r>
        <w:rPr>
          <w:rFonts w:eastAsia="Helvetica" w:cs="Times New Roman"/>
          <w:lang w:val="ru-RU"/>
        </w:rPr>
        <w:t xml:space="preserve">Новые характеристики по </w:t>
      </w:r>
      <w:r w:rsidR="00BF7D38">
        <w:rPr>
          <w:rFonts w:eastAsia="Helvetica" w:cs="Times New Roman"/>
          <w:lang w:val="ru-RU"/>
        </w:rPr>
        <w:t>оценки весовых коэффициентов мультипликаторов</w:t>
      </w:r>
      <w:r w:rsidR="00BF7D38">
        <w:rPr>
          <w:rFonts w:eastAsia="Helvetica" w:cs="Times New Roman"/>
        </w:rPr>
        <w:t>:</w:t>
      </w:r>
    </w:p>
    <w:tbl>
      <w:tblPr>
        <w:tblW w:w="0" w:type="auto"/>
        <w:jc w:val="center"/>
        <w:tblLayout w:type="fixed"/>
        <w:tblCellMar>
          <w:left w:w="30" w:type="dxa"/>
          <w:right w:w="30" w:type="dxa"/>
        </w:tblCellMar>
        <w:tblLook w:val="0000" w:firstRow="0" w:lastRow="0" w:firstColumn="0" w:lastColumn="0" w:noHBand="0" w:noVBand="0"/>
      </w:tblPr>
      <w:tblGrid>
        <w:gridCol w:w="3000"/>
        <w:gridCol w:w="1300"/>
        <w:gridCol w:w="3100"/>
      </w:tblGrid>
      <w:tr w:rsidR="00BF7D38" w:rsidRPr="00893383" w14:paraId="2624D1AB" w14:textId="77777777" w:rsidTr="00BF7D38">
        <w:trPr>
          <w:trHeight w:val="280"/>
          <w:jc w:val="center"/>
        </w:trPr>
        <w:tc>
          <w:tcPr>
            <w:tcW w:w="3000" w:type="dxa"/>
            <w:tcBorders>
              <w:top w:val="nil"/>
              <w:left w:val="nil"/>
              <w:bottom w:val="nil"/>
              <w:right w:val="nil"/>
            </w:tcBorders>
          </w:tcPr>
          <w:p w14:paraId="23A9F486" w14:textId="77777777" w:rsidR="00BF7D38" w:rsidRPr="00893383" w:rsidRDefault="00BF7D38" w:rsidP="00BF7D38">
            <w:pPr>
              <w:autoSpaceDE w:val="0"/>
              <w:autoSpaceDN w:val="0"/>
              <w:adjustRightInd w:val="0"/>
              <w:jc w:val="center"/>
              <w:rPr>
                <w:color w:val="000000"/>
                <w:lang w:eastAsia="en-US"/>
              </w:rPr>
            </w:pPr>
          </w:p>
        </w:tc>
        <w:tc>
          <w:tcPr>
            <w:tcW w:w="1300" w:type="dxa"/>
            <w:tcBorders>
              <w:top w:val="nil"/>
              <w:left w:val="nil"/>
              <w:bottom w:val="nil"/>
              <w:right w:val="nil"/>
            </w:tcBorders>
          </w:tcPr>
          <w:p w14:paraId="4A168123" w14:textId="77777777" w:rsidR="00BF7D38" w:rsidRPr="00893383" w:rsidRDefault="00BF7D38" w:rsidP="00BF7D38">
            <w:pPr>
              <w:autoSpaceDE w:val="0"/>
              <w:autoSpaceDN w:val="0"/>
              <w:adjustRightInd w:val="0"/>
              <w:jc w:val="center"/>
              <w:rPr>
                <w:color w:val="000000"/>
                <w:lang w:eastAsia="en-US"/>
              </w:rPr>
            </w:pPr>
          </w:p>
        </w:tc>
        <w:tc>
          <w:tcPr>
            <w:tcW w:w="3100" w:type="dxa"/>
            <w:tcBorders>
              <w:top w:val="nil"/>
              <w:left w:val="nil"/>
              <w:bottom w:val="nil"/>
              <w:right w:val="nil"/>
            </w:tcBorders>
          </w:tcPr>
          <w:p w14:paraId="5C64E7FE" w14:textId="2E21708E" w:rsidR="00BF7D38" w:rsidRPr="00893383" w:rsidRDefault="00BF7D38" w:rsidP="00BF7D38">
            <w:pPr>
              <w:autoSpaceDE w:val="0"/>
              <w:autoSpaceDN w:val="0"/>
              <w:adjustRightInd w:val="0"/>
              <w:jc w:val="right"/>
              <w:rPr>
                <w:color w:val="000000"/>
                <w:lang w:eastAsia="en-US"/>
              </w:rPr>
            </w:pPr>
            <w:r w:rsidRPr="00893383">
              <w:rPr>
                <w:color w:val="000000"/>
                <w:lang w:eastAsia="en-US"/>
              </w:rPr>
              <w:t>Таблица 12</w:t>
            </w:r>
          </w:p>
        </w:tc>
      </w:tr>
      <w:tr w:rsidR="00BF7D38" w:rsidRPr="00893383" w14:paraId="4F612345" w14:textId="77777777" w:rsidTr="00BF7D38">
        <w:trPr>
          <w:trHeight w:val="280"/>
          <w:jc w:val="center"/>
        </w:trPr>
        <w:tc>
          <w:tcPr>
            <w:tcW w:w="7400" w:type="dxa"/>
            <w:gridSpan w:val="3"/>
            <w:tcBorders>
              <w:top w:val="nil"/>
              <w:left w:val="nil"/>
              <w:bottom w:val="single" w:sz="6" w:space="0" w:color="auto"/>
              <w:right w:val="nil"/>
            </w:tcBorders>
          </w:tcPr>
          <w:p w14:paraId="6D8C5127" w14:textId="7ADAA90F" w:rsidR="00BF7D38" w:rsidRPr="00893383" w:rsidRDefault="00BF7D38" w:rsidP="00BF7D38">
            <w:pPr>
              <w:autoSpaceDE w:val="0"/>
              <w:autoSpaceDN w:val="0"/>
              <w:adjustRightInd w:val="0"/>
              <w:jc w:val="center"/>
              <w:rPr>
                <w:color w:val="000000"/>
                <w:lang w:eastAsia="en-US"/>
              </w:rPr>
            </w:pPr>
            <w:r w:rsidRPr="00893383">
              <w:rPr>
                <w:color w:val="000000"/>
                <w:lang w:eastAsia="en-US"/>
              </w:rPr>
              <w:t>Весовые коэффициенты рыночных мультипликаторов компаний, полученные с использованием дополнительной информации</w:t>
            </w:r>
          </w:p>
        </w:tc>
      </w:tr>
      <w:tr w:rsidR="00BF7D38" w:rsidRPr="00893383" w14:paraId="00CF3BE0" w14:textId="77777777" w:rsidTr="00BF7D38">
        <w:trPr>
          <w:trHeight w:val="280"/>
          <w:jc w:val="center"/>
        </w:trPr>
        <w:tc>
          <w:tcPr>
            <w:tcW w:w="3000" w:type="dxa"/>
            <w:tcBorders>
              <w:top w:val="nil"/>
              <w:left w:val="single" w:sz="6" w:space="0" w:color="auto"/>
              <w:bottom w:val="single" w:sz="6" w:space="0" w:color="auto"/>
              <w:right w:val="single" w:sz="6" w:space="0" w:color="auto"/>
            </w:tcBorders>
          </w:tcPr>
          <w:p w14:paraId="5C92F10C" w14:textId="77777777" w:rsidR="00BF7D38" w:rsidRPr="00893383" w:rsidRDefault="00BF7D38" w:rsidP="00BF7D38">
            <w:pPr>
              <w:autoSpaceDE w:val="0"/>
              <w:autoSpaceDN w:val="0"/>
              <w:adjustRightInd w:val="0"/>
              <w:jc w:val="center"/>
              <w:rPr>
                <w:color w:val="000000"/>
                <w:lang w:eastAsia="en-US"/>
              </w:rPr>
            </w:pPr>
            <w:r w:rsidRPr="00893383">
              <w:rPr>
                <w:color w:val="000000"/>
                <w:lang w:eastAsia="en-US"/>
              </w:rPr>
              <w:t>Мультипликатор</w:t>
            </w:r>
          </w:p>
        </w:tc>
        <w:tc>
          <w:tcPr>
            <w:tcW w:w="1300" w:type="dxa"/>
            <w:tcBorders>
              <w:top w:val="nil"/>
              <w:left w:val="single" w:sz="6" w:space="0" w:color="auto"/>
              <w:bottom w:val="single" w:sz="6" w:space="0" w:color="auto"/>
              <w:right w:val="single" w:sz="6" w:space="0" w:color="auto"/>
            </w:tcBorders>
          </w:tcPr>
          <w:p w14:paraId="0C36312E" w14:textId="77777777" w:rsidR="00BF7D38" w:rsidRPr="00893383" w:rsidRDefault="00BF7D38" w:rsidP="00BF7D38">
            <w:pPr>
              <w:autoSpaceDE w:val="0"/>
              <w:autoSpaceDN w:val="0"/>
              <w:adjustRightInd w:val="0"/>
              <w:jc w:val="center"/>
              <w:rPr>
                <w:color w:val="000000"/>
                <w:lang w:eastAsia="en-US"/>
              </w:rPr>
            </w:pPr>
            <w:r w:rsidRPr="00893383">
              <w:rPr>
                <w:color w:val="000000"/>
                <w:lang w:eastAsia="en-US"/>
              </w:rPr>
              <w:t>Вес</w:t>
            </w:r>
          </w:p>
        </w:tc>
        <w:tc>
          <w:tcPr>
            <w:tcW w:w="3100" w:type="dxa"/>
            <w:tcBorders>
              <w:top w:val="nil"/>
              <w:left w:val="single" w:sz="6" w:space="0" w:color="auto"/>
              <w:bottom w:val="single" w:sz="6" w:space="0" w:color="auto"/>
              <w:right w:val="single" w:sz="6" w:space="0" w:color="auto"/>
            </w:tcBorders>
          </w:tcPr>
          <w:p w14:paraId="160960B2" w14:textId="77777777" w:rsidR="00BF7D38" w:rsidRPr="00893383" w:rsidRDefault="00BF7D38" w:rsidP="00BF7D38">
            <w:pPr>
              <w:autoSpaceDE w:val="0"/>
              <w:autoSpaceDN w:val="0"/>
              <w:adjustRightInd w:val="0"/>
              <w:jc w:val="center"/>
              <w:rPr>
                <w:color w:val="000000"/>
                <w:lang w:eastAsia="en-US"/>
              </w:rPr>
            </w:pPr>
            <w:proofErr w:type="spellStart"/>
            <w:r w:rsidRPr="00893383">
              <w:rPr>
                <w:color w:val="000000"/>
                <w:lang w:eastAsia="en-US"/>
              </w:rPr>
              <w:t>Станд</w:t>
            </w:r>
            <w:proofErr w:type="spellEnd"/>
            <w:r w:rsidRPr="00893383">
              <w:rPr>
                <w:color w:val="000000"/>
                <w:lang w:eastAsia="en-US"/>
              </w:rPr>
              <w:t xml:space="preserve">. </w:t>
            </w:r>
            <w:proofErr w:type="spellStart"/>
            <w:r w:rsidRPr="00893383">
              <w:rPr>
                <w:color w:val="000000"/>
                <w:lang w:eastAsia="en-US"/>
              </w:rPr>
              <w:t>отклон</w:t>
            </w:r>
            <w:proofErr w:type="spellEnd"/>
          </w:p>
        </w:tc>
      </w:tr>
      <w:tr w:rsidR="00BF7D38" w:rsidRPr="00893383" w14:paraId="2ABF7051" w14:textId="77777777" w:rsidTr="00BF7D38">
        <w:trPr>
          <w:trHeight w:val="280"/>
          <w:jc w:val="center"/>
        </w:trPr>
        <w:tc>
          <w:tcPr>
            <w:tcW w:w="3000" w:type="dxa"/>
            <w:tcBorders>
              <w:top w:val="single" w:sz="6" w:space="0" w:color="auto"/>
              <w:left w:val="single" w:sz="6" w:space="0" w:color="auto"/>
              <w:bottom w:val="single" w:sz="6" w:space="0" w:color="auto"/>
              <w:right w:val="single" w:sz="6" w:space="0" w:color="auto"/>
            </w:tcBorders>
          </w:tcPr>
          <w:p w14:paraId="29389E20" w14:textId="77777777" w:rsidR="00BF7D38" w:rsidRPr="00893383" w:rsidRDefault="00BF7D38" w:rsidP="00BF7D38">
            <w:pPr>
              <w:autoSpaceDE w:val="0"/>
              <w:autoSpaceDN w:val="0"/>
              <w:adjustRightInd w:val="0"/>
              <w:jc w:val="center"/>
              <w:rPr>
                <w:color w:val="000000"/>
                <w:lang w:eastAsia="en-US"/>
              </w:rPr>
            </w:pPr>
            <w:r w:rsidRPr="00893383">
              <w:rPr>
                <w:color w:val="000000"/>
                <w:lang w:eastAsia="en-US"/>
              </w:rPr>
              <w:t>P/E</w:t>
            </w:r>
          </w:p>
        </w:tc>
        <w:tc>
          <w:tcPr>
            <w:tcW w:w="1300" w:type="dxa"/>
            <w:tcBorders>
              <w:top w:val="single" w:sz="6" w:space="0" w:color="auto"/>
              <w:left w:val="single" w:sz="6" w:space="0" w:color="auto"/>
              <w:bottom w:val="single" w:sz="6" w:space="0" w:color="auto"/>
              <w:right w:val="single" w:sz="6" w:space="0" w:color="auto"/>
            </w:tcBorders>
          </w:tcPr>
          <w:p w14:paraId="7C16E95F" w14:textId="77777777" w:rsidR="00BF7D38" w:rsidRPr="00893383" w:rsidRDefault="00BF7D38" w:rsidP="00BF7D38">
            <w:pPr>
              <w:autoSpaceDE w:val="0"/>
              <w:autoSpaceDN w:val="0"/>
              <w:adjustRightInd w:val="0"/>
              <w:jc w:val="center"/>
              <w:rPr>
                <w:color w:val="000000"/>
                <w:lang w:eastAsia="en-US"/>
              </w:rPr>
            </w:pPr>
            <w:r w:rsidRPr="00893383">
              <w:rPr>
                <w:color w:val="000000"/>
                <w:lang w:eastAsia="en-US"/>
              </w:rPr>
              <w:t>0,6172</w:t>
            </w:r>
          </w:p>
        </w:tc>
        <w:tc>
          <w:tcPr>
            <w:tcW w:w="3100" w:type="dxa"/>
            <w:tcBorders>
              <w:top w:val="single" w:sz="6" w:space="0" w:color="auto"/>
              <w:left w:val="single" w:sz="6" w:space="0" w:color="auto"/>
              <w:bottom w:val="single" w:sz="6" w:space="0" w:color="auto"/>
              <w:right w:val="single" w:sz="6" w:space="0" w:color="auto"/>
            </w:tcBorders>
          </w:tcPr>
          <w:p w14:paraId="1603CC40" w14:textId="77777777" w:rsidR="00BF7D38" w:rsidRPr="00893383" w:rsidRDefault="00BF7D38" w:rsidP="00BF7D38">
            <w:pPr>
              <w:autoSpaceDE w:val="0"/>
              <w:autoSpaceDN w:val="0"/>
              <w:adjustRightInd w:val="0"/>
              <w:jc w:val="center"/>
              <w:rPr>
                <w:color w:val="000000"/>
                <w:lang w:eastAsia="en-US"/>
              </w:rPr>
            </w:pPr>
            <w:r w:rsidRPr="00893383">
              <w:rPr>
                <w:color w:val="000000"/>
                <w:lang w:eastAsia="en-US"/>
              </w:rPr>
              <w:t>0,143</w:t>
            </w:r>
          </w:p>
        </w:tc>
      </w:tr>
      <w:tr w:rsidR="00BF7D38" w:rsidRPr="00893383" w14:paraId="7D97B1C7" w14:textId="77777777" w:rsidTr="00BF7D38">
        <w:trPr>
          <w:trHeight w:val="280"/>
          <w:jc w:val="center"/>
        </w:trPr>
        <w:tc>
          <w:tcPr>
            <w:tcW w:w="3000" w:type="dxa"/>
            <w:tcBorders>
              <w:top w:val="single" w:sz="6" w:space="0" w:color="auto"/>
              <w:left w:val="single" w:sz="6" w:space="0" w:color="auto"/>
              <w:bottom w:val="single" w:sz="6" w:space="0" w:color="auto"/>
              <w:right w:val="single" w:sz="6" w:space="0" w:color="auto"/>
            </w:tcBorders>
          </w:tcPr>
          <w:p w14:paraId="0D44AEB1" w14:textId="77777777" w:rsidR="00BF7D38" w:rsidRPr="00893383" w:rsidRDefault="00BF7D38" w:rsidP="00BF7D38">
            <w:pPr>
              <w:autoSpaceDE w:val="0"/>
              <w:autoSpaceDN w:val="0"/>
              <w:adjustRightInd w:val="0"/>
              <w:jc w:val="center"/>
              <w:rPr>
                <w:color w:val="000000"/>
                <w:lang w:eastAsia="en-US"/>
              </w:rPr>
            </w:pPr>
            <w:r w:rsidRPr="00893383">
              <w:rPr>
                <w:color w:val="000000"/>
                <w:lang w:eastAsia="en-US"/>
              </w:rPr>
              <w:t>P/S</w:t>
            </w:r>
          </w:p>
        </w:tc>
        <w:tc>
          <w:tcPr>
            <w:tcW w:w="1300" w:type="dxa"/>
            <w:tcBorders>
              <w:top w:val="single" w:sz="6" w:space="0" w:color="auto"/>
              <w:left w:val="single" w:sz="6" w:space="0" w:color="auto"/>
              <w:bottom w:val="single" w:sz="6" w:space="0" w:color="auto"/>
              <w:right w:val="single" w:sz="6" w:space="0" w:color="auto"/>
            </w:tcBorders>
          </w:tcPr>
          <w:p w14:paraId="1EEE78EC" w14:textId="77777777" w:rsidR="00BF7D38" w:rsidRPr="00893383" w:rsidRDefault="00BF7D38" w:rsidP="00BF7D38">
            <w:pPr>
              <w:autoSpaceDE w:val="0"/>
              <w:autoSpaceDN w:val="0"/>
              <w:adjustRightInd w:val="0"/>
              <w:jc w:val="center"/>
              <w:rPr>
                <w:color w:val="000000"/>
                <w:lang w:eastAsia="en-US"/>
              </w:rPr>
            </w:pPr>
            <w:r w:rsidRPr="00893383">
              <w:rPr>
                <w:color w:val="000000"/>
                <w:lang w:eastAsia="en-US"/>
              </w:rPr>
              <w:t>0,1914</w:t>
            </w:r>
          </w:p>
        </w:tc>
        <w:tc>
          <w:tcPr>
            <w:tcW w:w="3100" w:type="dxa"/>
            <w:tcBorders>
              <w:top w:val="single" w:sz="6" w:space="0" w:color="auto"/>
              <w:left w:val="single" w:sz="6" w:space="0" w:color="auto"/>
              <w:bottom w:val="single" w:sz="6" w:space="0" w:color="auto"/>
              <w:right w:val="single" w:sz="6" w:space="0" w:color="auto"/>
            </w:tcBorders>
          </w:tcPr>
          <w:p w14:paraId="3DA1A730" w14:textId="77777777" w:rsidR="00BF7D38" w:rsidRPr="00893383" w:rsidRDefault="00BF7D38" w:rsidP="00BF7D38">
            <w:pPr>
              <w:autoSpaceDE w:val="0"/>
              <w:autoSpaceDN w:val="0"/>
              <w:adjustRightInd w:val="0"/>
              <w:jc w:val="center"/>
              <w:rPr>
                <w:color w:val="000000"/>
                <w:lang w:eastAsia="en-US"/>
              </w:rPr>
            </w:pPr>
            <w:r w:rsidRPr="00893383">
              <w:rPr>
                <w:color w:val="000000"/>
                <w:lang w:eastAsia="en-US"/>
              </w:rPr>
              <w:t>0,1254</w:t>
            </w:r>
          </w:p>
        </w:tc>
      </w:tr>
      <w:tr w:rsidR="00BF7D38" w:rsidRPr="00893383" w14:paraId="16C10975" w14:textId="77777777" w:rsidTr="00BF7D38">
        <w:trPr>
          <w:trHeight w:val="280"/>
          <w:jc w:val="center"/>
        </w:trPr>
        <w:tc>
          <w:tcPr>
            <w:tcW w:w="3000" w:type="dxa"/>
            <w:tcBorders>
              <w:top w:val="single" w:sz="6" w:space="0" w:color="auto"/>
              <w:left w:val="single" w:sz="6" w:space="0" w:color="auto"/>
              <w:bottom w:val="single" w:sz="6" w:space="0" w:color="auto"/>
              <w:right w:val="single" w:sz="6" w:space="0" w:color="auto"/>
            </w:tcBorders>
          </w:tcPr>
          <w:p w14:paraId="3F8C1B3A" w14:textId="77777777" w:rsidR="00BF7D38" w:rsidRPr="00893383" w:rsidRDefault="00BF7D38" w:rsidP="00BF7D38">
            <w:pPr>
              <w:autoSpaceDE w:val="0"/>
              <w:autoSpaceDN w:val="0"/>
              <w:adjustRightInd w:val="0"/>
              <w:jc w:val="center"/>
              <w:rPr>
                <w:color w:val="000000"/>
                <w:lang w:eastAsia="en-US"/>
              </w:rPr>
            </w:pPr>
            <w:r w:rsidRPr="00893383">
              <w:rPr>
                <w:color w:val="000000"/>
                <w:lang w:eastAsia="en-US"/>
              </w:rPr>
              <w:t>P/BV</w:t>
            </w:r>
          </w:p>
        </w:tc>
        <w:tc>
          <w:tcPr>
            <w:tcW w:w="1300" w:type="dxa"/>
            <w:tcBorders>
              <w:top w:val="single" w:sz="6" w:space="0" w:color="auto"/>
              <w:left w:val="single" w:sz="6" w:space="0" w:color="auto"/>
              <w:bottom w:val="single" w:sz="6" w:space="0" w:color="auto"/>
              <w:right w:val="single" w:sz="6" w:space="0" w:color="auto"/>
            </w:tcBorders>
          </w:tcPr>
          <w:p w14:paraId="7CFD4454" w14:textId="77777777" w:rsidR="00BF7D38" w:rsidRPr="00893383" w:rsidRDefault="00BF7D38" w:rsidP="00BF7D38">
            <w:pPr>
              <w:autoSpaceDE w:val="0"/>
              <w:autoSpaceDN w:val="0"/>
              <w:adjustRightInd w:val="0"/>
              <w:jc w:val="center"/>
              <w:rPr>
                <w:color w:val="000000"/>
                <w:lang w:eastAsia="en-US"/>
              </w:rPr>
            </w:pPr>
            <w:r w:rsidRPr="00893383">
              <w:rPr>
                <w:color w:val="000000"/>
                <w:lang w:eastAsia="en-US"/>
              </w:rPr>
              <w:t>0,1914</w:t>
            </w:r>
          </w:p>
        </w:tc>
        <w:tc>
          <w:tcPr>
            <w:tcW w:w="3100" w:type="dxa"/>
            <w:tcBorders>
              <w:top w:val="single" w:sz="6" w:space="0" w:color="auto"/>
              <w:left w:val="single" w:sz="6" w:space="0" w:color="auto"/>
              <w:bottom w:val="single" w:sz="6" w:space="0" w:color="auto"/>
              <w:right w:val="single" w:sz="6" w:space="0" w:color="auto"/>
            </w:tcBorders>
          </w:tcPr>
          <w:p w14:paraId="1B333691" w14:textId="77777777" w:rsidR="00BF7D38" w:rsidRPr="00893383" w:rsidRDefault="00BF7D38" w:rsidP="00BF7D38">
            <w:pPr>
              <w:autoSpaceDE w:val="0"/>
              <w:autoSpaceDN w:val="0"/>
              <w:adjustRightInd w:val="0"/>
              <w:jc w:val="center"/>
              <w:rPr>
                <w:color w:val="000000"/>
                <w:lang w:eastAsia="en-US"/>
              </w:rPr>
            </w:pPr>
            <w:r w:rsidRPr="00893383">
              <w:rPr>
                <w:color w:val="000000"/>
                <w:lang w:eastAsia="en-US"/>
              </w:rPr>
              <w:t>0,1254</w:t>
            </w:r>
          </w:p>
        </w:tc>
      </w:tr>
    </w:tbl>
    <w:p w14:paraId="7B68FC0D" w14:textId="5FD12A78" w:rsidR="00DC15F3" w:rsidRDefault="00DC15F3" w:rsidP="001A2D48">
      <w:pPr>
        <w:pStyle w:val="2"/>
        <w:rPr>
          <w:rFonts w:eastAsia="Helvetica" w:cs="Times New Roman"/>
          <w:lang w:val="ru-RU"/>
        </w:rPr>
      </w:pPr>
      <w:r>
        <w:rPr>
          <w:rFonts w:eastAsia="Helvetica" w:cs="Times New Roman"/>
          <w:lang w:val="ru-RU"/>
        </w:rPr>
        <w:t xml:space="preserve">Перед тем как рассчитать новую оценку акционерного капитала по </w:t>
      </w:r>
      <w:r w:rsidR="00814CD5">
        <w:rPr>
          <w:rFonts w:eastAsia="Helvetica" w:cs="Times New Roman"/>
          <w:lang w:val="ru-RU"/>
        </w:rPr>
        <w:t xml:space="preserve">мультипликаторам, укажем новую ковариационную </w:t>
      </w:r>
      <w:r w:rsidR="003D7489">
        <w:rPr>
          <w:rFonts w:eastAsia="Helvetica" w:cs="Times New Roman"/>
          <w:lang w:val="ru-RU"/>
        </w:rPr>
        <w:t>матрицу</w:t>
      </w:r>
      <w:r w:rsidR="003D7489" w:rsidRPr="00814CD5">
        <w:rPr>
          <w:rFonts w:eastAsia="Helvetica" w:cs="Times New Roman"/>
          <w:lang w:val="ru-RU"/>
        </w:rPr>
        <w:t xml:space="preserve"> [</w:t>
      </w:r>
      <w:r w:rsidR="00814CD5">
        <w:rPr>
          <w:rFonts w:eastAsia="Helvetica" w:cs="Times New Roman"/>
          <w:lang w:val="ru-RU"/>
        </w:rPr>
        <w:t xml:space="preserve">Таблица 13 </w:t>
      </w:r>
      <w:r w:rsidR="00814CD5" w:rsidRPr="00814CD5">
        <w:rPr>
          <w:rFonts w:eastAsia="Helvetica" w:cs="Times New Roman"/>
          <w:lang w:val="ru-RU"/>
        </w:rPr>
        <w:t>]:</w:t>
      </w:r>
    </w:p>
    <w:tbl>
      <w:tblPr>
        <w:tblStyle w:val="ac"/>
        <w:tblW w:w="0" w:type="auto"/>
        <w:jc w:val="center"/>
        <w:tblLook w:val="04A0" w:firstRow="1" w:lastRow="0" w:firstColumn="1" w:lastColumn="0" w:noHBand="0" w:noVBand="1"/>
      </w:tblPr>
      <w:tblGrid>
        <w:gridCol w:w="2283"/>
        <w:gridCol w:w="1624"/>
        <w:gridCol w:w="1624"/>
        <w:gridCol w:w="1840"/>
      </w:tblGrid>
      <w:tr w:rsidR="00814CD5" w:rsidRPr="00814CD5" w14:paraId="6097744C" w14:textId="77777777" w:rsidTr="007C02A7">
        <w:trPr>
          <w:jc w:val="center"/>
        </w:trPr>
        <w:tc>
          <w:tcPr>
            <w:tcW w:w="0" w:type="auto"/>
            <w:gridSpan w:val="4"/>
            <w:tcBorders>
              <w:top w:val="nil"/>
              <w:left w:val="nil"/>
              <w:right w:val="nil"/>
            </w:tcBorders>
            <w:noWrap/>
          </w:tcPr>
          <w:p w14:paraId="53BBA435" w14:textId="58DBCA73" w:rsidR="00814CD5" w:rsidRPr="00814CD5" w:rsidRDefault="00814CD5" w:rsidP="007C02A7">
            <w:pPr>
              <w:jc w:val="right"/>
              <w:rPr>
                <w:rFonts w:eastAsiaTheme="minorEastAsia"/>
                <w:bCs/>
              </w:rPr>
            </w:pPr>
            <w:r w:rsidRPr="00814CD5">
              <w:rPr>
                <w:rFonts w:eastAsiaTheme="minorEastAsia"/>
                <w:bCs/>
              </w:rPr>
              <w:t>Таблица 13</w:t>
            </w:r>
          </w:p>
        </w:tc>
      </w:tr>
      <w:tr w:rsidR="00814CD5" w:rsidRPr="00814CD5" w14:paraId="40A1FDC7" w14:textId="77777777" w:rsidTr="007C02A7">
        <w:trPr>
          <w:jc w:val="center"/>
        </w:trPr>
        <w:tc>
          <w:tcPr>
            <w:tcW w:w="0" w:type="auto"/>
            <w:gridSpan w:val="4"/>
            <w:noWrap/>
          </w:tcPr>
          <w:p w14:paraId="2D5568CB" w14:textId="77777777" w:rsidR="00814CD5" w:rsidRPr="00814CD5" w:rsidRDefault="00814CD5" w:rsidP="007C02A7">
            <w:pPr>
              <w:rPr>
                <w:rFonts w:eastAsiaTheme="minorEastAsia"/>
                <w:bCs/>
              </w:rPr>
            </w:pPr>
            <w:r w:rsidRPr="00814CD5">
              <w:rPr>
                <w:rFonts w:eastAsiaTheme="minorEastAsia"/>
                <w:bCs/>
              </w:rPr>
              <w:t>Ковариационная матрица весовых коэффициентов мультипликаторов</w:t>
            </w:r>
          </w:p>
        </w:tc>
      </w:tr>
      <w:tr w:rsidR="00814CD5" w:rsidRPr="00814CD5" w14:paraId="5B078B9D" w14:textId="77777777" w:rsidTr="007C02A7">
        <w:trPr>
          <w:jc w:val="center"/>
        </w:trPr>
        <w:tc>
          <w:tcPr>
            <w:tcW w:w="0" w:type="auto"/>
            <w:noWrap/>
            <w:hideMark/>
          </w:tcPr>
          <w:p w14:paraId="21918074" w14:textId="77777777" w:rsidR="00814CD5" w:rsidRPr="00C369D7" w:rsidRDefault="00814CD5" w:rsidP="007C02A7">
            <w:pPr>
              <w:jc w:val="center"/>
              <w:rPr>
                <w:rFonts w:eastAsiaTheme="minorEastAsia"/>
                <w:bCs/>
              </w:rPr>
            </w:pPr>
            <w:r w:rsidRPr="00C369D7">
              <w:rPr>
                <w:rFonts w:eastAsiaTheme="minorEastAsia"/>
                <w:bCs/>
              </w:rPr>
              <w:t>WCOV(</w:t>
            </w:r>
            <w:proofErr w:type="spellStart"/>
            <w:r w:rsidRPr="00C369D7">
              <w:rPr>
                <w:rFonts w:eastAsiaTheme="minorEastAsia"/>
                <w:bCs/>
              </w:rPr>
              <w:t>r,s</w:t>
            </w:r>
            <w:proofErr w:type="spellEnd"/>
            <w:r w:rsidRPr="00C369D7">
              <w:rPr>
                <w:rFonts w:eastAsiaTheme="minorEastAsia"/>
                <w:bCs/>
              </w:rPr>
              <w:t xml:space="preserve">) </w:t>
            </w:r>
          </w:p>
        </w:tc>
        <w:tc>
          <w:tcPr>
            <w:tcW w:w="0" w:type="auto"/>
            <w:noWrap/>
            <w:hideMark/>
          </w:tcPr>
          <w:p w14:paraId="65F9AEB7" w14:textId="77777777" w:rsidR="00814CD5" w:rsidRPr="00C369D7" w:rsidRDefault="00814CD5" w:rsidP="007C02A7">
            <w:pPr>
              <w:rPr>
                <w:rFonts w:eastAsiaTheme="minorEastAsia"/>
                <w:bCs/>
              </w:rPr>
            </w:pPr>
            <w:r w:rsidRPr="00C369D7">
              <w:rPr>
                <w:rFonts w:eastAsiaTheme="minorEastAsia"/>
                <w:bCs/>
              </w:rPr>
              <w:t>w(P/E)</w:t>
            </w:r>
          </w:p>
        </w:tc>
        <w:tc>
          <w:tcPr>
            <w:tcW w:w="0" w:type="auto"/>
            <w:noWrap/>
            <w:hideMark/>
          </w:tcPr>
          <w:p w14:paraId="36B094BF" w14:textId="77777777" w:rsidR="00814CD5" w:rsidRPr="00C369D7" w:rsidRDefault="00814CD5" w:rsidP="007C02A7">
            <w:pPr>
              <w:rPr>
                <w:rFonts w:eastAsiaTheme="minorEastAsia"/>
                <w:bCs/>
              </w:rPr>
            </w:pPr>
            <w:r w:rsidRPr="00C369D7">
              <w:rPr>
                <w:rFonts w:eastAsiaTheme="minorEastAsia"/>
                <w:bCs/>
              </w:rPr>
              <w:t>w(P/S)</w:t>
            </w:r>
          </w:p>
        </w:tc>
        <w:tc>
          <w:tcPr>
            <w:tcW w:w="0" w:type="auto"/>
            <w:noWrap/>
            <w:hideMark/>
          </w:tcPr>
          <w:p w14:paraId="2F473D4D" w14:textId="77777777" w:rsidR="00814CD5" w:rsidRPr="00C369D7" w:rsidRDefault="00814CD5" w:rsidP="007C02A7">
            <w:pPr>
              <w:rPr>
                <w:rFonts w:eastAsiaTheme="minorEastAsia"/>
                <w:bCs/>
              </w:rPr>
            </w:pPr>
            <w:r w:rsidRPr="00C369D7">
              <w:rPr>
                <w:rFonts w:eastAsiaTheme="minorEastAsia"/>
                <w:bCs/>
              </w:rPr>
              <w:t>w(P/BV)</w:t>
            </w:r>
          </w:p>
        </w:tc>
      </w:tr>
      <w:tr w:rsidR="00814CD5" w:rsidRPr="00814CD5" w14:paraId="2DBDE311" w14:textId="77777777" w:rsidTr="007C02A7">
        <w:trPr>
          <w:jc w:val="center"/>
        </w:trPr>
        <w:tc>
          <w:tcPr>
            <w:tcW w:w="0" w:type="auto"/>
            <w:noWrap/>
            <w:hideMark/>
          </w:tcPr>
          <w:p w14:paraId="4B83DB4E" w14:textId="77777777" w:rsidR="00814CD5" w:rsidRPr="00C369D7" w:rsidRDefault="00814CD5" w:rsidP="00814CD5">
            <w:pPr>
              <w:rPr>
                <w:rFonts w:eastAsiaTheme="minorEastAsia"/>
                <w:bCs/>
              </w:rPr>
            </w:pPr>
            <w:r w:rsidRPr="00C369D7">
              <w:rPr>
                <w:rFonts w:eastAsiaTheme="minorEastAsia"/>
                <w:bCs/>
              </w:rPr>
              <w:t>w(P/E)</w:t>
            </w:r>
          </w:p>
        </w:tc>
        <w:tc>
          <w:tcPr>
            <w:tcW w:w="0" w:type="auto"/>
            <w:noWrap/>
            <w:hideMark/>
          </w:tcPr>
          <w:p w14:paraId="1C810DF0" w14:textId="000A5E6A" w:rsidR="00814CD5" w:rsidRPr="00C369D7" w:rsidRDefault="00814CD5" w:rsidP="00814CD5">
            <w:pPr>
              <w:jc w:val="right"/>
              <w:rPr>
                <w:rFonts w:eastAsiaTheme="minorEastAsia"/>
              </w:rPr>
            </w:pPr>
            <w:r w:rsidRPr="00814CD5">
              <w:rPr>
                <w:color w:val="000000"/>
                <w:lang w:eastAsia="en-US"/>
              </w:rPr>
              <w:t>0,0205</w:t>
            </w:r>
          </w:p>
        </w:tc>
        <w:tc>
          <w:tcPr>
            <w:tcW w:w="0" w:type="auto"/>
            <w:noWrap/>
            <w:hideMark/>
          </w:tcPr>
          <w:p w14:paraId="1E00786C" w14:textId="031FF107" w:rsidR="00814CD5" w:rsidRPr="00C369D7" w:rsidRDefault="00814CD5" w:rsidP="00814CD5">
            <w:pPr>
              <w:jc w:val="right"/>
              <w:rPr>
                <w:rFonts w:eastAsiaTheme="minorEastAsia"/>
              </w:rPr>
            </w:pPr>
            <w:r w:rsidRPr="00814CD5">
              <w:rPr>
                <w:color w:val="000000"/>
                <w:lang w:eastAsia="en-US"/>
              </w:rPr>
              <w:t>-0,0102</w:t>
            </w:r>
          </w:p>
        </w:tc>
        <w:tc>
          <w:tcPr>
            <w:tcW w:w="0" w:type="auto"/>
            <w:noWrap/>
            <w:hideMark/>
          </w:tcPr>
          <w:p w14:paraId="13187E9C" w14:textId="516DEBEA" w:rsidR="00814CD5" w:rsidRPr="00C369D7" w:rsidRDefault="00814CD5" w:rsidP="00814CD5">
            <w:pPr>
              <w:jc w:val="right"/>
              <w:rPr>
                <w:rFonts w:eastAsiaTheme="minorEastAsia"/>
              </w:rPr>
            </w:pPr>
            <w:r w:rsidRPr="00814CD5">
              <w:rPr>
                <w:color w:val="000000"/>
                <w:lang w:eastAsia="en-US"/>
              </w:rPr>
              <w:t>-0,0102</w:t>
            </w:r>
          </w:p>
        </w:tc>
      </w:tr>
      <w:tr w:rsidR="00814CD5" w:rsidRPr="00814CD5" w14:paraId="35AFEC0D" w14:textId="77777777" w:rsidTr="007C02A7">
        <w:trPr>
          <w:jc w:val="center"/>
        </w:trPr>
        <w:tc>
          <w:tcPr>
            <w:tcW w:w="0" w:type="auto"/>
            <w:noWrap/>
            <w:hideMark/>
          </w:tcPr>
          <w:p w14:paraId="68BCC616" w14:textId="77777777" w:rsidR="00814CD5" w:rsidRPr="00C369D7" w:rsidRDefault="00814CD5" w:rsidP="00814CD5">
            <w:pPr>
              <w:rPr>
                <w:rFonts w:eastAsiaTheme="minorEastAsia"/>
                <w:bCs/>
              </w:rPr>
            </w:pPr>
            <w:r w:rsidRPr="00C369D7">
              <w:rPr>
                <w:rFonts w:eastAsiaTheme="minorEastAsia"/>
                <w:bCs/>
              </w:rPr>
              <w:t>w(P/S)</w:t>
            </w:r>
          </w:p>
        </w:tc>
        <w:tc>
          <w:tcPr>
            <w:tcW w:w="0" w:type="auto"/>
            <w:noWrap/>
            <w:hideMark/>
          </w:tcPr>
          <w:p w14:paraId="2D081BB3" w14:textId="01CAAAC5" w:rsidR="00814CD5" w:rsidRPr="00C369D7" w:rsidRDefault="00814CD5" w:rsidP="00814CD5">
            <w:pPr>
              <w:jc w:val="right"/>
              <w:rPr>
                <w:rFonts w:eastAsiaTheme="minorEastAsia"/>
              </w:rPr>
            </w:pPr>
            <w:r w:rsidRPr="00814CD5">
              <w:rPr>
                <w:color w:val="000000"/>
                <w:lang w:eastAsia="en-US"/>
              </w:rPr>
              <w:t>-0,0102</w:t>
            </w:r>
          </w:p>
        </w:tc>
        <w:tc>
          <w:tcPr>
            <w:tcW w:w="0" w:type="auto"/>
            <w:noWrap/>
            <w:hideMark/>
          </w:tcPr>
          <w:p w14:paraId="2B1B7679" w14:textId="198E486A" w:rsidR="00814CD5" w:rsidRPr="00C369D7" w:rsidRDefault="00814CD5" w:rsidP="00814CD5">
            <w:pPr>
              <w:jc w:val="right"/>
              <w:rPr>
                <w:rFonts w:eastAsiaTheme="minorEastAsia"/>
              </w:rPr>
            </w:pPr>
            <w:r w:rsidRPr="00814CD5">
              <w:rPr>
                <w:color w:val="000000"/>
                <w:lang w:eastAsia="en-US"/>
              </w:rPr>
              <w:t>0,0157</w:t>
            </w:r>
          </w:p>
        </w:tc>
        <w:tc>
          <w:tcPr>
            <w:tcW w:w="0" w:type="auto"/>
            <w:noWrap/>
            <w:hideMark/>
          </w:tcPr>
          <w:p w14:paraId="579CCEA1" w14:textId="07FE4DCC" w:rsidR="00814CD5" w:rsidRPr="00C369D7" w:rsidRDefault="00814CD5" w:rsidP="00814CD5">
            <w:pPr>
              <w:jc w:val="right"/>
              <w:rPr>
                <w:rFonts w:eastAsiaTheme="minorEastAsia"/>
              </w:rPr>
            </w:pPr>
            <w:r w:rsidRPr="00814CD5">
              <w:rPr>
                <w:color w:val="000000"/>
                <w:lang w:eastAsia="en-US"/>
              </w:rPr>
              <w:t>-0,0055</w:t>
            </w:r>
          </w:p>
        </w:tc>
      </w:tr>
      <w:tr w:rsidR="00814CD5" w:rsidRPr="00814CD5" w14:paraId="3F023627" w14:textId="77777777" w:rsidTr="007C02A7">
        <w:trPr>
          <w:jc w:val="center"/>
        </w:trPr>
        <w:tc>
          <w:tcPr>
            <w:tcW w:w="0" w:type="auto"/>
            <w:noWrap/>
            <w:hideMark/>
          </w:tcPr>
          <w:p w14:paraId="38FF8856" w14:textId="77777777" w:rsidR="00814CD5" w:rsidRPr="00C369D7" w:rsidRDefault="00814CD5" w:rsidP="00814CD5">
            <w:pPr>
              <w:rPr>
                <w:rFonts w:eastAsiaTheme="minorEastAsia"/>
                <w:bCs/>
              </w:rPr>
            </w:pPr>
            <w:r w:rsidRPr="00C369D7">
              <w:rPr>
                <w:rFonts w:eastAsiaTheme="minorEastAsia"/>
                <w:bCs/>
              </w:rPr>
              <w:t>w(P/BV)</w:t>
            </w:r>
          </w:p>
        </w:tc>
        <w:tc>
          <w:tcPr>
            <w:tcW w:w="0" w:type="auto"/>
            <w:noWrap/>
            <w:hideMark/>
          </w:tcPr>
          <w:p w14:paraId="3E1E2E5F" w14:textId="6099B244" w:rsidR="00814CD5" w:rsidRPr="00C369D7" w:rsidRDefault="00814CD5" w:rsidP="00814CD5">
            <w:pPr>
              <w:jc w:val="right"/>
              <w:rPr>
                <w:rFonts w:eastAsiaTheme="minorEastAsia"/>
              </w:rPr>
            </w:pPr>
            <w:r w:rsidRPr="00814CD5">
              <w:rPr>
                <w:color w:val="000000"/>
                <w:lang w:eastAsia="en-US"/>
              </w:rPr>
              <w:t>-0,0102</w:t>
            </w:r>
          </w:p>
        </w:tc>
        <w:tc>
          <w:tcPr>
            <w:tcW w:w="0" w:type="auto"/>
            <w:noWrap/>
            <w:hideMark/>
          </w:tcPr>
          <w:p w14:paraId="26E5D844" w14:textId="7F0733A9" w:rsidR="00814CD5" w:rsidRPr="00C369D7" w:rsidRDefault="00814CD5" w:rsidP="00814CD5">
            <w:pPr>
              <w:jc w:val="right"/>
              <w:rPr>
                <w:rFonts w:eastAsiaTheme="minorEastAsia"/>
              </w:rPr>
            </w:pPr>
            <w:r w:rsidRPr="00814CD5">
              <w:rPr>
                <w:color w:val="000000"/>
                <w:lang w:eastAsia="en-US"/>
              </w:rPr>
              <w:t>-0,0055</w:t>
            </w:r>
          </w:p>
        </w:tc>
        <w:tc>
          <w:tcPr>
            <w:tcW w:w="0" w:type="auto"/>
            <w:noWrap/>
            <w:hideMark/>
          </w:tcPr>
          <w:p w14:paraId="5AA675CE" w14:textId="4464DDAC" w:rsidR="00814CD5" w:rsidRPr="00C369D7" w:rsidRDefault="00814CD5" w:rsidP="00814CD5">
            <w:pPr>
              <w:jc w:val="right"/>
              <w:rPr>
                <w:rFonts w:eastAsiaTheme="minorEastAsia"/>
              </w:rPr>
            </w:pPr>
            <w:r w:rsidRPr="00814CD5">
              <w:rPr>
                <w:color w:val="000000"/>
                <w:lang w:eastAsia="en-US"/>
              </w:rPr>
              <w:t>0,0157</w:t>
            </w:r>
          </w:p>
        </w:tc>
      </w:tr>
    </w:tbl>
    <w:p w14:paraId="1A961985" w14:textId="6989C9EF" w:rsidR="005D3864" w:rsidRPr="003D7489" w:rsidRDefault="003D7489" w:rsidP="001A2D48">
      <w:pPr>
        <w:pStyle w:val="2"/>
        <w:rPr>
          <w:rFonts w:eastAsia="Helvetica" w:cs="Times New Roman"/>
          <w:lang w:val="ru-RU"/>
        </w:rPr>
      </w:pPr>
      <w:r>
        <w:rPr>
          <w:rFonts w:eastAsia="Helvetica" w:cs="Times New Roman"/>
          <w:lang w:val="ru-RU"/>
        </w:rPr>
        <w:t>С обновленными данными мы можем рассчитать оценку капитализации по отдельным мультипликаторам</w:t>
      </w:r>
      <w:r w:rsidR="0036641E" w:rsidRPr="0036641E">
        <w:rPr>
          <w:rFonts w:eastAsia="Helvetica" w:cs="Times New Roman"/>
          <w:lang w:val="ru-RU"/>
        </w:rPr>
        <w:t>[</w:t>
      </w:r>
      <w:r w:rsidR="0036641E">
        <w:rPr>
          <w:rFonts w:eastAsia="Helvetica" w:cs="Times New Roman"/>
          <w:lang w:val="ru-RU"/>
        </w:rPr>
        <w:t>Таблица 14</w:t>
      </w:r>
      <w:r w:rsidR="0036641E" w:rsidRPr="0036641E">
        <w:rPr>
          <w:rFonts w:eastAsia="Helvetica" w:cs="Times New Roman"/>
          <w:lang w:val="ru-RU"/>
        </w:rPr>
        <w:t>]</w:t>
      </w:r>
      <w:r w:rsidRPr="003D7489">
        <w:rPr>
          <w:rFonts w:eastAsia="Helvetica" w:cs="Times New Roman"/>
          <w:lang w:val="ru-RU"/>
        </w:rPr>
        <w:t>:</w:t>
      </w:r>
    </w:p>
    <w:tbl>
      <w:tblPr>
        <w:tblW w:w="5000" w:type="pct"/>
        <w:tblCellMar>
          <w:left w:w="30" w:type="dxa"/>
          <w:right w:w="30" w:type="dxa"/>
        </w:tblCellMar>
        <w:tblLook w:val="0000" w:firstRow="0" w:lastRow="0" w:firstColumn="0" w:lastColumn="0" w:noHBand="0" w:noVBand="0"/>
      </w:tblPr>
      <w:tblGrid>
        <w:gridCol w:w="1632"/>
        <w:gridCol w:w="2335"/>
        <w:gridCol w:w="1012"/>
        <w:gridCol w:w="2412"/>
        <w:gridCol w:w="1958"/>
      </w:tblGrid>
      <w:tr w:rsidR="00367F0C" w:rsidRPr="00367F0C" w14:paraId="7011FD0A" w14:textId="77777777" w:rsidTr="0099007C">
        <w:trPr>
          <w:trHeight w:val="300"/>
        </w:trPr>
        <w:tc>
          <w:tcPr>
            <w:tcW w:w="873" w:type="pct"/>
            <w:tcBorders>
              <w:top w:val="nil"/>
              <w:left w:val="nil"/>
              <w:bottom w:val="nil"/>
              <w:right w:val="nil"/>
            </w:tcBorders>
          </w:tcPr>
          <w:p w14:paraId="3994A355" w14:textId="77777777" w:rsidR="00367F0C" w:rsidRPr="00367F0C" w:rsidRDefault="00367F0C" w:rsidP="00367F0C">
            <w:pPr>
              <w:autoSpaceDE w:val="0"/>
              <w:autoSpaceDN w:val="0"/>
              <w:adjustRightInd w:val="0"/>
              <w:jc w:val="center"/>
              <w:rPr>
                <w:color w:val="000000"/>
                <w:lang w:eastAsia="en-US"/>
              </w:rPr>
            </w:pPr>
          </w:p>
        </w:tc>
        <w:tc>
          <w:tcPr>
            <w:tcW w:w="1249" w:type="pct"/>
            <w:tcBorders>
              <w:top w:val="nil"/>
              <w:left w:val="nil"/>
              <w:bottom w:val="nil"/>
              <w:right w:val="nil"/>
            </w:tcBorders>
          </w:tcPr>
          <w:p w14:paraId="164AD12B" w14:textId="77777777" w:rsidR="00367F0C" w:rsidRPr="00367F0C" w:rsidRDefault="00367F0C" w:rsidP="00367F0C">
            <w:pPr>
              <w:autoSpaceDE w:val="0"/>
              <w:autoSpaceDN w:val="0"/>
              <w:adjustRightInd w:val="0"/>
              <w:jc w:val="center"/>
              <w:rPr>
                <w:color w:val="000000"/>
                <w:lang w:eastAsia="en-US"/>
              </w:rPr>
            </w:pPr>
          </w:p>
        </w:tc>
        <w:tc>
          <w:tcPr>
            <w:tcW w:w="541" w:type="pct"/>
            <w:tcBorders>
              <w:top w:val="nil"/>
              <w:left w:val="nil"/>
              <w:bottom w:val="nil"/>
              <w:right w:val="nil"/>
            </w:tcBorders>
          </w:tcPr>
          <w:p w14:paraId="4F471791" w14:textId="77777777" w:rsidR="00367F0C" w:rsidRPr="00367F0C" w:rsidRDefault="00367F0C" w:rsidP="00367F0C">
            <w:pPr>
              <w:autoSpaceDE w:val="0"/>
              <w:autoSpaceDN w:val="0"/>
              <w:adjustRightInd w:val="0"/>
              <w:jc w:val="center"/>
              <w:rPr>
                <w:color w:val="000000"/>
                <w:lang w:eastAsia="en-US"/>
              </w:rPr>
            </w:pPr>
          </w:p>
        </w:tc>
        <w:tc>
          <w:tcPr>
            <w:tcW w:w="1290" w:type="pct"/>
            <w:tcBorders>
              <w:top w:val="nil"/>
              <w:left w:val="nil"/>
              <w:bottom w:val="nil"/>
              <w:right w:val="nil"/>
            </w:tcBorders>
          </w:tcPr>
          <w:p w14:paraId="755FF14F" w14:textId="77777777" w:rsidR="00367F0C" w:rsidRPr="00367F0C" w:rsidRDefault="00367F0C" w:rsidP="00367F0C">
            <w:pPr>
              <w:autoSpaceDE w:val="0"/>
              <w:autoSpaceDN w:val="0"/>
              <w:adjustRightInd w:val="0"/>
              <w:jc w:val="center"/>
              <w:rPr>
                <w:color w:val="000000"/>
                <w:lang w:eastAsia="en-US"/>
              </w:rPr>
            </w:pPr>
          </w:p>
        </w:tc>
        <w:tc>
          <w:tcPr>
            <w:tcW w:w="1047" w:type="pct"/>
            <w:tcBorders>
              <w:top w:val="nil"/>
              <w:left w:val="nil"/>
              <w:bottom w:val="nil"/>
              <w:right w:val="nil"/>
            </w:tcBorders>
          </w:tcPr>
          <w:p w14:paraId="7CB96985" w14:textId="77777777" w:rsidR="00367F0C" w:rsidRPr="00367F0C" w:rsidRDefault="00367F0C" w:rsidP="00367F0C">
            <w:pPr>
              <w:autoSpaceDE w:val="0"/>
              <w:autoSpaceDN w:val="0"/>
              <w:adjustRightInd w:val="0"/>
              <w:jc w:val="right"/>
              <w:rPr>
                <w:color w:val="000000"/>
                <w:lang w:eastAsia="en-US"/>
              </w:rPr>
            </w:pPr>
            <w:r w:rsidRPr="00367F0C">
              <w:rPr>
                <w:color w:val="000000"/>
                <w:lang w:eastAsia="en-US"/>
              </w:rPr>
              <w:t>Таблица 14</w:t>
            </w:r>
          </w:p>
        </w:tc>
      </w:tr>
      <w:tr w:rsidR="0099007C" w:rsidRPr="00367F0C" w14:paraId="038E3C61" w14:textId="77777777" w:rsidTr="0099007C">
        <w:trPr>
          <w:trHeight w:val="300"/>
        </w:trPr>
        <w:tc>
          <w:tcPr>
            <w:tcW w:w="5000" w:type="pct"/>
            <w:gridSpan w:val="5"/>
            <w:tcBorders>
              <w:top w:val="nil"/>
              <w:left w:val="nil"/>
              <w:bottom w:val="single" w:sz="6" w:space="0" w:color="auto"/>
              <w:right w:val="nil"/>
            </w:tcBorders>
          </w:tcPr>
          <w:p w14:paraId="0E30DCAB" w14:textId="39F23E64" w:rsidR="0099007C" w:rsidRPr="00367F0C" w:rsidRDefault="0099007C" w:rsidP="00367F0C">
            <w:pPr>
              <w:autoSpaceDE w:val="0"/>
              <w:autoSpaceDN w:val="0"/>
              <w:adjustRightInd w:val="0"/>
              <w:jc w:val="center"/>
              <w:rPr>
                <w:color w:val="000000"/>
                <w:lang w:eastAsia="en-US"/>
              </w:rPr>
            </w:pPr>
            <w:r w:rsidRPr="00367F0C">
              <w:rPr>
                <w:color w:val="000000"/>
                <w:lang w:eastAsia="en-US"/>
              </w:rPr>
              <w:t xml:space="preserve">Оценка стоимости акционерного капитала, млрд. </w:t>
            </w:r>
            <w:proofErr w:type="spellStart"/>
            <w:r w:rsidRPr="00367F0C">
              <w:rPr>
                <w:color w:val="000000"/>
                <w:lang w:eastAsia="en-US"/>
              </w:rPr>
              <w:t>руб</w:t>
            </w:r>
            <w:proofErr w:type="spellEnd"/>
            <w:r w:rsidRPr="00367F0C">
              <w:rPr>
                <w:color w:val="000000"/>
                <w:lang w:eastAsia="en-US"/>
              </w:rPr>
              <w:t xml:space="preserve"> </w:t>
            </w:r>
          </w:p>
        </w:tc>
      </w:tr>
      <w:tr w:rsidR="0099007C" w:rsidRPr="00367F0C" w14:paraId="20D543FB" w14:textId="77777777" w:rsidTr="0099007C">
        <w:trPr>
          <w:trHeight w:val="300"/>
        </w:trPr>
        <w:tc>
          <w:tcPr>
            <w:tcW w:w="2663" w:type="pct"/>
            <w:gridSpan w:val="3"/>
            <w:tcBorders>
              <w:top w:val="single" w:sz="6" w:space="0" w:color="auto"/>
              <w:left w:val="single" w:sz="6" w:space="0" w:color="auto"/>
              <w:bottom w:val="single" w:sz="6" w:space="0" w:color="auto"/>
              <w:right w:val="single" w:sz="6" w:space="0" w:color="auto"/>
            </w:tcBorders>
          </w:tcPr>
          <w:p w14:paraId="12ED88E0" w14:textId="7DC3340A" w:rsidR="0099007C" w:rsidRPr="00367F0C" w:rsidRDefault="0099007C" w:rsidP="00367F0C">
            <w:pPr>
              <w:autoSpaceDE w:val="0"/>
              <w:autoSpaceDN w:val="0"/>
              <w:adjustRightInd w:val="0"/>
              <w:jc w:val="center"/>
              <w:rPr>
                <w:color w:val="000000"/>
                <w:lang w:eastAsia="en-US"/>
              </w:rPr>
            </w:pPr>
            <w:r w:rsidRPr="00367F0C">
              <w:rPr>
                <w:color w:val="000000"/>
                <w:lang w:eastAsia="en-US"/>
              </w:rPr>
              <w:t>Оценка по отдельным показателям</w:t>
            </w:r>
          </w:p>
        </w:tc>
        <w:tc>
          <w:tcPr>
            <w:tcW w:w="2337" w:type="pct"/>
            <w:gridSpan w:val="2"/>
            <w:tcBorders>
              <w:top w:val="single" w:sz="6" w:space="0" w:color="auto"/>
              <w:left w:val="single" w:sz="6" w:space="0" w:color="auto"/>
              <w:bottom w:val="single" w:sz="6" w:space="0" w:color="auto"/>
              <w:right w:val="single" w:sz="6" w:space="0" w:color="auto"/>
            </w:tcBorders>
          </w:tcPr>
          <w:p w14:paraId="0C046CF9" w14:textId="4A6E8B10" w:rsidR="0099007C" w:rsidRPr="00367F0C" w:rsidRDefault="0099007C" w:rsidP="00367F0C">
            <w:pPr>
              <w:autoSpaceDE w:val="0"/>
              <w:autoSpaceDN w:val="0"/>
              <w:adjustRightInd w:val="0"/>
              <w:jc w:val="center"/>
              <w:rPr>
                <w:color w:val="000000"/>
                <w:lang w:eastAsia="en-US"/>
              </w:rPr>
            </w:pPr>
            <w:r w:rsidRPr="00367F0C">
              <w:rPr>
                <w:color w:val="000000"/>
                <w:lang w:eastAsia="en-US"/>
              </w:rPr>
              <w:t>Характеристики оценки</w:t>
            </w:r>
          </w:p>
        </w:tc>
      </w:tr>
      <w:tr w:rsidR="00367F0C" w:rsidRPr="00367F0C" w14:paraId="4623FEED" w14:textId="77777777" w:rsidTr="0099007C">
        <w:trPr>
          <w:trHeight w:val="300"/>
        </w:trPr>
        <w:tc>
          <w:tcPr>
            <w:tcW w:w="873" w:type="pct"/>
            <w:tcBorders>
              <w:top w:val="single" w:sz="6" w:space="0" w:color="auto"/>
              <w:left w:val="single" w:sz="6" w:space="0" w:color="auto"/>
              <w:bottom w:val="single" w:sz="6" w:space="0" w:color="auto"/>
              <w:right w:val="single" w:sz="6" w:space="0" w:color="auto"/>
            </w:tcBorders>
          </w:tcPr>
          <w:p w14:paraId="309DBE84" w14:textId="6E317073" w:rsidR="00367F0C" w:rsidRPr="00367F0C" w:rsidRDefault="00BC0362" w:rsidP="00367F0C">
            <w:pPr>
              <w:autoSpaceDE w:val="0"/>
              <w:autoSpaceDN w:val="0"/>
              <w:adjustRightInd w:val="0"/>
              <w:jc w:val="center"/>
              <w:rPr>
                <w:color w:val="000000"/>
                <w:lang w:eastAsia="en-US"/>
              </w:rPr>
            </w:pPr>
            <w:r>
              <w:rPr>
                <w:rFonts w:ascii="Calibri" w:hAnsi="Calibri" w:cs="Calibri"/>
                <w:color w:val="000000"/>
                <w:sz w:val="22"/>
                <w:szCs w:val="22"/>
                <w:lang w:eastAsia="en-US"/>
              </w:rPr>
              <w:t>Балансовая стоимость СК</w:t>
            </w:r>
          </w:p>
        </w:tc>
        <w:tc>
          <w:tcPr>
            <w:tcW w:w="1249" w:type="pct"/>
            <w:tcBorders>
              <w:top w:val="single" w:sz="6" w:space="0" w:color="auto"/>
              <w:left w:val="single" w:sz="6" w:space="0" w:color="auto"/>
              <w:bottom w:val="single" w:sz="6" w:space="0" w:color="auto"/>
              <w:right w:val="single" w:sz="6" w:space="0" w:color="auto"/>
            </w:tcBorders>
          </w:tcPr>
          <w:p w14:paraId="2EA288A0" w14:textId="77777777" w:rsidR="00367F0C" w:rsidRPr="00367F0C" w:rsidRDefault="00367F0C" w:rsidP="00367F0C">
            <w:pPr>
              <w:autoSpaceDE w:val="0"/>
              <w:autoSpaceDN w:val="0"/>
              <w:adjustRightInd w:val="0"/>
              <w:jc w:val="center"/>
              <w:rPr>
                <w:color w:val="000000"/>
                <w:lang w:eastAsia="en-US"/>
              </w:rPr>
            </w:pPr>
            <w:r w:rsidRPr="00367F0C">
              <w:rPr>
                <w:color w:val="000000"/>
                <w:lang w:eastAsia="en-US"/>
              </w:rPr>
              <w:t>Доходы</w:t>
            </w:r>
          </w:p>
        </w:tc>
        <w:tc>
          <w:tcPr>
            <w:tcW w:w="541" w:type="pct"/>
            <w:tcBorders>
              <w:top w:val="single" w:sz="6" w:space="0" w:color="auto"/>
              <w:left w:val="single" w:sz="6" w:space="0" w:color="auto"/>
              <w:bottom w:val="single" w:sz="6" w:space="0" w:color="auto"/>
              <w:right w:val="single" w:sz="6" w:space="0" w:color="auto"/>
            </w:tcBorders>
          </w:tcPr>
          <w:p w14:paraId="2C601E38" w14:textId="77777777" w:rsidR="00367F0C" w:rsidRPr="00367F0C" w:rsidRDefault="00367F0C" w:rsidP="00367F0C">
            <w:pPr>
              <w:autoSpaceDE w:val="0"/>
              <w:autoSpaceDN w:val="0"/>
              <w:adjustRightInd w:val="0"/>
              <w:jc w:val="center"/>
              <w:rPr>
                <w:color w:val="000000"/>
                <w:lang w:eastAsia="en-US"/>
              </w:rPr>
            </w:pPr>
            <w:r w:rsidRPr="00367F0C">
              <w:rPr>
                <w:color w:val="000000"/>
                <w:lang w:eastAsia="en-US"/>
              </w:rPr>
              <w:t>Прибыль</w:t>
            </w:r>
          </w:p>
        </w:tc>
        <w:tc>
          <w:tcPr>
            <w:tcW w:w="1290" w:type="pct"/>
            <w:tcBorders>
              <w:top w:val="single" w:sz="6" w:space="0" w:color="auto"/>
              <w:left w:val="single" w:sz="6" w:space="0" w:color="auto"/>
              <w:bottom w:val="single" w:sz="6" w:space="0" w:color="auto"/>
              <w:right w:val="single" w:sz="6" w:space="0" w:color="auto"/>
            </w:tcBorders>
          </w:tcPr>
          <w:p w14:paraId="7E7417BE" w14:textId="77777777" w:rsidR="00367F0C" w:rsidRPr="00367F0C" w:rsidRDefault="00367F0C" w:rsidP="00367F0C">
            <w:pPr>
              <w:autoSpaceDE w:val="0"/>
              <w:autoSpaceDN w:val="0"/>
              <w:adjustRightInd w:val="0"/>
              <w:jc w:val="center"/>
              <w:rPr>
                <w:color w:val="000000"/>
                <w:lang w:eastAsia="en-US"/>
              </w:rPr>
            </w:pPr>
            <w:r w:rsidRPr="00367F0C">
              <w:rPr>
                <w:color w:val="000000"/>
                <w:lang w:eastAsia="en-US"/>
              </w:rPr>
              <w:t>Средняя</w:t>
            </w:r>
          </w:p>
        </w:tc>
        <w:tc>
          <w:tcPr>
            <w:tcW w:w="1047" w:type="pct"/>
            <w:tcBorders>
              <w:top w:val="single" w:sz="6" w:space="0" w:color="auto"/>
              <w:left w:val="single" w:sz="6" w:space="0" w:color="auto"/>
              <w:bottom w:val="single" w:sz="6" w:space="0" w:color="auto"/>
              <w:right w:val="single" w:sz="6" w:space="0" w:color="auto"/>
            </w:tcBorders>
          </w:tcPr>
          <w:p w14:paraId="46BFC637" w14:textId="77777777" w:rsidR="00367F0C" w:rsidRPr="00367F0C" w:rsidRDefault="00367F0C" w:rsidP="00367F0C">
            <w:pPr>
              <w:autoSpaceDE w:val="0"/>
              <w:autoSpaceDN w:val="0"/>
              <w:adjustRightInd w:val="0"/>
              <w:jc w:val="center"/>
              <w:rPr>
                <w:color w:val="000000"/>
                <w:lang w:eastAsia="en-US"/>
              </w:rPr>
            </w:pPr>
            <w:proofErr w:type="spellStart"/>
            <w:r w:rsidRPr="00367F0C">
              <w:rPr>
                <w:color w:val="000000"/>
                <w:lang w:eastAsia="en-US"/>
              </w:rPr>
              <w:t>Станд</w:t>
            </w:r>
            <w:proofErr w:type="spellEnd"/>
            <w:r w:rsidRPr="00367F0C">
              <w:rPr>
                <w:color w:val="000000"/>
                <w:lang w:eastAsia="en-US"/>
              </w:rPr>
              <w:t>. отклонение</w:t>
            </w:r>
          </w:p>
        </w:tc>
      </w:tr>
      <w:tr w:rsidR="00367F0C" w:rsidRPr="00367F0C" w14:paraId="70037BBE" w14:textId="77777777" w:rsidTr="0099007C">
        <w:trPr>
          <w:trHeight w:val="300"/>
        </w:trPr>
        <w:tc>
          <w:tcPr>
            <w:tcW w:w="873" w:type="pct"/>
            <w:tcBorders>
              <w:top w:val="single" w:sz="6" w:space="0" w:color="auto"/>
              <w:left w:val="single" w:sz="6" w:space="0" w:color="auto"/>
              <w:bottom w:val="single" w:sz="6" w:space="0" w:color="auto"/>
              <w:right w:val="single" w:sz="6" w:space="0" w:color="auto"/>
            </w:tcBorders>
          </w:tcPr>
          <w:p w14:paraId="6DF7A6DB" w14:textId="77777777" w:rsidR="00367F0C" w:rsidRPr="00367F0C" w:rsidRDefault="00367F0C" w:rsidP="00367F0C">
            <w:pPr>
              <w:autoSpaceDE w:val="0"/>
              <w:autoSpaceDN w:val="0"/>
              <w:adjustRightInd w:val="0"/>
              <w:jc w:val="center"/>
              <w:rPr>
                <w:color w:val="000000"/>
                <w:lang w:eastAsia="en-US"/>
              </w:rPr>
            </w:pPr>
            <w:r w:rsidRPr="00367F0C">
              <w:rPr>
                <w:color w:val="000000"/>
                <w:lang w:eastAsia="en-US"/>
              </w:rPr>
              <w:t>565,212</w:t>
            </w:r>
          </w:p>
        </w:tc>
        <w:tc>
          <w:tcPr>
            <w:tcW w:w="1249" w:type="pct"/>
            <w:tcBorders>
              <w:top w:val="single" w:sz="6" w:space="0" w:color="auto"/>
              <w:left w:val="single" w:sz="6" w:space="0" w:color="auto"/>
              <w:bottom w:val="single" w:sz="6" w:space="0" w:color="auto"/>
              <w:right w:val="single" w:sz="6" w:space="0" w:color="auto"/>
            </w:tcBorders>
          </w:tcPr>
          <w:p w14:paraId="50C91AD1" w14:textId="77777777" w:rsidR="00367F0C" w:rsidRPr="00367F0C" w:rsidRDefault="00367F0C" w:rsidP="00367F0C">
            <w:pPr>
              <w:autoSpaceDE w:val="0"/>
              <w:autoSpaceDN w:val="0"/>
              <w:adjustRightInd w:val="0"/>
              <w:jc w:val="center"/>
              <w:rPr>
                <w:color w:val="000000"/>
                <w:lang w:eastAsia="en-US"/>
              </w:rPr>
            </w:pPr>
            <w:r w:rsidRPr="00367F0C">
              <w:rPr>
                <w:color w:val="000000"/>
                <w:lang w:eastAsia="en-US"/>
              </w:rPr>
              <w:t>365,86</w:t>
            </w:r>
          </w:p>
        </w:tc>
        <w:tc>
          <w:tcPr>
            <w:tcW w:w="541" w:type="pct"/>
            <w:tcBorders>
              <w:top w:val="single" w:sz="6" w:space="0" w:color="auto"/>
              <w:left w:val="single" w:sz="6" w:space="0" w:color="auto"/>
              <w:bottom w:val="single" w:sz="6" w:space="0" w:color="auto"/>
              <w:right w:val="single" w:sz="6" w:space="0" w:color="auto"/>
            </w:tcBorders>
          </w:tcPr>
          <w:p w14:paraId="4E16961F" w14:textId="77777777" w:rsidR="00367F0C" w:rsidRPr="00367F0C" w:rsidRDefault="00367F0C" w:rsidP="00367F0C">
            <w:pPr>
              <w:autoSpaceDE w:val="0"/>
              <w:autoSpaceDN w:val="0"/>
              <w:adjustRightInd w:val="0"/>
              <w:jc w:val="center"/>
              <w:rPr>
                <w:color w:val="000000"/>
                <w:lang w:eastAsia="en-US"/>
              </w:rPr>
            </w:pPr>
            <w:r w:rsidRPr="00367F0C">
              <w:rPr>
                <w:color w:val="000000"/>
                <w:lang w:eastAsia="en-US"/>
              </w:rPr>
              <w:t>536,82</w:t>
            </w:r>
          </w:p>
        </w:tc>
        <w:tc>
          <w:tcPr>
            <w:tcW w:w="1290" w:type="pct"/>
            <w:tcBorders>
              <w:top w:val="single" w:sz="6" w:space="0" w:color="auto"/>
              <w:left w:val="single" w:sz="6" w:space="0" w:color="auto"/>
              <w:bottom w:val="single" w:sz="6" w:space="0" w:color="auto"/>
              <w:right w:val="single" w:sz="6" w:space="0" w:color="auto"/>
            </w:tcBorders>
          </w:tcPr>
          <w:p w14:paraId="538A0711" w14:textId="77777777" w:rsidR="00367F0C" w:rsidRPr="00367F0C" w:rsidRDefault="00367F0C" w:rsidP="00367F0C">
            <w:pPr>
              <w:autoSpaceDE w:val="0"/>
              <w:autoSpaceDN w:val="0"/>
              <w:adjustRightInd w:val="0"/>
              <w:jc w:val="center"/>
              <w:rPr>
                <w:color w:val="000000"/>
                <w:lang w:eastAsia="en-US"/>
              </w:rPr>
            </w:pPr>
            <w:r w:rsidRPr="00367F0C">
              <w:rPr>
                <w:color w:val="000000"/>
                <w:lang w:eastAsia="en-US"/>
              </w:rPr>
              <w:t>509,5324848</w:t>
            </w:r>
          </w:p>
        </w:tc>
        <w:tc>
          <w:tcPr>
            <w:tcW w:w="1047" w:type="pct"/>
            <w:tcBorders>
              <w:top w:val="single" w:sz="6" w:space="0" w:color="auto"/>
              <w:left w:val="single" w:sz="6" w:space="0" w:color="auto"/>
              <w:bottom w:val="single" w:sz="6" w:space="0" w:color="auto"/>
              <w:right w:val="single" w:sz="6" w:space="0" w:color="auto"/>
            </w:tcBorders>
          </w:tcPr>
          <w:p w14:paraId="713DEEEA" w14:textId="77777777" w:rsidR="00367F0C" w:rsidRPr="00367F0C" w:rsidRDefault="00367F0C" w:rsidP="00367F0C">
            <w:pPr>
              <w:autoSpaceDE w:val="0"/>
              <w:autoSpaceDN w:val="0"/>
              <w:adjustRightInd w:val="0"/>
              <w:jc w:val="center"/>
              <w:rPr>
                <w:color w:val="000000"/>
                <w:lang w:eastAsia="en-US"/>
              </w:rPr>
            </w:pPr>
            <w:r w:rsidRPr="00367F0C">
              <w:rPr>
                <w:color w:val="000000"/>
                <w:lang w:eastAsia="en-US"/>
              </w:rPr>
              <w:t>75,8897</w:t>
            </w:r>
          </w:p>
        </w:tc>
      </w:tr>
    </w:tbl>
    <w:p w14:paraId="73CCC59A" w14:textId="77777777" w:rsidR="003D7489" w:rsidRPr="003D7489" w:rsidRDefault="003D7489" w:rsidP="001A2D48">
      <w:pPr>
        <w:pStyle w:val="2"/>
        <w:rPr>
          <w:rFonts w:eastAsia="Helvetica" w:cs="Times New Roman"/>
          <w:lang w:val="ru-RU"/>
        </w:rPr>
      </w:pPr>
    </w:p>
    <w:p w14:paraId="286AB6B1" w14:textId="3CE9660C" w:rsidR="005D3864" w:rsidRDefault="0036641E" w:rsidP="001A2D48">
      <w:pPr>
        <w:pStyle w:val="2"/>
        <w:rPr>
          <w:rFonts w:eastAsia="Helvetica" w:cs="Times New Roman"/>
          <w:lang w:val="ru-RU"/>
        </w:rPr>
      </w:pPr>
      <w:r>
        <w:rPr>
          <w:rFonts w:eastAsia="Helvetica" w:cs="Times New Roman"/>
          <w:lang w:val="ru-RU"/>
        </w:rPr>
        <w:t>И наконец получаем интервальную оценку котировки акций</w:t>
      </w:r>
      <w:r w:rsidRPr="0036641E">
        <w:rPr>
          <w:rFonts w:eastAsia="Helvetica" w:cs="Times New Roman"/>
          <w:lang w:val="ru-RU"/>
        </w:rPr>
        <w:t xml:space="preserve"> [</w:t>
      </w:r>
      <w:r>
        <w:rPr>
          <w:rFonts w:eastAsia="Helvetica" w:cs="Times New Roman"/>
          <w:lang w:val="ru-RU"/>
        </w:rPr>
        <w:t>Таблица 15</w:t>
      </w:r>
      <w:r w:rsidRPr="0036641E">
        <w:rPr>
          <w:rFonts w:eastAsia="Helvetica" w:cs="Times New Roman"/>
          <w:lang w:val="ru-RU"/>
        </w:rPr>
        <w:t>]:</w:t>
      </w:r>
    </w:p>
    <w:tbl>
      <w:tblPr>
        <w:tblW w:w="0" w:type="auto"/>
        <w:tblInd w:w="-30" w:type="dxa"/>
        <w:tblLayout w:type="fixed"/>
        <w:tblCellMar>
          <w:left w:w="30" w:type="dxa"/>
          <w:right w:w="30" w:type="dxa"/>
        </w:tblCellMar>
        <w:tblLook w:val="0000" w:firstRow="0" w:lastRow="0" w:firstColumn="0" w:lastColumn="0" w:noHBand="0" w:noVBand="0"/>
      </w:tblPr>
      <w:tblGrid>
        <w:gridCol w:w="3120"/>
        <w:gridCol w:w="2140"/>
        <w:gridCol w:w="2220"/>
      </w:tblGrid>
      <w:tr w:rsidR="0036641E" w:rsidRPr="0036641E" w14:paraId="6B785D2D" w14:textId="77777777">
        <w:trPr>
          <w:trHeight w:val="300"/>
        </w:trPr>
        <w:tc>
          <w:tcPr>
            <w:tcW w:w="3120" w:type="dxa"/>
            <w:tcBorders>
              <w:top w:val="nil"/>
              <w:left w:val="nil"/>
              <w:bottom w:val="nil"/>
              <w:right w:val="nil"/>
            </w:tcBorders>
          </w:tcPr>
          <w:p w14:paraId="17048E4D" w14:textId="77777777" w:rsidR="0036641E" w:rsidRPr="0036641E" w:rsidRDefault="0036641E" w:rsidP="0036641E">
            <w:pPr>
              <w:autoSpaceDE w:val="0"/>
              <w:autoSpaceDN w:val="0"/>
              <w:adjustRightInd w:val="0"/>
              <w:jc w:val="center"/>
              <w:rPr>
                <w:color w:val="000000"/>
                <w:lang w:eastAsia="en-US"/>
              </w:rPr>
            </w:pPr>
          </w:p>
        </w:tc>
        <w:tc>
          <w:tcPr>
            <w:tcW w:w="2140" w:type="dxa"/>
            <w:tcBorders>
              <w:top w:val="nil"/>
              <w:left w:val="nil"/>
              <w:bottom w:val="nil"/>
              <w:right w:val="nil"/>
            </w:tcBorders>
          </w:tcPr>
          <w:p w14:paraId="24D3E6A2" w14:textId="77777777" w:rsidR="0036641E" w:rsidRPr="0036641E" w:rsidRDefault="0036641E" w:rsidP="0036641E">
            <w:pPr>
              <w:autoSpaceDE w:val="0"/>
              <w:autoSpaceDN w:val="0"/>
              <w:adjustRightInd w:val="0"/>
              <w:jc w:val="center"/>
              <w:rPr>
                <w:color w:val="000000"/>
                <w:lang w:eastAsia="en-US"/>
              </w:rPr>
            </w:pPr>
          </w:p>
        </w:tc>
        <w:tc>
          <w:tcPr>
            <w:tcW w:w="2220" w:type="dxa"/>
            <w:tcBorders>
              <w:top w:val="nil"/>
              <w:left w:val="nil"/>
              <w:bottom w:val="nil"/>
              <w:right w:val="nil"/>
            </w:tcBorders>
          </w:tcPr>
          <w:p w14:paraId="70439357" w14:textId="77777777" w:rsidR="0036641E" w:rsidRPr="0036641E" w:rsidRDefault="0036641E" w:rsidP="0036641E">
            <w:pPr>
              <w:autoSpaceDE w:val="0"/>
              <w:autoSpaceDN w:val="0"/>
              <w:adjustRightInd w:val="0"/>
              <w:jc w:val="right"/>
              <w:rPr>
                <w:color w:val="000000"/>
                <w:lang w:eastAsia="en-US"/>
              </w:rPr>
            </w:pPr>
            <w:r w:rsidRPr="0036641E">
              <w:rPr>
                <w:color w:val="000000"/>
                <w:lang w:eastAsia="en-US"/>
              </w:rPr>
              <w:t>Таблица 15</w:t>
            </w:r>
          </w:p>
        </w:tc>
      </w:tr>
      <w:tr w:rsidR="0036641E" w:rsidRPr="0036641E" w14:paraId="6562001C" w14:textId="77777777" w:rsidTr="0036641E">
        <w:trPr>
          <w:trHeight w:val="300"/>
        </w:trPr>
        <w:tc>
          <w:tcPr>
            <w:tcW w:w="7480" w:type="dxa"/>
            <w:gridSpan w:val="3"/>
            <w:tcBorders>
              <w:top w:val="nil"/>
              <w:left w:val="nil"/>
              <w:bottom w:val="nil"/>
              <w:right w:val="nil"/>
            </w:tcBorders>
          </w:tcPr>
          <w:p w14:paraId="039B68D5" w14:textId="1EE1085D" w:rsidR="0036641E" w:rsidRPr="0036641E" w:rsidRDefault="0036641E" w:rsidP="0036641E">
            <w:pPr>
              <w:autoSpaceDE w:val="0"/>
              <w:autoSpaceDN w:val="0"/>
              <w:adjustRightInd w:val="0"/>
              <w:jc w:val="center"/>
              <w:rPr>
                <w:color w:val="000000"/>
                <w:lang w:eastAsia="en-US"/>
              </w:rPr>
            </w:pPr>
            <w:r w:rsidRPr="0036641E">
              <w:rPr>
                <w:color w:val="000000"/>
                <w:lang w:eastAsia="en-US"/>
              </w:rPr>
              <w:t>Оценка стоимости акций MAGN</w:t>
            </w:r>
            <w:r w:rsidR="00814CD7">
              <w:rPr>
                <w:color w:val="000000"/>
                <w:lang w:eastAsia="en-US"/>
              </w:rPr>
              <w:t>, руб.</w:t>
            </w:r>
          </w:p>
        </w:tc>
      </w:tr>
      <w:tr w:rsidR="0036641E" w:rsidRPr="0036641E" w14:paraId="44037C9A" w14:textId="77777777">
        <w:trPr>
          <w:trHeight w:val="300"/>
        </w:trPr>
        <w:tc>
          <w:tcPr>
            <w:tcW w:w="3120" w:type="dxa"/>
            <w:tcBorders>
              <w:top w:val="single" w:sz="6" w:space="0" w:color="auto"/>
              <w:left w:val="single" w:sz="6" w:space="0" w:color="auto"/>
              <w:bottom w:val="single" w:sz="6" w:space="0" w:color="auto"/>
              <w:right w:val="single" w:sz="6" w:space="0" w:color="auto"/>
            </w:tcBorders>
          </w:tcPr>
          <w:p w14:paraId="7BAB16B9" w14:textId="3A0A8AE3" w:rsidR="0036641E" w:rsidRPr="0036641E" w:rsidRDefault="0036641E" w:rsidP="0036641E">
            <w:pPr>
              <w:autoSpaceDE w:val="0"/>
              <w:autoSpaceDN w:val="0"/>
              <w:adjustRightInd w:val="0"/>
              <w:jc w:val="center"/>
              <w:rPr>
                <w:color w:val="000000"/>
                <w:lang w:eastAsia="en-US"/>
              </w:rPr>
            </w:pPr>
            <w:r w:rsidRPr="0036641E">
              <w:rPr>
                <w:color w:val="000000"/>
                <w:lang w:eastAsia="en-US"/>
              </w:rPr>
              <w:t>Средняя оценка</w:t>
            </w:r>
          </w:p>
        </w:tc>
        <w:tc>
          <w:tcPr>
            <w:tcW w:w="2140" w:type="dxa"/>
            <w:tcBorders>
              <w:top w:val="single" w:sz="6" w:space="0" w:color="auto"/>
              <w:left w:val="single" w:sz="6" w:space="0" w:color="auto"/>
              <w:bottom w:val="single" w:sz="6" w:space="0" w:color="auto"/>
              <w:right w:val="single" w:sz="6" w:space="0" w:color="auto"/>
            </w:tcBorders>
          </w:tcPr>
          <w:p w14:paraId="6D93AE44" w14:textId="3E685117" w:rsidR="00814CD7" w:rsidRPr="00814CD7" w:rsidRDefault="0036641E" w:rsidP="0036641E">
            <w:pPr>
              <w:autoSpaceDE w:val="0"/>
              <w:autoSpaceDN w:val="0"/>
              <w:adjustRightInd w:val="0"/>
              <w:rPr>
                <w:color w:val="000000"/>
                <w:lang w:eastAsia="en-US"/>
              </w:rPr>
            </w:pPr>
            <w:r w:rsidRPr="0036641E">
              <w:rPr>
                <w:color w:val="000000"/>
                <w:lang w:eastAsia="en-US"/>
              </w:rPr>
              <w:t>Нижняя граница</w:t>
            </w:r>
          </w:p>
        </w:tc>
        <w:tc>
          <w:tcPr>
            <w:tcW w:w="2220" w:type="dxa"/>
            <w:tcBorders>
              <w:top w:val="single" w:sz="6" w:space="0" w:color="auto"/>
              <w:left w:val="single" w:sz="6" w:space="0" w:color="auto"/>
              <w:bottom w:val="single" w:sz="6" w:space="0" w:color="auto"/>
              <w:right w:val="single" w:sz="6" w:space="0" w:color="auto"/>
            </w:tcBorders>
          </w:tcPr>
          <w:p w14:paraId="559158AB" w14:textId="3B8136FB" w:rsidR="0036641E" w:rsidRPr="0036641E" w:rsidRDefault="0036641E" w:rsidP="0036641E">
            <w:pPr>
              <w:autoSpaceDE w:val="0"/>
              <w:autoSpaceDN w:val="0"/>
              <w:adjustRightInd w:val="0"/>
              <w:rPr>
                <w:color w:val="000000"/>
                <w:lang w:eastAsia="en-US"/>
              </w:rPr>
            </w:pPr>
            <w:r w:rsidRPr="0036641E">
              <w:rPr>
                <w:color w:val="000000"/>
                <w:lang w:eastAsia="en-US"/>
              </w:rPr>
              <w:t>Верхняя граница</w:t>
            </w:r>
          </w:p>
        </w:tc>
      </w:tr>
      <w:tr w:rsidR="0036641E" w:rsidRPr="0036641E" w14:paraId="00F5C8EF" w14:textId="77777777">
        <w:trPr>
          <w:trHeight w:val="300"/>
        </w:trPr>
        <w:tc>
          <w:tcPr>
            <w:tcW w:w="3120" w:type="dxa"/>
            <w:tcBorders>
              <w:top w:val="single" w:sz="6" w:space="0" w:color="auto"/>
              <w:left w:val="single" w:sz="6" w:space="0" w:color="auto"/>
              <w:bottom w:val="single" w:sz="6" w:space="0" w:color="auto"/>
              <w:right w:val="single" w:sz="6" w:space="0" w:color="auto"/>
            </w:tcBorders>
          </w:tcPr>
          <w:p w14:paraId="54CFE9AC" w14:textId="77777777" w:rsidR="0036641E" w:rsidRPr="0036641E" w:rsidRDefault="0036641E" w:rsidP="0036641E">
            <w:pPr>
              <w:autoSpaceDE w:val="0"/>
              <w:autoSpaceDN w:val="0"/>
              <w:adjustRightInd w:val="0"/>
              <w:jc w:val="center"/>
              <w:rPr>
                <w:color w:val="000000"/>
                <w:lang w:eastAsia="en-US"/>
              </w:rPr>
            </w:pPr>
            <w:r w:rsidRPr="0036641E">
              <w:rPr>
                <w:color w:val="000000"/>
                <w:lang w:eastAsia="en-US"/>
              </w:rPr>
              <w:t>45,59848195</w:t>
            </w:r>
          </w:p>
        </w:tc>
        <w:tc>
          <w:tcPr>
            <w:tcW w:w="2140" w:type="dxa"/>
            <w:tcBorders>
              <w:top w:val="single" w:sz="6" w:space="0" w:color="auto"/>
              <w:left w:val="single" w:sz="6" w:space="0" w:color="auto"/>
              <w:bottom w:val="single" w:sz="6" w:space="0" w:color="auto"/>
              <w:right w:val="single" w:sz="6" w:space="0" w:color="auto"/>
            </w:tcBorders>
          </w:tcPr>
          <w:p w14:paraId="4744617F" w14:textId="77777777" w:rsidR="0036641E" w:rsidRPr="0036641E" w:rsidRDefault="0036641E" w:rsidP="0036641E">
            <w:pPr>
              <w:autoSpaceDE w:val="0"/>
              <w:autoSpaceDN w:val="0"/>
              <w:adjustRightInd w:val="0"/>
              <w:jc w:val="right"/>
              <w:rPr>
                <w:color w:val="000000"/>
                <w:lang w:eastAsia="en-US"/>
              </w:rPr>
            </w:pPr>
            <w:r w:rsidRPr="0036641E">
              <w:rPr>
                <w:color w:val="000000"/>
                <w:lang w:eastAsia="en-US"/>
              </w:rPr>
              <w:t>38,80705016</w:t>
            </w:r>
          </w:p>
        </w:tc>
        <w:tc>
          <w:tcPr>
            <w:tcW w:w="2220" w:type="dxa"/>
            <w:tcBorders>
              <w:top w:val="single" w:sz="6" w:space="0" w:color="auto"/>
              <w:left w:val="single" w:sz="6" w:space="0" w:color="auto"/>
              <w:bottom w:val="single" w:sz="6" w:space="0" w:color="auto"/>
              <w:right w:val="single" w:sz="6" w:space="0" w:color="auto"/>
            </w:tcBorders>
          </w:tcPr>
          <w:p w14:paraId="255D2233" w14:textId="77777777" w:rsidR="0036641E" w:rsidRPr="0036641E" w:rsidRDefault="0036641E" w:rsidP="0036641E">
            <w:pPr>
              <w:autoSpaceDE w:val="0"/>
              <w:autoSpaceDN w:val="0"/>
              <w:adjustRightInd w:val="0"/>
              <w:jc w:val="right"/>
              <w:rPr>
                <w:color w:val="000000"/>
                <w:lang w:eastAsia="en-US"/>
              </w:rPr>
            </w:pPr>
            <w:r w:rsidRPr="0036641E">
              <w:rPr>
                <w:color w:val="000000"/>
                <w:lang w:eastAsia="en-US"/>
              </w:rPr>
              <w:t>52,38991374</w:t>
            </w:r>
          </w:p>
        </w:tc>
      </w:tr>
    </w:tbl>
    <w:p w14:paraId="1E4F7E2A" w14:textId="65F8629B" w:rsidR="00DD6656" w:rsidRPr="00F2626D" w:rsidRDefault="00E76D1C" w:rsidP="00DD6656">
      <w:pPr>
        <w:pStyle w:val="2"/>
        <w:rPr>
          <w:rFonts w:eastAsia="Helvetica" w:cs="Times New Roman"/>
          <w:lang w:val="ru-RU"/>
        </w:rPr>
      </w:pPr>
      <w:r>
        <w:rPr>
          <w:rFonts w:eastAsia="Helvetica" w:cs="Times New Roman"/>
          <w:lang w:val="ru-RU"/>
        </w:rPr>
        <w:t xml:space="preserve">Проведем схожую оценку и для компании из 1-го кластера </w:t>
      </w:r>
      <w:r>
        <w:rPr>
          <w:rFonts w:eastAsia="Helvetica" w:cs="Times New Roman"/>
        </w:rPr>
        <w:t>NLMK</w:t>
      </w:r>
      <w:r w:rsidRPr="00E76D1C">
        <w:rPr>
          <w:rFonts w:eastAsia="Helvetica" w:cs="Times New Roman"/>
          <w:lang w:val="ru-RU"/>
        </w:rPr>
        <w:t xml:space="preserve">. </w:t>
      </w:r>
      <w:r w:rsidR="00DD6656">
        <w:rPr>
          <w:rFonts w:eastAsia="Helvetica" w:cs="Times New Roman"/>
          <w:lang w:val="ru-RU"/>
        </w:rPr>
        <w:t xml:space="preserve">Будем исходить из того, что у нас нет необходимости в установлении приоритетности некоторым компаниям, но вместе с тем мы считаем, что </w:t>
      </w:r>
      <w:r w:rsidR="00E61613">
        <w:rPr>
          <w:rFonts w:eastAsia="Helvetica" w:cs="Times New Roman"/>
          <w:lang w:val="ru-RU"/>
        </w:rPr>
        <w:t xml:space="preserve">мультипликатор </w:t>
      </w:r>
      <w:r w:rsidR="00E61613">
        <w:rPr>
          <w:rFonts w:eastAsia="Helvetica" w:cs="Times New Roman"/>
        </w:rPr>
        <w:t>P</w:t>
      </w:r>
      <w:r w:rsidR="00E61613" w:rsidRPr="00E61613">
        <w:rPr>
          <w:rFonts w:eastAsia="Helvetica" w:cs="Times New Roman"/>
          <w:lang w:val="ru-RU"/>
        </w:rPr>
        <w:t>/</w:t>
      </w:r>
      <w:r w:rsidR="00E61613">
        <w:rPr>
          <w:rFonts w:eastAsia="Helvetica" w:cs="Times New Roman"/>
        </w:rPr>
        <w:t>E</w:t>
      </w:r>
      <w:r w:rsidR="00E61613">
        <w:rPr>
          <w:rFonts w:eastAsia="Helvetica" w:cs="Times New Roman"/>
          <w:lang w:val="ru-RU"/>
        </w:rPr>
        <w:t xml:space="preserve"> имеет большее влияние на оценку капитализации компании, чем все остальные </w:t>
      </w:r>
      <w:r w:rsidR="00F2626D">
        <w:rPr>
          <w:rFonts w:eastAsia="Helvetica" w:cs="Times New Roman"/>
          <w:lang w:val="ru-RU"/>
        </w:rPr>
        <w:t>мультипликаторы</w:t>
      </w:r>
      <w:r w:rsidR="00E61613">
        <w:rPr>
          <w:rFonts w:eastAsia="Helvetica" w:cs="Times New Roman"/>
          <w:lang w:val="ru-RU"/>
        </w:rPr>
        <w:t xml:space="preserve">. Ковариационная матрица весовых коэффициентов компаний имеет следующий </w:t>
      </w:r>
      <w:r w:rsidR="00F2626D">
        <w:rPr>
          <w:rFonts w:eastAsia="Helvetica" w:cs="Times New Roman"/>
          <w:lang w:val="ru-RU"/>
        </w:rPr>
        <w:t>вид</w:t>
      </w:r>
      <w:r w:rsidR="00F2626D" w:rsidRPr="00E61613">
        <w:rPr>
          <w:rFonts w:eastAsia="Helvetica" w:cs="Times New Roman"/>
          <w:lang w:val="ru-RU"/>
        </w:rPr>
        <w:t xml:space="preserve"> [</w:t>
      </w:r>
      <w:r w:rsidR="00E61613">
        <w:rPr>
          <w:rFonts w:eastAsia="Helvetica" w:cs="Times New Roman"/>
          <w:lang w:val="ru-RU"/>
        </w:rPr>
        <w:t>Таблица 16</w:t>
      </w:r>
      <w:r w:rsidR="00E61613" w:rsidRPr="00E61613">
        <w:rPr>
          <w:rFonts w:eastAsia="Helvetica" w:cs="Times New Roman"/>
          <w:lang w:val="ru-RU"/>
        </w:rPr>
        <w:t>]</w:t>
      </w:r>
      <w:r w:rsidR="00E61613" w:rsidRPr="00F2626D">
        <w:rPr>
          <w:rFonts w:eastAsia="Helvetica" w:cs="Times New Roman"/>
          <w:lang w:val="ru-RU"/>
        </w:rPr>
        <w:t>:</w:t>
      </w:r>
    </w:p>
    <w:tbl>
      <w:tblPr>
        <w:tblW w:w="5000" w:type="pct"/>
        <w:tblCellMar>
          <w:left w:w="30" w:type="dxa"/>
          <w:right w:w="30" w:type="dxa"/>
        </w:tblCellMar>
        <w:tblLook w:val="0000" w:firstRow="0" w:lastRow="0" w:firstColumn="0" w:lastColumn="0" w:noHBand="0" w:noVBand="0"/>
      </w:tblPr>
      <w:tblGrid>
        <w:gridCol w:w="1187"/>
        <w:gridCol w:w="1166"/>
        <w:gridCol w:w="1167"/>
        <w:gridCol w:w="1167"/>
        <w:gridCol w:w="1167"/>
        <w:gridCol w:w="1167"/>
        <w:gridCol w:w="1167"/>
        <w:gridCol w:w="1161"/>
      </w:tblGrid>
      <w:tr w:rsidR="003766AB" w:rsidRPr="005C235E" w14:paraId="0E6C113F" w14:textId="77777777" w:rsidTr="003766AB">
        <w:trPr>
          <w:trHeight w:val="300"/>
        </w:trPr>
        <w:tc>
          <w:tcPr>
            <w:tcW w:w="5000" w:type="pct"/>
            <w:gridSpan w:val="8"/>
            <w:tcBorders>
              <w:top w:val="nil"/>
              <w:left w:val="nil"/>
              <w:bottom w:val="nil"/>
              <w:right w:val="nil"/>
            </w:tcBorders>
          </w:tcPr>
          <w:p w14:paraId="74341DE7" w14:textId="7AD87B86" w:rsidR="003766AB" w:rsidRPr="005C235E" w:rsidRDefault="003766AB" w:rsidP="005C235E">
            <w:pPr>
              <w:autoSpaceDE w:val="0"/>
              <w:autoSpaceDN w:val="0"/>
              <w:adjustRightInd w:val="0"/>
              <w:jc w:val="right"/>
              <w:rPr>
                <w:color w:val="000000"/>
                <w:lang w:eastAsia="en-US"/>
              </w:rPr>
            </w:pPr>
            <w:r w:rsidRPr="005C235E">
              <w:rPr>
                <w:color w:val="000000"/>
                <w:lang w:eastAsia="en-US"/>
              </w:rPr>
              <w:t>Таблица 16</w:t>
            </w:r>
          </w:p>
        </w:tc>
      </w:tr>
      <w:tr w:rsidR="003766AB" w:rsidRPr="005C235E" w14:paraId="0E6481CB" w14:textId="77777777" w:rsidTr="003766AB">
        <w:trPr>
          <w:trHeight w:val="300"/>
        </w:trPr>
        <w:tc>
          <w:tcPr>
            <w:tcW w:w="5000" w:type="pct"/>
            <w:gridSpan w:val="8"/>
            <w:tcBorders>
              <w:top w:val="nil"/>
              <w:left w:val="nil"/>
              <w:bottom w:val="nil"/>
              <w:right w:val="nil"/>
            </w:tcBorders>
          </w:tcPr>
          <w:p w14:paraId="1CF216E1" w14:textId="540B7B84" w:rsidR="003766AB" w:rsidRPr="005C235E" w:rsidRDefault="003766AB" w:rsidP="005C235E">
            <w:pPr>
              <w:autoSpaceDE w:val="0"/>
              <w:autoSpaceDN w:val="0"/>
              <w:adjustRightInd w:val="0"/>
              <w:jc w:val="center"/>
              <w:rPr>
                <w:color w:val="000000"/>
                <w:lang w:eastAsia="en-US"/>
              </w:rPr>
            </w:pPr>
            <w:r w:rsidRPr="005C235E">
              <w:rPr>
                <w:color w:val="000000"/>
                <w:lang w:eastAsia="en-US"/>
              </w:rPr>
              <w:t>Ковариационная матрица весовых коэффициентов компаний</w:t>
            </w:r>
          </w:p>
        </w:tc>
      </w:tr>
      <w:tr w:rsidR="005C235E" w:rsidRPr="005C235E" w14:paraId="72D95877" w14:textId="77777777" w:rsidTr="003766AB">
        <w:trPr>
          <w:trHeight w:val="300"/>
        </w:trPr>
        <w:tc>
          <w:tcPr>
            <w:tcW w:w="635" w:type="pct"/>
            <w:tcBorders>
              <w:top w:val="single" w:sz="6" w:space="0" w:color="auto"/>
              <w:left w:val="single" w:sz="6" w:space="0" w:color="auto"/>
              <w:bottom w:val="single" w:sz="6" w:space="0" w:color="auto"/>
              <w:right w:val="single" w:sz="6" w:space="0" w:color="auto"/>
            </w:tcBorders>
          </w:tcPr>
          <w:p w14:paraId="40D40A3C" w14:textId="77777777" w:rsidR="005C235E" w:rsidRPr="005C235E" w:rsidRDefault="005C235E" w:rsidP="005C235E">
            <w:pPr>
              <w:autoSpaceDE w:val="0"/>
              <w:autoSpaceDN w:val="0"/>
              <w:adjustRightInd w:val="0"/>
              <w:rPr>
                <w:color w:val="000000"/>
                <w:lang w:eastAsia="en-US"/>
              </w:rPr>
            </w:pPr>
            <w:r w:rsidRPr="005C235E">
              <w:rPr>
                <w:color w:val="000000"/>
                <w:lang w:eastAsia="en-US"/>
              </w:rPr>
              <w:t>WCOV(</w:t>
            </w:r>
            <w:proofErr w:type="spellStart"/>
            <w:r w:rsidRPr="005C235E">
              <w:rPr>
                <w:color w:val="000000"/>
                <w:lang w:eastAsia="en-US"/>
              </w:rPr>
              <w:t>r,s</w:t>
            </w:r>
            <w:proofErr w:type="spellEnd"/>
            <w:r w:rsidRPr="005C235E">
              <w:rPr>
                <w:color w:val="000000"/>
                <w:lang w:eastAsia="en-US"/>
              </w:rPr>
              <w:t xml:space="preserve">) </w:t>
            </w:r>
          </w:p>
        </w:tc>
        <w:tc>
          <w:tcPr>
            <w:tcW w:w="624" w:type="pct"/>
            <w:tcBorders>
              <w:top w:val="single" w:sz="6" w:space="0" w:color="auto"/>
              <w:left w:val="single" w:sz="6" w:space="0" w:color="auto"/>
              <w:bottom w:val="single" w:sz="6" w:space="0" w:color="auto"/>
              <w:right w:val="single" w:sz="6" w:space="0" w:color="auto"/>
            </w:tcBorders>
          </w:tcPr>
          <w:p w14:paraId="21997032" w14:textId="77777777" w:rsidR="005C235E" w:rsidRPr="005C235E" w:rsidRDefault="005C235E" w:rsidP="005C235E">
            <w:pPr>
              <w:autoSpaceDE w:val="0"/>
              <w:autoSpaceDN w:val="0"/>
              <w:adjustRightInd w:val="0"/>
              <w:rPr>
                <w:color w:val="000000"/>
                <w:lang w:eastAsia="en-US"/>
              </w:rPr>
            </w:pPr>
            <w:r w:rsidRPr="005C235E">
              <w:rPr>
                <w:color w:val="000000"/>
                <w:lang w:eastAsia="en-US"/>
              </w:rPr>
              <w:t>w(CHMF)</w:t>
            </w:r>
          </w:p>
        </w:tc>
        <w:tc>
          <w:tcPr>
            <w:tcW w:w="624" w:type="pct"/>
            <w:tcBorders>
              <w:top w:val="single" w:sz="6" w:space="0" w:color="auto"/>
              <w:left w:val="single" w:sz="6" w:space="0" w:color="auto"/>
              <w:bottom w:val="single" w:sz="6" w:space="0" w:color="auto"/>
              <w:right w:val="single" w:sz="6" w:space="0" w:color="auto"/>
            </w:tcBorders>
          </w:tcPr>
          <w:p w14:paraId="1672042F" w14:textId="77777777" w:rsidR="005C235E" w:rsidRPr="005C235E" w:rsidRDefault="005C235E" w:rsidP="005C235E">
            <w:pPr>
              <w:autoSpaceDE w:val="0"/>
              <w:autoSpaceDN w:val="0"/>
              <w:adjustRightInd w:val="0"/>
              <w:rPr>
                <w:color w:val="000000"/>
                <w:lang w:eastAsia="en-US"/>
              </w:rPr>
            </w:pPr>
            <w:r w:rsidRPr="005C235E">
              <w:rPr>
                <w:color w:val="000000"/>
                <w:lang w:eastAsia="en-US"/>
              </w:rPr>
              <w:t>w(GMKN)</w:t>
            </w:r>
          </w:p>
        </w:tc>
        <w:tc>
          <w:tcPr>
            <w:tcW w:w="624" w:type="pct"/>
            <w:tcBorders>
              <w:top w:val="single" w:sz="6" w:space="0" w:color="auto"/>
              <w:left w:val="single" w:sz="6" w:space="0" w:color="auto"/>
              <w:bottom w:val="single" w:sz="6" w:space="0" w:color="auto"/>
              <w:right w:val="single" w:sz="6" w:space="0" w:color="auto"/>
            </w:tcBorders>
          </w:tcPr>
          <w:p w14:paraId="2F1746A2" w14:textId="77777777" w:rsidR="005C235E" w:rsidRPr="005C235E" w:rsidRDefault="005C235E" w:rsidP="005C235E">
            <w:pPr>
              <w:autoSpaceDE w:val="0"/>
              <w:autoSpaceDN w:val="0"/>
              <w:adjustRightInd w:val="0"/>
              <w:rPr>
                <w:color w:val="000000"/>
                <w:lang w:eastAsia="en-US"/>
              </w:rPr>
            </w:pPr>
            <w:r w:rsidRPr="005C235E">
              <w:rPr>
                <w:color w:val="000000"/>
                <w:lang w:eastAsia="en-US"/>
              </w:rPr>
              <w:t>w(MTSS)</w:t>
            </w:r>
          </w:p>
        </w:tc>
        <w:tc>
          <w:tcPr>
            <w:tcW w:w="624" w:type="pct"/>
            <w:tcBorders>
              <w:top w:val="single" w:sz="6" w:space="0" w:color="auto"/>
              <w:left w:val="single" w:sz="6" w:space="0" w:color="auto"/>
              <w:bottom w:val="single" w:sz="6" w:space="0" w:color="auto"/>
              <w:right w:val="single" w:sz="6" w:space="0" w:color="auto"/>
            </w:tcBorders>
          </w:tcPr>
          <w:p w14:paraId="2AFD7A3D" w14:textId="77777777" w:rsidR="005C235E" w:rsidRPr="005C235E" w:rsidRDefault="005C235E" w:rsidP="005C235E">
            <w:pPr>
              <w:autoSpaceDE w:val="0"/>
              <w:autoSpaceDN w:val="0"/>
              <w:adjustRightInd w:val="0"/>
              <w:rPr>
                <w:color w:val="000000"/>
                <w:lang w:eastAsia="en-US"/>
              </w:rPr>
            </w:pPr>
            <w:r w:rsidRPr="005C235E">
              <w:rPr>
                <w:color w:val="000000"/>
                <w:lang w:eastAsia="en-US"/>
              </w:rPr>
              <w:t>w(SBER)</w:t>
            </w:r>
          </w:p>
        </w:tc>
        <w:tc>
          <w:tcPr>
            <w:tcW w:w="624" w:type="pct"/>
            <w:tcBorders>
              <w:top w:val="single" w:sz="6" w:space="0" w:color="auto"/>
              <w:left w:val="single" w:sz="6" w:space="0" w:color="auto"/>
              <w:bottom w:val="single" w:sz="6" w:space="0" w:color="auto"/>
              <w:right w:val="single" w:sz="6" w:space="0" w:color="auto"/>
            </w:tcBorders>
          </w:tcPr>
          <w:p w14:paraId="59473147" w14:textId="77777777" w:rsidR="005C235E" w:rsidRPr="005C235E" w:rsidRDefault="005C235E" w:rsidP="005C235E">
            <w:pPr>
              <w:autoSpaceDE w:val="0"/>
              <w:autoSpaceDN w:val="0"/>
              <w:adjustRightInd w:val="0"/>
              <w:rPr>
                <w:color w:val="000000"/>
                <w:lang w:eastAsia="en-US"/>
              </w:rPr>
            </w:pPr>
            <w:r w:rsidRPr="005C235E">
              <w:rPr>
                <w:color w:val="000000"/>
                <w:lang w:eastAsia="en-US"/>
              </w:rPr>
              <w:t>w(LKOH)</w:t>
            </w:r>
          </w:p>
        </w:tc>
        <w:tc>
          <w:tcPr>
            <w:tcW w:w="624" w:type="pct"/>
            <w:tcBorders>
              <w:top w:val="single" w:sz="6" w:space="0" w:color="auto"/>
              <w:left w:val="single" w:sz="6" w:space="0" w:color="auto"/>
              <w:bottom w:val="single" w:sz="6" w:space="0" w:color="auto"/>
              <w:right w:val="single" w:sz="6" w:space="0" w:color="auto"/>
            </w:tcBorders>
          </w:tcPr>
          <w:p w14:paraId="1B3A56B3" w14:textId="77777777" w:rsidR="005C235E" w:rsidRPr="005C235E" w:rsidRDefault="005C235E" w:rsidP="005C235E">
            <w:pPr>
              <w:autoSpaceDE w:val="0"/>
              <w:autoSpaceDN w:val="0"/>
              <w:adjustRightInd w:val="0"/>
              <w:rPr>
                <w:color w:val="000000"/>
                <w:lang w:eastAsia="en-US"/>
              </w:rPr>
            </w:pPr>
            <w:r w:rsidRPr="005C235E">
              <w:rPr>
                <w:color w:val="000000"/>
                <w:lang w:eastAsia="en-US"/>
              </w:rPr>
              <w:t>w(NVTK)</w:t>
            </w:r>
          </w:p>
        </w:tc>
        <w:tc>
          <w:tcPr>
            <w:tcW w:w="621" w:type="pct"/>
            <w:tcBorders>
              <w:top w:val="single" w:sz="6" w:space="0" w:color="auto"/>
              <w:left w:val="single" w:sz="6" w:space="0" w:color="auto"/>
              <w:bottom w:val="single" w:sz="6" w:space="0" w:color="auto"/>
              <w:right w:val="single" w:sz="6" w:space="0" w:color="auto"/>
            </w:tcBorders>
          </w:tcPr>
          <w:p w14:paraId="281CC5B4" w14:textId="77777777" w:rsidR="005C235E" w:rsidRPr="005C235E" w:rsidRDefault="005C235E" w:rsidP="005C235E">
            <w:pPr>
              <w:autoSpaceDE w:val="0"/>
              <w:autoSpaceDN w:val="0"/>
              <w:adjustRightInd w:val="0"/>
              <w:rPr>
                <w:color w:val="000000"/>
                <w:lang w:eastAsia="en-US"/>
              </w:rPr>
            </w:pPr>
            <w:r w:rsidRPr="005C235E">
              <w:rPr>
                <w:color w:val="000000"/>
                <w:lang w:eastAsia="en-US"/>
              </w:rPr>
              <w:t>w(TATN)</w:t>
            </w:r>
          </w:p>
        </w:tc>
      </w:tr>
      <w:tr w:rsidR="005C235E" w:rsidRPr="005C235E" w14:paraId="40D393C5" w14:textId="77777777" w:rsidTr="003766AB">
        <w:trPr>
          <w:trHeight w:val="300"/>
        </w:trPr>
        <w:tc>
          <w:tcPr>
            <w:tcW w:w="635" w:type="pct"/>
            <w:tcBorders>
              <w:top w:val="single" w:sz="6" w:space="0" w:color="auto"/>
              <w:left w:val="single" w:sz="6" w:space="0" w:color="auto"/>
              <w:bottom w:val="single" w:sz="6" w:space="0" w:color="auto"/>
              <w:right w:val="single" w:sz="6" w:space="0" w:color="auto"/>
            </w:tcBorders>
          </w:tcPr>
          <w:p w14:paraId="1723B16A" w14:textId="77777777" w:rsidR="005C235E" w:rsidRPr="005C235E" w:rsidRDefault="005C235E" w:rsidP="005C235E">
            <w:pPr>
              <w:autoSpaceDE w:val="0"/>
              <w:autoSpaceDN w:val="0"/>
              <w:adjustRightInd w:val="0"/>
              <w:rPr>
                <w:color w:val="000000"/>
                <w:lang w:eastAsia="en-US"/>
              </w:rPr>
            </w:pPr>
            <w:r w:rsidRPr="005C235E">
              <w:rPr>
                <w:color w:val="000000"/>
                <w:lang w:eastAsia="en-US"/>
              </w:rPr>
              <w:t>w(CHMF)</w:t>
            </w:r>
          </w:p>
        </w:tc>
        <w:tc>
          <w:tcPr>
            <w:tcW w:w="624" w:type="pct"/>
            <w:tcBorders>
              <w:top w:val="single" w:sz="6" w:space="0" w:color="auto"/>
              <w:left w:val="single" w:sz="6" w:space="0" w:color="auto"/>
              <w:bottom w:val="single" w:sz="6" w:space="0" w:color="auto"/>
              <w:right w:val="single" w:sz="6" w:space="0" w:color="auto"/>
            </w:tcBorders>
          </w:tcPr>
          <w:p w14:paraId="4F59DD70"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0,0174</w:t>
            </w:r>
          </w:p>
        </w:tc>
        <w:tc>
          <w:tcPr>
            <w:tcW w:w="624" w:type="pct"/>
            <w:tcBorders>
              <w:top w:val="single" w:sz="6" w:space="0" w:color="auto"/>
              <w:left w:val="single" w:sz="6" w:space="0" w:color="auto"/>
              <w:bottom w:val="single" w:sz="6" w:space="0" w:color="auto"/>
              <w:right w:val="single" w:sz="6" w:space="0" w:color="auto"/>
            </w:tcBorders>
          </w:tcPr>
          <w:p w14:paraId="4590F8CA"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65A534D2"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0DE85B85"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260BC121"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2BFCD13A"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1" w:type="pct"/>
            <w:tcBorders>
              <w:top w:val="single" w:sz="6" w:space="0" w:color="auto"/>
              <w:left w:val="single" w:sz="6" w:space="0" w:color="auto"/>
              <w:bottom w:val="single" w:sz="6" w:space="0" w:color="auto"/>
              <w:right w:val="single" w:sz="6" w:space="0" w:color="auto"/>
            </w:tcBorders>
          </w:tcPr>
          <w:p w14:paraId="1CF3676D"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r>
      <w:tr w:rsidR="005C235E" w:rsidRPr="005C235E" w14:paraId="6BFB9F59" w14:textId="77777777" w:rsidTr="003766AB">
        <w:trPr>
          <w:trHeight w:val="300"/>
        </w:trPr>
        <w:tc>
          <w:tcPr>
            <w:tcW w:w="635" w:type="pct"/>
            <w:tcBorders>
              <w:top w:val="single" w:sz="6" w:space="0" w:color="auto"/>
              <w:left w:val="single" w:sz="6" w:space="0" w:color="auto"/>
              <w:bottom w:val="single" w:sz="6" w:space="0" w:color="auto"/>
              <w:right w:val="single" w:sz="6" w:space="0" w:color="auto"/>
            </w:tcBorders>
          </w:tcPr>
          <w:p w14:paraId="0FD8B7DF" w14:textId="77777777" w:rsidR="005C235E" w:rsidRPr="005C235E" w:rsidRDefault="005C235E" w:rsidP="005C235E">
            <w:pPr>
              <w:autoSpaceDE w:val="0"/>
              <w:autoSpaceDN w:val="0"/>
              <w:adjustRightInd w:val="0"/>
              <w:rPr>
                <w:color w:val="000000"/>
                <w:lang w:eastAsia="en-US"/>
              </w:rPr>
            </w:pPr>
            <w:r w:rsidRPr="005C235E">
              <w:rPr>
                <w:color w:val="000000"/>
                <w:lang w:eastAsia="en-US"/>
              </w:rPr>
              <w:t>w(GMKN)</w:t>
            </w:r>
          </w:p>
        </w:tc>
        <w:tc>
          <w:tcPr>
            <w:tcW w:w="624" w:type="pct"/>
            <w:tcBorders>
              <w:top w:val="single" w:sz="6" w:space="0" w:color="auto"/>
              <w:left w:val="single" w:sz="6" w:space="0" w:color="auto"/>
              <w:bottom w:val="single" w:sz="6" w:space="0" w:color="auto"/>
              <w:right w:val="single" w:sz="6" w:space="0" w:color="auto"/>
            </w:tcBorders>
          </w:tcPr>
          <w:p w14:paraId="0812AE8C"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4FBEDDBE"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0,0174</w:t>
            </w:r>
          </w:p>
        </w:tc>
        <w:tc>
          <w:tcPr>
            <w:tcW w:w="624" w:type="pct"/>
            <w:tcBorders>
              <w:top w:val="single" w:sz="6" w:space="0" w:color="auto"/>
              <w:left w:val="single" w:sz="6" w:space="0" w:color="auto"/>
              <w:bottom w:val="single" w:sz="6" w:space="0" w:color="auto"/>
              <w:right w:val="single" w:sz="6" w:space="0" w:color="auto"/>
            </w:tcBorders>
          </w:tcPr>
          <w:p w14:paraId="684D944B"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033EEC06"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1FF14F70"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07814A71"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1" w:type="pct"/>
            <w:tcBorders>
              <w:top w:val="single" w:sz="6" w:space="0" w:color="auto"/>
              <w:left w:val="single" w:sz="6" w:space="0" w:color="auto"/>
              <w:bottom w:val="single" w:sz="6" w:space="0" w:color="auto"/>
              <w:right w:val="single" w:sz="6" w:space="0" w:color="auto"/>
            </w:tcBorders>
          </w:tcPr>
          <w:p w14:paraId="061197DD"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r>
      <w:tr w:rsidR="005C235E" w:rsidRPr="005C235E" w14:paraId="66DC959B" w14:textId="77777777" w:rsidTr="003766AB">
        <w:trPr>
          <w:trHeight w:val="300"/>
        </w:trPr>
        <w:tc>
          <w:tcPr>
            <w:tcW w:w="635" w:type="pct"/>
            <w:tcBorders>
              <w:top w:val="single" w:sz="6" w:space="0" w:color="auto"/>
              <w:left w:val="single" w:sz="6" w:space="0" w:color="auto"/>
              <w:bottom w:val="single" w:sz="6" w:space="0" w:color="auto"/>
              <w:right w:val="single" w:sz="6" w:space="0" w:color="auto"/>
            </w:tcBorders>
          </w:tcPr>
          <w:p w14:paraId="2F1CFDAA" w14:textId="77777777" w:rsidR="005C235E" w:rsidRPr="005C235E" w:rsidRDefault="005C235E" w:rsidP="005C235E">
            <w:pPr>
              <w:autoSpaceDE w:val="0"/>
              <w:autoSpaceDN w:val="0"/>
              <w:adjustRightInd w:val="0"/>
              <w:rPr>
                <w:color w:val="000000"/>
                <w:lang w:eastAsia="en-US"/>
              </w:rPr>
            </w:pPr>
            <w:r w:rsidRPr="005C235E">
              <w:rPr>
                <w:color w:val="000000"/>
                <w:lang w:eastAsia="en-US"/>
              </w:rPr>
              <w:t>w(MTSS)</w:t>
            </w:r>
          </w:p>
        </w:tc>
        <w:tc>
          <w:tcPr>
            <w:tcW w:w="624" w:type="pct"/>
            <w:tcBorders>
              <w:top w:val="single" w:sz="6" w:space="0" w:color="auto"/>
              <w:left w:val="single" w:sz="6" w:space="0" w:color="auto"/>
              <w:bottom w:val="single" w:sz="6" w:space="0" w:color="auto"/>
              <w:right w:val="single" w:sz="6" w:space="0" w:color="auto"/>
            </w:tcBorders>
          </w:tcPr>
          <w:p w14:paraId="063C1EA1"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4B6FBEFC"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18FEA1BD"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0,0174</w:t>
            </w:r>
          </w:p>
        </w:tc>
        <w:tc>
          <w:tcPr>
            <w:tcW w:w="624" w:type="pct"/>
            <w:tcBorders>
              <w:top w:val="single" w:sz="6" w:space="0" w:color="auto"/>
              <w:left w:val="single" w:sz="6" w:space="0" w:color="auto"/>
              <w:bottom w:val="single" w:sz="6" w:space="0" w:color="auto"/>
              <w:right w:val="single" w:sz="6" w:space="0" w:color="auto"/>
            </w:tcBorders>
          </w:tcPr>
          <w:p w14:paraId="7B8FA17B"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5032D302"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48D5E026"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1" w:type="pct"/>
            <w:tcBorders>
              <w:top w:val="single" w:sz="6" w:space="0" w:color="auto"/>
              <w:left w:val="single" w:sz="6" w:space="0" w:color="auto"/>
              <w:bottom w:val="single" w:sz="6" w:space="0" w:color="auto"/>
              <w:right w:val="single" w:sz="6" w:space="0" w:color="auto"/>
            </w:tcBorders>
          </w:tcPr>
          <w:p w14:paraId="5004E546"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r>
      <w:tr w:rsidR="005C235E" w:rsidRPr="005C235E" w14:paraId="39E1DA5C" w14:textId="77777777" w:rsidTr="003766AB">
        <w:trPr>
          <w:trHeight w:val="300"/>
        </w:trPr>
        <w:tc>
          <w:tcPr>
            <w:tcW w:w="635" w:type="pct"/>
            <w:tcBorders>
              <w:top w:val="single" w:sz="6" w:space="0" w:color="auto"/>
              <w:left w:val="single" w:sz="6" w:space="0" w:color="auto"/>
              <w:bottom w:val="single" w:sz="6" w:space="0" w:color="auto"/>
              <w:right w:val="single" w:sz="6" w:space="0" w:color="auto"/>
            </w:tcBorders>
          </w:tcPr>
          <w:p w14:paraId="376439B8" w14:textId="77777777" w:rsidR="005C235E" w:rsidRPr="005C235E" w:rsidRDefault="005C235E" w:rsidP="005C235E">
            <w:pPr>
              <w:autoSpaceDE w:val="0"/>
              <w:autoSpaceDN w:val="0"/>
              <w:adjustRightInd w:val="0"/>
              <w:rPr>
                <w:color w:val="000000"/>
                <w:lang w:eastAsia="en-US"/>
              </w:rPr>
            </w:pPr>
            <w:r w:rsidRPr="005C235E">
              <w:rPr>
                <w:color w:val="000000"/>
                <w:lang w:eastAsia="en-US"/>
              </w:rPr>
              <w:t>w(SBER)</w:t>
            </w:r>
          </w:p>
        </w:tc>
        <w:tc>
          <w:tcPr>
            <w:tcW w:w="624" w:type="pct"/>
            <w:tcBorders>
              <w:top w:val="single" w:sz="6" w:space="0" w:color="auto"/>
              <w:left w:val="single" w:sz="6" w:space="0" w:color="auto"/>
              <w:bottom w:val="single" w:sz="6" w:space="0" w:color="auto"/>
              <w:right w:val="single" w:sz="6" w:space="0" w:color="auto"/>
            </w:tcBorders>
          </w:tcPr>
          <w:p w14:paraId="1B071C97"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7AE09109"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142911B7"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06994E4F"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0,0174</w:t>
            </w:r>
          </w:p>
        </w:tc>
        <w:tc>
          <w:tcPr>
            <w:tcW w:w="624" w:type="pct"/>
            <w:tcBorders>
              <w:top w:val="single" w:sz="6" w:space="0" w:color="auto"/>
              <w:left w:val="single" w:sz="6" w:space="0" w:color="auto"/>
              <w:bottom w:val="single" w:sz="6" w:space="0" w:color="auto"/>
              <w:right w:val="single" w:sz="6" w:space="0" w:color="auto"/>
            </w:tcBorders>
          </w:tcPr>
          <w:p w14:paraId="425DE259"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26C14C45"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1" w:type="pct"/>
            <w:tcBorders>
              <w:top w:val="single" w:sz="6" w:space="0" w:color="auto"/>
              <w:left w:val="single" w:sz="6" w:space="0" w:color="auto"/>
              <w:bottom w:val="single" w:sz="6" w:space="0" w:color="auto"/>
              <w:right w:val="single" w:sz="6" w:space="0" w:color="auto"/>
            </w:tcBorders>
          </w:tcPr>
          <w:p w14:paraId="6097C809"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r>
      <w:tr w:rsidR="005C235E" w:rsidRPr="005C235E" w14:paraId="201CF499" w14:textId="77777777" w:rsidTr="003766AB">
        <w:trPr>
          <w:trHeight w:val="300"/>
        </w:trPr>
        <w:tc>
          <w:tcPr>
            <w:tcW w:w="635" w:type="pct"/>
            <w:tcBorders>
              <w:top w:val="single" w:sz="6" w:space="0" w:color="auto"/>
              <w:left w:val="single" w:sz="6" w:space="0" w:color="auto"/>
              <w:bottom w:val="single" w:sz="6" w:space="0" w:color="auto"/>
              <w:right w:val="single" w:sz="6" w:space="0" w:color="auto"/>
            </w:tcBorders>
          </w:tcPr>
          <w:p w14:paraId="2882D424" w14:textId="77777777" w:rsidR="005C235E" w:rsidRPr="005C235E" w:rsidRDefault="005C235E" w:rsidP="005C235E">
            <w:pPr>
              <w:autoSpaceDE w:val="0"/>
              <w:autoSpaceDN w:val="0"/>
              <w:adjustRightInd w:val="0"/>
              <w:rPr>
                <w:color w:val="000000"/>
                <w:lang w:eastAsia="en-US"/>
              </w:rPr>
            </w:pPr>
            <w:r w:rsidRPr="005C235E">
              <w:rPr>
                <w:color w:val="000000"/>
                <w:lang w:eastAsia="en-US"/>
              </w:rPr>
              <w:t>w(LKOH)</w:t>
            </w:r>
          </w:p>
        </w:tc>
        <w:tc>
          <w:tcPr>
            <w:tcW w:w="624" w:type="pct"/>
            <w:tcBorders>
              <w:top w:val="single" w:sz="6" w:space="0" w:color="auto"/>
              <w:left w:val="single" w:sz="6" w:space="0" w:color="auto"/>
              <w:bottom w:val="single" w:sz="6" w:space="0" w:color="auto"/>
              <w:right w:val="single" w:sz="6" w:space="0" w:color="auto"/>
            </w:tcBorders>
          </w:tcPr>
          <w:p w14:paraId="3E111EF4"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31DD411F"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10180ADF"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0565C0DE"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2BA4AC70"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0,0174</w:t>
            </w:r>
          </w:p>
        </w:tc>
        <w:tc>
          <w:tcPr>
            <w:tcW w:w="624" w:type="pct"/>
            <w:tcBorders>
              <w:top w:val="single" w:sz="6" w:space="0" w:color="auto"/>
              <w:left w:val="single" w:sz="6" w:space="0" w:color="auto"/>
              <w:bottom w:val="single" w:sz="6" w:space="0" w:color="auto"/>
              <w:right w:val="single" w:sz="6" w:space="0" w:color="auto"/>
            </w:tcBorders>
          </w:tcPr>
          <w:p w14:paraId="67780978"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1" w:type="pct"/>
            <w:tcBorders>
              <w:top w:val="single" w:sz="6" w:space="0" w:color="auto"/>
              <w:left w:val="single" w:sz="6" w:space="0" w:color="auto"/>
              <w:bottom w:val="single" w:sz="6" w:space="0" w:color="auto"/>
              <w:right w:val="single" w:sz="6" w:space="0" w:color="auto"/>
            </w:tcBorders>
          </w:tcPr>
          <w:p w14:paraId="0310370F"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r>
      <w:tr w:rsidR="005C235E" w:rsidRPr="005C235E" w14:paraId="7E95D6AC" w14:textId="77777777" w:rsidTr="003766AB">
        <w:trPr>
          <w:trHeight w:val="300"/>
        </w:trPr>
        <w:tc>
          <w:tcPr>
            <w:tcW w:w="635" w:type="pct"/>
            <w:tcBorders>
              <w:top w:val="single" w:sz="6" w:space="0" w:color="auto"/>
              <w:left w:val="single" w:sz="6" w:space="0" w:color="auto"/>
              <w:bottom w:val="single" w:sz="6" w:space="0" w:color="auto"/>
              <w:right w:val="single" w:sz="6" w:space="0" w:color="auto"/>
            </w:tcBorders>
          </w:tcPr>
          <w:p w14:paraId="11E04344" w14:textId="77777777" w:rsidR="005C235E" w:rsidRPr="005C235E" w:rsidRDefault="005C235E" w:rsidP="005C235E">
            <w:pPr>
              <w:autoSpaceDE w:val="0"/>
              <w:autoSpaceDN w:val="0"/>
              <w:adjustRightInd w:val="0"/>
              <w:rPr>
                <w:color w:val="000000"/>
                <w:lang w:eastAsia="en-US"/>
              </w:rPr>
            </w:pPr>
            <w:r w:rsidRPr="005C235E">
              <w:rPr>
                <w:color w:val="000000"/>
                <w:lang w:eastAsia="en-US"/>
              </w:rPr>
              <w:t>w(NVTK)</w:t>
            </w:r>
          </w:p>
        </w:tc>
        <w:tc>
          <w:tcPr>
            <w:tcW w:w="624" w:type="pct"/>
            <w:tcBorders>
              <w:top w:val="single" w:sz="6" w:space="0" w:color="auto"/>
              <w:left w:val="single" w:sz="6" w:space="0" w:color="auto"/>
              <w:bottom w:val="single" w:sz="6" w:space="0" w:color="auto"/>
              <w:right w:val="single" w:sz="6" w:space="0" w:color="auto"/>
            </w:tcBorders>
          </w:tcPr>
          <w:p w14:paraId="63813C3A"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6FF06392"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7428C475"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5B05B669"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0533C85E"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2E9A790B"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0,0174</w:t>
            </w:r>
          </w:p>
        </w:tc>
        <w:tc>
          <w:tcPr>
            <w:tcW w:w="621" w:type="pct"/>
            <w:tcBorders>
              <w:top w:val="single" w:sz="6" w:space="0" w:color="auto"/>
              <w:left w:val="single" w:sz="6" w:space="0" w:color="auto"/>
              <w:bottom w:val="single" w:sz="6" w:space="0" w:color="auto"/>
              <w:right w:val="single" w:sz="6" w:space="0" w:color="auto"/>
            </w:tcBorders>
          </w:tcPr>
          <w:p w14:paraId="77226BFE"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r>
      <w:tr w:rsidR="005C235E" w:rsidRPr="005C235E" w14:paraId="0120FED1" w14:textId="77777777" w:rsidTr="003766AB">
        <w:trPr>
          <w:trHeight w:val="300"/>
        </w:trPr>
        <w:tc>
          <w:tcPr>
            <w:tcW w:w="635" w:type="pct"/>
            <w:tcBorders>
              <w:top w:val="single" w:sz="6" w:space="0" w:color="auto"/>
              <w:left w:val="single" w:sz="6" w:space="0" w:color="auto"/>
              <w:bottom w:val="single" w:sz="6" w:space="0" w:color="auto"/>
              <w:right w:val="single" w:sz="6" w:space="0" w:color="auto"/>
            </w:tcBorders>
          </w:tcPr>
          <w:p w14:paraId="555977CC" w14:textId="77777777" w:rsidR="005C235E" w:rsidRPr="005C235E" w:rsidRDefault="005C235E" w:rsidP="005C235E">
            <w:pPr>
              <w:autoSpaceDE w:val="0"/>
              <w:autoSpaceDN w:val="0"/>
              <w:adjustRightInd w:val="0"/>
              <w:rPr>
                <w:color w:val="000000"/>
                <w:lang w:eastAsia="en-US"/>
              </w:rPr>
            </w:pPr>
            <w:r w:rsidRPr="005C235E">
              <w:rPr>
                <w:color w:val="000000"/>
                <w:lang w:eastAsia="en-US"/>
              </w:rPr>
              <w:t>w(TATN)</w:t>
            </w:r>
          </w:p>
        </w:tc>
        <w:tc>
          <w:tcPr>
            <w:tcW w:w="624" w:type="pct"/>
            <w:tcBorders>
              <w:top w:val="single" w:sz="6" w:space="0" w:color="auto"/>
              <w:left w:val="single" w:sz="6" w:space="0" w:color="auto"/>
              <w:bottom w:val="single" w:sz="6" w:space="0" w:color="auto"/>
              <w:right w:val="single" w:sz="6" w:space="0" w:color="auto"/>
            </w:tcBorders>
          </w:tcPr>
          <w:p w14:paraId="6455BBED"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481765BD"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44A6DA0D"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50080F1F"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6038EF67"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4" w:type="pct"/>
            <w:tcBorders>
              <w:top w:val="single" w:sz="6" w:space="0" w:color="auto"/>
              <w:left w:val="single" w:sz="6" w:space="0" w:color="auto"/>
              <w:bottom w:val="single" w:sz="6" w:space="0" w:color="auto"/>
              <w:right w:val="single" w:sz="6" w:space="0" w:color="auto"/>
            </w:tcBorders>
          </w:tcPr>
          <w:p w14:paraId="034525C7"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-0,0029</w:t>
            </w:r>
          </w:p>
        </w:tc>
        <w:tc>
          <w:tcPr>
            <w:tcW w:w="621" w:type="pct"/>
            <w:tcBorders>
              <w:top w:val="single" w:sz="6" w:space="0" w:color="auto"/>
              <w:left w:val="single" w:sz="6" w:space="0" w:color="auto"/>
              <w:bottom w:val="single" w:sz="6" w:space="0" w:color="auto"/>
              <w:right w:val="single" w:sz="6" w:space="0" w:color="auto"/>
            </w:tcBorders>
          </w:tcPr>
          <w:p w14:paraId="0EC6F13A" w14:textId="77777777" w:rsidR="005C235E" w:rsidRPr="005C235E" w:rsidRDefault="005C235E" w:rsidP="005C235E">
            <w:pPr>
              <w:autoSpaceDE w:val="0"/>
              <w:autoSpaceDN w:val="0"/>
              <w:adjustRightInd w:val="0"/>
              <w:jc w:val="right"/>
              <w:rPr>
                <w:color w:val="000000"/>
                <w:lang w:eastAsia="en-US"/>
              </w:rPr>
            </w:pPr>
            <w:r w:rsidRPr="005C235E">
              <w:rPr>
                <w:color w:val="000000"/>
                <w:lang w:eastAsia="en-US"/>
              </w:rPr>
              <w:t>0,0174</w:t>
            </w:r>
          </w:p>
        </w:tc>
      </w:tr>
    </w:tbl>
    <w:p w14:paraId="03C43E24" w14:textId="77777777" w:rsidR="00465BE5" w:rsidRPr="005C235E" w:rsidRDefault="00465BE5" w:rsidP="00DD6656">
      <w:pPr>
        <w:pStyle w:val="2"/>
        <w:rPr>
          <w:rFonts w:eastAsia="Helvetica" w:cs="Times New Roman"/>
          <w:lang w:val="ru-RU"/>
        </w:rPr>
      </w:pPr>
    </w:p>
    <w:p w14:paraId="137C8EBC" w14:textId="49947683" w:rsidR="00E76D1C" w:rsidRPr="003766AB" w:rsidRDefault="003766AB" w:rsidP="003766AB">
      <w:pPr>
        <w:pStyle w:val="2"/>
        <w:rPr>
          <w:rFonts w:eastAsia="Helvetica" w:cs="Times New Roman"/>
        </w:rPr>
      </w:pPr>
      <m:oMathPara>
        <m:oMath>
          <m:r>
            <m:rPr>
              <m:sty m:val="p"/>
            </m:rPr>
            <w:rPr>
              <w:rFonts w:ascii="Cambria Math" w:eastAsia="Helvetica" w:hAnsi="Cambria Math" w:cs="Times New Roman"/>
            </w:rPr>
            <m:t>Dw = (0,128; 0,128; 0,128; 0,128; 0,128; 0,128; 0,128)</m:t>
          </m:r>
        </m:oMath>
      </m:oMathPara>
    </w:p>
    <w:p w14:paraId="1BCA5F27" w14:textId="245B78BD" w:rsidR="005D3864" w:rsidRDefault="003766AB" w:rsidP="001A2D48">
      <w:pPr>
        <w:pStyle w:val="2"/>
        <w:rPr>
          <w:rFonts w:eastAsia="Helvetica" w:cs="Times New Roman"/>
          <w:lang w:val="ru-RU"/>
        </w:rPr>
      </w:pPr>
      <w:r>
        <w:rPr>
          <w:rFonts w:eastAsia="Helvetica" w:cs="Times New Roman"/>
          <w:lang w:val="ru-RU"/>
        </w:rPr>
        <w:t>Имеем следующую оценку</w:t>
      </w:r>
      <w:r w:rsidR="007D0E9D">
        <w:rPr>
          <w:rFonts w:eastAsia="Helvetica" w:cs="Times New Roman"/>
          <w:lang w:val="ru-RU"/>
        </w:rPr>
        <w:t xml:space="preserve"> рыночных </w:t>
      </w:r>
      <w:r w:rsidR="007C02A7">
        <w:rPr>
          <w:rFonts w:eastAsia="Helvetica" w:cs="Times New Roman"/>
          <w:lang w:val="ru-RU"/>
        </w:rPr>
        <w:t>мультипликаторов</w:t>
      </w:r>
      <w:r w:rsidR="007C02A7" w:rsidRPr="007C02A7">
        <w:rPr>
          <w:rFonts w:eastAsia="Helvetica" w:cs="Times New Roman"/>
          <w:lang w:val="ru-RU"/>
        </w:rPr>
        <w:t xml:space="preserve"> [</w:t>
      </w:r>
      <w:r w:rsidR="007C02A7">
        <w:rPr>
          <w:rFonts w:eastAsia="Helvetica" w:cs="Times New Roman"/>
          <w:lang w:val="ru-RU"/>
        </w:rPr>
        <w:t>Таблица 17</w:t>
      </w:r>
      <w:r w:rsidR="007C02A7" w:rsidRPr="007C02A7">
        <w:rPr>
          <w:rFonts w:eastAsia="Helvetica" w:cs="Times New Roman"/>
          <w:lang w:val="ru-RU"/>
        </w:rPr>
        <w:t>]</w:t>
      </w:r>
      <w:r w:rsidR="007D0E9D" w:rsidRPr="007D0E9D">
        <w:rPr>
          <w:rFonts w:eastAsia="Helvetica" w:cs="Times New Roman"/>
          <w:lang w:val="ru-RU"/>
        </w:rPr>
        <w:t>:</w:t>
      </w:r>
    </w:p>
    <w:tbl>
      <w:tblPr>
        <w:tblW w:w="0" w:type="auto"/>
        <w:jc w:val="center"/>
        <w:tblLayout w:type="fixed"/>
        <w:tblCellMar>
          <w:left w:w="30" w:type="dxa"/>
          <w:right w:w="30" w:type="dxa"/>
        </w:tblCellMar>
        <w:tblLook w:val="0000" w:firstRow="0" w:lastRow="0" w:firstColumn="0" w:lastColumn="0" w:noHBand="0" w:noVBand="0"/>
      </w:tblPr>
      <w:tblGrid>
        <w:gridCol w:w="1701"/>
        <w:gridCol w:w="1300"/>
        <w:gridCol w:w="1300"/>
        <w:gridCol w:w="1300"/>
        <w:gridCol w:w="6"/>
      </w:tblGrid>
      <w:tr w:rsidR="00797C76" w:rsidRPr="007C02A7" w14:paraId="1B82A01D" w14:textId="77777777" w:rsidTr="005279DD">
        <w:trPr>
          <w:gridAfter w:val="1"/>
          <w:wAfter w:w="6" w:type="dxa"/>
          <w:trHeight w:val="280"/>
          <w:jc w:val="center"/>
        </w:trPr>
        <w:tc>
          <w:tcPr>
            <w:tcW w:w="5601" w:type="dxa"/>
            <w:gridSpan w:val="4"/>
            <w:tcBorders>
              <w:top w:val="nil"/>
              <w:left w:val="nil"/>
              <w:bottom w:val="nil"/>
              <w:right w:val="nil"/>
            </w:tcBorders>
          </w:tcPr>
          <w:p w14:paraId="6E10F48C" w14:textId="5FFD82F9" w:rsidR="00797C76" w:rsidRPr="007C02A7" w:rsidRDefault="00797C76" w:rsidP="007C02A7">
            <w:pPr>
              <w:autoSpaceDE w:val="0"/>
              <w:autoSpaceDN w:val="0"/>
              <w:adjustRightInd w:val="0"/>
              <w:jc w:val="right"/>
              <w:rPr>
                <w:color w:val="000000"/>
                <w:lang w:eastAsia="en-US"/>
              </w:rPr>
            </w:pPr>
            <w:r w:rsidRPr="007C02A7">
              <w:rPr>
                <w:color w:val="000000"/>
                <w:lang w:eastAsia="en-US"/>
              </w:rPr>
              <w:t>Таблица 17</w:t>
            </w:r>
          </w:p>
        </w:tc>
      </w:tr>
      <w:tr w:rsidR="007C02A7" w:rsidRPr="00C24869" w14:paraId="6B3176E0" w14:textId="77777777" w:rsidTr="00D47743">
        <w:trPr>
          <w:trHeight w:val="280"/>
          <w:jc w:val="center"/>
        </w:trPr>
        <w:tc>
          <w:tcPr>
            <w:tcW w:w="5607" w:type="dxa"/>
            <w:gridSpan w:val="5"/>
            <w:tcBorders>
              <w:top w:val="nil"/>
              <w:left w:val="nil"/>
              <w:bottom w:val="single" w:sz="6" w:space="0" w:color="auto"/>
              <w:right w:val="nil"/>
            </w:tcBorders>
          </w:tcPr>
          <w:p w14:paraId="7D4538BF" w14:textId="7D52EC9E" w:rsidR="007C02A7" w:rsidRPr="007C02A7" w:rsidRDefault="007C02A7" w:rsidP="007C02A7">
            <w:pPr>
              <w:autoSpaceDE w:val="0"/>
              <w:autoSpaceDN w:val="0"/>
              <w:adjustRightInd w:val="0"/>
              <w:jc w:val="center"/>
              <w:rPr>
                <w:color w:val="000000"/>
                <w:lang w:eastAsia="en-US"/>
              </w:rPr>
            </w:pPr>
            <w:r w:rsidRPr="007C02A7">
              <w:rPr>
                <w:color w:val="000000"/>
                <w:lang w:eastAsia="en-US"/>
              </w:rPr>
              <w:t xml:space="preserve">Оценка рыночных мультипликаторов </w:t>
            </w:r>
            <w:r w:rsidR="00C24869">
              <w:rPr>
                <w:color w:val="000000"/>
                <w:lang w:eastAsia="en-US"/>
              </w:rPr>
              <w:t>при наличии экспертной информации</w:t>
            </w:r>
          </w:p>
        </w:tc>
      </w:tr>
      <w:tr w:rsidR="007C02A7" w:rsidRPr="007C02A7" w14:paraId="564A8A88" w14:textId="77777777" w:rsidTr="00D47743">
        <w:trPr>
          <w:gridAfter w:val="1"/>
          <w:wAfter w:w="6" w:type="dxa"/>
          <w:trHeight w:val="280"/>
          <w:jc w:val="center"/>
        </w:trPr>
        <w:tc>
          <w:tcPr>
            <w:tcW w:w="1701" w:type="dxa"/>
            <w:tcBorders>
              <w:top w:val="single" w:sz="6" w:space="0" w:color="auto"/>
              <w:left w:val="single" w:sz="6" w:space="0" w:color="auto"/>
              <w:bottom w:val="single" w:sz="6" w:space="0" w:color="auto"/>
              <w:right w:val="single" w:sz="6" w:space="0" w:color="auto"/>
            </w:tcBorders>
          </w:tcPr>
          <w:p w14:paraId="63AA55F3" w14:textId="77777777" w:rsidR="007C02A7" w:rsidRPr="007C02A7" w:rsidRDefault="007C02A7" w:rsidP="007C02A7">
            <w:pPr>
              <w:autoSpaceDE w:val="0"/>
              <w:autoSpaceDN w:val="0"/>
              <w:adjustRightInd w:val="0"/>
              <w:rPr>
                <w:color w:val="000000"/>
                <w:lang w:eastAsia="en-US"/>
              </w:rPr>
            </w:pPr>
            <w:r w:rsidRPr="007C02A7">
              <w:rPr>
                <w:color w:val="000000"/>
                <w:lang w:eastAsia="en-US"/>
              </w:rPr>
              <w:t>Показатель</w:t>
            </w:r>
          </w:p>
        </w:tc>
        <w:tc>
          <w:tcPr>
            <w:tcW w:w="1300" w:type="dxa"/>
            <w:tcBorders>
              <w:top w:val="single" w:sz="6" w:space="0" w:color="auto"/>
              <w:left w:val="single" w:sz="6" w:space="0" w:color="auto"/>
              <w:bottom w:val="single" w:sz="6" w:space="0" w:color="auto"/>
              <w:right w:val="single" w:sz="6" w:space="0" w:color="auto"/>
            </w:tcBorders>
          </w:tcPr>
          <w:p w14:paraId="18B03EBF" w14:textId="77777777" w:rsidR="007C02A7" w:rsidRPr="007C02A7" w:rsidRDefault="007C02A7" w:rsidP="007C02A7">
            <w:pPr>
              <w:autoSpaceDE w:val="0"/>
              <w:autoSpaceDN w:val="0"/>
              <w:adjustRightInd w:val="0"/>
              <w:jc w:val="center"/>
              <w:rPr>
                <w:color w:val="000000"/>
                <w:lang w:eastAsia="en-US"/>
              </w:rPr>
            </w:pPr>
            <w:r w:rsidRPr="007C02A7">
              <w:rPr>
                <w:color w:val="000000"/>
                <w:lang w:eastAsia="en-US"/>
              </w:rPr>
              <w:t>P/E</w:t>
            </w:r>
          </w:p>
        </w:tc>
        <w:tc>
          <w:tcPr>
            <w:tcW w:w="1300" w:type="dxa"/>
            <w:tcBorders>
              <w:top w:val="single" w:sz="6" w:space="0" w:color="auto"/>
              <w:left w:val="single" w:sz="6" w:space="0" w:color="auto"/>
              <w:bottom w:val="single" w:sz="6" w:space="0" w:color="auto"/>
              <w:right w:val="single" w:sz="6" w:space="0" w:color="auto"/>
            </w:tcBorders>
          </w:tcPr>
          <w:p w14:paraId="3C63D557" w14:textId="77777777" w:rsidR="007C02A7" w:rsidRPr="007C02A7" w:rsidRDefault="007C02A7" w:rsidP="007C02A7">
            <w:pPr>
              <w:autoSpaceDE w:val="0"/>
              <w:autoSpaceDN w:val="0"/>
              <w:adjustRightInd w:val="0"/>
              <w:jc w:val="center"/>
              <w:rPr>
                <w:color w:val="000000"/>
                <w:lang w:eastAsia="en-US"/>
              </w:rPr>
            </w:pPr>
            <w:r w:rsidRPr="007C02A7">
              <w:rPr>
                <w:color w:val="000000"/>
                <w:lang w:eastAsia="en-US"/>
              </w:rPr>
              <w:t>P/S</w:t>
            </w:r>
          </w:p>
        </w:tc>
        <w:tc>
          <w:tcPr>
            <w:tcW w:w="1300" w:type="dxa"/>
            <w:tcBorders>
              <w:top w:val="single" w:sz="6" w:space="0" w:color="auto"/>
              <w:left w:val="single" w:sz="6" w:space="0" w:color="auto"/>
              <w:bottom w:val="single" w:sz="6" w:space="0" w:color="auto"/>
              <w:right w:val="single" w:sz="6" w:space="0" w:color="auto"/>
            </w:tcBorders>
          </w:tcPr>
          <w:p w14:paraId="5CFC4E09" w14:textId="77777777" w:rsidR="007C02A7" w:rsidRPr="007C02A7" w:rsidRDefault="007C02A7" w:rsidP="007C02A7">
            <w:pPr>
              <w:autoSpaceDE w:val="0"/>
              <w:autoSpaceDN w:val="0"/>
              <w:adjustRightInd w:val="0"/>
              <w:jc w:val="center"/>
              <w:rPr>
                <w:color w:val="000000"/>
                <w:lang w:eastAsia="en-US"/>
              </w:rPr>
            </w:pPr>
            <w:r w:rsidRPr="007C02A7">
              <w:rPr>
                <w:color w:val="000000"/>
                <w:lang w:eastAsia="en-US"/>
              </w:rPr>
              <w:t>P/BV</w:t>
            </w:r>
          </w:p>
        </w:tc>
      </w:tr>
      <w:tr w:rsidR="007717D0" w:rsidRPr="007C02A7" w14:paraId="29AC6B27" w14:textId="77777777" w:rsidTr="00D47743">
        <w:trPr>
          <w:gridAfter w:val="1"/>
          <w:wAfter w:w="6" w:type="dxa"/>
          <w:trHeight w:val="280"/>
          <w:jc w:val="center"/>
        </w:trPr>
        <w:tc>
          <w:tcPr>
            <w:tcW w:w="1701" w:type="dxa"/>
            <w:tcBorders>
              <w:top w:val="single" w:sz="6" w:space="0" w:color="auto"/>
              <w:left w:val="single" w:sz="6" w:space="0" w:color="auto"/>
              <w:bottom w:val="single" w:sz="6" w:space="0" w:color="auto"/>
              <w:right w:val="single" w:sz="6" w:space="0" w:color="auto"/>
            </w:tcBorders>
          </w:tcPr>
          <w:p w14:paraId="04B16664" w14:textId="77777777" w:rsidR="007717D0" w:rsidRPr="007C02A7" w:rsidRDefault="007717D0" w:rsidP="007717D0">
            <w:pPr>
              <w:autoSpaceDE w:val="0"/>
              <w:autoSpaceDN w:val="0"/>
              <w:adjustRightInd w:val="0"/>
              <w:rPr>
                <w:color w:val="000000"/>
                <w:lang w:eastAsia="en-US"/>
              </w:rPr>
            </w:pPr>
            <w:r w:rsidRPr="007C02A7">
              <w:rPr>
                <w:color w:val="000000"/>
                <w:lang w:eastAsia="en-US"/>
              </w:rPr>
              <w:t>Среднее значение</w:t>
            </w:r>
          </w:p>
        </w:tc>
        <w:tc>
          <w:tcPr>
            <w:tcW w:w="1300" w:type="dxa"/>
            <w:tcBorders>
              <w:top w:val="single" w:sz="6" w:space="0" w:color="auto"/>
              <w:left w:val="single" w:sz="6" w:space="0" w:color="auto"/>
              <w:bottom w:val="single" w:sz="6" w:space="0" w:color="auto"/>
              <w:right w:val="single" w:sz="6" w:space="0" w:color="auto"/>
            </w:tcBorders>
          </w:tcPr>
          <w:p w14:paraId="24B1BBC8" w14:textId="2961529C" w:rsidR="007717D0" w:rsidRPr="007717D0" w:rsidRDefault="007717D0" w:rsidP="007717D0">
            <w:pPr>
              <w:autoSpaceDE w:val="0"/>
              <w:autoSpaceDN w:val="0"/>
              <w:adjustRightInd w:val="0"/>
              <w:jc w:val="center"/>
              <w:rPr>
                <w:color w:val="000000"/>
                <w:lang w:eastAsia="en-US"/>
              </w:rPr>
            </w:pPr>
            <w:r w:rsidRPr="007717D0">
              <w:rPr>
                <w:color w:val="000000"/>
                <w:lang w:eastAsia="en-US"/>
              </w:rPr>
              <w:t>10,778947</w:t>
            </w:r>
          </w:p>
        </w:tc>
        <w:tc>
          <w:tcPr>
            <w:tcW w:w="1300" w:type="dxa"/>
            <w:tcBorders>
              <w:top w:val="single" w:sz="6" w:space="0" w:color="auto"/>
              <w:left w:val="single" w:sz="6" w:space="0" w:color="auto"/>
              <w:bottom w:val="single" w:sz="6" w:space="0" w:color="auto"/>
              <w:right w:val="single" w:sz="6" w:space="0" w:color="auto"/>
            </w:tcBorders>
          </w:tcPr>
          <w:p w14:paraId="517DBD00" w14:textId="58977846" w:rsidR="007717D0" w:rsidRPr="007717D0" w:rsidRDefault="007717D0" w:rsidP="007717D0">
            <w:pPr>
              <w:autoSpaceDE w:val="0"/>
              <w:autoSpaceDN w:val="0"/>
              <w:adjustRightInd w:val="0"/>
              <w:jc w:val="center"/>
              <w:rPr>
                <w:color w:val="000000"/>
                <w:lang w:eastAsia="en-US"/>
              </w:rPr>
            </w:pPr>
            <w:r w:rsidRPr="007717D0">
              <w:rPr>
                <w:color w:val="000000"/>
                <w:lang w:eastAsia="en-US"/>
              </w:rPr>
              <w:t>1,9804511</w:t>
            </w:r>
          </w:p>
        </w:tc>
        <w:tc>
          <w:tcPr>
            <w:tcW w:w="1300" w:type="dxa"/>
            <w:tcBorders>
              <w:top w:val="single" w:sz="6" w:space="0" w:color="auto"/>
              <w:left w:val="single" w:sz="6" w:space="0" w:color="auto"/>
              <w:bottom w:val="single" w:sz="6" w:space="0" w:color="auto"/>
              <w:right w:val="single" w:sz="6" w:space="0" w:color="auto"/>
            </w:tcBorders>
          </w:tcPr>
          <w:p w14:paraId="5FC87E91" w14:textId="5808ED4F" w:rsidR="007717D0" w:rsidRPr="007717D0" w:rsidRDefault="007717D0" w:rsidP="007717D0">
            <w:pPr>
              <w:autoSpaceDE w:val="0"/>
              <w:autoSpaceDN w:val="0"/>
              <w:adjustRightInd w:val="0"/>
              <w:jc w:val="center"/>
              <w:rPr>
                <w:color w:val="000000"/>
                <w:lang w:eastAsia="en-US"/>
              </w:rPr>
            </w:pPr>
            <w:r w:rsidRPr="007717D0">
              <w:rPr>
                <w:color w:val="000000"/>
                <w:lang w:eastAsia="en-US"/>
              </w:rPr>
              <w:t>3,10731763</w:t>
            </w:r>
          </w:p>
        </w:tc>
      </w:tr>
      <w:tr w:rsidR="007717D0" w:rsidRPr="007C02A7" w14:paraId="56CAB683" w14:textId="77777777" w:rsidTr="00D47743">
        <w:trPr>
          <w:gridAfter w:val="1"/>
          <w:wAfter w:w="6" w:type="dxa"/>
          <w:trHeight w:val="280"/>
          <w:jc w:val="center"/>
        </w:trPr>
        <w:tc>
          <w:tcPr>
            <w:tcW w:w="1701" w:type="dxa"/>
            <w:tcBorders>
              <w:top w:val="single" w:sz="6" w:space="0" w:color="auto"/>
              <w:left w:val="single" w:sz="6" w:space="0" w:color="auto"/>
              <w:bottom w:val="single" w:sz="6" w:space="0" w:color="auto"/>
              <w:right w:val="single" w:sz="6" w:space="0" w:color="auto"/>
            </w:tcBorders>
          </w:tcPr>
          <w:p w14:paraId="56976EEA" w14:textId="77777777" w:rsidR="007717D0" w:rsidRPr="007C02A7" w:rsidRDefault="007717D0" w:rsidP="007717D0">
            <w:pPr>
              <w:autoSpaceDE w:val="0"/>
              <w:autoSpaceDN w:val="0"/>
              <w:adjustRightInd w:val="0"/>
              <w:rPr>
                <w:color w:val="000000"/>
                <w:lang w:eastAsia="en-US"/>
              </w:rPr>
            </w:pPr>
            <w:r w:rsidRPr="007C02A7">
              <w:rPr>
                <w:color w:val="000000"/>
                <w:lang w:eastAsia="en-US"/>
              </w:rPr>
              <w:t>Стандартное отклонение</w:t>
            </w:r>
          </w:p>
        </w:tc>
        <w:tc>
          <w:tcPr>
            <w:tcW w:w="1300" w:type="dxa"/>
            <w:tcBorders>
              <w:top w:val="single" w:sz="6" w:space="0" w:color="auto"/>
              <w:left w:val="single" w:sz="6" w:space="0" w:color="auto"/>
              <w:bottom w:val="single" w:sz="6" w:space="0" w:color="auto"/>
              <w:right w:val="single" w:sz="6" w:space="0" w:color="auto"/>
            </w:tcBorders>
          </w:tcPr>
          <w:p w14:paraId="0A86E63F" w14:textId="28A448BE" w:rsidR="007717D0" w:rsidRPr="007717D0" w:rsidRDefault="007717D0" w:rsidP="007717D0">
            <w:pPr>
              <w:autoSpaceDE w:val="0"/>
              <w:autoSpaceDN w:val="0"/>
              <w:adjustRightInd w:val="0"/>
              <w:jc w:val="center"/>
              <w:rPr>
                <w:color w:val="000000"/>
                <w:lang w:eastAsia="en-US"/>
              </w:rPr>
            </w:pPr>
            <w:r w:rsidRPr="007717D0">
              <w:rPr>
                <w:color w:val="000000"/>
                <w:lang w:eastAsia="en-US"/>
              </w:rPr>
              <w:t>1,3184</w:t>
            </w:r>
          </w:p>
        </w:tc>
        <w:tc>
          <w:tcPr>
            <w:tcW w:w="1300" w:type="dxa"/>
            <w:tcBorders>
              <w:top w:val="single" w:sz="6" w:space="0" w:color="auto"/>
              <w:left w:val="single" w:sz="6" w:space="0" w:color="auto"/>
              <w:bottom w:val="single" w:sz="6" w:space="0" w:color="auto"/>
              <w:right w:val="single" w:sz="6" w:space="0" w:color="auto"/>
            </w:tcBorders>
          </w:tcPr>
          <w:p w14:paraId="743BAD31" w14:textId="03A6F74D" w:rsidR="007717D0" w:rsidRPr="007717D0" w:rsidRDefault="007717D0" w:rsidP="007717D0">
            <w:pPr>
              <w:autoSpaceDE w:val="0"/>
              <w:autoSpaceDN w:val="0"/>
              <w:adjustRightInd w:val="0"/>
              <w:jc w:val="center"/>
              <w:rPr>
                <w:color w:val="000000"/>
                <w:lang w:eastAsia="en-US"/>
              </w:rPr>
            </w:pPr>
            <w:r w:rsidRPr="007717D0">
              <w:rPr>
                <w:color w:val="000000"/>
                <w:lang w:eastAsia="en-US"/>
              </w:rPr>
              <w:t>0,36831</w:t>
            </w:r>
          </w:p>
        </w:tc>
        <w:tc>
          <w:tcPr>
            <w:tcW w:w="1300" w:type="dxa"/>
            <w:tcBorders>
              <w:top w:val="single" w:sz="6" w:space="0" w:color="auto"/>
              <w:left w:val="single" w:sz="6" w:space="0" w:color="auto"/>
              <w:bottom w:val="single" w:sz="6" w:space="0" w:color="auto"/>
              <w:right w:val="single" w:sz="6" w:space="0" w:color="auto"/>
            </w:tcBorders>
          </w:tcPr>
          <w:p w14:paraId="30701462" w14:textId="75C69875" w:rsidR="007717D0" w:rsidRPr="007717D0" w:rsidRDefault="007717D0" w:rsidP="007717D0">
            <w:pPr>
              <w:autoSpaceDE w:val="0"/>
              <w:autoSpaceDN w:val="0"/>
              <w:adjustRightInd w:val="0"/>
              <w:jc w:val="center"/>
              <w:rPr>
                <w:color w:val="000000"/>
                <w:lang w:eastAsia="en-US"/>
              </w:rPr>
            </w:pPr>
            <w:r w:rsidRPr="007717D0">
              <w:rPr>
                <w:color w:val="000000"/>
                <w:lang w:eastAsia="en-US"/>
              </w:rPr>
              <w:t>0,67093</w:t>
            </w:r>
          </w:p>
        </w:tc>
      </w:tr>
      <w:tr w:rsidR="007717D0" w:rsidRPr="007C02A7" w14:paraId="6F8D293F" w14:textId="77777777" w:rsidTr="00D47743">
        <w:trPr>
          <w:gridAfter w:val="1"/>
          <w:wAfter w:w="6" w:type="dxa"/>
          <w:trHeight w:val="280"/>
          <w:jc w:val="center"/>
        </w:trPr>
        <w:tc>
          <w:tcPr>
            <w:tcW w:w="1701" w:type="dxa"/>
            <w:tcBorders>
              <w:top w:val="single" w:sz="6" w:space="0" w:color="auto"/>
              <w:left w:val="single" w:sz="6" w:space="0" w:color="auto"/>
              <w:bottom w:val="single" w:sz="6" w:space="0" w:color="auto"/>
              <w:right w:val="single" w:sz="6" w:space="0" w:color="auto"/>
            </w:tcBorders>
          </w:tcPr>
          <w:p w14:paraId="39C8A14C" w14:textId="77777777" w:rsidR="007717D0" w:rsidRPr="007C02A7" w:rsidRDefault="007717D0" w:rsidP="007717D0">
            <w:pPr>
              <w:autoSpaceDE w:val="0"/>
              <w:autoSpaceDN w:val="0"/>
              <w:adjustRightInd w:val="0"/>
              <w:rPr>
                <w:color w:val="000000"/>
                <w:lang w:eastAsia="en-US"/>
              </w:rPr>
            </w:pPr>
            <w:r w:rsidRPr="007C02A7">
              <w:rPr>
                <w:color w:val="000000"/>
                <w:lang w:eastAsia="en-US"/>
              </w:rPr>
              <w:t>Нижняя оценка</w:t>
            </w:r>
          </w:p>
        </w:tc>
        <w:tc>
          <w:tcPr>
            <w:tcW w:w="1300" w:type="dxa"/>
            <w:tcBorders>
              <w:top w:val="single" w:sz="6" w:space="0" w:color="auto"/>
              <w:left w:val="single" w:sz="6" w:space="0" w:color="auto"/>
              <w:bottom w:val="single" w:sz="6" w:space="0" w:color="auto"/>
              <w:right w:val="single" w:sz="6" w:space="0" w:color="auto"/>
            </w:tcBorders>
          </w:tcPr>
          <w:p w14:paraId="60E0B50D" w14:textId="7B4FE030" w:rsidR="007717D0" w:rsidRPr="007717D0" w:rsidRDefault="007717D0" w:rsidP="007717D0">
            <w:pPr>
              <w:autoSpaceDE w:val="0"/>
              <w:autoSpaceDN w:val="0"/>
              <w:adjustRightInd w:val="0"/>
              <w:jc w:val="center"/>
              <w:rPr>
                <w:color w:val="000000"/>
                <w:lang w:eastAsia="en-US"/>
              </w:rPr>
            </w:pPr>
            <w:r w:rsidRPr="007717D0">
              <w:rPr>
                <w:color w:val="000000"/>
                <w:lang w:eastAsia="en-US"/>
              </w:rPr>
              <w:t>9,460547</w:t>
            </w:r>
          </w:p>
        </w:tc>
        <w:tc>
          <w:tcPr>
            <w:tcW w:w="1300" w:type="dxa"/>
            <w:tcBorders>
              <w:top w:val="single" w:sz="6" w:space="0" w:color="auto"/>
              <w:left w:val="single" w:sz="6" w:space="0" w:color="auto"/>
              <w:bottom w:val="single" w:sz="6" w:space="0" w:color="auto"/>
              <w:right w:val="single" w:sz="6" w:space="0" w:color="auto"/>
            </w:tcBorders>
          </w:tcPr>
          <w:p w14:paraId="278EA8C3" w14:textId="57E9D427" w:rsidR="007717D0" w:rsidRPr="007717D0" w:rsidRDefault="007717D0" w:rsidP="007717D0">
            <w:pPr>
              <w:autoSpaceDE w:val="0"/>
              <w:autoSpaceDN w:val="0"/>
              <w:adjustRightInd w:val="0"/>
              <w:jc w:val="center"/>
              <w:rPr>
                <w:color w:val="000000"/>
                <w:lang w:eastAsia="en-US"/>
              </w:rPr>
            </w:pPr>
            <w:r w:rsidRPr="007717D0">
              <w:rPr>
                <w:color w:val="000000"/>
                <w:lang w:eastAsia="en-US"/>
              </w:rPr>
              <w:t>1,6121411</w:t>
            </w:r>
          </w:p>
        </w:tc>
        <w:tc>
          <w:tcPr>
            <w:tcW w:w="1300" w:type="dxa"/>
            <w:tcBorders>
              <w:top w:val="single" w:sz="6" w:space="0" w:color="auto"/>
              <w:left w:val="single" w:sz="6" w:space="0" w:color="auto"/>
              <w:bottom w:val="single" w:sz="6" w:space="0" w:color="auto"/>
              <w:right w:val="single" w:sz="6" w:space="0" w:color="auto"/>
            </w:tcBorders>
          </w:tcPr>
          <w:p w14:paraId="26ED100A" w14:textId="0D9B42AA" w:rsidR="007717D0" w:rsidRPr="007717D0" w:rsidRDefault="007717D0" w:rsidP="007717D0">
            <w:pPr>
              <w:autoSpaceDE w:val="0"/>
              <w:autoSpaceDN w:val="0"/>
              <w:adjustRightInd w:val="0"/>
              <w:jc w:val="center"/>
              <w:rPr>
                <w:color w:val="000000"/>
                <w:lang w:eastAsia="en-US"/>
              </w:rPr>
            </w:pPr>
            <w:r w:rsidRPr="007717D0">
              <w:rPr>
                <w:color w:val="000000"/>
                <w:lang w:eastAsia="en-US"/>
              </w:rPr>
              <w:t>2,43638763</w:t>
            </w:r>
          </w:p>
        </w:tc>
      </w:tr>
      <w:tr w:rsidR="007717D0" w:rsidRPr="007C02A7" w14:paraId="60D7BD82" w14:textId="77777777" w:rsidTr="00D47743">
        <w:trPr>
          <w:gridAfter w:val="1"/>
          <w:wAfter w:w="6" w:type="dxa"/>
          <w:trHeight w:val="280"/>
          <w:jc w:val="center"/>
        </w:trPr>
        <w:tc>
          <w:tcPr>
            <w:tcW w:w="1701" w:type="dxa"/>
            <w:tcBorders>
              <w:top w:val="single" w:sz="6" w:space="0" w:color="auto"/>
              <w:left w:val="single" w:sz="6" w:space="0" w:color="auto"/>
              <w:bottom w:val="single" w:sz="6" w:space="0" w:color="auto"/>
              <w:right w:val="single" w:sz="6" w:space="0" w:color="auto"/>
            </w:tcBorders>
          </w:tcPr>
          <w:p w14:paraId="15743905" w14:textId="77777777" w:rsidR="007717D0" w:rsidRPr="007C02A7" w:rsidRDefault="007717D0" w:rsidP="007717D0">
            <w:pPr>
              <w:autoSpaceDE w:val="0"/>
              <w:autoSpaceDN w:val="0"/>
              <w:adjustRightInd w:val="0"/>
              <w:rPr>
                <w:color w:val="000000"/>
                <w:lang w:eastAsia="en-US"/>
              </w:rPr>
            </w:pPr>
            <w:r w:rsidRPr="007C02A7">
              <w:rPr>
                <w:color w:val="000000"/>
                <w:lang w:eastAsia="en-US"/>
              </w:rPr>
              <w:lastRenderedPageBreak/>
              <w:t>Верхняя оценка</w:t>
            </w:r>
          </w:p>
        </w:tc>
        <w:tc>
          <w:tcPr>
            <w:tcW w:w="1300" w:type="dxa"/>
            <w:tcBorders>
              <w:top w:val="single" w:sz="6" w:space="0" w:color="auto"/>
              <w:left w:val="single" w:sz="6" w:space="0" w:color="auto"/>
              <w:bottom w:val="single" w:sz="6" w:space="0" w:color="auto"/>
              <w:right w:val="single" w:sz="6" w:space="0" w:color="auto"/>
            </w:tcBorders>
          </w:tcPr>
          <w:p w14:paraId="26BC3448" w14:textId="32C6B1FE" w:rsidR="007717D0" w:rsidRPr="007717D0" w:rsidRDefault="007717D0" w:rsidP="007717D0">
            <w:pPr>
              <w:autoSpaceDE w:val="0"/>
              <w:autoSpaceDN w:val="0"/>
              <w:adjustRightInd w:val="0"/>
              <w:jc w:val="center"/>
              <w:rPr>
                <w:color w:val="000000"/>
                <w:lang w:eastAsia="en-US"/>
              </w:rPr>
            </w:pPr>
            <w:r w:rsidRPr="007717D0">
              <w:rPr>
                <w:color w:val="000000"/>
                <w:lang w:eastAsia="en-US"/>
              </w:rPr>
              <w:t>12,097347</w:t>
            </w:r>
          </w:p>
        </w:tc>
        <w:tc>
          <w:tcPr>
            <w:tcW w:w="1300" w:type="dxa"/>
            <w:tcBorders>
              <w:top w:val="single" w:sz="6" w:space="0" w:color="auto"/>
              <w:left w:val="single" w:sz="6" w:space="0" w:color="auto"/>
              <w:bottom w:val="single" w:sz="6" w:space="0" w:color="auto"/>
              <w:right w:val="single" w:sz="6" w:space="0" w:color="auto"/>
            </w:tcBorders>
          </w:tcPr>
          <w:p w14:paraId="1D2E823A" w14:textId="2553EF3D" w:rsidR="007717D0" w:rsidRPr="007717D0" w:rsidRDefault="007717D0" w:rsidP="007717D0">
            <w:pPr>
              <w:autoSpaceDE w:val="0"/>
              <w:autoSpaceDN w:val="0"/>
              <w:adjustRightInd w:val="0"/>
              <w:jc w:val="center"/>
              <w:rPr>
                <w:color w:val="000000"/>
                <w:lang w:eastAsia="en-US"/>
              </w:rPr>
            </w:pPr>
            <w:r w:rsidRPr="007717D0">
              <w:rPr>
                <w:color w:val="000000"/>
                <w:lang w:eastAsia="en-US"/>
              </w:rPr>
              <w:t>2,3487611</w:t>
            </w:r>
          </w:p>
        </w:tc>
        <w:tc>
          <w:tcPr>
            <w:tcW w:w="1300" w:type="dxa"/>
            <w:tcBorders>
              <w:top w:val="single" w:sz="6" w:space="0" w:color="auto"/>
              <w:left w:val="single" w:sz="6" w:space="0" w:color="auto"/>
              <w:bottom w:val="single" w:sz="6" w:space="0" w:color="auto"/>
              <w:right w:val="single" w:sz="6" w:space="0" w:color="auto"/>
            </w:tcBorders>
          </w:tcPr>
          <w:p w14:paraId="1C46BD45" w14:textId="4C852544" w:rsidR="007717D0" w:rsidRPr="007717D0" w:rsidRDefault="007717D0" w:rsidP="007717D0">
            <w:pPr>
              <w:autoSpaceDE w:val="0"/>
              <w:autoSpaceDN w:val="0"/>
              <w:adjustRightInd w:val="0"/>
              <w:jc w:val="center"/>
              <w:rPr>
                <w:color w:val="000000"/>
                <w:lang w:eastAsia="en-US"/>
              </w:rPr>
            </w:pPr>
            <w:r w:rsidRPr="007717D0">
              <w:rPr>
                <w:color w:val="000000"/>
                <w:lang w:eastAsia="en-US"/>
              </w:rPr>
              <w:t>3,77824763</w:t>
            </w:r>
          </w:p>
        </w:tc>
      </w:tr>
    </w:tbl>
    <w:p w14:paraId="4FC77C5E" w14:textId="57C66057" w:rsidR="005D3864" w:rsidRDefault="00D35EC2" w:rsidP="00D35EC2">
      <w:pPr>
        <w:pStyle w:val="2"/>
        <w:tabs>
          <w:tab w:val="left" w:pos="1157"/>
        </w:tabs>
        <w:ind w:firstLine="0"/>
        <w:rPr>
          <w:rFonts w:eastAsia="Helvetica" w:cs="Times New Roman"/>
        </w:rPr>
      </w:pPr>
      <w:r>
        <w:rPr>
          <w:rFonts w:eastAsia="Helvetica" w:cs="Times New Roman"/>
        </w:rPr>
        <w:tab/>
      </w:r>
    </w:p>
    <w:p w14:paraId="46EAC658" w14:textId="5147CA0E" w:rsidR="005B67A6" w:rsidRDefault="00D35EC2" w:rsidP="00D35EC2">
      <w:pPr>
        <w:pStyle w:val="2"/>
        <w:tabs>
          <w:tab w:val="left" w:pos="691"/>
          <w:tab w:val="left" w:pos="1157"/>
        </w:tabs>
        <w:ind w:firstLine="0"/>
        <w:rPr>
          <w:rFonts w:eastAsia="Helvetica" w:cs="Times New Roman"/>
        </w:rPr>
      </w:pPr>
      <w:r>
        <w:rPr>
          <w:rFonts w:eastAsia="Helvetica" w:cs="Times New Roman"/>
        </w:rPr>
        <w:tab/>
      </w:r>
      <w:r w:rsidR="005B67A6">
        <w:rPr>
          <w:rFonts w:eastAsia="Helvetica" w:cs="Times New Roman"/>
          <w:lang w:val="ru-RU"/>
        </w:rPr>
        <w:t>Весовые коэффициенты мультипликаторов</w:t>
      </w:r>
      <w:r w:rsidR="005B67A6">
        <w:rPr>
          <w:rFonts w:eastAsia="Helvetica" w:cs="Times New Roman"/>
        </w:rPr>
        <w:t xml:space="preserve">: </w:t>
      </w:r>
      <m:oMath>
        <m:r>
          <w:rPr>
            <w:rFonts w:ascii="Cambria Math" w:eastAsia="Helvetica" w:hAnsi="Cambria Math" w:cs="Times New Roman"/>
          </w:rPr>
          <m:t>vl = {0,6172;0,1914;0,1914}</m:t>
        </m:r>
      </m:oMath>
    </w:p>
    <w:p w14:paraId="4A1F4CAF" w14:textId="2406FC6D" w:rsidR="005B67A6" w:rsidRDefault="005B67A6" w:rsidP="00D35EC2">
      <w:pPr>
        <w:pStyle w:val="2"/>
        <w:tabs>
          <w:tab w:val="left" w:pos="691"/>
          <w:tab w:val="left" w:pos="1157"/>
        </w:tabs>
        <w:ind w:firstLine="0"/>
        <w:rPr>
          <w:rFonts w:eastAsia="Helvetica" w:cs="Times New Roman"/>
          <w:lang w:val="ru-RU"/>
        </w:rPr>
      </w:pPr>
      <w:r>
        <w:rPr>
          <w:rFonts w:eastAsia="Helvetica" w:cs="Times New Roman"/>
          <w:lang w:val="ru-RU"/>
        </w:rPr>
        <w:tab/>
        <w:t xml:space="preserve">На основе весовых коэффициентов </w:t>
      </w:r>
      <m:oMath>
        <m:r>
          <w:rPr>
            <w:rFonts w:ascii="Cambria Math" w:eastAsia="Helvetica" w:hAnsi="Cambria Math" w:cs="Times New Roman"/>
          </w:rPr>
          <m:t>vl</m:t>
        </m:r>
      </m:oMath>
      <w:r>
        <w:rPr>
          <w:rFonts w:eastAsia="Helvetica" w:cs="Times New Roman"/>
          <w:lang w:val="ru-RU"/>
        </w:rPr>
        <w:t xml:space="preserve"> и значений мультипликаторов и финансовых показателей рассчитаем оценку акционерного капитала по разным показателям</w:t>
      </w:r>
      <w:r w:rsidRPr="005B67A6">
        <w:rPr>
          <w:rFonts w:eastAsia="Helvetica" w:cs="Times New Roman"/>
          <w:lang w:val="ru-RU"/>
        </w:rPr>
        <w:t xml:space="preserve"> [</w:t>
      </w:r>
      <w:r>
        <w:rPr>
          <w:rFonts w:eastAsia="Helvetica" w:cs="Times New Roman"/>
          <w:lang w:val="ru-RU"/>
        </w:rPr>
        <w:t>Таблица 18</w:t>
      </w:r>
      <w:r w:rsidRPr="005B67A6">
        <w:rPr>
          <w:rFonts w:eastAsia="Helvetica" w:cs="Times New Roman"/>
          <w:lang w:val="ru-RU"/>
        </w:rPr>
        <w:t>]:</w:t>
      </w:r>
    </w:p>
    <w:tbl>
      <w:tblPr>
        <w:tblW w:w="0" w:type="auto"/>
        <w:jc w:val="center"/>
        <w:tblLayout w:type="fixed"/>
        <w:tblCellMar>
          <w:left w:w="30" w:type="dxa"/>
          <w:right w:w="30" w:type="dxa"/>
        </w:tblCellMar>
        <w:tblLook w:val="0000" w:firstRow="0" w:lastRow="0" w:firstColumn="0" w:lastColumn="0" w:noHBand="0" w:noVBand="0"/>
      </w:tblPr>
      <w:tblGrid>
        <w:gridCol w:w="3120"/>
        <w:gridCol w:w="1300"/>
        <w:gridCol w:w="1300"/>
      </w:tblGrid>
      <w:tr w:rsidR="005B67A6" w:rsidRPr="005B67A6" w14:paraId="6288CD1E" w14:textId="77777777" w:rsidTr="005279DD">
        <w:trPr>
          <w:trHeight w:val="280"/>
          <w:jc w:val="center"/>
        </w:trPr>
        <w:tc>
          <w:tcPr>
            <w:tcW w:w="5720" w:type="dxa"/>
            <w:gridSpan w:val="3"/>
            <w:tcBorders>
              <w:top w:val="nil"/>
              <w:left w:val="nil"/>
              <w:bottom w:val="nil"/>
              <w:right w:val="nil"/>
            </w:tcBorders>
          </w:tcPr>
          <w:p w14:paraId="6121A376" w14:textId="11CAE8C2" w:rsidR="005B67A6" w:rsidRPr="005B67A6" w:rsidRDefault="005B67A6" w:rsidP="005B67A6">
            <w:pPr>
              <w:autoSpaceDE w:val="0"/>
              <w:autoSpaceDN w:val="0"/>
              <w:adjustRightInd w:val="0"/>
              <w:jc w:val="right"/>
              <w:rPr>
                <w:rFonts w:ascii="Calibri" w:hAnsi="Calibri" w:cs="Calibri"/>
                <w:color w:val="000000"/>
                <w:sz w:val="22"/>
                <w:szCs w:val="22"/>
                <w:lang w:eastAsia="en-US"/>
              </w:rPr>
            </w:pPr>
            <w:r w:rsidRPr="005B67A6">
              <w:rPr>
                <w:rFonts w:ascii="Calibri" w:hAnsi="Calibri" w:cs="Calibri"/>
                <w:color w:val="000000"/>
                <w:sz w:val="22"/>
                <w:szCs w:val="22"/>
                <w:lang w:eastAsia="en-US"/>
              </w:rPr>
              <w:t>Таблица 18</w:t>
            </w:r>
          </w:p>
        </w:tc>
      </w:tr>
      <w:tr w:rsidR="005B67A6" w:rsidRPr="005B67A6" w14:paraId="02B13B86" w14:textId="77777777" w:rsidTr="005279DD">
        <w:trPr>
          <w:trHeight w:val="280"/>
          <w:jc w:val="center"/>
        </w:trPr>
        <w:tc>
          <w:tcPr>
            <w:tcW w:w="5720" w:type="dxa"/>
            <w:gridSpan w:val="3"/>
            <w:tcBorders>
              <w:top w:val="nil"/>
              <w:left w:val="nil"/>
              <w:bottom w:val="single" w:sz="6" w:space="0" w:color="auto"/>
              <w:right w:val="nil"/>
            </w:tcBorders>
          </w:tcPr>
          <w:p w14:paraId="6529766E" w14:textId="4CC7CCE0" w:rsidR="005B67A6" w:rsidRPr="005B67A6" w:rsidRDefault="005B67A6" w:rsidP="005B67A6">
            <w:pPr>
              <w:autoSpaceDE w:val="0"/>
              <w:autoSpaceDN w:val="0"/>
              <w:adjustRightInd w:val="0"/>
              <w:jc w:val="center"/>
              <w:rPr>
                <w:color w:val="000000"/>
                <w:lang w:eastAsia="en-US"/>
              </w:rPr>
            </w:pPr>
            <w:r w:rsidRPr="005B67A6">
              <w:rPr>
                <w:color w:val="000000"/>
                <w:lang w:eastAsia="en-US"/>
              </w:rPr>
              <w:t>Оценка по отдельным показателям, млрд. руб</w:t>
            </w:r>
            <w:r w:rsidR="007717D0" w:rsidRPr="007717D0">
              <w:rPr>
                <w:color w:val="000000"/>
                <w:lang w:eastAsia="en-US"/>
              </w:rPr>
              <w:t>.</w:t>
            </w:r>
            <w:r w:rsidRPr="005B67A6">
              <w:rPr>
                <w:color w:val="000000"/>
                <w:lang w:eastAsia="en-US"/>
              </w:rPr>
              <w:t xml:space="preserve"> </w:t>
            </w:r>
          </w:p>
        </w:tc>
      </w:tr>
      <w:tr w:rsidR="005B67A6" w:rsidRPr="005B67A6" w14:paraId="6520335D" w14:textId="77777777" w:rsidTr="005B67A6">
        <w:trPr>
          <w:trHeight w:val="280"/>
          <w:jc w:val="center"/>
        </w:trPr>
        <w:tc>
          <w:tcPr>
            <w:tcW w:w="3120" w:type="dxa"/>
            <w:tcBorders>
              <w:top w:val="single" w:sz="6" w:space="0" w:color="auto"/>
              <w:left w:val="single" w:sz="6" w:space="0" w:color="auto"/>
              <w:bottom w:val="single" w:sz="6" w:space="0" w:color="auto"/>
              <w:right w:val="single" w:sz="6" w:space="0" w:color="auto"/>
            </w:tcBorders>
          </w:tcPr>
          <w:p w14:paraId="644523D2" w14:textId="47BE337F" w:rsidR="005B67A6" w:rsidRPr="005B67A6" w:rsidRDefault="00BC0362" w:rsidP="005B67A6">
            <w:pPr>
              <w:autoSpaceDE w:val="0"/>
              <w:autoSpaceDN w:val="0"/>
              <w:adjustRightInd w:val="0"/>
              <w:jc w:val="center"/>
              <w:rPr>
                <w:color w:val="000000"/>
                <w:lang w:eastAsia="en-US"/>
              </w:rPr>
            </w:pPr>
            <w:r w:rsidRPr="007717D0">
              <w:rPr>
                <w:color w:val="000000"/>
                <w:lang w:eastAsia="en-US"/>
              </w:rPr>
              <w:t>Балансовая стоимость СК</w:t>
            </w:r>
          </w:p>
        </w:tc>
        <w:tc>
          <w:tcPr>
            <w:tcW w:w="1300" w:type="dxa"/>
            <w:tcBorders>
              <w:top w:val="single" w:sz="6" w:space="0" w:color="auto"/>
              <w:left w:val="single" w:sz="6" w:space="0" w:color="auto"/>
              <w:bottom w:val="single" w:sz="6" w:space="0" w:color="auto"/>
              <w:right w:val="single" w:sz="6" w:space="0" w:color="auto"/>
            </w:tcBorders>
          </w:tcPr>
          <w:p w14:paraId="4B7C2C92" w14:textId="77777777" w:rsidR="005B67A6" w:rsidRPr="005B67A6" w:rsidRDefault="005B67A6" w:rsidP="005B67A6">
            <w:pPr>
              <w:autoSpaceDE w:val="0"/>
              <w:autoSpaceDN w:val="0"/>
              <w:adjustRightInd w:val="0"/>
              <w:jc w:val="center"/>
              <w:rPr>
                <w:color w:val="000000"/>
                <w:lang w:eastAsia="en-US"/>
              </w:rPr>
            </w:pPr>
            <w:r w:rsidRPr="005B67A6">
              <w:rPr>
                <w:color w:val="000000"/>
                <w:lang w:eastAsia="en-US"/>
              </w:rPr>
              <w:t>Доходы</w:t>
            </w:r>
          </w:p>
        </w:tc>
        <w:tc>
          <w:tcPr>
            <w:tcW w:w="1300" w:type="dxa"/>
            <w:tcBorders>
              <w:top w:val="single" w:sz="6" w:space="0" w:color="auto"/>
              <w:left w:val="single" w:sz="6" w:space="0" w:color="auto"/>
              <w:bottom w:val="single" w:sz="6" w:space="0" w:color="auto"/>
              <w:right w:val="single" w:sz="6" w:space="0" w:color="auto"/>
            </w:tcBorders>
          </w:tcPr>
          <w:p w14:paraId="75C6C27D" w14:textId="77777777" w:rsidR="005B67A6" w:rsidRPr="005B67A6" w:rsidRDefault="005B67A6" w:rsidP="005B67A6">
            <w:pPr>
              <w:autoSpaceDE w:val="0"/>
              <w:autoSpaceDN w:val="0"/>
              <w:adjustRightInd w:val="0"/>
              <w:jc w:val="center"/>
              <w:rPr>
                <w:color w:val="000000"/>
                <w:lang w:eastAsia="en-US"/>
              </w:rPr>
            </w:pPr>
            <w:r w:rsidRPr="005B67A6">
              <w:rPr>
                <w:color w:val="000000"/>
                <w:lang w:eastAsia="en-US"/>
              </w:rPr>
              <w:t>Прибыль</w:t>
            </w:r>
          </w:p>
        </w:tc>
      </w:tr>
      <w:tr w:rsidR="005B67A6" w:rsidRPr="005B67A6" w14:paraId="1BC55202" w14:textId="77777777" w:rsidTr="005B67A6">
        <w:trPr>
          <w:trHeight w:val="280"/>
          <w:jc w:val="center"/>
        </w:trPr>
        <w:tc>
          <w:tcPr>
            <w:tcW w:w="3120" w:type="dxa"/>
            <w:tcBorders>
              <w:top w:val="single" w:sz="6" w:space="0" w:color="auto"/>
              <w:left w:val="single" w:sz="6" w:space="0" w:color="auto"/>
              <w:bottom w:val="single" w:sz="6" w:space="0" w:color="auto"/>
              <w:right w:val="single" w:sz="6" w:space="0" w:color="auto"/>
            </w:tcBorders>
          </w:tcPr>
          <w:p w14:paraId="1F5F5DAA" w14:textId="77777777" w:rsidR="005B67A6" w:rsidRPr="005B67A6" w:rsidRDefault="005B67A6" w:rsidP="005B67A6">
            <w:pPr>
              <w:autoSpaceDE w:val="0"/>
              <w:autoSpaceDN w:val="0"/>
              <w:adjustRightInd w:val="0"/>
              <w:jc w:val="center"/>
              <w:rPr>
                <w:color w:val="000000"/>
                <w:lang w:eastAsia="en-US"/>
              </w:rPr>
            </w:pPr>
            <w:r w:rsidRPr="005B67A6">
              <w:rPr>
                <w:color w:val="000000"/>
                <w:lang w:eastAsia="en-US"/>
              </w:rPr>
              <w:t>1966,93206</w:t>
            </w:r>
          </w:p>
        </w:tc>
        <w:tc>
          <w:tcPr>
            <w:tcW w:w="1300" w:type="dxa"/>
            <w:tcBorders>
              <w:top w:val="single" w:sz="6" w:space="0" w:color="auto"/>
              <w:left w:val="single" w:sz="6" w:space="0" w:color="auto"/>
              <w:bottom w:val="single" w:sz="6" w:space="0" w:color="auto"/>
              <w:right w:val="single" w:sz="6" w:space="0" w:color="auto"/>
            </w:tcBorders>
          </w:tcPr>
          <w:p w14:paraId="2899054C" w14:textId="77777777" w:rsidR="005B67A6" w:rsidRPr="005B67A6" w:rsidRDefault="005B67A6" w:rsidP="005B67A6">
            <w:pPr>
              <w:autoSpaceDE w:val="0"/>
              <w:autoSpaceDN w:val="0"/>
              <w:adjustRightInd w:val="0"/>
              <w:jc w:val="center"/>
              <w:rPr>
                <w:color w:val="000000"/>
                <w:lang w:eastAsia="en-US"/>
              </w:rPr>
            </w:pPr>
            <w:r w:rsidRPr="005B67A6">
              <w:rPr>
                <w:color w:val="000000"/>
                <w:lang w:eastAsia="en-US"/>
              </w:rPr>
              <w:t>1162,5248</w:t>
            </w:r>
          </w:p>
        </w:tc>
        <w:tc>
          <w:tcPr>
            <w:tcW w:w="1300" w:type="dxa"/>
            <w:tcBorders>
              <w:top w:val="single" w:sz="6" w:space="0" w:color="auto"/>
              <w:left w:val="single" w:sz="6" w:space="0" w:color="auto"/>
              <w:bottom w:val="single" w:sz="6" w:space="0" w:color="auto"/>
              <w:right w:val="single" w:sz="6" w:space="0" w:color="auto"/>
            </w:tcBorders>
          </w:tcPr>
          <w:p w14:paraId="116CF37A" w14:textId="77777777" w:rsidR="005B67A6" w:rsidRPr="005B67A6" w:rsidRDefault="005B67A6" w:rsidP="005B67A6">
            <w:pPr>
              <w:autoSpaceDE w:val="0"/>
              <w:autoSpaceDN w:val="0"/>
              <w:adjustRightInd w:val="0"/>
              <w:jc w:val="center"/>
              <w:rPr>
                <w:color w:val="000000"/>
                <w:lang w:eastAsia="en-US"/>
              </w:rPr>
            </w:pPr>
            <w:r w:rsidRPr="005B67A6">
              <w:rPr>
                <w:color w:val="000000"/>
                <w:lang w:eastAsia="en-US"/>
              </w:rPr>
              <w:t>916,2105</w:t>
            </w:r>
          </w:p>
        </w:tc>
      </w:tr>
    </w:tbl>
    <w:p w14:paraId="1B01FD54" w14:textId="77777777" w:rsidR="005B67A6" w:rsidRPr="005B67A6" w:rsidRDefault="005B67A6" w:rsidP="00D35EC2">
      <w:pPr>
        <w:pStyle w:val="2"/>
        <w:tabs>
          <w:tab w:val="left" w:pos="691"/>
          <w:tab w:val="left" w:pos="1157"/>
        </w:tabs>
        <w:ind w:firstLine="0"/>
        <w:rPr>
          <w:rFonts w:eastAsia="Helvetica" w:cs="Times New Roman"/>
          <w:lang w:val="ru-RU"/>
        </w:rPr>
      </w:pPr>
    </w:p>
    <w:p w14:paraId="706ABBA6" w14:textId="5D8ABC9F" w:rsidR="00D35EC2" w:rsidRPr="005B67A6" w:rsidRDefault="005B67A6" w:rsidP="00D35EC2">
      <w:pPr>
        <w:pStyle w:val="2"/>
        <w:tabs>
          <w:tab w:val="left" w:pos="691"/>
          <w:tab w:val="left" w:pos="1157"/>
        </w:tabs>
        <w:ind w:firstLine="0"/>
        <w:rPr>
          <w:rFonts w:eastAsia="Helvetica" w:cs="Times New Roman"/>
          <w:lang w:val="ru-RU"/>
        </w:rPr>
      </w:pPr>
      <w:r>
        <w:rPr>
          <w:rFonts w:eastAsia="Helvetica" w:cs="Times New Roman"/>
          <w:lang w:val="ru-RU"/>
        </w:rPr>
        <w:tab/>
      </w:r>
      <w:r w:rsidR="00D35EC2">
        <w:rPr>
          <w:rFonts w:eastAsia="Helvetica" w:cs="Times New Roman"/>
          <w:lang w:val="ru-RU"/>
        </w:rPr>
        <w:t>Для расчета</w:t>
      </w:r>
      <w:r>
        <w:rPr>
          <w:rFonts w:eastAsia="Helvetica" w:cs="Times New Roman"/>
          <w:lang w:val="ru-RU"/>
        </w:rPr>
        <w:t xml:space="preserve"> </w:t>
      </w:r>
      <w:r w:rsidR="00BC0362">
        <w:rPr>
          <w:rFonts w:eastAsia="Helvetica" w:cs="Times New Roman"/>
          <w:lang w:val="ru-RU"/>
        </w:rPr>
        <w:t>стандартного отклонения</w:t>
      </w:r>
      <w:r w:rsidR="00D35EC2">
        <w:rPr>
          <w:rFonts w:eastAsia="Helvetica" w:cs="Times New Roman"/>
          <w:lang w:val="ru-RU"/>
        </w:rPr>
        <w:t xml:space="preserve"> акционерного капитала применим функцию </w:t>
      </w:r>
      <w:r w:rsidR="00D35EC2">
        <w:rPr>
          <w:rFonts w:eastAsia="Helvetica" w:cs="Times New Roman"/>
        </w:rPr>
        <w:t>std</w:t>
      </w:r>
      <w:r w:rsidR="00D35EC2" w:rsidRPr="00D35EC2">
        <w:rPr>
          <w:rFonts w:eastAsia="Helvetica" w:cs="Times New Roman"/>
          <w:lang w:val="ru-RU"/>
        </w:rPr>
        <w:t xml:space="preserve">3, </w:t>
      </w:r>
      <w:r w:rsidR="00D35EC2">
        <w:rPr>
          <w:rFonts w:eastAsia="Helvetica" w:cs="Times New Roman"/>
          <w:lang w:val="ru-RU"/>
        </w:rPr>
        <w:t>указанную ранее</w:t>
      </w:r>
      <w:r w:rsidRPr="005B67A6">
        <w:rPr>
          <w:rFonts w:eastAsia="Helvetica" w:cs="Times New Roman"/>
          <w:lang w:val="ru-RU"/>
        </w:rPr>
        <w:t xml:space="preserve">. </w:t>
      </w:r>
      <w:r>
        <w:rPr>
          <w:rFonts w:eastAsia="Helvetica" w:cs="Times New Roman"/>
          <w:lang w:val="ru-RU"/>
        </w:rPr>
        <w:t>Входными для нее параметрами будут</w:t>
      </w:r>
      <w:r w:rsidRPr="005B67A6">
        <w:rPr>
          <w:rFonts w:eastAsia="Helvetica" w:cs="Times New Roman"/>
          <w:lang w:val="ru-RU"/>
        </w:rPr>
        <w:t>:</w:t>
      </w:r>
    </w:p>
    <w:p w14:paraId="2825C432" w14:textId="5AA9093D" w:rsidR="005B67A6" w:rsidRPr="005B67A6" w:rsidRDefault="005B67A6" w:rsidP="00D35EC2">
      <w:pPr>
        <w:pStyle w:val="2"/>
        <w:tabs>
          <w:tab w:val="left" w:pos="691"/>
          <w:tab w:val="left" w:pos="1157"/>
        </w:tabs>
        <w:ind w:firstLine="0"/>
        <w:rPr>
          <w:rFonts w:eastAsia="Helvetica" w:cs="Times New Roman"/>
        </w:rPr>
      </w:pPr>
      <m:oMathPara>
        <m:oMath>
          <m:r>
            <m:rPr>
              <m:sty m:val="p"/>
            </m:rPr>
            <w:rPr>
              <w:rFonts w:ascii="Cambria Math" w:eastAsia="Helvetica" w:hAnsi="Cambria Math" w:cs="Times New Roman"/>
            </w:rPr>
            <m:t>Dvl = {0,143;0,1254;0,1254}</m:t>
          </m:r>
        </m:oMath>
      </m:oMathPara>
    </w:p>
    <w:p w14:paraId="21D4518A" w14:textId="06C25693" w:rsidR="005B67A6" w:rsidRPr="005B67A6" w:rsidRDefault="005B67A6" w:rsidP="00D35EC2">
      <w:pPr>
        <w:pStyle w:val="2"/>
        <w:tabs>
          <w:tab w:val="left" w:pos="691"/>
          <w:tab w:val="left" w:pos="1157"/>
        </w:tabs>
        <w:ind w:firstLine="0"/>
        <w:rPr>
          <w:rFonts w:eastAsia="Helvetica" w:cs="Times New Roman"/>
        </w:rPr>
      </w:pPr>
      <m:oMathPara>
        <m:oMath>
          <m:r>
            <m:rPr>
              <m:sty m:val="p"/>
            </m:rPr>
            <w:rPr>
              <w:rFonts w:ascii="Cambria Math" w:eastAsia="Helvetica" w:hAnsi="Cambria Math" w:cs="Times New Roman"/>
            </w:rPr>
            <m:t>sigm1 = {112,064;216,19797;424,69869}</m:t>
          </m:r>
        </m:oMath>
      </m:oMathPara>
    </w:p>
    <w:p w14:paraId="687FEE16" w14:textId="77431281" w:rsidR="005B67A6" w:rsidRPr="00BC0362" w:rsidRDefault="005B67A6" w:rsidP="00D35EC2">
      <w:pPr>
        <w:pStyle w:val="2"/>
        <w:tabs>
          <w:tab w:val="left" w:pos="691"/>
          <w:tab w:val="left" w:pos="1157"/>
        </w:tabs>
        <w:ind w:firstLine="0"/>
        <w:rPr>
          <w:rFonts w:eastAsia="Helvetica" w:cs="Times New Roman"/>
        </w:rPr>
      </w:pPr>
      <m:oMathPara>
        <m:oMath>
          <m:r>
            <m:rPr>
              <m:sty m:val="p"/>
            </m:rPr>
            <w:rPr>
              <w:rFonts w:ascii="Cambria Math" w:eastAsia="Helvetica" w:hAnsi="Cambria Math" w:cs="Times New Roman"/>
            </w:rPr>
            <m:t>c1 = {916,2105;1162,5248;1966,93206}</m:t>
          </m:r>
        </m:oMath>
      </m:oMathPara>
    </w:p>
    <w:p w14:paraId="61ECA738" w14:textId="59ED3DB9" w:rsidR="005D3864" w:rsidRDefault="007717D0" w:rsidP="001A2D48">
      <w:pPr>
        <w:pStyle w:val="2"/>
        <w:rPr>
          <w:rFonts w:eastAsia="Helvetica" w:cs="Times New Roman"/>
        </w:rPr>
      </w:pPr>
      <w:r>
        <w:rPr>
          <w:rFonts w:eastAsia="Helvetica" w:cs="Times New Roman"/>
        </w:rPr>
        <w:t>covv1[</w:t>
      </w:r>
      <w:r>
        <w:rPr>
          <w:rFonts w:eastAsia="Helvetica" w:cs="Times New Roman"/>
          <w:lang w:val="ru-RU"/>
        </w:rPr>
        <w:t>Таблица 19</w:t>
      </w:r>
      <w:r>
        <w:rPr>
          <w:rFonts w:eastAsia="Helvetica" w:cs="Times New Roman"/>
        </w:rPr>
        <w:t>]:</w:t>
      </w:r>
    </w:p>
    <w:tbl>
      <w:tblPr>
        <w:tblStyle w:val="ac"/>
        <w:tblW w:w="0" w:type="auto"/>
        <w:jc w:val="center"/>
        <w:tblLook w:val="04A0" w:firstRow="1" w:lastRow="0" w:firstColumn="1" w:lastColumn="0" w:noHBand="0" w:noVBand="1"/>
      </w:tblPr>
      <w:tblGrid>
        <w:gridCol w:w="2283"/>
        <w:gridCol w:w="1624"/>
        <w:gridCol w:w="1624"/>
        <w:gridCol w:w="1840"/>
      </w:tblGrid>
      <w:tr w:rsidR="00C24869" w:rsidRPr="00814CD5" w14:paraId="35E9AE5C" w14:textId="77777777" w:rsidTr="00C24869">
        <w:trPr>
          <w:trHeight w:val="552"/>
          <w:jc w:val="center"/>
        </w:trPr>
        <w:tc>
          <w:tcPr>
            <w:tcW w:w="0" w:type="auto"/>
            <w:gridSpan w:val="4"/>
            <w:tcBorders>
              <w:top w:val="nil"/>
              <w:left w:val="nil"/>
              <w:bottom w:val="single" w:sz="4" w:space="0" w:color="auto"/>
              <w:right w:val="nil"/>
            </w:tcBorders>
            <w:noWrap/>
          </w:tcPr>
          <w:p w14:paraId="339DFC2E" w14:textId="36E0E594" w:rsidR="00C24869" w:rsidRPr="00814CD5" w:rsidRDefault="00C24869" w:rsidP="005279DD">
            <w:pPr>
              <w:jc w:val="right"/>
              <w:rPr>
                <w:rFonts w:eastAsiaTheme="minorEastAsia"/>
                <w:bCs/>
              </w:rPr>
            </w:pPr>
            <w:r w:rsidRPr="00814CD5">
              <w:rPr>
                <w:rFonts w:eastAsiaTheme="minorEastAsia"/>
                <w:bCs/>
              </w:rPr>
              <w:t>Таблица 1</w:t>
            </w:r>
            <w:r>
              <w:rPr>
                <w:rFonts w:eastAsiaTheme="minorEastAsia"/>
                <w:bCs/>
              </w:rPr>
              <w:t>9</w:t>
            </w:r>
          </w:p>
          <w:p w14:paraId="2496528D" w14:textId="4EBFEAC2" w:rsidR="00C24869" w:rsidRPr="00814CD5" w:rsidRDefault="00C24869" w:rsidP="005279DD">
            <w:pPr>
              <w:rPr>
                <w:rFonts w:eastAsiaTheme="minorEastAsia"/>
                <w:bCs/>
              </w:rPr>
            </w:pPr>
            <w:r w:rsidRPr="00814CD5">
              <w:rPr>
                <w:rFonts w:eastAsiaTheme="minorEastAsia"/>
                <w:bCs/>
              </w:rPr>
              <w:t>Ковариационная матрица весовых коэффициентов мультипликаторов</w:t>
            </w:r>
          </w:p>
        </w:tc>
      </w:tr>
      <w:tr w:rsidR="00C24869" w:rsidRPr="00814CD5" w14:paraId="2A5F9C05" w14:textId="77777777" w:rsidTr="005279DD">
        <w:trPr>
          <w:jc w:val="center"/>
        </w:trPr>
        <w:tc>
          <w:tcPr>
            <w:tcW w:w="0" w:type="auto"/>
            <w:noWrap/>
            <w:hideMark/>
          </w:tcPr>
          <w:p w14:paraId="4A8FA779" w14:textId="77777777" w:rsidR="00C24869" w:rsidRPr="00C369D7" w:rsidRDefault="00C24869" w:rsidP="005279DD">
            <w:pPr>
              <w:jc w:val="center"/>
              <w:rPr>
                <w:rFonts w:eastAsiaTheme="minorEastAsia"/>
                <w:bCs/>
              </w:rPr>
            </w:pPr>
            <w:r w:rsidRPr="00C369D7">
              <w:rPr>
                <w:rFonts w:eastAsiaTheme="minorEastAsia"/>
                <w:bCs/>
              </w:rPr>
              <w:t>WCOV(</w:t>
            </w:r>
            <w:proofErr w:type="spellStart"/>
            <w:r w:rsidRPr="00C369D7">
              <w:rPr>
                <w:rFonts w:eastAsiaTheme="minorEastAsia"/>
                <w:bCs/>
              </w:rPr>
              <w:t>r,s</w:t>
            </w:r>
            <w:proofErr w:type="spellEnd"/>
            <w:r w:rsidRPr="00C369D7">
              <w:rPr>
                <w:rFonts w:eastAsiaTheme="minorEastAsia"/>
                <w:bCs/>
              </w:rPr>
              <w:t xml:space="preserve">) </w:t>
            </w:r>
          </w:p>
        </w:tc>
        <w:tc>
          <w:tcPr>
            <w:tcW w:w="0" w:type="auto"/>
            <w:noWrap/>
            <w:hideMark/>
          </w:tcPr>
          <w:p w14:paraId="0418B7F5" w14:textId="77777777" w:rsidR="00C24869" w:rsidRPr="00C369D7" w:rsidRDefault="00C24869" w:rsidP="005279DD">
            <w:pPr>
              <w:rPr>
                <w:rFonts w:eastAsiaTheme="minorEastAsia"/>
                <w:bCs/>
              </w:rPr>
            </w:pPr>
            <w:r w:rsidRPr="00C369D7">
              <w:rPr>
                <w:rFonts w:eastAsiaTheme="minorEastAsia"/>
                <w:bCs/>
              </w:rPr>
              <w:t>w(P/E)</w:t>
            </w:r>
          </w:p>
        </w:tc>
        <w:tc>
          <w:tcPr>
            <w:tcW w:w="0" w:type="auto"/>
            <w:noWrap/>
            <w:hideMark/>
          </w:tcPr>
          <w:p w14:paraId="4355F42A" w14:textId="77777777" w:rsidR="00C24869" w:rsidRPr="00C369D7" w:rsidRDefault="00C24869" w:rsidP="005279DD">
            <w:pPr>
              <w:rPr>
                <w:rFonts w:eastAsiaTheme="minorEastAsia"/>
                <w:bCs/>
              </w:rPr>
            </w:pPr>
            <w:r w:rsidRPr="00C369D7">
              <w:rPr>
                <w:rFonts w:eastAsiaTheme="minorEastAsia"/>
                <w:bCs/>
              </w:rPr>
              <w:t>w(P/S)</w:t>
            </w:r>
          </w:p>
        </w:tc>
        <w:tc>
          <w:tcPr>
            <w:tcW w:w="0" w:type="auto"/>
            <w:noWrap/>
            <w:hideMark/>
          </w:tcPr>
          <w:p w14:paraId="5384D802" w14:textId="77777777" w:rsidR="00C24869" w:rsidRPr="00C369D7" w:rsidRDefault="00C24869" w:rsidP="005279DD">
            <w:pPr>
              <w:rPr>
                <w:rFonts w:eastAsiaTheme="minorEastAsia"/>
                <w:bCs/>
              </w:rPr>
            </w:pPr>
            <w:r w:rsidRPr="00C369D7">
              <w:rPr>
                <w:rFonts w:eastAsiaTheme="minorEastAsia"/>
                <w:bCs/>
              </w:rPr>
              <w:t>w(P/BV)</w:t>
            </w:r>
          </w:p>
        </w:tc>
      </w:tr>
      <w:tr w:rsidR="00C24869" w:rsidRPr="00814CD5" w14:paraId="4A4D5A80" w14:textId="77777777" w:rsidTr="005279DD">
        <w:trPr>
          <w:jc w:val="center"/>
        </w:trPr>
        <w:tc>
          <w:tcPr>
            <w:tcW w:w="0" w:type="auto"/>
            <w:noWrap/>
            <w:hideMark/>
          </w:tcPr>
          <w:p w14:paraId="30F136BF" w14:textId="77777777" w:rsidR="00C24869" w:rsidRPr="00C369D7" w:rsidRDefault="00C24869" w:rsidP="005279DD">
            <w:pPr>
              <w:rPr>
                <w:rFonts w:eastAsiaTheme="minorEastAsia"/>
                <w:bCs/>
              </w:rPr>
            </w:pPr>
            <w:r w:rsidRPr="00C369D7">
              <w:rPr>
                <w:rFonts w:eastAsiaTheme="minorEastAsia"/>
                <w:bCs/>
              </w:rPr>
              <w:t>w(P/E)</w:t>
            </w:r>
          </w:p>
        </w:tc>
        <w:tc>
          <w:tcPr>
            <w:tcW w:w="0" w:type="auto"/>
            <w:noWrap/>
            <w:hideMark/>
          </w:tcPr>
          <w:p w14:paraId="30CE0971" w14:textId="77777777" w:rsidR="00C24869" w:rsidRPr="00C369D7" w:rsidRDefault="00C24869" w:rsidP="005279DD">
            <w:pPr>
              <w:jc w:val="right"/>
              <w:rPr>
                <w:rFonts w:eastAsiaTheme="minorEastAsia"/>
              </w:rPr>
            </w:pPr>
            <w:r w:rsidRPr="00814CD5">
              <w:rPr>
                <w:color w:val="000000"/>
                <w:lang w:eastAsia="en-US"/>
              </w:rPr>
              <w:t>0,0205</w:t>
            </w:r>
          </w:p>
        </w:tc>
        <w:tc>
          <w:tcPr>
            <w:tcW w:w="0" w:type="auto"/>
            <w:noWrap/>
            <w:hideMark/>
          </w:tcPr>
          <w:p w14:paraId="6B4CF589" w14:textId="77777777" w:rsidR="00C24869" w:rsidRPr="00C369D7" w:rsidRDefault="00C24869" w:rsidP="005279DD">
            <w:pPr>
              <w:jc w:val="right"/>
              <w:rPr>
                <w:rFonts w:eastAsiaTheme="minorEastAsia"/>
              </w:rPr>
            </w:pPr>
            <w:r w:rsidRPr="00814CD5">
              <w:rPr>
                <w:color w:val="000000"/>
                <w:lang w:eastAsia="en-US"/>
              </w:rPr>
              <w:t>-0,0102</w:t>
            </w:r>
          </w:p>
        </w:tc>
        <w:tc>
          <w:tcPr>
            <w:tcW w:w="0" w:type="auto"/>
            <w:noWrap/>
            <w:hideMark/>
          </w:tcPr>
          <w:p w14:paraId="02747F89" w14:textId="77777777" w:rsidR="00C24869" w:rsidRPr="00C369D7" w:rsidRDefault="00C24869" w:rsidP="005279DD">
            <w:pPr>
              <w:jc w:val="right"/>
              <w:rPr>
                <w:rFonts w:eastAsiaTheme="minorEastAsia"/>
              </w:rPr>
            </w:pPr>
            <w:r w:rsidRPr="00814CD5">
              <w:rPr>
                <w:color w:val="000000"/>
                <w:lang w:eastAsia="en-US"/>
              </w:rPr>
              <w:t>-0,0102</w:t>
            </w:r>
          </w:p>
        </w:tc>
      </w:tr>
      <w:tr w:rsidR="00C24869" w:rsidRPr="00814CD5" w14:paraId="568F9641" w14:textId="77777777" w:rsidTr="005279DD">
        <w:trPr>
          <w:jc w:val="center"/>
        </w:trPr>
        <w:tc>
          <w:tcPr>
            <w:tcW w:w="0" w:type="auto"/>
            <w:noWrap/>
            <w:hideMark/>
          </w:tcPr>
          <w:p w14:paraId="1495AF08" w14:textId="77777777" w:rsidR="00C24869" w:rsidRPr="00C369D7" w:rsidRDefault="00C24869" w:rsidP="005279DD">
            <w:pPr>
              <w:rPr>
                <w:rFonts w:eastAsiaTheme="minorEastAsia"/>
                <w:bCs/>
              </w:rPr>
            </w:pPr>
            <w:r w:rsidRPr="00C369D7">
              <w:rPr>
                <w:rFonts w:eastAsiaTheme="minorEastAsia"/>
                <w:bCs/>
              </w:rPr>
              <w:t>w(P/S)</w:t>
            </w:r>
          </w:p>
        </w:tc>
        <w:tc>
          <w:tcPr>
            <w:tcW w:w="0" w:type="auto"/>
            <w:noWrap/>
            <w:hideMark/>
          </w:tcPr>
          <w:p w14:paraId="4D6877CF" w14:textId="77777777" w:rsidR="00C24869" w:rsidRPr="00C369D7" w:rsidRDefault="00C24869" w:rsidP="005279DD">
            <w:pPr>
              <w:jc w:val="right"/>
              <w:rPr>
                <w:rFonts w:eastAsiaTheme="minorEastAsia"/>
              </w:rPr>
            </w:pPr>
            <w:r w:rsidRPr="00814CD5">
              <w:rPr>
                <w:color w:val="000000"/>
                <w:lang w:eastAsia="en-US"/>
              </w:rPr>
              <w:t>-0,0102</w:t>
            </w:r>
          </w:p>
        </w:tc>
        <w:tc>
          <w:tcPr>
            <w:tcW w:w="0" w:type="auto"/>
            <w:noWrap/>
            <w:hideMark/>
          </w:tcPr>
          <w:p w14:paraId="3BC918FD" w14:textId="77777777" w:rsidR="00C24869" w:rsidRPr="00C369D7" w:rsidRDefault="00C24869" w:rsidP="005279DD">
            <w:pPr>
              <w:jc w:val="right"/>
              <w:rPr>
                <w:rFonts w:eastAsiaTheme="minorEastAsia"/>
              </w:rPr>
            </w:pPr>
            <w:r w:rsidRPr="00814CD5">
              <w:rPr>
                <w:color w:val="000000"/>
                <w:lang w:eastAsia="en-US"/>
              </w:rPr>
              <w:t>0,0157</w:t>
            </w:r>
          </w:p>
        </w:tc>
        <w:tc>
          <w:tcPr>
            <w:tcW w:w="0" w:type="auto"/>
            <w:noWrap/>
            <w:hideMark/>
          </w:tcPr>
          <w:p w14:paraId="2CD0851E" w14:textId="77777777" w:rsidR="00C24869" w:rsidRPr="00C369D7" w:rsidRDefault="00C24869" w:rsidP="005279DD">
            <w:pPr>
              <w:jc w:val="right"/>
              <w:rPr>
                <w:rFonts w:eastAsiaTheme="minorEastAsia"/>
              </w:rPr>
            </w:pPr>
            <w:r w:rsidRPr="00814CD5">
              <w:rPr>
                <w:color w:val="000000"/>
                <w:lang w:eastAsia="en-US"/>
              </w:rPr>
              <w:t>-0,0055</w:t>
            </w:r>
          </w:p>
        </w:tc>
      </w:tr>
      <w:tr w:rsidR="00C24869" w:rsidRPr="00814CD5" w14:paraId="549CF14D" w14:textId="77777777" w:rsidTr="005279DD">
        <w:trPr>
          <w:jc w:val="center"/>
        </w:trPr>
        <w:tc>
          <w:tcPr>
            <w:tcW w:w="0" w:type="auto"/>
            <w:noWrap/>
            <w:hideMark/>
          </w:tcPr>
          <w:p w14:paraId="5D842AF5" w14:textId="77777777" w:rsidR="00C24869" w:rsidRPr="00C369D7" w:rsidRDefault="00C24869" w:rsidP="005279DD">
            <w:pPr>
              <w:rPr>
                <w:rFonts w:eastAsiaTheme="minorEastAsia"/>
                <w:bCs/>
              </w:rPr>
            </w:pPr>
            <w:r w:rsidRPr="00C369D7">
              <w:rPr>
                <w:rFonts w:eastAsiaTheme="minorEastAsia"/>
                <w:bCs/>
              </w:rPr>
              <w:t>w(P/BV)</w:t>
            </w:r>
          </w:p>
        </w:tc>
        <w:tc>
          <w:tcPr>
            <w:tcW w:w="0" w:type="auto"/>
            <w:noWrap/>
            <w:hideMark/>
          </w:tcPr>
          <w:p w14:paraId="3270CFB2" w14:textId="77777777" w:rsidR="00C24869" w:rsidRPr="00C369D7" w:rsidRDefault="00C24869" w:rsidP="005279DD">
            <w:pPr>
              <w:jc w:val="right"/>
              <w:rPr>
                <w:rFonts w:eastAsiaTheme="minorEastAsia"/>
              </w:rPr>
            </w:pPr>
            <w:r w:rsidRPr="00814CD5">
              <w:rPr>
                <w:color w:val="000000"/>
                <w:lang w:eastAsia="en-US"/>
              </w:rPr>
              <w:t>-0,0102</w:t>
            </w:r>
          </w:p>
        </w:tc>
        <w:tc>
          <w:tcPr>
            <w:tcW w:w="0" w:type="auto"/>
            <w:noWrap/>
            <w:hideMark/>
          </w:tcPr>
          <w:p w14:paraId="2CDCBF93" w14:textId="77777777" w:rsidR="00C24869" w:rsidRPr="00C369D7" w:rsidRDefault="00C24869" w:rsidP="005279DD">
            <w:pPr>
              <w:jc w:val="right"/>
              <w:rPr>
                <w:rFonts w:eastAsiaTheme="minorEastAsia"/>
              </w:rPr>
            </w:pPr>
            <w:r w:rsidRPr="00814CD5">
              <w:rPr>
                <w:color w:val="000000"/>
                <w:lang w:eastAsia="en-US"/>
              </w:rPr>
              <w:t>-0,0055</w:t>
            </w:r>
          </w:p>
        </w:tc>
        <w:tc>
          <w:tcPr>
            <w:tcW w:w="0" w:type="auto"/>
            <w:noWrap/>
            <w:hideMark/>
          </w:tcPr>
          <w:p w14:paraId="2BAE3110" w14:textId="77777777" w:rsidR="00C24869" w:rsidRPr="00C369D7" w:rsidRDefault="00C24869" w:rsidP="005279DD">
            <w:pPr>
              <w:jc w:val="right"/>
              <w:rPr>
                <w:rFonts w:eastAsiaTheme="minorEastAsia"/>
              </w:rPr>
            </w:pPr>
            <w:r w:rsidRPr="00814CD5">
              <w:rPr>
                <w:color w:val="000000"/>
                <w:lang w:eastAsia="en-US"/>
              </w:rPr>
              <w:t>0,0157</w:t>
            </w:r>
          </w:p>
        </w:tc>
      </w:tr>
    </w:tbl>
    <w:p w14:paraId="7D65C662" w14:textId="01198AF5" w:rsidR="007717D0" w:rsidRDefault="007717D0" w:rsidP="001A2D48">
      <w:pPr>
        <w:pStyle w:val="2"/>
        <w:rPr>
          <w:rFonts w:eastAsia="Helvetica" w:cs="Times New Roman"/>
          <w:lang w:val="ru-RU"/>
        </w:rPr>
      </w:pPr>
    </w:p>
    <w:p w14:paraId="100FC623" w14:textId="0EFA32F3" w:rsidR="00C24869" w:rsidRPr="00C24869" w:rsidRDefault="00C24869" w:rsidP="001A2D48">
      <w:pPr>
        <w:pStyle w:val="2"/>
        <w:rPr>
          <w:rFonts w:eastAsia="Helvetica" w:cs="Times New Roman"/>
          <w:lang w:val="ru-RU"/>
        </w:rPr>
      </w:pPr>
      <w:r>
        <w:rPr>
          <w:rFonts w:eastAsia="Helvetica" w:cs="Times New Roman"/>
          <w:lang w:val="ru-RU"/>
        </w:rPr>
        <w:t xml:space="preserve">После использования функции </w:t>
      </w:r>
      <w:r>
        <w:rPr>
          <w:rFonts w:eastAsia="Helvetica" w:cs="Times New Roman"/>
        </w:rPr>
        <w:t>std</w:t>
      </w:r>
      <w:r w:rsidRPr="00C24869">
        <w:rPr>
          <w:rFonts w:eastAsia="Helvetica" w:cs="Times New Roman"/>
          <w:lang w:val="ru-RU"/>
        </w:rPr>
        <w:t xml:space="preserve">3 </w:t>
      </w:r>
      <w:r>
        <w:rPr>
          <w:rFonts w:eastAsia="Helvetica" w:cs="Times New Roman"/>
        </w:rPr>
        <w:t>c</w:t>
      </w:r>
      <w:r w:rsidRPr="00C24869">
        <w:rPr>
          <w:rFonts w:eastAsia="Helvetica" w:cs="Times New Roman"/>
          <w:lang w:val="ru-RU"/>
        </w:rPr>
        <w:t xml:space="preserve"> </w:t>
      </w:r>
      <w:r>
        <w:rPr>
          <w:rFonts w:eastAsia="Helvetica" w:cs="Times New Roman"/>
          <w:lang w:val="ru-RU"/>
        </w:rPr>
        <w:t xml:space="preserve">вышеуказанными параметрами, мы получаем, что стандартное отклонение стоимости акционерного капитала </w:t>
      </w:r>
      <w:r>
        <w:rPr>
          <w:rFonts w:eastAsia="Helvetica" w:cs="Times New Roman"/>
        </w:rPr>
        <w:t>NLMK</w:t>
      </w:r>
      <w:r w:rsidRPr="00C24869">
        <w:rPr>
          <w:rFonts w:eastAsia="Helvetica" w:cs="Times New Roman"/>
          <w:lang w:val="ru-RU"/>
        </w:rPr>
        <w:t xml:space="preserve"> = 180,3973</w:t>
      </w:r>
    </w:p>
    <w:p w14:paraId="4BF49C37" w14:textId="2F815DA2" w:rsidR="00C24869" w:rsidRDefault="00C24869" w:rsidP="001A2D48">
      <w:pPr>
        <w:pStyle w:val="2"/>
        <w:rPr>
          <w:rFonts w:eastAsia="Helvetica" w:cs="Times New Roman"/>
          <w:lang w:val="ru-RU"/>
        </w:rPr>
      </w:pPr>
      <w:r>
        <w:rPr>
          <w:rFonts w:eastAsia="Helvetica" w:cs="Times New Roman"/>
          <w:lang w:val="ru-RU"/>
        </w:rPr>
        <w:t xml:space="preserve">В результате имеем оценку капитализации компании </w:t>
      </w:r>
      <w:r>
        <w:rPr>
          <w:rFonts w:eastAsia="Helvetica" w:cs="Times New Roman"/>
        </w:rPr>
        <w:t>NLMK</w:t>
      </w:r>
      <w:r w:rsidRPr="00C24869">
        <w:rPr>
          <w:rFonts w:eastAsia="Helvetica" w:cs="Times New Roman"/>
          <w:lang w:val="ru-RU"/>
        </w:rPr>
        <w:t xml:space="preserve"> </w:t>
      </w:r>
      <w:r>
        <w:rPr>
          <w:rFonts w:eastAsia="Helvetica" w:cs="Times New Roman"/>
          <w:lang w:val="ru-RU"/>
        </w:rPr>
        <w:t>и разброс значений</w:t>
      </w:r>
      <w:r w:rsidRPr="00C24869">
        <w:rPr>
          <w:rFonts w:eastAsia="Helvetica" w:cs="Times New Roman"/>
          <w:lang w:val="ru-RU"/>
        </w:rPr>
        <w:t>:</w:t>
      </w:r>
    </w:p>
    <w:tbl>
      <w:tblPr>
        <w:tblW w:w="0" w:type="auto"/>
        <w:jc w:val="center"/>
        <w:tblLayout w:type="fixed"/>
        <w:tblCellMar>
          <w:left w:w="30" w:type="dxa"/>
          <w:right w:w="30" w:type="dxa"/>
        </w:tblCellMar>
        <w:tblLook w:val="0000" w:firstRow="0" w:lastRow="0" w:firstColumn="0" w:lastColumn="0" w:noHBand="0" w:noVBand="0"/>
      </w:tblPr>
      <w:tblGrid>
        <w:gridCol w:w="3120"/>
        <w:gridCol w:w="1300"/>
        <w:gridCol w:w="1300"/>
      </w:tblGrid>
      <w:tr w:rsidR="00C24869" w:rsidRPr="00463910" w14:paraId="5B6B6238" w14:textId="77777777" w:rsidTr="00893383">
        <w:trPr>
          <w:trHeight w:val="280"/>
          <w:jc w:val="center"/>
        </w:trPr>
        <w:tc>
          <w:tcPr>
            <w:tcW w:w="5720" w:type="dxa"/>
            <w:gridSpan w:val="3"/>
            <w:tcBorders>
              <w:top w:val="nil"/>
              <w:left w:val="nil"/>
              <w:bottom w:val="nil"/>
              <w:right w:val="nil"/>
            </w:tcBorders>
          </w:tcPr>
          <w:p w14:paraId="6A124EF1" w14:textId="4B668E5F" w:rsidR="00C24869" w:rsidRPr="00C24869" w:rsidRDefault="00C24869" w:rsidP="00C24869">
            <w:pPr>
              <w:autoSpaceDE w:val="0"/>
              <w:autoSpaceDN w:val="0"/>
              <w:adjustRightInd w:val="0"/>
              <w:jc w:val="right"/>
              <w:rPr>
                <w:color w:val="000000"/>
                <w:lang w:eastAsia="en-US"/>
              </w:rPr>
            </w:pPr>
            <w:r w:rsidRPr="00C24869">
              <w:rPr>
                <w:color w:val="000000"/>
                <w:lang w:eastAsia="en-US"/>
              </w:rPr>
              <w:t>Таблица 20</w:t>
            </w:r>
          </w:p>
        </w:tc>
      </w:tr>
      <w:tr w:rsidR="00C24869" w:rsidRPr="00463910" w14:paraId="603B99EB" w14:textId="77777777" w:rsidTr="00893383">
        <w:trPr>
          <w:trHeight w:val="280"/>
          <w:jc w:val="center"/>
        </w:trPr>
        <w:tc>
          <w:tcPr>
            <w:tcW w:w="5720" w:type="dxa"/>
            <w:gridSpan w:val="3"/>
            <w:tcBorders>
              <w:top w:val="nil"/>
              <w:left w:val="nil"/>
              <w:bottom w:val="nil"/>
              <w:right w:val="nil"/>
            </w:tcBorders>
          </w:tcPr>
          <w:p w14:paraId="0206F6ED" w14:textId="2AFEF3E2" w:rsidR="00C24869" w:rsidRPr="00C24869" w:rsidRDefault="00C24869" w:rsidP="00C24869">
            <w:pPr>
              <w:autoSpaceDE w:val="0"/>
              <w:autoSpaceDN w:val="0"/>
              <w:adjustRightInd w:val="0"/>
              <w:jc w:val="center"/>
              <w:rPr>
                <w:color w:val="000000"/>
                <w:lang w:eastAsia="en-US"/>
              </w:rPr>
            </w:pPr>
            <w:r w:rsidRPr="00C24869">
              <w:rPr>
                <w:color w:val="000000"/>
                <w:lang w:eastAsia="en-US"/>
              </w:rPr>
              <w:t>Совокупная оценка</w:t>
            </w:r>
            <w:r w:rsidRPr="00463910">
              <w:rPr>
                <w:color w:val="000000"/>
                <w:lang w:eastAsia="en-US"/>
              </w:rPr>
              <w:t xml:space="preserve"> капитализации </w:t>
            </w:r>
            <w:r w:rsidRPr="00463910">
              <w:rPr>
                <w:color w:val="000000"/>
                <w:lang w:val="en-US" w:eastAsia="en-US"/>
              </w:rPr>
              <w:t>NLMK</w:t>
            </w:r>
            <w:r w:rsidRPr="00C24869">
              <w:rPr>
                <w:color w:val="000000"/>
                <w:lang w:eastAsia="en-US"/>
              </w:rPr>
              <w:t>, млрд. руб.</w:t>
            </w:r>
          </w:p>
        </w:tc>
      </w:tr>
      <w:tr w:rsidR="00C24869" w:rsidRPr="00C24869" w14:paraId="2CE9588C" w14:textId="77777777" w:rsidTr="00893383">
        <w:trPr>
          <w:trHeight w:val="280"/>
          <w:jc w:val="center"/>
        </w:trPr>
        <w:tc>
          <w:tcPr>
            <w:tcW w:w="3120" w:type="dxa"/>
            <w:tcBorders>
              <w:top w:val="single" w:sz="6" w:space="0" w:color="auto"/>
              <w:left w:val="single" w:sz="6" w:space="0" w:color="auto"/>
              <w:bottom w:val="single" w:sz="6" w:space="0" w:color="auto"/>
              <w:right w:val="single" w:sz="6" w:space="0" w:color="auto"/>
            </w:tcBorders>
          </w:tcPr>
          <w:p w14:paraId="698CB293" w14:textId="77777777" w:rsidR="00C24869" w:rsidRPr="00C24869" w:rsidRDefault="00C24869" w:rsidP="00C24869">
            <w:pPr>
              <w:autoSpaceDE w:val="0"/>
              <w:autoSpaceDN w:val="0"/>
              <w:adjustRightInd w:val="0"/>
              <w:jc w:val="center"/>
              <w:rPr>
                <w:color w:val="000000"/>
                <w:lang w:eastAsia="en-US"/>
              </w:rPr>
            </w:pPr>
            <w:r w:rsidRPr="00C24869">
              <w:rPr>
                <w:color w:val="000000"/>
                <w:lang w:eastAsia="en-US"/>
              </w:rPr>
              <w:t>Средняя</w:t>
            </w:r>
          </w:p>
        </w:tc>
        <w:tc>
          <w:tcPr>
            <w:tcW w:w="1300" w:type="dxa"/>
            <w:tcBorders>
              <w:top w:val="single" w:sz="6" w:space="0" w:color="auto"/>
              <w:left w:val="single" w:sz="6" w:space="0" w:color="auto"/>
              <w:bottom w:val="single" w:sz="6" w:space="0" w:color="auto"/>
              <w:right w:val="single" w:sz="6" w:space="0" w:color="auto"/>
            </w:tcBorders>
          </w:tcPr>
          <w:p w14:paraId="55AB98F4" w14:textId="77777777" w:rsidR="00C24869" w:rsidRPr="00C24869" w:rsidRDefault="00C24869" w:rsidP="00C24869">
            <w:pPr>
              <w:autoSpaceDE w:val="0"/>
              <w:autoSpaceDN w:val="0"/>
              <w:adjustRightInd w:val="0"/>
              <w:jc w:val="center"/>
              <w:rPr>
                <w:color w:val="000000"/>
                <w:lang w:eastAsia="en-US"/>
              </w:rPr>
            </w:pPr>
            <w:r w:rsidRPr="00C24869">
              <w:rPr>
                <w:color w:val="000000"/>
                <w:lang w:eastAsia="en-US"/>
              </w:rPr>
              <w:t>Нижняя граница</w:t>
            </w:r>
          </w:p>
        </w:tc>
        <w:tc>
          <w:tcPr>
            <w:tcW w:w="1300" w:type="dxa"/>
            <w:tcBorders>
              <w:top w:val="single" w:sz="6" w:space="0" w:color="auto"/>
              <w:left w:val="single" w:sz="6" w:space="0" w:color="auto"/>
              <w:bottom w:val="single" w:sz="6" w:space="0" w:color="auto"/>
              <w:right w:val="single" w:sz="6" w:space="0" w:color="auto"/>
            </w:tcBorders>
          </w:tcPr>
          <w:p w14:paraId="3317A388" w14:textId="77777777" w:rsidR="00C24869" w:rsidRPr="00C24869" w:rsidRDefault="00C24869" w:rsidP="00C24869">
            <w:pPr>
              <w:autoSpaceDE w:val="0"/>
              <w:autoSpaceDN w:val="0"/>
              <w:adjustRightInd w:val="0"/>
              <w:jc w:val="center"/>
              <w:rPr>
                <w:color w:val="000000"/>
                <w:lang w:eastAsia="en-US"/>
              </w:rPr>
            </w:pPr>
            <w:r w:rsidRPr="00C24869">
              <w:rPr>
                <w:color w:val="000000"/>
                <w:lang w:eastAsia="en-US"/>
              </w:rPr>
              <w:t>Верхняя граница</w:t>
            </w:r>
          </w:p>
        </w:tc>
      </w:tr>
      <w:tr w:rsidR="00C24869" w:rsidRPr="00C24869" w14:paraId="25C15D91" w14:textId="77777777" w:rsidTr="00893383">
        <w:trPr>
          <w:trHeight w:val="280"/>
          <w:jc w:val="center"/>
        </w:trPr>
        <w:tc>
          <w:tcPr>
            <w:tcW w:w="3120" w:type="dxa"/>
            <w:tcBorders>
              <w:top w:val="single" w:sz="6" w:space="0" w:color="auto"/>
              <w:left w:val="single" w:sz="6" w:space="0" w:color="auto"/>
              <w:bottom w:val="single" w:sz="6" w:space="0" w:color="auto"/>
              <w:right w:val="single" w:sz="6" w:space="0" w:color="auto"/>
            </w:tcBorders>
          </w:tcPr>
          <w:p w14:paraId="0EF6B8EC" w14:textId="77777777" w:rsidR="00C24869" w:rsidRPr="00C24869" w:rsidRDefault="00C24869" w:rsidP="00C24869">
            <w:pPr>
              <w:autoSpaceDE w:val="0"/>
              <w:autoSpaceDN w:val="0"/>
              <w:adjustRightInd w:val="0"/>
              <w:jc w:val="center"/>
              <w:rPr>
                <w:color w:val="000000"/>
                <w:lang w:eastAsia="en-US"/>
              </w:rPr>
            </w:pPr>
            <w:r w:rsidRPr="00C24869">
              <w:rPr>
                <w:color w:val="000000"/>
                <w:lang w:eastAsia="en-US"/>
              </w:rPr>
              <w:t>1164,46316</w:t>
            </w:r>
          </w:p>
        </w:tc>
        <w:tc>
          <w:tcPr>
            <w:tcW w:w="1300" w:type="dxa"/>
            <w:tcBorders>
              <w:top w:val="single" w:sz="6" w:space="0" w:color="auto"/>
              <w:left w:val="single" w:sz="6" w:space="0" w:color="auto"/>
              <w:bottom w:val="single" w:sz="6" w:space="0" w:color="auto"/>
              <w:right w:val="single" w:sz="6" w:space="0" w:color="auto"/>
            </w:tcBorders>
          </w:tcPr>
          <w:p w14:paraId="2A20E2D8" w14:textId="77777777" w:rsidR="00C24869" w:rsidRPr="00C24869" w:rsidRDefault="00C24869" w:rsidP="00C24869">
            <w:pPr>
              <w:autoSpaceDE w:val="0"/>
              <w:autoSpaceDN w:val="0"/>
              <w:adjustRightInd w:val="0"/>
              <w:jc w:val="center"/>
              <w:rPr>
                <w:color w:val="000000"/>
                <w:lang w:eastAsia="en-US"/>
              </w:rPr>
            </w:pPr>
            <w:r w:rsidRPr="00C24869">
              <w:rPr>
                <w:color w:val="000000"/>
                <w:lang w:eastAsia="en-US"/>
              </w:rPr>
              <w:t>984,06586</w:t>
            </w:r>
          </w:p>
        </w:tc>
        <w:tc>
          <w:tcPr>
            <w:tcW w:w="1300" w:type="dxa"/>
            <w:tcBorders>
              <w:top w:val="single" w:sz="6" w:space="0" w:color="auto"/>
              <w:left w:val="single" w:sz="6" w:space="0" w:color="auto"/>
              <w:bottom w:val="single" w:sz="6" w:space="0" w:color="auto"/>
              <w:right w:val="single" w:sz="6" w:space="0" w:color="auto"/>
            </w:tcBorders>
          </w:tcPr>
          <w:p w14:paraId="4AAB3948" w14:textId="77777777" w:rsidR="00C24869" w:rsidRPr="00C24869" w:rsidRDefault="00C24869" w:rsidP="00C24869">
            <w:pPr>
              <w:autoSpaceDE w:val="0"/>
              <w:autoSpaceDN w:val="0"/>
              <w:adjustRightInd w:val="0"/>
              <w:jc w:val="center"/>
              <w:rPr>
                <w:color w:val="000000"/>
                <w:lang w:eastAsia="en-US"/>
              </w:rPr>
            </w:pPr>
            <w:r w:rsidRPr="00C24869">
              <w:rPr>
                <w:color w:val="000000"/>
                <w:lang w:eastAsia="en-US"/>
              </w:rPr>
              <w:t>1344,8605</w:t>
            </w:r>
          </w:p>
        </w:tc>
      </w:tr>
    </w:tbl>
    <w:p w14:paraId="10F1E306" w14:textId="37205B0C" w:rsidR="00C24869" w:rsidRDefault="00C24869" w:rsidP="001A2D48">
      <w:pPr>
        <w:pStyle w:val="2"/>
        <w:rPr>
          <w:rFonts w:eastAsia="Helvetica" w:cs="Times New Roman"/>
          <w:lang w:val="ru-RU"/>
        </w:rPr>
      </w:pPr>
      <w:r>
        <w:rPr>
          <w:rFonts w:eastAsia="Helvetica" w:cs="Times New Roman"/>
          <w:lang w:val="ru-RU"/>
        </w:rPr>
        <w:lastRenderedPageBreak/>
        <w:t xml:space="preserve">Используя информацию о объеме выпуска акций можем также рассчитать интервальную оценку котировки </w:t>
      </w:r>
      <w:r w:rsidR="0030139E">
        <w:rPr>
          <w:rFonts w:eastAsia="Helvetica" w:cs="Times New Roman"/>
          <w:lang w:val="ru-RU"/>
        </w:rPr>
        <w:t>акции</w:t>
      </w:r>
      <w:r w:rsidR="0030139E" w:rsidRPr="00C24869">
        <w:rPr>
          <w:rFonts w:eastAsia="Helvetica" w:cs="Times New Roman"/>
          <w:lang w:val="ru-RU"/>
        </w:rPr>
        <w:t xml:space="preserve"> [</w:t>
      </w:r>
      <w:r>
        <w:rPr>
          <w:rFonts w:eastAsia="Helvetica" w:cs="Times New Roman"/>
          <w:lang w:val="ru-RU"/>
        </w:rPr>
        <w:t>Таблица 21</w:t>
      </w:r>
      <w:r w:rsidRPr="00C24869">
        <w:rPr>
          <w:rFonts w:eastAsia="Helvetica" w:cs="Times New Roman"/>
          <w:lang w:val="ru-RU"/>
        </w:rPr>
        <w:t>]:</w:t>
      </w:r>
    </w:p>
    <w:tbl>
      <w:tblPr>
        <w:tblW w:w="5000" w:type="pct"/>
        <w:tblCellMar>
          <w:left w:w="30" w:type="dxa"/>
          <w:right w:w="30" w:type="dxa"/>
        </w:tblCellMar>
        <w:tblLook w:val="0000" w:firstRow="0" w:lastRow="0" w:firstColumn="0" w:lastColumn="0" w:noHBand="0" w:noVBand="0"/>
      </w:tblPr>
      <w:tblGrid>
        <w:gridCol w:w="3246"/>
        <w:gridCol w:w="1558"/>
        <w:gridCol w:w="4545"/>
      </w:tblGrid>
      <w:tr w:rsidR="00463910" w:rsidRPr="00463910" w14:paraId="06C24015" w14:textId="77777777" w:rsidTr="00463910">
        <w:trPr>
          <w:trHeight w:val="280"/>
        </w:trPr>
        <w:tc>
          <w:tcPr>
            <w:tcW w:w="5000" w:type="pct"/>
            <w:gridSpan w:val="3"/>
            <w:tcBorders>
              <w:top w:val="nil"/>
              <w:left w:val="nil"/>
              <w:bottom w:val="nil"/>
              <w:right w:val="nil"/>
            </w:tcBorders>
          </w:tcPr>
          <w:p w14:paraId="62D454B3" w14:textId="729DD3FA" w:rsidR="00463910" w:rsidRPr="008B1449" w:rsidRDefault="00463910" w:rsidP="008B1449">
            <w:pPr>
              <w:autoSpaceDE w:val="0"/>
              <w:autoSpaceDN w:val="0"/>
              <w:adjustRightInd w:val="0"/>
              <w:jc w:val="right"/>
              <w:rPr>
                <w:color w:val="000000"/>
                <w:lang w:eastAsia="en-US"/>
              </w:rPr>
            </w:pPr>
            <w:r w:rsidRPr="008B1449">
              <w:rPr>
                <w:color w:val="000000"/>
                <w:lang w:eastAsia="en-US"/>
              </w:rPr>
              <w:t>Таблица 21</w:t>
            </w:r>
          </w:p>
        </w:tc>
      </w:tr>
      <w:tr w:rsidR="00463910" w:rsidRPr="00463910" w14:paraId="62D24DD8" w14:textId="77777777" w:rsidTr="00463910">
        <w:trPr>
          <w:trHeight w:val="280"/>
        </w:trPr>
        <w:tc>
          <w:tcPr>
            <w:tcW w:w="5000" w:type="pct"/>
            <w:gridSpan w:val="3"/>
            <w:tcBorders>
              <w:top w:val="nil"/>
              <w:left w:val="nil"/>
              <w:bottom w:val="nil"/>
              <w:right w:val="nil"/>
            </w:tcBorders>
          </w:tcPr>
          <w:p w14:paraId="7AA33918" w14:textId="1C2FE248" w:rsidR="00463910" w:rsidRPr="008B1449" w:rsidRDefault="00463910" w:rsidP="008B1449">
            <w:pPr>
              <w:autoSpaceDE w:val="0"/>
              <w:autoSpaceDN w:val="0"/>
              <w:adjustRightInd w:val="0"/>
              <w:jc w:val="center"/>
              <w:rPr>
                <w:color w:val="000000"/>
                <w:lang w:eastAsia="en-US"/>
              </w:rPr>
            </w:pPr>
            <w:r w:rsidRPr="008B1449">
              <w:rPr>
                <w:color w:val="000000"/>
                <w:lang w:eastAsia="en-US"/>
              </w:rPr>
              <w:t>Оценка стоимости акций NLMK c использования экспертной информации</w:t>
            </w:r>
          </w:p>
        </w:tc>
      </w:tr>
      <w:tr w:rsidR="008B1449" w:rsidRPr="008B1449" w14:paraId="3ED7A968" w14:textId="77777777" w:rsidTr="00463910">
        <w:trPr>
          <w:trHeight w:val="280"/>
        </w:trPr>
        <w:tc>
          <w:tcPr>
            <w:tcW w:w="1736" w:type="pct"/>
            <w:tcBorders>
              <w:top w:val="single" w:sz="6" w:space="0" w:color="auto"/>
              <w:left w:val="single" w:sz="6" w:space="0" w:color="auto"/>
              <w:bottom w:val="single" w:sz="6" w:space="0" w:color="auto"/>
              <w:right w:val="single" w:sz="6" w:space="0" w:color="auto"/>
            </w:tcBorders>
          </w:tcPr>
          <w:p w14:paraId="390148B0" w14:textId="77777777" w:rsidR="008B1449" w:rsidRPr="008B1449" w:rsidRDefault="008B1449" w:rsidP="008B1449">
            <w:pPr>
              <w:autoSpaceDE w:val="0"/>
              <w:autoSpaceDN w:val="0"/>
              <w:adjustRightInd w:val="0"/>
              <w:jc w:val="center"/>
              <w:rPr>
                <w:color w:val="000000"/>
                <w:lang w:eastAsia="en-US"/>
              </w:rPr>
            </w:pPr>
            <w:r w:rsidRPr="008B1449">
              <w:rPr>
                <w:color w:val="000000"/>
                <w:lang w:eastAsia="en-US"/>
              </w:rPr>
              <w:t>Средняя оценка, руб.</w:t>
            </w:r>
          </w:p>
        </w:tc>
        <w:tc>
          <w:tcPr>
            <w:tcW w:w="833" w:type="pct"/>
            <w:tcBorders>
              <w:top w:val="single" w:sz="6" w:space="0" w:color="auto"/>
              <w:left w:val="single" w:sz="6" w:space="0" w:color="auto"/>
              <w:bottom w:val="single" w:sz="6" w:space="0" w:color="auto"/>
              <w:right w:val="single" w:sz="6" w:space="0" w:color="auto"/>
            </w:tcBorders>
          </w:tcPr>
          <w:p w14:paraId="014E4D07" w14:textId="77777777" w:rsidR="008B1449" w:rsidRPr="008B1449" w:rsidRDefault="008B1449" w:rsidP="008B1449">
            <w:pPr>
              <w:autoSpaceDE w:val="0"/>
              <w:autoSpaceDN w:val="0"/>
              <w:adjustRightInd w:val="0"/>
              <w:jc w:val="center"/>
              <w:rPr>
                <w:color w:val="000000"/>
                <w:lang w:eastAsia="en-US"/>
              </w:rPr>
            </w:pPr>
            <w:r w:rsidRPr="008B1449">
              <w:rPr>
                <w:color w:val="000000"/>
                <w:lang w:eastAsia="en-US"/>
              </w:rPr>
              <w:t xml:space="preserve">Нижняя граница, </w:t>
            </w:r>
            <w:proofErr w:type="spellStart"/>
            <w:r w:rsidRPr="008B1449">
              <w:rPr>
                <w:color w:val="000000"/>
                <w:lang w:eastAsia="en-US"/>
              </w:rPr>
              <w:t>руб</w:t>
            </w:r>
            <w:proofErr w:type="spellEnd"/>
          </w:p>
        </w:tc>
        <w:tc>
          <w:tcPr>
            <w:tcW w:w="2431" w:type="pct"/>
            <w:tcBorders>
              <w:top w:val="single" w:sz="6" w:space="0" w:color="auto"/>
              <w:left w:val="single" w:sz="6" w:space="0" w:color="auto"/>
              <w:bottom w:val="single" w:sz="6" w:space="0" w:color="auto"/>
              <w:right w:val="single" w:sz="6" w:space="0" w:color="auto"/>
            </w:tcBorders>
          </w:tcPr>
          <w:p w14:paraId="33EDA4CA" w14:textId="77777777" w:rsidR="008B1449" w:rsidRPr="008B1449" w:rsidRDefault="008B1449" w:rsidP="008B1449">
            <w:pPr>
              <w:autoSpaceDE w:val="0"/>
              <w:autoSpaceDN w:val="0"/>
              <w:adjustRightInd w:val="0"/>
              <w:jc w:val="center"/>
              <w:rPr>
                <w:color w:val="000000"/>
                <w:lang w:eastAsia="en-US"/>
              </w:rPr>
            </w:pPr>
            <w:r w:rsidRPr="008B1449">
              <w:rPr>
                <w:color w:val="000000"/>
                <w:lang w:eastAsia="en-US"/>
              </w:rPr>
              <w:t>Верхняя граница, руб.</w:t>
            </w:r>
          </w:p>
        </w:tc>
      </w:tr>
      <w:tr w:rsidR="008B1449" w:rsidRPr="008B1449" w14:paraId="204665B5" w14:textId="77777777" w:rsidTr="00463910">
        <w:trPr>
          <w:trHeight w:val="280"/>
        </w:trPr>
        <w:tc>
          <w:tcPr>
            <w:tcW w:w="1736" w:type="pct"/>
            <w:tcBorders>
              <w:top w:val="single" w:sz="6" w:space="0" w:color="auto"/>
              <w:left w:val="single" w:sz="6" w:space="0" w:color="auto"/>
              <w:bottom w:val="single" w:sz="6" w:space="0" w:color="auto"/>
              <w:right w:val="single" w:sz="6" w:space="0" w:color="auto"/>
            </w:tcBorders>
          </w:tcPr>
          <w:p w14:paraId="728ADFD2" w14:textId="77777777" w:rsidR="008B1449" w:rsidRPr="008B1449" w:rsidRDefault="008B1449" w:rsidP="008B1449">
            <w:pPr>
              <w:autoSpaceDE w:val="0"/>
              <w:autoSpaceDN w:val="0"/>
              <w:adjustRightInd w:val="0"/>
              <w:jc w:val="center"/>
              <w:rPr>
                <w:color w:val="000000"/>
                <w:lang w:eastAsia="en-US"/>
              </w:rPr>
            </w:pPr>
            <w:r w:rsidRPr="008B1449">
              <w:rPr>
                <w:color w:val="000000"/>
                <w:lang w:eastAsia="en-US"/>
              </w:rPr>
              <w:t>194,2965139</w:t>
            </w:r>
          </w:p>
        </w:tc>
        <w:tc>
          <w:tcPr>
            <w:tcW w:w="833" w:type="pct"/>
            <w:tcBorders>
              <w:top w:val="single" w:sz="6" w:space="0" w:color="auto"/>
              <w:left w:val="single" w:sz="6" w:space="0" w:color="auto"/>
              <w:bottom w:val="single" w:sz="6" w:space="0" w:color="auto"/>
              <w:right w:val="single" w:sz="6" w:space="0" w:color="auto"/>
            </w:tcBorders>
          </w:tcPr>
          <w:p w14:paraId="54B96623" w14:textId="77777777" w:rsidR="008B1449" w:rsidRPr="008B1449" w:rsidRDefault="008B1449" w:rsidP="008B1449">
            <w:pPr>
              <w:autoSpaceDE w:val="0"/>
              <w:autoSpaceDN w:val="0"/>
              <w:adjustRightInd w:val="0"/>
              <w:jc w:val="center"/>
              <w:rPr>
                <w:color w:val="000000"/>
                <w:lang w:eastAsia="en-US"/>
              </w:rPr>
            </w:pPr>
            <w:r w:rsidRPr="008B1449">
              <w:rPr>
                <w:color w:val="000000"/>
                <w:lang w:eastAsia="en-US"/>
              </w:rPr>
              <w:t>164,1963203</w:t>
            </w:r>
          </w:p>
        </w:tc>
        <w:tc>
          <w:tcPr>
            <w:tcW w:w="2431" w:type="pct"/>
            <w:tcBorders>
              <w:top w:val="single" w:sz="6" w:space="0" w:color="auto"/>
              <w:left w:val="single" w:sz="6" w:space="0" w:color="auto"/>
              <w:bottom w:val="single" w:sz="6" w:space="0" w:color="auto"/>
              <w:right w:val="single" w:sz="6" w:space="0" w:color="auto"/>
            </w:tcBorders>
          </w:tcPr>
          <w:p w14:paraId="67902773" w14:textId="77777777" w:rsidR="008B1449" w:rsidRPr="008B1449" w:rsidRDefault="008B1449" w:rsidP="008B1449">
            <w:pPr>
              <w:autoSpaceDE w:val="0"/>
              <w:autoSpaceDN w:val="0"/>
              <w:adjustRightInd w:val="0"/>
              <w:jc w:val="center"/>
              <w:rPr>
                <w:color w:val="000000"/>
                <w:lang w:eastAsia="en-US"/>
              </w:rPr>
            </w:pPr>
            <w:r w:rsidRPr="008B1449">
              <w:rPr>
                <w:color w:val="000000"/>
                <w:lang w:eastAsia="en-US"/>
              </w:rPr>
              <w:t>224,3967074</w:t>
            </w:r>
          </w:p>
        </w:tc>
      </w:tr>
    </w:tbl>
    <w:p w14:paraId="009AC8A7" w14:textId="77777777" w:rsidR="006F04BE" w:rsidRDefault="006F04BE" w:rsidP="00E216EB">
      <w:pPr>
        <w:pStyle w:val="a6"/>
      </w:pPr>
    </w:p>
    <w:p w14:paraId="06309289" w14:textId="77777777" w:rsidR="006F04BE" w:rsidRDefault="006F04BE" w:rsidP="00E216EB">
      <w:pPr>
        <w:pStyle w:val="a6"/>
      </w:pPr>
    </w:p>
    <w:p w14:paraId="54EC8C76" w14:textId="4D105242" w:rsidR="00C24869" w:rsidRPr="00737101" w:rsidRDefault="00737101" w:rsidP="00E216EB">
      <w:pPr>
        <w:pStyle w:val="a6"/>
      </w:pPr>
      <w:bookmarkStart w:id="13" w:name="_Toc514213806"/>
      <w:r w:rsidRPr="00737101">
        <w:t xml:space="preserve">3.3 </w:t>
      </w:r>
      <w:r>
        <w:t>Сравнение расчетный оценок с фактическими значениями акций</w:t>
      </w:r>
      <w:bookmarkEnd w:id="13"/>
    </w:p>
    <w:p w14:paraId="61ECEA6F" w14:textId="77777777" w:rsidR="005B2B00" w:rsidRDefault="005B2B00" w:rsidP="001A2D48">
      <w:pPr>
        <w:pStyle w:val="2"/>
        <w:rPr>
          <w:rFonts w:eastAsia="Helvetica" w:cs="Times New Roman"/>
          <w:lang w:val="ru-RU"/>
        </w:rPr>
      </w:pPr>
    </w:p>
    <w:p w14:paraId="3B916DE8" w14:textId="77777777" w:rsidR="005B2B00" w:rsidRDefault="005B2B00" w:rsidP="001A2D48">
      <w:pPr>
        <w:pStyle w:val="2"/>
        <w:rPr>
          <w:rFonts w:eastAsia="Helvetica" w:cs="Times New Roman"/>
          <w:lang w:val="ru-RU"/>
        </w:rPr>
      </w:pPr>
    </w:p>
    <w:p w14:paraId="0228F58F" w14:textId="77777777" w:rsidR="005B2B00" w:rsidRDefault="005B2B00" w:rsidP="001A2D48">
      <w:pPr>
        <w:pStyle w:val="2"/>
        <w:rPr>
          <w:rFonts w:eastAsia="Helvetica" w:cs="Times New Roman"/>
          <w:lang w:val="ru-RU"/>
        </w:rPr>
      </w:pPr>
    </w:p>
    <w:p w14:paraId="0141BEB1" w14:textId="55323505" w:rsidR="00C24869" w:rsidRDefault="00042EDD" w:rsidP="001A2D48">
      <w:pPr>
        <w:pStyle w:val="2"/>
        <w:rPr>
          <w:rFonts w:eastAsia="Helvetica" w:cs="Times New Roman"/>
          <w:lang w:val="ru-RU"/>
        </w:rPr>
      </w:pPr>
      <w:r>
        <w:rPr>
          <w:rFonts w:eastAsia="Helvetica" w:cs="Times New Roman"/>
          <w:lang w:val="ru-RU"/>
        </w:rPr>
        <w:t xml:space="preserve">В </w:t>
      </w:r>
      <w:r w:rsidR="00D66764">
        <w:rPr>
          <w:rFonts w:eastAsia="Helvetica" w:cs="Times New Roman"/>
          <w:lang w:val="ru-RU"/>
        </w:rPr>
        <w:t xml:space="preserve">этом параграфе мы рассмотрим, как соотносятся интервальные оценки акций, которые рассчитывали в предыдущем параграфе с реальными котировками акций и наконец поймем природу инвестиционной привлекательности акций. </w:t>
      </w:r>
    </w:p>
    <w:p w14:paraId="3EA12E61" w14:textId="2798E2F3" w:rsidR="00D66764" w:rsidRDefault="00D66764" w:rsidP="001A2D48">
      <w:pPr>
        <w:pStyle w:val="2"/>
        <w:rPr>
          <w:rFonts w:eastAsia="Helvetica" w:cs="Times New Roman"/>
          <w:lang w:val="ru-RU"/>
        </w:rPr>
      </w:pPr>
      <w:r>
        <w:rPr>
          <w:rFonts w:eastAsia="Helvetica" w:cs="Times New Roman"/>
          <w:lang w:val="ru-RU"/>
        </w:rPr>
        <w:t>Для начала выгрузим</w:t>
      </w:r>
      <w:r w:rsidR="00E42F89">
        <w:rPr>
          <w:rFonts w:eastAsia="Helvetica" w:cs="Times New Roman"/>
          <w:lang w:val="ru-RU"/>
        </w:rPr>
        <w:t xml:space="preserve"> ежедневные</w:t>
      </w:r>
      <w:r>
        <w:rPr>
          <w:rFonts w:eastAsia="Helvetica" w:cs="Times New Roman"/>
          <w:lang w:val="ru-RU"/>
        </w:rPr>
        <w:t xml:space="preserve"> котировки акций </w:t>
      </w:r>
      <w:r>
        <w:rPr>
          <w:rFonts w:eastAsia="Helvetica" w:cs="Times New Roman"/>
        </w:rPr>
        <w:t>NLMK</w:t>
      </w:r>
      <w:r w:rsidRPr="00D66764">
        <w:rPr>
          <w:rFonts w:eastAsia="Helvetica" w:cs="Times New Roman"/>
          <w:lang w:val="ru-RU"/>
        </w:rPr>
        <w:t xml:space="preserve">, </w:t>
      </w:r>
      <w:r>
        <w:rPr>
          <w:rFonts w:eastAsia="Helvetica" w:cs="Times New Roman"/>
        </w:rPr>
        <w:t>MAGN</w:t>
      </w:r>
      <w:r>
        <w:rPr>
          <w:rFonts w:eastAsia="Helvetica" w:cs="Times New Roman"/>
          <w:lang w:val="ru-RU"/>
        </w:rPr>
        <w:t xml:space="preserve"> за период (начало 18 года – 7 мая 2017г.) и построим на основе них график, на который нанесем среднюю </w:t>
      </w:r>
      <w:r w:rsidR="003C691D">
        <w:rPr>
          <w:rFonts w:eastAsia="Helvetica" w:cs="Times New Roman"/>
          <w:lang w:val="ru-RU"/>
        </w:rPr>
        <w:t>цену, нижнюю и верхнюю оценку этой цены.</w:t>
      </w:r>
    </w:p>
    <w:p w14:paraId="1DFB8C56" w14:textId="71BB925F" w:rsidR="003C691D" w:rsidRDefault="003C691D" w:rsidP="001A2D48">
      <w:pPr>
        <w:pStyle w:val="2"/>
        <w:rPr>
          <w:rFonts w:eastAsia="Helvetica" w:cs="Times New Roman"/>
          <w:lang w:val="ru-RU"/>
        </w:rPr>
      </w:pPr>
      <w:r>
        <w:rPr>
          <w:rFonts w:eastAsia="Helvetica" w:cs="Times New Roman"/>
          <w:lang w:val="ru-RU"/>
        </w:rPr>
        <w:t xml:space="preserve">Для компании </w:t>
      </w:r>
      <w:r>
        <w:rPr>
          <w:rFonts w:eastAsia="Helvetica" w:cs="Times New Roman"/>
        </w:rPr>
        <w:t>MMK</w:t>
      </w:r>
      <w:r w:rsidRPr="003C691D">
        <w:rPr>
          <w:rFonts w:eastAsia="Helvetica" w:cs="Times New Roman"/>
          <w:lang w:val="ru-RU"/>
        </w:rPr>
        <w:t>(</w:t>
      </w:r>
      <w:r>
        <w:rPr>
          <w:rFonts w:eastAsia="Helvetica" w:cs="Times New Roman"/>
          <w:lang w:val="ru-RU"/>
        </w:rPr>
        <w:t>MAGN</w:t>
      </w:r>
      <w:r w:rsidRPr="003C691D">
        <w:rPr>
          <w:rFonts w:eastAsia="Helvetica" w:cs="Times New Roman"/>
          <w:lang w:val="ru-RU"/>
        </w:rPr>
        <w:t xml:space="preserve">) </w:t>
      </w:r>
      <w:r>
        <w:rPr>
          <w:rFonts w:eastAsia="Helvetica" w:cs="Times New Roman"/>
          <w:lang w:val="ru-RU"/>
        </w:rPr>
        <w:t>реальные котировки акций и рассчитанные интервальные оценки акций соотносятся следующим образом</w:t>
      </w:r>
      <w:r w:rsidRPr="003C691D">
        <w:rPr>
          <w:rFonts w:eastAsia="Helvetica" w:cs="Times New Roman"/>
          <w:lang w:val="ru-RU"/>
        </w:rPr>
        <w:t xml:space="preserve"> [</w:t>
      </w:r>
      <w:r>
        <w:rPr>
          <w:rFonts w:eastAsia="Helvetica" w:cs="Times New Roman"/>
          <w:lang w:val="ru-RU"/>
        </w:rPr>
        <w:t>Рис. 16</w:t>
      </w:r>
      <w:r w:rsidRPr="003C691D">
        <w:rPr>
          <w:rFonts w:eastAsia="Helvetica" w:cs="Times New Roman"/>
          <w:lang w:val="ru-RU"/>
        </w:rPr>
        <w:t>]:</w:t>
      </w:r>
    </w:p>
    <w:p w14:paraId="6CA0821C" w14:textId="77777777" w:rsidR="00E42F89" w:rsidRDefault="00A62974" w:rsidP="00E42F89">
      <w:pPr>
        <w:pStyle w:val="2"/>
        <w:keepNext/>
      </w:pPr>
      <w:r w:rsidRPr="00A62974">
        <w:rPr>
          <w:rFonts w:eastAsia="Helvetica" w:cs="Times New Roman"/>
          <w:noProof/>
          <w:lang w:val="ru-RU"/>
        </w:rPr>
        <w:lastRenderedPageBreak/>
        <w:drawing>
          <wp:inline distT="0" distB="0" distL="0" distR="0" wp14:anchorId="7789664A" wp14:editId="3540D64F">
            <wp:extent cx="4941988" cy="3526366"/>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45806" cy="3529091"/>
                    </a:xfrm>
                    <a:prstGeom prst="rect">
                      <a:avLst/>
                    </a:prstGeom>
                  </pic:spPr>
                </pic:pic>
              </a:graphicData>
            </a:graphic>
          </wp:inline>
        </w:drawing>
      </w:r>
    </w:p>
    <w:p w14:paraId="5C5FAA6D" w14:textId="5D66B0F0" w:rsidR="00E42F89" w:rsidRPr="00E42F89" w:rsidRDefault="00E42F89" w:rsidP="00E42F89">
      <w:pPr>
        <w:pStyle w:val="a8"/>
        <w:jc w:val="center"/>
        <w:rPr>
          <w:rFonts w:eastAsia="Helvetica"/>
          <w:i w:val="0"/>
          <w:color w:val="auto"/>
          <w:sz w:val="24"/>
          <w:szCs w:val="24"/>
        </w:rPr>
      </w:pPr>
      <w:r w:rsidRPr="00E42F89">
        <w:rPr>
          <w:rFonts w:eastAsia="Helvetica"/>
          <w:i w:val="0"/>
          <w:color w:val="auto"/>
          <w:sz w:val="24"/>
          <w:szCs w:val="24"/>
        </w:rPr>
        <w:t>Рис. 16 График ежедневных котировок акций</w:t>
      </w:r>
      <w:r w:rsidR="009D1509">
        <w:rPr>
          <w:rFonts w:eastAsia="Helvetica"/>
          <w:i w:val="0"/>
          <w:color w:val="auto"/>
          <w:sz w:val="24"/>
          <w:szCs w:val="24"/>
        </w:rPr>
        <w:t xml:space="preserve"> компании ММК</w:t>
      </w:r>
      <w:r w:rsidR="001649B9">
        <w:rPr>
          <w:rFonts w:eastAsia="Helvetica"/>
          <w:i w:val="0"/>
          <w:color w:val="auto"/>
          <w:sz w:val="24"/>
          <w:szCs w:val="24"/>
        </w:rPr>
        <w:t>(</w:t>
      </w:r>
      <w:r w:rsidR="001649B9">
        <w:rPr>
          <w:rFonts w:eastAsia="Helvetica"/>
          <w:i w:val="0"/>
          <w:color w:val="auto"/>
          <w:sz w:val="24"/>
          <w:szCs w:val="24"/>
          <w:lang w:val="en-US"/>
        </w:rPr>
        <w:t>MAGN</w:t>
      </w:r>
      <w:r w:rsidR="001649B9">
        <w:rPr>
          <w:rFonts w:eastAsia="Helvetica"/>
          <w:i w:val="0"/>
          <w:color w:val="auto"/>
          <w:sz w:val="24"/>
          <w:szCs w:val="24"/>
        </w:rPr>
        <w:t>)</w:t>
      </w:r>
      <w:r w:rsidRPr="00E42F89">
        <w:rPr>
          <w:rFonts w:eastAsia="Helvetica"/>
          <w:i w:val="0"/>
          <w:color w:val="auto"/>
          <w:sz w:val="24"/>
          <w:szCs w:val="24"/>
        </w:rPr>
        <w:t xml:space="preserve"> и оцененн</w:t>
      </w:r>
      <w:r w:rsidR="001649B9">
        <w:rPr>
          <w:rFonts w:eastAsia="Helvetica"/>
          <w:i w:val="0"/>
          <w:color w:val="auto"/>
          <w:sz w:val="24"/>
          <w:szCs w:val="24"/>
        </w:rPr>
        <w:t>ая</w:t>
      </w:r>
      <w:r w:rsidRPr="00E42F89">
        <w:rPr>
          <w:rFonts w:eastAsia="Helvetica"/>
          <w:i w:val="0"/>
          <w:color w:val="auto"/>
          <w:sz w:val="24"/>
          <w:szCs w:val="24"/>
        </w:rPr>
        <w:t xml:space="preserve"> интервальная цена акций </w:t>
      </w:r>
    </w:p>
    <w:p w14:paraId="43EB3DDF" w14:textId="51AA4195" w:rsidR="00A62974" w:rsidRPr="00E42F89" w:rsidRDefault="00E42F89" w:rsidP="00E42F89">
      <w:pPr>
        <w:pStyle w:val="a8"/>
        <w:jc w:val="center"/>
        <w:rPr>
          <w:rFonts w:eastAsia="Helvetica"/>
          <w:i w:val="0"/>
          <w:color w:val="auto"/>
          <w:sz w:val="24"/>
          <w:szCs w:val="24"/>
        </w:rPr>
      </w:pPr>
      <w:r w:rsidRPr="00E42F89">
        <w:rPr>
          <w:rFonts w:eastAsia="Helvetica"/>
          <w:i w:val="0"/>
          <w:color w:val="auto"/>
          <w:sz w:val="24"/>
          <w:szCs w:val="24"/>
        </w:rPr>
        <w:t>Комментарий: красные пунктирные полоски – верхняя и нижняя оценка акции, зеленая пунктирная линия – оцененное среднее значение цены за акцию</w:t>
      </w:r>
    </w:p>
    <w:p w14:paraId="4B53E6A6" w14:textId="77777777" w:rsidR="00E42F89" w:rsidRPr="00E42F89" w:rsidRDefault="00E42F89" w:rsidP="00E42F89"/>
    <w:p w14:paraId="23F30FB7" w14:textId="77777777" w:rsidR="00E42F89" w:rsidRPr="00E42F89" w:rsidRDefault="00E42F89" w:rsidP="00E42F89"/>
    <w:p w14:paraId="63350381" w14:textId="0219C47C" w:rsidR="003C691D" w:rsidRDefault="00AA1F57" w:rsidP="001A2D48">
      <w:pPr>
        <w:pStyle w:val="2"/>
        <w:rPr>
          <w:rFonts w:eastAsia="Helvetica" w:cs="Times New Roman"/>
          <w:lang w:val="ru-RU"/>
        </w:rPr>
      </w:pPr>
      <w:r>
        <w:rPr>
          <w:rFonts w:eastAsia="Helvetica" w:cs="Times New Roman"/>
          <w:lang w:val="ru-RU"/>
        </w:rPr>
        <w:t xml:space="preserve">Из графика котировок акций компании ММК отлично видно, что средний уровень, а также верхний и нижний уровень цены акции прекрасно описывает реальные торги. Это означает, что в ходе сравнительной оценки были правильно подобраны компании-аналоги, а также то, что были правильно выбраны мультипликаторы и на основе них правильно была рассчитана капитализация компании. С другой стороны, можно </w:t>
      </w:r>
      <w:r w:rsidR="006D2295">
        <w:rPr>
          <w:rFonts w:eastAsia="Helvetica" w:cs="Times New Roman"/>
          <w:lang w:val="ru-RU"/>
        </w:rPr>
        <w:t xml:space="preserve">сказать и то, что рынок сам справедливо оценивает акции этой компании и поэтому эта акция не может считаться недооцененной. </w:t>
      </w:r>
    </w:p>
    <w:p w14:paraId="3193836B" w14:textId="1E27BED6" w:rsidR="006D2295" w:rsidRDefault="005E3BB9" w:rsidP="001A2D48">
      <w:pPr>
        <w:pStyle w:val="2"/>
        <w:rPr>
          <w:rFonts w:eastAsia="Helvetica" w:cs="Times New Roman"/>
          <w:lang w:val="ru-RU"/>
        </w:rPr>
      </w:pPr>
      <w:r>
        <w:rPr>
          <w:rFonts w:eastAsia="Helvetica" w:cs="Times New Roman"/>
          <w:lang w:val="ru-RU"/>
        </w:rPr>
        <w:t>Рассмотрим график котировок акций компании Группа НЛМК(</w:t>
      </w:r>
      <w:r>
        <w:rPr>
          <w:rFonts w:eastAsia="Helvetica" w:cs="Times New Roman"/>
        </w:rPr>
        <w:t>NLMK</w:t>
      </w:r>
      <w:r>
        <w:rPr>
          <w:rFonts w:eastAsia="Helvetica" w:cs="Times New Roman"/>
          <w:lang w:val="ru-RU"/>
        </w:rPr>
        <w:t>)</w:t>
      </w:r>
      <w:r w:rsidRPr="005E3BB9">
        <w:rPr>
          <w:rFonts w:eastAsia="Helvetica" w:cs="Times New Roman"/>
          <w:lang w:val="ru-RU"/>
        </w:rPr>
        <w:t>[</w:t>
      </w:r>
      <w:r>
        <w:rPr>
          <w:rFonts w:eastAsia="Helvetica" w:cs="Times New Roman"/>
          <w:lang w:val="ru-RU"/>
        </w:rPr>
        <w:t>Рис. 17</w:t>
      </w:r>
      <w:r w:rsidRPr="005E3BB9">
        <w:rPr>
          <w:rFonts w:eastAsia="Helvetica" w:cs="Times New Roman"/>
          <w:lang w:val="ru-RU"/>
        </w:rPr>
        <w:t>]:</w:t>
      </w:r>
    </w:p>
    <w:p w14:paraId="3EF0DFC1" w14:textId="77777777" w:rsidR="005E3BB9" w:rsidRDefault="005E3BB9" w:rsidP="005E3BB9">
      <w:pPr>
        <w:pStyle w:val="2"/>
        <w:keepNext/>
      </w:pPr>
      <w:r w:rsidRPr="005E3BB9">
        <w:rPr>
          <w:rFonts w:eastAsia="Helvetica" w:cs="Times New Roman"/>
          <w:noProof/>
          <w:lang w:val="ru-RU"/>
        </w:rPr>
        <w:lastRenderedPageBreak/>
        <w:drawing>
          <wp:inline distT="0" distB="0" distL="0" distR="0" wp14:anchorId="4D4C862D" wp14:editId="42CF9EDB">
            <wp:extent cx="4778153" cy="3673456"/>
            <wp:effectExtent l="0" t="0" r="381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6414" cy="3687495"/>
                    </a:xfrm>
                    <a:prstGeom prst="rect">
                      <a:avLst/>
                    </a:prstGeom>
                  </pic:spPr>
                </pic:pic>
              </a:graphicData>
            </a:graphic>
          </wp:inline>
        </w:drawing>
      </w:r>
    </w:p>
    <w:p w14:paraId="75D0CD50" w14:textId="0FD496D1" w:rsidR="005E3BB9" w:rsidRPr="00CA62E8" w:rsidRDefault="005E3BB9" w:rsidP="005E3BB9">
      <w:pPr>
        <w:pStyle w:val="a8"/>
        <w:jc w:val="center"/>
        <w:rPr>
          <w:rFonts w:eastAsia="Helvetica"/>
          <w:i w:val="0"/>
          <w:color w:val="auto"/>
          <w:sz w:val="24"/>
          <w:szCs w:val="24"/>
        </w:rPr>
      </w:pPr>
      <w:r w:rsidRPr="00CA62E8">
        <w:rPr>
          <w:rFonts w:eastAsia="Helvetica"/>
          <w:i w:val="0"/>
          <w:color w:val="auto"/>
          <w:sz w:val="24"/>
          <w:szCs w:val="24"/>
        </w:rPr>
        <w:t>Рис. 17</w:t>
      </w:r>
      <w:r w:rsidR="00CA62E8" w:rsidRPr="00CA62E8">
        <w:rPr>
          <w:rFonts w:eastAsia="Helvetica"/>
          <w:i w:val="0"/>
          <w:color w:val="auto"/>
          <w:sz w:val="24"/>
          <w:szCs w:val="24"/>
        </w:rPr>
        <w:t xml:space="preserve"> График ежедневных котировок акций компании Группа НЛМК(</w:t>
      </w:r>
      <w:r w:rsidR="00CA62E8" w:rsidRPr="00CA62E8">
        <w:rPr>
          <w:rFonts w:eastAsia="Helvetica"/>
          <w:i w:val="0"/>
          <w:color w:val="auto"/>
          <w:sz w:val="24"/>
          <w:szCs w:val="24"/>
          <w:lang w:val="en-US"/>
        </w:rPr>
        <w:t>NLMK</w:t>
      </w:r>
      <w:r w:rsidR="00CA62E8" w:rsidRPr="00CA62E8">
        <w:rPr>
          <w:rFonts w:eastAsia="Helvetica"/>
          <w:i w:val="0"/>
          <w:color w:val="auto"/>
          <w:sz w:val="24"/>
          <w:szCs w:val="24"/>
        </w:rPr>
        <w:t>) и оцененная цена акций</w:t>
      </w:r>
    </w:p>
    <w:p w14:paraId="0D56A593" w14:textId="77777777" w:rsidR="00CA62E8" w:rsidRDefault="00CA62E8" w:rsidP="001A2D48">
      <w:pPr>
        <w:pStyle w:val="2"/>
        <w:rPr>
          <w:rFonts w:eastAsia="Helvetica" w:cs="Times New Roman"/>
          <w:lang w:val="ru-RU"/>
        </w:rPr>
      </w:pPr>
    </w:p>
    <w:p w14:paraId="3E1DD5CC" w14:textId="1786A515" w:rsidR="005D3864" w:rsidRDefault="00CA62E8" w:rsidP="00CA62E8">
      <w:pPr>
        <w:pStyle w:val="2"/>
        <w:rPr>
          <w:rFonts w:eastAsia="Helvetica" w:cs="Times New Roman"/>
          <w:lang w:val="ru-RU"/>
        </w:rPr>
      </w:pPr>
      <w:r>
        <w:rPr>
          <w:rFonts w:eastAsia="Helvetica" w:cs="Times New Roman"/>
          <w:lang w:val="ru-RU"/>
        </w:rPr>
        <w:t xml:space="preserve">На графике котировок акций компании </w:t>
      </w:r>
      <w:r>
        <w:rPr>
          <w:rFonts w:eastAsia="Helvetica" w:cs="Times New Roman"/>
        </w:rPr>
        <w:t>NLMK</w:t>
      </w:r>
      <w:r>
        <w:rPr>
          <w:rFonts w:eastAsia="Helvetica" w:cs="Times New Roman"/>
          <w:lang w:val="ru-RU"/>
        </w:rPr>
        <w:t xml:space="preserve"> ситуация прямо противоположная, чем   было с компанией ММК</w:t>
      </w:r>
      <w:r w:rsidRPr="00CA62E8">
        <w:rPr>
          <w:rFonts w:eastAsia="Helvetica" w:cs="Times New Roman"/>
          <w:lang w:val="ru-RU"/>
        </w:rPr>
        <w:t xml:space="preserve">: </w:t>
      </w:r>
      <w:r>
        <w:rPr>
          <w:rFonts w:eastAsia="Helvetica" w:cs="Times New Roman"/>
          <w:lang w:val="ru-RU"/>
        </w:rPr>
        <w:t>график котировок не вписался к интервальную оценку. Этому может быть несколько объяснений</w:t>
      </w:r>
      <w:r w:rsidRPr="00CA62E8">
        <w:rPr>
          <w:rFonts w:eastAsia="Helvetica" w:cs="Times New Roman"/>
          <w:lang w:val="ru-RU"/>
        </w:rPr>
        <w:t xml:space="preserve">. </w:t>
      </w:r>
      <w:r>
        <w:rPr>
          <w:rFonts w:eastAsia="Helvetica" w:cs="Times New Roman"/>
          <w:lang w:val="ru-RU"/>
        </w:rPr>
        <w:t>Первое это то, что компания очень сильно недооценена игроками рынка</w:t>
      </w:r>
      <w:r w:rsidR="006D3F7D">
        <w:rPr>
          <w:rFonts w:eastAsia="Helvetica" w:cs="Times New Roman"/>
          <w:lang w:val="ru-RU"/>
        </w:rPr>
        <w:t xml:space="preserve">, </w:t>
      </w:r>
      <w:r>
        <w:rPr>
          <w:rFonts w:eastAsia="Helvetica" w:cs="Times New Roman"/>
          <w:lang w:val="ru-RU"/>
        </w:rPr>
        <w:t xml:space="preserve">и поэтому </w:t>
      </w:r>
      <w:r w:rsidR="00BF7F67">
        <w:rPr>
          <w:rFonts w:eastAsia="Helvetica" w:cs="Times New Roman"/>
          <w:lang w:val="ru-RU"/>
        </w:rPr>
        <w:t>в долгосрочной перспективе</w:t>
      </w:r>
      <w:r>
        <w:rPr>
          <w:rFonts w:eastAsia="Helvetica" w:cs="Times New Roman"/>
          <w:lang w:val="ru-RU"/>
        </w:rPr>
        <w:t xml:space="preserve"> она является </w:t>
      </w:r>
      <w:proofErr w:type="spellStart"/>
      <w:r w:rsidRPr="00CA62E8">
        <w:rPr>
          <w:rFonts w:eastAsia="Helvetica" w:cs="Times New Roman"/>
          <w:lang w:val="ru-RU"/>
        </w:rPr>
        <w:t>инвестиционно</w:t>
      </w:r>
      <w:proofErr w:type="spellEnd"/>
      <w:r w:rsidRPr="00CA62E8">
        <w:rPr>
          <w:rFonts w:eastAsia="Helvetica" w:cs="Times New Roman"/>
          <w:lang w:val="ru-RU"/>
        </w:rPr>
        <w:t xml:space="preserve"> привлекательн</w:t>
      </w:r>
      <w:r>
        <w:rPr>
          <w:rFonts w:eastAsia="Helvetica" w:cs="Times New Roman"/>
          <w:lang w:val="ru-RU"/>
        </w:rPr>
        <w:t>ым активом</w:t>
      </w:r>
      <w:r w:rsidR="00BF7F67">
        <w:rPr>
          <w:rFonts w:eastAsia="Helvetica" w:cs="Times New Roman"/>
          <w:lang w:val="ru-RU"/>
        </w:rPr>
        <w:t>. Второе объяснением этой ситуации может заключаться в том, что сравнительный анализ был не до конца верно проведен. Если внимательней изучить компании-аналоги, которые получились из кластерного анализа, то второе объяснение кажется более правдоподобным.</w:t>
      </w:r>
    </w:p>
    <w:p w14:paraId="19DCC34B" w14:textId="6FDEB465" w:rsidR="00BF7F67" w:rsidRDefault="00BF7F67" w:rsidP="00CA62E8">
      <w:pPr>
        <w:pStyle w:val="2"/>
        <w:rPr>
          <w:rFonts w:eastAsia="Helvetica" w:cs="Times New Roman"/>
          <w:lang w:val="ru-RU"/>
        </w:rPr>
      </w:pPr>
      <w:r>
        <w:rPr>
          <w:rFonts w:eastAsia="Helvetica" w:cs="Times New Roman"/>
          <w:lang w:val="ru-RU"/>
        </w:rPr>
        <w:t>Если провести сравнительный финансовый анализ компаний в 1-м кластере, то окажется, что две компании очень сильно выделяются своими значениями финансового рычага</w:t>
      </w:r>
      <w:r w:rsidRPr="00BF7F67">
        <w:rPr>
          <w:rFonts w:eastAsia="Helvetica" w:cs="Times New Roman"/>
          <w:lang w:val="ru-RU"/>
        </w:rPr>
        <w:t>[</w:t>
      </w:r>
      <w:r>
        <w:rPr>
          <w:rFonts w:eastAsia="Helvetica" w:cs="Times New Roman"/>
          <w:lang w:val="ru-RU"/>
        </w:rPr>
        <w:t>Таблица 22</w:t>
      </w:r>
      <w:r w:rsidRPr="00BF7F67">
        <w:rPr>
          <w:rFonts w:eastAsia="Helvetica" w:cs="Times New Roman"/>
          <w:lang w:val="ru-RU"/>
        </w:rPr>
        <w:t>]:</w:t>
      </w:r>
    </w:p>
    <w:p w14:paraId="4DBB70F0" w14:textId="77777777" w:rsidR="00797637" w:rsidRDefault="00797637" w:rsidP="00CA62E8">
      <w:pPr>
        <w:pStyle w:val="2"/>
        <w:rPr>
          <w:rFonts w:eastAsia="Helvetica" w:cs="Times New Roman"/>
          <w:lang w:val="ru-RU"/>
        </w:rPr>
      </w:pPr>
    </w:p>
    <w:p w14:paraId="454682D8" w14:textId="77777777" w:rsidR="00BF7F67" w:rsidRPr="00BF7F67" w:rsidRDefault="00BF7F67" w:rsidP="00CA62E8">
      <w:pPr>
        <w:pStyle w:val="2"/>
        <w:rPr>
          <w:rFonts w:eastAsia="Helvetica" w:cs="Times New Roman"/>
          <w:lang w:val="ru-RU"/>
        </w:rPr>
      </w:pPr>
    </w:p>
    <w:tbl>
      <w:tblPr>
        <w:tblpPr w:leftFromText="180" w:rightFromText="180" w:vertAnchor="text" w:horzAnchor="margin" w:tblpXSpec="center" w:tblpY="-658"/>
        <w:tblW w:w="0" w:type="auto"/>
        <w:tblLayout w:type="fixed"/>
        <w:tblCellMar>
          <w:left w:w="30" w:type="dxa"/>
          <w:right w:w="30" w:type="dxa"/>
        </w:tblCellMar>
        <w:tblLook w:val="0000" w:firstRow="0" w:lastRow="0" w:firstColumn="0" w:lastColumn="0" w:noHBand="0" w:noVBand="0"/>
      </w:tblPr>
      <w:tblGrid>
        <w:gridCol w:w="1300"/>
        <w:gridCol w:w="1300"/>
        <w:gridCol w:w="1300"/>
        <w:gridCol w:w="1300"/>
        <w:gridCol w:w="1300"/>
        <w:gridCol w:w="1300"/>
      </w:tblGrid>
      <w:tr w:rsidR="00797637" w:rsidRPr="00BF7F67" w14:paraId="4D8C03A2" w14:textId="77777777" w:rsidTr="00797637">
        <w:trPr>
          <w:trHeight w:val="300"/>
        </w:trPr>
        <w:tc>
          <w:tcPr>
            <w:tcW w:w="7800" w:type="dxa"/>
            <w:gridSpan w:val="6"/>
            <w:tcBorders>
              <w:top w:val="nil"/>
              <w:left w:val="nil"/>
              <w:bottom w:val="nil"/>
              <w:right w:val="nil"/>
            </w:tcBorders>
          </w:tcPr>
          <w:p w14:paraId="147AFEC2" w14:textId="3AA4106F" w:rsidR="00797637" w:rsidRPr="00BF7F67" w:rsidRDefault="008565A0" w:rsidP="00797637">
            <w:pPr>
              <w:autoSpaceDE w:val="0"/>
              <w:autoSpaceDN w:val="0"/>
              <w:adjustRightInd w:val="0"/>
              <w:jc w:val="right"/>
              <w:rPr>
                <w:rFonts w:ascii="Calibri" w:hAnsi="Calibri" w:cs="Calibri"/>
                <w:color w:val="000000"/>
                <w:lang w:eastAsia="en-US"/>
              </w:rPr>
            </w:pPr>
            <w:r w:rsidRPr="00BF7F67">
              <w:rPr>
                <w:rFonts w:ascii="Calibri" w:hAnsi="Calibri" w:cs="Calibri"/>
                <w:color w:val="000000"/>
                <w:lang w:eastAsia="en-US"/>
              </w:rPr>
              <w:t>Таблица 22</w:t>
            </w:r>
          </w:p>
        </w:tc>
      </w:tr>
      <w:tr w:rsidR="00797637" w:rsidRPr="00BF7F67" w14:paraId="413BDB05" w14:textId="77777777" w:rsidTr="00797637">
        <w:trPr>
          <w:trHeight w:val="300"/>
        </w:trPr>
        <w:tc>
          <w:tcPr>
            <w:tcW w:w="7800" w:type="dxa"/>
            <w:gridSpan w:val="6"/>
            <w:tcBorders>
              <w:top w:val="nil"/>
              <w:left w:val="nil"/>
              <w:bottom w:val="single" w:sz="6" w:space="0" w:color="auto"/>
              <w:right w:val="nil"/>
            </w:tcBorders>
          </w:tcPr>
          <w:p w14:paraId="1F4550DC" w14:textId="5A304F14" w:rsidR="00797637" w:rsidRPr="00BF7F67" w:rsidRDefault="00797637" w:rsidP="00797637">
            <w:pPr>
              <w:autoSpaceDE w:val="0"/>
              <w:autoSpaceDN w:val="0"/>
              <w:adjustRightInd w:val="0"/>
              <w:jc w:val="center"/>
              <w:rPr>
                <w:rFonts w:ascii="Calibri" w:hAnsi="Calibri" w:cs="Calibri"/>
                <w:color w:val="000000"/>
                <w:lang w:eastAsia="en-US"/>
              </w:rPr>
            </w:pPr>
            <w:r w:rsidRPr="00BF7F67">
              <w:rPr>
                <w:rFonts w:ascii="Calibri" w:hAnsi="Calibri" w:cs="Calibri"/>
                <w:color w:val="000000"/>
                <w:lang w:eastAsia="en-US"/>
              </w:rPr>
              <w:t>Значение финансовых рычагов компаний</w:t>
            </w:r>
          </w:p>
        </w:tc>
      </w:tr>
      <w:tr w:rsidR="00797637" w:rsidRPr="00BF7F67" w14:paraId="55C87E36" w14:textId="77777777" w:rsidTr="00797637">
        <w:trPr>
          <w:trHeight w:val="300"/>
        </w:trPr>
        <w:tc>
          <w:tcPr>
            <w:tcW w:w="1300" w:type="dxa"/>
            <w:tcBorders>
              <w:top w:val="single" w:sz="6" w:space="0" w:color="auto"/>
              <w:left w:val="single" w:sz="6" w:space="0" w:color="auto"/>
              <w:bottom w:val="single" w:sz="6" w:space="0" w:color="auto"/>
              <w:right w:val="single" w:sz="6" w:space="0" w:color="auto"/>
            </w:tcBorders>
          </w:tcPr>
          <w:p w14:paraId="304E1327" w14:textId="77777777" w:rsidR="00797637" w:rsidRPr="00BF7F67" w:rsidRDefault="00797637" w:rsidP="00797637">
            <w:pPr>
              <w:autoSpaceDE w:val="0"/>
              <w:autoSpaceDN w:val="0"/>
              <w:adjustRightInd w:val="0"/>
              <w:rPr>
                <w:rFonts w:ascii="Calibri" w:hAnsi="Calibri" w:cs="Calibri"/>
                <w:color w:val="000000"/>
                <w:lang w:eastAsia="en-US"/>
              </w:rPr>
            </w:pPr>
            <w:r w:rsidRPr="00BF7F67">
              <w:rPr>
                <w:rFonts w:ascii="Calibri" w:hAnsi="Calibri" w:cs="Calibri"/>
                <w:color w:val="000000"/>
                <w:lang w:eastAsia="en-US"/>
              </w:rPr>
              <w:t>CHMF</w:t>
            </w:r>
          </w:p>
        </w:tc>
        <w:tc>
          <w:tcPr>
            <w:tcW w:w="1300" w:type="dxa"/>
            <w:tcBorders>
              <w:top w:val="single" w:sz="6" w:space="0" w:color="auto"/>
              <w:left w:val="single" w:sz="6" w:space="0" w:color="auto"/>
              <w:bottom w:val="single" w:sz="6" w:space="0" w:color="auto"/>
              <w:right w:val="single" w:sz="6" w:space="0" w:color="auto"/>
            </w:tcBorders>
          </w:tcPr>
          <w:p w14:paraId="3E418BD2" w14:textId="77777777" w:rsidR="00797637" w:rsidRPr="00BF7F67" w:rsidRDefault="00797637" w:rsidP="00797637">
            <w:pPr>
              <w:autoSpaceDE w:val="0"/>
              <w:autoSpaceDN w:val="0"/>
              <w:adjustRightInd w:val="0"/>
              <w:rPr>
                <w:rFonts w:ascii="Calibri" w:hAnsi="Calibri" w:cs="Calibri"/>
                <w:color w:val="000000"/>
                <w:lang w:eastAsia="en-US"/>
              </w:rPr>
            </w:pPr>
            <w:r w:rsidRPr="00BF7F67">
              <w:rPr>
                <w:rFonts w:ascii="Calibri" w:hAnsi="Calibri" w:cs="Calibri"/>
                <w:color w:val="000000"/>
                <w:lang w:eastAsia="en-US"/>
              </w:rPr>
              <w:t>GMKN</w:t>
            </w:r>
          </w:p>
        </w:tc>
        <w:tc>
          <w:tcPr>
            <w:tcW w:w="1300" w:type="dxa"/>
            <w:tcBorders>
              <w:top w:val="single" w:sz="6" w:space="0" w:color="auto"/>
              <w:left w:val="single" w:sz="6" w:space="0" w:color="auto"/>
              <w:bottom w:val="single" w:sz="6" w:space="0" w:color="auto"/>
              <w:right w:val="single" w:sz="6" w:space="0" w:color="auto"/>
            </w:tcBorders>
          </w:tcPr>
          <w:p w14:paraId="739DCA28" w14:textId="77777777" w:rsidR="00797637" w:rsidRPr="00BF7F67" w:rsidRDefault="00797637" w:rsidP="00797637">
            <w:pPr>
              <w:autoSpaceDE w:val="0"/>
              <w:autoSpaceDN w:val="0"/>
              <w:adjustRightInd w:val="0"/>
              <w:rPr>
                <w:rFonts w:ascii="Calibri" w:hAnsi="Calibri" w:cs="Calibri"/>
                <w:color w:val="000000"/>
                <w:lang w:eastAsia="en-US"/>
              </w:rPr>
            </w:pPr>
            <w:r w:rsidRPr="00BF7F67">
              <w:rPr>
                <w:rFonts w:ascii="Calibri" w:hAnsi="Calibri" w:cs="Calibri"/>
                <w:color w:val="000000"/>
                <w:lang w:eastAsia="en-US"/>
              </w:rPr>
              <w:t>MTSS</w:t>
            </w:r>
          </w:p>
        </w:tc>
        <w:tc>
          <w:tcPr>
            <w:tcW w:w="1300" w:type="dxa"/>
            <w:tcBorders>
              <w:top w:val="single" w:sz="6" w:space="0" w:color="auto"/>
              <w:left w:val="single" w:sz="6" w:space="0" w:color="auto"/>
              <w:bottom w:val="single" w:sz="6" w:space="0" w:color="auto"/>
              <w:right w:val="single" w:sz="6" w:space="0" w:color="auto"/>
            </w:tcBorders>
          </w:tcPr>
          <w:p w14:paraId="07615CB1" w14:textId="77777777" w:rsidR="00797637" w:rsidRPr="00BF7F67" w:rsidRDefault="00797637" w:rsidP="00797637">
            <w:pPr>
              <w:autoSpaceDE w:val="0"/>
              <w:autoSpaceDN w:val="0"/>
              <w:adjustRightInd w:val="0"/>
              <w:rPr>
                <w:rFonts w:ascii="Calibri" w:hAnsi="Calibri" w:cs="Calibri"/>
                <w:color w:val="000000"/>
                <w:lang w:eastAsia="en-US"/>
              </w:rPr>
            </w:pPr>
            <w:r w:rsidRPr="00BF7F67">
              <w:rPr>
                <w:rFonts w:ascii="Calibri" w:hAnsi="Calibri" w:cs="Calibri"/>
                <w:color w:val="000000"/>
                <w:lang w:eastAsia="en-US"/>
              </w:rPr>
              <w:t>LKOH</w:t>
            </w:r>
          </w:p>
        </w:tc>
        <w:tc>
          <w:tcPr>
            <w:tcW w:w="1300" w:type="dxa"/>
            <w:tcBorders>
              <w:top w:val="single" w:sz="6" w:space="0" w:color="auto"/>
              <w:left w:val="single" w:sz="6" w:space="0" w:color="auto"/>
              <w:bottom w:val="single" w:sz="6" w:space="0" w:color="auto"/>
              <w:right w:val="single" w:sz="6" w:space="0" w:color="auto"/>
            </w:tcBorders>
          </w:tcPr>
          <w:p w14:paraId="3D2DA507" w14:textId="77777777" w:rsidR="00797637" w:rsidRPr="00BF7F67" w:rsidRDefault="00797637" w:rsidP="00797637">
            <w:pPr>
              <w:autoSpaceDE w:val="0"/>
              <w:autoSpaceDN w:val="0"/>
              <w:adjustRightInd w:val="0"/>
              <w:rPr>
                <w:rFonts w:ascii="Calibri" w:hAnsi="Calibri" w:cs="Calibri"/>
                <w:color w:val="000000"/>
                <w:lang w:eastAsia="en-US"/>
              </w:rPr>
            </w:pPr>
            <w:r w:rsidRPr="00BF7F67">
              <w:rPr>
                <w:rFonts w:ascii="Calibri" w:hAnsi="Calibri" w:cs="Calibri"/>
                <w:color w:val="000000"/>
                <w:lang w:eastAsia="en-US"/>
              </w:rPr>
              <w:t>NVTK</w:t>
            </w:r>
          </w:p>
        </w:tc>
        <w:tc>
          <w:tcPr>
            <w:tcW w:w="1300" w:type="dxa"/>
            <w:tcBorders>
              <w:top w:val="single" w:sz="6" w:space="0" w:color="auto"/>
              <w:left w:val="single" w:sz="6" w:space="0" w:color="auto"/>
              <w:bottom w:val="single" w:sz="6" w:space="0" w:color="auto"/>
              <w:right w:val="single" w:sz="6" w:space="0" w:color="auto"/>
            </w:tcBorders>
          </w:tcPr>
          <w:p w14:paraId="1B20D643" w14:textId="77777777" w:rsidR="00797637" w:rsidRPr="00BF7F67" w:rsidRDefault="00797637" w:rsidP="00797637">
            <w:pPr>
              <w:autoSpaceDE w:val="0"/>
              <w:autoSpaceDN w:val="0"/>
              <w:adjustRightInd w:val="0"/>
              <w:rPr>
                <w:rFonts w:ascii="Calibri" w:hAnsi="Calibri" w:cs="Calibri"/>
                <w:color w:val="000000"/>
                <w:lang w:eastAsia="en-US"/>
              </w:rPr>
            </w:pPr>
            <w:r w:rsidRPr="00BF7F67">
              <w:rPr>
                <w:rFonts w:ascii="Calibri" w:hAnsi="Calibri" w:cs="Calibri"/>
                <w:color w:val="000000"/>
                <w:lang w:eastAsia="en-US"/>
              </w:rPr>
              <w:t>TATN</w:t>
            </w:r>
          </w:p>
        </w:tc>
      </w:tr>
      <w:tr w:rsidR="00797637" w:rsidRPr="00BF7F67" w14:paraId="050D7218" w14:textId="77777777" w:rsidTr="00797637">
        <w:trPr>
          <w:trHeight w:val="300"/>
        </w:trPr>
        <w:tc>
          <w:tcPr>
            <w:tcW w:w="1300" w:type="dxa"/>
            <w:tcBorders>
              <w:top w:val="single" w:sz="6" w:space="0" w:color="auto"/>
              <w:left w:val="single" w:sz="6" w:space="0" w:color="auto"/>
              <w:bottom w:val="single" w:sz="6" w:space="0" w:color="auto"/>
              <w:right w:val="single" w:sz="6" w:space="0" w:color="auto"/>
            </w:tcBorders>
          </w:tcPr>
          <w:p w14:paraId="079ECE77" w14:textId="77777777" w:rsidR="00797637" w:rsidRPr="00BF7F67" w:rsidRDefault="00797637" w:rsidP="00797637">
            <w:pPr>
              <w:autoSpaceDE w:val="0"/>
              <w:autoSpaceDN w:val="0"/>
              <w:adjustRightInd w:val="0"/>
              <w:jc w:val="right"/>
              <w:rPr>
                <w:rFonts w:ascii="Calibri" w:hAnsi="Calibri" w:cs="Calibri"/>
                <w:color w:val="000000"/>
                <w:lang w:eastAsia="en-US"/>
              </w:rPr>
            </w:pPr>
            <w:r w:rsidRPr="00BF7F67">
              <w:rPr>
                <w:rFonts w:ascii="Calibri" w:hAnsi="Calibri" w:cs="Calibri"/>
                <w:color w:val="000000"/>
                <w:lang w:eastAsia="en-US"/>
              </w:rPr>
              <w:t>64,41%</w:t>
            </w:r>
          </w:p>
        </w:tc>
        <w:tc>
          <w:tcPr>
            <w:tcW w:w="1300" w:type="dxa"/>
            <w:tcBorders>
              <w:top w:val="single" w:sz="6" w:space="0" w:color="auto"/>
              <w:left w:val="single" w:sz="6" w:space="0" w:color="auto"/>
              <w:bottom w:val="single" w:sz="6" w:space="0" w:color="auto"/>
              <w:right w:val="single" w:sz="6" w:space="0" w:color="auto"/>
            </w:tcBorders>
          </w:tcPr>
          <w:p w14:paraId="72634D78" w14:textId="77777777" w:rsidR="00797637" w:rsidRPr="00BF7F67" w:rsidRDefault="00797637" w:rsidP="00797637">
            <w:pPr>
              <w:autoSpaceDE w:val="0"/>
              <w:autoSpaceDN w:val="0"/>
              <w:adjustRightInd w:val="0"/>
              <w:jc w:val="right"/>
              <w:rPr>
                <w:rFonts w:ascii="Calibri" w:hAnsi="Calibri" w:cs="Calibri"/>
                <w:color w:val="000000"/>
                <w:lang w:eastAsia="en-US"/>
              </w:rPr>
            </w:pPr>
            <w:r w:rsidRPr="00BF7F67">
              <w:rPr>
                <w:rFonts w:ascii="Calibri" w:hAnsi="Calibri" w:cs="Calibri"/>
                <w:color w:val="000000"/>
                <w:lang w:eastAsia="en-US"/>
              </w:rPr>
              <w:t>204,40%</w:t>
            </w:r>
          </w:p>
        </w:tc>
        <w:tc>
          <w:tcPr>
            <w:tcW w:w="1300" w:type="dxa"/>
            <w:tcBorders>
              <w:top w:val="single" w:sz="6" w:space="0" w:color="auto"/>
              <w:left w:val="single" w:sz="6" w:space="0" w:color="auto"/>
              <w:bottom w:val="single" w:sz="6" w:space="0" w:color="auto"/>
              <w:right w:val="single" w:sz="6" w:space="0" w:color="auto"/>
            </w:tcBorders>
          </w:tcPr>
          <w:p w14:paraId="669FF52B" w14:textId="77777777" w:rsidR="00797637" w:rsidRPr="00BF7F67" w:rsidRDefault="00797637" w:rsidP="00797637">
            <w:pPr>
              <w:autoSpaceDE w:val="0"/>
              <w:autoSpaceDN w:val="0"/>
              <w:adjustRightInd w:val="0"/>
              <w:jc w:val="right"/>
              <w:rPr>
                <w:rFonts w:ascii="Calibri" w:hAnsi="Calibri" w:cs="Calibri"/>
                <w:color w:val="000000"/>
                <w:lang w:eastAsia="en-US"/>
              </w:rPr>
            </w:pPr>
            <w:r w:rsidRPr="00BF7F67">
              <w:rPr>
                <w:rFonts w:ascii="Calibri" w:hAnsi="Calibri" w:cs="Calibri"/>
                <w:color w:val="000000"/>
                <w:lang w:eastAsia="en-US"/>
              </w:rPr>
              <w:t>273,20%</w:t>
            </w:r>
          </w:p>
        </w:tc>
        <w:tc>
          <w:tcPr>
            <w:tcW w:w="1300" w:type="dxa"/>
            <w:tcBorders>
              <w:top w:val="single" w:sz="6" w:space="0" w:color="auto"/>
              <w:left w:val="single" w:sz="6" w:space="0" w:color="auto"/>
              <w:bottom w:val="single" w:sz="6" w:space="0" w:color="auto"/>
              <w:right w:val="single" w:sz="6" w:space="0" w:color="auto"/>
            </w:tcBorders>
          </w:tcPr>
          <w:p w14:paraId="218D6723" w14:textId="77777777" w:rsidR="00797637" w:rsidRPr="00BF7F67" w:rsidRDefault="00797637" w:rsidP="00797637">
            <w:pPr>
              <w:autoSpaceDE w:val="0"/>
              <w:autoSpaceDN w:val="0"/>
              <w:adjustRightInd w:val="0"/>
              <w:jc w:val="right"/>
              <w:rPr>
                <w:rFonts w:ascii="Calibri" w:hAnsi="Calibri" w:cs="Calibri"/>
                <w:color w:val="000000"/>
                <w:lang w:eastAsia="en-US"/>
              </w:rPr>
            </w:pPr>
            <w:r w:rsidRPr="00BF7F67">
              <w:rPr>
                <w:rFonts w:ascii="Calibri" w:hAnsi="Calibri" w:cs="Calibri"/>
                <w:color w:val="000000"/>
                <w:lang w:eastAsia="en-US"/>
              </w:rPr>
              <w:t>8,88%</w:t>
            </w:r>
          </w:p>
        </w:tc>
        <w:tc>
          <w:tcPr>
            <w:tcW w:w="1300" w:type="dxa"/>
            <w:tcBorders>
              <w:top w:val="single" w:sz="6" w:space="0" w:color="auto"/>
              <w:left w:val="single" w:sz="6" w:space="0" w:color="auto"/>
              <w:bottom w:val="single" w:sz="6" w:space="0" w:color="auto"/>
              <w:right w:val="single" w:sz="6" w:space="0" w:color="auto"/>
            </w:tcBorders>
          </w:tcPr>
          <w:p w14:paraId="48BA6E80" w14:textId="77777777" w:rsidR="00797637" w:rsidRPr="00BF7F67" w:rsidRDefault="00797637" w:rsidP="00797637">
            <w:pPr>
              <w:autoSpaceDE w:val="0"/>
              <w:autoSpaceDN w:val="0"/>
              <w:adjustRightInd w:val="0"/>
              <w:jc w:val="right"/>
              <w:rPr>
                <w:rFonts w:ascii="Calibri" w:hAnsi="Calibri" w:cs="Calibri"/>
                <w:color w:val="000000"/>
                <w:lang w:eastAsia="en-US"/>
              </w:rPr>
            </w:pPr>
            <w:r w:rsidRPr="00BF7F67">
              <w:rPr>
                <w:rFonts w:ascii="Calibri" w:hAnsi="Calibri" w:cs="Calibri"/>
                <w:color w:val="000000"/>
                <w:lang w:eastAsia="en-US"/>
              </w:rPr>
              <w:t>21,76%</w:t>
            </w:r>
          </w:p>
        </w:tc>
        <w:tc>
          <w:tcPr>
            <w:tcW w:w="1300" w:type="dxa"/>
            <w:tcBorders>
              <w:top w:val="single" w:sz="6" w:space="0" w:color="auto"/>
              <w:left w:val="single" w:sz="6" w:space="0" w:color="auto"/>
              <w:bottom w:val="single" w:sz="6" w:space="0" w:color="auto"/>
              <w:right w:val="single" w:sz="6" w:space="0" w:color="auto"/>
            </w:tcBorders>
          </w:tcPr>
          <w:p w14:paraId="332DF499" w14:textId="77777777" w:rsidR="00797637" w:rsidRPr="00BF7F67" w:rsidRDefault="00797637" w:rsidP="00797637">
            <w:pPr>
              <w:autoSpaceDE w:val="0"/>
              <w:autoSpaceDN w:val="0"/>
              <w:adjustRightInd w:val="0"/>
              <w:jc w:val="right"/>
              <w:rPr>
                <w:rFonts w:ascii="Calibri" w:hAnsi="Calibri" w:cs="Calibri"/>
                <w:color w:val="000000"/>
                <w:lang w:eastAsia="en-US"/>
              </w:rPr>
            </w:pPr>
            <w:r w:rsidRPr="00BF7F67">
              <w:rPr>
                <w:rFonts w:ascii="Calibri" w:hAnsi="Calibri" w:cs="Calibri"/>
                <w:color w:val="000000"/>
                <w:lang w:eastAsia="en-US"/>
              </w:rPr>
              <w:t>8,06%</w:t>
            </w:r>
          </w:p>
        </w:tc>
      </w:tr>
    </w:tbl>
    <w:p w14:paraId="1F617C2A" w14:textId="1C3E6AA8" w:rsidR="005D3864" w:rsidRDefault="005D3864" w:rsidP="00797637">
      <w:pPr>
        <w:pStyle w:val="2"/>
        <w:ind w:firstLine="0"/>
        <w:rPr>
          <w:rFonts w:eastAsia="Helvetica" w:cs="Times New Roman"/>
          <w:lang w:val="ru-RU"/>
        </w:rPr>
      </w:pPr>
    </w:p>
    <w:p w14:paraId="218E607C" w14:textId="6E184A63" w:rsidR="00797637" w:rsidRDefault="00797637" w:rsidP="00797637">
      <w:pPr>
        <w:pStyle w:val="2"/>
        <w:ind w:firstLine="0"/>
        <w:rPr>
          <w:rFonts w:eastAsia="Helvetica" w:cs="Times New Roman"/>
          <w:lang w:val="ru-RU"/>
        </w:rPr>
      </w:pPr>
    </w:p>
    <w:p w14:paraId="34EAB3E6" w14:textId="2D6F00D6" w:rsidR="00797637" w:rsidRDefault="00797637" w:rsidP="00797637">
      <w:pPr>
        <w:pStyle w:val="2"/>
        <w:ind w:firstLine="0"/>
        <w:rPr>
          <w:rFonts w:eastAsia="Helvetica" w:cs="Times New Roman"/>
          <w:lang w:val="ru-RU"/>
        </w:rPr>
      </w:pPr>
      <w:r>
        <w:rPr>
          <w:rFonts w:eastAsia="Helvetica" w:cs="Times New Roman"/>
          <w:lang w:val="ru-RU"/>
        </w:rPr>
        <w:tab/>
        <w:t xml:space="preserve">Из таблицы 22 понятно, что значение финансовых рычагов в компаниях </w:t>
      </w:r>
      <w:r>
        <w:rPr>
          <w:rFonts w:eastAsia="Helvetica" w:cs="Times New Roman"/>
        </w:rPr>
        <w:t>GMKN</w:t>
      </w:r>
      <w:r w:rsidRPr="00797637">
        <w:rPr>
          <w:rFonts w:eastAsia="Helvetica" w:cs="Times New Roman"/>
          <w:lang w:val="ru-RU"/>
        </w:rPr>
        <w:t xml:space="preserve"> </w:t>
      </w:r>
      <w:r>
        <w:rPr>
          <w:rFonts w:eastAsia="Helvetica" w:cs="Times New Roman"/>
          <w:lang w:val="ru-RU"/>
        </w:rPr>
        <w:t xml:space="preserve">и </w:t>
      </w:r>
      <w:r>
        <w:rPr>
          <w:rFonts w:eastAsia="Helvetica" w:cs="Times New Roman"/>
        </w:rPr>
        <w:t>MTSS</w:t>
      </w:r>
      <w:r w:rsidRPr="00797637">
        <w:rPr>
          <w:rFonts w:eastAsia="Helvetica" w:cs="Times New Roman"/>
          <w:lang w:val="ru-RU"/>
        </w:rPr>
        <w:t xml:space="preserve"> </w:t>
      </w:r>
      <w:r>
        <w:rPr>
          <w:rFonts w:eastAsia="Helvetica" w:cs="Times New Roman"/>
          <w:lang w:val="ru-RU"/>
        </w:rPr>
        <w:t xml:space="preserve">в разы превышают все остальные и поэтому их следует удалить из числа компаний-аналогов. Все дело в том, что финансовый рычаг характеризует структура капитала, а именно отношение заемного к собственному и если заемного капитала несравнимо больше у одной компании, чем у всех остальных компаний, то мультипликатор этой компании построенный на прибыли , </w:t>
      </w:r>
      <w:r>
        <w:rPr>
          <w:rFonts w:eastAsia="Helvetica" w:cs="Times New Roman"/>
        </w:rPr>
        <w:t>P</w:t>
      </w:r>
      <w:r w:rsidRPr="00797637">
        <w:rPr>
          <w:rFonts w:eastAsia="Helvetica" w:cs="Times New Roman"/>
          <w:lang w:val="ru-RU"/>
        </w:rPr>
        <w:t>/</w:t>
      </w:r>
      <w:r>
        <w:rPr>
          <w:rFonts w:eastAsia="Helvetica" w:cs="Times New Roman"/>
        </w:rPr>
        <w:t>E</w:t>
      </w:r>
      <w:r>
        <w:rPr>
          <w:rFonts w:eastAsia="Helvetica" w:cs="Times New Roman"/>
          <w:lang w:val="ru-RU"/>
        </w:rPr>
        <w:t xml:space="preserve"> например,</w:t>
      </w:r>
      <w:r w:rsidRPr="00797637">
        <w:rPr>
          <w:rFonts w:eastAsia="Helvetica" w:cs="Times New Roman"/>
          <w:lang w:val="ru-RU"/>
        </w:rPr>
        <w:t xml:space="preserve"> </w:t>
      </w:r>
      <w:r>
        <w:rPr>
          <w:rFonts w:eastAsia="Helvetica" w:cs="Times New Roman"/>
          <w:lang w:val="ru-RU"/>
        </w:rPr>
        <w:t>плохо в этом случае соотносится с другими мультипликаторами, т.к.   стоимость обслуживания заемного капитала ниже, чем стоимость обслуживание собственного</w:t>
      </w:r>
      <w:r w:rsidR="008565A0" w:rsidRPr="008565A0">
        <w:rPr>
          <w:rFonts w:eastAsia="Helvetica" w:cs="Times New Roman"/>
          <w:lang w:val="ru-RU"/>
        </w:rPr>
        <w:t xml:space="preserve">. </w:t>
      </w:r>
    </w:p>
    <w:p w14:paraId="167FD40E" w14:textId="5D20BF28" w:rsidR="008565A0" w:rsidRDefault="008565A0" w:rsidP="00797637">
      <w:pPr>
        <w:pStyle w:val="2"/>
        <w:ind w:firstLine="0"/>
        <w:rPr>
          <w:rFonts w:eastAsia="Helvetica" w:cs="Times New Roman"/>
          <w:lang w:val="ru-RU"/>
        </w:rPr>
      </w:pPr>
      <w:r>
        <w:rPr>
          <w:rFonts w:eastAsia="Helvetica" w:cs="Times New Roman"/>
          <w:lang w:val="ru-RU"/>
        </w:rPr>
        <w:tab/>
        <w:t xml:space="preserve">Исключим эти компании из списка компаний-аналогов и пересчитаем заново интервальные оценки для компании </w:t>
      </w:r>
      <w:r>
        <w:rPr>
          <w:rFonts w:eastAsia="Helvetica" w:cs="Times New Roman"/>
        </w:rPr>
        <w:t>NLMK</w:t>
      </w:r>
      <w:r w:rsidRPr="008565A0">
        <w:rPr>
          <w:rFonts w:eastAsia="Helvetica" w:cs="Times New Roman"/>
          <w:lang w:val="ru-RU"/>
        </w:rPr>
        <w:t xml:space="preserve">. </w:t>
      </w:r>
    </w:p>
    <w:p w14:paraId="1C98B8FD" w14:textId="77777777" w:rsidR="0019488D" w:rsidRPr="0019488D" w:rsidRDefault="0019488D" w:rsidP="00797637">
      <w:pPr>
        <w:pStyle w:val="2"/>
        <w:ind w:firstLine="0"/>
        <w:rPr>
          <w:rFonts w:eastAsia="Helvetica" w:cs="Times New Roman"/>
          <w:lang w:val="ru-RU"/>
        </w:rPr>
      </w:pPr>
      <w:r>
        <w:rPr>
          <w:rFonts w:eastAsia="Helvetica" w:cs="Times New Roman"/>
          <w:lang w:val="ru-RU"/>
        </w:rPr>
        <w:tab/>
      </w:r>
    </w:p>
    <w:tbl>
      <w:tblPr>
        <w:tblW w:w="5000" w:type="pct"/>
        <w:tblCellMar>
          <w:left w:w="30" w:type="dxa"/>
          <w:right w:w="30" w:type="dxa"/>
        </w:tblCellMar>
        <w:tblLook w:val="0000" w:firstRow="0" w:lastRow="0" w:firstColumn="0" w:lastColumn="0" w:noHBand="0" w:noVBand="0"/>
      </w:tblPr>
      <w:tblGrid>
        <w:gridCol w:w="1113"/>
        <w:gridCol w:w="1216"/>
        <w:gridCol w:w="1040"/>
        <w:gridCol w:w="1077"/>
        <w:gridCol w:w="1672"/>
        <w:gridCol w:w="1077"/>
        <w:gridCol w:w="1077"/>
        <w:gridCol w:w="1077"/>
      </w:tblGrid>
      <w:tr w:rsidR="0019488D" w:rsidRPr="0019488D" w14:paraId="5CD7673D" w14:textId="77777777" w:rsidTr="0019488D">
        <w:trPr>
          <w:trHeight w:val="280"/>
        </w:trPr>
        <w:tc>
          <w:tcPr>
            <w:tcW w:w="5000" w:type="pct"/>
            <w:gridSpan w:val="8"/>
            <w:tcBorders>
              <w:top w:val="nil"/>
              <w:left w:val="nil"/>
              <w:bottom w:val="nil"/>
              <w:right w:val="nil"/>
            </w:tcBorders>
          </w:tcPr>
          <w:p w14:paraId="7F723E92" w14:textId="74A36290" w:rsidR="0019488D" w:rsidRPr="0019488D" w:rsidRDefault="00A2653A" w:rsidP="0019488D">
            <w:pPr>
              <w:autoSpaceDE w:val="0"/>
              <w:autoSpaceDN w:val="0"/>
              <w:adjustRightInd w:val="0"/>
              <w:jc w:val="right"/>
              <w:rPr>
                <w:color w:val="000000"/>
                <w:lang w:eastAsia="en-US"/>
              </w:rPr>
            </w:pPr>
            <w:r w:rsidRPr="0019488D">
              <w:rPr>
                <w:color w:val="000000"/>
                <w:lang w:eastAsia="en-US"/>
              </w:rPr>
              <w:t>Таблица 23</w:t>
            </w:r>
          </w:p>
        </w:tc>
      </w:tr>
      <w:tr w:rsidR="0019488D" w:rsidRPr="0019488D" w14:paraId="63CC379F" w14:textId="77777777" w:rsidTr="0019488D">
        <w:trPr>
          <w:trHeight w:val="280"/>
        </w:trPr>
        <w:tc>
          <w:tcPr>
            <w:tcW w:w="5000" w:type="pct"/>
            <w:gridSpan w:val="8"/>
            <w:tcBorders>
              <w:top w:val="nil"/>
              <w:left w:val="nil"/>
              <w:bottom w:val="single" w:sz="6" w:space="0" w:color="auto"/>
              <w:right w:val="nil"/>
            </w:tcBorders>
          </w:tcPr>
          <w:p w14:paraId="48E06695" w14:textId="4896BEC1" w:rsidR="0019488D" w:rsidRPr="0019488D" w:rsidRDefault="0019488D" w:rsidP="0019488D">
            <w:pPr>
              <w:autoSpaceDE w:val="0"/>
              <w:autoSpaceDN w:val="0"/>
              <w:adjustRightInd w:val="0"/>
              <w:jc w:val="center"/>
              <w:rPr>
                <w:color w:val="000000"/>
                <w:lang w:eastAsia="en-US"/>
              </w:rPr>
            </w:pPr>
            <w:r w:rsidRPr="0019488D">
              <w:rPr>
                <w:color w:val="000000"/>
                <w:lang w:eastAsia="en-US"/>
              </w:rPr>
              <w:t xml:space="preserve">Данные для расчета интервальной оценки стоимости акций, млрд. Руб. </w:t>
            </w:r>
          </w:p>
        </w:tc>
      </w:tr>
      <w:tr w:rsidR="0019488D" w:rsidRPr="0019488D" w14:paraId="71859779" w14:textId="77777777" w:rsidTr="0019488D">
        <w:trPr>
          <w:trHeight w:val="280"/>
        </w:trPr>
        <w:tc>
          <w:tcPr>
            <w:tcW w:w="597" w:type="pct"/>
            <w:tcBorders>
              <w:top w:val="single" w:sz="6" w:space="0" w:color="auto"/>
              <w:left w:val="single" w:sz="6" w:space="0" w:color="auto"/>
              <w:bottom w:val="single" w:sz="6" w:space="0" w:color="auto"/>
              <w:right w:val="single" w:sz="6" w:space="0" w:color="auto"/>
            </w:tcBorders>
            <w:vAlign w:val="center"/>
          </w:tcPr>
          <w:p w14:paraId="2C7EB245" w14:textId="77777777" w:rsidR="0019488D" w:rsidRPr="0019488D" w:rsidRDefault="0019488D" w:rsidP="0019488D">
            <w:pPr>
              <w:autoSpaceDE w:val="0"/>
              <w:autoSpaceDN w:val="0"/>
              <w:adjustRightInd w:val="0"/>
              <w:jc w:val="center"/>
              <w:rPr>
                <w:color w:val="000000"/>
                <w:lang w:eastAsia="en-US"/>
              </w:rPr>
            </w:pPr>
            <w:r w:rsidRPr="0019488D">
              <w:rPr>
                <w:color w:val="000000"/>
                <w:lang w:eastAsia="en-US"/>
              </w:rPr>
              <w:t>Компании</w:t>
            </w:r>
          </w:p>
        </w:tc>
        <w:tc>
          <w:tcPr>
            <w:tcW w:w="597" w:type="pct"/>
            <w:tcBorders>
              <w:top w:val="single" w:sz="6" w:space="0" w:color="auto"/>
              <w:left w:val="single" w:sz="6" w:space="0" w:color="auto"/>
              <w:bottom w:val="single" w:sz="6" w:space="0" w:color="auto"/>
              <w:right w:val="single" w:sz="6" w:space="0" w:color="auto"/>
            </w:tcBorders>
            <w:vAlign w:val="center"/>
          </w:tcPr>
          <w:p w14:paraId="1389BCF0" w14:textId="4EBF1E34" w:rsidR="0019488D" w:rsidRPr="0019488D" w:rsidRDefault="0089485D" w:rsidP="0019488D">
            <w:pPr>
              <w:autoSpaceDE w:val="0"/>
              <w:autoSpaceDN w:val="0"/>
              <w:adjustRightInd w:val="0"/>
              <w:jc w:val="center"/>
              <w:rPr>
                <w:color w:val="000000"/>
                <w:lang w:eastAsia="en-US"/>
              </w:rPr>
            </w:pPr>
            <w:r>
              <w:rPr>
                <w:color w:val="000000"/>
                <w:lang w:eastAsia="en-US"/>
              </w:rPr>
              <w:t>Балансовая стоимость СК</w:t>
            </w:r>
            <w:r w:rsidR="0019488D" w:rsidRPr="0019488D">
              <w:rPr>
                <w:color w:val="000000"/>
                <w:lang w:eastAsia="en-US"/>
              </w:rPr>
              <w:t>, млрд. руб</w:t>
            </w:r>
            <w:r w:rsidR="005279DD">
              <w:rPr>
                <w:color w:val="000000"/>
                <w:lang w:eastAsia="en-US"/>
              </w:rPr>
              <w:t>.</w:t>
            </w:r>
          </w:p>
        </w:tc>
        <w:tc>
          <w:tcPr>
            <w:tcW w:w="597" w:type="pct"/>
            <w:tcBorders>
              <w:top w:val="single" w:sz="6" w:space="0" w:color="auto"/>
              <w:left w:val="single" w:sz="6" w:space="0" w:color="auto"/>
              <w:bottom w:val="single" w:sz="6" w:space="0" w:color="auto"/>
              <w:right w:val="single" w:sz="6" w:space="0" w:color="auto"/>
            </w:tcBorders>
            <w:vAlign w:val="center"/>
          </w:tcPr>
          <w:p w14:paraId="2621FBAF" w14:textId="24BEA3E0" w:rsidR="0019488D" w:rsidRPr="0019488D" w:rsidRDefault="005279DD" w:rsidP="0019488D">
            <w:pPr>
              <w:autoSpaceDE w:val="0"/>
              <w:autoSpaceDN w:val="0"/>
              <w:adjustRightInd w:val="0"/>
              <w:jc w:val="center"/>
              <w:rPr>
                <w:color w:val="000000"/>
                <w:lang w:eastAsia="en-US"/>
              </w:rPr>
            </w:pPr>
            <w:r w:rsidRPr="0019488D">
              <w:rPr>
                <w:color w:val="000000"/>
                <w:lang w:eastAsia="en-US"/>
              </w:rPr>
              <w:t>Доходы, млрд.</w:t>
            </w:r>
            <w:r w:rsidR="0019488D" w:rsidRPr="0019488D">
              <w:rPr>
                <w:color w:val="000000"/>
                <w:lang w:eastAsia="en-US"/>
              </w:rPr>
              <w:t xml:space="preserve"> руб</w:t>
            </w:r>
            <w:r>
              <w:rPr>
                <w:color w:val="000000"/>
                <w:lang w:eastAsia="en-US"/>
              </w:rPr>
              <w:t>.</w:t>
            </w:r>
          </w:p>
        </w:tc>
        <w:tc>
          <w:tcPr>
            <w:tcW w:w="597" w:type="pct"/>
            <w:tcBorders>
              <w:top w:val="single" w:sz="6" w:space="0" w:color="auto"/>
              <w:left w:val="single" w:sz="6" w:space="0" w:color="auto"/>
              <w:bottom w:val="single" w:sz="6" w:space="0" w:color="auto"/>
              <w:right w:val="single" w:sz="6" w:space="0" w:color="auto"/>
            </w:tcBorders>
            <w:vAlign w:val="center"/>
          </w:tcPr>
          <w:p w14:paraId="00C140C5" w14:textId="064934E0" w:rsidR="0019488D" w:rsidRPr="0019488D" w:rsidRDefault="005279DD" w:rsidP="0019488D">
            <w:pPr>
              <w:autoSpaceDE w:val="0"/>
              <w:autoSpaceDN w:val="0"/>
              <w:adjustRightInd w:val="0"/>
              <w:jc w:val="center"/>
              <w:rPr>
                <w:color w:val="000000"/>
                <w:lang w:eastAsia="en-US"/>
              </w:rPr>
            </w:pPr>
            <w:r w:rsidRPr="0019488D">
              <w:rPr>
                <w:color w:val="000000"/>
                <w:lang w:eastAsia="en-US"/>
              </w:rPr>
              <w:t>Прибыль, млрд.</w:t>
            </w:r>
            <w:r w:rsidR="0019488D" w:rsidRPr="0019488D">
              <w:rPr>
                <w:color w:val="000000"/>
                <w:lang w:eastAsia="en-US"/>
              </w:rPr>
              <w:t xml:space="preserve"> руб</w:t>
            </w:r>
            <w:r>
              <w:rPr>
                <w:color w:val="000000"/>
                <w:lang w:eastAsia="en-US"/>
              </w:rPr>
              <w:t>.</w:t>
            </w:r>
          </w:p>
        </w:tc>
        <w:tc>
          <w:tcPr>
            <w:tcW w:w="821" w:type="pct"/>
            <w:tcBorders>
              <w:top w:val="single" w:sz="6" w:space="0" w:color="auto"/>
              <w:left w:val="single" w:sz="6" w:space="0" w:color="auto"/>
              <w:bottom w:val="single" w:sz="6" w:space="0" w:color="auto"/>
              <w:right w:val="single" w:sz="6" w:space="0" w:color="auto"/>
            </w:tcBorders>
            <w:vAlign w:val="center"/>
          </w:tcPr>
          <w:p w14:paraId="10DE7107" w14:textId="417E19B7" w:rsidR="0019488D" w:rsidRPr="0019488D" w:rsidRDefault="0019488D" w:rsidP="0019488D">
            <w:pPr>
              <w:autoSpaceDE w:val="0"/>
              <w:autoSpaceDN w:val="0"/>
              <w:adjustRightInd w:val="0"/>
              <w:jc w:val="center"/>
              <w:rPr>
                <w:color w:val="000000"/>
                <w:lang w:eastAsia="en-US"/>
              </w:rPr>
            </w:pPr>
            <w:proofErr w:type="spellStart"/>
            <w:r w:rsidRPr="0019488D">
              <w:rPr>
                <w:color w:val="000000"/>
                <w:lang w:eastAsia="en-US"/>
              </w:rPr>
              <w:t>Рын</w:t>
            </w:r>
            <w:proofErr w:type="spellEnd"/>
            <w:r w:rsidRPr="0019488D">
              <w:rPr>
                <w:color w:val="000000"/>
                <w:lang w:eastAsia="en-US"/>
              </w:rPr>
              <w:t>. Капитализация, млрд. руб</w:t>
            </w:r>
            <w:r w:rsidR="005279DD">
              <w:rPr>
                <w:color w:val="000000"/>
                <w:lang w:eastAsia="en-US"/>
              </w:rPr>
              <w:t>.</w:t>
            </w:r>
          </w:p>
        </w:tc>
        <w:tc>
          <w:tcPr>
            <w:tcW w:w="597" w:type="pct"/>
            <w:tcBorders>
              <w:top w:val="single" w:sz="6" w:space="0" w:color="auto"/>
              <w:left w:val="single" w:sz="6" w:space="0" w:color="auto"/>
              <w:bottom w:val="single" w:sz="6" w:space="0" w:color="auto"/>
              <w:right w:val="single" w:sz="6" w:space="0" w:color="auto"/>
            </w:tcBorders>
            <w:vAlign w:val="center"/>
          </w:tcPr>
          <w:p w14:paraId="40A2DA82" w14:textId="77777777" w:rsidR="0019488D" w:rsidRPr="0019488D" w:rsidRDefault="0019488D" w:rsidP="0019488D">
            <w:pPr>
              <w:autoSpaceDE w:val="0"/>
              <w:autoSpaceDN w:val="0"/>
              <w:adjustRightInd w:val="0"/>
              <w:jc w:val="center"/>
              <w:rPr>
                <w:color w:val="000000"/>
                <w:lang w:eastAsia="en-US"/>
              </w:rPr>
            </w:pPr>
            <w:r w:rsidRPr="0019488D">
              <w:rPr>
                <w:color w:val="000000"/>
                <w:lang w:eastAsia="en-US"/>
              </w:rPr>
              <w:t>P/E</w:t>
            </w:r>
          </w:p>
        </w:tc>
        <w:tc>
          <w:tcPr>
            <w:tcW w:w="597" w:type="pct"/>
            <w:tcBorders>
              <w:top w:val="single" w:sz="6" w:space="0" w:color="auto"/>
              <w:left w:val="single" w:sz="6" w:space="0" w:color="auto"/>
              <w:bottom w:val="single" w:sz="6" w:space="0" w:color="auto"/>
              <w:right w:val="single" w:sz="6" w:space="0" w:color="auto"/>
            </w:tcBorders>
            <w:vAlign w:val="center"/>
          </w:tcPr>
          <w:p w14:paraId="42A57EB6" w14:textId="77777777" w:rsidR="0019488D" w:rsidRPr="0019488D" w:rsidRDefault="0019488D" w:rsidP="0019488D">
            <w:pPr>
              <w:autoSpaceDE w:val="0"/>
              <w:autoSpaceDN w:val="0"/>
              <w:adjustRightInd w:val="0"/>
              <w:jc w:val="center"/>
              <w:rPr>
                <w:color w:val="000000"/>
                <w:lang w:eastAsia="en-US"/>
              </w:rPr>
            </w:pPr>
            <w:r w:rsidRPr="0019488D">
              <w:rPr>
                <w:color w:val="000000"/>
                <w:lang w:eastAsia="en-US"/>
              </w:rPr>
              <w:t>P/S</w:t>
            </w:r>
          </w:p>
        </w:tc>
        <w:tc>
          <w:tcPr>
            <w:tcW w:w="597" w:type="pct"/>
            <w:tcBorders>
              <w:top w:val="single" w:sz="6" w:space="0" w:color="auto"/>
              <w:left w:val="single" w:sz="6" w:space="0" w:color="auto"/>
              <w:bottom w:val="single" w:sz="6" w:space="0" w:color="auto"/>
              <w:right w:val="single" w:sz="6" w:space="0" w:color="auto"/>
            </w:tcBorders>
            <w:vAlign w:val="center"/>
          </w:tcPr>
          <w:p w14:paraId="61FAE73A" w14:textId="77777777" w:rsidR="0019488D" w:rsidRPr="0019488D" w:rsidRDefault="0019488D" w:rsidP="0019488D">
            <w:pPr>
              <w:autoSpaceDE w:val="0"/>
              <w:autoSpaceDN w:val="0"/>
              <w:adjustRightInd w:val="0"/>
              <w:jc w:val="center"/>
              <w:rPr>
                <w:color w:val="000000"/>
                <w:lang w:eastAsia="en-US"/>
              </w:rPr>
            </w:pPr>
            <w:r w:rsidRPr="0019488D">
              <w:rPr>
                <w:color w:val="000000"/>
                <w:lang w:eastAsia="en-US"/>
              </w:rPr>
              <w:t>P/BV</w:t>
            </w:r>
          </w:p>
        </w:tc>
      </w:tr>
      <w:tr w:rsidR="0019488D" w:rsidRPr="0019488D" w14:paraId="657D9B42" w14:textId="77777777" w:rsidTr="0019488D">
        <w:trPr>
          <w:trHeight w:val="280"/>
        </w:trPr>
        <w:tc>
          <w:tcPr>
            <w:tcW w:w="597" w:type="pct"/>
            <w:tcBorders>
              <w:top w:val="single" w:sz="6" w:space="0" w:color="auto"/>
              <w:left w:val="single" w:sz="6" w:space="0" w:color="auto"/>
              <w:bottom w:val="single" w:sz="6" w:space="0" w:color="auto"/>
              <w:right w:val="single" w:sz="6" w:space="0" w:color="auto"/>
            </w:tcBorders>
            <w:shd w:val="solid" w:color="00CCFF" w:fill="auto"/>
          </w:tcPr>
          <w:p w14:paraId="2D110361" w14:textId="77777777" w:rsidR="0019488D" w:rsidRPr="0019488D" w:rsidRDefault="0019488D" w:rsidP="0019488D">
            <w:pPr>
              <w:autoSpaceDE w:val="0"/>
              <w:autoSpaceDN w:val="0"/>
              <w:adjustRightInd w:val="0"/>
              <w:rPr>
                <w:color w:val="000000"/>
                <w:lang w:eastAsia="en-US"/>
              </w:rPr>
            </w:pPr>
            <w:r w:rsidRPr="0019488D">
              <w:rPr>
                <w:color w:val="000000"/>
                <w:lang w:eastAsia="en-US"/>
              </w:rPr>
              <w:t>CHMF</w:t>
            </w:r>
          </w:p>
        </w:tc>
        <w:tc>
          <w:tcPr>
            <w:tcW w:w="597" w:type="pct"/>
            <w:tcBorders>
              <w:top w:val="single" w:sz="6" w:space="0" w:color="auto"/>
              <w:left w:val="single" w:sz="6" w:space="0" w:color="auto"/>
              <w:bottom w:val="single" w:sz="6" w:space="0" w:color="auto"/>
              <w:right w:val="single" w:sz="6" w:space="0" w:color="auto"/>
            </w:tcBorders>
          </w:tcPr>
          <w:p w14:paraId="00BB74FD"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415</w:t>
            </w:r>
          </w:p>
        </w:tc>
        <w:tc>
          <w:tcPr>
            <w:tcW w:w="597" w:type="pct"/>
            <w:tcBorders>
              <w:top w:val="single" w:sz="6" w:space="0" w:color="auto"/>
              <w:left w:val="single" w:sz="6" w:space="0" w:color="auto"/>
              <w:bottom w:val="single" w:sz="6" w:space="0" w:color="auto"/>
              <w:right w:val="single" w:sz="6" w:space="0" w:color="auto"/>
            </w:tcBorders>
          </w:tcPr>
          <w:p w14:paraId="3283ABBC"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458</w:t>
            </w:r>
          </w:p>
        </w:tc>
        <w:tc>
          <w:tcPr>
            <w:tcW w:w="597" w:type="pct"/>
            <w:tcBorders>
              <w:top w:val="single" w:sz="6" w:space="0" w:color="auto"/>
              <w:left w:val="single" w:sz="6" w:space="0" w:color="auto"/>
              <w:bottom w:val="single" w:sz="6" w:space="0" w:color="auto"/>
              <w:right w:val="single" w:sz="6" w:space="0" w:color="auto"/>
            </w:tcBorders>
          </w:tcPr>
          <w:p w14:paraId="00600A04"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79</w:t>
            </w:r>
          </w:p>
        </w:tc>
        <w:tc>
          <w:tcPr>
            <w:tcW w:w="821" w:type="pct"/>
            <w:tcBorders>
              <w:top w:val="single" w:sz="6" w:space="0" w:color="auto"/>
              <w:left w:val="single" w:sz="6" w:space="0" w:color="auto"/>
              <w:bottom w:val="single" w:sz="6" w:space="0" w:color="auto"/>
              <w:right w:val="single" w:sz="6" w:space="0" w:color="auto"/>
            </w:tcBorders>
          </w:tcPr>
          <w:p w14:paraId="7F6CFBB3" w14:textId="77777777" w:rsidR="0019488D" w:rsidRPr="0019488D" w:rsidRDefault="0019488D" w:rsidP="0019488D">
            <w:pPr>
              <w:autoSpaceDE w:val="0"/>
              <w:autoSpaceDN w:val="0"/>
              <w:adjustRightInd w:val="0"/>
              <w:rPr>
                <w:color w:val="333333"/>
                <w:lang w:eastAsia="en-US"/>
              </w:rPr>
            </w:pPr>
            <w:r w:rsidRPr="0019488D">
              <w:rPr>
                <w:color w:val="333333"/>
                <w:lang w:eastAsia="en-US"/>
              </w:rPr>
              <w:t>748,334 </w:t>
            </w:r>
          </w:p>
        </w:tc>
        <w:tc>
          <w:tcPr>
            <w:tcW w:w="597" w:type="pct"/>
            <w:tcBorders>
              <w:top w:val="single" w:sz="6" w:space="0" w:color="auto"/>
              <w:left w:val="single" w:sz="6" w:space="0" w:color="auto"/>
              <w:bottom w:val="single" w:sz="6" w:space="0" w:color="auto"/>
              <w:right w:val="single" w:sz="6" w:space="0" w:color="auto"/>
            </w:tcBorders>
          </w:tcPr>
          <w:p w14:paraId="13010C16"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8,64</w:t>
            </w:r>
          </w:p>
        </w:tc>
        <w:tc>
          <w:tcPr>
            <w:tcW w:w="597" w:type="pct"/>
            <w:tcBorders>
              <w:top w:val="single" w:sz="6" w:space="0" w:color="auto"/>
              <w:left w:val="single" w:sz="6" w:space="0" w:color="auto"/>
              <w:bottom w:val="single" w:sz="6" w:space="0" w:color="auto"/>
              <w:right w:val="single" w:sz="6" w:space="0" w:color="auto"/>
            </w:tcBorders>
          </w:tcPr>
          <w:p w14:paraId="2A397099"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1,5404</w:t>
            </w:r>
          </w:p>
        </w:tc>
        <w:tc>
          <w:tcPr>
            <w:tcW w:w="597" w:type="pct"/>
            <w:tcBorders>
              <w:top w:val="single" w:sz="6" w:space="0" w:color="auto"/>
              <w:left w:val="single" w:sz="6" w:space="0" w:color="auto"/>
              <w:bottom w:val="single" w:sz="6" w:space="0" w:color="auto"/>
              <w:right w:val="single" w:sz="6" w:space="0" w:color="auto"/>
            </w:tcBorders>
          </w:tcPr>
          <w:p w14:paraId="78A177CB"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3,2946</w:t>
            </w:r>
          </w:p>
        </w:tc>
      </w:tr>
      <w:tr w:rsidR="0019488D" w:rsidRPr="0019488D" w14:paraId="13B66CF7" w14:textId="77777777" w:rsidTr="0019488D">
        <w:trPr>
          <w:trHeight w:val="280"/>
        </w:trPr>
        <w:tc>
          <w:tcPr>
            <w:tcW w:w="597" w:type="pct"/>
            <w:tcBorders>
              <w:top w:val="single" w:sz="6" w:space="0" w:color="auto"/>
              <w:left w:val="single" w:sz="6" w:space="0" w:color="auto"/>
              <w:bottom w:val="single" w:sz="6" w:space="0" w:color="auto"/>
              <w:right w:val="single" w:sz="6" w:space="0" w:color="auto"/>
            </w:tcBorders>
            <w:shd w:val="solid" w:color="00CCFF" w:fill="auto"/>
          </w:tcPr>
          <w:p w14:paraId="1EBA1E34" w14:textId="77777777" w:rsidR="0019488D" w:rsidRPr="0019488D" w:rsidRDefault="0019488D" w:rsidP="0019488D">
            <w:pPr>
              <w:autoSpaceDE w:val="0"/>
              <w:autoSpaceDN w:val="0"/>
              <w:adjustRightInd w:val="0"/>
              <w:rPr>
                <w:color w:val="000000"/>
                <w:lang w:eastAsia="en-US"/>
              </w:rPr>
            </w:pPr>
            <w:r w:rsidRPr="0019488D">
              <w:rPr>
                <w:color w:val="000000"/>
                <w:lang w:eastAsia="en-US"/>
              </w:rPr>
              <w:t>SBER</w:t>
            </w:r>
          </w:p>
        </w:tc>
        <w:tc>
          <w:tcPr>
            <w:tcW w:w="597" w:type="pct"/>
            <w:tcBorders>
              <w:top w:val="single" w:sz="6" w:space="0" w:color="auto"/>
              <w:left w:val="single" w:sz="6" w:space="0" w:color="auto"/>
              <w:bottom w:val="single" w:sz="6" w:space="0" w:color="auto"/>
              <w:right w:val="single" w:sz="6" w:space="0" w:color="auto"/>
            </w:tcBorders>
          </w:tcPr>
          <w:p w14:paraId="65256198"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27112</w:t>
            </w:r>
          </w:p>
        </w:tc>
        <w:tc>
          <w:tcPr>
            <w:tcW w:w="597" w:type="pct"/>
            <w:tcBorders>
              <w:top w:val="single" w:sz="6" w:space="0" w:color="auto"/>
              <w:left w:val="single" w:sz="6" w:space="0" w:color="auto"/>
              <w:bottom w:val="single" w:sz="6" w:space="0" w:color="auto"/>
              <w:right w:val="single" w:sz="6" w:space="0" w:color="auto"/>
            </w:tcBorders>
          </w:tcPr>
          <w:p w14:paraId="661DE09A"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2972</w:t>
            </w:r>
          </w:p>
        </w:tc>
        <w:tc>
          <w:tcPr>
            <w:tcW w:w="597" w:type="pct"/>
            <w:tcBorders>
              <w:top w:val="single" w:sz="6" w:space="0" w:color="auto"/>
              <w:left w:val="single" w:sz="6" w:space="0" w:color="auto"/>
              <w:bottom w:val="single" w:sz="6" w:space="0" w:color="auto"/>
              <w:right w:val="single" w:sz="6" w:space="0" w:color="auto"/>
            </w:tcBorders>
          </w:tcPr>
          <w:p w14:paraId="233E72BA"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750</w:t>
            </w:r>
          </w:p>
        </w:tc>
        <w:tc>
          <w:tcPr>
            <w:tcW w:w="821" w:type="pct"/>
            <w:tcBorders>
              <w:top w:val="single" w:sz="6" w:space="0" w:color="auto"/>
              <w:left w:val="single" w:sz="6" w:space="0" w:color="auto"/>
              <w:bottom w:val="single" w:sz="6" w:space="0" w:color="auto"/>
              <w:right w:val="single" w:sz="6" w:space="0" w:color="auto"/>
            </w:tcBorders>
          </w:tcPr>
          <w:p w14:paraId="2DC409EF"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4858,79</w:t>
            </w:r>
          </w:p>
        </w:tc>
        <w:tc>
          <w:tcPr>
            <w:tcW w:w="597" w:type="pct"/>
            <w:tcBorders>
              <w:top w:val="single" w:sz="6" w:space="0" w:color="auto"/>
              <w:left w:val="single" w:sz="6" w:space="0" w:color="auto"/>
              <w:bottom w:val="single" w:sz="6" w:space="0" w:color="auto"/>
              <w:right w:val="single" w:sz="6" w:space="0" w:color="auto"/>
            </w:tcBorders>
          </w:tcPr>
          <w:p w14:paraId="54BDF0C9"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6,69</w:t>
            </w:r>
          </w:p>
        </w:tc>
        <w:tc>
          <w:tcPr>
            <w:tcW w:w="597" w:type="pct"/>
            <w:tcBorders>
              <w:top w:val="single" w:sz="6" w:space="0" w:color="auto"/>
              <w:left w:val="single" w:sz="6" w:space="0" w:color="auto"/>
              <w:bottom w:val="single" w:sz="6" w:space="0" w:color="auto"/>
              <w:right w:val="single" w:sz="6" w:space="0" w:color="auto"/>
            </w:tcBorders>
          </w:tcPr>
          <w:p w14:paraId="15CB3C7E"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1,664</w:t>
            </w:r>
          </w:p>
        </w:tc>
        <w:tc>
          <w:tcPr>
            <w:tcW w:w="597" w:type="pct"/>
            <w:tcBorders>
              <w:top w:val="single" w:sz="6" w:space="0" w:color="auto"/>
              <w:left w:val="single" w:sz="6" w:space="0" w:color="auto"/>
              <w:bottom w:val="single" w:sz="6" w:space="0" w:color="auto"/>
              <w:right w:val="single" w:sz="6" w:space="0" w:color="auto"/>
            </w:tcBorders>
          </w:tcPr>
          <w:p w14:paraId="30DC6FB6"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1,4487</w:t>
            </w:r>
          </w:p>
        </w:tc>
      </w:tr>
      <w:tr w:rsidR="0019488D" w:rsidRPr="0019488D" w14:paraId="29ADDFA4" w14:textId="77777777" w:rsidTr="0019488D">
        <w:trPr>
          <w:trHeight w:val="280"/>
        </w:trPr>
        <w:tc>
          <w:tcPr>
            <w:tcW w:w="597" w:type="pct"/>
            <w:tcBorders>
              <w:top w:val="single" w:sz="6" w:space="0" w:color="auto"/>
              <w:left w:val="single" w:sz="6" w:space="0" w:color="auto"/>
              <w:bottom w:val="single" w:sz="6" w:space="0" w:color="auto"/>
              <w:right w:val="single" w:sz="6" w:space="0" w:color="auto"/>
            </w:tcBorders>
            <w:shd w:val="solid" w:color="00CCFF" w:fill="auto"/>
          </w:tcPr>
          <w:p w14:paraId="587EFD05" w14:textId="77777777" w:rsidR="0019488D" w:rsidRPr="0019488D" w:rsidRDefault="0019488D" w:rsidP="0019488D">
            <w:pPr>
              <w:autoSpaceDE w:val="0"/>
              <w:autoSpaceDN w:val="0"/>
              <w:adjustRightInd w:val="0"/>
              <w:rPr>
                <w:color w:val="000000"/>
                <w:lang w:eastAsia="en-US"/>
              </w:rPr>
            </w:pPr>
            <w:r w:rsidRPr="0019488D">
              <w:rPr>
                <w:color w:val="000000"/>
                <w:lang w:eastAsia="en-US"/>
              </w:rPr>
              <w:t>LKOH</w:t>
            </w:r>
          </w:p>
        </w:tc>
        <w:tc>
          <w:tcPr>
            <w:tcW w:w="597" w:type="pct"/>
            <w:tcBorders>
              <w:top w:val="single" w:sz="6" w:space="0" w:color="auto"/>
              <w:left w:val="single" w:sz="6" w:space="0" w:color="auto"/>
              <w:bottom w:val="single" w:sz="6" w:space="0" w:color="auto"/>
              <w:right w:val="single" w:sz="6" w:space="0" w:color="auto"/>
            </w:tcBorders>
          </w:tcPr>
          <w:p w14:paraId="1ABD98FD"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5226</w:t>
            </w:r>
          </w:p>
        </w:tc>
        <w:tc>
          <w:tcPr>
            <w:tcW w:w="597" w:type="pct"/>
            <w:tcBorders>
              <w:top w:val="single" w:sz="6" w:space="0" w:color="auto"/>
              <w:left w:val="single" w:sz="6" w:space="0" w:color="auto"/>
              <w:bottom w:val="single" w:sz="6" w:space="0" w:color="auto"/>
              <w:right w:val="single" w:sz="6" w:space="0" w:color="auto"/>
            </w:tcBorders>
          </w:tcPr>
          <w:p w14:paraId="76A2D229"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5475</w:t>
            </w:r>
          </w:p>
        </w:tc>
        <w:tc>
          <w:tcPr>
            <w:tcW w:w="597" w:type="pct"/>
            <w:tcBorders>
              <w:top w:val="single" w:sz="6" w:space="0" w:color="auto"/>
              <w:left w:val="single" w:sz="6" w:space="0" w:color="auto"/>
              <w:bottom w:val="single" w:sz="6" w:space="0" w:color="auto"/>
              <w:right w:val="single" w:sz="6" w:space="0" w:color="auto"/>
            </w:tcBorders>
          </w:tcPr>
          <w:p w14:paraId="5F656E32"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419</w:t>
            </w:r>
          </w:p>
        </w:tc>
        <w:tc>
          <w:tcPr>
            <w:tcW w:w="821" w:type="pct"/>
            <w:tcBorders>
              <w:top w:val="single" w:sz="6" w:space="0" w:color="auto"/>
              <w:left w:val="single" w:sz="6" w:space="0" w:color="auto"/>
              <w:bottom w:val="single" w:sz="6" w:space="0" w:color="auto"/>
              <w:right w:val="single" w:sz="6" w:space="0" w:color="auto"/>
            </w:tcBorders>
          </w:tcPr>
          <w:p w14:paraId="51416561"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2823,444</w:t>
            </w:r>
          </w:p>
        </w:tc>
        <w:tc>
          <w:tcPr>
            <w:tcW w:w="597" w:type="pct"/>
            <w:tcBorders>
              <w:top w:val="single" w:sz="6" w:space="0" w:color="auto"/>
              <w:left w:val="single" w:sz="6" w:space="0" w:color="auto"/>
              <w:bottom w:val="single" w:sz="6" w:space="0" w:color="auto"/>
              <w:right w:val="single" w:sz="6" w:space="0" w:color="auto"/>
            </w:tcBorders>
          </w:tcPr>
          <w:p w14:paraId="54DB25AF"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7,02</w:t>
            </w:r>
          </w:p>
        </w:tc>
        <w:tc>
          <w:tcPr>
            <w:tcW w:w="597" w:type="pct"/>
            <w:tcBorders>
              <w:top w:val="single" w:sz="6" w:space="0" w:color="auto"/>
              <w:left w:val="single" w:sz="6" w:space="0" w:color="auto"/>
              <w:bottom w:val="single" w:sz="6" w:space="0" w:color="auto"/>
              <w:right w:val="single" w:sz="6" w:space="0" w:color="auto"/>
            </w:tcBorders>
          </w:tcPr>
          <w:p w14:paraId="7641968B"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0,5358</w:t>
            </w:r>
          </w:p>
        </w:tc>
        <w:tc>
          <w:tcPr>
            <w:tcW w:w="597" w:type="pct"/>
            <w:tcBorders>
              <w:top w:val="single" w:sz="6" w:space="0" w:color="auto"/>
              <w:left w:val="single" w:sz="6" w:space="0" w:color="auto"/>
              <w:bottom w:val="single" w:sz="6" w:space="0" w:color="auto"/>
              <w:right w:val="single" w:sz="6" w:space="0" w:color="auto"/>
            </w:tcBorders>
          </w:tcPr>
          <w:p w14:paraId="4D3948E2"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0,841</w:t>
            </w:r>
          </w:p>
        </w:tc>
      </w:tr>
      <w:tr w:rsidR="0019488D" w:rsidRPr="0019488D" w14:paraId="72A79372" w14:textId="77777777" w:rsidTr="0019488D">
        <w:trPr>
          <w:trHeight w:val="280"/>
        </w:trPr>
        <w:tc>
          <w:tcPr>
            <w:tcW w:w="597" w:type="pct"/>
            <w:tcBorders>
              <w:top w:val="single" w:sz="6" w:space="0" w:color="auto"/>
              <w:left w:val="single" w:sz="6" w:space="0" w:color="auto"/>
              <w:bottom w:val="single" w:sz="6" w:space="0" w:color="auto"/>
              <w:right w:val="single" w:sz="6" w:space="0" w:color="auto"/>
            </w:tcBorders>
            <w:shd w:val="solid" w:color="00CCFF" w:fill="auto"/>
          </w:tcPr>
          <w:p w14:paraId="0E6972BE" w14:textId="77777777" w:rsidR="0019488D" w:rsidRPr="0019488D" w:rsidRDefault="0019488D" w:rsidP="0019488D">
            <w:pPr>
              <w:autoSpaceDE w:val="0"/>
              <w:autoSpaceDN w:val="0"/>
              <w:adjustRightInd w:val="0"/>
              <w:rPr>
                <w:color w:val="000000"/>
                <w:lang w:eastAsia="en-US"/>
              </w:rPr>
            </w:pPr>
            <w:r w:rsidRPr="0019488D">
              <w:rPr>
                <w:color w:val="000000"/>
                <w:lang w:eastAsia="en-US"/>
              </w:rPr>
              <w:t>NVTK</w:t>
            </w:r>
          </w:p>
        </w:tc>
        <w:tc>
          <w:tcPr>
            <w:tcW w:w="597" w:type="pct"/>
            <w:tcBorders>
              <w:top w:val="single" w:sz="6" w:space="0" w:color="auto"/>
              <w:left w:val="single" w:sz="6" w:space="0" w:color="auto"/>
              <w:bottom w:val="single" w:sz="6" w:space="0" w:color="auto"/>
              <w:right w:val="single" w:sz="6" w:space="0" w:color="auto"/>
            </w:tcBorders>
          </w:tcPr>
          <w:p w14:paraId="7E63A688"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1044</w:t>
            </w:r>
          </w:p>
        </w:tc>
        <w:tc>
          <w:tcPr>
            <w:tcW w:w="597" w:type="pct"/>
            <w:tcBorders>
              <w:top w:val="single" w:sz="6" w:space="0" w:color="auto"/>
              <w:left w:val="single" w:sz="6" w:space="0" w:color="auto"/>
              <w:bottom w:val="single" w:sz="6" w:space="0" w:color="auto"/>
              <w:right w:val="single" w:sz="6" w:space="0" w:color="auto"/>
            </w:tcBorders>
          </w:tcPr>
          <w:p w14:paraId="4FF8A27F"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583</w:t>
            </w:r>
          </w:p>
        </w:tc>
        <w:tc>
          <w:tcPr>
            <w:tcW w:w="597" w:type="pct"/>
            <w:tcBorders>
              <w:top w:val="single" w:sz="6" w:space="0" w:color="auto"/>
              <w:left w:val="single" w:sz="6" w:space="0" w:color="auto"/>
              <w:bottom w:val="single" w:sz="6" w:space="0" w:color="auto"/>
              <w:right w:val="single" w:sz="6" w:space="0" w:color="auto"/>
            </w:tcBorders>
          </w:tcPr>
          <w:p w14:paraId="107EBBFB"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156</w:t>
            </w:r>
          </w:p>
        </w:tc>
        <w:tc>
          <w:tcPr>
            <w:tcW w:w="821" w:type="pct"/>
            <w:tcBorders>
              <w:top w:val="single" w:sz="6" w:space="0" w:color="auto"/>
              <w:left w:val="single" w:sz="6" w:space="0" w:color="auto"/>
              <w:bottom w:val="single" w:sz="6" w:space="0" w:color="auto"/>
              <w:right w:val="single" w:sz="6" w:space="0" w:color="auto"/>
            </w:tcBorders>
          </w:tcPr>
          <w:p w14:paraId="68FE377D"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2048,292</w:t>
            </w:r>
          </w:p>
        </w:tc>
        <w:tc>
          <w:tcPr>
            <w:tcW w:w="597" w:type="pct"/>
            <w:tcBorders>
              <w:top w:val="single" w:sz="6" w:space="0" w:color="auto"/>
              <w:left w:val="single" w:sz="6" w:space="0" w:color="auto"/>
              <w:bottom w:val="single" w:sz="6" w:space="0" w:color="auto"/>
              <w:right w:val="single" w:sz="6" w:space="0" w:color="auto"/>
            </w:tcBorders>
          </w:tcPr>
          <w:p w14:paraId="7BA3B629"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17,67</w:t>
            </w:r>
          </w:p>
        </w:tc>
        <w:tc>
          <w:tcPr>
            <w:tcW w:w="597" w:type="pct"/>
            <w:tcBorders>
              <w:top w:val="single" w:sz="6" w:space="0" w:color="auto"/>
              <w:left w:val="single" w:sz="6" w:space="0" w:color="auto"/>
              <w:bottom w:val="single" w:sz="6" w:space="0" w:color="auto"/>
              <w:right w:val="single" w:sz="6" w:space="0" w:color="auto"/>
            </w:tcBorders>
          </w:tcPr>
          <w:p w14:paraId="5290377B"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3,7238</w:t>
            </w:r>
          </w:p>
        </w:tc>
        <w:tc>
          <w:tcPr>
            <w:tcW w:w="597" w:type="pct"/>
            <w:tcBorders>
              <w:top w:val="single" w:sz="6" w:space="0" w:color="auto"/>
              <w:left w:val="single" w:sz="6" w:space="0" w:color="auto"/>
              <w:bottom w:val="single" w:sz="6" w:space="0" w:color="auto"/>
              <w:right w:val="single" w:sz="6" w:space="0" w:color="auto"/>
            </w:tcBorders>
          </w:tcPr>
          <w:p w14:paraId="01AD5BCE"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2,8265</w:t>
            </w:r>
          </w:p>
        </w:tc>
      </w:tr>
      <w:tr w:rsidR="0019488D" w:rsidRPr="0019488D" w14:paraId="0625342F" w14:textId="77777777" w:rsidTr="0019488D">
        <w:trPr>
          <w:trHeight w:val="280"/>
        </w:trPr>
        <w:tc>
          <w:tcPr>
            <w:tcW w:w="597" w:type="pct"/>
            <w:tcBorders>
              <w:top w:val="single" w:sz="6" w:space="0" w:color="auto"/>
              <w:left w:val="single" w:sz="6" w:space="0" w:color="auto"/>
              <w:bottom w:val="single" w:sz="6" w:space="0" w:color="auto"/>
              <w:right w:val="single" w:sz="6" w:space="0" w:color="auto"/>
            </w:tcBorders>
            <w:shd w:val="solid" w:color="00CCFF" w:fill="auto"/>
          </w:tcPr>
          <w:p w14:paraId="21D083AA" w14:textId="77777777" w:rsidR="0019488D" w:rsidRPr="0019488D" w:rsidRDefault="0019488D" w:rsidP="0019488D">
            <w:pPr>
              <w:autoSpaceDE w:val="0"/>
              <w:autoSpaceDN w:val="0"/>
              <w:adjustRightInd w:val="0"/>
              <w:rPr>
                <w:color w:val="000000"/>
                <w:lang w:eastAsia="en-US"/>
              </w:rPr>
            </w:pPr>
            <w:r w:rsidRPr="0019488D">
              <w:rPr>
                <w:color w:val="000000"/>
                <w:lang w:eastAsia="en-US"/>
              </w:rPr>
              <w:t>TATN</w:t>
            </w:r>
          </w:p>
        </w:tc>
        <w:tc>
          <w:tcPr>
            <w:tcW w:w="597" w:type="pct"/>
            <w:tcBorders>
              <w:top w:val="single" w:sz="6" w:space="0" w:color="auto"/>
              <w:left w:val="single" w:sz="6" w:space="0" w:color="auto"/>
              <w:bottom w:val="single" w:sz="6" w:space="0" w:color="auto"/>
              <w:right w:val="single" w:sz="6" w:space="0" w:color="auto"/>
            </w:tcBorders>
          </w:tcPr>
          <w:p w14:paraId="5757D5EA"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1107</w:t>
            </w:r>
          </w:p>
        </w:tc>
        <w:tc>
          <w:tcPr>
            <w:tcW w:w="597" w:type="pct"/>
            <w:tcBorders>
              <w:top w:val="single" w:sz="6" w:space="0" w:color="auto"/>
              <w:left w:val="single" w:sz="6" w:space="0" w:color="auto"/>
              <w:bottom w:val="single" w:sz="6" w:space="0" w:color="auto"/>
              <w:right w:val="single" w:sz="6" w:space="0" w:color="auto"/>
            </w:tcBorders>
          </w:tcPr>
          <w:p w14:paraId="5FB664F2"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681</w:t>
            </w:r>
          </w:p>
        </w:tc>
        <w:tc>
          <w:tcPr>
            <w:tcW w:w="597" w:type="pct"/>
            <w:tcBorders>
              <w:top w:val="single" w:sz="6" w:space="0" w:color="auto"/>
              <w:left w:val="single" w:sz="6" w:space="0" w:color="auto"/>
              <w:bottom w:val="single" w:sz="6" w:space="0" w:color="auto"/>
              <w:right w:val="single" w:sz="6" w:space="0" w:color="auto"/>
            </w:tcBorders>
          </w:tcPr>
          <w:p w14:paraId="734B8A2D"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123</w:t>
            </w:r>
          </w:p>
        </w:tc>
        <w:tc>
          <w:tcPr>
            <w:tcW w:w="821" w:type="pct"/>
            <w:tcBorders>
              <w:top w:val="single" w:sz="6" w:space="0" w:color="auto"/>
              <w:left w:val="single" w:sz="6" w:space="0" w:color="auto"/>
              <w:bottom w:val="single" w:sz="6" w:space="0" w:color="auto"/>
              <w:right w:val="single" w:sz="6" w:space="0" w:color="auto"/>
            </w:tcBorders>
          </w:tcPr>
          <w:p w14:paraId="3400E0A0"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1034,987</w:t>
            </w:r>
          </w:p>
        </w:tc>
        <w:tc>
          <w:tcPr>
            <w:tcW w:w="597" w:type="pct"/>
            <w:tcBorders>
              <w:top w:val="single" w:sz="6" w:space="0" w:color="auto"/>
              <w:left w:val="single" w:sz="6" w:space="0" w:color="auto"/>
              <w:bottom w:val="single" w:sz="6" w:space="0" w:color="auto"/>
              <w:right w:val="single" w:sz="6" w:space="0" w:color="auto"/>
            </w:tcBorders>
          </w:tcPr>
          <w:p w14:paraId="20B632C4"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12,07</w:t>
            </w:r>
          </w:p>
        </w:tc>
        <w:tc>
          <w:tcPr>
            <w:tcW w:w="597" w:type="pct"/>
            <w:tcBorders>
              <w:top w:val="single" w:sz="6" w:space="0" w:color="auto"/>
              <w:left w:val="single" w:sz="6" w:space="0" w:color="auto"/>
              <w:bottom w:val="single" w:sz="6" w:space="0" w:color="auto"/>
              <w:right w:val="single" w:sz="6" w:space="0" w:color="auto"/>
            </w:tcBorders>
          </w:tcPr>
          <w:p w14:paraId="08C65E7A"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2,0467</w:t>
            </w:r>
          </w:p>
        </w:tc>
        <w:tc>
          <w:tcPr>
            <w:tcW w:w="597" w:type="pct"/>
            <w:tcBorders>
              <w:top w:val="single" w:sz="6" w:space="0" w:color="auto"/>
              <w:left w:val="single" w:sz="6" w:space="0" w:color="auto"/>
              <w:bottom w:val="single" w:sz="6" w:space="0" w:color="auto"/>
              <w:right w:val="single" w:sz="6" w:space="0" w:color="auto"/>
            </w:tcBorders>
          </w:tcPr>
          <w:p w14:paraId="3D23168F"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2,0201</w:t>
            </w:r>
          </w:p>
        </w:tc>
      </w:tr>
      <w:tr w:rsidR="0019488D" w:rsidRPr="0019488D" w14:paraId="7E90E77D" w14:textId="77777777" w:rsidTr="0019488D">
        <w:trPr>
          <w:trHeight w:val="280"/>
        </w:trPr>
        <w:tc>
          <w:tcPr>
            <w:tcW w:w="597" w:type="pct"/>
            <w:tcBorders>
              <w:top w:val="single" w:sz="6" w:space="0" w:color="auto"/>
              <w:left w:val="single" w:sz="6" w:space="0" w:color="auto"/>
              <w:bottom w:val="single" w:sz="6" w:space="0" w:color="auto"/>
              <w:right w:val="single" w:sz="6" w:space="0" w:color="auto"/>
            </w:tcBorders>
            <w:shd w:val="solid" w:color="FFFF00" w:fill="auto"/>
          </w:tcPr>
          <w:p w14:paraId="5C4FA672" w14:textId="77777777" w:rsidR="0019488D" w:rsidRPr="0019488D" w:rsidRDefault="0019488D" w:rsidP="0019488D">
            <w:pPr>
              <w:autoSpaceDE w:val="0"/>
              <w:autoSpaceDN w:val="0"/>
              <w:adjustRightInd w:val="0"/>
              <w:rPr>
                <w:color w:val="000000"/>
                <w:lang w:eastAsia="en-US"/>
              </w:rPr>
            </w:pPr>
            <w:r w:rsidRPr="0019488D">
              <w:rPr>
                <w:color w:val="000000"/>
                <w:lang w:eastAsia="en-US"/>
              </w:rPr>
              <w:t>NLMK</w:t>
            </w:r>
          </w:p>
        </w:tc>
        <w:tc>
          <w:tcPr>
            <w:tcW w:w="597" w:type="pct"/>
            <w:tcBorders>
              <w:top w:val="single" w:sz="6" w:space="0" w:color="auto"/>
              <w:left w:val="single" w:sz="6" w:space="0" w:color="auto"/>
              <w:bottom w:val="single" w:sz="6" w:space="0" w:color="auto"/>
              <w:right w:val="single" w:sz="6" w:space="0" w:color="auto"/>
            </w:tcBorders>
          </w:tcPr>
          <w:p w14:paraId="76B1462B"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633</w:t>
            </w:r>
          </w:p>
        </w:tc>
        <w:tc>
          <w:tcPr>
            <w:tcW w:w="597" w:type="pct"/>
            <w:tcBorders>
              <w:top w:val="single" w:sz="6" w:space="0" w:color="auto"/>
              <w:left w:val="single" w:sz="6" w:space="0" w:color="auto"/>
              <w:bottom w:val="single" w:sz="6" w:space="0" w:color="auto"/>
              <w:right w:val="single" w:sz="6" w:space="0" w:color="auto"/>
            </w:tcBorders>
          </w:tcPr>
          <w:p w14:paraId="09DDC8E6"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587</w:t>
            </w:r>
          </w:p>
        </w:tc>
        <w:tc>
          <w:tcPr>
            <w:tcW w:w="597" w:type="pct"/>
            <w:tcBorders>
              <w:top w:val="single" w:sz="6" w:space="0" w:color="auto"/>
              <w:left w:val="single" w:sz="6" w:space="0" w:color="auto"/>
              <w:bottom w:val="single" w:sz="6" w:space="0" w:color="auto"/>
              <w:right w:val="single" w:sz="6" w:space="0" w:color="auto"/>
            </w:tcBorders>
          </w:tcPr>
          <w:p w14:paraId="1C70DAFA"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85</w:t>
            </w:r>
          </w:p>
        </w:tc>
        <w:tc>
          <w:tcPr>
            <w:tcW w:w="821" w:type="pct"/>
            <w:tcBorders>
              <w:top w:val="single" w:sz="6" w:space="0" w:color="auto"/>
              <w:left w:val="single" w:sz="6" w:space="0" w:color="auto"/>
              <w:bottom w:val="single" w:sz="6" w:space="0" w:color="auto"/>
              <w:right w:val="single" w:sz="6" w:space="0" w:color="auto"/>
            </w:tcBorders>
          </w:tcPr>
          <w:p w14:paraId="308D5DDF"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884,54</w:t>
            </w:r>
          </w:p>
        </w:tc>
        <w:tc>
          <w:tcPr>
            <w:tcW w:w="597" w:type="pct"/>
            <w:tcBorders>
              <w:top w:val="single" w:sz="6" w:space="0" w:color="auto"/>
              <w:left w:val="single" w:sz="6" w:space="0" w:color="auto"/>
              <w:bottom w:val="single" w:sz="6" w:space="0" w:color="auto"/>
              <w:right w:val="single" w:sz="6" w:space="0" w:color="auto"/>
            </w:tcBorders>
          </w:tcPr>
          <w:p w14:paraId="3A56FE91"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9,25</w:t>
            </w:r>
          </w:p>
        </w:tc>
        <w:tc>
          <w:tcPr>
            <w:tcW w:w="597" w:type="pct"/>
            <w:tcBorders>
              <w:top w:val="single" w:sz="6" w:space="0" w:color="auto"/>
              <w:left w:val="single" w:sz="6" w:space="0" w:color="auto"/>
              <w:bottom w:val="single" w:sz="6" w:space="0" w:color="auto"/>
              <w:right w:val="single" w:sz="6" w:space="0" w:color="auto"/>
            </w:tcBorders>
          </w:tcPr>
          <w:p w14:paraId="3670D040"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1,403</w:t>
            </w:r>
          </w:p>
        </w:tc>
        <w:tc>
          <w:tcPr>
            <w:tcW w:w="597" w:type="pct"/>
            <w:tcBorders>
              <w:top w:val="single" w:sz="6" w:space="0" w:color="auto"/>
              <w:left w:val="single" w:sz="6" w:space="0" w:color="auto"/>
              <w:bottom w:val="single" w:sz="6" w:space="0" w:color="auto"/>
              <w:right w:val="single" w:sz="6" w:space="0" w:color="auto"/>
            </w:tcBorders>
          </w:tcPr>
          <w:p w14:paraId="20F1FD58" w14:textId="77777777" w:rsidR="0019488D" w:rsidRPr="0019488D" w:rsidRDefault="0019488D" w:rsidP="0019488D">
            <w:pPr>
              <w:autoSpaceDE w:val="0"/>
              <w:autoSpaceDN w:val="0"/>
              <w:adjustRightInd w:val="0"/>
              <w:jc w:val="right"/>
              <w:rPr>
                <w:color w:val="000000"/>
                <w:lang w:eastAsia="en-US"/>
              </w:rPr>
            </w:pPr>
            <w:r w:rsidRPr="0019488D">
              <w:rPr>
                <w:color w:val="000000"/>
                <w:lang w:eastAsia="en-US"/>
              </w:rPr>
              <w:t>2,0977</w:t>
            </w:r>
          </w:p>
        </w:tc>
      </w:tr>
    </w:tbl>
    <w:p w14:paraId="4C524A5B" w14:textId="32DE7E1C" w:rsidR="0019488D" w:rsidRPr="0019488D" w:rsidRDefault="0019488D" w:rsidP="00797637">
      <w:pPr>
        <w:pStyle w:val="2"/>
        <w:ind w:firstLine="0"/>
        <w:rPr>
          <w:rFonts w:eastAsia="Helvetica" w:cs="Times New Roman"/>
          <w:lang w:val="ru-RU"/>
        </w:rPr>
      </w:pPr>
    </w:p>
    <w:p w14:paraId="633B5B92" w14:textId="4948E772" w:rsidR="005D3864" w:rsidRDefault="00F94A3B" w:rsidP="001A2D48">
      <w:pPr>
        <w:pStyle w:val="2"/>
        <w:rPr>
          <w:rFonts w:eastAsia="Helvetica" w:cs="Times New Roman"/>
          <w:lang w:val="ru-RU"/>
        </w:rPr>
      </w:pPr>
      <w:r>
        <w:rPr>
          <w:rFonts w:eastAsia="Helvetica" w:cs="Times New Roman"/>
          <w:lang w:val="ru-RU"/>
        </w:rPr>
        <w:t xml:space="preserve">С помощью программы СППР </w:t>
      </w:r>
      <w:r>
        <w:rPr>
          <w:rFonts w:eastAsia="Helvetica" w:cs="Times New Roman"/>
        </w:rPr>
        <w:t>ASPID</w:t>
      </w:r>
      <w:r w:rsidRPr="00F94A3B">
        <w:rPr>
          <w:rFonts w:eastAsia="Helvetica" w:cs="Times New Roman"/>
          <w:lang w:val="ru-RU"/>
        </w:rPr>
        <w:t xml:space="preserve"> </w:t>
      </w:r>
      <w:r>
        <w:rPr>
          <w:rFonts w:eastAsia="Helvetica" w:cs="Times New Roman"/>
          <w:lang w:val="ru-RU"/>
        </w:rPr>
        <w:t>–</w:t>
      </w:r>
      <w:r w:rsidRPr="00F94A3B">
        <w:rPr>
          <w:rFonts w:eastAsia="Helvetica" w:cs="Times New Roman"/>
          <w:lang w:val="ru-RU"/>
        </w:rPr>
        <w:t xml:space="preserve"> 3</w:t>
      </w:r>
      <w:r>
        <w:rPr>
          <w:rFonts w:eastAsia="Helvetica" w:cs="Times New Roman"/>
        </w:rPr>
        <w:t>W</w:t>
      </w:r>
      <w:r w:rsidRPr="00F94A3B">
        <w:rPr>
          <w:rFonts w:eastAsia="Helvetica" w:cs="Times New Roman"/>
          <w:lang w:val="ru-RU"/>
        </w:rPr>
        <w:t xml:space="preserve"> </w:t>
      </w:r>
      <w:r>
        <w:rPr>
          <w:rFonts w:eastAsia="Helvetica" w:cs="Times New Roman"/>
          <w:lang w:val="ru-RU"/>
        </w:rPr>
        <w:t>сгенерируем весовые коэффициенты для новой множества компаний-аналогов и сделаем это без добавления экспертного мнения относительно преимущества той или иной компании</w:t>
      </w:r>
      <w:r w:rsidRPr="00F94A3B">
        <w:rPr>
          <w:rFonts w:eastAsia="Helvetica" w:cs="Times New Roman"/>
          <w:lang w:val="ru-RU"/>
        </w:rPr>
        <w:t>[</w:t>
      </w:r>
      <w:r>
        <w:rPr>
          <w:rFonts w:eastAsia="Helvetica" w:cs="Times New Roman"/>
          <w:lang w:val="ru-RU"/>
        </w:rPr>
        <w:t>Таблица 24</w:t>
      </w:r>
      <w:r w:rsidRPr="00F94A3B">
        <w:rPr>
          <w:rFonts w:eastAsia="Helvetica" w:cs="Times New Roman"/>
          <w:lang w:val="ru-RU"/>
        </w:rPr>
        <w:t>]:</w:t>
      </w:r>
    </w:p>
    <w:p w14:paraId="0CE3EC8A" w14:textId="7D44417C" w:rsidR="00F94A3B" w:rsidRDefault="00F94A3B" w:rsidP="001A2D48">
      <w:pPr>
        <w:pStyle w:val="2"/>
        <w:rPr>
          <w:rFonts w:eastAsia="Helvetica" w:cs="Times New Roman"/>
          <w:lang w:val="ru-RU"/>
        </w:rPr>
      </w:pPr>
    </w:p>
    <w:p w14:paraId="3E912F54" w14:textId="62D177F7" w:rsidR="00F94A3B" w:rsidRDefault="00F94A3B" w:rsidP="001A2D48">
      <w:pPr>
        <w:pStyle w:val="2"/>
        <w:rPr>
          <w:rFonts w:eastAsia="Helvetica" w:cs="Times New Roman"/>
          <w:lang w:val="ru-RU"/>
        </w:rPr>
      </w:pPr>
    </w:p>
    <w:p w14:paraId="18F41F64" w14:textId="6864FEF1" w:rsidR="00F94A3B" w:rsidRDefault="00F94A3B" w:rsidP="001A2D48">
      <w:pPr>
        <w:pStyle w:val="2"/>
        <w:rPr>
          <w:rFonts w:eastAsia="Helvetica" w:cs="Times New Roman"/>
          <w:lang w:val="ru-RU"/>
        </w:rPr>
      </w:pPr>
    </w:p>
    <w:p w14:paraId="05954590" w14:textId="4A9A48E7" w:rsidR="00F94A3B" w:rsidRDefault="00F94A3B" w:rsidP="001A2D48">
      <w:pPr>
        <w:pStyle w:val="2"/>
        <w:rPr>
          <w:rFonts w:eastAsia="Helvetica" w:cs="Times New Roman"/>
          <w:lang w:val="ru-RU"/>
        </w:rPr>
      </w:pPr>
    </w:p>
    <w:tbl>
      <w:tblPr>
        <w:tblW w:w="0" w:type="auto"/>
        <w:jc w:val="center"/>
        <w:tblLayout w:type="fixed"/>
        <w:tblCellMar>
          <w:left w:w="30" w:type="dxa"/>
          <w:right w:w="30" w:type="dxa"/>
        </w:tblCellMar>
        <w:tblLook w:val="0000" w:firstRow="0" w:lastRow="0" w:firstColumn="0" w:lastColumn="0" w:noHBand="0" w:noVBand="0"/>
      </w:tblPr>
      <w:tblGrid>
        <w:gridCol w:w="1300"/>
        <w:gridCol w:w="1300"/>
        <w:gridCol w:w="1300"/>
      </w:tblGrid>
      <w:tr w:rsidR="00F94A3B" w:rsidRPr="00F94A3B" w14:paraId="761117D8" w14:textId="77777777" w:rsidTr="00AF56EA">
        <w:trPr>
          <w:trHeight w:val="280"/>
          <w:jc w:val="center"/>
        </w:trPr>
        <w:tc>
          <w:tcPr>
            <w:tcW w:w="3900" w:type="dxa"/>
            <w:gridSpan w:val="3"/>
            <w:tcBorders>
              <w:top w:val="nil"/>
              <w:left w:val="nil"/>
              <w:bottom w:val="nil"/>
              <w:right w:val="nil"/>
            </w:tcBorders>
          </w:tcPr>
          <w:p w14:paraId="131DB763" w14:textId="128D083F" w:rsidR="00F94A3B" w:rsidRPr="00F94A3B" w:rsidRDefault="00F94A3B" w:rsidP="00AF56EA">
            <w:pPr>
              <w:autoSpaceDE w:val="0"/>
              <w:autoSpaceDN w:val="0"/>
              <w:adjustRightInd w:val="0"/>
              <w:jc w:val="right"/>
              <w:rPr>
                <w:color w:val="000000"/>
                <w:lang w:eastAsia="en-US"/>
              </w:rPr>
            </w:pPr>
            <w:r w:rsidRPr="00F94A3B">
              <w:rPr>
                <w:color w:val="000000"/>
                <w:lang w:eastAsia="en-US"/>
              </w:rPr>
              <w:lastRenderedPageBreak/>
              <w:t>Таблица 24</w:t>
            </w:r>
          </w:p>
        </w:tc>
      </w:tr>
      <w:tr w:rsidR="00F94A3B" w:rsidRPr="00F94A3B" w14:paraId="3004985B" w14:textId="77777777" w:rsidTr="00F94A3B">
        <w:trPr>
          <w:trHeight w:val="280"/>
          <w:jc w:val="center"/>
        </w:trPr>
        <w:tc>
          <w:tcPr>
            <w:tcW w:w="3900" w:type="dxa"/>
            <w:gridSpan w:val="3"/>
            <w:tcBorders>
              <w:top w:val="nil"/>
              <w:left w:val="nil"/>
              <w:bottom w:val="single" w:sz="6" w:space="0" w:color="auto"/>
              <w:right w:val="nil"/>
            </w:tcBorders>
          </w:tcPr>
          <w:p w14:paraId="08CCB33B" w14:textId="636EB9F7" w:rsidR="00F94A3B" w:rsidRPr="00F94A3B" w:rsidRDefault="00F94A3B" w:rsidP="00AF56EA">
            <w:pPr>
              <w:autoSpaceDE w:val="0"/>
              <w:autoSpaceDN w:val="0"/>
              <w:adjustRightInd w:val="0"/>
              <w:jc w:val="center"/>
              <w:rPr>
                <w:color w:val="000000"/>
                <w:lang w:eastAsia="en-US"/>
              </w:rPr>
            </w:pPr>
            <w:r w:rsidRPr="00F94A3B">
              <w:rPr>
                <w:color w:val="000000"/>
                <w:lang w:eastAsia="en-US"/>
              </w:rPr>
              <w:t>Характеристики весовые коэффициентов компаний-аналогов</w:t>
            </w:r>
          </w:p>
        </w:tc>
      </w:tr>
      <w:tr w:rsidR="00F94A3B" w:rsidRPr="00F94A3B" w14:paraId="6E6C86A7" w14:textId="77777777" w:rsidTr="00F94A3B">
        <w:trPr>
          <w:trHeight w:val="280"/>
          <w:jc w:val="center"/>
        </w:trPr>
        <w:tc>
          <w:tcPr>
            <w:tcW w:w="1300" w:type="dxa"/>
            <w:tcBorders>
              <w:top w:val="nil"/>
              <w:left w:val="single" w:sz="6" w:space="0" w:color="auto"/>
              <w:bottom w:val="single" w:sz="6" w:space="0" w:color="auto"/>
              <w:right w:val="single" w:sz="6" w:space="0" w:color="auto"/>
            </w:tcBorders>
            <w:vAlign w:val="center"/>
          </w:tcPr>
          <w:p w14:paraId="3B559E32" w14:textId="77777777" w:rsidR="00F94A3B" w:rsidRPr="00F94A3B" w:rsidRDefault="00F94A3B" w:rsidP="00F94A3B">
            <w:pPr>
              <w:autoSpaceDE w:val="0"/>
              <w:autoSpaceDN w:val="0"/>
              <w:adjustRightInd w:val="0"/>
              <w:jc w:val="center"/>
              <w:rPr>
                <w:color w:val="000000"/>
                <w:lang w:eastAsia="en-US"/>
              </w:rPr>
            </w:pPr>
            <w:r w:rsidRPr="00F94A3B">
              <w:rPr>
                <w:color w:val="000000"/>
                <w:lang w:eastAsia="en-US"/>
              </w:rPr>
              <w:t>Компания</w:t>
            </w:r>
          </w:p>
        </w:tc>
        <w:tc>
          <w:tcPr>
            <w:tcW w:w="1300" w:type="dxa"/>
            <w:tcBorders>
              <w:top w:val="nil"/>
              <w:left w:val="single" w:sz="6" w:space="0" w:color="auto"/>
              <w:bottom w:val="single" w:sz="6" w:space="0" w:color="auto"/>
              <w:right w:val="single" w:sz="6" w:space="0" w:color="auto"/>
            </w:tcBorders>
            <w:vAlign w:val="center"/>
          </w:tcPr>
          <w:p w14:paraId="5EA2B469" w14:textId="77777777" w:rsidR="00F94A3B" w:rsidRPr="00F94A3B" w:rsidRDefault="00F94A3B" w:rsidP="00F94A3B">
            <w:pPr>
              <w:autoSpaceDE w:val="0"/>
              <w:autoSpaceDN w:val="0"/>
              <w:adjustRightInd w:val="0"/>
              <w:jc w:val="center"/>
              <w:rPr>
                <w:color w:val="000000"/>
                <w:lang w:eastAsia="en-US"/>
              </w:rPr>
            </w:pPr>
            <w:r w:rsidRPr="00F94A3B">
              <w:rPr>
                <w:color w:val="000000"/>
                <w:lang w:eastAsia="en-US"/>
              </w:rPr>
              <w:t>Вес</w:t>
            </w:r>
          </w:p>
        </w:tc>
        <w:tc>
          <w:tcPr>
            <w:tcW w:w="1300" w:type="dxa"/>
            <w:tcBorders>
              <w:top w:val="nil"/>
              <w:left w:val="single" w:sz="6" w:space="0" w:color="auto"/>
              <w:bottom w:val="single" w:sz="6" w:space="0" w:color="auto"/>
              <w:right w:val="single" w:sz="6" w:space="0" w:color="auto"/>
            </w:tcBorders>
            <w:vAlign w:val="center"/>
          </w:tcPr>
          <w:p w14:paraId="22F00E97" w14:textId="77777777" w:rsidR="00F94A3B" w:rsidRPr="00F94A3B" w:rsidRDefault="00F94A3B" w:rsidP="00F94A3B">
            <w:pPr>
              <w:autoSpaceDE w:val="0"/>
              <w:autoSpaceDN w:val="0"/>
              <w:adjustRightInd w:val="0"/>
              <w:jc w:val="center"/>
              <w:rPr>
                <w:color w:val="000000"/>
                <w:lang w:eastAsia="en-US"/>
              </w:rPr>
            </w:pPr>
            <w:proofErr w:type="spellStart"/>
            <w:r w:rsidRPr="00F94A3B">
              <w:rPr>
                <w:color w:val="000000"/>
                <w:lang w:eastAsia="en-US"/>
              </w:rPr>
              <w:t>Станд</w:t>
            </w:r>
            <w:proofErr w:type="spellEnd"/>
            <w:r w:rsidRPr="00F94A3B">
              <w:rPr>
                <w:color w:val="000000"/>
                <w:lang w:eastAsia="en-US"/>
              </w:rPr>
              <w:t xml:space="preserve">. </w:t>
            </w:r>
            <w:proofErr w:type="spellStart"/>
            <w:r w:rsidRPr="00F94A3B">
              <w:rPr>
                <w:color w:val="000000"/>
                <w:lang w:eastAsia="en-US"/>
              </w:rPr>
              <w:t>отклон</w:t>
            </w:r>
            <w:proofErr w:type="spellEnd"/>
            <w:r w:rsidRPr="00F94A3B">
              <w:rPr>
                <w:color w:val="000000"/>
                <w:lang w:eastAsia="en-US"/>
              </w:rPr>
              <w:t>.</w:t>
            </w:r>
          </w:p>
        </w:tc>
      </w:tr>
      <w:tr w:rsidR="00F94A3B" w:rsidRPr="00F94A3B" w14:paraId="1C3D5293" w14:textId="77777777" w:rsidTr="00F94A3B">
        <w:trPr>
          <w:trHeight w:val="280"/>
          <w:jc w:val="center"/>
        </w:trPr>
        <w:tc>
          <w:tcPr>
            <w:tcW w:w="1300" w:type="dxa"/>
            <w:tcBorders>
              <w:top w:val="single" w:sz="6" w:space="0" w:color="auto"/>
              <w:left w:val="single" w:sz="6" w:space="0" w:color="auto"/>
              <w:bottom w:val="single" w:sz="6" w:space="0" w:color="auto"/>
              <w:right w:val="single" w:sz="6" w:space="0" w:color="auto"/>
            </w:tcBorders>
          </w:tcPr>
          <w:p w14:paraId="54769FAA"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CHMF</w:t>
            </w:r>
          </w:p>
        </w:tc>
        <w:tc>
          <w:tcPr>
            <w:tcW w:w="1300" w:type="dxa"/>
            <w:tcBorders>
              <w:top w:val="single" w:sz="6" w:space="0" w:color="auto"/>
              <w:left w:val="single" w:sz="6" w:space="0" w:color="auto"/>
              <w:bottom w:val="single" w:sz="6" w:space="0" w:color="auto"/>
              <w:right w:val="single" w:sz="6" w:space="0" w:color="auto"/>
            </w:tcBorders>
          </w:tcPr>
          <w:p w14:paraId="65D82548"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0,2</w:t>
            </w:r>
          </w:p>
        </w:tc>
        <w:tc>
          <w:tcPr>
            <w:tcW w:w="1300" w:type="dxa"/>
            <w:tcBorders>
              <w:top w:val="single" w:sz="6" w:space="0" w:color="auto"/>
              <w:left w:val="single" w:sz="6" w:space="0" w:color="auto"/>
              <w:bottom w:val="single" w:sz="6" w:space="0" w:color="auto"/>
              <w:right w:val="single" w:sz="6" w:space="0" w:color="auto"/>
            </w:tcBorders>
          </w:tcPr>
          <w:p w14:paraId="301B23E8"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0,167</w:t>
            </w:r>
          </w:p>
        </w:tc>
      </w:tr>
      <w:tr w:rsidR="00F94A3B" w:rsidRPr="00F94A3B" w14:paraId="15AC8B56" w14:textId="77777777" w:rsidTr="00F94A3B">
        <w:trPr>
          <w:trHeight w:val="280"/>
          <w:jc w:val="center"/>
        </w:trPr>
        <w:tc>
          <w:tcPr>
            <w:tcW w:w="1300" w:type="dxa"/>
            <w:tcBorders>
              <w:top w:val="single" w:sz="6" w:space="0" w:color="auto"/>
              <w:left w:val="single" w:sz="6" w:space="0" w:color="auto"/>
              <w:bottom w:val="single" w:sz="6" w:space="0" w:color="auto"/>
              <w:right w:val="single" w:sz="6" w:space="0" w:color="auto"/>
            </w:tcBorders>
          </w:tcPr>
          <w:p w14:paraId="77959C54"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SBER</w:t>
            </w:r>
          </w:p>
        </w:tc>
        <w:tc>
          <w:tcPr>
            <w:tcW w:w="1300" w:type="dxa"/>
            <w:tcBorders>
              <w:top w:val="single" w:sz="6" w:space="0" w:color="auto"/>
              <w:left w:val="single" w:sz="6" w:space="0" w:color="auto"/>
              <w:bottom w:val="single" w:sz="6" w:space="0" w:color="auto"/>
              <w:right w:val="single" w:sz="6" w:space="0" w:color="auto"/>
            </w:tcBorders>
          </w:tcPr>
          <w:p w14:paraId="419B34EE"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0,2</w:t>
            </w:r>
          </w:p>
        </w:tc>
        <w:tc>
          <w:tcPr>
            <w:tcW w:w="1300" w:type="dxa"/>
            <w:tcBorders>
              <w:top w:val="single" w:sz="6" w:space="0" w:color="auto"/>
              <w:left w:val="single" w:sz="6" w:space="0" w:color="auto"/>
              <w:bottom w:val="single" w:sz="6" w:space="0" w:color="auto"/>
              <w:right w:val="single" w:sz="6" w:space="0" w:color="auto"/>
            </w:tcBorders>
          </w:tcPr>
          <w:p w14:paraId="7A4A7662"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0,167</w:t>
            </w:r>
          </w:p>
        </w:tc>
      </w:tr>
      <w:tr w:rsidR="00F94A3B" w:rsidRPr="00F94A3B" w14:paraId="5BDED31B" w14:textId="77777777" w:rsidTr="00F94A3B">
        <w:trPr>
          <w:trHeight w:val="280"/>
          <w:jc w:val="center"/>
        </w:trPr>
        <w:tc>
          <w:tcPr>
            <w:tcW w:w="1300" w:type="dxa"/>
            <w:tcBorders>
              <w:top w:val="single" w:sz="6" w:space="0" w:color="auto"/>
              <w:left w:val="single" w:sz="6" w:space="0" w:color="auto"/>
              <w:bottom w:val="single" w:sz="6" w:space="0" w:color="auto"/>
              <w:right w:val="single" w:sz="6" w:space="0" w:color="auto"/>
            </w:tcBorders>
          </w:tcPr>
          <w:p w14:paraId="176A0DEE"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LKOH</w:t>
            </w:r>
          </w:p>
        </w:tc>
        <w:tc>
          <w:tcPr>
            <w:tcW w:w="1300" w:type="dxa"/>
            <w:tcBorders>
              <w:top w:val="single" w:sz="6" w:space="0" w:color="auto"/>
              <w:left w:val="single" w:sz="6" w:space="0" w:color="auto"/>
              <w:bottom w:val="single" w:sz="6" w:space="0" w:color="auto"/>
              <w:right w:val="single" w:sz="6" w:space="0" w:color="auto"/>
            </w:tcBorders>
          </w:tcPr>
          <w:p w14:paraId="5AA512F7"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0,2</w:t>
            </w:r>
          </w:p>
        </w:tc>
        <w:tc>
          <w:tcPr>
            <w:tcW w:w="1300" w:type="dxa"/>
            <w:tcBorders>
              <w:top w:val="single" w:sz="6" w:space="0" w:color="auto"/>
              <w:left w:val="single" w:sz="6" w:space="0" w:color="auto"/>
              <w:bottom w:val="single" w:sz="6" w:space="0" w:color="auto"/>
              <w:right w:val="single" w:sz="6" w:space="0" w:color="auto"/>
            </w:tcBorders>
          </w:tcPr>
          <w:p w14:paraId="09D56DB8"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0,167</w:t>
            </w:r>
          </w:p>
        </w:tc>
      </w:tr>
      <w:tr w:rsidR="00F94A3B" w:rsidRPr="00F94A3B" w14:paraId="57F97D7F" w14:textId="77777777" w:rsidTr="00F94A3B">
        <w:trPr>
          <w:trHeight w:val="280"/>
          <w:jc w:val="center"/>
        </w:trPr>
        <w:tc>
          <w:tcPr>
            <w:tcW w:w="1300" w:type="dxa"/>
            <w:tcBorders>
              <w:top w:val="single" w:sz="6" w:space="0" w:color="auto"/>
              <w:left w:val="single" w:sz="6" w:space="0" w:color="auto"/>
              <w:bottom w:val="single" w:sz="6" w:space="0" w:color="auto"/>
              <w:right w:val="single" w:sz="6" w:space="0" w:color="auto"/>
            </w:tcBorders>
          </w:tcPr>
          <w:p w14:paraId="0E55938B"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NVTK</w:t>
            </w:r>
          </w:p>
        </w:tc>
        <w:tc>
          <w:tcPr>
            <w:tcW w:w="1300" w:type="dxa"/>
            <w:tcBorders>
              <w:top w:val="single" w:sz="6" w:space="0" w:color="auto"/>
              <w:left w:val="single" w:sz="6" w:space="0" w:color="auto"/>
              <w:bottom w:val="single" w:sz="6" w:space="0" w:color="auto"/>
              <w:right w:val="single" w:sz="6" w:space="0" w:color="auto"/>
            </w:tcBorders>
          </w:tcPr>
          <w:p w14:paraId="040A0215"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0,2</w:t>
            </w:r>
          </w:p>
        </w:tc>
        <w:tc>
          <w:tcPr>
            <w:tcW w:w="1300" w:type="dxa"/>
            <w:tcBorders>
              <w:top w:val="single" w:sz="6" w:space="0" w:color="auto"/>
              <w:left w:val="single" w:sz="6" w:space="0" w:color="auto"/>
              <w:bottom w:val="single" w:sz="6" w:space="0" w:color="auto"/>
              <w:right w:val="single" w:sz="6" w:space="0" w:color="auto"/>
            </w:tcBorders>
          </w:tcPr>
          <w:p w14:paraId="0EFE9727"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0,167</w:t>
            </w:r>
          </w:p>
        </w:tc>
      </w:tr>
      <w:tr w:rsidR="00F94A3B" w:rsidRPr="00F94A3B" w14:paraId="4FFE15F3" w14:textId="77777777" w:rsidTr="00F94A3B">
        <w:trPr>
          <w:trHeight w:val="280"/>
          <w:jc w:val="center"/>
        </w:trPr>
        <w:tc>
          <w:tcPr>
            <w:tcW w:w="1300" w:type="dxa"/>
            <w:tcBorders>
              <w:top w:val="single" w:sz="6" w:space="0" w:color="auto"/>
              <w:left w:val="single" w:sz="6" w:space="0" w:color="auto"/>
              <w:bottom w:val="single" w:sz="6" w:space="0" w:color="auto"/>
              <w:right w:val="single" w:sz="6" w:space="0" w:color="auto"/>
            </w:tcBorders>
          </w:tcPr>
          <w:p w14:paraId="1950522C"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TATN</w:t>
            </w:r>
          </w:p>
        </w:tc>
        <w:tc>
          <w:tcPr>
            <w:tcW w:w="1300" w:type="dxa"/>
            <w:tcBorders>
              <w:top w:val="single" w:sz="6" w:space="0" w:color="auto"/>
              <w:left w:val="single" w:sz="6" w:space="0" w:color="auto"/>
              <w:bottom w:val="single" w:sz="6" w:space="0" w:color="auto"/>
              <w:right w:val="single" w:sz="6" w:space="0" w:color="auto"/>
            </w:tcBorders>
          </w:tcPr>
          <w:p w14:paraId="396D1E14"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0,2</w:t>
            </w:r>
          </w:p>
        </w:tc>
        <w:tc>
          <w:tcPr>
            <w:tcW w:w="1300" w:type="dxa"/>
            <w:tcBorders>
              <w:top w:val="single" w:sz="6" w:space="0" w:color="auto"/>
              <w:left w:val="single" w:sz="6" w:space="0" w:color="auto"/>
              <w:bottom w:val="single" w:sz="6" w:space="0" w:color="auto"/>
              <w:right w:val="single" w:sz="6" w:space="0" w:color="auto"/>
            </w:tcBorders>
          </w:tcPr>
          <w:p w14:paraId="2A27B2AB" w14:textId="77777777" w:rsidR="00F94A3B" w:rsidRPr="00F94A3B" w:rsidRDefault="00F94A3B" w:rsidP="00AF56EA">
            <w:pPr>
              <w:autoSpaceDE w:val="0"/>
              <w:autoSpaceDN w:val="0"/>
              <w:adjustRightInd w:val="0"/>
              <w:jc w:val="center"/>
              <w:rPr>
                <w:color w:val="000000"/>
                <w:lang w:eastAsia="en-US"/>
              </w:rPr>
            </w:pPr>
            <w:r w:rsidRPr="00F94A3B">
              <w:rPr>
                <w:color w:val="000000"/>
                <w:lang w:eastAsia="en-US"/>
              </w:rPr>
              <w:t>0,167</w:t>
            </w:r>
          </w:p>
        </w:tc>
      </w:tr>
    </w:tbl>
    <w:p w14:paraId="1BEBAA79" w14:textId="4A93B39F" w:rsidR="00F94A3B" w:rsidRDefault="00D34AFA" w:rsidP="00D34AFA">
      <w:pPr>
        <w:pStyle w:val="2"/>
        <w:tabs>
          <w:tab w:val="left" w:pos="1648"/>
        </w:tabs>
        <w:rPr>
          <w:rFonts w:eastAsia="Helvetica" w:cs="Times New Roman"/>
          <w:lang w:val="ru-RU"/>
        </w:rPr>
      </w:pPr>
      <w:r>
        <w:rPr>
          <w:rFonts w:eastAsia="Helvetica" w:cs="Times New Roman"/>
          <w:lang w:val="ru-RU"/>
        </w:rPr>
        <w:t>На основе формулы (29) рассчитаем среднее значение мультипликаторов, а на основе их и данных о дисперсии весовых коэффициентов компании и ковариационной матрице</w:t>
      </w:r>
      <w:r w:rsidR="00141FB7" w:rsidRPr="00141FB7">
        <w:rPr>
          <w:rFonts w:eastAsia="Helvetica" w:cs="Times New Roman"/>
          <w:lang w:val="ru-RU"/>
        </w:rPr>
        <w:t xml:space="preserve"> </w:t>
      </w:r>
      <w:r w:rsidR="00141FB7">
        <w:rPr>
          <w:rFonts w:eastAsia="Helvetica" w:cs="Times New Roman"/>
          <w:lang w:val="ru-RU"/>
        </w:rPr>
        <w:t>весовых коэффициентов рассчитываем стандартное отклонение оценки мультипликаторов</w:t>
      </w:r>
      <w:r w:rsidR="00141FB7" w:rsidRPr="00141FB7">
        <w:rPr>
          <w:rFonts w:eastAsia="Helvetica" w:cs="Times New Roman"/>
          <w:lang w:val="ru-RU"/>
        </w:rPr>
        <w:t xml:space="preserve"> [</w:t>
      </w:r>
      <w:r w:rsidR="00141FB7">
        <w:rPr>
          <w:rFonts w:eastAsia="Helvetica" w:cs="Times New Roman"/>
          <w:lang w:val="ru-RU"/>
        </w:rPr>
        <w:t>Таблица 25</w:t>
      </w:r>
      <w:r w:rsidR="00141FB7" w:rsidRPr="00141FB7">
        <w:rPr>
          <w:rFonts w:eastAsia="Helvetica" w:cs="Times New Roman"/>
          <w:lang w:val="ru-RU"/>
        </w:rPr>
        <w:t>]:</w:t>
      </w:r>
    </w:p>
    <w:tbl>
      <w:tblPr>
        <w:tblW w:w="0" w:type="auto"/>
        <w:jc w:val="center"/>
        <w:tblLayout w:type="fixed"/>
        <w:tblCellMar>
          <w:left w:w="30" w:type="dxa"/>
          <w:right w:w="30" w:type="dxa"/>
        </w:tblCellMar>
        <w:tblLook w:val="0000" w:firstRow="0" w:lastRow="0" w:firstColumn="0" w:lastColumn="0" w:noHBand="0" w:noVBand="0"/>
      </w:tblPr>
      <w:tblGrid>
        <w:gridCol w:w="1300"/>
        <w:gridCol w:w="1300"/>
        <w:gridCol w:w="1300"/>
        <w:gridCol w:w="1300"/>
      </w:tblGrid>
      <w:tr w:rsidR="00141FB7" w:rsidRPr="00141FB7" w14:paraId="12804B16" w14:textId="77777777" w:rsidTr="00AF56EA">
        <w:trPr>
          <w:trHeight w:val="280"/>
          <w:jc w:val="center"/>
        </w:trPr>
        <w:tc>
          <w:tcPr>
            <w:tcW w:w="5200" w:type="dxa"/>
            <w:gridSpan w:val="4"/>
            <w:tcBorders>
              <w:top w:val="nil"/>
              <w:left w:val="nil"/>
              <w:bottom w:val="nil"/>
              <w:right w:val="nil"/>
            </w:tcBorders>
          </w:tcPr>
          <w:p w14:paraId="4CB9E483" w14:textId="4E038C56" w:rsidR="00141FB7" w:rsidRPr="00141FB7" w:rsidRDefault="00141FB7" w:rsidP="00141FB7">
            <w:pPr>
              <w:autoSpaceDE w:val="0"/>
              <w:autoSpaceDN w:val="0"/>
              <w:adjustRightInd w:val="0"/>
              <w:jc w:val="right"/>
              <w:rPr>
                <w:color w:val="000000"/>
                <w:lang w:eastAsia="en-US"/>
              </w:rPr>
            </w:pPr>
            <w:r w:rsidRPr="00141FB7">
              <w:rPr>
                <w:color w:val="000000"/>
                <w:lang w:eastAsia="en-US"/>
              </w:rPr>
              <w:t>Таблица 25</w:t>
            </w:r>
          </w:p>
        </w:tc>
      </w:tr>
      <w:tr w:rsidR="00141FB7" w:rsidRPr="00141FB7" w14:paraId="3C131D44" w14:textId="77777777" w:rsidTr="00141FB7">
        <w:trPr>
          <w:trHeight w:val="280"/>
          <w:jc w:val="center"/>
        </w:trPr>
        <w:tc>
          <w:tcPr>
            <w:tcW w:w="5200" w:type="dxa"/>
            <w:gridSpan w:val="4"/>
            <w:tcBorders>
              <w:top w:val="nil"/>
              <w:left w:val="nil"/>
              <w:bottom w:val="nil"/>
              <w:right w:val="nil"/>
            </w:tcBorders>
          </w:tcPr>
          <w:p w14:paraId="5ECD4822"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Оценка рыночных мультипликаторов для компаний-аналогов</w:t>
            </w:r>
          </w:p>
        </w:tc>
      </w:tr>
      <w:tr w:rsidR="00141FB7" w:rsidRPr="00141FB7" w14:paraId="28571E99" w14:textId="77777777" w:rsidTr="00141FB7">
        <w:trPr>
          <w:trHeight w:val="280"/>
          <w:jc w:val="center"/>
        </w:trPr>
        <w:tc>
          <w:tcPr>
            <w:tcW w:w="1300" w:type="dxa"/>
            <w:tcBorders>
              <w:top w:val="single" w:sz="6" w:space="0" w:color="auto"/>
              <w:left w:val="single" w:sz="6" w:space="0" w:color="auto"/>
              <w:bottom w:val="single" w:sz="6" w:space="0" w:color="auto"/>
              <w:right w:val="single" w:sz="6" w:space="0" w:color="auto"/>
            </w:tcBorders>
            <w:vAlign w:val="center"/>
          </w:tcPr>
          <w:p w14:paraId="4456A108"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Показатель</w:t>
            </w:r>
          </w:p>
        </w:tc>
        <w:tc>
          <w:tcPr>
            <w:tcW w:w="1300" w:type="dxa"/>
            <w:tcBorders>
              <w:top w:val="single" w:sz="6" w:space="0" w:color="auto"/>
              <w:left w:val="single" w:sz="6" w:space="0" w:color="auto"/>
              <w:bottom w:val="single" w:sz="6" w:space="0" w:color="auto"/>
              <w:right w:val="single" w:sz="6" w:space="0" w:color="auto"/>
            </w:tcBorders>
            <w:vAlign w:val="center"/>
          </w:tcPr>
          <w:p w14:paraId="4A6C75E4"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P/E</w:t>
            </w:r>
          </w:p>
        </w:tc>
        <w:tc>
          <w:tcPr>
            <w:tcW w:w="1300" w:type="dxa"/>
            <w:tcBorders>
              <w:top w:val="single" w:sz="6" w:space="0" w:color="auto"/>
              <w:left w:val="single" w:sz="6" w:space="0" w:color="auto"/>
              <w:bottom w:val="single" w:sz="6" w:space="0" w:color="auto"/>
              <w:right w:val="single" w:sz="6" w:space="0" w:color="auto"/>
            </w:tcBorders>
            <w:vAlign w:val="center"/>
          </w:tcPr>
          <w:p w14:paraId="3DF37855"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P/S</w:t>
            </w:r>
          </w:p>
        </w:tc>
        <w:tc>
          <w:tcPr>
            <w:tcW w:w="1300" w:type="dxa"/>
            <w:tcBorders>
              <w:top w:val="single" w:sz="6" w:space="0" w:color="auto"/>
              <w:left w:val="single" w:sz="6" w:space="0" w:color="auto"/>
              <w:bottom w:val="single" w:sz="6" w:space="0" w:color="auto"/>
              <w:right w:val="single" w:sz="6" w:space="0" w:color="auto"/>
            </w:tcBorders>
            <w:vAlign w:val="center"/>
          </w:tcPr>
          <w:p w14:paraId="405C19D0"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P/BV</w:t>
            </w:r>
          </w:p>
        </w:tc>
      </w:tr>
      <w:tr w:rsidR="00141FB7" w:rsidRPr="00141FB7" w14:paraId="1CC3AD33" w14:textId="77777777" w:rsidTr="00141FB7">
        <w:trPr>
          <w:trHeight w:val="280"/>
          <w:jc w:val="center"/>
        </w:trPr>
        <w:tc>
          <w:tcPr>
            <w:tcW w:w="1300" w:type="dxa"/>
            <w:tcBorders>
              <w:top w:val="single" w:sz="6" w:space="0" w:color="auto"/>
              <w:left w:val="single" w:sz="6" w:space="0" w:color="auto"/>
              <w:bottom w:val="single" w:sz="6" w:space="0" w:color="auto"/>
              <w:right w:val="single" w:sz="6" w:space="0" w:color="auto"/>
            </w:tcBorders>
            <w:vAlign w:val="center"/>
          </w:tcPr>
          <w:p w14:paraId="313DABD9"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Среднее значение</w:t>
            </w:r>
          </w:p>
        </w:tc>
        <w:tc>
          <w:tcPr>
            <w:tcW w:w="1300" w:type="dxa"/>
            <w:tcBorders>
              <w:top w:val="single" w:sz="6" w:space="0" w:color="auto"/>
              <w:left w:val="single" w:sz="6" w:space="0" w:color="auto"/>
              <w:bottom w:val="single" w:sz="6" w:space="0" w:color="auto"/>
              <w:right w:val="single" w:sz="6" w:space="0" w:color="auto"/>
            </w:tcBorders>
            <w:vAlign w:val="center"/>
          </w:tcPr>
          <w:p w14:paraId="25F67CA0"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10,418</w:t>
            </w:r>
          </w:p>
        </w:tc>
        <w:tc>
          <w:tcPr>
            <w:tcW w:w="1300" w:type="dxa"/>
            <w:tcBorders>
              <w:top w:val="single" w:sz="6" w:space="0" w:color="auto"/>
              <w:left w:val="single" w:sz="6" w:space="0" w:color="auto"/>
              <w:bottom w:val="single" w:sz="6" w:space="0" w:color="auto"/>
              <w:right w:val="single" w:sz="6" w:space="0" w:color="auto"/>
            </w:tcBorders>
            <w:vAlign w:val="center"/>
          </w:tcPr>
          <w:p w14:paraId="7C17C2F7"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1,90214</w:t>
            </w:r>
          </w:p>
        </w:tc>
        <w:tc>
          <w:tcPr>
            <w:tcW w:w="1300" w:type="dxa"/>
            <w:tcBorders>
              <w:top w:val="single" w:sz="6" w:space="0" w:color="auto"/>
              <w:left w:val="single" w:sz="6" w:space="0" w:color="auto"/>
              <w:bottom w:val="single" w:sz="6" w:space="0" w:color="auto"/>
              <w:right w:val="single" w:sz="6" w:space="0" w:color="auto"/>
            </w:tcBorders>
            <w:vAlign w:val="center"/>
          </w:tcPr>
          <w:p w14:paraId="369F6A74"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2,08618</w:t>
            </w:r>
          </w:p>
        </w:tc>
      </w:tr>
      <w:tr w:rsidR="00141FB7" w:rsidRPr="00141FB7" w14:paraId="40369F55" w14:textId="77777777" w:rsidTr="00141FB7">
        <w:trPr>
          <w:trHeight w:val="280"/>
          <w:jc w:val="center"/>
        </w:trPr>
        <w:tc>
          <w:tcPr>
            <w:tcW w:w="1300" w:type="dxa"/>
            <w:tcBorders>
              <w:top w:val="single" w:sz="6" w:space="0" w:color="auto"/>
              <w:left w:val="single" w:sz="6" w:space="0" w:color="auto"/>
              <w:bottom w:val="single" w:sz="6" w:space="0" w:color="auto"/>
              <w:right w:val="single" w:sz="6" w:space="0" w:color="auto"/>
            </w:tcBorders>
            <w:vAlign w:val="center"/>
          </w:tcPr>
          <w:p w14:paraId="19D834D4"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Стандартное отклонение</w:t>
            </w:r>
          </w:p>
        </w:tc>
        <w:tc>
          <w:tcPr>
            <w:tcW w:w="1300" w:type="dxa"/>
            <w:tcBorders>
              <w:top w:val="single" w:sz="6" w:space="0" w:color="auto"/>
              <w:left w:val="single" w:sz="6" w:space="0" w:color="auto"/>
              <w:bottom w:val="single" w:sz="6" w:space="0" w:color="auto"/>
              <w:right w:val="single" w:sz="6" w:space="0" w:color="auto"/>
            </w:tcBorders>
            <w:vAlign w:val="center"/>
          </w:tcPr>
          <w:p w14:paraId="166F5E71"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1,7139</w:t>
            </w:r>
          </w:p>
        </w:tc>
        <w:tc>
          <w:tcPr>
            <w:tcW w:w="1300" w:type="dxa"/>
            <w:tcBorders>
              <w:top w:val="single" w:sz="6" w:space="0" w:color="auto"/>
              <w:left w:val="single" w:sz="6" w:space="0" w:color="auto"/>
              <w:bottom w:val="single" w:sz="6" w:space="0" w:color="auto"/>
              <w:right w:val="single" w:sz="6" w:space="0" w:color="auto"/>
            </w:tcBorders>
            <w:vAlign w:val="center"/>
          </w:tcPr>
          <w:p w14:paraId="4986DC15"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0,43339</w:t>
            </w:r>
          </w:p>
        </w:tc>
        <w:tc>
          <w:tcPr>
            <w:tcW w:w="1300" w:type="dxa"/>
            <w:tcBorders>
              <w:top w:val="single" w:sz="6" w:space="0" w:color="auto"/>
              <w:left w:val="single" w:sz="6" w:space="0" w:color="auto"/>
              <w:bottom w:val="single" w:sz="6" w:space="0" w:color="auto"/>
              <w:right w:val="single" w:sz="6" w:space="0" w:color="auto"/>
            </w:tcBorders>
            <w:vAlign w:val="center"/>
          </w:tcPr>
          <w:p w14:paraId="55B5F2F6"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0,37274</w:t>
            </w:r>
          </w:p>
        </w:tc>
      </w:tr>
      <w:tr w:rsidR="00141FB7" w:rsidRPr="00141FB7" w14:paraId="635B9668" w14:textId="77777777" w:rsidTr="00141FB7">
        <w:trPr>
          <w:trHeight w:val="280"/>
          <w:jc w:val="center"/>
        </w:trPr>
        <w:tc>
          <w:tcPr>
            <w:tcW w:w="1300" w:type="dxa"/>
            <w:tcBorders>
              <w:top w:val="single" w:sz="6" w:space="0" w:color="auto"/>
              <w:left w:val="single" w:sz="6" w:space="0" w:color="auto"/>
              <w:bottom w:val="single" w:sz="6" w:space="0" w:color="auto"/>
              <w:right w:val="single" w:sz="6" w:space="0" w:color="auto"/>
            </w:tcBorders>
            <w:vAlign w:val="center"/>
          </w:tcPr>
          <w:p w14:paraId="0A8B632A"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Нижняя оценка</w:t>
            </w:r>
          </w:p>
        </w:tc>
        <w:tc>
          <w:tcPr>
            <w:tcW w:w="1300" w:type="dxa"/>
            <w:tcBorders>
              <w:top w:val="single" w:sz="6" w:space="0" w:color="auto"/>
              <w:left w:val="single" w:sz="6" w:space="0" w:color="auto"/>
              <w:bottom w:val="single" w:sz="6" w:space="0" w:color="auto"/>
              <w:right w:val="single" w:sz="6" w:space="0" w:color="auto"/>
            </w:tcBorders>
            <w:vAlign w:val="center"/>
          </w:tcPr>
          <w:p w14:paraId="2067E939"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8,7041</w:t>
            </w:r>
          </w:p>
        </w:tc>
        <w:tc>
          <w:tcPr>
            <w:tcW w:w="1300" w:type="dxa"/>
            <w:tcBorders>
              <w:top w:val="single" w:sz="6" w:space="0" w:color="auto"/>
              <w:left w:val="single" w:sz="6" w:space="0" w:color="auto"/>
              <w:bottom w:val="single" w:sz="6" w:space="0" w:color="auto"/>
              <w:right w:val="single" w:sz="6" w:space="0" w:color="auto"/>
            </w:tcBorders>
            <w:vAlign w:val="center"/>
          </w:tcPr>
          <w:p w14:paraId="4D6AF491"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1,46875</w:t>
            </w:r>
          </w:p>
        </w:tc>
        <w:tc>
          <w:tcPr>
            <w:tcW w:w="1300" w:type="dxa"/>
            <w:tcBorders>
              <w:top w:val="single" w:sz="6" w:space="0" w:color="auto"/>
              <w:left w:val="single" w:sz="6" w:space="0" w:color="auto"/>
              <w:bottom w:val="single" w:sz="6" w:space="0" w:color="auto"/>
              <w:right w:val="single" w:sz="6" w:space="0" w:color="auto"/>
            </w:tcBorders>
            <w:vAlign w:val="center"/>
          </w:tcPr>
          <w:p w14:paraId="1B3535BF"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1,71344</w:t>
            </w:r>
          </w:p>
        </w:tc>
      </w:tr>
      <w:tr w:rsidR="00141FB7" w:rsidRPr="00141FB7" w14:paraId="5485077F" w14:textId="77777777" w:rsidTr="00141FB7">
        <w:trPr>
          <w:trHeight w:val="280"/>
          <w:jc w:val="center"/>
        </w:trPr>
        <w:tc>
          <w:tcPr>
            <w:tcW w:w="1300" w:type="dxa"/>
            <w:tcBorders>
              <w:top w:val="single" w:sz="6" w:space="0" w:color="auto"/>
              <w:left w:val="single" w:sz="6" w:space="0" w:color="auto"/>
              <w:bottom w:val="single" w:sz="6" w:space="0" w:color="auto"/>
              <w:right w:val="single" w:sz="6" w:space="0" w:color="auto"/>
            </w:tcBorders>
            <w:vAlign w:val="center"/>
          </w:tcPr>
          <w:p w14:paraId="4BA6128F"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Верхняя оценка</w:t>
            </w:r>
          </w:p>
        </w:tc>
        <w:tc>
          <w:tcPr>
            <w:tcW w:w="1300" w:type="dxa"/>
            <w:tcBorders>
              <w:top w:val="single" w:sz="6" w:space="0" w:color="auto"/>
              <w:left w:val="single" w:sz="6" w:space="0" w:color="auto"/>
              <w:bottom w:val="single" w:sz="6" w:space="0" w:color="auto"/>
              <w:right w:val="single" w:sz="6" w:space="0" w:color="auto"/>
            </w:tcBorders>
            <w:vAlign w:val="center"/>
          </w:tcPr>
          <w:p w14:paraId="3D22DEAD"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12,1319</w:t>
            </w:r>
          </w:p>
        </w:tc>
        <w:tc>
          <w:tcPr>
            <w:tcW w:w="1300" w:type="dxa"/>
            <w:tcBorders>
              <w:top w:val="single" w:sz="6" w:space="0" w:color="auto"/>
              <w:left w:val="single" w:sz="6" w:space="0" w:color="auto"/>
              <w:bottom w:val="single" w:sz="6" w:space="0" w:color="auto"/>
              <w:right w:val="single" w:sz="6" w:space="0" w:color="auto"/>
            </w:tcBorders>
            <w:vAlign w:val="center"/>
          </w:tcPr>
          <w:p w14:paraId="7DC56DCF"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2,33553</w:t>
            </w:r>
          </w:p>
        </w:tc>
        <w:tc>
          <w:tcPr>
            <w:tcW w:w="1300" w:type="dxa"/>
            <w:tcBorders>
              <w:top w:val="single" w:sz="6" w:space="0" w:color="auto"/>
              <w:left w:val="single" w:sz="6" w:space="0" w:color="auto"/>
              <w:bottom w:val="single" w:sz="6" w:space="0" w:color="auto"/>
              <w:right w:val="single" w:sz="6" w:space="0" w:color="auto"/>
            </w:tcBorders>
            <w:vAlign w:val="center"/>
          </w:tcPr>
          <w:p w14:paraId="1A128BAC" w14:textId="77777777" w:rsidR="00141FB7" w:rsidRPr="00141FB7" w:rsidRDefault="00141FB7" w:rsidP="00141FB7">
            <w:pPr>
              <w:autoSpaceDE w:val="0"/>
              <w:autoSpaceDN w:val="0"/>
              <w:adjustRightInd w:val="0"/>
              <w:jc w:val="center"/>
              <w:rPr>
                <w:color w:val="000000"/>
                <w:lang w:eastAsia="en-US"/>
              </w:rPr>
            </w:pPr>
            <w:r w:rsidRPr="00141FB7">
              <w:rPr>
                <w:color w:val="000000"/>
                <w:lang w:eastAsia="en-US"/>
              </w:rPr>
              <w:t>2,45892</w:t>
            </w:r>
          </w:p>
        </w:tc>
      </w:tr>
    </w:tbl>
    <w:p w14:paraId="1F5EBF05" w14:textId="77777777" w:rsidR="00141FB7" w:rsidRDefault="00141FB7" w:rsidP="00D34AFA">
      <w:pPr>
        <w:pStyle w:val="2"/>
        <w:tabs>
          <w:tab w:val="left" w:pos="1648"/>
        </w:tabs>
        <w:rPr>
          <w:rFonts w:eastAsia="Helvetica" w:cs="Times New Roman"/>
          <w:lang w:val="ru-RU"/>
        </w:rPr>
      </w:pPr>
    </w:p>
    <w:p w14:paraId="12B42FDD" w14:textId="182A1FF0" w:rsidR="00141FB7" w:rsidRDefault="00141FB7" w:rsidP="00D34AFA">
      <w:pPr>
        <w:pStyle w:val="2"/>
        <w:tabs>
          <w:tab w:val="left" w:pos="1648"/>
        </w:tabs>
        <w:rPr>
          <w:rFonts w:eastAsia="Helvetica" w:cs="Times New Roman"/>
          <w:lang w:val="ru-RU"/>
        </w:rPr>
      </w:pPr>
      <w:r>
        <w:rPr>
          <w:rFonts w:eastAsia="Helvetica" w:cs="Times New Roman"/>
          <w:lang w:val="ru-RU"/>
        </w:rPr>
        <w:t>Далее, как и раньше предполагаем, что самым весомым мультипликатором считается мультипликатор цена</w:t>
      </w:r>
      <w:r w:rsidRPr="00141FB7">
        <w:rPr>
          <w:rFonts w:eastAsia="Helvetica" w:cs="Times New Roman"/>
          <w:lang w:val="ru-RU"/>
        </w:rPr>
        <w:t>/</w:t>
      </w:r>
      <w:r>
        <w:rPr>
          <w:rFonts w:eastAsia="Helvetica" w:cs="Times New Roman"/>
          <w:lang w:val="ru-RU"/>
        </w:rPr>
        <w:t>прибыль. Из этого предположения имеем следующие характеристики весовых коэффициентов относительно рыночных мультипликаторов</w:t>
      </w:r>
      <w:r w:rsidRPr="00141FB7">
        <w:rPr>
          <w:rFonts w:eastAsia="Helvetica" w:cs="Times New Roman"/>
          <w:lang w:val="ru-RU"/>
        </w:rPr>
        <w:t xml:space="preserve"> [</w:t>
      </w:r>
      <w:r>
        <w:rPr>
          <w:rFonts w:eastAsia="Helvetica" w:cs="Times New Roman"/>
          <w:lang w:val="ru-RU"/>
        </w:rPr>
        <w:t>Таблица 26</w:t>
      </w:r>
      <w:r w:rsidRPr="00141FB7">
        <w:rPr>
          <w:rFonts w:eastAsia="Helvetica" w:cs="Times New Roman"/>
          <w:lang w:val="ru-RU"/>
        </w:rPr>
        <w:t>]:</w:t>
      </w:r>
    </w:p>
    <w:p w14:paraId="231809B0" w14:textId="6C38740F" w:rsidR="00141FB7" w:rsidRDefault="00141FB7" w:rsidP="00D34AFA">
      <w:pPr>
        <w:pStyle w:val="2"/>
        <w:tabs>
          <w:tab w:val="left" w:pos="1648"/>
        </w:tabs>
        <w:rPr>
          <w:rFonts w:eastAsia="Helvetica" w:cs="Times New Roman"/>
          <w:lang w:val="ru-RU"/>
        </w:rPr>
      </w:pPr>
    </w:p>
    <w:p w14:paraId="4CC95C75" w14:textId="63ECDBD4" w:rsidR="00141FB7" w:rsidRDefault="00141FB7" w:rsidP="00D34AFA">
      <w:pPr>
        <w:pStyle w:val="2"/>
        <w:tabs>
          <w:tab w:val="left" w:pos="1648"/>
        </w:tabs>
        <w:rPr>
          <w:rFonts w:eastAsia="Helvetica" w:cs="Times New Roman"/>
          <w:lang w:val="ru-RU"/>
        </w:rPr>
      </w:pPr>
    </w:p>
    <w:p w14:paraId="10BA405D" w14:textId="5443FC49" w:rsidR="00141FB7" w:rsidRDefault="00141FB7" w:rsidP="00D34AFA">
      <w:pPr>
        <w:pStyle w:val="2"/>
        <w:tabs>
          <w:tab w:val="left" w:pos="1648"/>
        </w:tabs>
        <w:rPr>
          <w:rFonts w:eastAsia="Helvetica" w:cs="Times New Roman"/>
          <w:lang w:val="ru-RU"/>
        </w:rPr>
      </w:pPr>
    </w:p>
    <w:p w14:paraId="4F3267D1" w14:textId="5BC59AF6" w:rsidR="00141FB7" w:rsidRDefault="00141FB7" w:rsidP="00D34AFA">
      <w:pPr>
        <w:pStyle w:val="2"/>
        <w:tabs>
          <w:tab w:val="left" w:pos="1648"/>
        </w:tabs>
        <w:rPr>
          <w:rFonts w:eastAsia="Helvetica" w:cs="Times New Roman"/>
          <w:lang w:val="ru-RU"/>
        </w:rPr>
      </w:pPr>
    </w:p>
    <w:p w14:paraId="46D6A7A2" w14:textId="33E9CAA5" w:rsidR="00141FB7" w:rsidRDefault="00141FB7" w:rsidP="00D34AFA">
      <w:pPr>
        <w:pStyle w:val="2"/>
        <w:tabs>
          <w:tab w:val="left" w:pos="1648"/>
        </w:tabs>
        <w:rPr>
          <w:rFonts w:eastAsia="Helvetica" w:cs="Times New Roman"/>
          <w:lang w:val="ru-RU"/>
        </w:rPr>
      </w:pPr>
    </w:p>
    <w:tbl>
      <w:tblPr>
        <w:tblW w:w="0" w:type="auto"/>
        <w:jc w:val="center"/>
        <w:tblLayout w:type="fixed"/>
        <w:tblCellMar>
          <w:left w:w="30" w:type="dxa"/>
          <w:right w:w="30" w:type="dxa"/>
        </w:tblCellMar>
        <w:tblLook w:val="0000" w:firstRow="0" w:lastRow="0" w:firstColumn="0" w:lastColumn="0" w:noHBand="0" w:noVBand="0"/>
      </w:tblPr>
      <w:tblGrid>
        <w:gridCol w:w="1300"/>
        <w:gridCol w:w="1300"/>
        <w:gridCol w:w="1300"/>
      </w:tblGrid>
      <w:tr w:rsidR="00817D73" w:rsidRPr="00141FB7" w14:paraId="0C19DB2F" w14:textId="77777777" w:rsidTr="00AF56EA">
        <w:trPr>
          <w:trHeight w:val="280"/>
          <w:jc w:val="center"/>
        </w:trPr>
        <w:tc>
          <w:tcPr>
            <w:tcW w:w="3900" w:type="dxa"/>
            <w:gridSpan w:val="3"/>
            <w:tcBorders>
              <w:top w:val="nil"/>
              <w:left w:val="nil"/>
              <w:bottom w:val="nil"/>
              <w:right w:val="nil"/>
            </w:tcBorders>
          </w:tcPr>
          <w:p w14:paraId="1CFC0A0A" w14:textId="03237729" w:rsidR="00817D73" w:rsidRPr="00141FB7" w:rsidRDefault="00817D73" w:rsidP="00AF56EA">
            <w:pPr>
              <w:autoSpaceDE w:val="0"/>
              <w:autoSpaceDN w:val="0"/>
              <w:adjustRightInd w:val="0"/>
              <w:jc w:val="right"/>
              <w:rPr>
                <w:rFonts w:ascii="Calibri" w:hAnsi="Calibri" w:cs="Calibri"/>
                <w:color w:val="000000"/>
                <w:sz w:val="22"/>
                <w:szCs w:val="22"/>
                <w:lang w:eastAsia="en-US"/>
              </w:rPr>
            </w:pPr>
            <w:r w:rsidRPr="00141FB7">
              <w:rPr>
                <w:rFonts w:ascii="Calibri" w:hAnsi="Calibri" w:cs="Calibri"/>
                <w:color w:val="000000"/>
                <w:sz w:val="22"/>
                <w:szCs w:val="22"/>
                <w:lang w:eastAsia="en-US"/>
              </w:rPr>
              <w:t>Таблица 26</w:t>
            </w:r>
          </w:p>
        </w:tc>
      </w:tr>
      <w:tr w:rsidR="00141FB7" w:rsidRPr="00141FB7" w14:paraId="5A574926" w14:textId="77777777" w:rsidTr="00141FB7">
        <w:trPr>
          <w:trHeight w:val="280"/>
          <w:jc w:val="center"/>
        </w:trPr>
        <w:tc>
          <w:tcPr>
            <w:tcW w:w="3900" w:type="dxa"/>
            <w:gridSpan w:val="3"/>
            <w:tcBorders>
              <w:top w:val="nil"/>
              <w:left w:val="nil"/>
              <w:bottom w:val="single" w:sz="6" w:space="0" w:color="auto"/>
              <w:right w:val="nil"/>
            </w:tcBorders>
          </w:tcPr>
          <w:p w14:paraId="56FA45DE" w14:textId="7FA86075" w:rsidR="00141FB7" w:rsidRPr="00141FB7" w:rsidRDefault="00141FB7" w:rsidP="00AF56EA">
            <w:pPr>
              <w:autoSpaceDE w:val="0"/>
              <w:autoSpaceDN w:val="0"/>
              <w:adjustRightInd w:val="0"/>
              <w:jc w:val="center"/>
              <w:rPr>
                <w:rFonts w:ascii="Calibri" w:hAnsi="Calibri" w:cs="Calibri"/>
                <w:color w:val="000000"/>
                <w:sz w:val="22"/>
                <w:szCs w:val="22"/>
                <w:lang w:eastAsia="en-US"/>
              </w:rPr>
            </w:pPr>
            <w:r w:rsidRPr="00141FB7">
              <w:rPr>
                <w:rFonts w:ascii="Calibri" w:hAnsi="Calibri" w:cs="Calibri"/>
                <w:color w:val="000000"/>
                <w:sz w:val="22"/>
                <w:szCs w:val="22"/>
                <w:lang w:eastAsia="en-US"/>
              </w:rPr>
              <w:lastRenderedPageBreak/>
              <w:t xml:space="preserve">Весовые коэффициенты рыночных </w:t>
            </w:r>
            <w:r w:rsidR="00817D73" w:rsidRPr="00141FB7">
              <w:rPr>
                <w:rFonts w:ascii="Calibri" w:hAnsi="Calibri" w:cs="Calibri"/>
                <w:color w:val="000000"/>
                <w:sz w:val="22"/>
                <w:szCs w:val="22"/>
                <w:lang w:eastAsia="en-US"/>
              </w:rPr>
              <w:t>мультипликаторов</w:t>
            </w:r>
            <w:r w:rsidRPr="00141FB7">
              <w:rPr>
                <w:rFonts w:ascii="Calibri" w:hAnsi="Calibri" w:cs="Calibri"/>
                <w:color w:val="000000"/>
                <w:sz w:val="22"/>
                <w:szCs w:val="22"/>
                <w:lang w:eastAsia="en-US"/>
              </w:rPr>
              <w:t xml:space="preserve"> компаний, полученные с использованием дополнительной информации</w:t>
            </w:r>
          </w:p>
        </w:tc>
      </w:tr>
      <w:tr w:rsidR="00141FB7" w:rsidRPr="00141FB7" w14:paraId="78475A86" w14:textId="77777777" w:rsidTr="0089485D">
        <w:trPr>
          <w:trHeight w:val="280"/>
          <w:jc w:val="center"/>
        </w:trPr>
        <w:tc>
          <w:tcPr>
            <w:tcW w:w="1300" w:type="dxa"/>
            <w:tcBorders>
              <w:top w:val="single" w:sz="6" w:space="0" w:color="auto"/>
              <w:left w:val="single" w:sz="6" w:space="0" w:color="auto"/>
              <w:bottom w:val="single" w:sz="6" w:space="0" w:color="auto"/>
              <w:right w:val="single" w:sz="6" w:space="0" w:color="auto"/>
            </w:tcBorders>
            <w:vAlign w:val="center"/>
          </w:tcPr>
          <w:p w14:paraId="619E23C0" w14:textId="77777777" w:rsidR="00141FB7" w:rsidRPr="00141FB7" w:rsidRDefault="00141FB7" w:rsidP="0089485D">
            <w:pPr>
              <w:autoSpaceDE w:val="0"/>
              <w:autoSpaceDN w:val="0"/>
              <w:adjustRightInd w:val="0"/>
              <w:jc w:val="center"/>
              <w:rPr>
                <w:rFonts w:ascii="Calibri" w:hAnsi="Calibri" w:cs="Calibri"/>
                <w:color w:val="000000"/>
                <w:sz w:val="22"/>
                <w:szCs w:val="22"/>
                <w:lang w:eastAsia="en-US"/>
              </w:rPr>
            </w:pPr>
            <w:r w:rsidRPr="00141FB7">
              <w:rPr>
                <w:rFonts w:ascii="Calibri" w:hAnsi="Calibri" w:cs="Calibri"/>
                <w:color w:val="000000"/>
                <w:sz w:val="22"/>
                <w:szCs w:val="22"/>
                <w:lang w:eastAsia="en-US"/>
              </w:rPr>
              <w:t>Мультипликатор</w:t>
            </w:r>
          </w:p>
        </w:tc>
        <w:tc>
          <w:tcPr>
            <w:tcW w:w="1300" w:type="dxa"/>
            <w:tcBorders>
              <w:top w:val="single" w:sz="6" w:space="0" w:color="auto"/>
              <w:left w:val="single" w:sz="6" w:space="0" w:color="auto"/>
              <w:bottom w:val="single" w:sz="6" w:space="0" w:color="auto"/>
              <w:right w:val="single" w:sz="6" w:space="0" w:color="auto"/>
            </w:tcBorders>
            <w:vAlign w:val="center"/>
          </w:tcPr>
          <w:p w14:paraId="0ACE5AA4" w14:textId="77777777" w:rsidR="00141FB7" w:rsidRPr="00141FB7" w:rsidRDefault="00141FB7" w:rsidP="0089485D">
            <w:pPr>
              <w:autoSpaceDE w:val="0"/>
              <w:autoSpaceDN w:val="0"/>
              <w:adjustRightInd w:val="0"/>
              <w:jc w:val="center"/>
              <w:rPr>
                <w:rFonts w:ascii="Calibri" w:hAnsi="Calibri" w:cs="Calibri"/>
                <w:color w:val="000000"/>
                <w:sz w:val="22"/>
                <w:szCs w:val="22"/>
                <w:lang w:eastAsia="en-US"/>
              </w:rPr>
            </w:pPr>
            <w:r w:rsidRPr="00141FB7">
              <w:rPr>
                <w:rFonts w:ascii="Calibri" w:hAnsi="Calibri" w:cs="Calibri"/>
                <w:color w:val="000000"/>
                <w:sz w:val="22"/>
                <w:szCs w:val="22"/>
                <w:lang w:eastAsia="en-US"/>
              </w:rPr>
              <w:t>Вес</w:t>
            </w:r>
          </w:p>
        </w:tc>
        <w:tc>
          <w:tcPr>
            <w:tcW w:w="1300" w:type="dxa"/>
            <w:tcBorders>
              <w:top w:val="single" w:sz="6" w:space="0" w:color="auto"/>
              <w:left w:val="single" w:sz="6" w:space="0" w:color="auto"/>
              <w:bottom w:val="single" w:sz="6" w:space="0" w:color="auto"/>
              <w:right w:val="single" w:sz="6" w:space="0" w:color="auto"/>
            </w:tcBorders>
            <w:vAlign w:val="center"/>
          </w:tcPr>
          <w:p w14:paraId="2977E98C" w14:textId="77777777" w:rsidR="00141FB7" w:rsidRPr="00141FB7" w:rsidRDefault="00141FB7" w:rsidP="0089485D">
            <w:pPr>
              <w:autoSpaceDE w:val="0"/>
              <w:autoSpaceDN w:val="0"/>
              <w:adjustRightInd w:val="0"/>
              <w:jc w:val="center"/>
              <w:rPr>
                <w:rFonts w:ascii="Calibri" w:hAnsi="Calibri" w:cs="Calibri"/>
                <w:color w:val="000000"/>
                <w:sz w:val="22"/>
                <w:szCs w:val="22"/>
                <w:lang w:eastAsia="en-US"/>
              </w:rPr>
            </w:pPr>
            <w:proofErr w:type="spellStart"/>
            <w:r w:rsidRPr="00141FB7">
              <w:rPr>
                <w:rFonts w:ascii="Calibri" w:hAnsi="Calibri" w:cs="Calibri"/>
                <w:color w:val="000000"/>
                <w:sz w:val="22"/>
                <w:szCs w:val="22"/>
                <w:lang w:eastAsia="en-US"/>
              </w:rPr>
              <w:t>Станд</w:t>
            </w:r>
            <w:proofErr w:type="spellEnd"/>
            <w:r w:rsidRPr="00141FB7">
              <w:rPr>
                <w:rFonts w:ascii="Calibri" w:hAnsi="Calibri" w:cs="Calibri"/>
                <w:color w:val="000000"/>
                <w:sz w:val="22"/>
                <w:szCs w:val="22"/>
                <w:lang w:eastAsia="en-US"/>
              </w:rPr>
              <w:t xml:space="preserve">. </w:t>
            </w:r>
            <w:proofErr w:type="spellStart"/>
            <w:r w:rsidRPr="00141FB7">
              <w:rPr>
                <w:rFonts w:ascii="Calibri" w:hAnsi="Calibri" w:cs="Calibri"/>
                <w:color w:val="000000"/>
                <w:sz w:val="22"/>
                <w:szCs w:val="22"/>
                <w:lang w:eastAsia="en-US"/>
              </w:rPr>
              <w:t>отклон</w:t>
            </w:r>
            <w:proofErr w:type="spellEnd"/>
          </w:p>
        </w:tc>
      </w:tr>
      <w:tr w:rsidR="00141FB7" w:rsidRPr="00141FB7" w14:paraId="03B4891E" w14:textId="77777777" w:rsidTr="00141FB7">
        <w:trPr>
          <w:trHeight w:val="280"/>
          <w:jc w:val="center"/>
        </w:trPr>
        <w:tc>
          <w:tcPr>
            <w:tcW w:w="1300" w:type="dxa"/>
            <w:tcBorders>
              <w:top w:val="single" w:sz="6" w:space="0" w:color="auto"/>
              <w:left w:val="single" w:sz="6" w:space="0" w:color="auto"/>
              <w:bottom w:val="single" w:sz="6" w:space="0" w:color="auto"/>
              <w:right w:val="single" w:sz="6" w:space="0" w:color="auto"/>
            </w:tcBorders>
          </w:tcPr>
          <w:p w14:paraId="6468CF7F" w14:textId="77777777" w:rsidR="00141FB7" w:rsidRPr="00141FB7" w:rsidRDefault="00141FB7" w:rsidP="00AF56EA">
            <w:pPr>
              <w:autoSpaceDE w:val="0"/>
              <w:autoSpaceDN w:val="0"/>
              <w:adjustRightInd w:val="0"/>
              <w:jc w:val="center"/>
              <w:rPr>
                <w:rFonts w:ascii="Calibri" w:hAnsi="Calibri" w:cs="Calibri"/>
                <w:color w:val="000000"/>
                <w:sz w:val="22"/>
                <w:szCs w:val="22"/>
                <w:lang w:eastAsia="en-US"/>
              </w:rPr>
            </w:pPr>
            <w:r w:rsidRPr="00141FB7">
              <w:rPr>
                <w:rFonts w:ascii="Calibri" w:hAnsi="Calibri" w:cs="Calibri"/>
                <w:color w:val="000000"/>
                <w:sz w:val="22"/>
                <w:szCs w:val="22"/>
                <w:lang w:eastAsia="en-US"/>
              </w:rPr>
              <w:t>P/E</w:t>
            </w:r>
          </w:p>
        </w:tc>
        <w:tc>
          <w:tcPr>
            <w:tcW w:w="1300" w:type="dxa"/>
            <w:tcBorders>
              <w:top w:val="single" w:sz="6" w:space="0" w:color="auto"/>
              <w:left w:val="single" w:sz="6" w:space="0" w:color="auto"/>
              <w:bottom w:val="single" w:sz="6" w:space="0" w:color="auto"/>
              <w:right w:val="single" w:sz="6" w:space="0" w:color="auto"/>
            </w:tcBorders>
          </w:tcPr>
          <w:p w14:paraId="23ED2F0E" w14:textId="77777777" w:rsidR="00141FB7" w:rsidRPr="00141FB7" w:rsidRDefault="00141FB7" w:rsidP="00AF56EA">
            <w:pPr>
              <w:autoSpaceDE w:val="0"/>
              <w:autoSpaceDN w:val="0"/>
              <w:adjustRightInd w:val="0"/>
              <w:jc w:val="center"/>
              <w:rPr>
                <w:rFonts w:ascii="Calibri" w:hAnsi="Calibri" w:cs="Calibri"/>
                <w:color w:val="000000"/>
                <w:sz w:val="22"/>
                <w:szCs w:val="22"/>
                <w:lang w:eastAsia="en-US"/>
              </w:rPr>
            </w:pPr>
            <w:r w:rsidRPr="00141FB7">
              <w:rPr>
                <w:rFonts w:ascii="Calibri" w:hAnsi="Calibri" w:cs="Calibri"/>
                <w:color w:val="000000"/>
                <w:sz w:val="22"/>
                <w:szCs w:val="22"/>
                <w:lang w:eastAsia="en-US"/>
              </w:rPr>
              <w:t>0,6172</w:t>
            </w:r>
          </w:p>
        </w:tc>
        <w:tc>
          <w:tcPr>
            <w:tcW w:w="1300" w:type="dxa"/>
            <w:tcBorders>
              <w:top w:val="single" w:sz="6" w:space="0" w:color="auto"/>
              <w:left w:val="single" w:sz="6" w:space="0" w:color="auto"/>
              <w:bottom w:val="single" w:sz="6" w:space="0" w:color="auto"/>
              <w:right w:val="single" w:sz="6" w:space="0" w:color="auto"/>
            </w:tcBorders>
          </w:tcPr>
          <w:p w14:paraId="5D32DF7C" w14:textId="77777777" w:rsidR="00141FB7" w:rsidRPr="00141FB7" w:rsidRDefault="00141FB7" w:rsidP="00AF56EA">
            <w:pPr>
              <w:autoSpaceDE w:val="0"/>
              <w:autoSpaceDN w:val="0"/>
              <w:adjustRightInd w:val="0"/>
              <w:jc w:val="center"/>
              <w:rPr>
                <w:rFonts w:ascii="Calibri" w:hAnsi="Calibri" w:cs="Calibri"/>
                <w:color w:val="000000"/>
                <w:sz w:val="22"/>
                <w:szCs w:val="22"/>
                <w:lang w:eastAsia="en-US"/>
              </w:rPr>
            </w:pPr>
            <w:r w:rsidRPr="00141FB7">
              <w:rPr>
                <w:rFonts w:ascii="Calibri" w:hAnsi="Calibri" w:cs="Calibri"/>
                <w:color w:val="000000"/>
                <w:sz w:val="22"/>
                <w:szCs w:val="22"/>
                <w:lang w:eastAsia="en-US"/>
              </w:rPr>
              <w:t>0,143</w:t>
            </w:r>
          </w:p>
        </w:tc>
      </w:tr>
      <w:tr w:rsidR="00141FB7" w:rsidRPr="00141FB7" w14:paraId="3D1C6A69" w14:textId="77777777" w:rsidTr="00141FB7">
        <w:trPr>
          <w:trHeight w:val="280"/>
          <w:jc w:val="center"/>
        </w:trPr>
        <w:tc>
          <w:tcPr>
            <w:tcW w:w="1300" w:type="dxa"/>
            <w:tcBorders>
              <w:top w:val="single" w:sz="6" w:space="0" w:color="auto"/>
              <w:left w:val="single" w:sz="6" w:space="0" w:color="auto"/>
              <w:bottom w:val="single" w:sz="6" w:space="0" w:color="auto"/>
              <w:right w:val="single" w:sz="6" w:space="0" w:color="auto"/>
            </w:tcBorders>
          </w:tcPr>
          <w:p w14:paraId="3FFCFB0C" w14:textId="77777777" w:rsidR="00141FB7" w:rsidRPr="00141FB7" w:rsidRDefault="00141FB7" w:rsidP="00AF56EA">
            <w:pPr>
              <w:autoSpaceDE w:val="0"/>
              <w:autoSpaceDN w:val="0"/>
              <w:adjustRightInd w:val="0"/>
              <w:jc w:val="center"/>
              <w:rPr>
                <w:rFonts w:ascii="Calibri" w:hAnsi="Calibri" w:cs="Calibri"/>
                <w:color w:val="000000"/>
                <w:sz w:val="22"/>
                <w:szCs w:val="22"/>
                <w:lang w:eastAsia="en-US"/>
              </w:rPr>
            </w:pPr>
            <w:r w:rsidRPr="00141FB7">
              <w:rPr>
                <w:rFonts w:ascii="Calibri" w:hAnsi="Calibri" w:cs="Calibri"/>
                <w:color w:val="000000"/>
                <w:sz w:val="22"/>
                <w:szCs w:val="22"/>
                <w:lang w:eastAsia="en-US"/>
              </w:rPr>
              <w:t>P/S</w:t>
            </w:r>
          </w:p>
        </w:tc>
        <w:tc>
          <w:tcPr>
            <w:tcW w:w="1300" w:type="dxa"/>
            <w:tcBorders>
              <w:top w:val="single" w:sz="6" w:space="0" w:color="auto"/>
              <w:left w:val="single" w:sz="6" w:space="0" w:color="auto"/>
              <w:bottom w:val="single" w:sz="6" w:space="0" w:color="auto"/>
              <w:right w:val="single" w:sz="6" w:space="0" w:color="auto"/>
            </w:tcBorders>
          </w:tcPr>
          <w:p w14:paraId="6737C935" w14:textId="77777777" w:rsidR="00141FB7" w:rsidRPr="00141FB7" w:rsidRDefault="00141FB7" w:rsidP="00AF56EA">
            <w:pPr>
              <w:autoSpaceDE w:val="0"/>
              <w:autoSpaceDN w:val="0"/>
              <w:adjustRightInd w:val="0"/>
              <w:jc w:val="center"/>
              <w:rPr>
                <w:rFonts w:ascii="Calibri" w:hAnsi="Calibri" w:cs="Calibri"/>
                <w:color w:val="000000"/>
                <w:sz w:val="22"/>
                <w:szCs w:val="22"/>
                <w:lang w:eastAsia="en-US"/>
              </w:rPr>
            </w:pPr>
            <w:r w:rsidRPr="00141FB7">
              <w:rPr>
                <w:rFonts w:ascii="Calibri" w:hAnsi="Calibri" w:cs="Calibri"/>
                <w:color w:val="000000"/>
                <w:sz w:val="22"/>
                <w:szCs w:val="22"/>
                <w:lang w:eastAsia="en-US"/>
              </w:rPr>
              <w:t>0,1914</w:t>
            </w:r>
          </w:p>
        </w:tc>
        <w:tc>
          <w:tcPr>
            <w:tcW w:w="1300" w:type="dxa"/>
            <w:tcBorders>
              <w:top w:val="single" w:sz="6" w:space="0" w:color="auto"/>
              <w:left w:val="single" w:sz="6" w:space="0" w:color="auto"/>
              <w:bottom w:val="single" w:sz="6" w:space="0" w:color="auto"/>
              <w:right w:val="single" w:sz="6" w:space="0" w:color="auto"/>
            </w:tcBorders>
          </w:tcPr>
          <w:p w14:paraId="622EEBE4" w14:textId="77777777" w:rsidR="00141FB7" w:rsidRPr="00141FB7" w:rsidRDefault="00141FB7" w:rsidP="00AF56EA">
            <w:pPr>
              <w:autoSpaceDE w:val="0"/>
              <w:autoSpaceDN w:val="0"/>
              <w:adjustRightInd w:val="0"/>
              <w:jc w:val="center"/>
              <w:rPr>
                <w:rFonts w:ascii="Calibri" w:hAnsi="Calibri" w:cs="Calibri"/>
                <w:color w:val="000000"/>
                <w:sz w:val="22"/>
                <w:szCs w:val="22"/>
                <w:lang w:eastAsia="en-US"/>
              </w:rPr>
            </w:pPr>
            <w:r w:rsidRPr="00141FB7">
              <w:rPr>
                <w:rFonts w:ascii="Calibri" w:hAnsi="Calibri" w:cs="Calibri"/>
                <w:color w:val="000000"/>
                <w:sz w:val="22"/>
                <w:szCs w:val="22"/>
                <w:lang w:eastAsia="en-US"/>
              </w:rPr>
              <w:t>0,1254</w:t>
            </w:r>
          </w:p>
        </w:tc>
      </w:tr>
      <w:tr w:rsidR="00141FB7" w:rsidRPr="00141FB7" w14:paraId="18073184" w14:textId="77777777" w:rsidTr="00141FB7">
        <w:trPr>
          <w:trHeight w:val="280"/>
          <w:jc w:val="center"/>
        </w:trPr>
        <w:tc>
          <w:tcPr>
            <w:tcW w:w="1300" w:type="dxa"/>
            <w:tcBorders>
              <w:top w:val="single" w:sz="6" w:space="0" w:color="auto"/>
              <w:left w:val="single" w:sz="6" w:space="0" w:color="auto"/>
              <w:bottom w:val="single" w:sz="6" w:space="0" w:color="auto"/>
              <w:right w:val="single" w:sz="6" w:space="0" w:color="auto"/>
            </w:tcBorders>
          </w:tcPr>
          <w:p w14:paraId="062B1D28" w14:textId="77777777" w:rsidR="00141FB7" w:rsidRPr="00141FB7" w:rsidRDefault="00141FB7" w:rsidP="00AF56EA">
            <w:pPr>
              <w:autoSpaceDE w:val="0"/>
              <w:autoSpaceDN w:val="0"/>
              <w:adjustRightInd w:val="0"/>
              <w:jc w:val="center"/>
              <w:rPr>
                <w:rFonts w:ascii="Calibri" w:hAnsi="Calibri" w:cs="Calibri"/>
                <w:color w:val="000000"/>
                <w:sz w:val="22"/>
                <w:szCs w:val="22"/>
                <w:lang w:eastAsia="en-US"/>
              </w:rPr>
            </w:pPr>
            <w:r w:rsidRPr="00141FB7">
              <w:rPr>
                <w:rFonts w:ascii="Calibri" w:hAnsi="Calibri" w:cs="Calibri"/>
                <w:color w:val="000000"/>
                <w:sz w:val="22"/>
                <w:szCs w:val="22"/>
                <w:lang w:eastAsia="en-US"/>
              </w:rPr>
              <w:t>P/BV</w:t>
            </w:r>
          </w:p>
        </w:tc>
        <w:tc>
          <w:tcPr>
            <w:tcW w:w="1300" w:type="dxa"/>
            <w:tcBorders>
              <w:top w:val="single" w:sz="6" w:space="0" w:color="auto"/>
              <w:left w:val="single" w:sz="6" w:space="0" w:color="auto"/>
              <w:bottom w:val="single" w:sz="6" w:space="0" w:color="auto"/>
              <w:right w:val="single" w:sz="6" w:space="0" w:color="auto"/>
            </w:tcBorders>
          </w:tcPr>
          <w:p w14:paraId="3F0A474C" w14:textId="77777777" w:rsidR="00141FB7" w:rsidRPr="00141FB7" w:rsidRDefault="00141FB7" w:rsidP="00AF56EA">
            <w:pPr>
              <w:autoSpaceDE w:val="0"/>
              <w:autoSpaceDN w:val="0"/>
              <w:adjustRightInd w:val="0"/>
              <w:jc w:val="center"/>
              <w:rPr>
                <w:rFonts w:ascii="Calibri" w:hAnsi="Calibri" w:cs="Calibri"/>
                <w:color w:val="000000"/>
                <w:sz w:val="22"/>
                <w:szCs w:val="22"/>
                <w:lang w:eastAsia="en-US"/>
              </w:rPr>
            </w:pPr>
            <w:r w:rsidRPr="00141FB7">
              <w:rPr>
                <w:rFonts w:ascii="Calibri" w:hAnsi="Calibri" w:cs="Calibri"/>
                <w:color w:val="000000"/>
                <w:sz w:val="22"/>
                <w:szCs w:val="22"/>
                <w:lang w:eastAsia="en-US"/>
              </w:rPr>
              <w:t>0,1914</w:t>
            </w:r>
          </w:p>
        </w:tc>
        <w:tc>
          <w:tcPr>
            <w:tcW w:w="1300" w:type="dxa"/>
            <w:tcBorders>
              <w:top w:val="single" w:sz="6" w:space="0" w:color="auto"/>
              <w:left w:val="single" w:sz="6" w:space="0" w:color="auto"/>
              <w:bottom w:val="single" w:sz="6" w:space="0" w:color="auto"/>
              <w:right w:val="single" w:sz="6" w:space="0" w:color="auto"/>
            </w:tcBorders>
          </w:tcPr>
          <w:p w14:paraId="085DF831" w14:textId="77777777" w:rsidR="00141FB7" w:rsidRPr="00141FB7" w:rsidRDefault="00141FB7" w:rsidP="00AF56EA">
            <w:pPr>
              <w:autoSpaceDE w:val="0"/>
              <w:autoSpaceDN w:val="0"/>
              <w:adjustRightInd w:val="0"/>
              <w:jc w:val="center"/>
              <w:rPr>
                <w:rFonts w:ascii="Calibri" w:hAnsi="Calibri" w:cs="Calibri"/>
                <w:color w:val="000000"/>
                <w:sz w:val="22"/>
                <w:szCs w:val="22"/>
                <w:lang w:eastAsia="en-US"/>
              </w:rPr>
            </w:pPr>
            <w:r w:rsidRPr="00141FB7">
              <w:rPr>
                <w:rFonts w:ascii="Calibri" w:hAnsi="Calibri" w:cs="Calibri"/>
                <w:color w:val="000000"/>
                <w:sz w:val="22"/>
                <w:szCs w:val="22"/>
                <w:lang w:eastAsia="en-US"/>
              </w:rPr>
              <w:t>0,1254</w:t>
            </w:r>
          </w:p>
        </w:tc>
      </w:tr>
    </w:tbl>
    <w:p w14:paraId="2B0FD8C9" w14:textId="1340DFF7" w:rsidR="00141FB7" w:rsidRDefault="00141FB7" w:rsidP="00D34AFA">
      <w:pPr>
        <w:pStyle w:val="2"/>
        <w:tabs>
          <w:tab w:val="left" w:pos="1648"/>
        </w:tabs>
        <w:rPr>
          <w:rFonts w:eastAsia="Helvetica" w:cs="Times New Roman"/>
          <w:lang w:val="ru-RU"/>
        </w:rPr>
      </w:pPr>
    </w:p>
    <w:p w14:paraId="3ADCD123" w14:textId="14F67FDE" w:rsidR="00817D73" w:rsidRDefault="00817D73" w:rsidP="00D34AFA">
      <w:pPr>
        <w:pStyle w:val="2"/>
        <w:tabs>
          <w:tab w:val="left" w:pos="1648"/>
        </w:tabs>
        <w:rPr>
          <w:rFonts w:eastAsia="Helvetica" w:cs="Times New Roman"/>
          <w:lang w:val="ru-RU"/>
        </w:rPr>
      </w:pPr>
      <w:r>
        <w:rPr>
          <w:rFonts w:eastAsia="Helvetica" w:cs="Times New Roman"/>
          <w:lang w:val="ru-RU"/>
        </w:rPr>
        <w:t xml:space="preserve">На основе данных о ковариация </w:t>
      </w:r>
      <w:r w:rsidR="0089485D">
        <w:rPr>
          <w:rFonts w:eastAsia="Helvetica" w:cs="Times New Roman"/>
          <w:lang w:val="ru-RU"/>
        </w:rPr>
        <w:t>весовых мультипликаторов компании, дисперсии, и значениях сигмы (формула (35)) рассчитываем интервальные оценки стоимости акций</w:t>
      </w:r>
      <w:r w:rsidR="0089485D" w:rsidRPr="0089485D">
        <w:rPr>
          <w:rFonts w:eastAsia="Helvetica" w:cs="Times New Roman"/>
          <w:lang w:val="ru-RU"/>
        </w:rPr>
        <w:t xml:space="preserve"> [</w:t>
      </w:r>
      <w:r w:rsidR="0089485D">
        <w:rPr>
          <w:rFonts w:eastAsia="Helvetica" w:cs="Times New Roman"/>
          <w:lang w:val="ru-RU"/>
        </w:rPr>
        <w:t>Таблица 27</w:t>
      </w:r>
      <w:r w:rsidR="0089485D" w:rsidRPr="0089485D">
        <w:rPr>
          <w:rFonts w:eastAsia="Helvetica" w:cs="Times New Roman"/>
          <w:lang w:val="ru-RU"/>
        </w:rPr>
        <w:t>]:</w:t>
      </w:r>
    </w:p>
    <w:tbl>
      <w:tblPr>
        <w:tblW w:w="0" w:type="auto"/>
        <w:jc w:val="center"/>
        <w:tblLayout w:type="fixed"/>
        <w:tblCellMar>
          <w:left w:w="30" w:type="dxa"/>
          <w:right w:w="30" w:type="dxa"/>
        </w:tblCellMar>
        <w:tblLook w:val="0000" w:firstRow="0" w:lastRow="0" w:firstColumn="0" w:lastColumn="0" w:noHBand="0" w:noVBand="0"/>
      </w:tblPr>
      <w:tblGrid>
        <w:gridCol w:w="1300"/>
        <w:gridCol w:w="1300"/>
        <w:gridCol w:w="1300"/>
        <w:gridCol w:w="1300"/>
        <w:gridCol w:w="1300"/>
        <w:gridCol w:w="1300"/>
      </w:tblGrid>
      <w:tr w:rsidR="0089485D" w:rsidRPr="0089485D" w14:paraId="39230AA1" w14:textId="77777777" w:rsidTr="00AF56EA">
        <w:trPr>
          <w:trHeight w:val="280"/>
          <w:jc w:val="center"/>
        </w:trPr>
        <w:tc>
          <w:tcPr>
            <w:tcW w:w="7800" w:type="dxa"/>
            <w:gridSpan w:val="6"/>
            <w:tcBorders>
              <w:top w:val="nil"/>
              <w:left w:val="nil"/>
              <w:bottom w:val="nil"/>
              <w:right w:val="nil"/>
            </w:tcBorders>
          </w:tcPr>
          <w:p w14:paraId="5F5E20F4" w14:textId="5D56C9E0" w:rsidR="0089485D" w:rsidRPr="0089485D" w:rsidRDefault="0089485D" w:rsidP="0089485D">
            <w:pPr>
              <w:autoSpaceDE w:val="0"/>
              <w:autoSpaceDN w:val="0"/>
              <w:adjustRightInd w:val="0"/>
              <w:jc w:val="right"/>
              <w:rPr>
                <w:rFonts w:ascii="Calibri" w:hAnsi="Calibri" w:cs="Calibri"/>
                <w:color w:val="000000"/>
                <w:sz w:val="22"/>
                <w:szCs w:val="22"/>
                <w:lang w:eastAsia="en-US"/>
              </w:rPr>
            </w:pPr>
            <w:r w:rsidRPr="0089485D">
              <w:rPr>
                <w:rFonts w:ascii="Calibri" w:hAnsi="Calibri" w:cs="Calibri"/>
                <w:color w:val="000000"/>
                <w:sz w:val="22"/>
                <w:szCs w:val="22"/>
                <w:lang w:eastAsia="en-US"/>
              </w:rPr>
              <w:t>Таблица 27</w:t>
            </w:r>
          </w:p>
        </w:tc>
      </w:tr>
      <w:tr w:rsidR="0089485D" w:rsidRPr="0089485D" w14:paraId="60AB63CE" w14:textId="77777777" w:rsidTr="0089485D">
        <w:trPr>
          <w:trHeight w:val="280"/>
          <w:jc w:val="center"/>
        </w:trPr>
        <w:tc>
          <w:tcPr>
            <w:tcW w:w="7800" w:type="dxa"/>
            <w:gridSpan w:val="6"/>
            <w:tcBorders>
              <w:top w:val="nil"/>
              <w:left w:val="nil"/>
              <w:bottom w:val="single" w:sz="6" w:space="0" w:color="auto"/>
              <w:right w:val="nil"/>
            </w:tcBorders>
          </w:tcPr>
          <w:p w14:paraId="105BA21A" w14:textId="77777777"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Оценка стоимости акционерного капитала с дополнительной информации</w:t>
            </w:r>
          </w:p>
        </w:tc>
      </w:tr>
      <w:tr w:rsidR="0089485D" w:rsidRPr="0089485D" w14:paraId="58CB8297" w14:textId="77777777" w:rsidTr="0089485D">
        <w:trPr>
          <w:trHeight w:val="280"/>
          <w:jc w:val="center"/>
        </w:trPr>
        <w:tc>
          <w:tcPr>
            <w:tcW w:w="3900" w:type="dxa"/>
            <w:gridSpan w:val="3"/>
            <w:tcBorders>
              <w:top w:val="single" w:sz="6" w:space="0" w:color="auto"/>
              <w:left w:val="single" w:sz="6" w:space="0" w:color="auto"/>
              <w:bottom w:val="single" w:sz="6" w:space="0" w:color="auto"/>
              <w:right w:val="single" w:sz="6" w:space="0" w:color="auto"/>
            </w:tcBorders>
            <w:vAlign w:val="center"/>
          </w:tcPr>
          <w:p w14:paraId="2A20BB97" w14:textId="658B6E0A"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 xml:space="preserve">Оценка по отдельным показателям, млрд. </w:t>
            </w:r>
            <w:proofErr w:type="spellStart"/>
            <w:r w:rsidRPr="0089485D">
              <w:rPr>
                <w:rFonts w:ascii="Calibri" w:hAnsi="Calibri" w:cs="Calibri"/>
                <w:color w:val="000000"/>
                <w:sz w:val="22"/>
                <w:szCs w:val="22"/>
                <w:lang w:eastAsia="en-US"/>
              </w:rPr>
              <w:t>руб</w:t>
            </w:r>
            <w:proofErr w:type="spellEnd"/>
          </w:p>
        </w:tc>
        <w:tc>
          <w:tcPr>
            <w:tcW w:w="3900" w:type="dxa"/>
            <w:gridSpan w:val="3"/>
            <w:tcBorders>
              <w:top w:val="single" w:sz="6" w:space="0" w:color="auto"/>
              <w:left w:val="single" w:sz="6" w:space="0" w:color="auto"/>
              <w:bottom w:val="single" w:sz="6" w:space="0" w:color="auto"/>
              <w:right w:val="single" w:sz="6" w:space="0" w:color="auto"/>
            </w:tcBorders>
            <w:vAlign w:val="center"/>
          </w:tcPr>
          <w:p w14:paraId="260CA239" w14:textId="77777777"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Совокупная оценка, млрд. руб.</w:t>
            </w:r>
          </w:p>
        </w:tc>
      </w:tr>
      <w:tr w:rsidR="0089485D" w:rsidRPr="0089485D" w14:paraId="60CF0522" w14:textId="77777777" w:rsidTr="0089485D">
        <w:trPr>
          <w:trHeight w:val="280"/>
          <w:jc w:val="center"/>
        </w:trPr>
        <w:tc>
          <w:tcPr>
            <w:tcW w:w="1300" w:type="dxa"/>
            <w:tcBorders>
              <w:top w:val="single" w:sz="6" w:space="0" w:color="auto"/>
              <w:left w:val="single" w:sz="6" w:space="0" w:color="auto"/>
              <w:bottom w:val="single" w:sz="6" w:space="0" w:color="auto"/>
              <w:right w:val="single" w:sz="6" w:space="0" w:color="auto"/>
            </w:tcBorders>
            <w:vAlign w:val="center"/>
          </w:tcPr>
          <w:p w14:paraId="125DB094" w14:textId="77777777"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Балансовая стоимость СК</w:t>
            </w:r>
          </w:p>
        </w:tc>
        <w:tc>
          <w:tcPr>
            <w:tcW w:w="1300" w:type="dxa"/>
            <w:tcBorders>
              <w:top w:val="single" w:sz="6" w:space="0" w:color="auto"/>
              <w:left w:val="single" w:sz="6" w:space="0" w:color="auto"/>
              <w:bottom w:val="single" w:sz="6" w:space="0" w:color="auto"/>
              <w:right w:val="single" w:sz="6" w:space="0" w:color="auto"/>
            </w:tcBorders>
            <w:vAlign w:val="center"/>
          </w:tcPr>
          <w:p w14:paraId="2F4BC973" w14:textId="77777777"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Доходы</w:t>
            </w:r>
          </w:p>
        </w:tc>
        <w:tc>
          <w:tcPr>
            <w:tcW w:w="1300" w:type="dxa"/>
            <w:tcBorders>
              <w:top w:val="single" w:sz="6" w:space="0" w:color="auto"/>
              <w:left w:val="single" w:sz="6" w:space="0" w:color="auto"/>
              <w:bottom w:val="single" w:sz="6" w:space="0" w:color="auto"/>
              <w:right w:val="single" w:sz="6" w:space="0" w:color="auto"/>
            </w:tcBorders>
            <w:vAlign w:val="center"/>
          </w:tcPr>
          <w:p w14:paraId="097C16A6" w14:textId="77777777"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Прибыль</w:t>
            </w:r>
          </w:p>
        </w:tc>
        <w:tc>
          <w:tcPr>
            <w:tcW w:w="1300" w:type="dxa"/>
            <w:tcBorders>
              <w:top w:val="single" w:sz="6" w:space="0" w:color="auto"/>
              <w:left w:val="single" w:sz="6" w:space="0" w:color="auto"/>
              <w:bottom w:val="single" w:sz="6" w:space="0" w:color="auto"/>
              <w:right w:val="single" w:sz="6" w:space="0" w:color="auto"/>
            </w:tcBorders>
            <w:vAlign w:val="center"/>
          </w:tcPr>
          <w:p w14:paraId="787D97EC" w14:textId="77777777"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Средняя</w:t>
            </w:r>
          </w:p>
        </w:tc>
        <w:tc>
          <w:tcPr>
            <w:tcW w:w="1300" w:type="dxa"/>
            <w:tcBorders>
              <w:top w:val="single" w:sz="6" w:space="0" w:color="auto"/>
              <w:left w:val="single" w:sz="6" w:space="0" w:color="auto"/>
              <w:bottom w:val="single" w:sz="6" w:space="0" w:color="auto"/>
              <w:right w:val="single" w:sz="6" w:space="0" w:color="auto"/>
            </w:tcBorders>
            <w:vAlign w:val="center"/>
          </w:tcPr>
          <w:p w14:paraId="053A2CBA" w14:textId="77777777"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Нижняя граница</w:t>
            </w:r>
          </w:p>
        </w:tc>
        <w:tc>
          <w:tcPr>
            <w:tcW w:w="1300" w:type="dxa"/>
            <w:tcBorders>
              <w:top w:val="single" w:sz="6" w:space="0" w:color="auto"/>
              <w:left w:val="single" w:sz="6" w:space="0" w:color="auto"/>
              <w:bottom w:val="single" w:sz="6" w:space="0" w:color="auto"/>
              <w:right w:val="single" w:sz="6" w:space="0" w:color="auto"/>
            </w:tcBorders>
            <w:vAlign w:val="center"/>
          </w:tcPr>
          <w:p w14:paraId="23D295F1" w14:textId="77777777"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Верхняя граница</w:t>
            </w:r>
          </w:p>
        </w:tc>
      </w:tr>
      <w:tr w:rsidR="0089485D" w:rsidRPr="0089485D" w14:paraId="4B08FFC4" w14:textId="77777777" w:rsidTr="0089485D">
        <w:trPr>
          <w:trHeight w:val="280"/>
          <w:jc w:val="center"/>
        </w:trPr>
        <w:tc>
          <w:tcPr>
            <w:tcW w:w="1300" w:type="dxa"/>
            <w:tcBorders>
              <w:top w:val="single" w:sz="6" w:space="0" w:color="auto"/>
              <w:left w:val="single" w:sz="6" w:space="0" w:color="auto"/>
              <w:bottom w:val="single" w:sz="6" w:space="0" w:color="auto"/>
              <w:right w:val="single" w:sz="6" w:space="0" w:color="auto"/>
            </w:tcBorders>
            <w:vAlign w:val="center"/>
          </w:tcPr>
          <w:p w14:paraId="0104C73E" w14:textId="77777777"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1320,55194</w:t>
            </w:r>
          </w:p>
        </w:tc>
        <w:tc>
          <w:tcPr>
            <w:tcW w:w="1300" w:type="dxa"/>
            <w:tcBorders>
              <w:top w:val="single" w:sz="6" w:space="0" w:color="auto"/>
              <w:left w:val="single" w:sz="6" w:space="0" w:color="auto"/>
              <w:bottom w:val="single" w:sz="6" w:space="0" w:color="auto"/>
              <w:right w:val="single" w:sz="6" w:space="0" w:color="auto"/>
            </w:tcBorders>
            <w:vAlign w:val="center"/>
          </w:tcPr>
          <w:p w14:paraId="2F5C397E" w14:textId="77777777"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1116,55618</w:t>
            </w:r>
          </w:p>
        </w:tc>
        <w:tc>
          <w:tcPr>
            <w:tcW w:w="1300" w:type="dxa"/>
            <w:tcBorders>
              <w:top w:val="single" w:sz="6" w:space="0" w:color="auto"/>
              <w:left w:val="single" w:sz="6" w:space="0" w:color="auto"/>
              <w:bottom w:val="single" w:sz="6" w:space="0" w:color="auto"/>
              <w:right w:val="single" w:sz="6" w:space="0" w:color="auto"/>
            </w:tcBorders>
            <w:vAlign w:val="center"/>
          </w:tcPr>
          <w:p w14:paraId="00165173" w14:textId="77777777"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885,53</w:t>
            </w:r>
          </w:p>
        </w:tc>
        <w:tc>
          <w:tcPr>
            <w:tcW w:w="1300" w:type="dxa"/>
            <w:tcBorders>
              <w:top w:val="single" w:sz="6" w:space="0" w:color="auto"/>
              <w:left w:val="single" w:sz="6" w:space="0" w:color="auto"/>
              <w:bottom w:val="single" w:sz="6" w:space="0" w:color="auto"/>
              <w:right w:val="single" w:sz="6" w:space="0" w:color="auto"/>
            </w:tcBorders>
            <w:vAlign w:val="center"/>
          </w:tcPr>
          <w:p w14:paraId="733F4A01" w14:textId="77777777"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1013,01161</w:t>
            </w:r>
          </w:p>
        </w:tc>
        <w:tc>
          <w:tcPr>
            <w:tcW w:w="1300" w:type="dxa"/>
            <w:tcBorders>
              <w:top w:val="single" w:sz="6" w:space="0" w:color="auto"/>
              <w:left w:val="single" w:sz="6" w:space="0" w:color="auto"/>
              <w:bottom w:val="single" w:sz="6" w:space="0" w:color="auto"/>
              <w:right w:val="single" w:sz="6" w:space="0" w:color="auto"/>
            </w:tcBorders>
            <w:vAlign w:val="center"/>
          </w:tcPr>
          <w:p w14:paraId="5E070AC7" w14:textId="77777777"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880,19841</w:t>
            </w:r>
          </w:p>
        </w:tc>
        <w:tc>
          <w:tcPr>
            <w:tcW w:w="1300" w:type="dxa"/>
            <w:tcBorders>
              <w:top w:val="single" w:sz="6" w:space="0" w:color="auto"/>
              <w:left w:val="single" w:sz="6" w:space="0" w:color="auto"/>
              <w:bottom w:val="single" w:sz="6" w:space="0" w:color="auto"/>
              <w:right w:val="single" w:sz="6" w:space="0" w:color="auto"/>
            </w:tcBorders>
            <w:vAlign w:val="center"/>
          </w:tcPr>
          <w:p w14:paraId="4F354E48" w14:textId="77777777" w:rsidR="0089485D" w:rsidRPr="0089485D" w:rsidRDefault="0089485D" w:rsidP="0089485D">
            <w:pPr>
              <w:autoSpaceDE w:val="0"/>
              <w:autoSpaceDN w:val="0"/>
              <w:adjustRightInd w:val="0"/>
              <w:jc w:val="center"/>
              <w:rPr>
                <w:rFonts w:ascii="Calibri" w:hAnsi="Calibri" w:cs="Calibri"/>
                <w:color w:val="000000"/>
                <w:sz w:val="22"/>
                <w:szCs w:val="22"/>
                <w:lang w:eastAsia="en-US"/>
              </w:rPr>
            </w:pPr>
            <w:r w:rsidRPr="0089485D">
              <w:rPr>
                <w:rFonts w:ascii="Calibri" w:hAnsi="Calibri" w:cs="Calibri"/>
                <w:color w:val="000000"/>
                <w:sz w:val="22"/>
                <w:szCs w:val="22"/>
                <w:lang w:eastAsia="en-US"/>
              </w:rPr>
              <w:t>1145,82481</w:t>
            </w:r>
          </w:p>
        </w:tc>
      </w:tr>
    </w:tbl>
    <w:p w14:paraId="4F942C5B" w14:textId="47899615" w:rsidR="0089485D" w:rsidRDefault="00FA3FF2" w:rsidP="00D34AFA">
      <w:pPr>
        <w:pStyle w:val="2"/>
        <w:tabs>
          <w:tab w:val="left" w:pos="1648"/>
        </w:tabs>
        <w:rPr>
          <w:rFonts w:eastAsia="Helvetica" w:cs="Times New Roman"/>
          <w:lang w:val="ru-RU"/>
        </w:rPr>
      </w:pPr>
      <w:r>
        <w:rPr>
          <w:rFonts w:eastAsia="Helvetica" w:cs="Times New Roman"/>
          <w:lang w:val="ru-RU"/>
        </w:rPr>
        <w:t xml:space="preserve">Рассчитываем интервальную стоимость акций из-за того, что объем выпуска обыкновенных акций – 5993227240 шт. </w:t>
      </w:r>
    </w:p>
    <w:tbl>
      <w:tblPr>
        <w:tblW w:w="0" w:type="auto"/>
        <w:jc w:val="center"/>
        <w:tblLayout w:type="fixed"/>
        <w:tblCellMar>
          <w:left w:w="30" w:type="dxa"/>
          <w:right w:w="30" w:type="dxa"/>
        </w:tblCellMar>
        <w:tblLook w:val="0000" w:firstRow="0" w:lastRow="0" w:firstColumn="0" w:lastColumn="0" w:noHBand="0" w:noVBand="0"/>
      </w:tblPr>
      <w:tblGrid>
        <w:gridCol w:w="2100"/>
        <w:gridCol w:w="3120"/>
        <w:gridCol w:w="1300"/>
      </w:tblGrid>
      <w:tr w:rsidR="00FA3FF2" w:rsidRPr="00FA3FF2" w14:paraId="6E35FE7D" w14:textId="77777777" w:rsidTr="00AF56EA">
        <w:trPr>
          <w:trHeight w:val="280"/>
          <w:jc w:val="center"/>
        </w:trPr>
        <w:tc>
          <w:tcPr>
            <w:tcW w:w="6520" w:type="dxa"/>
            <w:gridSpan w:val="3"/>
            <w:tcBorders>
              <w:top w:val="nil"/>
              <w:left w:val="nil"/>
              <w:bottom w:val="nil"/>
              <w:right w:val="nil"/>
            </w:tcBorders>
          </w:tcPr>
          <w:p w14:paraId="3BACC608" w14:textId="0BB98C9F" w:rsidR="00FA3FF2" w:rsidRPr="00FA3FF2" w:rsidRDefault="00FA3FF2" w:rsidP="00FA3FF2">
            <w:pPr>
              <w:autoSpaceDE w:val="0"/>
              <w:autoSpaceDN w:val="0"/>
              <w:adjustRightInd w:val="0"/>
              <w:jc w:val="right"/>
              <w:rPr>
                <w:rFonts w:ascii="Calibri" w:hAnsi="Calibri" w:cs="Calibri"/>
                <w:color w:val="000000"/>
                <w:sz w:val="22"/>
                <w:szCs w:val="22"/>
                <w:lang w:eastAsia="en-US"/>
              </w:rPr>
            </w:pPr>
            <w:r w:rsidRPr="00FA3FF2">
              <w:rPr>
                <w:rFonts w:ascii="Calibri" w:hAnsi="Calibri" w:cs="Calibri"/>
                <w:color w:val="000000"/>
                <w:sz w:val="22"/>
                <w:szCs w:val="22"/>
                <w:lang w:eastAsia="en-US"/>
              </w:rPr>
              <w:t>Таблица 28</w:t>
            </w:r>
          </w:p>
        </w:tc>
      </w:tr>
      <w:tr w:rsidR="00FA3FF2" w:rsidRPr="00FA3FF2" w14:paraId="3D12EE15" w14:textId="77777777" w:rsidTr="00FA3FF2">
        <w:trPr>
          <w:trHeight w:val="280"/>
          <w:jc w:val="center"/>
        </w:trPr>
        <w:tc>
          <w:tcPr>
            <w:tcW w:w="6520" w:type="dxa"/>
            <w:gridSpan w:val="3"/>
            <w:tcBorders>
              <w:top w:val="nil"/>
              <w:left w:val="nil"/>
              <w:bottom w:val="nil"/>
              <w:right w:val="nil"/>
            </w:tcBorders>
          </w:tcPr>
          <w:p w14:paraId="2870FC98" w14:textId="77777777" w:rsidR="00FA3FF2" w:rsidRPr="00FA3FF2" w:rsidRDefault="00FA3FF2" w:rsidP="00FA3FF2">
            <w:pPr>
              <w:autoSpaceDE w:val="0"/>
              <w:autoSpaceDN w:val="0"/>
              <w:adjustRightInd w:val="0"/>
              <w:jc w:val="center"/>
              <w:rPr>
                <w:rFonts w:ascii="Calibri" w:hAnsi="Calibri" w:cs="Calibri"/>
                <w:color w:val="000000"/>
                <w:sz w:val="22"/>
                <w:szCs w:val="22"/>
                <w:lang w:eastAsia="en-US"/>
              </w:rPr>
            </w:pPr>
            <w:r w:rsidRPr="00FA3FF2">
              <w:rPr>
                <w:rFonts w:ascii="Calibri" w:hAnsi="Calibri" w:cs="Calibri"/>
                <w:color w:val="000000"/>
                <w:sz w:val="22"/>
                <w:szCs w:val="22"/>
                <w:lang w:eastAsia="en-US"/>
              </w:rPr>
              <w:t>Оценка стоимости акций NLMK c использования экспертной информации</w:t>
            </w:r>
          </w:p>
        </w:tc>
      </w:tr>
      <w:tr w:rsidR="00FA3FF2" w:rsidRPr="00FA3FF2" w14:paraId="5C66D0A3" w14:textId="77777777" w:rsidTr="00FA3FF2">
        <w:trPr>
          <w:trHeight w:val="280"/>
          <w:jc w:val="center"/>
        </w:trPr>
        <w:tc>
          <w:tcPr>
            <w:tcW w:w="2100" w:type="dxa"/>
            <w:tcBorders>
              <w:top w:val="single" w:sz="6" w:space="0" w:color="auto"/>
              <w:left w:val="single" w:sz="6" w:space="0" w:color="auto"/>
              <w:bottom w:val="single" w:sz="6" w:space="0" w:color="auto"/>
              <w:right w:val="single" w:sz="6" w:space="0" w:color="auto"/>
            </w:tcBorders>
            <w:vAlign w:val="center"/>
          </w:tcPr>
          <w:p w14:paraId="1A446D3A" w14:textId="77777777" w:rsidR="00FA3FF2" w:rsidRPr="00FA3FF2" w:rsidRDefault="00FA3FF2" w:rsidP="00FA3FF2">
            <w:pPr>
              <w:autoSpaceDE w:val="0"/>
              <w:autoSpaceDN w:val="0"/>
              <w:adjustRightInd w:val="0"/>
              <w:jc w:val="center"/>
              <w:rPr>
                <w:rFonts w:ascii="Calibri" w:hAnsi="Calibri" w:cs="Calibri"/>
                <w:color w:val="000000"/>
                <w:sz w:val="22"/>
                <w:szCs w:val="22"/>
                <w:lang w:eastAsia="en-US"/>
              </w:rPr>
            </w:pPr>
            <w:r w:rsidRPr="00FA3FF2">
              <w:rPr>
                <w:rFonts w:ascii="Calibri" w:hAnsi="Calibri" w:cs="Calibri"/>
                <w:color w:val="000000"/>
                <w:sz w:val="22"/>
                <w:szCs w:val="22"/>
                <w:lang w:eastAsia="en-US"/>
              </w:rPr>
              <w:t>Средняя оценка, руб.</w:t>
            </w:r>
          </w:p>
        </w:tc>
        <w:tc>
          <w:tcPr>
            <w:tcW w:w="3120" w:type="dxa"/>
            <w:tcBorders>
              <w:top w:val="single" w:sz="6" w:space="0" w:color="auto"/>
              <w:left w:val="single" w:sz="6" w:space="0" w:color="auto"/>
              <w:bottom w:val="single" w:sz="6" w:space="0" w:color="auto"/>
              <w:right w:val="single" w:sz="6" w:space="0" w:color="auto"/>
            </w:tcBorders>
            <w:vAlign w:val="center"/>
          </w:tcPr>
          <w:p w14:paraId="4E1F1C7E" w14:textId="77777777" w:rsidR="00FA3FF2" w:rsidRPr="00FA3FF2" w:rsidRDefault="00FA3FF2" w:rsidP="00FA3FF2">
            <w:pPr>
              <w:autoSpaceDE w:val="0"/>
              <w:autoSpaceDN w:val="0"/>
              <w:adjustRightInd w:val="0"/>
              <w:jc w:val="center"/>
              <w:rPr>
                <w:rFonts w:ascii="Calibri" w:hAnsi="Calibri" w:cs="Calibri"/>
                <w:color w:val="000000"/>
                <w:sz w:val="22"/>
                <w:szCs w:val="22"/>
                <w:lang w:eastAsia="en-US"/>
              </w:rPr>
            </w:pPr>
            <w:r w:rsidRPr="00FA3FF2">
              <w:rPr>
                <w:rFonts w:ascii="Calibri" w:hAnsi="Calibri" w:cs="Calibri"/>
                <w:color w:val="000000"/>
                <w:sz w:val="22"/>
                <w:szCs w:val="22"/>
                <w:lang w:eastAsia="en-US"/>
              </w:rPr>
              <w:t xml:space="preserve">Нижняя граница, </w:t>
            </w:r>
            <w:proofErr w:type="spellStart"/>
            <w:r w:rsidRPr="00FA3FF2">
              <w:rPr>
                <w:rFonts w:ascii="Calibri" w:hAnsi="Calibri" w:cs="Calibri"/>
                <w:color w:val="000000"/>
                <w:sz w:val="22"/>
                <w:szCs w:val="22"/>
                <w:lang w:eastAsia="en-US"/>
              </w:rPr>
              <w:t>руб</w:t>
            </w:r>
            <w:proofErr w:type="spellEnd"/>
          </w:p>
        </w:tc>
        <w:tc>
          <w:tcPr>
            <w:tcW w:w="1300" w:type="dxa"/>
            <w:tcBorders>
              <w:top w:val="single" w:sz="6" w:space="0" w:color="auto"/>
              <w:left w:val="single" w:sz="6" w:space="0" w:color="auto"/>
              <w:bottom w:val="single" w:sz="6" w:space="0" w:color="auto"/>
              <w:right w:val="single" w:sz="6" w:space="0" w:color="auto"/>
            </w:tcBorders>
            <w:vAlign w:val="center"/>
          </w:tcPr>
          <w:p w14:paraId="1A94E01F" w14:textId="77777777" w:rsidR="00FA3FF2" w:rsidRPr="00FA3FF2" w:rsidRDefault="00FA3FF2" w:rsidP="00FA3FF2">
            <w:pPr>
              <w:autoSpaceDE w:val="0"/>
              <w:autoSpaceDN w:val="0"/>
              <w:adjustRightInd w:val="0"/>
              <w:jc w:val="center"/>
              <w:rPr>
                <w:rFonts w:ascii="Calibri" w:hAnsi="Calibri" w:cs="Calibri"/>
                <w:color w:val="000000"/>
                <w:sz w:val="22"/>
                <w:szCs w:val="22"/>
                <w:lang w:eastAsia="en-US"/>
              </w:rPr>
            </w:pPr>
            <w:r w:rsidRPr="00FA3FF2">
              <w:rPr>
                <w:rFonts w:ascii="Calibri" w:hAnsi="Calibri" w:cs="Calibri"/>
                <w:color w:val="000000"/>
                <w:sz w:val="22"/>
                <w:szCs w:val="22"/>
                <w:lang w:eastAsia="en-US"/>
              </w:rPr>
              <w:t>Верхняя граница, руб.</w:t>
            </w:r>
          </w:p>
        </w:tc>
      </w:tr>
      <w:tr w:rsidR="00FA3FF2" w:rsidRPr="00FA3FF2" w14:paraId="55118AB5" w14:textId="77777777" w:rsidTr="00FA3FF2">
        <w:trPr>
          <w:trHeight w:val="280"/>
          <w:jc w:val="center"/>
        </w:trPr>
        <w:tc>
          <w:tcPr>
            <w:tcW w:w="2100" w:type="dxa"/>
            <w:tcBorders>
              <w:top w:val="single" w:sz="6" w:space="0" w:color="auto"/>
              <w:left w:val="single" w:sz="6" w:space="0" w:color="auto"/>
              <w:bottom w:val="single" w:sz="6" w:space="0" w:color="auto"/>
              <w:right w:val="single" w:sz="6" w:space="0" w:color="auto"/>
            </w:tcBorders>
            <w:vAlign w:val="center"/>
          </w:tcPr>
          <w:p w14:paraId="6F5EF313" w14:textId="77777777" w:rsidR="00FA3FF2" w:rsidRPr="00FA3FF2" w:rsidRDefault="00FA3FF2" w:rsidP="00FA3FF2">
            <w:pPr>
              <w:autoSpaceDE w:val="0"/>
              <w:autoSpaceDN w:val="0"/>
              <w:adjustRightInd w:val="0"/>
              <w:jc w:val="center"/>
              <w:rPr>
                <w:rFonts w:ascii="Calibri" w:hAnsi="Calibri" w:cs="Calibri"/>
                <w:color w:val="000000"/>
                <w:sz w:val="22"/>
                <w:szCs w:val="22"/>
                <w:lang w:eastAsia="en-US"/>
              </w:rPr>
            </w:pPr>
            <w:r w:rsidRPr="00FA3FF2">
              <w:rPr>
                <w:rFonts w:ascii="Calibri" w:hAnsi="Calibri" w:cs="Calibri"/>
                <w:color w:val="000000"/>
                <w:sz w:val="22"/>
                <w:szCs w:val="22"/>
                <w:lang w:eastAsia="en-US"/>
              </w:rPr>
              <w:t>169,0260639</w:t>
            </w:r>
          </w:p>
        </w:tc>
        <w:tc>
          <w:tcPr>
            <w:tcW w:w="3120" w:type="dxa"/>
            <w:tcBorders>
              <w:top w:val="single" w:sz="6" w:space="0" w:color="auto"/>
              <w:left w:val="single" w:sz="6" w:space="0" w:color="auto"/>
              <w:bottom w:val="single" w:sz="6" w:space="0" w:color="auto"/>
              <w:right w:val="single" w:sz="6" w:space="0" w:color="auto"/>
            </w:tcBorders>
            <w:vAlign w:val="center"/>
          </w:tcPr>
          <w:p w14:paraId="28A01564" w14:textId="77777777" w:rsidR="00FA3FF2" w:rsidRPr="00FA3FF2" w:rsidRDefault="00FA3FF2" w:rsidP="00FA3FF2">
            <w:pPr>
              <w:autoSpaceDE w:val="0"/>
              <w:autoSpaceDN w:val="0"/>
              <w:adjustRightInd w:val="0"/>
              <w:jc w:val="center"/>
              <w:rPr>
                <w:rFonts w:ascii="Calibri" w:hAnsi="Calibri" w:cs="Calibri"/>
                <w:color w:val="000000"/>
                <w:sz w:val="22"/>
                <w:szCs w:val="22"/>
                <w:lang w:eastAsia="en-US"/>
              </w:rPr>
            </w:pPr>
            <w:r w:rsidRPr="00FA3FF2">
              <w:rPr>
                <w:rFonts w:ascii="Calibri" w:hAnsi="Calibri" w:cs="Calibri"/>
                <w:color w:val="000000"/>
                <w:sz w:val="22"/>
                <w:szCs w:val="22"/>
                <w:lang w:eastAsia="en-US"/>
              </w:rPr>
              <w:t>146,8655158</w:t>
            </w:r>
          </w:p>
        </w:tc>
        <w:tc>
          <w:tcPr>
            <w:tcW w:w="1300" w:type="dxa"/>
            <w:tcBorders>
              <w:top w:val="single" w:sz="6" w:space="0" w:color="auto"/>
              <w:left w:val="single" w:sz="6" w:space="0" w:color="auto"/>
              <w:bottom w:val="single" w:sz="6" w:space="0" w:color="auto"/>
              <w:right w:val="single" w:sz="6" w:space="0" w:color="auto"/>
            </w:tcBorders>
            <w:vAlign w:val="center"/>
          </w:tcPr>
          <w:p w14:paraId="20616FFA" w14:textId="77777777" w:rsidR="00FA3FF2" w:rsidRPr="00FA3FF2" w:rsidRDefault="00FA3FF2" w:rsidP="00FA3FF2">
            <w:pPr>
              <w:autoSpaceDE w:val="0"/>
              <w:autoSpaceDN w:val="0"/>
              <w:adjustRightInd w:val="0"/>
              <w:jc w:val="center"/>
              <w:rPr>
                <w:rFonts w:ascii="Calibri" w:hAnsi="Calibri" w:cs="Calibri"/>
                <w:color w:val="000000"/>
                <w:sz w:val="22"/>
                <w:szCs w:val="22"/>
                <w:lang w:eastAsia="en-US"/>
              </w:rPr>
            </w:pPr>
            <w:r w:rsidRPr="00FA3FF2">
              <w:rPr>
                <w:rFonts w:ascii="Calibri" w:hAnsi="Calibri" w:cs="Calibri"/>
                <w:color w:val="000000"/>
                <w:sz w:val="22"/>
                <w:szCs w:val="22"/>
                <w:lang w:eastAsia="en-US"/>
              </w:rPr>
              <w:t>191,186612</w:t>
            </w:r>
          </w:p>
        </w:tc>
      </w:tr>
    </w:tbl>
    <w:p w14:paraId="044F8AE2" w14:textId="77777777" w:rsidR="00FA3FF2" w:rsidRDefault="00FA3FF2" w:rsidP="00D34AFA">
      <w:pPr>
        <w:pStyle w:val="2"/>
        <w:tabs>
          <w:tab w:val="left" w:pos="1648"/>
        </w:tabs>
        <w:rPr>
          <w:rFonts w:eastAsia="Helvetica" w:cs="Times New Roman"/>
          <w:lang w:val="ru-RU"/>
        </w:rPr>
      </w:pPr>
    </w:p>
    <w:p w14:paraId="47E6FEC0" w14:textId="43555EB1" w:rsidR="0089485D" w:rsidRDefault="003A2A21" w:rsidP="00D34AFA">
      <w:pPr>
        <w:pStyle w:val="2"/>
        <w:tabs>
          <w:tab w:val="left" w:pos="1648"/>
        </w:tabs>
        <w:rPr>
          <w:rFonts w:eastAsia="Helvetica" w:cs="Times New Roman"/>
          <w:lang w:val="ru-RU"/>
        </w:rPr>
      </w:pPr>
      <w:r>
        <w:rPr>
          <w:rFonts w:eastAsia="Helvetica" w:cs="Times New Roman"/>
          <w:lang w:val="ru-RU"/>
        </w:rPr>
        <w:t>Построим заново график котировок акций и отметим на нем новые интервальные значения</w:t>
      </w:r>
      <w:r w:rsidRPr="003A2A21">
        <w:rPr>
          <w:rFonts w:eastAsia="Helvetica" w:cs="Times New Roman"/>
          <w:lang w:val="ru-RU"/>
        </w:rPr>
        <w:t xml:space="preserve"> [</w:t>
      </w:r>
      <w:r>
        <w:rPr>
          <w:rFonts w:eastAsia="Helvetica" w:cs="Times New Roman"/>
          <w:lang w:val="ru-RU"/>
        </w:rPr>
        <w:t>Рис. 18</w:t>
      </w:r>
      <w:r w:rsidRPr="003A2A21">
        <w:rPr>
          <w:rFonts w:eastAsia="Helvetica" w:cs="Times New Roman"/>
          <w:lang w:val="ru-RU"/>
        </w:rPr>
        <w:t>]:</w:t>
      </w:r>
    </w:p>
    <w:p w14:paraId="3D1E8D42" w14:textId="37ED07F1" w:rsidR="003A2A21" w:rsidRPr="003A2A21" w:rsidRDefault="003A2A21" w:rsidP="003A2A21">
      <w:pPr>
        <w:pStyle w:val="2"/>
        <w:tabs>
          <w:tab w:val="left" w:pos="1648"/>
        </w:tabs>
        <w:jc w:val="center"/>
        <w:rPr>
          <w:rFonts w:eastAsia="Helvetica" w:cs="Times New Roman"/>
          <w:lang w:val="ru-RU"/>
        </w:rPr>
      </w:pPr>
      <w:r>
        <w:rPr>
          <w:noProof/>
        </w:rPr>
        <w:lastRenderedPageBreak/>
        <mc:AlternateContent>
          <mc:Choice Requires="wps">
            <w:drawing>
              <wp:anchor distT="0" distB="0" distL="114300" distR="114300" simplePos="0" relativeHeight="251740160" behindDoc="0" locked="0" layoutInCell="1" allowOverlap="1" wp14:anchorId="1B56738E" wp14:editId="29964B81">
                <wp:simplePos x="0" y="0"/>
                <wp:positionH relativeFrom="column">
                  <wp:posOffset>-271780</wp:posOffset>
                </wp:positionH>
                <wp:positionV relativeFrom="paragraph">
                  <wp:posOffset>3534410</wp:posOffset>
                </wp:positionV>
                <wp:extent cx="5936615" cy="390525"/>
                <wp:effectExtent l="0" t="0" r="6985" b="9525"/>
                <wp:wrapTopAndBottom/>
                <wp:docPr id="68" name="Надпись 68"/>
                <wp:cNvGraphicFramePr/>
                <a:graphic xmlns:a="http://schemas.openxmlformats.org/drawingml/2006/main">
                  <a:graphicData uri="http://schemas.microsoft.com/office/word/2010/wordprocessingShape">
                    <wps:wsp>
                      <wps:cNvSpPr txBox="1"/>
                      <wps:spPr>
                        <a:xfrm>
                          <a:off x="0" y="0"/>
                          <a:ext cx="5936615" cy="390525"/>
                        </a:xfrm>
                        <a:prstGeom prst="rect">
                          <a:avLst/>
                        </a:prstGeom>
                        <a:solidFill>
                          <a:prstClr val="white"/>
                        </a:solidFill>
                        <a:ln>
                          <a:noFill/>
                        </a:ln>
                      </wps:spPr>
                      <wps:txbx>
                        <w:txbxContent>
                          <w:p w14:paraId="0F22CBC7" w14:textId="25B5C29E" w:rsidR="004E452A" w:rsidRPr="00CA62E8" w:rsidRDefault="004E452A" w:rsidP="003A2A21">
                            <w:pPr>
                              <w:pStyle w:val="a8"/>
                              <w:jc w:val="center"/>
                              <w:rPr>
                                <w:rFonts w:eastAsia="Helvetica"/>
                                <w:i w:val="0"/>
                                <w:color w:val="auto"/>
                                <w:sz w:val="24"/>
                                <w:szCs w:val="24"/>
                              </w:rPr>
                            </w:pPr>
                            <w:r>
                              <w:rPr>
                                <w:rFonts w:eastAsia="Helvetica"/>
                                <w:i w:val="0"/>
                                <w:color w:val="auto"/>
                                <w:sz w:val="24"/>
                                <w:szCs w:val="24"/>
                              </w:rPr>
                              <w:t xml:space="preserve">Рис. 18 </w:t>
                            </w:r>
                            <w:r w:rsidRPr="00CA62E8">
                              <w:rPr>
                                <w:rFonts w:eastAsia="Helvetica"/>
                                <w:i w:val="0"/>
                                <w:color w:val="auto"/>
                                <w:sz w:val="24"/>
                                <w:szCs w:val="24"/>
                              </w:rPr>
                              <w:t>График ежедневных котировок акций компании Группа НЛМК(</w:t>
                            </w:r>
                            <w:r w:rsidRPr="00CA62E8">
                              <w:rPr>
                                <w:rFonts w:eastAsia="Helvetica"/>
                                <w:i w:val="0"/>
                                <w:color w:val="auto"/>
                                <w:sz w:val="24"/>
                                <w:szCs w:val="24"/>
                                <w:lang w:val="en-US"/>
                              </w:rPr>
                              <w:t>NLMK</w:t>
                            </w:r>
                            <w:r w:rsidRPr="00CA62E8">
                              <w:rPr>
                                <w:rFonts w:eastAsia="Helvetica"/>
                                <w:i w:val="0"/>
                                <w:color w:val="auto"/>
                                <w:sz w:val="24"/>
                                <w:szCs w:val="24"/>
                              </w:rPr>
                              <w:t>) и оцененная цена акций</w:t>
                            </w:r>
                          </w:p>
                          <w:p w14:paraId="639DCDCC" w14:textId="6FCC63EF" w:rsidR="004E452A" w:rsidRPr="003A2A21" w:rsidRDefault="004E452A" w:rsidP="003A2A21">
                            <w:pPr>
                              <w:pStyle w:val="a8"/>
                              <w:jc w:val="center"/>
                              <w:rPr>
                                <w:rFonts w:eastAsia="Helvetica"/>
                                <w:sz w:val="24"/>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56738E" id="Надпись 68" o:spid="_x0000_s1032" type="#_x0000_t202" style="position:absolute;left:0;text-align:left;margin-left:-21.4pt;margin-top:278.3pt;width:467.45pt;height:30.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" stroked="f">
                <v:textbox inset="0,0,0,0">
                  <w:txbxContent>
                    <w:p w14:paraId="0F22CBC7" w14:textId="25B5C29E" w:rsidR="004E452A" w:rsidRPr="00CA62E8" w:rsidRDefault="004E452A" w:rsidP="003A2A21">
                      <w:pPr>
                        <w:pStyle w:val="a8"/>
                        <w:jc w:val="center"/>
                        <w:rPr>
                          <w:rFonts w:eastAsia="Helvetica"/>
                          <w:i w:val="0"/>
                          <w:color w:val="auto"/>
                          <w:sz w:val="24"/>
                          <w:szCs w:val="24"/>
                        </w:rPr>
                      </w:pPr>
                      <w:r>
                        <w:rPr>
                          <w:rFonts w:eastAsia="Helvetica"/>
                          <w:i w:val="0"/>
                          <w:color w:val="auto"/>
                          <w:sz w:val="24"/>
                          <w:szCs w:val="24"/>
                        </w:rPr>
                        <w:t xml:space="preserve">Рис. 18 </w:t>
                      </w:r>
                      <w:r w:rsidRPr="00CA62E8">
                        <w:rPr>
                          <w:rFonts w:eastAsia="Helvetica"/>
                          <w:i w:val="0"/>
                          <w:color w:val="auto"/>
                          <w:sz w:val="24"/>
                          <w:szCs w:val="24"/>
                        </w:rPr>
                        <w:t>График ежедневных котировок акций компании Группа НЛМК(</w:t>
                      </w:r>
                      <w:r w:rsidRPr="00CA62E8">
                        <w:rPr>
                          <w:rFonts w:eastAsia="Helvetica"/>
                          <w:i w:val="0"/>
                          <w:color w:val="auto"/>
                          <w:sz w:val="24"/>
                          <w:szCs w:val="24"/>
                          <w:lang w:val="en-US"/>
                        </w:rPr>
                        <w:t>NLMK</w:t>
                      </w:r>
                      <w:r w:rsidRPr="00CA62E8">
                        <w:rPr>
                          <w:rFonts w:eastAsia="Helvetica"/>
                          <w:i w:val="0"/>
                          <w:color w:val="auto"/>
                          <w:sz w:val="24"/>
                          <w:szCs w:val="24"/>
                        </w:rPr>
                        <w:t>) и оцененная цена акций</w:t>
                      </w:r>
                    </w:p>
                    <w:p w14:paraId="639DCDCC" w14:textId="6FCC63EF" w:rsidR="004E452A" w:rsidRPr="003A2A21" w:rsidRDefault="004E452A" w:rsidP="003A2A21">
                      <w:pPr>
                        <w:pStyle w:val="a8"/>
                        <w:jc w:val="center"/>
                        <w:rPr>
                          <w:rFonts w:eastAsia="Helvetica"/>
                          <w:sz w:val="24"/>
                          <w:lang w:eastAsia="en-US"/>
                        </w:rPr>
                      </w:pPr>
                    </w:p>
                  </w:txbxContent>
                </v:textbox>
                <w10:wrap type="topAndBottom"/>
              </v:shape>
            </w:pict>
          </mc:Fallback>
        </mc:AlternateContent>
      </w:r>
      <w:r w:rsidRPr="003A2A21">
        <w:rPr>
          <w:rFonts w:eastAsia="Helvetica" w:cs="Times New Roman"/>
          <w:noProof/>
          <w:lang w:val="ru-RU"/>
        </w:rPr>
        <w:drawing>
          <wp:anchor distT="0" distB="0" distL="114300" distR="114300" simplePos="0" relativeHeight="251738112" behindDoc="0" locked="0" layoutInCell="1" allowOverlap="1" wp14:anchorId="16AF31C1" wp14:editId="4219C0E2">
            <wp:simplePos x="0" y="0"/>
            <wp:positionH relativeFrom="page">
              <wp:align>center</wp:align>
            </wp:positionH>
            <wp:positionV relativeFrom="paragraph">
              <wp:posOffset>0</wp:posOffset>
            </wp:positionV>
            <wp:extent cx="5936615" cy="3479165"/>
            <wp:effectExtent l="0" t="0" r="6985" b="698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36615" cy="3479165"/>
                    </a:xfrm>
                    <a:prstGeom prst="rect">
                      <a:avLst/>
                    </a:prstGeom>
                  </pic:spPr>
                </pic:pic>
              </a:graphicData>
            </a:graphic>
            <wp14:sizeRelH relativeFrom="page">
              <wp14:pctWidth>0</wp14:pctWidth>
            </wp14:sizeRelH>
            <wp14:sizeRelV relativeFrom="page">
              <wp14:pctHeight>0</wp14:pctHeight>
            </wp14:sizeRelV>
          </wp:anchor>
        </w:drawing>
      </w:r>
    </w:p>
    <w:p w14:paraId="3A10722F" w14:textId="631D6331" w:rsidR="00141FB7" w:rsidRPr="005D43E6" w:rsidRDefault="005D43E6" w:rsidP="00D34AFA">
      <w:pPr>
        <w:pStyle w:val="2"/>
        <w:tabs>
          <w:tab w:val="left" w:pos="1648"/>
        </w:tabs>
        <w:rPr>
          <w:rFonts w:eastAsia="Helvetica" w:cs="Times New Roman"/>
          <w:lang w:val="ru-RU"/>
        </w:rPr>
      </w:pPr>
      <w:r>
        <w:rPr>
          <w:rFonts w:eastAsia="Helvetica" w:cs="Times New Roman"/>
          <w:lang w:val="ru-RU"/>
        </w:rPr>
        <w:t xml:space="preserve">Безусловно, новая интервальная оценка цены акции лучше описывает реальные торги, однако даже после это, график не находится посередине и интервала и даже выходит за пределы ее. Если предположить, что все аспекты, касающиеся неправильного оценивания акции решены, то можно сказать, что акция компании НЛМК является недооцененной и в долгосрочной перспективе, при прочих равных условиях, цена ее должна вырасти. Таким образом, получается, что акция </w:t>
      </w:r>
      <w:r>
        <w:rPr>
          <w:rFonts w:eastAsia="Helvetica" w:cs="Times New Roman"/>
        </w:rPr>
        <w:t>NLMK</w:t>
      </w:r>
      <w:r w:rsidRPr="005D43E6">
        <w:rPr>
          <w:rFonts w:eastAsia="Helvetica" w:cs="Times New Roman"/>
          <w:lang w:val="ru-RU"/>
        </w:rPr>
        <w:t xml:space="preserve"> </w:t>
      </w:r>
      <w:r>
        <w:rPr>
          <w:rFonts w:eastAsia="Helvetica" w:cs="Times New Roman"/>
          <w:lang w:val="ru-RU"/>
        </w:rPr>
        <w:t xml:space="preserve">является </w:t>
      </w:r>
      <w:proofErr w:type="spellStart"/>
      <w:r>
        <w:rPr>
          <w:rFonts w:eastAsia="Helvetica" w:cs="Times New Roman"/>
          <w:lang w:val="ru-RU"/>
        </w:rPr>
        <w:t>инвестиционно</w:t>
      </w:r>
      <w:proofErr w:type="spellEnd"/>
      <w:r>
        <w:rPr>
          <w:rFonts w:eastAsia="Helvetica" w:cs="Times New Roman"/>
          <w:lang w:val="ru-RU"/>
        </w:rPr>
        <w:t xml:space="preserve"> привлекательной бумагой.  </w:t>
      </w:r>
    </w:p>
    <w:p w14:paraId="411FF82B" w14:textId="028050E2" w:rsidR="005D3864" w:rsidRDefault="005D3864" w:rsidP="001A2D48">
      <w:pPr>
        <w:pStyle w:val="2"/>
        <w:rPr>
          <w:rFonts w:eastAsia="Helvetica" w:cs="Times New Roman"/>
          <w:lang w:val="ru-RU"/>
        </w:rPr>
      </w:pPr>
    </w:p>
    <w:p w14:paraId="0FAB979D" w14:textId="77777777" w:rsidR="005D3864" w:rsidRDefault="005D3864" w:rsidP="001A2D48">
      <w:pPr>
        <w:pStyle w:val="2"/>
        <w:rPr>
          <w:rFonts w:eastAsia="Helvetica" w:cs="Times New Roman"/>
          <w:lang w:val="ru-RU"/>
        </w:rPr>
      </w:pPr>
    </w:p>
    <w:p w14:paraId="34E97287" w14:textId="77777777" w:rsidR="002A1D73" w:rsidRDefault="002A1D73" w:rsidP="001A2D48">
      <w:pPr>
        <w:pStyle w:val="2"/>
        <w:rPr>
          <w:rFonts w:eastAsia="Helvetica" w:cs="Times New Roman"/>
          <w:lang w:val="ru-RU"/>
        </w:rPr>
      </w:pPr>
    </w:p>
    <w:p w14:paraId="063CB72B" w14:textId="77777777" w:rsidR="00735EC0" w:rsidRDefault="00735EC0" w:rsidP="001A2D48">
      <w:pPr>
        <w:pStyle w:val="2"/>
        <w:rPr>
          <w:rFonts w:eastAsia="Helvetica" w:cs="Times New Roman"/>
          <w:lang w:val="ru-RU"/>
        </w:rPr>
      </w:pPr>
    </w:p>
    <w:p w14:paraId="0BD93EC8" w14:textId="77777777" w:rsidR="00735EC0" w:rsidRDefault="00735EC0" w:rsidP="001A2D48">
      <w:pPr>
        <w:pStyle w:val="2"/>
        <w:rPr>
          <w:rFonts w:eastAsia="Helvetica" w:cs="Times New Roman"/>
          <w:lang w:val="ru-RU"/>
        </w:rPr>
      </w:pPr>
    </w:p>
    <w:p w14:paraId="2AD233FA" w14:textId="77777777" w:rsidR="0019488D" w:rsidRDefault="0019488D">
      <w:pPr>
        <w:rPr>
          <w:rFonts w:ascii="Helvetica" w:eastAsia="Helvetica" w:hAnsi="Helvetica" w:cs="Helvetica"/>
          <w:b/>
          <w:bCs/>
          <w:color w:val="000000" w:themeColor="text1"/>
          <w:sz w:val="28"/>
          <w:szCs w:val="28"/>
        </w:rPr>
      </w:pPr>
      <w:r>
        <w:br w:type="page"/>
      </w:r>
    </w:p>
    <w:p w14:paraId="7807DBB3" w14:textId="16BB4EFE" w:rsidR="00AD5B18" w:rsidRPr="006922F8" w:rsidRDefault="00BC21FE" w:rsidP="00BC21FE">
      <w:pPr>
        <w:pStyle w:val="a6"/>
        <w:rPr>
          <w:rFonts w:ascii="Times New Roman" w:hAnsi="Times New Roman" w:cs="Times New Roman"/>
        </w:rPr>
      </w:pPr>
      <w:bookmarkStart w:id="14" w:name="_Toc514213807"/>
      <w:r w:rsidRPr="006922F8">
        <w:lastRenderedPageBreak/>
        <w:t>Заключение</w:t>
      </w:r>
      <w:bookmarkEnd w:id="14"/>
    </w:p>
    <w:p w14:paraId="136670F5" w14:textId="78B34770" w:rsidR="00267B2F" w:rsidRDefault="00EC46E1" w:rsidP="00267B2F">
      <w:pPr>
        <w:pStyle w:val="2"/>
        <w:rPr>
          <w:rFonts w:cs="Times New Roman"/>
          <w:lang w:val="ru-RU"/>
        </w:rPr>
      </w:pPr>
      <w:r>
        <w:rPr>
          <w:rFonts w:cs="Times New Roman"/>
          <w:lang w:val="ru-RU"/>
        </w:rPr>
        <w:t xml:space="preserve">Автором была исследована </w:t>
      </w:r>
      <w:r w:rsidR="00C82CD9">
        <w:rPr>
          <w:rFonts w:cs="Times New Roman"/>
          <w:lang w:val="ru-RU"/>
        </w:rPr>
        <w:t>область применения математических методов к оценке цены акции, инвестиционной привлекательности. Несмотря на то, что анализ акций существует достаточно долгое время в науке, подходы к изучения фондового рынка всегда очень разнились. Существует два главных подхода – дисконтирование денежных потоков и сравнительная оценка. Каждый из них имеет свои преимущества и недостатки. К преимуществам дисконтирования денежных потоков можно отнести понятный алгоритм действия и простота интерпретаци</w:t>
      </w:r>
      <w:r w:rsidR="00B330F5">
        <w:rPr>
          <w:rFonts w:cs="Times New Roman"/>
          <w:lang w:val="ru-RU"/>
        </w:rPr>
        <w:t>и</w:t>
      </w:r>
      <w:r w:rsidR="00C82CD9">
        <w:rPr>
          <w:rFonts w:cs="Times New Roman"/>
          <w:lang w:val="ru-RU"/>
        </w:rPr>
        <w:t xml:space="preserve"> результатов, а к недостаткам – трудности при расчете ставки дисконтирования. Для сравнительного анализа главным преимуществом является быстрота использования</w:t>
      </w:r>
      <w:r w:rsidR="00B330F5">
        <w:rPr>
          <w:rFonts w:cs="Times New Roman"/>
          <w:lang w:val="ru-RU"/>
        </w:rPr>
        <w:t xml:space="preserve"> и возможность оперативно оценить перспективы того или иного актива, минусом же являлось – отсутствие внятного алгоритма действия и трудности при поиске сопоставимых компаний. Обе проблемы сравнительного подхода было предложено разрешить с помощью математического и статистического аппарата. </w:t>
      </w:r>
    </w:p>
    <w:p w14:paraId="10C89EFB" w14:textId="4AD7C077" w:rsidR="00B330F5" w:rsidRDefault="00B330F5" w:rsidP="00267B2F">
      <w:pPr>
        <w:pStyle w:val="2"/>
        <w:rPr>
          <w:rFonts w:cs="Times New Roman"/>
          <w:lang w:val="ru-RU"/>
        </w:rPr>
      </w:pPr>
      <w:r>
        <w:rPr>
          <w:rFonts w:cs="Times New Roman"/>
          <w:lang w:val="ru-RU"/>
        </w:rPr>
        <w:t xml:space="preserve">Проблему выбора сопоставимых фирм разрешалось путем выбора таких фирм, которые по потенциалу роста, риска и денежных потоков были бы сопоставимы. Для решения такой задачи был выбран кластерный анализ. Во второй главе были рассмотрены два основных метода кластеризации – метод К-средних и </w:t>
      </w:r>
      <w:proofErr w:type="spellStart"/>
      <w:r>
        <w:rPr>
          <w:rFonts w:cs="Times New Roman"/>
          <w:lang w:val="ru-RU"/>
        </w:rPr>
        <w:t>агломеративная</w:t>
      </w:r>
      <w:proofErr w:type="spellEnd"/>
      <w:r>
        <w:rPr>
          <w:rFonts w:cs="Times New Roman"/>
          <w:lang w:val="ru-RU"/>
        </w:rPr>
        <w:t xml:space="preserve"> кластеризация. </w:t>
      </w:r>
      <w:r w:rsidR="00A1364E">
        <w:rPr>
          <w:rFonts w:cs="Times New Roman"/>
          <w:lang w:val="ru-RU"/>
        </w:rPr>
        <w:t xml:space="preserve">Главным преимуществом использования кластерного анализа для выявления компаний-аналогов является то, что при классическом подходе к поиску сопоставимых фирм все сводится к поиску таких фирм в одной отрасли, что значительно сужает поиск и не дает полной картины для аналитика.  </w:t>
      </w:r>
    </w:p>
    <w:p w14:paraId="5A350AC1" w14:textId="5332189C" w:rsidR="00B330F5" w:rsidRPr="006922F8" w:rsidRDefault="00A1364E" w:rsidP="00267B2F">
      <w:pPr>
        <w:pStyle w:val="2"/>
        <w:rPr>
          <w:rFonts w:cs="Times New Roman"/>
          <w:lang w:val="ru-RU"/>
        </w:rPr>
      </w:pPr>
      <w:r>
        <w:rPr>
          <w:rFonts w:cs="Times New Roman"/>
          <w:lang w:val="ru-RU"/>
        </w:rPr>
        <w:t xml:space="preserve">Сравнительному походу к оценке акций требовался метод, который бы учитывал при расчете несколько мультипликаторов и фирм с одной стороны, а с другой оставлял бы возможность </w:t>
      </w:r>
      <w:r w:rsidR="00AF56EA">
        <w:rPr>
          <w:rFonts w:cs="Times New Roman"/>
          <w:lang w:val="ru-RU"/>
        </w:rPr>
        <w:t xml:space="preserve">больше полагаться на результаты расчетов по какому-либо мультипликатору или фирме. Таким методом стал метод рандомизации весовых показателей на основе экспертной информации. </w:t>
      </w:r>
      <w:r>
        <w:rPr>
          <w:rFonts w:cs="Times New Roman"/>
          <w:lang w:val="ru-RU"/>
        </w:rPr>
        <w:t xml:space="preserve"> </w:t>
      </w:r>
    </w:p>
    <w:p w14:paraId="16EB1284" w14:textId="7C90541E" w:rsidR="00AF56EA" w:rsidRPr="00C9121D" w:rsidRDefault="00AF56EA" w:rsidP="00267B2F">
      <w:pPr>
        <w:pStyle w:val="2"/>
        <w:rPr>
          <w:rFonts w:eastAsia="Helvetica" w:cs="Times New Roman"/>
          <w:lang w:val="ru-RU"/>
        </w:rPr>
      </w:pPr>
      <w:r>
        <w:rPr>
          <w:rFonts w:eastAsia="Helvetica" w:cs="Times New Roman"/>
          <w:lang w:val="ru-RU"/>
        </w:rPr>
        <w:t xml:space="preserve">В последней главе оценивались акции двух компаний – </w:t>
      </w:r>
      <w:r>
        <w:rPr>
          <w:rFonts w:eastAsia="Helvetica" w:cs="Times New Roman"/>
        </w:rPr>
        <w:t>NLMK</w:t>
      </w:r>
      <w:r w:rsidRPr="00AF56EA">
        <w:rPr>
          <w:rFonts w:eastAsia="Helvetica" w:cs="Times New Roman"/>
          <w:lang w:val="ru-RU"/>
        </w:rPr>
        <w:t xml:space="preserve"> </w:t>
      </w:r>
      <w:r>
        <w:rPr>
          <w:rFonts w:eastAsia="Helvetica" w:cs="Times New Roman"/>
          <w:lang w:val="ru-RU"/>
        </w:rPr>
        <w:t xml:space="preserve">и </w:t>
      </w:r>
      <w:r>
        <w:rPr>
          <w:rFonts w:eastAsia="Helvetica" w:cs="Times New Roman"/>
        </w:rPr>
        <w:t>MAGN</w:t>
      </w:r>
      <w:r w:rsidRPr="00AF56EA">
        <w:rPr>
          <w:rFonts w:eastAsia="Helvetica" w:cs="Times New Roman"/>
          <w:lang w:val="ru-RU"/>
        </w:rPr>
        <w:t xml:space="preserve">. </w:t>
      </w:r>
      <w:r>
        <w:rPr>
          <w:rFonts w:eastAsia="Helvetica" w:cs="Times New Roman"/>
          <w:lang w:val="ru-RU"/>
        </w:rPr>
        <w:t xml:space="preserve">В результате были получены хорошие </w:t>
      </w:r>
      <w:r w:rsidR="00C9121D">
        <w:rPr>
          <w:rFonts w:eastAsia="Helvetica" w:cs="Times New Roman"/>
          <w:lang w:val="ru-RU"/>
        </w:rPr>
        <w:t>интервальные оценки стоимости акции для компании ММК(</w:t>
      </w:r>
      <w:r w:rsidR="00C9121D">
        <w:rPr>
          <w:rFonts w:eastAsia="Helvetica" w:cs="Times New Roman"/>
        </w:rPr>
        <w:t>MAGN</w:t>
      </w:r>
      <w:r w:rsidR="00C9121D">
        <w:rPr>
          <w:rFonts w:eastAsia="Helvetica" w:cs="Times New Roman"/>
          <w:lang w:val="ru-RU"/>
        </w:rPr>
        <w:t>)</w:t>
      </w:r>
      <w:r w:rsidR="00C9121D" w:rsidRPr="00C9121D">
        <w:rPr>
          <w:rFonts w:eastAsia="Helvetica" w:cs="Times New Roman"/>
          <w:lang w:val="ru-RU"/>
        </w:rPr>
        <w:t xml:space="preserve">, </w:t>
      </w:r>
      <w:r w:rsidR="00C9121D">
        <w:rPr>
          <w:rFonts w:eastAsia="Helvetica" w:cs="Times New Roman"/>
          <w:lang w:val="ru-RU"/>
        </w:rPr>
        <w:t xml:space="preserve">а для </w:t>
      </w:r>
      <w:r w:rsidR="00C9121D">
        <w:rPr>
          <w:rFonts w:eastAsia="Helvetica" w:cs="Times New Roman"/>
        </w:rPr>
        <w:t>NLMK</w:t>
      </w:r>
      <w:r w:rsidR="00C9121D" w:rsidRPr="00C9121D">
        <w:rPr>
          <w:rFonts w:eastAsia="Helvetica" w:cs="Times New Roman"/>
          <w:lang w:val="ru-RU"/>
        </w:rPr>
        <w:t xml:space="preserve"> </w:t>
      </w:r>
      <w:r w:rsidR="00C9121D">
        <w:rPr>
          <w:rFonts w:eastAsia="Helvetica" w:cs="Times New Roman"/>
          <w:lang w:val="ru-RU"/>
        </w:rPr>
        <w:t xml:space="preserve">получилось улучшить первоначальный прогноз с помощью финансового анализа, что показало гибкость метода рандомизированных весовых коэффициентов.  </w:t>
      </w:r>
    </w:p>
    <w:p w14:paraId="063CEF61" w14:textId="7F0B748D" w:rsidR="00FB7436" w:rsidRPr="006922F8" w:rsidRDefault="00FB7436">
      <w:pPr>
        <w:rPr>
          <w:szCs w:val="22"/>
          <w:lang w:eastAsia="en-US"/>
        </w:rPr>
      </w:pPr>
      <w:r w:rsidRPr="006922F8">
        <w:br w:type="page"/>
      </w:r>
    </w:p>
    <w:p w14:paraId="75833098" w14:textId="77777777" w:rsidR="003D4317" w:rsidRPr="006922F8" w:rsidRDefault="003D4317" w:rsidP="00267B2F">
      <w:pPr>
        <w:pStyle w:val="2"/>
        <w:rPr>
          <w:rFonts w:cs="Times New Roman"/>
          <w:lang w:val="ru-RU"/>
        </w:rPr>
      </w:pPr>
    </w:p>
    <w:p w14:paraId="6D8D08FF" w14:textId="61283025" w:rsidR="00B3204E" w:rsidRPr="006922F8" w:rsidRDefault="00B3204E" w:rsidP="00B3204E">
      <w:pPr>
        <w:pStyle w:val="a6"/>
        <w:rPr>
          <w:rFonts w:ascii="Times New Roman" w:hAnsi="Times New Roman" w:cs="Times New Roman"/>
        </w:rPr>
      </w:pPr>
      <w:bookmarkStart w:id="15" w:name="_Toc419643807"/>
      <w:bookmarkStart w:id="16" w:name="_Toc514213808"/>
      <w:r w:rsidRPr="006922F8">
        <w:t>Список использованной литературы</w:t>
      </w:r>
      <w:bookmarkEnd w:id="15"/>
      <w:bookmarkEnd w:id="16"/>
    </w:p>
    <w:p w14:paraId="375CC0ED" w14:textId="7E2B943E" w:rsidR="00685FE8" w:rsidRDefault="00C8354E" w:rsidP="003E763B">
      <w:pPr>
        <w:pStyle w:val="2"/>
        <w:numPr>
          <w:ilvl w:val="0"/>
          <w:numId w:val="11"/>
        </w:numPr>
        <w:spacing w:line="240" w:lineRule="auto"/>
        <w:ind w:left="1570" w:hanging="357"/>
        <w:rPr>
          <w:rFonts w:cs="Times New Roman"/>
          <w:lang w:val="ru-RU"/>
        </w:rPr>
      </w:pPr>
      <w:proofErr w:type="spellStart"/>
      <w:r w:rsidRPr="003E763B">
        <w:rPr>
          <w:rFonts w:cs="Times New Roman"/>
          <w:lang w:val="ru-RU"/>
        </w:rPr>
        <w:t>Н.И.Берзон</w:t>
      </w:r>
      <w:proofErr w:type="spellEnd"/>
      <w:r w:rsidRPr="003E763B">
        <w:rPr>
          <w:rFonts w:cs="Times New Roman"/>
          <w:lang w:val="ru-RU"/>
        </w:rPr>
        <w:t xml:space="preserve">. </w:t>
      </w:r>
      <w:r w:rsidR="00685FE8" w:rsidRPr="003E763B">
        <w:rPr>
          <w:rFonts w:cs="Times New Roman"/>
          <w:lang w:val="ru-RU"/>
        </w:rPr>
        <w:t xml:space="preserve">Рынок ценных бумаг : учебник для академического бакалавриата. — 4-е изд., </w:t>
      </w:r>
      <w:proofErr w:type="spellStart"/>
      <w:r w:rsidR="00685FE8" w:rsidRPr="003E763B">
        <w:rPr>
          <w:rFonts w:cs="Times New Roman"/>
          <w:lang w:val="ru-RU"/>
        </w:rPr>
        <w:t>перераб</w:t>
      </w:r>
      <w:proofErr w:type="spellEnd"/>
      <w:r w:rsidR="00685FE8" w:rsidRPr="003E763B">
        <w:rPr>
          <w:rFonts w:cs="Times New Roman"/>
          <w:lang w:val="ru-RU"/>
        </w:rPr>
        <w:t xml:space="preserve">. и доп. — М. : Издательство </w:t>
      </w:r>
      <w:proofErr w:type="spellStart"/>
      <w:r w:rsidR="00685FE8" w:rsidRPr="003E763B">
        <w:rPr>
          <w:rFonts w:cs="Times New Roman"/>
          <w:lang w:val="ru-RU"/>
        </w:rPr>
        <w:t>Юрайт</w:t>
      </w:r>
      <w:proofErr w:type="spellEnd"/>
      <w:r w:rsidR="00685FE8" w:rsidRPr="003E763B">
        <w:rPr>
          <w:rFonts w:cs="Times New Roman"/>
          <w:lang w:val="ru-RU"/>
        </w:rPr>
        <w:t xml:space="preserve">, 2017. — 443 с. </w:t>
      </w:r>
    </w:p>
    <w:p w14:paraId="76DA33FC" w14:textId="77777777" w:rsidR="007106C8" w:rsidRPr="003E763B" w:rsidRDefault="007106C8" w:rsidP="007106C8">
      <w:pPr>
        <w:pStyle w:val="13"/>
        <w:numPr>
          <w:ilvl w:val="0"/>
          <w:numId w:val="11"/>
        </w:numPr>
        <w:spacing w:after="0" w:line="240" w:lineRule="auto"/>
        <w:ind w:left="1570" w:hanging="357"/>
        <w:jc w:val="both"/>
        <w:rPr>
          <w:rFonts w:ascii="Times New Roman" w:hAnsi="Times New Roman" w:cs="Times New Roman"/>
          <w:sz w:val="24"/>
          <w:szCs w:val="24"/>
        </w:rPr>
      </w:pPr>
      <w:proofErr w:type="spellStart"/>
      <w:r w:rsidRPr="003E763B">
        <w:rPr>
          <w:rFonts w:ascii="Times New Roman" w:hAnsi="Times New Roman" w:cs="Times New Roman"/>
          <w:sz w:val="24"/>
          <w:szCs w:val="24"/>
        </w:rPr>
        <w:t>Дамодаран</w:t>
      </w:r>
      <w:proofErr w:type="spellEnd"/>
      <w:r w:rsidRPr="003E763B">
        <w:rPr>
          <w:rFonts w:ascii="Times New Roman" w:hAnsi="Times New Roman" w:cs="Times New Roman"/>
          <w:sz w:val="24"/>
          <w:szCs w:val="24"/>
        </w:rPr>
        <w:t xml:space="preserve"> А. Инвестиционная оценка. Инструменты и техника оценки любых активов./Пер. с англ. – </w:t>
      </w:r>
      <w:proofErr w:type="spellStart"/>
      <w:r w:rsidRPr="003E763B">
        <w:rPr>
          <w:rFonts w:ascii="Times New Roman" w:hAnsi="Times New Roman" w:cs="Times New Roman"/>
          <w:sz w:val="24"/>
          <w:szCs w:val="24"/>
        </w:rPr>
        <w:t>М.:Альпина</w:t>
      </w:r>
      <w:proofErr w:type="spellEnd"/>
      <w:r w:rsidRPr="003E763B">
        <w:rPr>
          <w:rFonts w:ascii="Times New Roman" w:hAnsi="Times New Roman" w:cs="Times New Roman"/>
          <w:sz w:val="24"/>
          <w:szCs w:val="24"/>
        </w:rPr>
        <w:t xml:space="preserve"> Бизнес Букс, 2004. – 1342 с. </w:t>
      </w:r>
    </w:p>
    <w:p w14:paraId="707B51BB" w14:textId="77777777" w:rsidR="007106C8" w:rsidRPr="003E763B" w:rsidRDefault="007106C8" w:rsidP="007106C8">
      <w:pPr>
        <w:pStyle w:val="13"/>
        <w:numPr>
          <w:ilvl w:val="0"/>
          <w:numId w:val="11"/>
        </w:numPr>
        <w:spacing w:after="0" w:line="240" w:lineRule="auto"/>
        <w:ind w:left="1570" w:hanging="357"/>
        <w:jc w:val="both"/>
        <w:rPr>
          <w:rFonts w:ascii="Times New Roman" w:hAnsi="Times New Roman" w:cs="Times New Roman"/>
          <w:sz w:val="24"/>
          <w:szCs w:val="24"/>
        </w:rPr>
      </w:pPr>
      <w:r w:rsidRPr="003E763B">
        <w:rPr>
          <w:rFonts w:ascii="Times New Roman" w:hAnsi="Times New Roman" w:cs="Times New Roman"/>
          <w:sz w:val="24"/>
          <w:szCs w:val="24"/>
        </w:rPr>
        <w:t>Ермоленко К.Ю. Оценка фундаментальной стоимости компаний на основе метода рыночных мультипликаторов в сочетании с процедурой рандомизации//Вестник СПбГУ.2007.Сер.5,Вып.3.С.130-143</w:t>
      </w:r>
    </w:p>
    <w:p w14:paraId="341EFBBF" w14:textId="77777777" w:rsidR="007106C8" w:rsidRPr="003E763B" w:rsidRDefault="007106C8" w:rsidP="007106C8">
      <w:pPr>
        <w:pStyle w:val="13"/>
        <w:numPr>
          <w:ilvl w:val="0"/>
          <w:numId w:val="11"/>
        </w:numPr>
        <w:spacing w:after="0" w:line="240" w:lineRule="auto"/>
        <w:ind w:left="1570" w:hanging="357"/>
        <w:jc w:val="both"/>
        <w:rPr>
          <w:rFonts w:ascii="Times New Roman" w:hAnsi="Times New Roman" w:cs="Times New Roman"/>
          <w:sz w:val="24"/>
          <w:szCs w:val="24"/>
        </w:rPr>
      </w:pPr>
      <w:r w:rsidRPr="003E763B">
        <w:rPr>
          <w:rFonts w:ascii="Times New Roman" w:hAnsi="Times New Roman" w:cs="Times New Roman"/>
          <w:sz w:val="24"/>
          <w:szCs w:val="24"/>
        </w:rPr>
        <w:t xml:space="preserve">Ричард </w:t>
      </w:r>
      <w:proofErr w:type="spellStart"/>
      <w:r w:rsidRPr="003E763B">
        <w:rPr>
          <w:rFonts w:ascii="Times New Roman" w:hAnsi="Times New Roman" w:cs="Times New Roman"/>
          <w:sz w:val="24"/>
          <w:szCs w:val="24"/>
        </w:rPr>
        <w:t>Брейли</w:t>
      </w:r>
      <w:proofErr w:type="spellEnd"/>
      <w:r w:rsidRPr="003E763B">
        <w:rPr>
          <w:rFonts w:ascii="Times New Roman" w:hAnsi="Times New Roman" w:cs="Times New Roman"/>
          <w:sz w:val="24"/>
          <w:szCs w:val="24"/>
        </w:rPr>
        <w:t>, Стюарт Майерс. Принципы корпоративных финансов: Пер. С англ. – М.</w:t>
      </w:r>
      <w:r w:rsidRPr="003E763B">
        <w:rPr>
          <w:rFonts w:ascii="Times New Roman" w:hAnsi="Times New Roman" w:cs="Times New Roman"/>
          <w:sz w:val="24"/>
          <w:szCs w:val="24"/>
          <w:lang w:val="en-US"/>
        </w:rPr>
        <w:t>:</w:t>
      </w:r>
      <w:r w:rsidRPr="003E763B">
        <w:rPr>
          <w:rFonts w:ascii="Times New Roman" w:hAnsi="Times New Roman" w:cs="Times New Roman"/>
          <w:sz w:val="24"/>
          <w:szCs w:val="24"/>
        </w:rPr>
        <w:t>ЗАО</w:t>
      </w:r>
      <w:r w:rsidRPr="003E763B">
        <w:rPr>
          <w:rFonts w:ascii="Times New Roman" w:hAnsi="Times New Roman" w:cs="Times New Roman"/>
          <w:sz w:val="24"/>
          <w:szCs w:val="24"/>
          <w:lang w:val="en-US"/>
        </w:rPr>
        <w:t>”</w:t>
      </w:r>
      <w:r w:rsidRPr="003E763B">
        <w:rPr>
          <w:rFonts w:ascii="Times New Roman" w:hAnsi="Times New Roman" w:cs="Times New Roman"/>
          <w:sz w:val="24"/>
          <w:szCs w:val="24"/>
        </w:rPr>
        <w:t>Олимп-Бизнес</w:t>
      </w:r>
      <w:r w:rsidRPr="003E763B">
        <w:rPr>
          <w:rFonts w:ascii="Times New Roman" w:hAnsi="Times New Roman" w:cs="Times New Roman"/>
          <w:sz w:val="24"/>
          <w:szCs w:val="24"/>
          <w:lang w:val="en-US"/>
        </w:rPr>
        <w:t>”</w:t>
      </w:r>
      <w:r w:rsidRPr="003E763B">
        <w:rPr>
          <w:rFonts w:ascii="Times New Roman" w:hAnsi="Times New Roman" w:cs="Times New Roman"/>
          <w:sz w:val="24"/>
          <w:szCs w:val="24"/>
        </w:rPr>
        <w:t>,1997.-1120с.</w:t>
      </w:r>
    </w:p>
    <w:p w14:paraId="1F43870A" w14:textId="77777777" w:rsidR="007106C8" w:rsidRPr="007106C8" w:rsidRDefault="007106C8" w:rsidP="007106C8">
      <w:pPr>
        <w:pStyle w:val="13"/>
        <w:numPr>
          <w:ilvl w:val="0"/>
          <w:numId w:val="11"/>
        </w:numPr>
        <w:spacing w:after="0" w:line="240" w:lineRule="auto"/>
        <w:ind w:left="1570" w:hanging="357"/>
        <w:jc w:val="both"/>
        <w:rPr>
          <w:rFonts w:ascii="Times New Roman" w:hAnsi="Times New Roman" w:cs="Times New Roman"/>
          <w:sz w:val="24"/>
          <w:szCs w:val="24"/>
        </w:rPr>
      </w:pPr>
      <w:proofErr w:type="spellStart"/>
      <w:r w:rsidRPr="003E763B">
        <w:rPr>
          <w:rFonts w:ascii="Times New Roman" w:hAnsi="Times New Roman" w:cs="Times New Roman"/>
          <w:sz w:val="24"/>
          <w:szCs w:val="24"/>
        </w:rPr>
        <w:t>Корников</w:t>
      </w:r>
      <w:proofErr w:type="spellEnd"/>
      <w:r w:rsidRPr="003E763B">
        <w:rPr>
          <w:rFonts w:ascii="Times New Roman" w:hAnsi="Times New Roman" w:cs="Times New Roman"/>
          <w:sz w:val="24"/>
          <w:szCs w:val="24"/>
        </w:rPr>
        <w:t xml:space="preserve"> В.В., </w:t>
      </w:r>
      <w:proofErr w:type="spellStart"/>
      <w:r w:rsidRPr="003E763B">
        <w:rPr>
          <w:rFonts w:ascii="Times New Roman" w:hAnsi="Times New Roman" w:cs="Times New Roman"/>
          <w:sz w:val="24"/>
          <w:szCs w:val="24"/>
        </w:rPr>
        <w:t>Хованов</w:t>
      </w:r>
      <w:proofErr w:type="spellEnd"/>
      <w:r w:rsidRPr="003E763B">
        <w:rPr>
          <w:rFonts w:ascii="Times New Roman" w:hAnsi="Times New Roman" w:cs="Times New Roman"/>
          <w:sz w:val="24"/>
          <w:szCs w:val="24"/>
        </w:rPr>
        <w:t xml:space="preserve"> Н.В., Юдаева М.С. Многокритериальная классификация в условиях дефицита числовой информации // Труды Карельского научного центра РАН. 2012. №5. С.38-43</w:t>
      </w:r>
      <w:r w:rsidRPr="007106C8">
        <w:rPr>
          <w:rFonts w:ascii="Times New Roman" w:hAnsi="Times New Roman" w:cs="Times New Roman"/>
          <w:sz w:val="24"/>
          <w:szCs w:val="24"/>
        </w:rPr>
        <w:t xml:space="preserve">. </w:t>
      </w:r>
    </w:p>
    <w:p w14:paraId="3340919B" w14:textId="737F861C" w:rsidR="00404694" w:rsidRPr="007106C8" w:rsidRDefault="007106C8" w:rsidP="007106C8">
      <w:pPr>
        <w:pStyle w:val="13"/>
        <w:numPr>
          <w:ilvl w:val="0"/>
          <w:numId w:val="11"/>
        </w:numPr>
        <w:spacing w:after="0" w:line="240" w:lineRule="auto"/>
        <w:ind w:left="1570" w:hanging="357"/>
        <w:jc w:val="both"/>
        <w:rPr>
          <w:rFonts w:ascii="Times New Roman" w:hAnsi="Times New Roman" w:cs="Times New Roman"/>
          <w:sz w:val="24"/>
          <w:szCs w:val="24"/>
          <w:lang w:val="en-US"/>
        </w:rPr>
      </w:pPr>
      <w:r w:rsidRPr="003E763B">
        <w:rPr>
          <w:rFonts w:ascii="Times New Roman" w:hAnsi="Times New Roman" w:cs="Times New Roman"/>
          <w:sz w:val="24"/>
          <w:szCs w:val="24"/>
        </w:rPr>
        <w:t xml:space="preserve">Кривда С.В. Собственный капитал организации: проблемы оценки и отражения в отчетности//Финансовый вестник. </w:t>
      </w:r>
      <w:r w:rsidRPr="003E763B">
        <w:rPr>
          <w:rFonts w:ascii="Times New Roman" w:hAnsi="Times New Roman" w:cs="Times New Roman"/>
          <w:sz w:val="24"/>
          <w:szCs w:val="24"/>
          <w:lang w:val="en-US"/>
        </w:rPr>
        <w:t xml:space="preserve">2014. №6. </w:t>
      </w:r>
      <w:r w:rsidRPr="003E763B">
        <w:rPr>
          <w:rFonts w:ascii="Times New Roman" w:hAnsi="Times New Roman" w:cs="Times New Roman"/>
          <w:sz w:val="24"/>
          <w:szCs w:val="24"/>
        </w:rPr>
        <w:t>С.48-56</w:t>
      </w:r>
    </w:p>
    <w:p w14:paraId="7D239E6C" w14:textId="44F557CA" w:rsidR="006656FB" w:rsidRPr="003E763B" w:rsidRDefault="00C8354E" w:rsidP="003E763B">
      <w:pPr>
        <w:pStyle w:val="2"/>
        <w:numPr>
          <w:ilvl w:val="0"/>
          <w:numId w:val="11"/>
        </w:numPr>
        <w:spacing w:line="240" w:lineRule="auto"/>
        <w:ind w:left="1570" w:hanging="357"/>
        <w:rPr>
          <w:rFonts w:cs="Times New Roman"/>
          <w:szCs w:val="24"/>
          <w:lang w:val="ru-RU"/>
        </w:rPr>
      </w:pPr>
      <w:r w:rsidRPr="003E763B">
        <w:rPr>
          <w:rFonts w:eastAsia="Helvetica" w:cs="Times New Roman"/>
          <w:shd w:val="clear" w:color="auto" w:fill="FFFFFF"/>
          <w:lang w:val="ru-RU"/>
        </w:rPr>
        <w:t>У</w:t>
      </w:r>
      <w:r w:rsidRPr="003E763B">
        <w:rPr>
          <w:rFonts w:cs="Times New Roman"/>
          <w:shd w:val="clear" w:color="auto" w:fill="FFFFFF"/>
          <w:lang w:val="ru-RU"/>
        </w:rPr>
        <w:t xml:space="preserve">ильям Ф. Шарп, Дж. Гордон </w:t>
      </w:r>
      <w:r w:rsidR="006656FB" w:rsidRPr="003E763B">
        <w:rPr>
          <w:rFonts w:cs="Times New Roman"/>
          <w:shd w:val="clear" w:color="auto" w:fill="FFFFFF"/>
          <w:lang w:val="ru-RU"/>
        </w:rPr>
        <w:t>Инвестиции.</w:t>
      </w:r>
      <w:r w:rsidRPr="003E763B">
        <w:rPr>
          <w:rFonts w:cs="Times New Roman"/>
          <w:shd w:val="clear" w:color="auto" w:fill="FFFFFF"/>
          <w:lang w:val="ru-RU"/>
        </w:rPr>
        <w:t xml:space="preserve"> Пер. с англ. </w:t>
      </w:r>
      <w:r w:rsidR="006656FB" w:rsidRPr="003E763B">
        <w:rPr>
          <w:rFonts w:cs="Times New Roman"/>
          <w:shd w:val="clear" w:color="auto" w:fill="FFFFFF"/>
          <w:lang w:val="ru-RU"/>
        </w:rPr>
        <w:t xml:space="preserve"> - Москва : ИНФРА-М, 2003. - 1028 с</w:t>
      </w:r>
    </w:p>
    <w:p w14:paraId="1493C950" w14:textId="77777777" w:rsidR="00AF22D9" w:rsidRPr="003E763B" w:rsidRDefault="00AF22D9" w:rsidP="003E763B">
      <w:pPr>
        <w:pStyle w:val="2"/>
        <w:numPr>
          <w:ilvl w:val="0"/>
          <w:numId w:val="11"/>
        </w:numPr>
        <w:spacing w:line="240" w:lineRule="auto"/>
        <w:ind w:left="1570" w:hanging="357"/>
        <w:rPr>
          <w:rFonts w:cs="Times New Roman"/>
          <w:lang w:val="ru-RU"/>
        </w:rPr>
      </w:pPr>
      <w:r w:rsidRPr="003E763B">
        <w:rPr>
          <w:rFonts w:eastAsia="Helvetica" w:cs="Times New Roman"/>
          <w:lang w:val="ru-RU"/>
        </w:rPr>
        <w:t>К</w:t>
      </w:r>
      <w:r w:rsidRPr="003E763B">
        <w:rPr>
          <w:rFonts w:cs="Times New Roman"/>
          <w:lang w:val="ru-RU"/>
        </w:rPr>
        <w:t xml:space="preserve">олесов Д.Н., Михайлов М.В., </w:t>
      </w:r>
      <w:proofErr w:type="spellStart"/>
      <w:r w:rsidRPr="003E763B">
        <w:rPr>
          <w:rFonts w:cs="Times New Roman"/>
          <w:lang w:val="ru-RU"/>
        </w:rPr>
        <w:t>Хованов</w:t>
      </w:r>
      <w:proofErr w:type="spellEnd"/>
      <w:r w:rsidRPr="003E763B">
        <w:rPr>
          <w:rFonts w:cs="Times New Roman"/>
          <w:lang w:val="ru-RU"/>
        </w:rPr>
        <w:t xml:space="preserve"> Н.В. Оценка сложных финансово-экономических объектов с использованием системы поддержки принятия решений АСПИД-3W. - СПб.: СПбГУ, 2004. – 63 с.</w:t>
      </w:r>
    </w:p>
    <w:p w14:paraId="084151C2" w14:textId="77777777" w:rsidR="00AF22D9" w:rsidRPr="003E763B" w:rsidRDefault="00AF22D9" w:rsidP="003E763B">
      <w:pPr>
        <w:pStyle w:val="13"/>
        <w:numPr>
          <w:ilvl w:val="0"/>
          <w:numId w:val="11"/>
        </w:numPr>
        <w:spacing w:after="0" w:line="240" w:lineRule="auto"/>
        <w:ind w:left="1570" w:hanging="357"/>
        <w:jc w:val="both"/>
        <w:rPr>
          <w:rFonts w:ascii="Times New Roman" w:hAnsi="Times New Roman" w:cs="Times New Roman"/>
          <w:sz w:val="24"/>
          <w:szCs w:val="24"/>
          <w:shd w:val="clear" w:color="auto" w:fill="FFFF66"/>
        </w:rPr>
      </w:pPr>
      <w:proofErr w:type="spellStart"/>
      <w:r w:rsidRPr="003E763B">
        <w:rPr>
          <w:rFonts w:ascii="Times New Roman" w:hAnsi="Times New Roman" w:cs="Times New Roman"/>
          <w:sz w:val="24"/>
          <w:szCs w:val="24"/>
        </w:rPr>
        <w:t>Хованов</w:t>
      </w:r>
      <w:proofErr w:type="spellEnd"/>
      <w:r w:rsidRPr="003E763B">
        <w:rPr>
          <w:rFonts w:ascii="Times New Roman" w:hAnsi="Times New Roman" w:cs="Times New Roman"/>
          <w:sz w:val="24"/>
          <w:szCs w:val="24"/>
        </w:rPr>
        <w:t xml:space="preserve"> Н.В. Построение сводного показателя инвестиционной привлекательности российских акций // Инвестиционная политика России в современных условиях . Тезисы докладов Всероссийской научной конференции. Секция 5. </w:t>
      </w:r>
      <w:proofErr w:type="spellStart"/>
      <w:r w:rsidRPr="003E763B">
        <w:rPr>
          <w:rFonts w:ascii="Times New Roman" w:hAnsi="Times New Roman" w:cs="Times New Roman"/>
          <w:sz w:val="24"/>
          <w:szCs w:val="24"/>
        </w:rPr>
        <w:t>СПб.:СПбГУ</w:t>
      </w:r>
      <w:proofErr w:type="spellEnd"/>
      <w:r w:rsidRPr="003E763B">
        <w:rPr>
          <w:rFonts w:ascii="Times New Roman" w:hAnsi="Times New Roman" w:cs="Times New Roman"/>
          <w:sz w:val="24"/>
          <w:szCs w:val="24"/>
        </w:rPr>
        <w:t>, 1997. С. 2-3.</w:t>
      </w:r>
    </w:p>
    <w:p w14:paraId="48934506" w14:textId="7FE6199C" w:rsidR="00995273" w:rsidRPr="007106C8" w:rsidRDefault="00995273" w:rsidP="003E763B">
      <w:pPr>
        <w:pStyle w:val="13"/>
        <w:numPr>
          <w:ilvl w:val="0"/>
          <w:numId w:val="11"/>
        </w:numPr>
        <w:spacing w:after="0" w:line="240" w:lineRule="auto"/>
        <w:ind w:left="1570" w:hanging="357"/>
        <w:jc w:val="both"/>
        <w:rPr>
          <w:rFonts w:ascii="Times New Roman" w:hAnsi="Times New Roman" w:cs="Times New Roman"/>
          <w:sz w:val="24"/>
          <w:szCs w:val="24"/>
          <w:shd w:val="clear" w:color="auto" w:fill="FFFF66"/>
        </w:rPr>
      </w:pPr>
      <w:proofErr w:type="spellStart"/>
      <w:r w:rsidRPr="003E763B">
        <w:rPr>
          <w:rFonts w:ascii="Times New Roman" w:hAnsi="Times New Roman" w:cs="Times New Roman"/>
          <w:sz w:val="24"/>
          <w:szCs w:val="24"/>
        </w:rPr>
        <w:t>Хованов</w:t>
      </w:r>
      <w:proofErr w:type="spellEnd"/>
      <w:r w:rsidRPr="003E763B">
        <w:rPr>
          <w:rFonts w:ascii="Times New Roman" w:hAnsi="Times New Roman" w:cs="Times New Roman"/>
          <w:sz w:val="24"/>
          <w:szCs w:val="24"/>
        </w:rPr>
        <w:t xml:space="preserve"> Н.В. </w:t>
      </w:r>
      <w:proofErr w:type="spellStart"/>
      <w:r w:rsidRPr="003E763B">
        <w:rPr>
          <w:rFonts w:ascii="Times New Roman" w:hAnsi="Times New Roman" w:cs="Times New Roman"/>
          <w:sz w:val="24"/>
          <w:szCs w:val="24"/>
        </w:rPr>
        <w:t>Анлиз</w:t>
      </w:r>
      <w:proofErr w:type="spellEnd"/>
      <w:r w:rsidRPr="003E763B">
        <w:rPr>
          <w:rFonts w:ascii="Times New Roman" w:hAnsi="Times New Roman" w:cs="Times New Roman"/>
          <w:sz w:val="24"/>
          <w:szCs w:val="24"/>
        </w:rPr>
        <w:t xml:space="preserve"> и синтез</w:t>
      </w:r>
      <w:r w:rsidR="00D97B25" w:rsidRPr="003E763B">
        <w:rPr>
          <w:rFonts w:ascii="Times New Roman" w:hAnsi="Times New Roman" w:cs="Times New Roman"/>
          <w:sz w:val="24"/>
          <w:szCs w:val="24"/>
        </w:rPr>
        <w:t xml:space="preserve"> </w:t>
      </w:r>
      <w:proofErr w:type="spellStart"/>
      <w:r w:rsidR="00D97B25" w:rsidRPr="003E763B">
        <w:rPr>
          <w:rFonts w:ascii="Times New Roman" w:hAnsi="Times New Roman" w:cs="Times New Roman"/>
          <w:sz w:val="24"/>
          <w:szCs w:val="24"/>
        </w:rPr>
        <w:t>показателеф</w:t>
      </w:r>
      <w:proofErr w:type="spellEnd"/>
      <w:r w:rsidR="00D97B25" w:rsidRPr="003E763B">
        <w:rPr>
          <w:rFonts w:ascii="Times New Roman" w:hAnsi="Times New Roman" w:cs="Times New Roman"/>
          <w:sz w:val="24"/>
          <w:szCs w:val="24"/>
        </w:rPr>
        <w:t xml:space="preserve"> при информационном </w:t>
      </w:r>
      <w:proofErr w:type="spellStart"/>
      <w:r w:rsidR="00D97B25" w:rsidRPr="003E763B">
        <w:rPr>
          <w:rFonts w:ascii="Times New Roman" w:hAnsi="Times New Roman" w:cs="Times New Roman"/>
          <w:sz w:val="24"/>
          <w:szCs w:val="24"/>
        </w:rPr>
        <w:t>дефицит.-СПб.:Изд-во</w:t>
      </w:r>
      <w:proofErr w:type="spellEnd"/>
      <w:r w:rsidR="00D97B25" w:rsidRPr="003E763B">
        <w:rPr>
          <w:rFonts w:ascii="Times New Roman" w:hAnsi="Times New Roman" w:cs="Times New Roman"/>
          <w:sz w:val="24"/>
          <w:szCs w:val="24"/>
        </w:rPr>
        <w:t xml:space="preserve"> СПб ун-та, 1996. – 196 с.</w:t>
      </w:r>
    </w:p>
    <w:p w14:paraId="7E48E0E5" w14:textId="20FE6001" w:rsidR="007106C8" w:rsidRPr="007106C8" w:rsidRDefault="007106C8" w:rsidP="007106C8">
      <w:pPr>
        <w:pStyle w:val="2"/>
        <w:numPr>
          <w:ilvl w:val="0"/>
          <w:numId w:val="11"/>
        </w:numPr>
        <w:spacing w:line="240" w:lineRule="auto"/>
        <w:ind w:left="1570" w:hanging="357"/>
        <w:rPr>
          <w:rFonts w:cs="Times New Roman"/>
          <w:lang w:val="ru-RU"/>
        </w:rPr>
      </w:pPr>
      <w:proofErr w:type="spellStart"/>
      <w:r w:rsidRPr="003E763B">
        <w:rPr>
          <w:rFonts w:cs="Times New Roman"/>
          <w:lang w:val="ru-RU"/>
        </w:rPr>
        <w:t>Шень</w:t>
      </w:r>
      <w:proofErr w:type="spellEnd"/>
      <w:r w:rsidRPr="003E763B">
        <w:rPr>
          <w:rFonts w:cs="Times New Roman"/>
          <w:lang w:val="ru-RU"/>
        </w:rPr>
        <w:t xml:space="preserve"> А. Программирование: теоремы и задачи. — 2-е изд., </w:t>
      </w:r>
      <w:proofErr w:type="spellStart"/>
      <w:r w:rsidRPr="003E763B">
        <w:rPr>
          <w:rFonts w:cs="Times New Roman"/>
          <w:lang w:val="ru-RU"/>
        </w:rPr>
        <w:t>испр</w:t>
      </w:r>
      <w:proofErr w:type="spellEnd"/>
      <w:r w:rsidRPr="003E763B">
        <w:rPr>
          <w:rFonts w:cs="Times New Roman"/>
          <w:lang w:val="ru-RU"/>
        </w:rPr>
        <w:t>. и доп. — М.: МЦНМО, 2004. — 296 с.: ил.</w:t>
      </w:r>
    </w:p>
    <w:p w14:paraId="4D3EE881" w14:textId="77777777" w:rsidR="00AF22D9" w:rsidRPr="007106C8" w:rsidRDefault="00AF22D9" w:rsidP="003E763B">
      <w:pPr>
        <w:pStyle w:val="13"/>
        <w:numPr>
          <w:ilvl w:val="0"/>
          <w:numId w:val="11"/>
        </w:numPr>
        <w:spacing w:after="0" w:line="240" w:lineRule="auto"/>
        <w:ind w:left="1570" w:hanging="357"/>
        <w:jc w:val="both"/>
        <w:rPr>
          <w:rFonts w:ascii="Times New Roman" w:eastAsia="MS Mincho" w:hAnsi="Times New Roman" w:cs="Times New Roman"/>
          <w:sz w:val="24"/>
          <w:szCs w:val="24"/>
          <w:lang w:val="en-US"/>
        </w:rPr>
      </w:pPr>
      <w:proofErr w:type="spellStart"/>
      <w:r w:rsidRPr="003E763B">
        <w:rPr>
          <w:rFonts w:ascii="Times New Roman" w:eastAsia="MS Mincho" w:hAnsi="Times New Roman" w:cs="Times New Roman"/>
          <w:sz w:val="24"/>
          <w:szCs w:val="24"/>
          <w:lang w:val="en-US"/>
        </w:rPr>
        <w:t>Hovanov</w:t>
      </w:r>
      <w:proofErr w:type="spellEnd"/>
      <w:r w:rsidRPr="003E763B">
        <w:rPr>
          <w:rFonts w:ascii="Times New Roman" w:eastAsia="MS Mincho" w:hAnsi="Times New Roman" w:cs="Times New Roman"/>
          <w:sz w:val="24"/>
          <w:szCs w:val="24"/>
          <w:lang w:val="en-US"/>
        </w:rPr>
        <w:t xml:space="preserve"> N. </w:t>
      </w:r>
      <w:r w:rsidRPr="003E763B">
        <w:rPr>
          <w:rFonts w:ascii="Times New Roman" w:hAnsi="Times New Roman" w:cs="Times New Roman"/>
          <w:sz w:val="24"/>
          <w:szCs w:val="24"/>
          <w:lang w:val="en-US"/>
        </w:rPr>
        <w:t>Decision Support System APIS for MEAD. Advanced User Guide. Decision Support System.</w:t>
      </w:r>
    </w:p>
    <w:p w14:paraId="485805B2" w14:textId="4A53E95D" w:rsidR="007106C8" w:rsidRPr="007106C8" w:rsidRDefault="007106C8" w:rsidP="007106C8">
      <w:pPr>
        <w:pStyle w:val="13"/>
        <w:numPr>
          <w:ilvl w:val="0"/>
          <w:numId w:val="11"/>
        </w:numPr>
        <w:spacing w:line="240" w:lineRule="auto"/>
        <w:ind w:left="1570" w:hanging="357"/>
        <w:jc w:val="both"/>
        <w:rPr>
          <w:rFonts w:ascii="Times New Roman" w:hAnsi="Times New Roman" w:cs="Times New Roman"/>
          <w:sz w:val="24"/>
          <w:szCs w:val="24"/>
          <w:lang w:val="en-US"/>
        </w:rPr>
      </w:pPr>
      <w:proofErr w:type="spellStart"/>
      <w:r w:rsidRPr="003E763B">
        <w:rPr>
          <w:rFonts w:ascii="Times New Roman" w:hAnsi="Times New Roman" w:cs="Times New Roman"/>
          <w:sz w:val="24"/>
          <w:szCs w:val="24"/>
          <w:lang w:val="en-US"/>
        </w:rPr>
        <w:t>Battiti</w:t>
      </w:r>
      <w:proofErr w:type="spellEnd"/>
      <w:r w:rsidRPr="003E763B">
        <w:rPr>
          <w:rFonts w:ascii="Times New Roman" w:hAnsi="Times New Roman" w:cs="Times New Roman"/>
          <w:sz w:val="24"/>
          <w:szCs w:val="24"/>
          <w:lang w:val="en-US"/>
        </w:rPr>
        <w:t xml:space="preserve"> R., </w:t>
      </w:r>
      <w:proofErr w:type="spellStart"/>
      <w:r w:rsidRPr="003E763B">
        <w:rPr>
          <w:rFonts w:ascii="Times New Roman" w:hAnsi="Times New Roman" w:cs="Times New Roman"/>
          <w:sz w:val="24"/>
          <w:szCs w:val="24"/>
          <w:lang w:val="en-US"/>
        </w:rPr>
        <w:t>Brunato</w:t>
      </w:r>
      <w:proofErr w:type="spellEnd"/>
      <w:r w:rsidRPr="003E763B">
        <w:rPr>
          <w:rFonts w:ascii="Times New Roman" w:hAnsi="Times New Roman" w:cs="Times New Roman"/>
          <w:sz w:val="24"/>
          <w:szCs w:val="24"/>
          <w:lang w:val="en-US"/>
        </w:rPr>
        <w:t xml:space="preserve"> M. The LION way. Machine Learning plus Intelligent Optimization. Version 3.0. </w:t>
      </w:r>
      <w:proofErr w:type="spellStart"/>
      <w:r w:rsidRPr="003E763B">
        <w:rPr>
          <w:rFonts w:ascii="Times New Roman" w:hAnsi="Times New Roman" w:cs="Times New Roman"/>
          <w:sz w:val="24"/>
          <w:szCs w:val="24"/>
          <w:lang w:val="en-US"/>
        </w:rPr>
        <w:t>LIONlab</w:t>
      </w:r>
      <w:proofErr w:type="spellEnd"/>
      <w:r w:rsidRPr="003E763B">
        <w:rPr>
          <w:rFonts w:ascii="Times New Roman" w:hAnsi="Times New Roman" w:cs="Times New Roman"/>
          <w:sz w:val="24"/>
          <w:szCs w:val="24"/>
          <w:lang w:val="en-US"/>
        </w:rPr>
        <w:t>, University of Trento, 2017. – 506 p</w:t>
      </w:r>
    </w:p>
    <w:p w14:paraId="5009212F" w14:textId="1EBDA387" w:rsidR="004E452A" w:rsidRDefault="004E452A" w:rsidP="003E763B">
      <w:pPr>
        <w:pStyle w:val="13"/>
        <w:numPr>
          <w:ilvl w:val="0"/>
          <w:numId w:val="11"/>
        </w:numPr>
        <w:spacing w:line="240" w:lineRule="auto"/>
        <w:ind w:left="1570" w:hanging="357"/>
        <w:jc w:val="both"/>
        <w:rPr>
          <w:rFonts w:ascii="Times New Roman" w:hAnsi="Times New Roman" w:cs="Times New Roman"/>
          <w:sz w:val="24"/>
          <w:szCs w:val="24"/>
          <w:lang w:val="en-US"/>
        </w:rPr>
      </w:pPr>
      <w:r w:rsidRPr="003E763B">
        <w:rPr>
          <w:rFonts w:ascii="Times New Roman" w:hAnsi="Times New Roman" w:cs="Times New Roman"/>
          <w:sz w:val="24"/>
          <w:szCs w:val="24"/>
          <w:lang w:val="en-US"/>
        </w:rPr>
        <w:t xml:space="preserve">Shim Jae K., Joel </w:t>
      </w:r>
      <w:proofErr w:type="spellStart"/>
      <w:r w:rsidRPr="003E763B">
        <w:rPr>
          <w:rFonts w:ascii="Times New Roman" w:hAnsi="Times New Roman" w:cs="Times New Roman"/>
          <w:sz w:val="24"/>
          <w:szCs w:val="24"/>
          <w:lang w:val="en-US"/>
        </w:rPr>
        <w:t>G.Siegel</w:t>
      </w:r>
      <w:proofErr w:type="spellEnd"/>
      <w:r w:rsidRPr="003E763B">
        <w:rPr>
          <w:rFonts w:ascii="Times New Roman" w:hAnsi="Times New Roman" w:cs="Times New Roman"/>
          <w:sz w:val="24"/>
          <w:szCs w:val="24"/>
          <w:lang w:val="en-US"/>
        </w:rPr>
        <w:t xml:space="preserve"> CFO fundamentals : your quick guide to internal controls,  </w:t>
      </w:r>
      <w:proofErr w:type="spellStart"/>
      <w:r w:rsidRPr="003E763B">
        <w:rPr>
          <w:rFonts w:ascii="Times New Roman" w:hAnsi="Times New Roman" w:cs="Times New Roman"/>
          <w:sz w:val="24"/>
          <w:szCs w:val="24"/>
          <w:lang w:val="en-US"/>
        </w:rPr>
        <w:t>nancial</w:t>
      </w:r>
      <w:proofErr w:type="spellEnd"/>
      <w:r w:rsidRPr="003E763B">
        <w:rPr>
          <w:rFonts w:ascii="Times New Roman" w:hAnsi="Times New Roman" w:cs="Times New Roman"/>
          <w:sz w:val="24"/>
          <w:szCs w:val="24"/>
          <w:lang w:val="en-US"/>
        </w:rPr>
        <w:t xml:space="preserve"> reporting, IFRS, Web 2.0, cloud computing, and more</w:t>
      </w:r>
      <w:r w:rsidR="00407082" w:rsidRPr="003E763B">
        <w:rPr>
          <w:rFonts w:ascii="Times New Roman" w:hAnsi="Times New Roman" w:cs="Times New Roman"/>
          <w:sz w:val="24"/>
          <w:szCs w:val="24"/>
          <w:lang w:val="en-US"/>
        </w:rPr>
        <w:t>// Wiley, 2008, p. 764</w:t>
      </w:r>
    </w:p>
    <w:p w14:paraId="11C55702" w14:textId="07BEFEED" w:rsidR="007106C8" w:rsidRPr="007106C8" w:rsidRDefault="007106C8" w:rsidP="007106C8">
      <w:pPr>
        <w:pStyle w:val="ab"/>
        <w:numPr>
          <w:ilvl w:val="0"/>
          <w:numId w:val="11"/>
        </w:numPr>
        <w:autoSpaceDE w:val="0"/>
        <w:autoSpaceDN w:val="0"/>
        <w:adjustRightInd w:val="0"/>
        <w:spacing w:after="240" w:line="260" w:lineRule="atLeast"/>
        <w:rPr>
          <w:color w:val="000000"/>
          <w:lang w:val="en-US" w:eastAsia="en-US"/>
        </w:rPr>
      </w:pPr>
      <w:r w:rsidRPr="00CA5345">
        <w:rPr>
          <w:color w:val="000000"/>
          <w:lang w:val="en-US" w:eastAsia="en-US"/>
        </w:rPr>
        <w:t>Martinez, Wendy L.</w:t>
      </w:r>
      <w:r w:rsidRPr="00CA5345">
        <w:rPr>
          <w:rFonts w:ascii="MS Mincho" w:eastAsia="MS Mincho" w:hAnsi="MS Mincho" w:cs="MS Mincho" w:hint="eastAsia"/>
          <w:color w:val="000000"/>
          <w:lang w:val="en-US" w:eastAsia="en-US"/>
        </w:rPr>
        <w:t> </w:t>
      </w:r>
      <w:r w:rsidRPr="00CA5345">
        <w:rPr>
          <w:lang w:val="en-US"/>
        </w:rPr>
        <w:t xml:space="preserve"> </w:t>
      </w:r>
      <w:r w:rsidRPr="00CA5345">
        <w:rPr>
          <w:rFonts w:eastAsia="MS Mincho"/>
          <w:color w:val="000000"/>
          <w:lang w:val="en-US" w:eastAsia="en-US"/>
        </w:rPr>
        <w:t>Exploratory data analysis with MATLAB</w:t>
      </w:r>
      <w:r>
        <w:rPr>
          <w:rFonts w:eastAsia="MS Mincho"/>
          <w:color w:val="000000"/>
          <w:lang w:val="en-US" w:eastAsia="en-US"/>
        </w:rPr>
        <w:t xml:space="preserve">, 2011. – 495 </w:t>
      </w:r>
    </w:p>
    <w:p w14:paraId="6C373A45" w14:textId="536A0573" w:rsidR="00407082" w:rsidRPr="003E763B" w:rsidRDefault="00407082" w:rsidP="003E763B">
      <w:pPr>
        <w:pStyle w:val="13"/>
        <w:numPr>
          <w:ilvl w:val="0"/>
          <w:numId w:val="11"/>
        </w:numPr>
        <w:spacing w:line="240" w:lineRule="auto"/>
        <w:ind w:left="1570" w:hanging="357"/>
        <w:jc w:val="both"/>
        <w:rPr>
          <w:rFonts w:ascii="Times New Roman" w:hAnsi="Times New Roman" w:cs="Times New Roman"/>
          <w:sz w:val="24"/>
          <w:szCs w:val="24"/>
          <w:lang w:val="en-US"/>
        </w:rPr>
      </w:pPr>
      <w:r w:rsidRPr="003E763B">
        <w:rPr>
          <w:rFonts w:ascii="Times New Roman" w:hAnsi="Times New Roman" w:cs="Times New Roman"/>
          <w:sz w:val="24"/>
          <w:szCs w:val="24"/>
          <w:lang w:val="en-US"/>
        </w:rPr>
        <w:t xml:space="preserve"> Ross, Stephen A. Fundamentals of corporate  </w:t>
      </w:r>
      <w:proofErr w:type="spellStart"/>
      <w:r w:rsidRPr="003E763B">
        <w:rPr>
          <w:rFonts w:ascii="Times New Roman" w:hAnsi="Times New Roman" w:cs="Times New Roman"/>
          <w:sz w:val="24"/>
          <w:szCs w:val="24"/>
          <w:lang w:val="en-US"/>
        </w:rPr>
        <w:t>nance</w:t>
      </w:r>
      <w:proofErr w:type="spellEnd"/>
      <w:r w:rsidRPr="003E763B">
        <w:rPr>
          <w:rFonts w:ascii="Times New Roman" w:hAnsi="Times New Roman" w:cs="Times New Roman"/>
          <w:sz w:val="24"/>
          <w:szCs w:val="24"/>
          <w:lang w:val="en-US"/>
        </w:rPr>
        <w:t xml:space="preserve"> —10th ed., Alternate ed.,2013. – 817 p.</w:t>
      </w:r>
    </w:p>
    <w:p w14:paraId="39718516" w14:textId="1E62A46B" w:rsidR="00D97B25" w:rsidRPr="003E763B" w:rsidRDefault="00D97B25" w:rsidP="003E763B">
      <w:pPr>
        <w:pStyle w:val="13"/>
        <w:numPr>
          <w:ilvl w:val="0"/>
          <w:numId w:val="11"/>
        </w:numPr>
        <w:spacing w:line="240" w:lineRule="auto"/>
        <w:ind w:left="1570" w:hanging="357"/>
        <w:jc w:val="both"/>
        <w:rPr>
          <w:rFonts w:ascii="Times New Roman" w:hAnsi="Times New Roman" w:cs="Times New Roman"/>
          <w:sz w:val="24"/>
          <w:szCs w:val="24"/>
          <w:lang w:val="en-US"/>
        </w:rPr>
      </w:pPr>
      <w:r w:rsidRPr="003E763B">
        <w:rPr>
          <w:rFonts w:ascii="Times New Roman" w:hAnsi="Times New Roman" w:cs="Times New Roman"/>
          <w:sz w:val="24"/>
          <w:szCs w:val="24"/>
          <w:lang w:val="en-US"/>
        </w:rPr>
        <w:t xml:space="preserve">Hastie T., </w:t>
      </w:r>
      <w:proofErr w:type="spellStart"/>
      <w:r w:rsidRPr="003E763B">
        <w:rPr>
          <w:rFonts w:ascii="Times New Roman" w:hAnsi="Times New Roman" w:cs="Times New Roman"/>
          <w:sz w:val="24"/>
          <w:szCs w:val="24"/>
          <w:lang w:val="en-US"/>
        </w:rPr>
        <w:t>Tisbshirani</w:t>
      </w:r>
      <w:proofErr w:type="spellEnd"/>
      <w:r w:rsidRPr="003E763B">
        <w:rPr>
          <w:rFonts w:ascii="Times New Roman" w:hAnsi="Times New Roman" w:cs="Times New Roman"/>
          <w:sz w:val="24"/>
          <w:szCs w:val="24"/>
          <w:lang w:val="en-US"/>
        </w:rPr>
        <w:t xml:space="preserve"> R., Friedman J. The Elements of Statistical Learning Data Mining, Inference, and Prediction/Springer. Second edition, 2009. – 745 p.</w:t>
      </w:r>
    </w:p>
    <w:p w14:paraId="2959ED05" w14:textId="0AEB6800" w:rsidR="009D0A4D" w:rsidRPr="003E763B" w:rsidRDefault="00AF22D9" w:rsidP="003E763B">
      <w:pPr>
        <w:pStyle w:val="2"/>
        <w:numPr>
          <w:ilvl w:val="0"/>
          <w:numId w:val="11"/>
        </w:numPr>
        <w:spacing w:line="240" w:lineRule="auto"/>
        <w:ind w:left="1570" w:hanging="357"/>
        <w:rPr>
          <w:rFonts w:cs="Times New Roman"/>
          <w:i/>
          <w:szCs w:val="24"/>
        </w:rPr>
      </w:pPr>
      <w:r w:rsidRPr="003E763B">
        <w:rPr>
          <w:rFonts w:cs="Times New Roman"/>
          <w:szCs w:val="24"/>
        </w:rPr>
        <w:t>URL: http://</w:t>
      </w:r>
      <w:proofErr w:type="spellStart"/>
      <w:r w:rsidRPr="003E763B">
        <w:rPr>
          <w:rFonts w:cs="Times New Roman"/>
          <w:szCs w:val="24"/>
        </w:rPr>
        <w:t>www.moex.com</w:t>
      </w:r>
      <w:proofErr w:type="spellEnd"/>
      <w:r w:rsidRPr="003E763B">
        <w:rPr>
          <w:rFonts w:cs="Times New Roman"/>
          <w:szCs w:val="24"/>
        </w:rPr>
        <w:t>/</w:t>
      </w:r>
      <w:proofErr w:type="spellStart"/>
      <w:r w:rsidRPr="003E763B">
        <w:rPr>
          <w:rFonts w:cs="Times New Roman"/>
          <w:szCs w:val="24"/>
        </w:rPr>
        <w:t>ru</w:t>
      </w:r>
      <w:proofErr w:type="spellEnd"/>
      <w:r w:rsidRPr="003E763B">
        <w:rPr>
          <w:rFonts w:cs="Times New Roman"/>
          <w:szCs w:val="24"/>
        </w:rPr>
        <w:t>/index/RTSSTD/constituents/</w:t>
      </w:r>
    </w:p>
    <w:p w14:paraId="063ED419" w14:textId="2540EB9C" w:rsidR="00FE461B" w:rsidRPr="003E763B" w:rsidRDefault="00FE461B" w:rsidP="003E763B">
      <w:pPr>
        <w:pStyle w:val="2"/>
        <w:numPr>
          <w:ilvl w:val="0"/>
          <w:numId w:val="11"/>
        </w:numPr>
        <w:spacing w:line="240" w:lineRule="auto"/>
        <w:ind w:left="1570" w:hanging="357"/>
        <w:rPr>
          <w:rFonts w:cs="Times New Roman"/>
          <w:i/>
          <w:szCs w:val="24"/>
        </w:rPr>
      </w:pPr>
      <w:r w:rsidRPr="003E763B">
        <w:rPr>
          <w:rFonts w:cs="Times New Roman"/>
          <w:szCs w:val="24"/>
        </w:rPr>
        <w:lastRenderedPageBreak/>
        <w:t xml:space="preserve">URL: </w:t>
      </w:r>
      <w:hyperlink r:id="rId31" w:history="1">
        <w:r w:rsidR="006F42F6" w:rsidRPr="003E763B">
          <w:rPr>
            <w:rStyle w:val="a9"/>
            <w:rFonts w:cs="Times New Roman"/>
            <w:szCs w:val="24"/>
          </w:rPr>
          <w:t>http://www.moex.com/ru/index/MICEXO%26G</w:t>
        </w:r>
      </w:hyperlink>
    </w:p>
    <w:p w14:paraId="618A8536" w14:textId="1C83A984" w:rsidR="006F42F6" w:rsidRPr="003E763B" w:rsidRDefault="006F42F6" w:rsidP="003E763B">
      <w:pPr>
        <w:pStyle w:val="2"/>
        <w:numPr>
          <w:ilvl w:val="0"/>
          <w:numId w:val="11"/>
        </w:numPr>
        <w:spacing w:line="240" w:lineRule="auto"/>
        <w:ind w:left="1570" w:hanging="357"/>
        <w:rPr>
          <w:rFonts w:cs="Times New Roman"/>
          <w:i/>
          <w:szCs w:val="24"/>
        </w:rPr>
      </w:pPr>
      <w:r w:rsidRPr="003E763B">
        <w:rPr>
          <w:rFonts w:cs="Times New Roman"/>
          <w:szCs w:val="24"/>
        </w:rPr>
        <w:t>URL:http://www.gks.ru/wps/wcm/connect/rosstat_main/rosstat/ru/statistics/enterprise/industrial/</w:t>
      </w:r>
    </w:p>
    <w:p w14:paraId="06BD8C0E" w14:textId="33CF1EDE" w:rsidR="0092797D" w:rsidRPr="003E763B" w:rsidRDefault="007D119B" w:rsidP="003E763B">
      <w:pPr>
        <w:pStyle w:val="2"/>
        <w:numPr>
          <w:ilvl w:val="0"/>
          <w:numId w:val="11"/>
        </w:numPr>
        <w:spacing w:line="240" w:lineRule="auto"/>
        <w:ind w:left="1570" w:hanging="357"/>
        <w:rPr>
          <w:rStyle w:val="a9"/>
          <w:rFonts w:cs="Times New Roman"/>
          <w:color w:val="auto"/>
          <w:u w:val="none"/>
        </w:rPr>
      </w:pPr>
      <w:r w:rsidRPr="003E763B">
        <w:rPr>
          <w:rFonts w:cs="Times New Roman"/>
        </w:rPr>
        <w:t xml:space="preserve">URL: </w:t>
      </w:r>
      <w:hyperlink r:id="rId32" w:history="1">
        <w:r w:rsidR="006F42F6" w:rsidRPr="003E763B">
          <w:rPr>
            <w:rStyle w:val="a9"/>
            <w:rFonts w:cs="Times New Roman"/>
          </w:rPr>
          <w:t>https://www.finam.ru/analysis/quotes/?0=1</w:t>
        </w:r>
      </w:hyperlink>
    </w:p>
    <w:p w14:paraId="05D9C85B" w14:textId="6819361F" w:rsidR="00F77A9C" w:rsidRPr="003E763B" w:rsidRDefault="00F77A9C" w:rsidP="003E763B">
      <w:pPr>
        <w:pStyle w:val="2"/>
        <w:numPr>
          <w:ilvl w:val="0"/>
          <w:numId w:val="11"/>
        </w:numPr>
        <w:spacing w:line="240" w:lineRule="auto"/>
        <w:ind w:left="1570" w:hanging="357"/>
        <w:rPr>
          <w:rFonts w:cs="Times New Roman"/>
        </w:rPr>
      </w:pPr>
      <w:r w:rsidRPr="003E763B">
        <w:rPr>
          <w:rFonts w:cs="Times New Roman"/>
        </w:rPr>
        <w:t xml:space="preserve">URL: </w:t>
      </w:r>
      <w:hyperlink r:id="rId33" w:history="1">
        <w:r w:rsidRPr="003E763B">
          <w:rPr>
            <w:rStyle w:val="a9"/>
            <w:rFonts w:cs="Times New Roman"/>
          </w:rPr>
          <w:t>http://www.sthda.com/english/articles/29-cluster-validation-essentials/95-assessing-clustering-tendency-essentials/</w:t>
        </w:r>
      </w:hyperlink>
    </w:p>
    <w:p w14:paraId="0ED1242F" w14:textId="089B7E4A" w:rsidR="00F77A9C" w:rsidRPr="003E763B" w:rsidRDefault="003E763B" w:rsidP="003E763B">
      <w:pPr>
        <w:pStyle w:val="2"/>
        <w:numPr>
          <w:ilvl w:val="0"/>
          <w:numId w:val="11"/>
        </w:numPr>
        <w:spacing w:line="240" w:lineRule="auto"/>
        <w:ind w:left="1570" w:hanging="357"/>
        <w:rPr>
          <w:rFonts w:cs="Times New Roman"/>
        </w:rPr>
      </w:pPr>
      <w:hyperlink r:id="rId34" w:history="1">
        <w:r w:rsidRPr="003E763B">
          <w:rPr>
            <w:rStyle w:val="a9"/>
            <w:rFonts w:cs="Times New Roman"/>
          </w:rPr>
          <w:t>URL:http://scikitlearn.org/stable/modules/generated/sklearn.metrics.silhouette_score.html</w:t>
        </w:r>
      </w:hyperlink>
    </w:p>
    <w:p w14:paraId="05C46C33" w14:textId="552C52AC" w:rsidR="003E763B" w:rsidRPr="003E763B" w:rsidRDefault="003E763B" w:rsidP="003E763B">
      <w:pPr>
        <w:pStyle w:val="2"/>
        <w:numPr>
          <w:ilvl w:val="0"/>
          <w:numId w:val="11"/>
        </w:numPr>
        <w:spacing w:line="240" w:lineRule="auto"/>
        <w:ind w:left="1570" w:hanging="357"/>
        <w:rPr>
          <w:rFonts w:cs="Times New Roman"/>
        </w:rPr>
      </w:pPr>
      <w:hyperlink r:id="rId35" w:history="1">
        <w:r w:rsidRPr="003E763B">
          <w:rPr>
            <w:rStyle w:val="a9"/>
            <w:rFonts w:cs="Times New Roman"/>
          </w:rPr>
          <w:t>URL:http://scikitlearn.org/stable/modules/generated/sklearn.metrics.silhouette_score.html</w:t>
        </w:r>
      </w:hyperlink>
    </w:p>
    <w:p w14:paraId="52F5DF76" w14:textId="2AE1279A" w:rsidR="003E763B" w:rsidRPr="003E763B" w:rsidRDefault="003E763B" w:rsidP="003E763B">
      <w:pPr>
        <w:pStyle w:val="2"/>
        <w:numPr>
          <w:ilvl w:val="0"/>
          <w:numId w:val="11"/>
        </w:numPr>
        <w:spacing w:line="240" w:lineRule="auto"/>
        <w:ind w:left="1570" w:hanging="357"/>
        <w:rPr>
          <w:rFonts w:cs="Times New Roman"/>
        </w:rPr>
      </w:pPr>
      <w:r w:rsidRPr="003E763B">
        <w:rPr>
          <w:rStyle w:val="a9"/>
          <w:rFonts w:cs="Times New Roman"/>
        </w:rPr>
        <w:t>URL:</w:t>
      </w:r>
      <w:r w:rsidRPr="003E763B">
        <w:rPr>
          <w:rFonts w:cs="Times New Roman"/>
        </w:rPr>
        <w:t xml:space="preserve"> </w:t>
      </w:r>
      <w:hyperlink r:id="rId36" w:history="1">
        <w:r w:rsidRPr="003E763B">
          <w:rPr>
            <w:rStyle w:val="a9"/>
            <w:rFonts w:cs="Times New Roman"/>
          </w:rPr>
          <w:t>https://</w:t>
        </w:r>
        <w:proofErr w:type="spellStart"/>
        <w:r w:rsidRPr="003E763B">
          <w:rPr>
            <w:rStyle w:val="a9"/>
            <w:rFonts w:cs="Times New Roman"/>
          </w:rPr>
          <w:t>www.moex.com</w:t>
        </w:r>
        <w:proofErr w:type="spellEnd"/>
        <w:r w:rsidRPr="003E763B">
          <w:rPr>
            <w:rStyle w:val="a9"/>
            <w:rFonts w:cs="Times New Roman"/>
          </w:rPr>
          <w:t>/a4258</w:t>
        </w:r>
      </w:hyperlink>
    </w:p>
    <w:p w14:paraId="4D5BB569" w14:textId="2D783855" w:rsidR="003E763B" w:rsidRDefault="003E763B" w:rsidP="003E763B">
      <w:pPr>
        <w:pStyle w:val="2"/>
        <w:numPr>
          <w:ilvl w:val="0"/>
          <w:numId w:val="11"/>
        </w:numPr>
        <w:spacing w:line="240" w:lineRule="auto"/>
        <w:ind w:left="1570" w:hanging="357"/>
        <w:rPr>
          <w:rFonts w:cs="Times New Roman"/>
        </w:rPr>
      </w:pPr>
      <w:r w:rsidRPr="003E763B">
        <w:rPr>
          <w:rStyle w:val="a9"/>
          <w:rFonts w:cs="Times New Roman"/>
        </w:rPr>
        <w:t>URL:</w:t>
      </w:r>
      <w:r w:rsidRPr="003E763B">
        <w:rPr>
          <w:rFonts w:cs="Times New Roman"/>
        </w:rPr>
        <w:fldChar w:fldCharType="begin"/>
      </w:r>
      <w:r w:rsidRPr="003E763B">
        <w:rPr>
          <w:rFonts w:cs="Times New Roman"/>
        </w:rPr>
        <w:instrText>HYPERLINK "https://docs.scipy.org/doc/scipy/reference/generated/scipy.cluster.hierarchy.dendrogram.html"</w:instrText>
      </w:r>
      <w:r w:rsidRPr="003E763B">
        <w:rPr>
          <w:rFonts w:cs="Times New Roman"/>
        </w:rPr>
      </w:r>
      <w:r w:rsidRPr="003E763B">
        <w:rPr>
          <w:rFonts w:cs="Times New Roman"/>
        </w:rPr>
        <w:fldChar w:fldCharType="separate"/>
      </w:r>
      <w:r w:rsidRPr="003E763B">
        <w:rPr>
          <w:rFonts w:cs="Times New Roman"/>
        </w:rPr>
        <w:t>https://docs.scipy.org/doc/scipy/reference/generated/scipy.cluster.hierarchy.dendrogram.html</w:t>
      </w:r>
      <w:r w:rsidRPr="003E763B">
        <w:rPr>
          <w:rFonts w:cs="Times New Roman"/>
        </w:rPr>
        <w:fldChar w:fldCharType="end"/>
      </w:r>
    </w:p>
    <w:p w14:paraId="559B3859" w14:textId="24A7FDDC" w:rsidR="00404694" w:rsidRPr="00404694" w:rsidRDefault="00404694" w:rsidP="00404694">
      <w:pPr>
        <w:pStyle w:val="2"/>
        <w:numPr>
          <w:ilvl w:val="0"/>
          <w:numId w:val="11"/>
        </w:numPr>
        <w:spacing w:line="240" w:lineRule="auto"/>
        <w:rPr>
          <w:rStyle w:val="a9"/>
          <w:rFonts w:cs="Times New Roman"/>
          <w:color w:val="auto"/>
          <w:u w:val="none"/>
        </w:rPr>
      </w:pPr>
      <w:r>
        <w:rPr>
          <w:rStyle w:val="a9"/>
          <w:rFonts w:cs="Times New Roman"/>
        </w:rPr>
        <w:t>URL:</w:t>
      </w:r>
      <w:r w:rsidRPr="00404694">
        <w:t xml:space="preserve"> </w:t>
      </w:r>
      <w:hyperlink r:id="rId37" w:history="1">
        <w:r w:rsidRPr="00253785">
          <w:rPr>
            <w:rStyle w:val="a9"/>
            <w:rFonts w:cs="Times New Roman"/>
          </w:rPr>
          <w:t>https://</w:t>
        </w:r>
        <w:proofErr w:type="spellStart"/>
        <w:r w:rsidRPr="00253785">
          <w:rPr>
            <w:rStyle w:val="a9"/>
            <w:rFonts w:cs="Times New Roman"/>
          </w:rPr>
          <w:t>www.finam.ru</w:t>
        </w:r>
        <w:proofErr w:type="spellEnd"/>
        <w:r w:rsidRPr="00253785">
          <w:rPr>
            <w:rStyle w:val="a9"/>
            <w:rFonts w:cs="Times New Roman"/>
          </w:rPr>
          <w:t>/profile/</w:t>
        </w:r>
        <w:proofErr w:type="spellStart"/>
        <w:r w:rsidRPr="00253785">
          <w:rPr>
            <w:rStyle w:val="a9"/>
            <w:rFonts w:cs="Times New Roman"/>
          </w:rPr>
          <w:t>moex-akcii</w:t>
        </w:r>
        <w:proofErr w:type="spellEnd"/>
        <w:r w:rsidRPr="00253785">
          <w:rPr>
            <w:rStyle w:val="a9"/>
            <w:rFonts w:cs="Times New Roman"/>
          </w:rPr>
          <w:t>/</w:t>
        </w:r>
        <w:proofErr w:type="spellStart"/>
        <w:r w:rsidRPr="00253785">
          <w:rPr>
            <w:rStyle w:val="a9"/>
            <w:rFonts w:cs="Times New Roman"/>
          </w:rPr>
          <w:t>nlmk-ao</w:t>
        </w:r>
        <w:proofErr w:type="spellEnd"/>
        <w:r w:rsidRPr="00253785">
          <w:rPr>
            <w:rStyle w:val="a9"/>
            <w:rFonts w:cs="Times New Roman"/>
          </w:rPr>
          <w:t>/export/</w:t>
        </w:r>
      </w:hyperlink>
    </w:p>
    <w:p w14:paraId="632512FB" w14:textId="4D2CB9CB" w:rsidR="00404694" w:rsidRPr="003E763B" w:rsidRDefault="00404694" w:rsidP="00404694">
      <w:pPr>
        <w:pStyle w:val="2"/>
        <w:numPr>
          <w:ilvl w:val="0"/>
          <w:numId w:val="11"/>
        </w:numPr>
        <w:spacing w:line="240" w:lineRule="auto"/>
        <w:rPr>
          <w:rFonts w:cs="Times New Roman"/>
        </w:rPr>
      </w:pPr>
      <w:proofErr w:type="spellStart"/>
      <w:r>
        <w:rPr>
          <w:rFonts w:cs="Times New Roman"/>
        </w:rPr>
        <w:t>URL:</w:t>
      </w:r>
      <w:r w:rsidRPr="00404694">
        <w:rPr>
          <w:rFonts w:cs="Times New Roman"/>
        </w:rPr>
        <w:t>https</w:t>
      </w:r>
      <w:proofErr w:type="spellEnd"/>
      <w:r w:rsidRPr="00404694">
        <w:rPr>
          <w:rFonts w:cs="Times New Roman"/>
        </w:rPr>
        <w:t>://</w:t>
      </w:r>
      <w:proofErr w:type="spellStart"/>
      <w:r w:rsidRPr="00404694">
        <w:rPr>
          <w:rFonts w:cs="Times New Roman"/>
        </w:rPr>
        <w:t>www.finam.ru</w:t>
      </w:r>
      <w:proofErr w:type="spellEnd"/>
      <w:r w:rsidRPr="00404694">
        <w:rPr>
          <w:rFonts w:cs="Times New Roman"/>
        </w:rPr>
        <w:t>/profile/</w:t>
      </w:r>
      <w:proofErr w:type="spellStart"/>
      <w:r w:rsidRPr="00404694">
        <w:rPr>
          <w:rFonts w:cs="Times New Roman"/>
        </w:rPr>
        <w:t>moex-akcii</w:t>
      </w:r>
      <w:proofErr w:type="spellEnd"/>
      <w:r w:rsidRPr="00404694">
        <w:rPr>
          <w:rFonts w:cs="Times New Roman"/>
        </w:rPr>
        <w:t>/</w:t>
      </w:r>
      <w:proofErr w:type="spellStart"/>
      <w:r w:rsidRPr="00404694">
        <w:rPr>
          <w:rFonts w:cs="Times New Roman"/>
        </w:rPr>
        <w:t>mmk</w:t>
      </w:r>
      <w:proofErr w:type="spellEnd"/>
      <w:r w:rsidRPr="00404694">
        <w:rPr>
          <w:rFonts w:cs="Times New Roman"/>
        </w:rPr>
        <w:t>/export/</w:t>
      </w:r>
    </w:p>
    <w:p w14:paraId="7815D889" w14:textId="2F87A749" w:rsidR="003E763B" w:rsidRPr="003E763B" w:rsidRDefault="003E763B" w:rsidP="003E763B">
      <w:pPr>
        <w:pStyle w:val="2"/>
        <w:numPr>
          <w:ilvl w:val="0"/>
          <w:numId w:val="11"/>
        </w:numPr>
        <w:spacing w:line="240" w:lineRule="auto"/>
        <w:ind w:left="1570" w:hanging="357"/>
        <w:rPr>
          <w:rFonts w:cs="Times New Roman"/>
        </w:rPr>
      </w:pPr>
      <w:proofErr w:type="spellStart"/>
      <w:r w:rsidRPr="003E763B">
        <w:rPr>
          <w:rFonts w:cs="Times New Roman"/>
          <w:lang w:val="ru-RU"/>
        </w:rPr>
        <w:t>Хованов</w:t>
      </w:r>
      <w:proofErr w:type="spellEnd"/>
      <w:r w:rsidRPr="003E763B">
        <w:rPr>
          <w:rFonts w:cs="Times New Roman"/>
          <w:lang w:val="ru-RU"/>
        </w:rPr>
        <w:t xml:space="preserve"> К.Н., </w:t>
      </w:r>
      <w:proofErr w:type="spellStart"/>
      <w:r w:rsidRPr="003E763B">
        <w:rPr>
          <w:rFonts w:cs="Times New Roman"/>
          <w:lang w:val="ru-RU"/>
        </w:rPr>
        <w:t>Хованов</w:t>
      </w:r>
      <w:proofErr w:type="spellEnd"/>
      <w:r w:rsidRPr="003E763B">
        <w:rPr>
          <w:rFonts w:cs="Times New Roman"/>
          <w:lang w:val="ru-RU"/>
        </w:rPr>
        <w:t xml:space="preserve"> Н.В. Система поддержки принятия решений АСПИД-3</w:t>
      </w:r>
      <w:r w:rsidRPr="003E763B">
        <w:rPr>
          <w:rFonts w:cs="Times New Roman"/>
        </w:rPr>
        <w:t>W</w:t>
      </w:r>
      <w:r w:rsidRPr="003E763B">
        <w:rPr>
          <w:rFonts w:cs="Times New Roman"/>
          <w:lang w:val="ru-RU"/>
        </w:rPr>
        <w:t xml:space="preserve"> (Анализ и Синтез Показателей при Информационном Дефиците). Свидетельство об официальной регистрации программы для ЭВМ № 960087 от 22.03.1996. Российское агентство по правовой охране программ для  ЭВМ,  баз данных  и  топологии интегральных микросхем (</w:t>
      </w:r>
      <w:proofErr w:type="spellStart"/>
      <w:r w:rsidRPr="003E763B">
        <w:rPr>
          <w:rFonts w:cs="Times New Roman"/>
          <w:lang w:val="ru-RU"/>
        </w:rPr>
        <w:t>РосАПО</w:t>
      </w:r>
      <w:proofErr w:type="spellEnd"/>
      <w:r w:rsidRPr="003E763B">
        <w:rPr>
          <w:rFonts w:cs="Times New Roman"/>
          <w:lang w:val="ru-RU"/>
        </w:rPr>
        <w:t xml:space="preserve">). </w:t>
      </w:r>
      <w:r w:rsidRPr="003E763B">
        <w:rPr>
          <w:rFonts w:cs="Times New Roman"/>
        </w:rPr>
        <w:t xml:space="preserve">М.: </w:t>
      </w:r>
      <w:proofErr w:type="spellStart"/>
      <w:r w:rsidRPr="003E763B">
        <w:rPr>
          <w:rFonts w:cs="Times New Roman"/>
        </w:rPr>
        <w:t>РосАПО</w:t>
      </w:r>
      <w:proofErr w:type="spellEnd"/>
      <w:r w:rsidRPr="003E763B">
        <w:rPr>
          <w:rFonts w:cs="Times New Roman"/>
        </w:rPr>
        <w:t>, 1996.</w:t>
      </w:r>
    </w:p>
    <w:p w14:paraId="19B034F3" w14:textId="35A7C6F7" w:rsidR="003E763B" w:rsidRDefault="00404694" w:rsidP="00404694">
      <w:pPr>
        <w:pStyle w:val="2"/>
        <w:numPr>
          <w:ilvl w:val="0"/>
          <w:numId w:val="11"/>
        </w:numPr>
        <w:rPr>
          <w:rFonts w:cs="Times New Roman"/>
        </w:rPr>
      </w:pPr>
      <w:r>
        <w:rPr>
          <w:rFonts w:cs="Times New Roman"/>
        </w:rPr>
        <w:t>URL:</w:t>
      </w:r>
      <w:r w:rsidRPr="00404694">
        <w:t xml:space="preserve"> </w:t>
      </w:r>
      <w:hyperlink r:id="rId38" w:history="1">
        <w:r w:rsidR="001172CA" w:rsidRPr="00253785">
          <w:rPr>
            <w:rStyle w:val="a9"/>
            <w:rFonts w:cs="Times New Roman"/>
          </w:rPr>
          <w:t>https://</w:t>
        </w:r>
        <w:proofErr w:type="spellStart"/>
        <w:r w:rsidR="001172CA" w:rsidRPr="00253785">
          <w:rPr>
            <w:rStyle w:val="a9"/>
            <w:rFonts w:cs="Times New Roman"/>
          </w:rPr>
          <w:t>www.bloomberg.com</w:t>
        </w:r>
        <w:proofErr w:type="spellEnd"/>
        <w:r w:rsidR="001172CA" w:rsidRPr="00253785">
          <w:rPr>
            <w:rStyle w:val="a9"/>
            <w:rFonts w:cs="Times New Roman"/>
          </w:rPr>
          <w:t>/quote/MAGN:RM</w:t>
        </w:r>
      </w:hyperlink>
    </w:p>
    <w:p w14:paraId="7CF0A6B1" w14:textId="622C6CE5" w:rsidR="001172CA" w:rsidRDefault="001172CA" w:rsidP="001172CA">
      <w:pPr>
        <w:pStyle w:val="2"/>
        <w:numPr>
          <w:ilvl w:val="0"/>
          <w:numId w:val="11"/>
        </w:numPr>
        <w:rPr>
          <w:rFonts w:cs="Times New Roman"/>
        </w:rPr>
      </w:pPr>
      <w:hyperlink r:id="rId39" w:history="1">
        <w:r w:rsidRPr="00253785">
          <w:rPr>
            <w:rStyle w:val="a9"/>
            <w:rFonts w:cs="Times New Roman"/>
          </w:rPr>
          <w:t>URL:http://scikitlearn.org/stable/modules/generated/sklearn.cluster.KMeans.htm</w:t>
        </w:r>
      </w:hyperlink>
    </w:p>
    <w:p w14:paraId="69552910" w14:textId="1F145071" w:rsidR="001172CA" w:rsidRPr="00CA5345" w:rsidRDefault="001172CA" w:rsidP="001172CA">
      <w:pPr>
        <w:pStyle w:val="2"/>
        <w:numPr>
          <w:ilvl w:val="0"/>
          <w:numId w:val="11"/>
        </w:numPr>
        <w:rPr>
          <w:rFonts w:cs="Times New Roman"/>
        </w:rPr>
      </w:pPr>
      <w:r>
        <w:rPr>
          <w:rFonts w:cs="Times New Roman"/>
        </w:rPr>
        <w:t>URL:</w:t>
      </w:r>
      <w:r w:rsidRPr="001172CA">
        <w:t xml:space="preserve"> </w:t>
      </w:r>
      <w:r w:rsidRPr="001172CA">
        <w:rPr>
          <w:rFonts w:cs="Times New Roman"/>
        </w:rPr>
        <w:t>http://</w:t>
      </w:r>
      <w:proofErr w:type="spellStart"/>
      <w:r w:rsidRPr="001172CA">
        <w:rPr>
          <w:rFonts w:cs="Times New Roman"/>
        </w:rPr>
        <w:t>scikit-learn.org</w:t>
      </w:r>
      <w:proofErr w:type="spellEnd"/>
      <w:r w:rsidRPr="001172CA">
        <w:rPr>
          <w:rFonts w:cs="Times New Roman"/>
        </w:rPr>
        <w:t>/stable/modules/</w:t>
      </w:r>
      <w:proofErr w:type="spellStart"/>
      <w:r w:rsidRPr="001172CA">
        <w:rPr>
          <w:rFonts w:cs="Times New Roman"/>
        </w:rPr>
        <w:t>neighbors.html</w:t>
      </w:r>
      <w:proofErr w:type="spellEnd"/>
    </w:p>
    <w:p w14:paraId="0F0341F9" w14:textId="49D45B35" w:rsidR="006F42F6" w:rsidRPr="00CA5345" w:rsidRDefault="006F42F6" w:rsidP="006F42F6">
      <w:pPr>
        <w:pStyle w:val="2"/>
        <w:rPr>
          <w:rFonts w:cs="Times New Roman"/>
        </w:rPr>
      </w:pPr>
    </w:p>
    <w:p w14:paraId="532781E2" w14:textId="3181F46B" w:rsidR="006F42F6" w:rsidRPr="00CA5345" w:rsidRDefault="006F42F6" w:rsidP="006F42F6">
      <w:pPr>
        <w:pStyle w:val="2"/>
        <w:rPr>
          <w:rFonts w:cs="Times New Roman"/>
        </w:rPr>
        <w:sectPr w:rsidR="006F42F6" w:rsidRPr="00CA5345" w:rsidSect="004E0EAC">
          <w:pgSz w:w="11901" w:h="16817"/>
          <w:pgMar w:top="1134" w:right="851" w:bottom="338" w:left="1701" w:header="709" w:footer="709" w:gutter="0"/>
          <w:cols w:space="708"/>
          <w:titlePg/>
          <w:docGrid w:linePitch="360"/>
        </w:sectPr>
      </w:pPr>
    </w:p>
    <w:p w14:paraId="73713483" w14:textId="59B5D8EF" w:rsidR="00944852" w:rsidRDefault="007106C8" w:rsidP="007106C8">
      <w:pPr>
        <w:pStyle w:val="a6"/>
        <w:rPr>
          <w:rFonts w:ascii="Times New Roman" w:hAnsi="Times New Roman" w:cs="Times New Roman"/>
        </w:rPr>
      </w:pPr>
      <w:r>
        <w:rPr>
          <w:rFonts w:ascii="Times New Roman" w:hAnsi="Times New Roman" w:cs="Times New Roman"/>
        </w:rPr>
        <w:lastRenderedPageBreak/>
        <w:t>Приложение</w:t>
      </w:r>
    </w:p>
    <w:p w14:paraId="0C02BA2B" w14:textId="002CC96E" w:rsidR="001172CA" w:rsidRDefault="001172CA" w:rsidP="001172CA">
      <w:pPr>
        <w:pStyle w:val="2"/>
        <w:jc w:val="right"/>
        <w:rPr>
          <w:lang w:val="ru-RU"/>
        </w:rPr>
      </w:pPr>
      <w:r>
        <w:rPr>
          <w:lang w:val="ru-RU"/>
        </w:rPr>
        <w:t>Таблица 1</w:t>
      </w:r>
    </w:p>
    <w:tbl>
      <w:tblPr>
        <w:tblW w:w="5000" w:type="pct"/>
        <w:tblBorders>
          <w:top w:val="nil"/>
          <w:left w:val="nil"/>
          <w:right w:val="nil"/>
        </w:tblBorders>
        <w:tblLook w:val="0000" w:firstRow="0" w:lastRow="0" w:firstColumn="0" w:lastColumn="0" w:noHBand="0" w:noVBand="0"/>
      </w:tblPr>
      <w:tblGrid>
        <w:gridCol w:w="650"/>
        <w:gridCol w:w="1198"/>
        <w:gridCol w:w="4942"/>
        <w:gridCol w:w="2549"/>
      </w:tblGrid>
      <w:tr w:rsidR="001172CA" w:rsidRPr="001172CA" w14:paraId="6CAFB8D8" w14:textId="77777777" w:rsidTr="001172CA">
        <w:tblPrEx>
          <w:tblCellMar>
            <w:top w:w="0" w:type="dxa"/>
            <w:bottom w:w="0" w:type="dxa"/>
          </w:tblCellMar>
        </w:tblPrEx>
        <w:tc>
          <w:tcPr>
            <w:tcW w:w="201" w:type="pct"/>
            <w:tcBorders>
              <w:top w:val="single" w:sz="4" w:space="0" w:color="000000"/>
              <w:left w:val="single" w:sz="4" w:space="0" w:color="000000"/>
              <w:bottom w:val="single" w:sz="4" w:space="0" w:color="000000"/>
              <w:right w:val="single" w:sz="4" w:space="0" w:color="000000"/>
            </w:tcBorders>
            <w:vAlign w:val="center"/>
          </w:tcPr>
          <w:p w14:paraId="6268140F" w14:textId="77777777" w:rsidR="001172CA" w:rsidRPr="001172CA" w:rsidRDefault="001172CA" w:rsidP="001172CA">
            <w:pPr>
              <w:autoSpaceDE w:val="0"/>
              <w:autoSpaceDN w:val="0"/>
              <w:adjustRightInd w:val="0"/>
              <w:spacing w:line="300" w:lineRule="atLeast"/>
              <w:jc w:val="center"/>
              <w:rPr>
                <w:rFonts w:ascii="Arial" w:hAnsi="Arial" w:cs="Arial"/>
                <w:b/>
                <w:bCs/>
                <w:color w:val="000000"/>
                <w:sz w:val="26"/>
                <w:szCs w:val="26"/>
                <w:lang w:eastAsia="en-US"/>
              </w:rPr>
            </w:pPr>
            <w:r w:rsidRPr="001172CA">
              <w:rPr>
                <w:rFonts w:ascii="Arial" w:hAnsi="Arial" w:cs="Arial"/>
                <w:b/>
                <w:bCs/>
                <w:color w:val="000000"/>
                <w:sz w:val="26"/>
                <w:szCs w:val="26"/>
                <w:lang w:eastAsia="en-US"/>
              </w:rPr>
              <w:t>№</w:t>
            </w:r>
          </w:p>
        </w:tc>
        <w:tc>
          <w:tcPr>
            <w:tcW w:w="509" w:type="pct"/>
            <w:tcBorders>
              <w:top w:val="single" w:sz="4" w:space="0" w:color="000000"/>
              <w:bottom w:val="single" w:sz="4" w:space="0" w:color="000000"/>
              <w:right w:val="single" w:sz="4" w:space="0" w:color="000000"/>
            </w:tcBorders>
            <w:vAlign w:val="center"/>
          </w:tcPr>
          <w:p w14:paraId="4DD67304" w14:textId="77777777" w:rsidR="001172CA" w:rsidRPr="001172CA" w:rsidRDefault="001172CA" w:rsidP="001172CA">
            <w:pPr>
              <w:autoSpaceDE w:val="0"/>
              <w:autoSpaceDN w:val="0"/>
              <w:adjustRightInd w:val="0"/>
              <w:spacing w:line="300" w:lineRule="atLeast"/>
              <w:jc w:val="center"/>
              <w:rPr>
                <w:rFonts w:ascii="Arial" w:hAnsi="Arial" w:cs="Arial"/>
                <w:b/>
                <w:bCs/>
                <w:color w:val="000000"/>
                <w:sz w:val="26"/>
                <w:szCs w:val="26"/>
                <w:lang w:eastAsia="en-US"/>
              </w:rPr>
            </w:pPr>
            <w:r w:rsidRPr="001172CA">
              <w:rPr>
                <w:rFonts w:ascii="Arial" w:hAnsi="Arial" w:cs="Arial"/>
                <w:b/>
                <w:bCs/>
                <w:color w:val="000000"/>
                <w:sz w:val="26"/>
                <w:szCs w:val="26"/>
                <w:lang w:eastAsia="en-US"/>
              </w:rPr>
              <w:t>Код</w:t>
            </w:r>
          </w:p>
        </w:tc>
        <w:tc>
          <w:tcPr>
            <w:tcW w:w="2966" w:type="pct"/>
            <w:tcBorders>
              <w:top w:val="single" w:sz="4" w:space="0" w:color="000000"/>
              <w:bottom w:val="single" w:sz="4" w:space="0" w:color="000000"/>
              <w:right w:val="single" w:sz="4" w:space="0" w:color="000000"/>
            </w:tcBorders>
            <w:vAlign w:val="center"/>
          </w:tcPr>
          <w:p w14:paraId="37074C0D" w14:textId="77777777" w:rsidR="001172CA" w:rsidRPr="001172CA" w:rsidRDefault="001172CA" w:rsidP="001172CA">
            <w:pPr>
              <w:autoSpaceDE w:val="0"/>
              <w:autoSpaceDN w:val="0"/>
              <w:adjustRightInd w:val="0"/>
              <w:spacing w:line="300" w:lineRule="atLeast"/>
              <w:jc w:val="center"/>
              <w:rPr>
                <w:rFonts w:ascii="Arial" w:hAnsi="Arial" w:cs="Arial"/>
                <w:b/>
                <w:bCs/>
                <w:color w:val="000000"/>
                <w:sz w:val="26"/>
                <w:szCs w:val="26"/>
                <w:lang w:eastAsia="en-US"/>
              </w:rPr>
            </w:pPr>
            <w:r w:rsidRPr="001172CA">
              <w:rPr>
                <w:rFonts w:ascii="Arial" w:hAnsi="Arial" w:cs="Arial"/>
                <w:b/>
                <w:bCs/>
                <w:color w:val="000000"/>
                <w:sz w:val="26"/>
                <w:szCs w:val="26"/>
                <w:lang w:eastAsia="en-US"/>
              </w:rPr>
              <w:t>Наименование</w:t>
            </w:r>
          </w:p>
        </w:tc>
        <w:tc>
          <w:tcPr>
            <w:tcW w:w="1325" w:type="pct"/>
            <w:tcBorders>
              <w:top w:val="single" w:sz="4" w:space="0" w:color="000000"/>
              <w:bottom w:val="single" w:sz="4" w:space="0" w:color="000000"/>
              <w:right w:val="single" w:sz="4" w:space="0" w:color="000000"/>
            </w:tcBorders>
            <w:vAlign w:val="center"/>
          </w:tcPr>
          <w:p w14:paraId="2DFD6245" w14:textId="77777777" w:rsidR="001172CA" w:rsidRPr="001172CA" w:rsidRDefault="001172CA" w:rsidP="001172CA">
            <w:pPr>
              <w:autoSpaceDE w:val="0"/>
              <w:autoSpaceDN w:val="0"/>
              <w:adjustRightInd w:val="0"/>
              <w:spacing w:line="300" w:lineRule="atLeast"/>
              <w:jc w:val="center"/>
              <w:rPr>
                <w:rFonts w:ascii="Arial" w:hAnsi="Arial" w:cs="Arial"/>
                <w:b/>
                <w:bCs/>
                <w:color w:val="000000"/>
                <w:sz w:val="26"/>
                <w:szCs w:val="26"/>
                <w:lang w:eastAsia="en-US"/>
              </w:rPr>
            </w:pPr>
            <w:r w:rsidRPr="001172CA">
              <w:rPr>
                <w:rFonts w:ascii="Arial" w:hAnsi="Arial" w:cs="Arial"/>
                <w:b/>
                <w:bCs/>
                <w:color w:val="000000"/>
                <w:sz w:val="26"/>
                <w:szCs w:val="26"/>
                <w:lang w:eastAsia="en-US"/>
              </w:rPr>
              <w:t>Сектор</w:t>
            </w:r>
          </w:p>
        </w:tc>
      </w:tr>
      <w:tr w:rsidR="001172CA" w:rsidRPr="001172CA" w14:paraId="41D48189"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4B88CB"/>
            <w:vAlign w:val="center"/>
          </w:tcPr>
          <w:p w14:paraId="2C53371F"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w:t>
            </w:r>
          </w:p>
        </w:tc>
        <w:tc>
          <w:tcPr>
            <w:tcW w:w="509" w:type="pct"/>
            <w:tcBorders>
              <w:bottom w:val="single" w:sz="4" w:space="0" w:color="000000"/>
              <w:right w:val="single" w:sz="4" w:space="0" w:color="000000"/>
            </w:tcBorders>
            <w:shd w:val="clear" w:color="auto" w:fill="4B88CB"/>
            <w:vAlign w:val="center"/>
          </w:tcPr>
          <w:p w14:paraId="0F76757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ALRS</w:t>
            </w:r>
          </w:p>
        </w:tc>
        <w:tc>
          <w:tcPr>
            <w:tcW w:w="2966" w:type="pct"/>
            <w:tcBorders>
              <w:bottom w:val="single" w:sz="4" w:space="0" w:color="000000"/>
              <w:right w:val="single" w:sz="4" w:space="0" w:color="000000"/>
            </w:tcBorders>
            <w:shd w:val="clear" w:color="auto" w:fill="4B88CB"/>
            <w:vAlign w:val="center"/>
          </w:tcPr>
          <w:p w14:paraId="4E84D12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АК "АЛРОСА" (ПАО),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4B88CB"/>
            <w:vAlign w:val="center"/>
          </w:tcPr>
          <w:p w14:paraId="5857F81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511DD74F"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07A4B0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2</w:t>
            </w:r>
          </w:p>
        </w:tc>
        <w:tc>
          <w:tcPr>
            <w:tcW w:w="509" w:type="pct"/>
            <w:tcBorders>
              <w:bottom w:val="single" w:sz="4" w:space="0" w:color="000000"/>
              <w:right w:val="single" w:sz="4" w:space="0" w:color="000000"/>
            </w:tcBorders>
            <w:vAlign w:val="center"/>
          </w:tcPr>
          <w:p w14:paraId="3E9DE2E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AMEZ</w:t>
            </w:r>
          </w:p>
        </w:tc>
        <w:tc>
          <w:tcPr>
            <w:tcW w:w="2966" w:type="pct"/>
            <w:tcBorders>
              <w:bottom w:val="single" w:sz="4" w:space="0" w:color="000000"/>
              <w:right w:val="single" w:sz="4" w:space="0" w:color="000000"/>
            </w:tcBorders>
            <w:vAlign w:val="center"/>
          </w:tcPr>
          <w:p w14:paraId="4A158B3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"Ашинский </w:t>
            </w:r>
            <w:proofErr w:type="spellStart"/>
            <w:r w:rsidRPr="001172CA">
              <w:rPr>
                <w:rFonts w:ascii="Arial" w:hAnsi="Arial" w:cs="Arial"/>
                <w:color w:val="000000"/>
                <w:sz w:val="26"/>
                <w:szCs w:val="26"/>
                <w:lang w:eastAsia="en-US"/>
              </w:rPr>
              <w:t>метзавод</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378A564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72EDE9FA"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4B88CB"/>
            <w:vAlign w:val="center"/>
          </w:tcPr>
          <w:p w14:paraId="00D9DDE6"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3</w:t>
            </w:r>
          </w:p>
        </w:tc>
        <w:tc>
          <w:tcPr>
            <w:tcW w:w="509" w:type="pct"/>
            <w:tcBorders>
              <w:bottom w:val="single" w:sz="4" w:space="0" w:color="000000"/>
              <w:right w:val="single" w:sz="4" w:space="0" w:color="000000"/>
            </w:tcBorders>
            <w:shd w:val="clear" w:color="auto" w:fill="4B88CB"/>
            <w:vAlign w:val="center"/>
          </w:tcPr>
          <w:p w14:paraId="41227F1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CHMF</w:t>
            </w:r>
          </w:p>
        </w:tc>
        <w:tc>
          <w:tcPr>
            <w:tcW w:w="2966" w:type="pct"/>
            <w:tcBorders>
              <w:bottom w:val="single" w:sz="4" w:space="0" w:color="000000"/>
              <w:right w:val="single" w:sz="4" w:space="0" w:color="000000"/>
            </w:tcBorders>
            <w:shd w:val="clear" w:color="auto" w:fill="4B88CB"/>
            <w:vAlign w:val="center"/>
          </w:tcPr>
          <w:p w14:paraId="6373957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"Северсталь",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4B88CB"/>
            <w:vAlign w:val="center"/>
          </w:tcPr>
          <w:p w14:paraId="6438D26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6A802F2A"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2C360D1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4</w:t>
            </w:r>
          </w:p>
        </w:tc>
        <w:tc>
          <w:tcPr>
            <w:tcW w:w="509" w:type="pct"/>
            <w:tcBorders>
              <w:bottom w:val="single" w:sz="4" w:space="0" w:color="000000"/>
              <w:right w:val="single" w:sz="4" w:space="0" w:color="000000"/>
            </w:tcBorders>
            <w:vAlign w:val="center"/>
          </w:tcPr>
          <w:p w14:paraId="30A1DD9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CHMK</w:t>
            </w:r>
          </w:p>
        </w:tc>
        <w:tc>
          <w:tcPr>
            <w:tcW w:w="2966" w:type="pct"/>
            <w:tcBorders>
              <w:bottom w:val="single" w:sz="4" w:space="0" w:color="000000"/>
              <w:right w:val="single" w:sz="4" w:space="0" w:color="000000"/>
            </w:tcBorders>
            <w:vAlign w:val="center"/>
          </w:tcPr>
          <w:p w14:paraId="4CBEAB5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"ЧМК",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49C01F5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1413A100"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29E4C2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5</w:t>
            </w:r>
          </w:p>
        </w:tc>
        <w:tc>
          <w:tcPr>
            <w:tcW w:w="509" w:type="pct"/>
            <w:tcBorders>
              <w:bottom w:val="single" w:sz="4" w:space="0" w:color="000000"/>
              <w:right w:val="single" w:sz="4" w:space="0" w:color="000000"/>
            </w:tcBorders>
            <w:vAlign w:val="center"/>
          </w:tcPr>
          <w:p w14:paraId="1DDD461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CHZN</w:t>
            </w:r>
          </w:p>
        </w:tc>
        <w:tc>
          <w:tcPr>
            <w:tcW w:w="2966" w:type="pct"/>
            <w:tcBorders>
              <w:bottom w:val="single" w:sz="4" w:space="0" w:color="000000"/>
              <w:right w:val="single" w:sz="4" w:space="0" w:color="000000"/>
            </w:tcBorders>
            <w:vAlign w:val="center"/>
          </w:tcPr>
          <w:p w14:paraId="4CD6E83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"Челябинский цинковый завод"</w:t>
            </w:r>
          </w:p>
        </w:tc>
        <w:tc>
          <w:tcPr>
            <w:tcW w:w="1325" w:type="pct"/>
            <w:tcBorders>
              <w:bottom w:val="single" w:sz="4" w:space="0" w:color="000000"/>
              <w:right w:val="single" w:sz="4" w:space="0" w:color="000000"/>
            </w:tcBorders>
            <w:vAlign w:val="center"/>
          </w:tcPr>
          <w:p w14:paraId="6B96D26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143C77AA"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4B88CB"/>
            <w:vAlign w:val="center"/>
          </w:tcPr>
          <w:p w14:paraId="50144B26"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6</w:t>
            </w:r>
          </w:p>
        </w:tc>
        <w:tc>
          <w:tcPr>
            <w:tcW w:w="509" w:type="pct"/>
            <w:tcBorders>
              <w:bottom w:val="single" w:sz="4" w:space="0" w:color="000000"/>
              <w:right w:val="single" w:sz="4" w:space="0" w:color="000000"/>
            </w:tcBorders>
            <w:shd w:val="clear" w:color="auto" w:fill="4B88CB"/>
            <w:vAlign w:val="center"/>
          </w:tcPr>
          <w:p w14:paraId="3593DBF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GMKN</w:t>
            </w:r>
          </w:p>
        </w:tc>
        <w:tc>
          <w:tcPr>
            <w:tcW w:w="2966" w:type="pct"/>
            <w:tcBorders>
              <w:bottom w:val="single" w:sz="4" w:space="0" w:color="000000"/>
              <w:right w:val="single" w:sz="4" w:space="0" w:color="000000"/>
            </w:tcBorders>
            <w:shd w:val="clear" w:color="auto" w:fill="4B88CB"/>
            <w:vAlign w:val="center"/>
          </w:tcPr>
          <w:p w14:paraId="0469EFB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"ГМК "Норильский никель",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4B88CB"/>
            <w:vAlign w:val="center"/>
          </w:tcPr>
          <w:p w14:paraId="6F1F062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20595484"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6EC778B7"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7</w:t>
            </w:r>
          </w:p>
        </w:tc>
        <w:tc>
          <w:tcPr>
            <w:tcW w:w="509" w:type="pct"/>
            <w:tcBorders>
              <w:bottom w:val="single" w:sz="4" w:space="0" w:color="000000"/>
              <w:right w:val="single" w:sz="4" w:space="0" w:color="000000"/>
            </w:tcBorders>
            <w:vAlign w:val="center"/>
          </w:tcPr>
          <w:p w14:paraId="756EFB0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LNZL</w:t>
            </w:r>
          </w:p>
        </w:tc>
        <w:tc>
          <w:tcPr>
            <w:tcW w:w="2966" w:type="pct"/>
            <w:tcBorders>
              <w:bottom w:val="single" w:sz="4" w:space="0" w:color="000000"/>
              <w:right w:val="single" w:sz="4" w:space="0" w:color="000000"/>
            </w:tcBorders>
            <w:vAlign w:val="center"/>
          </w:tcPr>
          <w:p w14:paraId="3DA0B01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Лензолото</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588FD13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110BAC91"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E0C0E44"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8</w:t>
            </w:r>
          </w:p>
        </w:tc>
        <w:tc>
          <w:tcPr>
            <w:tcW w:w="509" w:type="pct"/>
            <w:tcBorders>
              <w:bottom w:val="single" w:sz="4" w:space="0" w:color="000000"/>
              <w:right w:val="single" w:sz="4" w:space="0" w:color="000000"/>
            </w:tcBorders>
            <w:vAlign w:val="center"/>
          </w:tcPr>
          <w:p w14:paraId="4F8C170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LNZLP</w:t>
            </w:r>
          </w:p>
        </w:tc>
        <w:tc>
          <w:tcPr>
            <w:tcW w:w="2966" w:type="pct"/>
            <w:tcBorders>
              <w:bottom w:val="single" w:sz="4" w:space="0" w:color="000000"/>
              <w:right w:val="single" w:sz="4" w:space="0" w:color="000000"/>
            </w:tcBorders>
            <w:vAlign w:val="center"/>
          </w:tcPr>
          <w:p w14:paraId="4C5C369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Лензолото</w:t>
            </w:r>
            <w:proofErr w:type="spellEnd"/>
            <w:r w:rsidRPr="001172CA">
              <w:rPr>
                <w:rFonts w:ascii="Arial" w:hAnsi="Arial" w:cs="Arial"/>
                <w:color w:val="000000"/>
                <w:sz w:val="26"/>
                <w:szCs w:val="26"/>
                <w:lang w:eastAsia="en-US"/>
              </w:rPr>
              <w:t>", ап</w:t>
            </w:r>
          </w:p>
        </w:tc>
        <w:tc>
          <w:tcPr>
            <w:tcW w:w="1325" w:type="pct"/>
            <w:tcBorders>
              <w:bottom w:val="single" w:sz="4" w:space="0" w:color="000000"/>
              <w:right w:val="single" w:sz="4" w:space="0" w:color="000000"/>
            </w:tcBorders>
            <w:vAlign w:val="center"/>
          </w:tcPr>
          <w:p w14:paraId="08A730E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3FDD8385"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07E7F552"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9</w:t>
            </w:r>
          </w:p>
        </w:tc>
        <w:tc>
          <w:tcPr>
            <w:tcW w:w="509" w:type="pct"/>
            <w:tcBorders>
              <w:bottom w:val="single" w:sz="4" w:space="0" w:color="000000"/>
              <w:right w:val="single" w:sz="4" w:space="0" w:color="000000"/>
            </w:tcBorders>
            <w:vAlign w:val="center"/>
          </w:tcPr>
          <w:p w14:paraId="68BAF89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MAGN</w:t>
            </w:r>
          </w:p>
        </w:tc>
        <w:tc>
          <w:tcPr>
            <w:tcW w:w="2966" w:type="pct"/>
            <w:tcBorders>
              <w:bottom w:val="single" w:sz="4" w:space="0" w:color="000000"/>
              <w:right w:val="single" w:sz="4" w:space="0" w:color="000000"/>
            </w:tcBorders>
            <w:vAlign w:val="center"/>
          </w:tcPr>
          <w:p w14:paraId="67DED23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"ММК",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6A32F49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783DD48D"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FFFF0B"/>
            <w:vAlign w:val="center"/>
          </w:tcPr>
          <w:p w14:paraId="300B502C"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10</w:t>
            </w:r>
          </w:p>
        </w:tc>
        <w:tc>
          <w:tcPr>
            <w:tcW w:w="509" w:type="pct"/>
            <w:tcBorders>
              <w:bottom w:val="single" w:sz="4" w:space="0" w:color="000000"/>
              <w:right w:val="single" w:sz="4" w:space="0" w:color="000000"/>
            </w:tcBorders>
            <w:shd w:val="clear" w:color="auto" w:fill="FFFF0B"/>
            <w:vAlign w:val="center"/>
          </w:tcPr>
          <w:p w14:paraId="3D0F6D1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MTLR</w:t>
            </w:r>
          </w:p>
        </w:tc>
        <w:tc>
          <w:tcPr>
            <w:tcW w:w="2966" w:type="pct"/>
            <w:tcBorders>
              <w:bottom w:val="single" w:sz="4" w:space="0" w:color="000000"/>
              <w:right w:val="single" w:sz="4" w:space="0" w:color="000000"/>
            </w:tcBorders>
            <w:shd w:val="clear" w:color="auto" w:fill="FFFF0B"/>
            <w:vAlign w:val="center"/>
          </w:tcPr>
          <w:p w14:paraId="13D8112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"Мечел",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FFFF0B"/>
            <w:vAlign w:val="center"/>
          </w:tcPr>
          <w:p w14:paraId="6316AED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320AD66C"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71027BF"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11</w:t>
            </w:r>
          </w:p>
        </w:tc>
        <w:tc>
          <w:tcPr>
            <w:tcW w:w="509" w:type="pct"/>
            <w:tcBorders>
              <w:bottom w:val="single" w:sz="4" w:space="0" w:color="000000"/>
              <w:right w:val="single" w:sz="4" w:space="0" w:color="000000"/>
            </w:tcBorders>
            <w:vAlign w:val="center"/>
          </w:tcPr>
          <w:p w14:paraId="41D1B46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MTLRP</w:t>
            </w:r>
          </w:p>
        </w:tc>
        <w:tc>
          <w:tcPr>
            <w:tcW w:w="2966" w:type="pct"/>
            <w:tcBorders>
              <w:bottom w:val="single" w:sz="4" w:space="0" w:color="000000"/>
              <w:right w:val="single" w:sz="4" w:space="0" w:color="000000"/>
            </w:tcBorders>
            <w:vAlign w:val="center"/>
          </w:tcPr>
          <w:p w14:paraId="2502FAE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"Мечел", ап</w:t>
            </w:r>
          </w:p>
        </w:tc>
        <w:tc>
          <w:tcPr>
            <w:tcW w:w="1325" w:type="pct"/>
            <w:tcBorders>
              <w:bottom w:val="single" w:sz="4" w:space="0" w:color="000000"/>
              <w:right w:val="single" w:sz="4" w:space="0" w:color="000000"/>
            </w:tcBorders>
            <w:vAlign w:val="center"/>
          </w:tcPr>
          <w:p w14:paraId="7E5F88A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33B06586"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64D0C007"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12</w:t>
            </w:r>
          </w:p>
        </w:tc>
        <w:tc>
          <w:tcPr>
            <w:tcW w:w="509" w:type="pct"/>
            <w:tcBorders>
              <w:bottom w:val="single" w:sz="4" w:space="0" w:color="000000"/>
              <w:right w:val="single" w:sz="4" w:space="0" w:color="000000"/>
            </w:tcBorders>
            <w:vAlign w:val="center"/>
          </w:tcPr>
          <w:p w14:paraId="3763C1B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NLMK</w:t>
            </w:r>
          </w:p>
        </w:tc>
        <w:tc>
          <w:tcPr>
            <w:tcW w:w="2966" w:type="pct"/>
            <w:tcBorders>
              <w:bottom w:val="single" w:sz="4" w:space="0" w:color="000000"/>
              <w:right w:val="single" w:sz="4" w:space="0" w:color="000000"/>
            </w:tcBorders>
            <w:vAlign w:val="center"/>
          </w:tcPr>
          <w:p w14:paraId="090C001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"НЛМК",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2C6B83E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4A9EBC44"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133A464"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13</w:t>
            </w:r>
          </w:p>
        </w:tc>
        <w:tc>
          <w:tcPr>
            <w:tcW w:w="509" w:type="pct"/>
            <w:tcBorders>
              <w:bottom w:val="single" w:sz="4" w:space="0" w:color="000000"/>
              <w:right w:val="single" w:sz="4" w:space="0" w:color="000000"/>
            </w:tcBorders>
            <w:vAlign w:val="center"/>
          </w:tcPr>
          <w:p w14:paraId="05365A9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PLZL</w:t>
            </w:r>
          </w:p>
        </w:tc>
        <w:tc>
          <w:tcPr>
            <w:tcW w:w="2966" w:type="pct"/>
            <w:tcBorders>
              <w:bottom w:val="single" w:sz="4" w:space="0" w:color="000000"/>
              <w:right w:val="single" w:sz="4" w:space="0" w:color="000000"/>
            </w:tcBorders>
            <w:vAlign w:val="center"/>
          </w:tcPr>
          <w:p w14:paraId="113DE03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"Полюс",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0DCE9E6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71501B84"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FFFF0B"/>
            <w:vAlign w:val="center"/>
          </w:tcPr>
          <w:p w14:paraId="46A94C0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14</w:t>
            </w:r>
          </w:p>
        </w:tc>
        <w:tc>
          <w:tcPr>
            <w:tcW w:w="509" w:type="pct"/>
            <w:tcBorders>
              <w:bottom w:val="single" w:sz="4" w:space="0" w:color="000000"/>
              <w:right w:val="single" w:sz="4" w:space="0" w:color="000000"/>
            </w:tcBorders>
            <w:shd w:val="clear" w:color="auto" w:fill="FFFF0B"/>
            <w:vAlign w:val="center"/>
          </w:tcPr>
          <w:p w14:paraId="67D7764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POLY</w:t>
            </w:r>
          </w:p>
        </w:tc>
        <w:tc>
          <w:tcPr>
            <w:tcW w:w="2966" w:type="pct"/>
            <w:tcBorders>
              <w:bottom w:val="single" w:sz="4" w:space="0" w:color="000000"/>
              <w:right w:val="single" w:sz="4" w:space="0" w:color="000000"/>
            </w:tcBorders>
            <w:shd w:val="clear" w:color="auto" w:fill="FFFF0B"/>
            <w:vAlign w:val="center"/>
          </w:tcPr>
          <w:p w14:paraId="4FE1365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Полиметалл Интернэшнл </w:t>
            </w:r>
            <w:proofErr w:type="spellStart"/>
            <w:r w:rsidRPr="001172CA">
              <w:rPr>
                <w:rFonts w:ascii="Arial" w:hAnsi="Arial" w:cs="Arial"/>
                <w:color w:val="000000"/>
                <w:sz w:val="26"/>
                <w:szCs w:val="26"/>
                <w:lang w:eastAsia="en-US"/>
              </w:rPr>
              <w:t>плс</w:t>
            </w:r>
            <w:proofErr w:type="spellEnd"/>
            <w:r w:rsidRPr="001172CA">
              <w:rPr>
                <w:rFonts w:ascii="Arial" w:hAnsi="Arial" w:cs="Arial"/>
                <w:color w:val="000000"/>
                <w:sz w:val="26"/>
                <w:szCs w:val="26"/>
                <w:lang w:eastAsia="en-US"/>
              </w:rPr>
              <w:t>, акции иностранного эмитента</w:t>
            </w:r>
          </w:p>
        </w:tc>
        <w:tc>
          <w:tcPr>
            <w:tcW w:w="1325" w:type="pct"/>
            <w:tcBorders>
              <w:bottom w:val="single" w:sz="4" w:space="0" w:color="000000"/>
              <w:right w:val="single" w:sz="4" w:space="0" w:color="000000"/>
            </w:tcBorders>
            <w:shd w:val="clear" w:color="auto" w:fill="FFFF0B"/>
            <w:vAlign w:val="center"/>
          </w:tcPr>
          <w:p w14:paraId="0DEDA7E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37CDEC65"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293C90CA"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15</w:t>
            </w:r>
          </w:p>
        </w:tc>
        <w:tc>
          <w:tcPr>
            <w:tcW w:w="509" w:type="pct"/>
            <w:tcBorders>
              <w:bottom w:val="single" w:sz="4" w:space="0" w:color="000000"/>
              <w:right w:val="single" w:sz="4" w:space="0" w:color="000000"/>
            </w:tcBorders>
            <w:vAlign w:val="center"/>
          </w:tcPr>
          <w:p w14:paraId="138B565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RASP</w:t>
            </w:r>
          </w:p>
        </w:tc>
        <w:tc>
          <w:tcPr>
            <w:tcW w:w="2966" w:type="pct"/>
            <w:tcBorders>
              <w:bottom w:val="single" w:sz="4" w:space="0" w:color="000000"/>
              <w:right w:val="single" w:sz="4" w:space="0" w:color="000000"/>
            </w:tcBorders>
            <w:vAlign w:val="center"/>
          </w:tcPr>
          <w:p w14:paraId="637C5A5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"Распадская",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34A1A1E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34779E53"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1F2BCB9"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16</w:t>
            </w:r>
          </w:p>
        </w:tc>
        <w:tc>
          <w:tcPr>
            <w:tcW w:w="509" w:type="pct"/>
            <w:tcBorders>
              <w:bottom w:val="single" w:sz="4" w:space="0" w:color="000000"/>
              <w:right w:val="single" w:sz="4" w:space="0" w:color="000000"/>
            </w:tcBorders>
            <w:vAlign w:val="center"/>
          </w:tcPr>
          <w:p w14:paraId="083F03D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RUAL</w:t>
            </w:r>
          </w:p>
        </w:tc>
        <w:tc>
          <w:tcPr>
            <w:tcW w:w="2966" w:type="pct"/>
            <w:tcBorders>
              <w:bottom w:val="single" w:sz="4" w:space="0" w:color="000000"/>
              <w:right w:val="single" w:sz="4" w:space="0" w:color="000000"/>
            </w:tcBorders>
            <w:vAlign w:val="center"/>
          </w:tcPr>
          <w:p w14:paraId="748301A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Юнайтед Компани РУСАЛ </w:t>
            </w:r>
            <w:proofErr w:type="spellStart"/>
            <w:r w:rsidRPr="001172CA">
              <w:rPr>
                <w:rFonts w:ascii="Arial" w:hAnsi="Arial" w:cs="Arial"/>
                <w:color w:val="000000"/>
                <w:sz w:val="26"/>
                <w:szCs w:val="26"/>
                <w:lang w:eastAsia="en-US"/>
              </w:rPr>
              <w:t>Плс</w:t>
            </w:r>
            <w:proofErr w:type="spellEnd"/>
            <w:r w:rsidRPr="001172CA">
              <w:rPr>
                <w:rFonts w:ascii="Arial" w:hAnsi="Arial" w:cs="Arial"/>
                <w:color w:val="000000"/>
                <w:sz w:val="26"/>
                <w:szCs w:val="26"/>
                <w:lang w:eastAsia="en-US"/>
              </w:rPr>
              <w:t>, акции иностранного эмитента</w:t>
            </w:r>
          </w:p>
        </w:tc>
        <w:tc>
          <w:tcPr>
            <w:tcW w:w="1325" w:type="pct"/>
            <w:tcBorders>
              <w:bottom w:val="single" w:sz="4" w:space="0" w:color="000000"/>
              <w:right w:val="single" w:sz="4" w:space="0" w:color="000000"/>
            </w:tcBorders>
            <w:vAlign w:val="center"/>
          </w:tcPr>
          <w:p w14:paraId="60E4615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78523340"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6C01ADD1"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17</w:t>
            </w:r>
          </w:p>
        </w:tc>
        <w:tc>
          <w:tcPr>
            <w:tcW w:w="509" w:type="pct"/>
            <w:tcBorders>
              <w:bottom w:val="single" w:sz="4" w:space="0" w:color="000000"/>
              <w:right w:val="single" w:sz="4" w:space="0" w:color="000000"/>
            </w:tcBorders>
            <w:vAlign w:val="center"/>
          </w:tcPr>
          <w:p w14:paraId="177618B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SELG</w:t>
            </w:r>
          </w:p>
        </w:tc>
        <w:tc>
          <w:tcPr>
            <w:tcW w:w="2966" w:type="pct"/>
            <w:tcBorders>
              <w:bottom w:val="single" w:sz="4" w:space="0" w:color="000000"/>
              <w:right w:val="single" w:sz="4" w:space="0" w:color="000000"/>
            </w:tcBorders>
            <w:vAlign w:val="center"/>
          </w:tcPr>
          <w:p w14:paraId="289E428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Селигдар</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5A6BE58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499C4E3E"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04852713"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18</w:t>
            </w:r>
          </w:p>
        </w:tc>
        <w:tc>
          <w:tcPr>
            <w:tcW w:w="509" w:type="pct"/>
            <w:tcBorders>
              <w:bottom w:val="single" w:sz="4" w:space="0" w:color="000000"/>
              <w:right w:val="single" w:sz="4" w:space="0" w:color="000000"/>
            </w:tcBorders>
            <w:vAlign w:val="center"/>
          </w:tcPr>
          <w:p w14:paraId="0338AB1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SELGP</w:t>
            </w:r>
          </w:p>
        </w:tc>
        <w:tc>
          <w:tcPr>
            <w:tcW w:w="2966" w:type="pct"/>
            <w:tcBorders>
              <w:bottom w:val="single" w:sz="4" w:space="0" w:color="000000"/>
              <w:right w:val="single" w:sz="4" w:space="0" w:color="000000"/>
            </w:tcBorders>
            <w:vAlign w:val="center"/>
          </w:tcPr>
          <w:p w14:paraId="30086B1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Селигдар</w:t>
            </w:r>
            <w:proofErr w:type="spellEnd"/>
            <w:r w:rsidRPr="001172CA">
              <w:rPr>
                <w:rFonts w:ascii="Arial" w:hAnsi="Arial" w:cs="Arial"/>
                <w:color w:val="000000"/>
                <w:sz w:val="26"/>
                <w:szCs w:val="26"/>
                <w:lang w:eastAsia="en-US"/>
              </w:rPr>
              <w:t>", ап</w:t>
            </w:r>
          </w:p>
        </w:tc>
        <w:tc>
          <w:tcPr>
            <w:tcW w:w="1325" w:type="pct"/>
            <w:tcBorders>
              <w:bottom w:val="single" w:sz="4" w:space="0" w:color="000000"/>
              <w:right w:val="single" w:sz="4" w:space="0" w:color="000000"/>
            </w:tcBorders>
            <w:vAlign w:val="center"/>
          </w:tcPr>
          <w:p w14:paraId="4E024EF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0647F5DE"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0C728BA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19</w:t>
            </w:r>
          </w:p>
        </w:tc>
        <w:tc>
          <w:tcPr>
            <w:tcW w:w="509" w:type="pct"/>
            <w:tcBorders>
              <w:bottom w:val="single" w:sz="4" w:space="0" w:color="000000"/>
              <w:right w:val="single" w:sz="4" w:space="0" w:color="000000"/>
            </w:tcBorders>
            <w:vAlign w:val="center"/>
          </w:tcPr>
          <w:p w14:paraId="2165159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UNKL</w:t>
            </w:r>
          </w:p>
        </w:tc>
        <w:tc>
          <w:tcPr>
            <w:tcW w:w="2966" w:type="pct"/>
            <w:tcBorders>
              <w:bottom w:val="single" w:sz="4" w:space="0" w:color="000000"/>
              <w:right w:val="single" w:sz="4" w:space="0" w:color="000000"/>
            </w:tcBorders>
            <w:vAlign w:val="center"/>
          </w:tcPr>
          <w:p w14:paraId="3DF9D5A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"Комбинат </w:t>
            </w:r>
            <w:proofErr w:type="spellStart"/>
            <w:r w:rsidRPr="001172CA">
              <w:rPr>
                <w:rFonts w:ascii="Arial" w:hAnsi="Arial" w:cs="Arial"/>
                <w:color w:val="000000"/>
                <w:sz w:val="26"/>
                <w:szCs w:val="26"/>
                <w:lang w:eastAsia="en-US"/>
              </w:rPr>
              <w:t>Южуралникель</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3485A64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52BFCDE8"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1AFE87E"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20</w:t>
            </w:r>
          </w:p>
        </w:tc>
        <w:tc>
          <w:tcPr>
            <w:tcW w:w="509" w:type="pct"/>
            <w:tcBorders>
              <w:bottom w:val="single" w:sz="4" w:space="0" w:color="000000"/>
              <w:right w:val="single" w:sz="4" w:space="0" w:color="000000"/>
            </w:tcBorders>
            <w:vAlign w:val="center"/>
          </w:tcPr>
          <w:p w14:paraId="2476EF0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VSMO</w:t>
            </w:r>
          </w:p>
        </w:tc>
        <w:tc>
          <w:tcPr>
            <w:tcW w:w="2966" w:type="pct"/>
            <w:tcBorders>
              <w:bottom w:val="single" w:sz="4" w:space="0" w:color="000000"/>
              <w:right w:val="single" w:sz="4" w:space="0" w:color="000000"/>
            </w:tcBorders>
            <w:vAlign w:val="center"/>
          </w:tcPr>
          <w:p w14:paraId="01BBF34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"Корпорация ВСМПО-АВИСМА",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22708C3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Металлы и добыча</w:t>
            </w:r>
          </w:p>
        </w:tc>
      </w:tr>
      <w:tr w:rsidR="001172CA" w:rsidRPr="001172CA" w14:paraId="539CEE0A"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234B2968"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21</w:t>
            </w:r>
          </w:p>
        </w:tc>
        <w:tc>
          <w:tcPr>
            <w:tcW w:w="509" w:type="pct"/>
            <w:tcBorders>
              <w:bottom w:val="single" w:sz="4" w:space="0" w:color="000000"/>
              <w:right w:val="single" w:sz="4" w:space="0" w:color="000000"/>
            </w:tcBorders>
            <w:vAlign w:val="center"/>
          </w:tcPr>
          <w:p w14:paraId="1580326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LSRG</w:t>
            </w:r>
          </w:p>
        </w:tc>
        <w:tc>
          <w:tcPr>
            <w:tcW w:w="2966" w:type="pct"/>
            <w:tcBorders>
              <w:bottom w:val="single" w:sz="4" w:space="0" w:color="000000"/>
              <w:right w:val="single" w:sz="4" w:space="0" w:color="000000"/>
            </w:tcBorders>
            <w:vAlign w:val="center"/>
          </w:tcPr>
          <w:p w14:paraId="7219848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"Группа ЛСР",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57FE58A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Недвижимость</w:t>
            </w:r>
          </w:p>
        </w:tc>
      </w:tr>
      <w:tr w:rsidR="001172CA" w:rsidRPr="001172CA" w14:paraId="6996EAE3"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664E5E0"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22</w:t>
            </w:r>
          </w:p>
        </w:tc>
        <w:tc>
          <w:tcPr>
            <w:tcW w:w="509" w:type="pct"/>
            <w:tcBorders>
              <w:bottom w:val="single" w:sz="4" w:space="0" w:color="000000"/>
              <w:right w:val="single" w:sz="4" w:space="0" w:color="000000"/>
            </w:tcBorders>
            <w:vAlign w:val="center"/>
          </w:tcPr>
          <w:p w14:paraId="27D39FF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PIKK</w:t>
            </w:r>
          </w:p>
        </w:tc>
        <w:tc>
          <w:tcPr>
            <w:tcW w:w="2966" w:type="pct"/>
            <w:tcBorders>
              <w:bottom w:val="single" w:sz="4" w:space="0" w:color="000000"/>
              <w:right w:val="single" w:sz="4" w:space="0" w:color="000000"/>
            </w:tcBorders>
            <w:vAlign w:val="center"/>
          </w:tcPr>
          <w:p w14:paraId="7CAC752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"Группа Компаний ПИК",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7F187D9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Недвижимость</w:t>
            </w:r>
          </w:p>
        </w:tc>
      </w:tr>
      <w:tr w:rsidR="001172CA" w:rsidRPr="001172CA" w14:paraId="0F39672F"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DBDE8FE"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23</w:t>
            </w:r>
          </w:p>
        </w:tc>
        <w:tc>
          <w:tcPr>
            <w:tcW w:w="509" w:type="pct"/>
            <w:tcBorders>
              <w:bottom w:val="single" w:sz="4" w:space="0" w:color="000000"/>
              <w:right w:val="single" w:sz="4" w:space="0" w:color="000000"/>
            </w:tcBorders>
            <w:vAlign w:val="center"/>
          </w:tcPr>
          <w:p w14:paraId="59A0530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WTCM</w:t>
            </w:r>
          </w:p>
        </w:tc>
        <w:tc>
          <w:tcPr>
            <w:tcW w:w="2966" w:type="pct"/>
            <w:tcBorders>
              <w:bottom w:val="single" w:sz="4" w:space="0" w:color="000000"/>
              <w:right w:val="single" w:sz="4" w:space="0" w:color="000000"/>
            </w:tcBorders>
            <w:vAlign w:val="center"/>
          </w:tcPr>
          <w:p w14:paraId="769D3B6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"Центр международной торговли"</w:t>
            </w:r>
          </w:p>
        </w:tc>
        <w:tc>
          <w:tcPr>
            <w:tcW w:w="1325" w:type="pct"/>
            <w:tcBorders>
              <w:bottom w:val="single" w:sz="4" w:space="0" w:color="000000"/>
              <w:right w:val="single" w:sz="4" w:space="0" w:color="000000"/>
            </w:tcBorders>
            <w:vAlign w:val="center"/>
          </w:tcPr>
          <w:p w14:paraId="08FDE4A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Недвижимость</w:t>
            </w:r>
          </w:p>
        </w:tc>
      </w:tr>
      <w:tr w:rsidR="001172CA" w:rsidRPr="001172CA" w14:paraId="2C75D1E9"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2838365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24</w:t>
            </w:r>
          </w:p>
        </w:tc>
        <w:tc>
          <w:tcPr>
            <w:tcW w:w="509" w:type="pct"/>
            <w:tcBorders>
              <w:bottom w:val="single" w:sz="4" w:space="0" w:color="000000"/>
              <w:right w:val="single" w:sz="4" w:space="0" w:color="000000"/>
            </w:tcBorders>
            <w:vAlign w:val="center"/>
          </w:tcPr>
          <w:p w14:paraId="0F8A61C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WTCMP</w:t>
            </w:r>
          </w:p>
        </w:tc>
        <w:tc>
          <w:tcPr>
            <w:tcW w:w="2966" w:type="pct"/>
            <w:tcBorders>
              <w:bottom w:val="single" w:sz="4" w:space="0" w:color="000000"/>
              <w:right w:val="single" w:sz="4" w:space="0" w:color="000000"/>
            </w:tcBorders>
            <w:vAlign w:val="center"/>
          </w:tcPr>
          <w:p w14:paraId="4AD600E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"Центр международной торговли"</w:t>
            </w:r>
          </w:p>
        </w:tc>
        <w:tc>
          <w:tcPr>
            <w:tcW w:w="1325" w:type="pct"/>
            <w:tcBorders>
              <w:bottom w:val="single" w:sz="4" w:space="0" w:color="000000"/>
              <w:right w:val="single" w:sz="4" w:space="0" w:color="000000"/>
            </w:tcBorders>
            <w:vAlign w:val="center"/>
          </w:tcPr>
          <w:p w14:paraId="0EECC60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Недвижимость</w:t>
            </w:r>
          </w:p>
        </w:tc>
      </w:tr>
      <w:tr w:rsidR="001172CA" w:rsidRPr="001172CA" w14:paraId="75D6EBF7"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3F02A98B"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25</w:t>
            </w:r>
          </w:p>
        </w:tc>
        <w:tc>
          <w:tcPr>
            <w:tcW w:w="509" w:type="pct"/>
            <w:tcBorders>
              <w:bottom w:val="single" w:sz="4" w:space="0" w:color="000000"/>
              <w:right w:val="single" w:sz="4" w:space="0" w:color="000000"/>
            </w:tcBorders>
            <w:vAlign w:val="center"/>
          </w:tcPr>
          <w:p w14:paraId="642F016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AGRO</w:t>
            </w:r>
          </w:p>
        </w:tc>
        <w:tc>
          <w:tcPr>
            <w:tcW w:w="2966" w:type="pct"/>
            <w:tcBorders>
              <w:bottom w:val="single" w:sz="4" w:space="0" w:color="000000"/>
              <w:right w:val="single" w:sz="4" w:space="0" w:color="000000"/>
            </w:tcBorders>
            <w:vAlign w:val="center"/>
          </w:tcPr>
          <w:p w14:paraId="7A569AD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РОС АГРО ПЛС, ДР иностранного эмитента на акции (эмитент ДР —</w:t>
            </w:r>
            <w:proofErr w:type="spellStart"/>
            <w:r w:rsidRPr="001172CA">
              <w:rPr>
                <w:rFonts w:ascii="Arial" w:hAnsi="Arial" w:cs="Arial"/>
                <w:color w:val="000000"/>
                <w:sz w:val="26"/>
                <w:szCs w:val="26"/>
                <w:lang w:eastAsia="en-US"/>
              </w:rPr>
              <w:t>The</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Bank</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of</w:t>
            </w:r>
            <w:proofErr w:type="spellEnd"/>
            <w:r w:rsidRPr="001172CA">
              <w:rPr>
                <w:rFonts w:ascii="Arial" w:hAnsi="Arial" w:cs="Arial"/>
                <w:color w:val="000000"/>
                <w:sz w:val="26"/>
                <w:szCs w:val="26"/>
                <w:lang w:eastAsia="en-US"/>
              </w:rPr>
              <w:t> </w:t>
            </w:r>
            <w:proofErr w:type="spellStart"/>
            <w:r w:rsidRPr="001172CA">
              <w:rPr>
                <w:rFonts w:ascii="Arial" w:hAnsi="Arial" w:cs="Arial"/>
                <w:color w:val="000000"/>
                <w:sz w:val="26"/>
                <w:szCs w:val="26"/>
                <w:lang w:eastAsia="en-US"/>
              </w:rPr>
              <w:t>New</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York</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Mellon</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Corporation</w:t>
            </w:r>
            <w:proofErr w:type="spellEnd"/>
            <w:r w:rsidRPr="001172CA">
              <w:rPr>
                <w:rFonts w:ascii="Arial" w:hAnsi="Arial" w:cs="Arial"/>
                <w:color w:val="000000"/>
                <w:sz w:val="26"/>
                <w:szCs w:val="26"/>
                <w:lang w:eastAsia="en-US"/>
              </w:rPr>
              <w:t>)</w:t>
            </w:r>
          </w:p>
        </w:tc>
        <w:tc>
          <w:tcPr>
            <w:tcW w:w="1325" w:type="pct"/>
            <w:tcBorders>
              <w:bottom w:val="single" w:sz="4" w:space="0" w:color="000000"/>
              <w:right w:val="single" w:sz="4" w:space="0" w:color="000000"/>
            </w:tcBorders>
            <w:vAlign w:val="center"/>
          </w:tcPr>
          <w:p w14:paraId="677E5D8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238CD9CA"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1276076"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26</w:t>
            </w:r>
          </w:p>
        </w:tc>
        <w:tc>
          <w:tcPr>
            <w:tcW w:w="509" w:type="pct"/>
            <w:tcBorders>
              <w:bottom w:val="single" w:sz="4" w:space="0" w:color="000000"/>
              <w:right w:val="single" w:sz="4" w:space="0" w:color="000000"/>
            </w:tcBorders>
            <w:vAlign w:val="center"/>
          </w:tcPr>
          <w:p w14:paraId="6EAC60E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APTK</w:t>
            </w:r>
          </w:p>
        </w:tc>
        <w:tc>
          <w:tcPr>
            <w:tcW w:w="2966" w:type="pct"/>
            <w:tcBorders>
              <w:bottom w:val="single" w:sz="4" w:space="0" w:color="000000"/>
              <w:right w:val="single" w:sz="4" w:space="0" w:color="000000"/>
            </w:tcBorders>
            <w:vAlign w:val="center"/>
          </w:tcPr>
          <w:p w14:paraId="660EC6E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"Аптечная сеть 36,6",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5FF05F8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632A7B97"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6D8BF2DF"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27</w:t>
            </w:r>
          </w:p>
        </w:tc>
        <w:tc>
          <w:tcPr>
            <w:tcW w:w="509" w:type="pct"/>
            <w:tcBorders>
              <w:bottom w:val="single" w:sz="4" w:space="0" w:color="000000"/>
              <w:right w:val="single" w:sz="4" w:space="0" w:color="000000"/>
            </w:tcBorders>
            <w:vAlign w:val="center"/>
          </w:tcPr>
          <w:p w14:paraId="2CF142B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AQUA</w:t>
            </w:r>
          </w:p>
        </w:tc>
        <w:tc>
          <w:tcPr>
            <w:tcW w:w="2966" w:type="pct"/>
            <w:tcBorders>
              <w:bottom w:val="single" w:sz="4" w:space="0" w:color="000000"/>
              <w:right w:val="single" w:sz="4" w:space="0" w:color="000000"/>
            </w:tcBorders>
            <w:vAlign w:val="center"/>
          </w:tcPr>
          <w:p w14:paraId="3E98F09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Публичное  акционерное общество "Русская </w:t>
            </w:r>
            <w:proofErr w:type="spellStart"/>
            <w:r w:rsidRPr="001172CA">
              <w:rPr>
                <w:rFonts w:ascii="Arial" w:hAnsi="Arial" w:cs="Arial"/>
                <w:color w:val="000000"/>
                <w:sz w:val="26"/>
                <w:szCs w:val="26"/>
                <w:lang w:eastAsia="en-US"/>
              </w:rPr>
              <w:t>Аквакультура</w:t>
            </w:r>
            <w:proofErr w:type="spellEnd"/>
            <w:r w:rsidRPr="001172CA">
              <w:rPr>
                <w:rFonts w:ascii="Arial" w:hAnsi="Arial" w:cs="Arial"/>
                <w:color w:val="000000"/>
                <w:sz w:val="26"/>
                <w:szCs w:val="26"/>
                <w:lang w:eastAsia="en-US"/>
              </w:rPr>
              <w:t>"</w:t>
            </w:r>
          </w:p>
        </w:tc>
        <w:tc>
          <w:tcPr>
            <w:tcW w:w="1325" w:type="pct"/>
            <w:tcBorders>
              <w:bottom w:val="single" w:sz="4" w:space="0" w:color="000000"/>
              <w:right w:val="single" w:sz="4" w:space="0" w:color="000000"/>
            </w:tcBorders>
            <w:vAlign w:val="center"/>
          </w:tcPr>
          <w:p w14:paraId="0C52E51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077B75FF"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6FD43575"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28</w:t>
            </w:r>
          </w:p>
        </w:tc>
        <w:tc>
          <w:tcPr>
            <w:tcW w:w="509" w:type="pct"/>
            <w:tcBorders>
              <w:bottom w:val="single" w:sz="4" w:space="0" w:color="000000"/>
              <w:right w:val="single" w:sz="4" w:space="0" w:color="000000"/>
            </w:tcBorders>
            <w:vAlign w:val="center"/>
          </w:tcPr>
          <w:p w14:paraId="3B13AF0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AVAZ</w:t>
            </w:r>
          </w:p>
        </w:tc>
        <w:tc>
          <w:tcPr>
            <w:tcW w:w="2966" w:type="pct"/>
            <w:tcBorders>
              <w:bottom w:val="single" w:sz="4" w:space="0" w:color="000000"/>
              <w:right w:val="single" w:sz="4" w:space="0" w:color="000000"/>
            </w:tcBorders>
            <w:vAlign w:val="center"/>
          </w:tcPr>
          <w:p w14:paraId="7D2EA48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"АВТОВАЗ",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016B2BC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0787A129"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266A5F0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29</w:t>
            </w:r>
          </w:p>
        </w:tc>
        <w:tc>
          <w:tcPr>
            <w:tcW w:w="509" w:type="pct"/>
            <w:tcBorders>
              <w:bottom w:val="single" w:sz="4" w:space="0" w:color="000000"/>
              <w:right w:val="single" w:sz="4" w:space="0" w:color="000000"/>
            </w:tcBorders>
            <w:vAlign w:val="center"/>
          </w:tcPr>
          <w:p w14:paraId="59CD498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AVAZP</w:t>
            </w:r>
          </w:p>
        </w:tc>
        <w:tc>
          <w:tcPr>
            <w:tcW w:w="2966" w:type="pct"/>
            <w:tcBorders>
              <w:bottom w:val="single" w:sz="4" w:space="0" w:color="000000"/>
              <w:right w:val="single" w:sz="4" w:space="0" w:color="000000"/>
            </w:tcBorders>
            <w:vAlign w:val="center"/>
          </w:tcPr>
          <w:p w14:paraId="338AB36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"АВТОВАЗ", ап</w:t>
            </w:r>
          </w:p>
        </w:tc>
        <w:tc>
          <w:tcPr>
            <w:tcW w:w="1325" w:type="pct"/>
            <w:tcBorders>
              <w:bottom w:val="single" w:sz="4" w:space="0" w:color="000000"/>
              <w:right w:val="single" w:sz="4" w:space="0" w:color="000000"/>
            </w:tcBorders>
            <w:vAlign w:val="center"/>
          </w:tcPr>
          <w:p w14:paraId="6B1108B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38C85656"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93E452F"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30</w:t>
            </w:r>
          </w:p>
        </w:tc>
        <w:tc>
          <w:tcPr>
            <w:tcW w:w="509" w:type="pct"/>
            <w:tcBorders>
              <w:bottom w:val="single" w:sz="4" w:space="0" w:color="000000"/>
              <w:right w:val="single" w:sz="4" w:space="0" w:color="000000"/>
            </w:tcBorders>
            <w:vAlign w:val="center"/>
          </w:tcPr>
          <w:p w14:paraId="64F10B1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BELU</w:t>
            </w:r>
          </w:p>
        </w:tc>
        <w:tc>
          <w:tcPr>
            <w:tcW w:w="2966" w:type="pct"/>
            <w:tcBorders>
              <w:bottom w:val="single" w:sz="4" w:space="0" w:color="000000"/>
              <w:right w:val="single" w:sz="4" w:space="0" w:color="000000"/>
            </w:tcBorders>
            <w:vAlign w:val="center"/>
          </w:tcPr>
          <w:p w14:paraId="0E445F3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"Белуга Групп"</w:t>
            </w:r>
          </w:p>
        </w:tc>
        <w:tc>
          <w:tcPr>
            <w:tcW w:w="1325" w:type="pct"/>
            <w:tcBorders>
              <w:bottom w:val="single" w:sz="4" w:space="0" w:color="000000"/>
              <w:right w:val="single" w:sz="4" w:space="0" w:color="000000"/>
            </w:tcBorders>
            <w:vAlign w:val="center"/>
          </w:tcPr>
          <w:p w14:paraId="7006326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18DF1697"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8A4EEA4"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31</w:t>
            </w:r>
          </w:p>
        </w:tc>
        <w:tc>
          <w:tcPr>
            <w:tcW w:w="509" w:type="pct"/>
            <w:tcBorders>
              <w:bottom w:val="single" w:sz="4" w:space="0" w:color="000000"/>
              <w:right w:val="single" w:sz="4" w:space="0" w:color="000000"/>
            </w:tcBorders>
            <w:vAlign w:val="center"/>
          </w:tcPr>
          <w:p w14:paraId="6A63FBC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DIXY</w:t>
            </w:r>
          </w:p>
        </w:tc>
        <w:tc>
          <w:tcPr>
            <w:tcW w:w="2966" w:type="pct"/>
            <w:tcBorders>
              <w:bottom w:val="single" w:sz="4" w:space="0" w:color="000000"/>
              <w:right w:val="single" w:sz="4" w:space="0" w:color="000000"/>
            </w:tcBorders>
            <w:vAlign w:val="center"/>
          </w:tcPr>
          <w:p w14:paraId="18BE878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"ДИКСИ Групп",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6061895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11E1CF04"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17270FA"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32</w:t>
            </w:r>
          </w:p>
        </w:tc>
        <w:tc>
          <w:tcPr>
            <w:tcW w:w="509" w:type="pct"/>
            <w:tcBorders>
              <w:bottom w:val="single" w:sz="4" w:space="0" w:color="000000"/>
              <w:right w:val="single" w:sz="4" w:space="0" w:color="000000"/>
            </w:tcBorders>
            <w:vAlign w:val="center"/>
          </w:tcPr>
          <w:p w14:paraId="5E6503A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DSKY</w:t>
            </w:r>
          </w:p>
        </w:tc>
        <w:tc>
          <w:tcPr>
            <w:tcW w:w="2966" w:type="pct"/>
            <w:tcBorders>
              <w:bottom w:val="single" w:sz="4" w:space="0" w:color="000000"/>
              <w:right w:val="single" w:sz="4" w:space="0" w:color="000000"/>
            </w:tcBorders>
            <w:vAlign w:val="center"/>
          </w:tcPr>
          <w:p w14:paraId="644A1FE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"Детский мир",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0AB6623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2A9C0998"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3BE96C03"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p>
        </w:tc>
        <w:tc>
          <w:tcPr>
            <w:tcW w:w="509" w:type="pct"/>
            <w:tcBorders>
              <w:bottom w:val="single" w:sz="4" w:space="0" w:color="000000"/>
              <w:right w:val="single" w:sz="4" w:space="0" w:color="000000"/>
            </w:tcBorders>
            <w:vAlign w:val="center"/>
          </w:tcPr>
          <w:p w14:paraId="04E171C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p>
        </w:tc>
        <w:tc>
          <w:tcPr>
            <w:tcW w:w="2966" w:type="pct"/>
            <w:tcBorders>
              <w:bottom w:val="single" w:sz="4" w:space="0" w:color="000000"/>
              <w:right w:val="single" w:sz="4" w:space="0" w:color="000000"/>
            </w:tcBorders>
            <w:vAlign w:val="center"/>
          </w:tcPr>
          <w:p w14:paraId="57D6AC1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p>
        </w:tc>
        <w:tc>
          <w:tcPr>
            <w:tcW w:w="1325" w:type="pct"/>
            <w:tcBorders>
              <w:bottom w:val="single" w:sz="4" w:space="0" w:color="000000"/>
              <w:right w:val="single" w:sz="4" w:space="0" w:color="000000"/>
            </w:tcBorders>
            <w:vAlign w:val="center"/>
          </w:tcPr>
          <w:p w14:paraId="6194F586" w14:textId="20B4D7C3"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Pr>
                <w:rFonts w:ascii="Arial" w:hAnsi="Arial" w:cs="Arial"/>
                <w:color w:val="000000"/>
                <w:sz w:val="26"/>
                <w:szCs w:val="26"/>
                <w:lang w:eastAsia="en-US"/>
              </w:rPr>
              <w:t>Продолжение таблицы 1</w:t>
            </w:r>
          </w:p>
        </w:tc>
      </w:tr>
      <w:tr w:rsidR="001172CA" w:rsidRPr="001172CA" w14:paraId="0463AEA0"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ECF7E6F"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33</w:t>
            </w:r>
          </w:p>
        </w:tc>
        <w:tc>
          <w:tcPr>
            <w:tcW w:w="509" w:type="pct"/>
            <w:tcBorders>
              <w:bottom w:val="single" w:sz="4" w:space="0" w:color="000000"/>
              <w:right w:val="single" w:sz="4" w:space="0" w:color="000000"/>
            </w:tcBorders>
            <w:vAlign w:val="center"/>
          </w:tcPr>
          <w:p w14:paraId="193221B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GCHE</w:t>
            </w:r>
          </w:p>
        </w:tc>
        <w:tc>
          <w:tcPr>
            <w:tcW w:w="2966" w:type="pct"/>
            <w:tcBorders>
              <w:bottom w:val="single" w:sz="4" w:space="0" w:color="000000"/>
              <w:right w:val="single" w:sz="4" w:space="0" w:color="000000"/>
            </w:tcBorders>
            <w:vAlign w:val="center"/>
          </w:tcPr>
          <w:p w14:paraId="33446EE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"Группа Черкизово",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6360673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7E398C44"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F2EF235"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34</w:t>
            </w:r>
          </w:p>
        </w:tc>
        <w:tc>
          <w:tcPr>
            <w:tcW w:w="509" w:type="pct"/>
            <w:tcBorders>
              <w:bottom w:val="single" w:sz="4" w:space="0" w:color="000000"/>
              <w:right w:val="single" w:sz="4" w:space="0" w:color="000000"/>
            </w:tcBorders>
            <w:vAlign w:val="center"/>
          </w:tcPr>
          <w:p w14:paraId="470EE36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LNTA</w:t>
            </w:r>
          </w:p>
        </w:tc>
        <w:tc>
          <w:tcPr>
            <w:tcW w:w="2966" w:type="pct"/>
            <w:tcBorders>
              <w:bottom w:val="single" w:sz="4" w:space="0" w:color="000000"/>
              <w:right w:val="single" w:sz="4" w:space="0" w:color="000000"/>
            </w:tcBorders>
            <w:vAlign w:val="center"/>
          </w:tcPr>
          <w:p w14:paraId="21369B8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Лента Лтд., ДР иностранного эмитента на акции (эмитент ДР — </w:t>
            </w:r>
            <w:proofErr w:type="spellStart"/>
            <w:r w:rsidRPr="001172CA">
              <w:rPr>
                <w:rFonts w:ascii="Arial" w:hAnsi="Arial" w:cs="Arial"/>
                <w:color w:val="000000"/>
                <w:sz w:val="26"/>
                <w:szCs w:val="26"/>
                <w:lang w:eastAsia="en-US"/>
              </w:rPr>
              <w:t>Deutsche</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Bank</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Luxembourg</w:t>
            </w:r>
            <w:proofErr w:type="spellEnd"/>
            <w:r w:rsidRPr="001172CA">
              <w:rPr>
                <w:rFonts w:ascii="Arial" w:hAnsi="Arial" w:cs="Arial"/>
                <w:color w:val="000000"/>
                <w:sz w:val="26"/>
                <w:szCs w:val="26"/>
                <w:lang w:eastAsia="en-US"/>
              </w:rPr>
              <w:t xml:space="preserve"> S.A.)</w:t>
            </w:r>
          </w:p>
        </w:tc>
        <w:tc>
          <w:tcPr>
            <w:tcW w:w="1325" w:type="pct"/>
            <w:tcBorders>
              <w:bottom w:val="single" w:sz="4" w:space="0" w:color="000000"/>
              <w:right w:val="single" w:sz="4" w:space="0" w:color="000000"/>
            </w:tcBorders>
            <w:vAlign w:val="center"/>
          </w:tcPr>
          <w:p w14:paraId="46F9F50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0814A0FE"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4B88CB"/>
            <w:vAlign w:val="center"/>
          </w:tcPr>
          <w:p w14:paraId="00C7098A"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35</w:t>
            </w:r>
          </w:p>
        </w:tc>
        <w:tc>
          <w:tcPr>
            <w:tcW w:w="509" w:type="pct"/>
            <w:tcBorders>
              <w:bottom w:val="single" w:sz="4" w:space="0" w:color="000000"/>
              <w:right w:val="single" w:sz="4" w:space="0" w:color="000000"/>
            </w:tcBorders>
            <w:shd w:val="clear" w:color="auto" w:fill="4B88CB"/>
            <w:vAlign w:val="center"/>
          </w:tcPr>
          <w:p w14:paraId="6EC597E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MGNT</w:t>
            </w:r>
          </w:p>
        </w:tc>
        <w:tc>
          <w:tcPr>
            <w:tcW w:w="2966" w:type="pct"/>
            <w:tcBorders>
              <w:bottom w:val="single" w:sz="4" w:space="0" w:color="000000"/>
              <w:right w:val="single" w:sz="4" w:space="0" w:color="000000"/>
            </w:tcBorders>
            <w:shd w:val="clear" w:color="auto" w:fill="4B88CB"/>
            <w:vAlign w:val="center"/>
          </w:tcPr>
          <w:p w14:paraId="2D6219B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"Магнит",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4B88CB"/>
            <w:vAlign w:val="center"/>
          </w:tcPr>
          <w:p w14:paraId="2780825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1086B3D2"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A70E6E6"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36</w:t>
            </w:r>
          </w:p>
        </w:tc>
        <w:tc>
          <w:tcPr>
            <w:tcW w:w="509" w:type="pct"/>
            <w:tcBorders>
              <w:bottom w:val="single" w:sz="4" w:space="0" w:color="000000"/>
              <w:right w:val="single" w:sz="4" w:space="0" w:color="000000"/>
            </w:tcBorders>
            <w:vAlign w:val="center"/>
          </w:tcPr>
          <w:p w14:paraId="7856C8F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MVID</w:t>
            </w:r>
          </w:p>
        </w:tc>
        <w:tc>
          <w:tcPr>
            <w:tcW w:w="2966" w:type="pct"/>
            <w:tcBorders>
              <w:bottom w:val="single" w:sz="4" w:space="0" w:color="000000"/>
              <w:right w:val="single" w:sz="4" w:space="0" w:color="000000"/>
            </w:tcBorders>
            <w:vAlign w:val="center"/>
          </w:tcPr>
          <w:p w14:paraId="34697E0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М.видео</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4E14D6F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54DBE103"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AAD31B8"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37</w:t>
            </w:r>
          </w:p>
        </w:tc>
        <w:tc>
          <w:tcPr>
            <w:tcW w:w="509" w:type="pct"/>
            <w:tcBorders>
              <w:bottom w:val="single" w:sz="4" w:space="0" w:color="000000"/>
              <w:right w:val="single" w:sz="4" w:space="0" w:color="000000"/>
            </w:tcBorders>
            <w:vAlign w:val="center"/>
          </w:tcPr>
          <w:p w14:paraId="01591CB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OTCP</w:t>
            </w:r>
          </w:p>
        </w:tc>
        <w:tc>
          <w:tcPr>
            <w:tcW w:w="2966" w:type="pct"/>
            <w:tcBorders>
              <w:bottom w:val="single" w:sz="4" w:space="0" w:color="000000"/>
              <w:right w:val="single" w:sz="4" w:space="0" w:color="000000"/>
            </w:tcBorders>
            <w:vAlign w:val="center"/>
          </w:tcPr>
          <w:p w14:paraId="52AE524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w:t>
            </w:r>
            <w:proofErr w:type="spellStart"/>
            <w:r w:rsidRPr="001172CA">
              <w:rPr>
                <w:rFonts w:ascii="Arial" w:hAnsi="Arial" w:cs="Arial"/>
                <w:color w:val="000000"/>
                <w:sz w:val="26"/>
                <w:szCs w:val="26"/>
                <w:lang w:eastAsia="en-US"/>
              </w:rPr>
              <w:t>Отисифарм</w:t>
            </w:r>
            <w:proofErr w:type="spellEnd"/>
            <w:r w:rsidRPr="001172CA">
              <w:rPr>
                <w:rFonts w:ascii="Arial" w:hAnsi="Arial" w:cs="Arial"/>
                <w:color w:val="000000"/>
                <w:sz w:val="26"/>
                <w:szCs w:val="26"/>
                <w:lang w:eastAsia="en-US"/>
              </w:rPr>
              <w:t>"</w:t>
            </w:r>
          </w:p>
        </w:tc>
        <w:tc>
          <w:tcPr>
            <w:tcW w:w="1325" w:type="pct"/>
            <w:tcBorders>
              <w:bottom w:val="single" w:sz="4" w:space="0" w:color="000000"/>
              <w:right w:val="single" w:sz="4" w:space="0" w:color="000000"/>
            </w:tcBorders>
            <w:vAlign w:val="center"/>
          </w:tcPr>
          <w:p w14:paraId="0497F69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3F594C69"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25407FC"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38</w:t>
            </w:r>
          </w:p>
        </w:tc>
        <w:tc>
          <w:tcPr>
            <w:tcW w:w="509" w:type="pct"/>
            <w:tcBorders>
              <w:bottom w:val="single" w:sz="4" w:space="0" w:color="000000"/>
              <w:right w:val="single" w:sz="4" w:space="0" w:color="000000"/>
            </w:tcBorders>
            <w:vAlign w:val="center"/>
          </w:tcPr>
          <w:p w14:paraId="3CC3047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PRTK</w:t>
            </w:r>
          </w:p>
        </w:tc>
        <w:tc>
          <w:tcPr>
            <w:tcW w:w="2966" w:type="pct"/>
            <w:tcBorders>
              <w:bottom w:val="single" w:sz="4" w:space="0" w:color="000000"/>
              <w:right w:val="single" w:sz="4" w:space="0" w:color="000000"/>
            </w:tcBorders>
            <w:vAlign w:val="center"/>
          </w:tcPr>
          <w:p w14:paraId="20904D9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"ПРОТЕК",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5AFD37F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4073B987"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FD522C6"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39</w:t>
            </w:r>
          </w:p>
        </w:tc>
        <w:tc>
          <w:tcPr>
            <w:tcW w:w="509" w:type="pct"/>
            <w:tcBorders>
              <w:bottom w:val="single" w:sz="4" w:space="0" w:color="000000"/>
              <w:right w:val="single" w:sz="4" w:space="0" w:color="000000"/>
            </w:tcBorders>
            <w:vAlign w:val="center"/>
          </w:tcPr>
          <w:p w14:paraId="0EA3DC7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RBCM</w:t>
            </w:r>
          </w:p>
        </w:tc>
        <w:tc>
          <w:tcPr>
            <w:tcW w:w="2966" w:type="pct"/>
            <w:tcBorders>
              <w:bottom w:val="single" w:sz="4" w:space="0" w:color="000000"/>
              <w:right w:val="single" w:sz="4" w:space="0" w:color="000000"/>
            </w:tcBorders>
            <w:vAlign w:val="center"/>
          </w:tcPr>
          <w:p w14:paraId="3F4DDFE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"РБК",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29947C5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5E711815"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32A13D4C"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40</w:t>
            </w:r>
          </w:p>
        </w:tc>
        <w:tc>
          <w:tcPr>
            <w:tcW w:w="509" w:type="pct"/>
            <w:tcBorders>
              <w:bottom w:val="single" w:sz="4" w:space="0" w:color="000000"/>
              <w:right w:val="single" w:sz="4" w:space="0" w:color="000000"/>
            </w:tcBorders>
            <w:vAlign w:val="center"/>
          </w:tcPr>
          <w:p w14:paraId="6EB94A7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SVAV</w:t>
            </w:r>
          </w:p>
        </w:tc>
        <w:tc>
          <w:tcPr>
            <w:tcW w:w="2966" w:type="pct"/>
            <w:tcBorders>
              <w:bottom w:val="single" w:sz="4" w:space="0" w:color="000000"/>
              <w:right w:val="single" w:sz="4" w:space="0" w:color="000000"/>
            </w:tcBorders>
            <w:vAlign w:val="center"/>
          </w:tcPr>
          <w:p w14:paraId="556BEBB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"СОЛЛЕРС",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283D9B0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05CA2851"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33B5D4D7"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41</w:t>
            </w:r>
          </w:p>
        </w:tc>
        <w:tc>
          <w:tcPr>
            <w:tcW w:w="509" w:type="pct"/>
            <w:tcBorders>
              <w:bottom w:val="single" w:sz="4" w:space="0" w:color="000000"/>
              <w:right w:val="single" w:sz="4" w:space="0" w:color="000000"/>
            </w:tcBorders>
            <w:vAlign w:val="center"/>
          </w:tcPr>
          <w:p w14:paraId="61B3159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YNDX</w:t>
            </w:r>
          </w:p>
        </w:tc>
        <w:tc>
          <w:tcPr>
            <w:tcW w:w="2966" w:type="pct"/>
            <w:tcBorders>
              <w:bottom w:val="single" w:sz="4" w:space="0" w:color="000000"/>
              <w:right w:val="single" w:sz="4" w:space="0" w:color="000000"/>
            </w:tcBorders>
            <w:vAlign w:val="center"/>
          </w:tcPr>
          <w:p w14:paraId="2E4F573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Яндекс Н.В., акции иностранного эмитента</w:t>
            </w:r>
          </w:p>
        </w:tc>
        <w:tc>
          <w:tcPr>
            <w:tcW w:w="1325" w:type="pct"/>
            <w:tcBorders>
              <w:bottom w:val="single" w:sz="4" w:space="0" w:color="000000"/>
              <w:right w:val="single" w:sz="4" w:space="0" w:color="000000"/>
            </w:tcBorders>
            <w:vAlign w:val="center"/>
          </w:tcPr>
          <w:p w14:paraId="34D2606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Потребительский сектор</w:t>
            </w:r>
          </w:p>
        </w:tc>
      </w:tr>
      <w:tr w:rsidR="001172CA" w:rsidRPr="001172CA" w14:paraId="6F8144A1"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3779626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42</w:t>
            </w:r>
          </w:p>
        </w:tc>
        <w:tc>
          <w:tcPr>
            <w:tcW w:w="509" w:type="pct"/>
            <w:tcBorders>
              <w:bottom w:val="single" w:sz="4" w:space="0" w:color="000000"/>
              <w:right w:val="single" w:sz="4" w:space="0" w:color="000000"/>
            </w:tcBorders>
            <w:vAlign w:val="center"/>
          </w:tcPr>
          <w:p w14:paraId="46C1AF8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KMAZ</w:t>
            </w:r>
          </w:p>
        </w:tc>
        <w:tc>
          <w:tcPr>
            <w:tcW w:w="2966" w:type="pct"/>
            <w:tcBorders>
              <w:bottom w:val="single" w:sz="4" w:space="0" w:color="000000"/>
              <w:right w:val="single" w:sz="4" w:space="0" w:color="000000"/>
            </w:tcBorders>
            <w:vAlign w:val="center"/>
          </w:tcPr>
          <w:p w14:paraId="0F770C1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"КАМАЗ"</w:t>
            </w:r>
          </w:p>
        </w:tc>
        <w:tc>
          <w:tcPr>
            <w:tcW w:w="1325" w:type="pct"/>
            <w:tcBorders>
              <w:bottom w:val="single" w:sz="4" w:space="0" w:color="000000"/>
              <w:right w:val="single" w:sz="4" w:space="0" w:color="000000"/>
            </w:tcBorders>
            <w:vAlign w:val="center"/>
          </w:tcPr>
          <w:p w14:paraId="651847A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Промышленность</w:t>
            </w:r>
          </w:p>
        </w:tc>
      </w:tr>
      <w:tr w:rsidR="001172CA" w:rsidRPr="001172CA" w14:paraId="1D8EAE05"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D32BD76"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43</w:t>
            </w:r>
          </w:p>
        </w:tc>
        <w:tc>
          <w:tcPr>
            <w:tcW w:w="509" w:type="pct"/>
            <w:tcBorders>
              <w:bottom w:val="single" w:sz="4" w:space="0" w:color="000000"/>
              <w:right w:val="single" w:sz="4" w:space="0" w:color="000000"/>
            </w:tcBorders>
            <w:vAlign w:val="center"/>
          </w:tcPr>
          <w:p w14:paraId="2E9B442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MSTT</w:t>
            </w:r>
          </w:p>
        </w:tc>
        <w:tc>
          <w:tcPr>
            <w:tcW w:w="2966" w:type="pct"/>
            <w:tcBorders>
              <w:bottom w:val="single" w:sz="4" w:space="0" w:color="000000"/>
              <w:right w:val="single" w:sz="4" w:space="0" w:color="000000"/>
            </w:tcBorders>
            <w:vAlign w:val="center"/>
          </w:tcPr>
          <w:p w14:paraId="1591DE9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"МОСТОТРЕСТ",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1815F61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Промышленность</w:t>
            </w:r>
          </w:p>
        </w:tc>
      </w:tr>
      <w:tr w:rsidR="001172CA" w:rsidRPr="001172CA" w14:paraId="4BC79186"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05B6AB3F"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44</w:t>
            </w:r>
          </w:p>
        </w:tc>
        <w:tc>
          <w:tcPr>
            <w:tcW w:w="509" w:type="pct"/>
            <w:tcBorders>
              <w:bottom w:val="single" w:sz="4" w:space="0" w:color="000000"/>
              <w:right w:val="single" w:sz="4" w:space="0" w:color="000000"/>
            </w:tcBorders>
            <w:vAlign w:val="center"/>
          </w:tcPr>
          <w:p w14:paraId="4BD4308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UNAC</w:t>
            </w:r>
          </w:p>
        </w:tc>
        <w:tc>
          <w:tcPr>
            <w:tcW w:w="2966" w:type="pct"/>
            <w:tcBorders>
              <w:bottom w:val="single" w:sz="4" w:space="0" w:color="000000"/>
              <w:right w:val="single" w:sz="4" w:space="0" w:color="000000"/>
            </w:tcBorders>
            <w:vAlign w:val="center"/>
          </w:tcPr>
          <w:p w14:paraId="265798E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"Объединенная авиастроительная корпорация"</w:t>
            </w:r>
          </w:p>
        </w:tc>
        <w:tc>
          <w:tcPr>
            <w:tcW w:w="1325" w:type="pct"/>
            <w:tcBorders>
              <w:bottom w:val="single" w:sz="4" w:space="0" w:color="000000"/>
              <w:right w:val="single" w:sz="4" w:space="0" w:color="000000"/>
            </w:tcBorders>
            <w:vAlign w:val="center"/>
          </w:tcPr>
          <w:p w14:paraId="0992475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Промышленность</w:t>
            </w:r>
          </w:p>
        </w:tc>
      </w:tr>
      <w:tr w:rsidR="001172CA" w:rsidRPr="001172CA" w14:paraId="029F4ABD"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2268F02"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45</w:t>
            </w:r>
          </w:p>
        </w:tc>
        <w:tc>
          <w:tcPr>
            <w:tcW w:w="509" w:type="pct"/>
            <w:tcBorders>
              <w:bottom w:val="single" w:sz="4" w:space="0" w:color="000000"/>
              <w:right w:val="single" w:sz="4" w:space="0" w:color="000000"/>
            </w:tcBorders>
            <w:vAlign w:val="center"/>
          </w:tcPr>
          <w:p w14:paraId="5C49049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UWGN</w:t>
            </w:r>
          </w:p>
        </w:tc>
        <w:tc>
          <w:tcPr>
            <w:tcW w:w="2966" w:type="pct"/>
            <w:tcBorders>
              <w:bottom w:val="single" w:sz="4" w:space="0" w:color="000000"/>
              <w:right w:val="single" w:sz="4" w:space="0" w:color="000000"/>
            </w:tcBorders>
            <w:vAlign w:val="center"/>
          </w:tcPr>
          <w:p w14:paraId="7841C58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"НПК ОВК",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0E44DB5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Промышленность</w:t>
            </w:r>
          </w:p>
        </w:tc>
      </w:tr>
      <w:tr w:rsidR="001172CA" w:rsidRPr="001172CA" w14:paraId="793DF86E"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3402D5A1"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46</w:t>
            </w:r>
          </w:p>
        </w:tc>
        <w:tc>
          <w:tcPr>
            <w:tcW w:w="509" w:type="pct"/>
            <w:tcBorders>
              <w:bottom w:val="single" w:sz="4" w:space="0" w:color="000000"/>
              <w:right w:val="single" w:sz="4" w:space="0" w:color="000000"/>
            </w:tcBorders>
            <w:vAlign w:val="center"/>
          </w:tcPr>
          <w:p w14:paraId="6BCA585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MFON</w:t>
            </w:r>
          </w:p>
        </w:tc>
        <w:tc>
          <w:tcPr>
            <w:tcW w:w="2966" w:type="pct"/>
            <w:tcBorders>
              <w:bottom w:val="single" w:sz="4" w:space="0" w:color="000000"/>
              <w:right w:val="single" w:sz="4" w:space="0" w:color="000000"/>
            </w:tcBorders>
            <w:vAlign w:val="center"/>
          </w:tcPr>
          <w:p w14:paraId="4CAB935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"МегаФон",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6D41329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Телекоммуникации</w:t>
            </w:r>
          </w:p>
        </w:tc>
      </w:tr>
      <w:tr w:rsidR="001172CA" w:rsidRPr="001172CA" w14:paraId="153A9C18"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9709BA8"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47</w:t>
            </w:r>
          </w:p>
        </w:tc>
        <w:tc>
          <w:tcPr>
            <w:tcW w:w="509" w:type="pct"/>
            <w:tcBorders>
              <w:bottom w:val="single" w:sz="4" w:space="0" w:color="000000"/>
              <w:right w:val="single" w:sz="4" w:space="0" w:color="000000"/>
            </w:tcBorders>
            <w:vAlign w:val="center"/>
          </w:tcPr>
          <w:p w14:paraId="5010541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MGTSP</w:t>
            </w:r>
          </w:p>
        </w:tc>
        <w:tc>
          <w:tcPr>
            <w:tcW w:w="2966" w:type="pct"/>
            <w:tcBorders>
              <w:bottom w:val="single" w:sz="4" w:space="0" w:color="000000"/>
              <w:right w:val="single" w:sz="4" w:space="0" w:color="000000"/>
            </w:tcBorders>
            <w:vAlign w:val="center"/>
          </w:tcPr>
          <w:p w14:paraId="1D7620C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МГТС, ап</w:t>
            </w:r>
          </w:p>
        </w:tc>
        <w:tc>
          <w:tcPr>
            <w:tcW w:w="1325" w:type="pct"/>
            <w:tcBorders>
              <w:bottom w:val="single" w:sz="4" w:space="0" w:color="000000"/>
              <w:right w:val="single" w:sz="4" w:space="0" w:color="000000"/>
            </w:tcBorders>
            <w:vAlign w:val="center"/>
          </w:tcPr>
          <w:p w14:paraId="57D4AE9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Телекоммуникации</w:t>
            </w:r>
          </w:p>
        </w:tc>
      </w:tr>
      <w:tr w:rsidR="001172CA" w:rsidRPr="001172CA" w14:paraId="23966286"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4B88CB"/>
            <w:vAlign w:val="center"/>
          </w:tcPr>
          <w:p w14:paraId="0482F1E8"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48</w:t>
            </w:r>
          </w:p>
        </w:tc>
        <w:tc>
          <w:tcPr>
            <w:tcW w:w="509" w:type="pct"/>
            <w:tcBorders>
              <w:bottom w:val="single" w:sz="4" w:space="0" w:color="000000"/>
              <w:right w:val="single" w:sz="4" w:space="0" w:color="000000"/>
            </w:tcBorders>
            <w:shd w:val="clear" w:color="auto" w:fill="4B88CB"/>
            <w:vAlign w:val="center"/>
          </w:tcPr>
          <w:p w14:paraId="2E86F2B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MTSS</w:t>
            </w:r>
          </w:p>
        </w:tc>
        <w:tc>
          <w:tcPr>
            <w:tcW w:w="2966" w:type="pct"/>
            <w:tcBorders>
              <w:bottom w:val="single" w:sz="4" w:space="0" w:color="000000"/>
              <w:right w:val="single" w:sz="4" w:space="0" w:color="000000"/>
            </w:tcBorders>
            <w:shd w:val="clear" w:color="auto" w:fill="4B88CB"/>
            <w:vAlign w:val="center"/>
          </w:tcPr>
          <w:p w14:paraId="0A19975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"МТС",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4B88CB"/>
            <w:vAlign w:val="center"/>
          </w:tcPr>
          <w:p w14:paraId="12CED38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Телекоммуникации</w:t>
            </w:r>
          </w:p>
        </w:tc>
      </w:tr>
      <w:tr w:rsidR="001172CA" w:rsidRPr="001172CA" w14:paraId="52F61D28"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B4E7F27"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49</w:t>
            </w:r>
          </w:p>
        </w:tc>
        <w:tc>
          <w:tcPr>
            <w:tcW w:w="509" w:type="pct"/>
            <w:tcBorders>
              <w:bottom w:val="single" w:sz="4" w:space="0" w:color="000000"/>
              <w:right w:val="single" w:sz="4" w:space="0" w:color="000000"/>
            </w:tcBorders>
            <w:vAlign w:val="center"/>
          </w:tcPr>
          <w:p w14:paraId="6D70D82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RTKM</w:t>
            </w:r>
          </w:p>
        </w:tc>
        <w:tc>
          <w:tcPr>
            <w:tcW w:w="2966" w:type="pct"/>
            <w:tcBorders>
              <w:bottom w:val="single" w:sz="4" w:space="0" w:color="000000"/>
              <w:right w:val="single" w:sz="4" w:space="0" w:color="000000"/>
            </w:tcBorders>
            <w:vAlign w:val="center"/>
          </w:tcPr>
          <w:p w14:paraId="1D2139F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"Ростелеком",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1EB9A4D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Телекоммуникации</w:t>
            </w:r>
          </w:p>
        </w:tc>
      </w:tr>
      <w:tr w:rsidR="001172CA" w:rsidRPr="001172CA" w14:paraId="40AA1E57"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6C958D4"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50</w:t>
            </w:r>
          </w:p>
        </w:tc>
        <w:tc>
          <w:tcPr>
            <w:tcW w:w="509" w:type="pct"/>
            <w:tcBorders>
              <w:bottom w:val="single" w:sz="4" w:space="0" w:color="000000"/>
              <w:right w:val="single" w:sz="4" w:space="0" w:color="000000"/>
            </w:tcBorders>
            <w:vAlign w:val="center"/>
          </w:tcPr>
          <w:p w14:paraId="356199E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RTKMP</w:t>
            </w:r>
          </w:p>
        </w:tc>
        <w:tc>
          <w:tcPr>
            <w:tcW w:w="2966" w:type="pct"/>
            <w:tcBorders>
              <w:bottom w:val="single" w:sz="4" w:space="0" w:color="000000"/>
              <w:right w:val="single" w:sz="4" w:space="0" w:color="000000"/>
            </w:tcBorders>
            <w:vAlign w:val="center"/>
          </w:tcPr>
          <w:p w14:paraId="7C5AFBE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"Ростелеком", ап</w:t>
            </w:r>
          </w:p>
        </w:tc>
        <w:tc>
          <w:tcPr>
            <w:tcW w:w="1325" w:type="pct"/>
            <w:tcBorders>
              <w:bottom w:val="single" w:sz="4" w:space="0" w:color="000000"/>
              <w:right w:val="single" w:sz="4" w:space="0" w:color="000000"/>
            </w:tcBorders>
            <w:vAlign w:val="center"/>
          </w:tcPr>
          <w:p w14:paraId="497FA35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Телекоммуникации</w:t>
            </w:r>
          </w:p>
        </w:tc>
      </w:tr>
      <w:tr w:rsidR="001172CA" w:rsidRPr="001172CA" w14:paraId="4683BFAE"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95AD25C"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51</w:t>
            </w:r>
          </w:p>
        </w:tc>
        <w:tc>
          <w:tcPr>
            <w:tcW w:w="509" w:type="pct"/>
            <w:tcBorders>
              <w:bottom w:val="single" w:sz="4" w:space="0" w:color="000000"/>
              <w:right w:val="single" w:sz="4" w:space="0" w:color="000000"/>
            </w:tcBorders>
            <w:vAlign w:val="center"/>
          </w:tcPr>
          <w:p w14:paraId="0C44FCB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AFLT</w:t>
            </w:r>
          </w:p>
        </w:tc>
        <w:tc>
          <w:tcPr>
            <w:tcW w:w="2966" w:type="pct"/>
            <w:tcBorders>
              <w:bottom w:val="single" w:sz="4" w:space="0" w:color="000000"/>
              <w:right w:val="single" w:sz="4" w:space="0" w:color="000000"/>
            </w:tcBorders>
            <w:vAlign w:val="center"/>
          </w:tcPr>
          <w:p w14:paraId="4D9F1A5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"Аэрофлот",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6BC382F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Транспорт</w:t>
            </w:r>
          </w:p>
        </w:tc>
      </w:tr>
      <w:tr w:rsidR="001172CA" w:rsidRPr="001172CA" w14:paraId="0EE21CA8"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75D458F"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52</w:t>
            </w:r>
          </w:p>
        </w:tc>
        <w:tc>
          <w:tcPr>
            <w:tcW w:w="509" w:type="pct"/>
            <w:tcBorders>
              <w:bottom w:val="single" w:sz="4" w:space="0" w:color="000000"/>
              <w:right w:val="single" w:sz="4" w:space="0" w:color="000000"/>
            </w:tcBorders>
            <w:vAlign w:val="center"/>
          </w:tcPr>
          <w:p w14:paraId="6042668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FESH</w:t>
            </w:r>
          </w:p>
        </w:tc>
        <w:tc>
          <w:tcPr>
            <w:tcW w:w="2966" w:type="pct"/>
            <w:tcBorders>
              <w:bottom w:val="single" w:sz="4" w:space="0" w:color="000000"/>
              <w:right w:val="single" w:sz="4" w:space="0" w:color="000000"/>
            </w:tcBorders>
            <w:vAlign w:val="center"/>
          </w:tcPr>
          <w:p w14:paraId="6E63176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"ДВМП",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6A85177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Транспорт</w:t>
            </w:r>
          </w:p>
        </w:tc>
      </w:tr>
      <w:tr w:rsidR="001172CA" w:rsidRPr="001172CA" w14:paraId="31515078"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3720624"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53</w:t>
            </w:r>
          </w:p>
        </w:tc>
        <w:tc>
          <w:tcPr>
            <w:tcW w:w="509" w:type="pct"/>
            <w:tcBorders>
              <w:bottom w:val="single" w:sz="4" w:space="0" w:color="000000"/>
              <w:right w:val="single" w:sz="4" w:space="0" w:color="000000"/>
            </w:tcBorders>
            <w:vAlign w:val="center"/>
          </w:tcPr>
          <w:p w14:paraId="186253E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NKHP</w:t>
            </w:r>
          </w:p>
        </w:tc>
        <w:tc>
          <w:tcPr>
            <w:tcW w:w="2966" w:type="pct"/>
            <w:tcBorders>
              <w:bottom w:val="single" w:sz="4" w:space="0" w:color="000000"/>
              <w:right w:val="single" w:sz="4" w:space="0" w:color="000000"/>
            </w:tcBorders>
            <w:vAlign w:val="center"/>
          </w:tcPr>
          <w:p w14:paraId="0F39303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"Новороссийский комбинат хлебопродуктов"</w:t>
            </w:r>
          </w:p>
        </w:tc>
        <w:tc>
          <w:tcPr>
            <w:tcW w:w="1325" w:type="pct"/>
            <w:tcBorders>
              <w:bottom w:val="single" w:sz="4" w:space="0" w:color="000000"/>
              <w:right w:val="single" w:sz="4" w:space="0" w:color="000000"/>
            </w:tcBorders>
            <w:vAlign w:val="center"/>
          </w:tcPr>
          <w:p w14:paraId="1FFC68E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Транспорт</w:t>
            </w:r>
          </w:p>
        </w:tc>
      </w:tr>
      <w:tr w:rsidR="001172CA" w:rsidRPr="001172CA" w14:paraId="59599B9D"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788CA50"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54</w:t>
            </w:r>
          </w:p>
        </w:tc>
        <w:tc>
          <w:tcPr>
            <w:tcW w:w="509" w:type="pct"/>
            <w:tcBorders>
              <w:bottom w:val="single" w:sz="4" w:space="0" w:color="000000"/>
              <w:right w:val="single" w:sz="4" w:space="0" w:color="000000"/>
            </w:tcBorders>
            <w:vAlign w:val="center"/>
          </w:tcPr>
          <w:p w14:paraId="75C613C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NMTP</w:t>
            </w:r>
          </w:p>
        </w:tc>
        <w:tc>
          <w:tcPr>
            <w:tcW w:w="2966" w:type="pct"/>
            <w:tcBorders>
              <w:bottom w:val="single" w:sz="4" w:space="0" w:color="000000"/>
              <w:right w:val="single" w:sz="4" w:space="0" w:color="000000"/>
            </w:tcBorders>
            <w:vAlign w:val="center"/>
          </w:tcPr>
          <w:p w14:paraId="4AF2E79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"НМТП",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63AC057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Транспорт</w:t>
            </w:r>
          </w:p>
        </w:tc>
      </w:tr>
      <w:tr w:rsidR="001172CA" w:rsidRPr="001172CA" w14:paraId="607ADFEE"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DB3AE86"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55</w:t>
            </w:r>
          </w:p>
        </w:tc>
        <w:tc>
          <w:tcPr>
            <w:tcW w:w="509" w:type="pct"/>
            <w:tcBorders>
              <w:bottom w:val="single" w:sz="4" w:space="0" w:color="000000"/>
              <w:right w:val="single" w:sz="4" w:space="0" w:color="000000"/>
            </w:tcBorders>
            <w:vAlign w:val="center"/>
          </w:tcPr>
          <w:p w14:paraId="513B386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TRCN</w:t>
            </w:r>
          </w:p>
        </w:tc>
        <w:tc>
          <w:tcPr>
            <w:tcW w:w="2966" w:type="pct"/>
            <w:tcBorders>
              <w:bottom w:val="single" w:sz="4" w:space="0" w:color="000000"/>
              <w:right w:val="single" w:sz="4" w:space="0" w:color="000000"/>
            </w:tcBorders>
            <w:vAlign w:val="center"/>
          </w:tcPr>
          <w:p w14:paraId="67EE91B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ТрансКонтейнер</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4659075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Транспорт</w:t>
            </w:r>
          </w:p>
        </w:tc>
      </w:tr>
      <w:tr w:rsidR="001172CA" w:rsidRPr="001172CA" w14:paraId="7073D47E"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64ED9310"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56</w:t>
            </w:r>
          </w:p>
        </w:tc>
        <w:tc>
          <w:tcPr>
            <w:tcW w:w="509" w:type="pct"/>
            <w:tcBorders>
              <w:bottom w:val="single" w:sz="4" w:space="0" w:color="000000"/>
              <w:right w:val="single" w:sz="4" w:space="0" w:color="000000"/>
            </w:tcBorders>
            <w:vAlign w:val="center"/>
          </w:tcPr>
          <w:p w14:paraId="092FB25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BSPB</w:t>
            </w:r>
          </w:p>
        </w:tc>
        <w:tc>
          <w:tcPr>
            <w:tcW w:w="2966" w:type="pct"/>
            <w:tcBorders>
              <w:bottom w:val="single" w:sz="4" w:space="0" w:color="000000"/>
              <w:right w:val="single" w:sz="4" w:space="0" w:color="000000"/>
            </w:tcBorders>
            <w:vAlign w:val="center"/>
          </w:tcPr>
          <w:p w14:paraId="05D9922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"Банк "Санкт-Петербург",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06C937F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Финансы</w:t>
            </w:r>
          </w:p>
        </w:tc>
      </w:tr>
      <w:tr w:rsidR="001172CA" w:rsidRPr="001172CA" w14:paraId="6E96D430"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26ABCB9A"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57</w:t>
            </w:r>
          </w:p>
        </w:tc>
        <w:tc>
          <w:tcPr>
            <w:tcW w:w="509" w:type="pct"/>
            <w:tcBorders>
              <w:bottom w:val="single" w:sz="4" w:space="0" w:color="000000"/>
              <w:right w:val="single" w:sz="4" w:space="0" w:color="000000"/>
            </w:tcBorders>
            <w:vAlign w:val="center"/>
          </w:tcPr>
          <w:p w14:paraId="27AEA71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CBOM</w:t>
            </w:r>
          </w:p>
        </w:tc>
        <w:tc>
          <w:tcPr>
            <w:tcW w:w="2966" w:type="pct"/>
            <w:tcBorders>
              <w:bottom w:val="single" w:sz="4" w:space="0" w:color="000000"/>
              <w:right w:val="single" w:sz="4" w:space="0" w:color="000000"/>
            </w:tcBorders>
            <w:vAlign w:val="center"/>
          </w:tcPr>
          <w:p w14:paraId="724CF68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"МОСКОВСКИЙ КРЕДИТНЫЙ БАНК",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0D9A2C0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Финансы</w:t>
            </w:r>
          </w:p>
        </w:tc>
      </w:tr>
      <w:tr w:rsidR="001172CA" w:rsidRPr="001172CA" w14:paraId="3A62111B"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2B572DA0"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58</w:t>
            </w:r>
          </w:p>
        </w:tc>
        <w:tc>
          <w:tcPr>
            <w:tcW w:w="509" w:type="pct"/>
            <w:tcBorders>
              <w:bottom w:val="single" w:sz="4" w:space="0" w:color="000000"/>
              <w:right w:val="single" w:sz="4" w:space="0" w:color="000000"/>
            </w:tcBorders>
            <w:vAlign w:val="center"/>
          </w:tcPr>
          <w:p w14:paraId="4A7E141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EPLN</w:t>
            </w:r>
          </w:p>
        </w:tc>
        <w:tc>
          <w:tcPr>
            <w:tcW w:w="2966" w:type="pct"/>
            <w:tcBorders>
              <w:bottom w:val="single" w:sz="4" w:space="0" w:color="000000"/>
              <w:right w:val="single" w:sz="4" w:space="0" w:color="000000"/>
            </w:tcBorders>
            <w:vAlign w:val="center"/>
          </w:tcPr>
          <w:p w14:paraId="61D57C5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"САФМАР Финансовые инвестиции",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560FE21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Финансы</w:t>
            </w:r>
          </w:p>
        </w:tc>
      </w:tr>
      <w:tr w:rsidR="001172CA" w:rsidRPr="001172CA" w14:paraId="2FBA6EE3"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F3716D8"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59</w:t>
            </w:r>
          </w:p>
        </w:tc>
        <w:tc>
          <w:tcPr>
            <w:tcW w:w="509" w:type="pct"/>
            <w:tcBorders>
              <w:bottom w:val="single" w:sz="4" w:space="0" w:color="000000"/>
              <w:right w:val="single" w:sz="4" w:space="0" w:color="000000"/>
            </w:tcBorders>
            <w:vAlign w:val="center"/>
          </w:tcPr>
          <w:p w14:paraId="5F7434B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FTRE</w:t>
            </w:r>
          </w:p>
        </w:tc>
        <w:tc>
          <w:tcPr>
            <w:tcW w:w="2966" w:type="pct"/>
            <w:tcBorders>
              <w:bottom w:val="single" w:sz="4" w:space="0" w:color="000000"/>
              <w:right w:val="single" w:sz="4" w:space="0" w:color="000000"/>
            </w:tcBorders>
            <w:vAlign w:val="center"/>
          </w:tcPr>
          <w:p w14:paraId="0817E91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"ФГ БУДУЩЕЕ",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1855D43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Финансы</w:t>
            </w:r>
          </w:p>
        </w:tc>
      </w:tr>
      <w:tr w:rsidR="001172CA" w:rsidRPr="001172CA" w14:paraId="76CBBA6D"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E3CC373"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60</w:t>
            </w:r>
          </w:p>
        </w:tc>
        <w:tc>
          <w:tcPr>
            <w:tcW w:w="509" w:type="pct"/>
            <w:tcBorders>
              <w:bottom w:val="single" w:sz="4" w:space="0" w:color="000000"/>
              <w:right w:val="single" w:sz="4" w:space="0" w:color="000000"/>
            </w:tcBorders>
            <w:vAlign w:val="center"/>
          </w:tcPr>
          <w:p w14:paraId="1C22C31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MOEX</w:t>
            </w:r>
          </w:p>
        </w:tc>
        <w:tc>
          <w:tcPr>
            <w:tcW w:w="2966" w:type="pct"/>
            <w:tcBorders>
              <w:bottom w:val="single" w:sz="4" w:space="0" w:color="000000"/>
              <w:right w:val="single" w:sz="4" w:space="0" w:color="000000"/>
            </w:tcBorders>
            <w:vAlign w:val="center"/>
          </w:tcPr>
          <w:p w14:paraId="7CA3C2B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Московская Биржа,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3171D38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Финансы</w:t>
            </w:r>
          </w:p>
        </w:tc>
      </w:tr>
      <w:tr w:rsidR="001172CA" w:rsidRPr="001172CA" w14:paraId="14424753"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00BBDB24"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61</w:t>
            </w:r>
          </w:p>
        </w:tc>
        <w:tc>
          <w:tcPr>
            <w:tcW w:w="509" w:type="pct"/>
            <w:tcBorders>
              <w:bottom w:val="single" w:sz="4" w:space="0" w:color="000000"/>
              <w:right w:val="single" w:sz="4" w:space="0" w:color="000000"/>
            </w:tcBorders>
            <w:vAlign w:val="center"/>
          </w:tcPr>
          <w:p w14:paraId="41D2AB2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OFCB</w:t>
            </w:r>
          </w:p>
        </w:tc>
        <w:tc>
          <w:tcPr>
            <w:tcW w:w="2966" w:type="pct"/>
            <w:tcBorders>
              <w:bottom w:val="single" w:sz="4" w:space="0" w:color="000000"/>
              <w:right w:val="single" w:sz="4" w:space="0" w:color="000000"/>
            </w:tcBorders>
            <w:vAlign w:val="center"/>
          </w:tcPr>
          <w:p w14:paraId="49FCBE0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Банк "Финансовая Корпорация Открытие"</w:t>
            </w:r>
          </w:p>
        </w:tc>
        <w:tc>
          <w:tcPr>
            <w:tcW w:w="1325" w:type="pct"/>
            <w:tcBorders>
              <w:bottom w:val="single" w:sz="4" w:space="0" w:color="000000"/>
              <w:right w:val="single" w:sz="4" w:space="0" w:color="000000"/>
            </w:tcBorders>
            <w:vAlign w:val="center"/>
          </w:tcPr>
          <w:p w14:paraId="0013D79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Финансы</w:t>
            </w:r>
          </w:p>
        </w:tc>
      </w:tr>
      <w:tr w:rsidR="001172CA" w:rsidRPr="001172CA" w14:paraId="019B4104"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DB6E69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62</w:t>
            </w:r>
          </w:p>
        </w:tc>
        <w:tc>
          <w:tcPr>
            <w:tcW w:w="509" w:type="pct"/>
            <w:tcBorders>
              <w:bottom w:val="single" w:sz="4" w:space="0" w:color="000000"/>
              <w:right w:val="single" w:sz="4" w:space="0" w:color="000000"/>
            </w:tcBorders>
            <w:vAlign w:val="center"/>
          </w:tcPr>
          <w:p w14:paraId="7CB9E3A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PSBR</w:t>
            </w:r>
          </w:p>
        </w:tc>
        <w:tc>
          <w:tcPr>
            <w:tcW w:w="2966" w:type="pct"/>
            <w:tcBorders>
              <w:bottom w:val="single" w:sz="4" w:space="0" w:color="000000"/>
              <w:right w:val="single" w:sz="4" w:space="0" w:color="000000"/>
            </w:tcBorders>
            <w:vAlign w:val="center"/>
          </w:tcPr>
          <w:p w14:paraId="025F646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"Промсвязьбанк",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209B51B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Финансы</w:t>
            </w:r>
          </w:p>
        </w:tc>
      </w:tr>
      <w:tr w:rsidR="001172CA" w:rsidRPr="001172CA" w14:paraId="2EA6AF34"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ABA00B6"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p>
        </w:tc>
        <w:tc>
          <w:tcPr>
            <w:tcW w:w="509" w:type="pct"/>
            <w:tcBorders>
              <w:bottom w:val="single" w:sz="4" w:space="0" w:color="000000"/>
              <w:right w:val="single" w:sz="4" w:space="0" w:color="000000"/>
            </w:tcBorders>
            <w:vAlign w:val="center"/>
          </w:tcPr>
          <w:p w14:paraId="5CBA360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p>
        </w:tc>
        <w:tc>
          <w:tcPr>
            <w:tcW w:w="2966" w:type="pct"/>
            <w:tcBorders>
              <w:bottom w:val="single" w:sz="4" w:space="0" w:color="000000"/>
              <w:right w:val="single" w:sz="4" w:space="0" w:color="000000"/>
            </w:tcBorders>
            <w:vAlign w:val="center"/>
          </w:tcPr>
          <w:p w14:paraId="6EB8C58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p>
        </w:tc>
        <w:tc>
          <w:tcPr>
            <w:tcW w:w="1325" w:type="pct"/>
            <w:tcBorders>
              <w:bottom w:val="single" w:sz="4" w:space="0" w:color="000000"/>
              <w:right w:val="single" w:sz="4" w:space="0" w:color="000000"/>
            </w:tcBorders>
            <w:vAlign w:val="center"/>
          </w:tcPr>
          <w:p w14:paraId="417E8AFC" w14:textId="4B9C2692"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Pr>
                <w:rFonts w:ascii="Arial" w:hAnsi="Arial" w:cs="Arial"/>
                <w:color w:val="000000"/>
                <w:sz w:val="26"/>
                <w:szCs w:val="26"/>
                <w:lang w:eastAsia="en-US"/>
              </w:rPr>
              <w:t>Продолжение таблицы 1</w:t>
            </w:r>
          </w:p>
        </w:tc>
      </w:tr>
      <w:tr w:rsidR="001172CA" w:rsidRPr="001172CA" w14:paraId="4F57F7B3"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3C19E4E9"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63</w:t>
            </w:r>
          </w:p>
        </w:tc>
        <w:tc>
          <w:tcPr>
            <w:tcW w:w="509" w:type="pct"/>
            <w:tcBorders>
              <w:bottom w:val="single" w:sz="4" w:space="0" w:color="000000"/>
              <w:right w:val="single" w:sz="4" w:space="0" w:color="000000"/>
            </w:tcBorders>
            <w:vAlign w:val="center"/>
          </w:tcPr>
          <w:p w14:paraId="486F89C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QIWI</w:t>
            </w:r>
          </w:p>
        </w:tc>
        <w:tc>
          <w:tcPr>
            <w:tcW w:w="2966" w:type="pct"/>
            <w:tcBorders>
              <w:bottom w:val="single" w:sz="4" w:space="0" w:color="000000"/>
              <w:right w:val="single" w:sz="4" w:space="0" w:color="000000"/>
            </w:tcBorders>
            <w:vAlign w:val="center"/>
          </w:tcPr>
          <w:p w14:paraId="7A06438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КИВИ </w:t>
            </w:r>
            <w:proofErr w:type="spellStart"/>
            <w:r w:rsidRPr="001172CA">
              <w:rPr>
                <w:rFonts w:ascii="Arial" w:hAnsi="Arial" w:cs="Arial"/>
                <w:color w:val="000000"/>
                <w:sz w:val="26"/>
                <w:szCs w:val="26"/>
                <w:lang w:eastAsia="en-US"/>
              </w:rPr>
              <w:t>ПиЭлСи</w:t>
            </w:r>
            <w:proofErr w:type="spellEnd"/>
            <w:r w:rsidRPr="001172CA">
              <w:rPr>
                <w:rFonts w:ascii="Arial" w:hAnsi="Arial" w:cs="Arial"/>
                <w:color w:val="000000"/>
                <w:sz w:val="26"/>
                <w:szCs w:val="26"/>
                <w:lang w:eastAsia="en-US"/>
              </w:rPr>
              <w:t xml:space="preserve">, ДР иностранного эмитента на акции (эмитент ДР — </w:t>
            </w:r>
            <w:proofErr w:type="spellStart"/>
            <w:r w:rsidRPr="001172CA">
              <w:rPr>
                <w:rFonts w:ascii="Arial" w:hAnsi="Arial" w:cs="Arial"/>
                <w:color w:val="000000"/>
                <w:sz w:val="26"/>
                <w:szCs w:val="26"/>
                <w:lang w:eastAsia="en-US"/>
              </w:rPr>
              <w:t>The</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Bank</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of</w:t>
            </w:r>
            <w:proofErr w:type="spellEnd"/>
            <w:r w:rsidRPr="001172CA">
              <w:rPr>
                <w:rFonts w:ascii="Arial" w:hAnsi="Arial" w:cs="Arial"/>
                <w:color w:val="000000"/>
                <w:sz w:val="26"/>
                <w:szCs w:val="26"/>
                <w:lang w:eastAsia="en-US"/>
              </w:rPr>
              <w:t> </w:t>
            </w:r>
            <w:proofErr w:type="spellStart"/>
            <w:r w:rsidRPr="001172CA">
              <w:rPr>
                <w:rFonts w:ascii="Arial" w:hAnsi="Arial" w:cs="Arial"/>
                <w:color w:val="000000"/>
                <w:sz w:val="26"/>
                <w:szCs w:val="26"/>
                <w:lang w:eastAsia="en-US"/>
              </w:rPr>
              <w:t>New</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York</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Mellon</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Corporation</w:t>
            </w:r>
            <w:proofErr w:type="spellEnd"/>
            <w:r w:rsidRPr="001172CA">
              <w:rPr>
                <w:rFonts w:ascii="Arial" w:hAnsi="Arial" w:cs="Arial"/>
                <w:color w:val="000000"/>
                <w:sz w:val="26"/>
                <w:szCs w:val="26"/>
                <w:lang w:eastAsia="en-US"/>
              </w:rPr>
              <w:t>)</w:t>
            </w:r>
          </w:p>
        </w:tc>
        <w:tc>
          <w:tcPr>
            <w:tcW w:w="1325" w:type="pct"/>
            <w:tcBorders>
              <w:bottom w:val="single" w:sz="4" w:space="0" w:color="000000"/>
              <w:right w:val="single" w:sz="4" w:space="0" w:color="000000"/>
            </w:tcBorders>
            <w:vAlign w:val="center"/>
          </w:tcPr>
          <w:p w14:paraId="5D598BE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Финансы</w:t>
            </w:r>
          </w:p>
        </w:tc>
      </w:tr>
      <w:tr w:rsidR="001172CA" w:rsidRPr="001172CA" w14:paraId="604FA2F9"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CC67A5F"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64</w:t>
            </w:r>
          </w:p>
        </w:tc>
        <w:tc>
          <w:tcPr>
            <w:tcW w:w="509" w:type="pct"/>
            <w:tcBorders>
              <w:bottom w:val="single" w:sz="4" w:space="0" w:color="000000"/>
              <w:right w:val="single" w:sz="4" w:space="0" w:color="000000"/>
            </w:tcBorders>
            <w:vAlign w:val="center"/>
          </w:tcPr>
          <w:p w14:paraId="6551816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RGSS</w:t>
            </w:r>
          </w:p>
        </w:tc>
        <w:tc>
          <w:tcPr>
            <w:tcW w:w="2966" w:type="pct"/>
            <w:tcBorders>
              <w:bottom w:val="single" w:sz="4" w:space="0" w:color="000000"/>
              <w:right w:val="single" w:sz="4" w:space="0" w:color="000000"/>
            </w:tcBorders>
            <w:vAlign w:val="center"/>
          </w:tcPr>
          <w:p w14:paraId="02DD2B4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Страховая Компания "Росгосстрах"</w:t>
            </w:r>
          </w:p>
        </w:tc>
        <w:tc>
          <w:tcPr>
            <w:tcW w:w="1325" w:type="pct"/>
            <w:tcBorders>
              <w:bottom w:val="single" w:sz="4" w:space="0" w:color="000000"/>
              <w:right w:val="single" w:sz="4" w:space="0" w:color="000000"/>
            </w:tcBorders>
            <w:vAlign w:val="center"/>
          </w:tcPr>
          <w:p w14:paraId="79D0F4E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Финансы</w:t>
            </w:r>
          </w:p>
        </w:tc>
      </w:tr>
      <w:tr w:rsidR="001172CA" w:rsidRPr="001172CA" w14:paraId="0AB918B5"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4B88CB"/>
            <w:vAlign w:val="center"/>
          </w:tcPr>
          <w:p w14:paraId="6A2C1A9F"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65</w:t>
            </w:r>
          </w:p>
        </w:tc>
        <w:tc>
          <w:tcPr>
            <w:tcW w:w="509" w:type="pct"/>
            <w:tcBorders>
              <w:bottom w:val="single" w:sz="4" w:space="0" w:color="000000"/>
              <w:right w:val="single" w:sz="4" w:space="0" w:color="000000"/>
            </w:tcBorders>
            <w:shd w:val="clear" w:color="auto" w:fill="4B88CB"/>
            <w:vAlign w:val="center"/>
          </w:tcPr>
          <w:p w14:paraId="390642B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SBER</w:t>
            </w:r>
          </w:p>
        </w:tc>
        <w:tc>
          <w:tcPr>
            <w:tcW w:w="2966" w:type="pct"/>
            <w:tcBorders>
              <w:bottom w:val="single" w:sz="4" w:space="0" w:color="000000"/>
              <w:right w:val="single" w:sz="4" w:space="0" w:color="000000"/>
            </w:tcBorders>
            <w:shd w:val="clear" w:color="auto" w:fill="4B88CB"/>
            <w:vAlign w:val="center"/>
          </w:tcPr>
          <w:p w14:paraId="403B4BF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Сбербанк,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4B88CB"/>
            <w:vAlign w:val="center"/>
          </w:tcPr>
          <w:p w14:paraId="3DDE0D8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Финансы</w:t>
            </w:r>
          </w:p>
        </w:tc>
      </w:tr>
      <w:tr w:rsidR="001172CA" w:rsidRPr="001172CA" w14:paraId="288FFD5A"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9F5A17B"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66</w:t>
            </w:r>
          </w:p>
        </w:tc>
        <w:tc>
          <w:tcPr>
            <w:tcW w:w="509" w:type="pct"/>
            <w:tcBorders>
              <w:bottom w:val="single" w:sz="4" w:space="0" w:color="000000"/>
              <w:right w:val="single" w:sz="4" w:space="0" w:color="000000"/>
            </w:tcBorders>
            <w:vAlign w:val="center"/>
          </w:tcPr>
          <w:p w14:paraId="5F40E1B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SBERP</w:t>
            </w:r>
          </w:p>
        </w:tc>
        <w:tc>
          <w:tcPr>
            <w:tcW w:w="2966" w:type="pct"/>
            <w:tcBorders>
              <w:bottom w:val="single" w:sz="4" w:space="0" w:color="000000"/>
              <w:right w:val="single" w:sz="4" w:space="0" w:color="000000"/>
            </w:tcBorders>
            <w:vAlign w:val="center"/>
          </w:tcPr>
          <w:p w14:paraId="571F46C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Сбербанк, ап</w:t>
            </w:r>
          </w:p>
        </w:tc>
        <w:tc>
          <w:tcPr>
            <w:tcW w:w="1325" w:type="pct"/>
            <w:tcBorders>
              <w:bottom w:val="single" w:sz="4" w:space="0" w:color="000000"/>
              <w:right w:val="single" w:sz="4" w:space="0" w:color="000000"/>
            </w:tcBorders>
            <w:vAlign w:val="center"/>
          </w:tcPr>
          <w:p w14:paraId="65EBF7D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Финансы</w:t>
            </w:r>
          </w:p>
        </w:tc>
      </w:tr>
      <w:tr w:rsidR="001172CA" w:rsidRPr="001172CA" w14:paraId="75873E9A"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4B88CB"/>
            <w:vAlign w:val="center"/>
          </w:tcPr>
          <w:p w14:paraId="36F71E0B"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67</w:t>
            </w:r>
          </w:p>
        </w:tc>
        <w:tc>
          <w:tcPr>
            <w:tcW w:w="509" w:type="pct"/>
            <w:tcBorders>
              <w:bottom w:val="single" w:sz="4" w:space="0" w:color="000000"/>
              <w:right w:val="single" w:sz="4" w:space="0" w:color="000000"/>
            </w:tcBorders>
            <w:shd w:val="clear" w:color="auto" w:fill="4B88CB"/>
            <w:vAlign w:val="center"/>
          </w:tcPr>
          <w:p w14:paraId="4148564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VTBR</w:t>
            </w:r>
          </w:p>
        </w:tc>
        <w:tc>
          <w:tcPr>
            <w:tcW w:w="2966" w:type="pct"/>
            <w:tcBorders>
              <w:bottom w:val="single" w:sz="4" w:space="0" w:color="000000"/>
              <w:right w:val="single" w:sz="4" w:space="0" w:color="000000"/>
            </w:tcBorders>
            <w:shd w:val="clear" w:color="auto" w:fill="4B88CB"/>
            <w:vAlign w:val="center"/>
          </w:tcPr>
          <w:p w14:paraId="0F21AF5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Банк ВТБ (ПАО),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4B88CB"/>
            <w:vAlign w:val="center"/>
          </w:tcPr>
          <w:p w14:paraId="1A4F76A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Финансы</w:t>
            </w:r>
          </w:p>
        </w:tc>
      </w:tr>
      <w:tr w:rsidR="001172CA" w:rsidRPr="001172CA" w14:paraId="1BB6FA44"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60798FA8"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68</w:t>
            </w:r>
          </w:p>
        </w:tc>
        <w:tc>
          <w:tcPr>
            <w:tcW w:w="509" w:type="pct"/>
            <w:tcBorders>
              <w:bottom w:val="single" w:sz="4" w:space="0" w:color="000000"/>
              <w:right w:val="single" w:sz="4" w:space="0" w:color="000000"/>
            </w:tcBorders>
            <w:vAlign w:val="center"/>
          </w:tcPr>
          <w:p w14:paraId="328907A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OPIN</w:t>
            </w:r>
          </w:p>
        </w:tc>
        <w:tc>
          <w:tcPr>
            <w:tcW w:w="2966" w:type="pct"/>
            <w:tcBorders>
              <w:bottom w:val="single" w:sz="4" w:space="0" w:color="000000"/>
              <w:right w:val="single" w:sz="4" w:space="0" w:color="000000"/>
            </w:tcBorders>
            <w:vAlign w:val="center"/>
          </w:tcPr>
          <w:p w14:paraId="4DF799E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"Открытые инвестиции"</w:t>
            </w:r>
          </w:p>
        </w:tc>
        <w:tc>
          <w:tcPr>
            <w:tcW w:w="1325" w:type="pct"/>
            <w:tcBorders>
              <w:bottom w:val="single" w:sz="4" w:space="0" w:color="000000"/>
              <w:right w:val="single" w:sz="4" w:space="0" w:color="000000"/>
            </w:tcBorders>
            <w:vAlign w:val="center"/>
          </w:tcPr>
          <w:p w14:paraId="2ED77BD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Финансы </w:t>
            </w:r>
          </w:p>
        </w:tc>
      </w:tr>
      <w:tr w:rsidR="001172CA" w:rsidRPr="001172CA" w14:paraId="2B503C79"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5ABD2A7"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69</w:t>
            </w:r>
          </w:p>
        </w:tc>
        <w:tc>
          <w:tcPr>
            <w:tcW w:w="509" w:type="pct"/>
            <w:tcBorders>
              <w:bottom w:val="single" w:sz="4" w:space="0" w:color="000000"/>
              <w:right w:val="single" w:sz="4" w:space="0" w:color="000000"/>
            </w:tcBorders>
            <w:vAlign w:val="center"/>
          </w:tcPr>
          <w:p w14:paraId="3BBD233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VZRZ</w:t>
            </w:r>
          </w:p>
        </w:tc>
        <w:tc>
          <w:tcPr>
            <w:tcW w:w="2966" w:type="pct"/>
            <w:tcBorders>
              <w:bottom w:val="single" w:sz="4" w:space="0" w:color="000000"/>
              <w:right w:val="single" w:sz="4" w:space="0" w:color="000000"/>
            </w:tcBorders>
            <w:vAlign w:val="center"/>
          </w:tcPr>
          <w:p w14:paraId="61FDBB7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Банк "Возрождение"</w:t>
            </w:r>
          </w:p>
        </w:tc>
        <w:tc>
          <w:tcPr>
            <w:tcW w:w="1325" w:type="pct"/>
            <w:tcBorders>
              <w:bottom w:val="single" w:sz="4" w:space="0" w:color="000000"/>
              <w:right w:val="single" w:sz="4" w:space="0" w:color="000000"/>
            </w:tcBorders>
            <w:vAlign w:val="center"/>
          </w:tcPr>
          <w:p w14:paraId="5E0CC78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Финансы </w:t>
            </w:r>
          </w:p>
        </w:tc>
      </w:tr>
      <w:tr w:rsidR="001172CA" w:rsidRPr="001172CA" w14:paraId="65DF1DCA"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02CB60A"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70</w:t>
            </w:r>
          </w:p>
        </w:tc>
        <w:tc>
          <w:tcPr>
            <w:tcW w:w="509" w:type="pct"/>
            <w:tcBorders>
              <w:bottom w:val="single" w:sz="4" w:space="0" w:color="000000"/>
              <w:right w:val="single" w:sz="4" w:space="0" w:color="000000"/>
            </w:tcBorders>
            <w:vAlign w:val="center"/>
          </w:tcPr>
          <w:p w14:paraId="0E506D6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AKRN</w:t>
            </w:r>
          </w:p>
        </w:tc>
        <w:tc>
          <w:tcPr>
            <w:tcW w:w="2966" w:type="pct"/>
            <w:tcBorders>
              <w:bottom w:val="single" w:sz="4" w:space="0" w:color="000000"/>
              <w:right w:val="single" w:sz="4" w:space="0" w:color="000000"/>
            </w:tcBorders>
            <w:vAlign w:val="center"/>
          </w:tcPr>
          <w:p w14:paraId="3E82FFF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"Акрон",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42A2428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Химия и нефтехимия</w:t>
            </w:r>
          </w:p>
        </w:tc>
      </w:tr>
      <w:tr w:rsidR="001172CA" w:rsidRPr="001172CA" w14:paraId="42E4B69D"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3B86CC0A"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71</w:t>
            </w:r>
          </w:p>
        </w:tc>
        <w:tc>
          <w:tcPr>
            <w:tcW w:w="509" w:type="pct"/>
            <w:tcBorders>
              <w:bottom w:val="single" w:sz="4" w:space="0" w:color="000000"/>
              <w:right w:val="single" w:sz="4" w:space="0" w:color="000000"/>
            </w:tcBorders>
            <w:vAlign w:val="center"/>
          </w:tcPr>
          <w:p w14:paraId="3D4E669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KZOS</w:t>
            </w:r>
          </w:p>
        </w:tc>
        <w:tc>
          <w:tcPr>
            <w:tcW w:w="2966" w:type="pct"/>
            <w:tcBorders>
              <w:bottom w:val="single" w:sz="4" w:space="0" w:color="000000"/>
              <w:right w:val="single" w:sz="4" w:space="0" w:color="000000"/>
            </w:tcBorders>
            <w:vAlign w:val="center"/>
          </w:tcPr>
          <w:p w14:paraId="03C16E5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"Казаньоргсинтез",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2EB3CDA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Химия и нефтехимия</w:t>
            </w:r>
          </w:p>
        </w:tc>
      </w:tr>
      <w:tr w:rsidR="001172CA" w:rsidRPr="001172CA" w14:paraId="3D5B1BC1"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B3E7B0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72</w:t>
            </w:r>
          </w:p>
        </w:tc>
        <w:tc>
          <w:tcPr>
            <w:tcW w:w="509" w:type="pct"/>
            <w:tcBorders>
              <w:bottom w:val="single" w:sz="4" w:space="0" w:color="000000"/>
              <w:right w:val="single" w:sz="4" w:space="0" w:color="000000"/>
            </w:tcBorders>
            <w:vAlign w:val="center"/>
          </w:tcPr>
          <w:p w14:paraId="07038FA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NKNCP</w:t>
            </w:r>
          </w:p>
        </w:tc>
        <w:tc>
          <w:tcPr>
            <w:tcW w:w="2966" w:type="pct"/>
            <w:tcBorders>
              <w:bottom w:val="single" w:sz="4" w:space="0" w:color="000000"/>
              <w:right w:val="single" w:sz="4" w:space="0" w:color="000000"/>
            </w:tcBorders>
            <w:vAlign w:val="center"/>
          </w:tcPr>
          <w:p w14:paraId="2EAA725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"Нижнекамскнефтехим", ап</w:t>
            </w:r>
          </w:p>
        </w:tc>
        <w:tc>
          <w:tcPr>
            <w:tcW w:w="1325" w:type="pct"/>
            <w:tcBorders>
              <w:bottom w:val="single" w:sz="4" w:space="0" w:color="000000"/>
              <w:right w:val="single" w:sz="4" w:space="0" w:color="000000"/>
            </w:tcBorders>
            <w:vAlign w:val="center"/>
          </w:tcPr>
          <w:p w14:paraId="5BF0BBA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Химия и нефтехимия</w:t>
            </w:r>
          </w:p>
        </w:tc>
      </w:tr>
      <w:tr w:rsidR="001172CA" w:rsidRPr="001172CA" w14:paraId="0A5A5FBD"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6B449626"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73</w:t>
            </w:r>
          </w:p>
        </w:tc>
        <w:tc>
          <w:tcPr>
            <w:tcW w:w="509" w:type="pct"/>
            <w:tcBorders>
              <w:bottom w:val="single" w:sz="4" w:space="0" w:color="000000"/>
              <w:right w:val="single" w:sz="4" w:space="0" w:color="000000"/>
            </w:tcBorders>
            <w:vAlign w:val="center"/>
          </w:tcPr>
          <w:p w14:paraId="4141243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PHOR</w:t>
            </w:r>
          </w:p>
        </w:tc>
        <w:tc>
          <w:tcPr>
            <w:tcW w:w="2966" w:type="pct"/>
            <w:tcBorders>
              <w:bottom w:val="single" w:sz="4" w:space="0" w:color="000000"/>
              <w:right w:val="single" w:sz="4" w:space="0" w:color="000000"/>
            </w:tcBorders>
            <w:vAlign w:val="center"/>
          </w:tcPr>
          <w:p w14:paraId="7B1842D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"ФосАгро",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6CC9875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Химия и нефтехимия</w:t>
            </w:r>
          </w:p>
        </w:tc>
      </w:tr>
      <w:tr w:rsidR="001172CA" w:rsidRPr="001172CA" w14:paraId="23D16E74"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817999F"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74</w:t>
            </w:r>
          </w:p>
        </w:tc>
        <w:tc>
          <w:tcPr>
            <w:tcW w:w="509" w:type="pct"/>
            <w:tcBorders>
              <w:bottom w:val="single" w:sz="4" w:space="0" w:color="000000"/>
              <w:right w:val="single" w:sz="4" w:space="0" w:color="000000"/>
            </w:tcBorders>
            <w:vAlign w:val="center"/>
          </w:tcPr>
          <w:p w14:paraId="4C6D38E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URKA</w:t>
            </w:r>
          </w:p>
        </w:tc>
        <w:tc>
          <w:tcPr>
            <w:tcW w:w="2966" w:type="pct"/>
            <w:tcBorders>
              <w:bottom w:val="single" w:sz="4" w:space="0" w:color="000000"/>
              <w:right w:val="single" w:sz="4" w:space="0" w:color="000000"/>
            </w:tcBorders>
            <w:vAlign w:val="center"/>
          </w:tcPr>
          <w:p w14:paraId="152E104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Уралкалий</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23342DE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Химия и нефтехимия</w:t>
            </w:r>
          </w:p>
        </w:tc>
      </w:tr>
      <w:tr w:rsidR="001172CA" w:rsidRPr="001172CA" w14:paraId="35ADCB5B"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34871DD3"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75</w:t>
            </w:r>
          </w:p>
        </w:tc>
        <w:tc>
          <w:tcPr>
            <w:tcW w:w="509" w:type="pct"/>
            <w:tcBorders>
              <w:bottom w:val="single" w:sz="4" w:space="0" w:color="000000"/>
              <w:right w:val="single" w:sz="4" w:space="0" w:color="000000"/>
            </w:tcBorders>
            <w:vAlign w:val="center"/>
          </w:tcPr>
          <w:p w14:paraId="3E8FFEA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AFKS</w:t>
            </w:r>
          </w:p>
        </w:tc>
        <w:tc>
          <w:tcPr>
            <w:tcW w:w="2966" w:type="pct"/>
            <w:tcBorders>
              <w:bottom w:val="single" w:sz="4" w:space="0" w:color="000000"/>
              <w:right w:val="single" w:sz="4" w:space="0" w:color="000000"/>
            </w:tcBorders>
            <w:vAlign w:val="center"/>
          </w:tcPr>
          <w:p w14:paraId="3528D55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АФК "Система",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7A8E06F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Холдинги</w:t>
            </w:r>
          </w:p>
        </w:tc>
      </w:tr>
      <w:tr w:rsidR="001172CA" w:rsidRPr="001172CA" w14:paraId="7E239715"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675F40B1"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76</w:t>
            </w:r>
          </w:p>
        </w:tc>
        <w:tc>
          <w:tcPr>
            <w:tcW w:w="509" w:type="pct"/>
            <w:tcBorders>
              <w:bottom w:val="single" w:sz="4" w:space="0" w:color="000000"/>
              <w:right w:val="single" w:sz="4" w:space="0" w:color="000000"/>
            </w:tcBorders>
            <w:vAlign w:val="center"/>
          </w:tcPr>
          <w:p w14:paraId="4C41AFF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DVEC</w:t>
            </w:r>
          </w:p>
        </w:tc>
        <w:tc>
          <w:tcPr>
            <w:tcW w:w="2966" w:type="pct"/>
            <w:tcBorders>
              <w:bottom w:val="single" w:sz="4" w:space="0" w:color="000000"/>
              <w:right w:val="single" w:sz="4" w:space="0" w:color="000000"/>
            </w:tcBorders>
            <w:vAlign w:val="center"/>
          </w:tcPr>
          <w:p w14:paraId="0F07DB7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"Дальневосточная энергетическая компания"</w:t>
            </w:r>
          </w:p>
        </w:tc>
        <w:tc>
          <w:tcPr>
            <w:tcW w:w="1325" w:type="pct"/>
            <w:tcBorders>
              <w:bottom w:val="single" w:sz="4" w:space="0" w:color="000000"/>
              <w:right w:val="single" w:sz="4" w:space="0" w:color="000000"/>
            </w:tcBorders>
            <w:vAlign w:val="center"/>
          </w:tcPr>
          <w:p w14:paraId="3B7B241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661CE2CF"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36680AF3"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77</w:t>
            </w:r>
          </w:p>
        </w:tc>
        <w:tc>
          <w:tcPr>
            <w:tcW w:w="509" w:type="pct"/>
            <w:tcBorders>
              <w:bottom w:val="single" w:sz="4" w:space="0" w:color="000000"/>
              <w:right w:val="single" w:sz="4" w:space="0" w:color="000000"/>
            </w:tcBorders>
            <w:vAlign w:val="center"/>
          </w:tcPr>
          <w:p w14:paraId="5078CBB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ENRU</w:t>
            </w:r>
          </w:p>
        </w:tc>
        <w:tc>
          <w:tcPr>
            <w:tcW w:w="2966" w:type="pct"/>
            <w:tcBorders>
              <w:bottom w:val="single" w:sz="4" w:space="0" w:color="000000"/>
              <w:right w:val="single" w:sz="4" w:space="0" w:color="000000"/>
            </w:tcBorders>
            <w:vAlign w:val="center"/>
          </w:tcPr>
          <w:p w14:paraId="452D0C1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Энел</w:t>
            </w:r>
            <w:proofErr w:type="spellEnd"/>
            <w:r w:rsidRPr="001172CA">
              <w:rPr>
                <w:rFonts w:ascii="Arial" w:hAnsi="Arial" w:cs="Arial"/>
                <w:color w:val="000000"/>
                <w:sz w:val="26"/>
                <w:szCs w:val="26"/>
                <w:lang w:eastAsia="en-US"/>
              </w:rPr>
              <w:t xml:space="preserve"> Россия",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6C35C6E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0B7BA864"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D361D4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78</w:t>
            </w:r>
          </w:p>
        </w:tc>
        <w:tc>
          <w:tcPr>
            <w:tcW w:w="509" w:type="pct"/>
            <w:tcBorders>
              <w:bottom w:val="single" w:sz="4" w:space="0" w:color="000000"/>
              <w:right w:val="single" w:sz="4" w:space="0" w:color="000000"/>
            </w:tcBorders>
            <w:vAlign w:val="center"/>
          </w:tcPr>
          <w:p w14:paraId="200F07B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FEES</w:t>
            </w:r>
          </w:p>
        </w:tc>
        <w:tc>
          <w:tcPr>
            <w:tcW w:w="2966" w:type="pct"/>
            <w:tcBorders>
              <w:bottom w:val="single" w:sz="4" w:space="0" w:color="000000"/>
              <w:right w:val="single" w:sz="4" w:space="0" w:color="000000"/>
            </w:tcBorders>
            <w:vAlign w:val="center"/>
          </w:tcPr>
          <w:p w14:paraId="7BA7AAF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"ФСК ЕЭС",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6A564AA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04BF5452"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21F7BA21"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79</w:t>
            </w:r>
          </w:p>
        </w:tc>
        <w:tc>
          <w:tcPr>
            <w:tcW w:w="509" w:type="pct"/>
            <w:tcBorders>
              <w:bottom w:val="single" w:sz="4" w:space="0" w:color="000000"/>
              <w:right w:val="single" w:sz="4" w:space="0" w:color="000000"/>
            </w:tcBorders>
            <w:vAlign w:val="center"/>
          </w:tcPr>
          <w:p w14:paraId="37AC478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HYDR</w:t>
            </w:r>
          </w:p>
        </w:tc>
        <w:tc>
          <w:tcPr>
            <w:tcW w:w="2966" w:type="pct"/>
            <w:tcBorders>
              <w:bottom w:val="single" w:sz="4" w:space="0" w:color="000000"/>
              <w:right w:val="single" w:sz="4" w:space="0" w:color="000000"/>
            </w:tcBorders>
            <w:vAlign w:val="center"/>
          </w:tcPr>
          <w:p w14:paraId="673FC63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РусГидро</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14A478E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4F2D2700"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4B88CB"/>
            <w:vAlign w:val="center"/>
          </w:tcPr>
          <w:p w14:paraId="3B1280D1"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80</w:t>
            </w:r>
          </w:p>
        </w:tc>
        <w:tc>
          <w:tcPr>
            <w:tcW w:w="509" w:type="pct"/>
            <w:tcBorders>
              <w:bottom w:val="single" w:sz="4" w:space="0" w:color="000000"/>
              <w:right w:val="single" w:sz="4" w:space="0" w:color="000000"/>
            </w:tcBorders>
            <w:shd w:val="clear" w:color="auto" w:fill="4B88CB"/>
            <w:vAlign w:val="center"/>
          </w:tcPr>
          <w:p w14:paraId="4FE4A02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IRAO</w:t>
            </w:r>
          </w:p>
        </w:tc>
        <w:tc>
          <w:tcPr>
            <w:tcW w:w="2966" w:type="pct"/>
            <w:tcBorders>
              <w:bottom w:val="single" w:sz="4" w:space="0" w:color="000000"/>
              <w:right w:val="single" w:sz="4" w:space="0" w:color="000000"/>
            </w:tcBorders>
            <w:shd w:val="clear" w:color="auto" w:fill="4B88CB"/>
            <w:vAlign w:val="center"/>
          </w:tcPr>
          <w:p w14:paraId="10E0C3E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Интер</w:t>
            </w:r>
            <w:proofErr w:type="spellEnd"/>
            <w:r w:rsidRPr="001172CA">
              <w:rPr>
                <w:rFonts w:ascii="Arial" w:hAnsi="Arial" w:cs="Arial"/>
                <w:color w:val="000000"/>
                <w:sz w:val="26"/>
                <w:szCs w:val="26"/>
                <w:lang w:eastAsia="en-US"/>
              </w:rPr>
              <w:t xml:space="preserve"> РАО",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4B88CB"/>
            <w:vAlign w:val="center"/>
          </w:tcPr>
          <w:p w14:paraId="19C900B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50B2C7C4"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23DFF86"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81</w:t>
            </w:r>
          </w:p>
        </w:tc>
        <w:tc>
          <w:tcPr>
            <w:tcW w:w="509" w:type="pct"/>
            <w:tcBorders>
              <w:bottom w:val="single" w:sz="4" w:space="0" w:color="000000"/>
              <w:right w:val="single" w:sz="4" w:space="0" w:color="000000"/>
            </w:tcBorders>
            <w:vAlign w:val="center"/>
          </w:tcPr>
          <w:p w14:paraId="6F8066F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IRGZ</w:t>
            </w:r>
          </w:p>
        </w:tc>
        <w:tc>
          <w:tcPr>
            <w:tcW w:w="2966" w:type="pct"/>
            <w:tcBorders>
              <w:bottom w:val="single" w:sz="4" w:space="0" w:color="000000"/>
              <w:right w:val="single" w:sz="4" w:space="0" w:color="000000"/>
            </w:tcBorders>
            <w:vAlign w:val="center"/>
          </w:tcPr>
          <w:p w14:paraId="2BFAB67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"Иркутскэнерго",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4C360D8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22F72437"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5A69978"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82</w:t>
            </w:r>
          </w:p>
        </w:tc>
        <w:tc>
          <w:tcPr>
            <w:tcW w:w="509" w:type="pct"/>
            <w:tcBorders>
              <w:bottom w:val="single" w:sz="4" w:space="0" w:color="000000"/>
              <w:right w:val="single" w:sz="4" w:space="0" w:color="000000"/>
            </w:tcBorders>
            <w:vAlign w:val="center"/>
          </w:tcPr>
          <w:p w14:paraId="135A86A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KGKC</w:t>
            </w:r>
          </w:p>
        </w:tc>
        <w:tc>
          <w:tcPr>
            <w:tcW w:w="2966" w:type="pct"/>
            <w:tcBorders>
              <w:bottom w:val="single" w:sz="4" w:space="0" w:color="000000"/>
              <w:right w:val="single" w:sz="4" w:space="0" w:color="000000"/>
            </w:tcBorders>
            <w:vAlign w:val="center"/>
          </w:tcPr>
          <w:p w14:paraId="12EDA53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"Курганская генерирующая компания"</w:t>
            </w:r>
          </w:p>
        </w:tc>
        <w:tc>
          <w:tcPr>
            <w:tcW w:w="1325" w:type="pct"/>
            <w:tcBorders>
              <w:bottom w:val="single" w:sz="4" w:space="0" w:color="000000"/>
              <w:right w:val="single" w:sz="4" w:space="0" w:color="000000"/>
            </w:tcBorders>
            <w:vAlign w:val="center"/>
          </w:tcPr>
          <w:p w14:paraId="41E901C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24612FE8"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E35066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83</w:t>
            </w:r>
          </w:p>
        </w:tc>
        <w:tc>
          <w:tcPr>
            <w:tcW w:w="509" w:type="pct"/>
            <w:tcBorders>
              <w:bottom w:val="single" w:sz="4" w:space="0" w:color="000000"/>
              <w:right w:val="single" w:sz="4" w:space="0" w:color="000000"/>
            </w:tcBorders>
            <w:vAlign w:val="center"/>
          </w:tcPr>
          <w:p w14:paraId="5344897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LSNG</w:t>
            </w:r>
          </w:p>
        </w:tc>
        <w:tc>
          <w:tcPr>
            <w:tcW w:w="2966" w:type="pct"/>
            <w:tcBorders>
              <w:bottom w:val="single" w:sz="4" w:space="0" w:color="000000"/>
              <w:right w:val="single" w:sz="4" w:space="0" w:color="000000"/>
            </w:tcBorders>
            <w:vAlign w:val="center"/>
          </w:tcPr>
          <w:p w14:paraId="075B976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"Ленэнерго",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5FCBB16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474545A6"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3F77A44F"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84</w:t>
            </w:r>
          </w:p>
        </w:tc>
        <w:tc>
          <w:tcPr>
            <w:tcW w:w="509" w:type="pct"/>
            <w:tcBorders>
              <w:bottom w:val="single" w:sz="4" w:space="0" w:color="000000"/>
              <w:right w:val="single" w:sz="4" w:space="0" w:color="000000"/>
            </w:tcBorders>
            <w:vAlign w:val="center"/>
          </w:tcPr>
          <w:p w14:paraId="6BE73A0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LSNGP</w:t>
            </w:r>
          </w:p>
        </w:tc>
        <w:tc>
          <w:tcPr>
            <w:tcW w:w="2966" w:type="pct"/>
            <w:tcBorders>
              <w:bottom w:val="single" w:sz="4" w:space="0" w:color="000000"/>
              <w:right w:val="single" w:sz="4" w:space="0" w:color="000000"/>
            </w:tcBorders>
            <w:vAlign w:val="center"/>
          </w:tcPr>
          <w:p w14:paraId="20AAC5E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"Ленэнерго", ап</w:t>
            </w:r>
          </w:p>
        </w:tc>
        <w:tc>
          <w:tcPr>
            <w:tcW w:w="1325" w:type="pct"/>
            <w:tcBorders>
              <w:bottom w:val="single" w:sz="4" w:space="0" w:color="000000"/>
              <w:right w:val="single" w:sz="4" w:space="0" w:color="000000"/>
            </w:tcBorders>
            <w:vAlign w:val="center"/>
          </w:tcPr>
          <w:p w14:paraId="527756A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19A723FB"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78DD57C"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85</w:t>
            </w:r>
          </w:p>
        </w:tc>
        <w:tc>
          <w:tcPr>
            <w:tcW w:w="509" w:type="pct"/>
            <w:tcBorders>
              <w:bottom w:val="single" w:sz="4" w:space="0" w:color="000000"/>
              <w:right w:val="single" w:sz="4" w:space="0" w:color="000000"/>
            </w:tcBorders>
            <w:vAlign w:val="center"/>
          </w:tcPr>
          <w:p w14:paraId="2743CA4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MRKC</w:t>
            </w:r>
          </w:p>
        </w:tc>
        <w:tc>
          <w:tcPr>
            <w:tcW w:w="2966" w:type="pct"/>
            <w:tcBorders>
              <w:bottom w:val="single" w:sz="4" w:space="0" w:color="000000"/>
              <w:right w:val="single" w:sz="4" w:space="0" w:color="000000"/>
            </w:tcBorders>
            <w:vAlign w:val="center"/>
          </w:tcPr>
          <w:p w14:paraId="6EB372D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"МРСК Центра",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7549574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0E391489"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3C1C032A"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86</w:t>
            </w:r>
          </w:p>
        </w:tc>
        <w:tc>
          <w:tcPr>
            <w:tcW w:w="509" w:type="pct"/>
            <w:tcBorders>
              <w:bottom w:val="single" w:sz="4" w:space="0" w:color="000000"/>
              <w:right w:val="single" w:sz="4" w:space="0" w:color="000000"/>
            </w:tcBorders>
            <w:vAlign w:val="center"/>
          </w:tcPr>
          <w:p w14:paraId="19B237D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MRKP</w:t>
            </w:r>
          </w:p>
        </w:tc>
        <w:tc>
          <w:tcPr>
            <w:tcW w:w="2966" w:type="pct"/>
            <w:tcBorders>
              <w:bottom w:val="single" w:sz="4" w:space="0" w:color="000000"/>
              <w:right w:val="single" w:sz="4" w:space="0" w:color="000000"/>
            </w:tcBorders>
            <w:vAlign w:val="center"/>
          </w:tcPr>
          <w:p w14:paraId="6514842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"МРСК Центра и Приволжья",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5F1D9DB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78D97DAB"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3ED57A13"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87</w:t>
            </w:r>
          </w:p>
        </w:tc>
        <w:tc>
          <w:tcPr>
            <w:tcW w:w="509" w:type="pct"/>
            <w:tcBorders>
              <w:bottom w:val="single" w:sz="4" w:space="0" w:color="000000"/>
              <w:right w:val="single" w:sz="4" w:space="0" w:color="000000"/>
            </w:tcBorders>
            <w:vAlign w:val="center"/>
          </w:tcPr>
          <w:p w14:paraId="1EB90E7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MRKS</w:t>
            </w:r>
          </w:p>
        </w:tc>
        <w:tc>
          <w:tcPr>
            <w:tcW w:w="2966" w:type="pct"/>
            <w:tcBorders>
              <w:bottom w:val="single" w:sz="4" w:space="0" w:color="000000"/>
              <w:right w:val="single" w:sz="4" w:space="0" w:color="000000"/>
            </w:tcBorders>
            <w:vAlign w:val="center"/>
          </w:tcPr>
          <w:p w14:paraId="3C6D6DE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"Межрегиональная распределительная сетевая компания Сибири"</w:t>
            </w:r>
          </w:p>
        </w:tc>
        <w:tc>
          <w:tcPr>
            <w:tcW w:w="1325" w:type="pct"/>
            <w:tcBorders>
              <w:bottom w:val="single" w:sz="4" w:space="0" w:color="000000"/>
              <w:right w:val="single" w:sz="4" w:space="0" w:color="000000"/>
            </w:tcBorders>
            <w:vAlign w:val="center"/>
          </w:tcPr>
          <w:p w14:paraId="4D1D51D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66EE11D6"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AB6FDC9"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88</w:t>
            </w:r>
          </w:p>
        </w:tc>
        <w:tc>
          <w:tcPr>
            <w:tcW w:w="509" w:type="pct"/>
            <w:tcBorders>
              <w:bottom w:val="single" w:sz="4" w:space="0" w:color="000000"/>
              <w:right w:val="single" w:sz="4" w:space="0" w:color="000000"/>
            </w:tcBorders>
            <w:vAlign w:val="center"/>
          </w:tcPr>
          <w:p w14:paraId="6932DAD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MRKU</w:t>
            </w:r>
          </w:p>
        </w:tc>
        <w:tc>
          <w:tcPr>
            <w:tcW w:w="2966" w:type="pct"/>
            <w:tcBorders>
              <w:bottom w:val="single" w:sz="4" w:space="0" w:color="000000"/>
              <w:right w:val="single" w:sz="4" w:space="0" w:color="000000"/>
            </w:tcBorders>
            <w:vAlign w:val="center"/>
          </w:tcPr>
          <w:p w14:paraId="5F0152C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ОАО "МРСК Урала",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50D06CE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3CFC0ECA"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62F229F"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89</w:t>
            </w:r>
          </w:p>
        </w:tc>
        <w:tc>
          <w:tcPr>
            <w:tcW w:w="509" w:type="pct"/>
            <w:tcBorders>
              <w:bottom w:val="single" w:sz="4" w:space="0" w:color="000000"/>
              <w:right w:val="single" w:sz="4" w:space="0" w:color="000000"/>
            </w:tcBorders>
            <w:vAlign w:val="center"/>
          </w:tcPr>
          <w:p w14:paraId="69500C7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MRKV</w:t>
            </w:r>
          </w:p>
        </w:tc>
        <w:tc>
          <w:tcPr>
            <w:tcW w:w="2966" w:type="pct"/>
            <w:tcBorders>
              <w:bottom w:val="single" w:sz="4" w:space="0" w:color="000000"/>
              <w:right w:val="single" w:sz="4" w:space="0" w:color="000000"/>
            </w:tcBorders>
            <w:vAlign w:val="center"/>
          </w:tcPr>
          <w:p w14:paraId="3EFB483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"МРСК Волги",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490E19A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29E9D523"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2CD02869"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90</w:t>
            </w:r>
          </w:p>
        </w:tc>
        <w:tc>
          <w:tcPr>
            <w:tcW w:w="509" w:type="pct"/>
            <w:tcBorders>
              <w:bottom w:val="single" w:sz="4" w:space="0" w:color="000000"/>
              <w:right w:val="single" w:sz="4" w:space="0" w:color="000000"/>
            </w:tcBorders>
            <w:vAlign w:val="center"/>
          </w:tcPr>
          <w:p w14:paraId="48AB137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MRKY</w:t>
            </w:r>
          </w:p>
        </w:tc>
        <w:tc>
          <w:tcPr>
            <w:tcW w:w="2966" w:type="pct"/>
            <w:tcBorders>
              <w:bottom w:val="single" w:sz="4" w:space="0" w:color="000000"/>
              <w:right w:val="single" w:sz="4" w:space="0" w:color="000000"/>
            </w:tcBorders>
            <w:vAlign w:val="center"/>
          </w:tcPr>
          <w:p w14:paraId="6617B05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"МРСК Юга",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35D43B0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20C39437"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0AA265C7"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91</w:t>
            </w:r>
          </w:p>
        </w:tc>
        <w:tc>
          <w:tcPr>
            <w:tcW w:w="509" w:type="pct"/>
            <w:tcBorders>
              <w:bottom w:val="single" w:sz="4" w:space="0" w:color="000000"/>
              <w:right w:val="single" w:sz="4" w:space="0" w:color="000000"/>
            </w:tcBorders>
            <w:vAlign w:val="center"/>
          </w:tcPr>
          <w:p w14:paraId="1327306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MRKZ</w:t>
            </w:r>
          </w:p>
        </w:tc>
        <w:tc>
          <w:tcPr>
            <w:tcW w:w="2966" w:type="pct"/>
            <w:tcBorders>
              <w:bottom w:val="single" w:sz="4" w:space="0" w:color="000000"/>
              <w:right w:val="single" w:sz="4" w:space="0" w:color="000000"/>
            </w:tcBorders>
            <w:vAlign w:val="center"/>
          </w:tcPr>
          <w:p w14:paraId="6178A03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"МРСК Северо-Запада",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6BA7D5D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652FF8DF"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0A19C63E"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92</w:t>
            </w:r>
          </w:p>
        </w:tc>
        <w:tc>
          <w:tcPr>
            <w:tcW w:w="509" w:type="pct"/>
            <w:tcBorders>
              <w:bottom w:val="single" w:sz="4" w:space="0" w:color="000000"/>
              <w:right w:val="single" w:sz="4" w:space="0" w:color="000000"/>
            </w:tcBorders>
            <w:vAlign w:val="center"/>
          </w:tcPr>
          <w:p w14:paraId="19D6FE3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MSNG</w:t>
            </w:r>
          </w:p>
        </w:tc>
        <w:tc>
          <w:tcPr>
            <w:tcW w:w="2966" w:type="pct"/>
            <w:tcBorders>
              <w:bottom w:val="single" w:sz="4" w:space="0" w:color="000000"/>
              <w:right w:val="single" w:sz="4" w:space="0" w:color="000000"/>
            </w:tcBorders>
            <w:vAlign w:val="center"/>
          </w:tcPr>
          <w:p w14:paraId="67E30E3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"Мосэнерго",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0CA65C4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1FC9BB31"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C6B695C"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93</w:t>
            </w:r>
          </w:p>
        </w:tc>
        <w:tc>
          <w:tcPr>
            <w:tcW w:w="509" w:type="pct"/>
            <w:tcBorders>
              <w:bottom w:val="single" w:sz="4" w:space="0" w:color="000000"/>
              <w:right w:val="single" w:sz="4" w:space="0" w:color="000000"/>
            </w:tcBorders>
            <w:vAlign w:val="center"/>
          </w:tcPr>
          <w:p w14:paraId="3FB5F34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MSRS</w:t>
            </w:r>
          </w:p>
        </w:tc>
        <w:tc>
          <w:tcPr>
            <w:tcW w:w="2966" w:type="pct"/>
            <w:tcBorders>
              <w:bottom w:val="single" w:sz="4" w:space="0" w:color="000000"/>
              <w:right w:val="single" w:sz="4" w:space="0" w:color="000000"/>
            </w:tcBorders>
            <w:vAlign w:val="center"/>
          </w:tcPr>
          <w:p w14:paraId="424279D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"МОЭСК",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0B498D9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07FC2B71"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91EF868"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94</w:t>
            </w:r>
          </w:p>
        </w:tc>
        <w:tc>
          <w:tcPr>
            <w:tcW w:w="509" w:type="pct"/>
            <w:tcBorders>
              <w:bottom w:val="single" w:sz="4" w:space="0" w:color="000000"/>
              <w:right w:val="single" w:sz="4" w:space="0" w:color="000000"/>
            </w:tcBorders>
            <w:vAlign w:val="center"/>
          </w:tcPr>
          <w:p w14:paraId="542C6AB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OGKB</w:t>
            </w:r>
          </w:p>
        </w:tc>
        <w:tc>
          <w:tcPr>
            <w:tcW w:w="2966" w:type="pct"/>
            <w:tcBorders>
              <w:bottom w:val="single" w:sz="4" w:space="0" w:color="000000"/>
              <w:right w:val="single" w:sz="4" w:space="0" w:color="000000"/>
            </w:tcBorders>
            <w:vAlign w:val="center"/>
          </w:tcPr>
          <w:p w14:paraId="4706225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"ОГК-2",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5160C1E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1BAEB976"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01B4412"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95</w:t>
            </w:r>
          </w:p>
        </w:tc>
        <w:tc>
          <w:tcPr>
            <w:tcW w:w="509" w:type="pct"/>
            <w:tcBorders>
              <w:bottom w:val="single" w:sz="4" w:space="0" w:color="000000"/>
              <w:right w:val="single" w:sz="4" w:space="0" w:color="000000"/>
            </w:tcBorders>
            <w:vAlign w:val="center"/>
          </w:tcPr>
          <w:p w14:paraId="610F655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RSTI</w:t>
            </w:r>
          </w:p>
        </w:tc>
        <w:tc>
          <w:tcPr>
            <w:tcW w:w="2966" w:type="pct"/>
            <w:tcBorders>
              <w:bottom w:val="single" w:sz="4" w:space="0" w:color="000000"/>
              <w:right w:val="single" w:sz="4" w:space="0" w:color="000000"/>
            </w:tcBorders>
            <w:vAlign w:val="center"/>
          </w:tcPr>
          <w:p w14:paraId="26AEBB2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Россети</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184EA22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6293A3C2"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90DA5CF"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96</w:t>
            </w:r>
          </w:p>
        </w:tc>
        <w:tc>
          <w:tcPr>
            <w:tcW w:w="509" w:type="pct"/>
            <w:tcBorders>
              <w:bottom w:val="single" w:sz="4" w:space="0" w:color="000000"/>
              <w:right w:val="single" w:sz="4" w:space="0" w:color="000000"/>
            </w:tcBorders>
            <w:vAlign w:val="center"/>
          </w:tcPr>
          <w:p w14:paraId="3B9EA3A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RSTIP</w:t>
            </w:r>
          </w:p>
        </w:tc>
        <w:tc>
          <w:tcPr>
            <w:tcW w:w="2966" w:type="pct"/>
            <w:tcBorders>
              <w:bottom w:val="single" w:sz="4" w:space="0" w:color="000000"/>
              <w:right w:val="single" w:sz="4" w:space="0" w:color="000000"/>
            </w:tcBorders>
            <w:vAlign w:val="center"/>
          </w:tcPr>
          <w:p w14:paraId="4FFA2DD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Россети</w:t>
            </w:r>
            <w:proofErr w:type="spellEnd"/>
            <w:r w:rsidRPr="001172CA">
              <w:rPr>
                <w:rFonts w:ascii="Arial" w:hAnsi="Arial" w:cs="Arial"/>
                <w:color w:val="000000"/>
                <w:sz w:val="26"/>
                <w:szCs w:val="26"/>
                <w:lang w:eastAsia="en-US"/>
              </w:rPr>
              <w:t>", ап</w:t>
            </w:r>
          </w:p>
        </w:tc>
        <w:tc>
          <w:tcPr>
            <w:tcW w:w="1325" w:type="pct"/>
            <w:tcBorders>
              <w:bottom w:val="single" w:sz="4" w:space="0" w:color="000000"/>
              <w:right w:val="single" w:sz="4" w:space="0" w:color="000000"/>
            </w:tcBorders>
            <w:vAlign w:val="center"/>
          </w:tcPr>
          <w:p w14:paraId="4BBE677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1B27AA45"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2E89078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p>
        </w:tc>
        <w:tc>
          <w:tcPr>
            <w:tcW w:w="509" w:type="pct"/>
            <w:tcBorders>
              <w:bottom w:val="single" w:sz="4" w:space="0" w:color="000000"/>
              <w:right w:val="single" w:sz="4" w:space="0" w:color="000000"/>
            </w:tcBorders>
            <w:vAlign w:val="center"/>
          </w:tcPr>
          <w:p w14:paraId="59F3862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p>
        </w:tc>
        <w:tc>
          <w:tcPr>
            <w:tcW w:w="2966" w:type="pct"/>
            <w:tcBorders>
              <w:bottom w:val="single" w:sz="4" w:space="0" w:color="000000"/>
              <w:right w:val="single" w:sz="4" w:space="0" w:color="000000"/>
            </w:tcBorders>
            <w:vAlign w:val="center"/>
          </w:tcPr>
          <w:p w14:paraId="6E6DC55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p>
        </w:tc>
        <w:tc>
          <w:tcPr>
            <w:tcW w:w="1325" w:type="pct"/>
            <w:tcBorders>
              <w:bottom w:val="single" w:sz="4" w:space="0" w:color="000000"/>
              <w:right w:val="single" w:sz="4" w:space="0" w:color="000000"/>
            </w:tcBorders>
            <w:vAlign w:val="center"/>
          </w:tcPr>
          <w:p w14:paraId="04390955" w14:textId="5BBBC8DF"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Pr>
                <w:rFonts w:ascii="Arial" w:hAnsi="Arial" w:cs="Arial"/>
                <w:color w:val="000000"/>
                <w:sz w:val="26"/>
                <w:szCs w:val="26"/>
                <w:lang w:eastAsia="en-US"/>
              </w:rPr>
              <w:t>Продолжение таблицы 1</w:t>
            </w:r>
          </w:p>
        </w:tc>
      </w:tr>
      <w:tr w:rsidR="001172CA" w:rsidRPr="001172CA" w14:paraId="1F1AA267"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4FE226A"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97</w:t>
            </w:r>
          </w:p>
        </w:tc>
        <w:tc>
          <w:tcPr>
            <w:tcW w:w="509" w:type="pct"/>
            <w:tcBorders>
              <w:bottom w:val="single" w:sz="4" w:space="0" w:color="000000"/>
              <w:right w:val="single" w:sz="4" w:space="0" w:color="000000"/>
            </w:tcBorders>
            <w:vAlign w:val="center"/>
          </w:tcPr>
          <w:p w14:paraId="347B2DA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TGKA</w:t>
            </w:r>
          </w:p>
        </w:tc>
        <w:tc>
          <w:tcPr>
            <w:tcW w:w="2966" w:type="pct"/>
            <w:tcBorders>
              <w:bottom w:val="single" w:sz="4" w:space="0" w:color="000000"/>
              <w:right w:val="single" w:sz="4" w:space="0" w:color="000000"/>
            </w:tcBorders>
            <w:vAlign w:val="center"/>
          </w:tcPr>
          <w:p w14:paraId="74931DC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"ТГК-1",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4AEA71C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6F1B1585"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BD5001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98</w:t>
            </w:r>
          </w:p>
        </w:tc>
        <w:tc>
          <w:tcPr>
            <w:tcW w:w="509" w:type="pct"/>
            <w:tcBorders>
              <w:bottom w:val="single" w:sz="4" w:space="0" w:color="000000"/>
              <w:right w:val="single" w:sz="4" w:space="0" w:color="000000"/>
            </w:tcBorders>
            <w:vAlign w:val="center"/>
          </w:tcPr>
          <w:p w14:paraId="1572494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TGKB</w:t>
            </w:r>
          </w:p>
        </w:tc>
        <w:tc>
          <w:tcPr>
            <w:tcW w:w="2966" w:type="pct"/>
            <w:tcBorders>
              <w:bottom w:val="single" w:sz="4" w:space="0" w:color="000000"/>
              <w:right w:val="single" w:sz="4" w:space="0" w:color="000000"/>
            </w:tcBorders>
            <w:vAlign w:val="center"/>
          </w:tcPr>
          <w:p w14:paraId="5C72F6F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"ТГК-2",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41798CC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795ADB06"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D157DFB"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99</w:t>
            </w:r>
          </w:p>
        </w:tc>
        <w:tc>
          <w:tcPr>
            <w:tcW w:w="509" w:type="pct"/>
            <w:tcBorders>
              <w:bottom w:val="single" w:sz="4" w:space="0" w:color="000000"/>
              <w:right w:val="single" w:sz="4" w:space="0" w:color="000000"/>
            </w:tcBorders>
            <w:vAlign w:val="center"/>
          </w:tcPr>
          <w:p w14:paraId="3C8F115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TGKD</w:t>
            </w:r>
          </w:p>
        </w:tc>
        <w:tc>
          <w:tcPr>
            <w:tcW w:w="2966" w:type="pct"/>
            <w:tcBorders>
              <w:bottom w:val="single" w:sz="4" w:space="0" w:color="000000"/>
              <w:right w:val="single" w:sz="4" w:space="0" w:color="000000"/>
            </w:tcBorders>
            <w:vAlign w:val="center"/>
          </w:tcPr>
          <w:p w14:paraId="579882D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Квадра</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10DFEB8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1D6FAC93"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2D917E9A"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100</w:t>
            </w:r>
          </w:p>
        </w:tc>
        <w:tc>
          <w:tcPr>
            <w:tcW w:w="509" w:type="pct"/>
            <w:tcBorders>
              <w:bottom w:val="single" w:sz="4" w:space="0" w:color="000000"/>
              <w:right w:val="single" w:sz="4" w:space="0" w:color="000000"/>
            </w:tcBorders>
            <w:vAlign w:val="center"/>
          </w:tcPr>
          <w:p w14:paraId="41B2928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TGKN</w:t>
            </w:r>
          </w:p>
        </w:tc>
        <w:tc>
          <w:tcPr>
            <w:tcW w:w="2966" w:type="pct"/>
            <w:tcBorders>
              <w:bottom w:val="single" w:sz="4" w:space="0" w:color="000000"/>
              <w:right w:val="single" w:sz="4" w:space="0" w:color="000000"/>
            </w:tcBorders>
            <w:vAlign w:val="center"/>
          </w:tcPr>
          <w:p w14:paraId="7AABB11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"ТГК-14",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27B6733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66482281"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603C4CD5"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101</w:t>
            </w:r>
          </w:p>
        </w:tc>
        <w:tc>
          <w:tcPr>
            <w:tcW w:w="509" w:type="pct"/>
            <w:tcBorders>
              <w:bottom w:val="single" w:sz="4" w:space="0" w:color="000000"/>
              <w:right w:val="single" w:sz="4" w:space="0" w:color="000000"/>
            </w:tcBorders>
            <w:vAlign w:val="center"/>
          </w:tcPr>
          <w:p w14:paraId="045C618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TNSE</w:t>
            </w:r>
          </w:p>
        </w:tc>
        <w:tc>
          <w:tcPr>
            <w:tcW w:w="2966" w:type="pct"/>
            <w:tcBorders>
              <w:bottom w:val="single" w:sz="4" w:space="0" w:color="000000"/>
              <w:right w:val="single" w:sz="4" w:space="0" w:color="000000"/>
            </w:tcBorders>
            <w:vAlign w:val="center"/>
          </w:tcPr>
          <w:p w14:paraId="6715F27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Группа компаний "ТНС </w:t>
            </w:r>
            <w:proofErr w:type="spellStart"/>
            <w:r w:rsidRPr="001172CA">
              <w:rPr>
                <w:rFonts w:ascii="Arial" w:hAnsi="Arial" w:cs="Arial"/>
                <w:color w:val="000000"/>
                <w:sz w:val="26"/>
                <w:szCs w:val="26"/>
                <w:lang w:eastAsia="en-US"/>
              </w:rPr>
              <w:t>энерго</w:t>
            </w:r>
            <w:proofErr w:type="spellEnd"/>
            <w:r w:rsidRPr="001172CA">
              <w:rPr>
                <w:rFonts w:ascii="Arial" w:hAnsi="Arial" w:cs="Arial"/>
                <w:color w:val="000000"/>
                <w:sz w:val="26"/>
                <w:szCs w:val="26"/>
                <w:lang w:eastAsia="en-US"/>
              </w:rPr>
              <w:t>"</w:t>
            </w:r>
          </w:p>
        </w:tc>
        <w:tc>
          <w:tcPr>
            <w:tcW w:w="1325" w:type="pct"/>
            <w:tcBorders>
              <w:bottom w:val="single" w:sz="4" w:space="0" w:color="000000"/>
              <w:right w:val="single" w:sz="4" w:space="0" w:color="000000"/>
            </w:tcBorders>
            <w:vAlign w:val="center"/>
          </w:tcPr>
          <w:p w14:paraId="5004E16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70A3939D"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86092E4"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102</w:t>
            </w:r>
          </w:p>
        </w:tc>
        <w:tc>
          <w:tcPr>
            <w:tcW w:w="509" w:type="pct"/>
            <w:tcBorders>
              <w:bottom w:val="single" w:sz="4" w:space="0" w:color="000000"/>
              <w:right w:val="single" w:sz="4" w:space="0" w:color="000000"/>
            </w:tcBorders>
            <w:vAlign w:val="center"/>
          </w:tcPr>
          <w:p w14:paraId="2BF0217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UPRO</w:t>
            </w:r>
          </w:p>
        </w:tc>
        <w:tc>
          <w:tcPr>
            <w:tcW w:w="2966" w:type="pct"/>
            <w:tcBorders>
              <w:bottom w:val="single" w:sz="4" w:space="0" w:color="000000"/>
              <w:right w:val="single" w:sz="4" w:space="0" w:color="000000"/>
            </w:tcBorders>
            <w:vAlign w:val="center"/>
          </w:tcPr>
          <w:p w14:paraId="3641077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Юнипро</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77C8E26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Электроэнергетика</w:t>
            </w:r>
          </w:p>
        </w:tc>
      </w:tr>
      <w:tr w:rsidR="001172CA" w:rsidRPr="001172CA" w14:paraId="6DF916A3"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E62DF67"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103</w:t>
            </w:r>
          </w:p>
        </w:tc>
        <w:tc>
          <w:tcPr>
            <w:tcW w:w="509" w:type="pct"/>
            <w:tcBorders>
              <w:bottom w:val="single" w:sz="4" w:space="0" w:color="000000"/>
              <w:right w:val="single" w:sz="4" w:space="0" w:color="000000"/>
            </w:tcBorders>
            <w:vAlign w:val="center"/>
          </w:tcPr>
          <w:p w14:paraId="4221458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BANEP</w:t>
            </w:r>
          </w:p>
        </w:tc>
        <w:tc>
          <w:tcPr>
            <w:tcW w:w="2966" w:type="pct"/>
            <w:tcBorders>
              <w:bottom w:val="single" w:sz="4" w:space="0" w:color="000000"/>
              <w:right w:val="single" w:sz="4" w:space="0" w:color="000000"/>
            </w:tcBorders>
            <w:vAlign w:val="center"/>
          </w:tcPr>
          <w:p w14:paraId="11749D4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АНК "</w:t>
            </w:r>
            <w:proofErr w:type="spellStart"/>
            <w:r w:rsidRPr="001172CA">
              <w:rPr>
                <w:rFonts w:ascii="Arial" w:hAnsi="Arial" w:cs="Arial"/>
                <w:color w:val="000000"/>
                <w:sz w:val="26"/>
                <w:szCs w:val="26"/>
                <w:lang w:eastAsia="en-US"/>
              </w:rPr>
              <w:t>Башнефть</w:t>
            </w:r>
            <w:proofErr w:type="spellEnd"/>
            <w:r w:rsidRPr="001172CA">
              <w:rPr>
                <w:rFonts w:ascii="Arial" w:hAnsi="Arial" w:cs="Arial"/>
                <w:color w:val="000000"/>
                <w:sz w:val="26"/>
                <w:szCs w:val="26"/>
                <w:lang w:eastAsia="en-US"/>
              </w:rPr>
              <w:t>", ап</w:t>
            </w:r>
          </w:p>
        </w:tc>
        <w:tc>
          <w:tcPr>
            <w:tcW w:w="1325" w:type="pct"/>
            <w:tcBorders>
              <w:bottom w:val="single" w:sz="4" w:space="0" w:color="000000"/>
              <w:right w:val="single" w:sz="4" w:space="0" w:color="000000"/>
            </w:tcBorders>
            <w:vAlign w:val="center"/>
          </w:tcPr>
          <w:p w14:paraId="41C2EC8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r w:rsidR="001172CA" w:rsidRPr="001172CA" w14:paraId="10E8F055"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4B88CB"/>
            <w:vAlign w:val="center"/>
          </w:tcPr>
          <w:p w14:paraId="07E66760"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104</w:t>
            </w:r>
          </w:p>
        </w:tc>
        <w:tc>
          <w:tcPr>
            <w:tcW w:w="509" w:type="pct"/>
            <w:tcBorders>
              <w:bottom w:val="single" w:sz="4" w:space="0" w:color="000000"/>
              <w:right w:val="single" w:sz="4" w:space="0" w:color="000000"/>
            </w:tcBorders>
            <w:shd w:val="clear" w:color="auto" w:fill="4B88CB"/>
            <w:vAlign w:val="center"/>
          </w:tcPr>
          <w:p w14:paraId="2D18809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GAZP</w:t>
            </w:r>
          </w:p>
        </w:tc>
        <w:tc>
          <w:tcPr>
            <w:tcW w:w="2966" w:type="pct"/>
            <w:tcBorders>
              <w:bottom w:val="single" w:sz="4" w:space="0" w:color="000000"/>
              <w:right w:val="single" w:sz="4" w:space="0" w:color="000000"/>
            </w:tcBorders>
            <w:shd w:val="clear" w:color="auto" w:fill="4B88CB"/>
            <w:vAlign w:val="center"/>
          </w:tcPr>
          <w:p w14:paraId="200A6CA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"Газпром",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4B88CB"/>
            <w:vAlign w:val="center"/>
          </w:tcPr>
          <w:p w14:paraId="4AF76BA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r w:rsidR="001172CA" w:rsidRPr="001172CA" w14:paraId="6241140C"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5358B57C"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105</w:t>
            </w:r>
          </w:p>
        </w:tc>
        <w:tc>
          <w:tcPr>
            <w:tcW w:w="509" w:type="pct"/>
            <w:tcBorders>
              <w:bottom w:val="single" w:sz="4" w:space="0" w:color="000000"/>
              <w:right w:val="single" w:sz="4" w:space="0" w:color="000000"/>
            </w:tcBorders>
            <w:vAlign w:val="center"/>
          </w:tcPr>
          <w:p w14:paraId="0D37304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KBTK</w:t>
            </w:r>
          </w:p>
        </w:tc>
        <w:tc>
          <w:tcPr>
            <w:tcW w:w="2966" w:type="pct"/>
            <w:tcBorders>
              <w:bottom w:val="single" w:sz="4" w:space="0" w:color="000000"/>
              <w:right w:val="single" w:sz="4" w:space="0" w:color="000000"/>
            </w:tcBorders>
            <w:vAlign w:val="center"/>
          </w:tcPr>
          <w:p w14:paraId="1943487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"КТК",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4540CE8F"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r w:rsidR="001172CA" w:rsidRPr="001172CA" w14:paraId="59295137"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5AAF0D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106</w:t>
            </w:r>
          </w:p>
        </w:tc>
        <w:tc>
          <w:tcPr>
            <w:tcW w:w="509" w:type="pct"/>
            <w:tcBorders>
              <w:bottom w:val="single" w:sz="4" w:space="0" w:color="000000"/>
              <w:right w:val="single" w:sz="4" w:space="0" w:color="000000"/>
            </w:tcBorders>
            <w:vAlign w:val="center"/>
          </w:tcPr>
          <w:p w14:paraId="39E74CB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KRKNP</w:t>
            </w:r>
          </w:p>
        </w:tc>
        <w:tc>
          <w:tcPr>
            <w:tcW w:w="2966" w:type="pct"/>
            <w:tcBorders>
              <w:bottom w:val="single" w:sz="4" w:space="0" w:color="000000"/>
              <w:right w:val="single" w:sz="4" w:space="0" w:color="000000"/>
            </w:tcBorders>
            <w:vAlign w:val="center"/>
          </w:tcPr>
          <w:p w14:paraId="7975E64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"Саратовский НПЗ", ап</w:t>
            </w:r>
          </w:p>
        </w:tc>
        <w:tc>
          <w:tcPr>
            <w:tcW w:w="1325" w:type="pct"/>
            <w:tcBorders>
              <w:bottom w:val="single" w:sz="4" w:space="0" w:color="000000"/>
              <w:right w:val="single" w:sz="4" w:space="0" w:color="000000"/>
            </w:tcBorders>
            <w:vAlign w:val="center"/>
          </w:tcPr>
          <w:p w14:paraId="3B0F688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r w:rsidR="001172CA" w:rsidRPr="001172CA" w14:paraId="025840B4"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4B88CB"/>
            <w:vAlign w:val="center"/>
          </w:tcPr>
          <w:p w14:paraId="211D8CD7"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107</w:t>
            </w:r>
          </w:p>
        </w:tc>
        <w:tc>
          <w:tcPr>
            <w:tcW w:w="509" w:type="pct"/>
            <w:tcBorders>
              <w:bottom w:val="single" w:sz="4" w:space="0" w:color="000000"/>
              <w:right w:val="single" w:sz="4" w:space="0" w:color="000000"/>
            </w:tcBorders>
            <w:shd w:val="clear" w:color="auto" w:fill="4B88CB"/>
            <w:vAlign w:val="center"/>
          </w:tcPr>
          <w:p w14:paraId="05B0D02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LKOH</w:t>
            </w:r>
          </w:p>
        </w:tc>
        <w:tc>
          <w:tcPr>
            <w:tcW w:w="2966" w:type="pct"/>
            <w:tcBorders>
              <w:bottom w:val="single" w:sz="4" w:space="0" w:color="000000"/>
              <w:right w:val="single" w:sz="4" w:space="0" w:color="000000"/>
            </w:tcBorders>
            <w:shd w:val="clear" w:color="auto" w:fill="4B88CB"/>
            <w:vAlign w:val="center"/>
          </w:tcPr>
          <w:p w14:paraId="6B2D220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"ЛУКОЙЛ",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4B88CB"/>
            <w:vAlign w:val="center"/>
          </w:tcPr>
          <w:p w14:paraId="3D80696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r w:rsidR="001172CA" w:rsidRPr="001172CA" w14:paraId="78A0956C"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0EB6FA48"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108</w:t>
            </w:r>
          </w:p>
        </w:tc>
        <w:tc>
          <w:tcPr>
            <w:tcW w:w="509" w:type="pct"/>
            <w:tcBorders>
              <w:bottom w:val="single" w:sz="4" w:space="0" w:color="000000"/>
              <w:right w:val="single" w:sz="4" w:space="0" w:color="000000"/>
            </w:tcBorders>
            <w:vAlign w:val="center"/>
          </w:tcPr>
          <w:p w14:paraId="1CAC5B2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MFGSP</w:t>
            </w:r>
          </w:p>
        </w:tc>
        <w:tc>
          <w:tcPr>
            <w:tcW w:w="2966" w:type="pct"/>
            <w:tcBorders>
              <w:bottom w:val="single" w:sz="4" w:space="0" w:color="000000"/>
              <w:right w:val="single" w:sz="4" w:space="0" w:color="000000"/>
            </w:tcBorders>
            <w:vAlign w:val="center"/>
          </w:tcPr>
          <w:p w14:paraId="1B328E9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ОАО "СН-МНГ", ап</w:t>
            </w:r>
          </w:p>
        </w:tc>
        <w:tc>
          <w:tcPr>
            <w:tcW w:w="1325" w:type="pct"/>
            <w:tcBorders>
              <w:bottom w:val="single" w:sz="4" w:space="0" w:color="000000"/>
              <w:right w:val="single" w:sz="4" w:space="0" w:color="000000"/>
            </w:tcBorders>
            <w:vAlign w:val="center"/>
          </w:tcPr>
          <w:p w14:paraId="7D95D88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r w:rsidR="001172CA" w:rsidRPr="001172CA" w14:paraId="5C874D23"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4B88CB"/>
            <w:vAlign w:val="center"/>
          </w:tcPr>
          <w:p w14:paraId="43913D1B"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109</w:t>
            </w:r>
          </w:p>
        </w:tc>
        <w:tc>
          <w:tcPr>
            <w:tcW w:w="509" w:type="pct"/>
            <w:tcBorders>
              <w:bottom w:val="single" w:sz="4" w:space="0" w:color="000000"/>
              <w:right w:val="single" w:sz="4" w:space="0" w:color="000000"/>
            </w:tcBorders>
            <w:shd w:val="clear" w:color="auto" w:fill="4B88CB"/>
            <w:vAlign w:val="center"/>
          </w:tcPr>
          <w:p w14:paraId="35E20BC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NVTK</w:t>
            </w:r>
          </w:p>
        </w:tc>
        <w:tc>
          <w:tcPr>
            <w:tcW w:w="2966" w:type="pct"/>
            <w:tcBorders>
              <w:bottom w:val="single" w:sz="4" w:space="0" w:color="000000"/>
              <w:right w:val="single" w:sz="4" w:space="0" w:color="000000"/>
            </w:tcBorders>
            <w:shd w:val="clear" w:color="auto" w:fill="4B88CB"/>
            <w:vAlign w:val="center"/>
          </w:tcPr>
          <w:p w14:paraId="3BEB8CE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"НОВАТЭК",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4B88CB"/>
            <w:vAlign w:val="center"/>
          </w:tcPr>
          <w:p w14:paraId="5688E35D"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r w:rsidR="001172CA" w:rsidRPr="001172CA" w14:paraId="217DEE82"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DA71633"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110</w:t>
            </w:r>
          </w:p>
        </w:tc>
        <w:tc>
          <w:tcPr>
            <w:tcW w:w="509" w:type="pct"/>
            <w:tcBorders>
              <w:bottom w:val="single" w:sz="4" w:space="0" w:color="000000"/>
              <w:right w:val="single" w:sz="4" w:space="0" w:color="000000"/>
            </w:tcBorders>
            <w:vAlign w:val="center"/>
          </w:tcPr>
          <w:p w14:paraId="1E0B7E3E"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RNFT</w:t>
            </w:r>
          </w:p>
        </w:tc>
        <w:tc>
          <w:tcPr>
            <w:tcW w:w="2966" w:type="pct"/>
            <w:tcBorders>
              <w:bottom w:val="single" w:sz="4" w:space="0" w:color="000000"/>
              <w:right w:val="single" w:sz="4" w:space="0" w:color="000000"/>
            </w:tcBorders>
            <w:vAlign w:val="center"/>
          </w:tcPr>
          <w:p w14:paraId="39F6D09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НК "</w:t>
            </w:r>
            <w:proofErr w:type="spellStart"/>
            <w:r w:rsidRPr="001172CA">
              <w:rPr>
                <w:rFonts w:ascii="Arial" w:hAnsi="Arial" w:cs="Arial"/>
                <w:color w:val="000000"/>
                <w:sz w:val="26"/>
                <w:szCs w:val="26"/>
                <w:lang w:eastAsia="en-US"/>
              </w:rPr>
              <w:t>РуссНефть</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4CACEFF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r w:rsidR="001172CA" w:rsidRPr="001172CA" w14:paraId="723A2686"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4B88CB"/>
            <w:vAlign w:val="center"/>
          </w:tcPr>
          <w:p w14:paraId="7733B1A9"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111</w:t>
            </w:r>
          </w:p>
        </w:tc>
        <w:tc>
          <w:tcPr>
            <w:tcW w:w="509" w:type="pct"/>
            <w:tcBorders>
              <w:bottom w:val="single" w:sz="4" w:space="0" w:color="000000"/>
              <w:right w:val="single" w:sz="4" w:space="0" w:color="000000"/>
            </w:tcBorders>
            <w:shd w:val="clear" w:color="auto" w:fill="4B88CB"/>
            <w:vAlign w:val="center"/>
          </w:tcPr>
          <w:p w14:paraId="1533A8B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ROSN</w:t>
            </w:r>
          </w:p>
        </w:tc>
        <w:tc>
          <w:tcPr>
            <w:tcW w:w="2966" w:type="pct"/>
            <w:tcBorders>
              <w:bottom w:val="single" w:sz="4" w:space="0" w:color="000000"/>
              <w:right w:val="single" w:sz="4" w:space="0" w:color="000000"/>
            </w:tcBorders>
            <w:shd w:val="clear" w:color="auto" w:fill="4B88CB"/>
            <w:vAlign w:val="center"/>
          </w:tcPr>
          <w:p w14:paraId="79DB515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"НК "Роснефть",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4B88CB"/>
            <w:vAlign w:val="center"/>
          </w:tcPr>
          <w:p w14:paraId="6DCD261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r w:rsidR="001172CA" w:rsidRPr="001172CA" w14:paraId="5C2F291E"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FFFF0B"/>
            <w:vAlign w:val="center"/>
          </w:tcPr>
          <w:p w14:paraId="3BE4E67B"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112</w:t>
            </w:r>
          </w:p>
        </w:tc>
        <w:tc>
          <w:tcPr>
            <w:tcW w:w="509" w:type="pct"/>
            <w:tcBorders>
              <w:bottom w:val="single" w:sz="4" w:space="0" w:color="000000"/>
              <w:right w:val="single" w:sz="4" w:space="0" w:color="000000"/>
            </w:tcBorders>
            <w:shd w:val="clear" w:color="auto" w:fill="FFFF0B"/>
            <w:vAlign w:val="center"/>
          </w:tcPr>
          <w:p w14:paraId="576AC3A4"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SNGS</w:t>
            </w:r>
          </w:p>
        </w:tc>
        <w:tc>
          <w:tcPr>
            <w:tcW w:w="2966" w:type="pct"/>
            <w:tcBorders>
              <w:bottom w:val="single" w:sz="4" w:space="0" w:color="000000"/>
              <w:right w:val="single" w:sz="4" w:space="0" w:color="000000"/>
            </w:tcBorders>
            <w:shd w:val="clear" w:color="auto" w:fill="FFFF0B"/>
            <w:vAlign w:val="center"/>
          </w:tcPr>
          <w:p w14:paraId="35E044F1"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ОАО "Сургутнефтегаз",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FFFF0B"/>
            <w:vAlign w:val="center"/>
          </w:tcPr>
          <w:p w14:paraId="77C1ADA2"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r w:rsidR="001172CA" w:rsidRPr="001172CA" w14:paraId="606089A5"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18495B1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113</w:t>
            </w:r>
          </w:p>
        </w:tc>
        <w:tc>
          <w:tcPr>
            <w:tcW w:w="509" w:type="pct"/>
            <w:tcBorders>
              <w:bottom w:val="single" w:sz="4" w:space="0" w:color="000000"/>
              <w:right w:val="single" w:sz="4" w:space="0" w:color="000000"/>
            </w:tcBorders>
            <w:vAlign w:val="center"/>
          </w:tcPr>
          <w:p w14:paraId="51391AA3"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SNGSP</w:t>
            </w:r>
          </w:p>
        </w:tc>
        <w:tc>
          <w:tcPr>
            <w:tcW w:w="2966" w:type="pct"/>
            <w:tcBorders>
              <w:bottom w:val="single" w:sz="4" w:space="0" w:color="000000"/>
              <w:right w:val="single" w:sz="4" w:space="0" w:color="000000"/>
            </w:tcBorders>
            <w:vAlign w:val="center"/>
          </w:tcPr>
          <w:p w14:paraId="16BFB46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ОАО "Сургутнефтегаз", ап</w:t>
            </w:r>
          </w:p>
        </w:tc>
        <w:tc>
          <w:tcPr>
            <w:tcW w:w="1325" w:type="pct"/>
            <w:tcBorders>
              <w:bottom w:val="single" w:sz="4" w:space="0" w:color="000000"/>
              <w:right w:val="single" w:sz="4" w:space="0" w:color="000000"/>
            </w:tcBorders>
            <w:vAlign w:val="center"/>
          </w:tcPr>
          <w:p w14:paraId="5378E7C6"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r w:rsidR="001172CA" w:rsidRPr="001172CA" w14:paraId="67403636"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shd w:val="clear" w:color="auto" w:fill="4B88CB"/>
            <w:vAlign w:val="center"/>
          </w:tcPr>
          <w:p w14:paraId="728D5C4D"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114</w:t>
            </w:r>
          </w:p>
        </w:tc>
        <w:tc>
          <w:tcPr>
            <w:tcW w:w="509" w:type="pct"/>
            <w:tcBorders>
              <w:bottom w:val="single" w:sz="4" w:space="0" w:color="000000"/>
              <w:right w:val="single" w:sz="4" w:space="0" w:color="000000"/>
            </w:tcBorders>
            <w:shd w:val="clear" w:color="auto" w:fill="4B88CB"/>
            <w:vAlign w:val="center"/>
          </w:tcPr>
          <w:p w14:paraId="341ADC4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TATN</w:t>
            </w:r>
          </w:p>
        </w:tc>
        <w:tc>
          <w:tcPr>
            <w:tcW w:w="2966" w:type="pct"/>
            <w:tcBorders>
              <w:bottom w:val="single" w:sz="4" w:space="0" w:color="000000"/>
              <w:right w:val="single" w:sz="4" w:space="0" w:color="000000"/>
            </w:tcBorders>
            <w:shd w:val="clear" w:color="auto" w:fill="4B88CB"/>
            <w:vAlign w:val="center"/>
          </w:tcPr>
          <w:p w14:paraId="05805AD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"Татнефть" им. В.Д. </w:t>
            </w:r>
            <w:proofErr w:type="spellStart"/>
            <w:r w:rsidRPr="001172CA">
              <w:rPr>
                <w:rFonts w:ascii="Arial" w:hAnsi="Arial" w:cs="Arial"/>
                <w:color w:val="000000"/>
                <w:sz w:val="26"/>
                <w:szCs w:val="26"/>
                <w:lang w:eastAsia="en-US"/>
              </w:rPr>
              <w:t>Шашина</w:t>
            </w:r>
            <w:proofErr w:type="spellEnd"/>
            <w:r w:rsidRPr="001172CA">
              <w:rPr>
                <w:rFonts w:ascii="Arial" w:hAnsi="Arial" w:cs="Arial"/>
                <w:color w:val="000000"/>
                <w:sz w:val="26"/>
                <w:szCs w:val="26"/>
                <w:lang w:eastAsia="en-US"/>
              </w:rPr>
              <w:t xml:space="preserve">,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shd w:val="clear" w:color="auto" w:fill="4B88CB"/>
            <w:vAlign w:val="center"/>
          </w:tcPr>
          <w:p w14:paraId="2829D0E9"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r w:rsidR="001172CA" w:rsidRPr="001172CA" w14:paraId="58DBA599"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256C9EF8"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115</w:t>
            </w:r>
          </w:p>
        </w:tc>
        <w:tc>
          <w:tcPr>
            <w:tcW w:w="509" w:type="pct"/>
            <w:tcBorders>
              <w:bottom w:val="single" w:sz="4" w:space="0" w:color="000000"/>
              <w:right w:val="single" w:sz="4" w:space="0" w:color="000000"/>
            </w:tcBorders>
            <w:vAlign w:val="center"/>
          </w:tcPr>
          <w:p w14:paraId="531B526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TATNP</w:t>
            </w:r>
          </w:p>
        </w:tc>
        <w:tc>
          <w:tcPr>
            <w:tcW w:w="2966" w:type="pct"/>
            <w:tcBorders>
              <w:bottom w:val="single" w:sz="4" w:space="0" w:color="000000"/>
              <w:right w:val="single" w:sz="4" w:space="0" w:color="000000"/>
            </w:tcBorders>
            <w:vAlign w:val="center"/>
          </w:tcPr>
          <w:p w14:paraId="5A35301A"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"Татнефть" им. В.Д. </w:t>
            </w:r>
            <w:proofErr w:type="spellStart"/>
            <w:r w:rsidRPr="001172CA">
              <w:rPr>
                <w:rFonts w:ascii="Arial" w:hAnsi="Arial" w:cs="Arial"/>
                <w:color w:val="000000"/>
                <w:sz w:val="26"/>
                <w:szCs w:val="26"/>
                <w:lang w:eastAsia="en-US"/>
              </w:rPr>
              <w:t>Шашина</w:t>
            </w:r>
            <w:proofErr w:type="spellEnd"/>
            <w:r w:rsidRPr="001172CA">
              <w:rPr>
                <w:rFonts w:ascii="Arial" w:hAnsi="Arial" w:cs="Arial"/>
                <w:color w:val="000000"/>
                <w:sz w:val="26"/>
                <w:szCs w:val="26"/>
                <w:lang w:eastAsia="en-US"/>
              </w:rPr>
              <w:t>, ап</w:t>
            </w:r>
          </w:p>
        </w:tc>
        <w:tc>
          <w:tcPr>
            <w:tcW w:w="1325" w:type="pct"/>
            <w:tcBorders>
              <w:bottom w:val="single" w:sz="4" w:space="0" w:color="000000"/>
              <w:right w:val="single" w:sz="4" w:space="0" w:color="000000"/>
            </w:tcBorders>
            <w:vAlign w:val="center"/>
          </w:tcPr>
          <w:p w14:paraId="45834ADC"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r w:rsidR="001172CA" w:rsidRPr="001172CA" w14:paraId="36CF2F37" w14:textId="77777777" w:rsidTr="001172CA">
        <w:tblPrEx>
          <w:tblBorders>
            <w:top w:val="none" w:sz="0" w:space="0" w:color="auto"/>
          </w:tblBorders>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7D6CC9F3"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116</w:t>
            </w:r>
          </w:p>
        </w:tc>
        <w:tc>
          <w:tcPr>
            <w:tcW w:w="509" w:type="pct"/>
            <w:tcBorders>
              <w:bottom w:val="single" w:sz="4" w:space="0" w:color="000000"/>
              <w:right w:val="single" w:sz="4" w:space="0" w:color="000000"/>
            </w:tcBorders>
            <w:vAlign w:val="center"/>
          </w:tcPr>
          <w:p w14:paraId="518C7AA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TRMK</w:t>
            </w:r>
          </w:p>
        </w:tc>
        <w:tc>
          <w:tcPr>
            <w:tcW w:w="2966" w:type="pct"/>
            <w:tcBorders>
              <w:bottom w:val="single" w:sz="4" w:space="0" w:color="000000"/>
              <w:right w:val="single" w:sz="4" w:space="0" w:color="000000"/>
            </w:tcBorders>
            <w:vAlign w:val="center"/>
          </w:tcPr>
          <w:p w14:paraId="1549E017"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 xml:space="preserve">ПАО "ТМК", </w:t>
            </w:r>
            <w:proofErr w:type="spellStart"/>
            <w:r w:rsidRPr="001172CA">
              <w:rPr>
                <w:rFonts w:ascii="Arial" w:hAnsi="Arial" w:cs="Arial"/>
                <w:color w:val="000000"/>
                <w:sz w:val="26"/>
                <w:szCs w:val="26"/>
                <w:lang w:eastAsia="en-US"/>
              </w:rPr>
              <w:t>ао</w:t>
            </w:r>
            <w:proofErr w:type="spellEnd"/>
          </w:p>
        </w:tc>
        <w:tc>
          <w:tcPr>
            <w:tcW w:w="1325" w:type="pct"/>
            <w:tcBorders>
              <w:bottom w:val="single" w:sz="4" w:space="0" w:color="000000"/>
              <w:right w:val="single" w:sz="4" w:space="0" w:color="000000"/>
            </w:tcBorders>
            <w:vAlign w:val="center"/>
          </w:tcPr>
          <w:p w14:paraId="4E268528"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r w:rsidR="001172CA" w:rsidRPr="001172CA" w14:paraId="0A4168A9" w14:textId="77777777" w:rsidTr="001172CA">
        <w:tblPrEx>
          <w:tblCellMar>
            <w:top w:w="0" w:type="dxa"/>
            <w:bottom w:w="0" w:type="dxa"/>
          </w:tblCellMar>
        </w:tblPrEx>
        <w:tc>
          <w:tcPr>
            <w:tcW w:w="201" w:type="pct"/>
            <w:tcBorders>
              <w:left w:val="single" w:sz="4" w:space="0" w:color="000000"/>
              <w:bottom w:val="single" w:sz="4" w:space="0" w:color="000000"/>
              <w:right w:val="single" w:sz="4" w:space="0" w:color="000000"/>
            </w:tcBorders>
            <w:vAlign w:val="center"/>
          </w:tcPr>
          <w:p w14:paraId="45532919" w14:textId="77777777" w:rsidR="001172CA" w:rsidRPr="001172CA" w:rsidRDefault="001172CA" w:rsidP="001172CA">
            <w:pPr>
              <w:autoSpaceDE w:val="0"/>
              <w:autoSpaceDN w:val="0"/>
              <w:adjustRightInd w:val="0"/>
              <w:spacing w:line="300" w:lineRule="atLeast"/>
              <w:jc w:val="center"/>
              <w:rPr>
                <w:rFonts w:ascii="Arial" w:hAnsi="Arial" w:cs="Arial"/>
                <w:color w:val="000000"/>
                <w:sz w:val="26"/>
                <w:szCs w:val="26"/>
                <w:lang w:eastAsia="en-US"/>
              </w:rPr>
            </w:pPr>
            <w:r w:rsidRPr="001172CA">
              <w:rPr>
                <w:rFonts w:ascii="Arial" w:hAnsi="Arial" w:cs="Arial"/>
                <w:color w:val="000000"/>
                <w:sz w:val="26"/>
                <w:szCs w:val="26"/>
                <w:lang w:eastAsia="en-US"/>
              </w:rPr>
              <w:t>117</w:t>
            </w:r>
          </w:p>
        </w:tc>
        <w:tc>
          <w:tcPr>
            <w:tcW w:w="509" w:type="pct"/>
            <w:tcBorders>
              <w:bottom w:val="single" w:sz="4" w:space="0" w:color="000000"/>
              <w:right w:val="single" w:sz="4" w:space="0" w:color="000000"/>
            </w:tcBorders>
            <w:vAlign w:val="center"/>
          </w:tcPr>
          <w:p w14:paraId="225C6EF0"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TRNFP</w:t>
            </w:r>
          </w:p>
        </w:tc>
        <w:tc>
          <w:tcPr>
            <w:tcW w:w="2966" w:type="pct"/>
            <w:tcBorders>
              <w:bottom w:val="single" w:sz="4" w:space="0" w:color="000000"/>
              <w:right w:val="single" w:sz="4" w:space="0" w:color="000000"/>
            </w:tcBorders>
            <w:vAlign w:val="center"/>
          </w:tcPr>
          <w:p w14:paraId="4F18B245"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ПАО "</w:t>
            </w:r>
            <w:proofErr w:type="spellStart"/>
            <w:r w:rsidRPr="001172CA">
              <w:rPr>
                <w:rFonts w:ascii="Arial" w:hAnsi="Arial" w:cs="Arial"/>
                <w:color w:val="000000"/>
                <w:sz w:val="26"/>
                <w:szCs w:val="26"/>
                <w:lang w:eastAsia="en-US"/>
              </w:rPr>
              <w:t>Транснефть</w:t>
            </w:r>
            <w:proofErr w:type="spellEnd"/>
            <w:r w:rsidRPr="001172CA">
              <w:rPr>
                <w:rFonts w:ascii="Arial" w:hAnsi="Arial" w:cs="Arial"/>
                <w:color w:val="000000"/>
                <w:sz w:val="26"/>
                <w:szCs w:val="26"/>
                <w:lang w:eastAsia="en-US"/>
              </w:rPr>
              <w:t>", ап</w:t>
            </w:r>
          </w:p>
        </w:tc>
        <w:tc>
          <w:tcPr>
            <w:tcW w:w="1325" w:type="pct"/>
            <w:tcBorders>
              <w:bottom w:val="single" w:sz="4" w:space="0" w:color="000000"/>
              <w:right w:val="single" w:sz="4" w:space="0" w:color="000000"/>
            </w:tcBorders>
            <w:vAlign w:val="center"/>
          </w:tcPr>
          <w:p w14:paraId="017BED0B" w14:textId="77777777" w:rsidR="001172CA" w:rsidRPr="001172CA" w:rsidRDefault="001172CA" w:rsidP="001172CA">
            <w:pPr>
              <w:autoSpaceDE w:val="0"/>
              <w:autoSpaceDN w:val="0"/>
              <w:adjustRightInd w:val="0"/>
              <w:spacing w:line="300" w:lineRule="atLeast"/>
              <w:rPr>
                <w:rFonts w:ascii="Arial" w:hAnsi="Arial" w:cs="Arial"/>
                <w:color w:val="000000"/>
                <w:sz w:val="26"/>
                <w:szCs w:val="26"/>
                <w:lang w:eastAsia="en-US"/>
              </w:rPr>
            </w:pPr>
            <w:r w:rsidRPr="001172CA">
              <w:rPr>
                <w:rFonts w:ascii="Arial" w:hAnsi="Arial" w:cs="Arial"/>
                <w:color w:val="000000"/>
                <w:sz w:val="26"/>
                <w:szCs w:val="26"/>
                <w:lang w:eastAsia="en-US"/>
              </w:rPr>
              <w:t>Энергоресурсы (Нефть и газ)</w:t>
            </w:r>
          </w:p>
        </w:tc>
      </w:tr>
    </w:tbl>
    <w:p w14:paraId="5FACB872" w14:textId="77777777" w:rsidR="001172CA" w:rsidRDefault="001172CA" w:rsidP="001172CA">
      <w:pPr>
        <w:pStyle w:val="2"/>
        <w:jc w:val="center"/>
        <w:rPr>
          <w:lang w:val="ru-RU"/>
        </w:rPr>
      </w:pPr>
    </w:p>
    <w:p w14:paraId="11C6E1F6" w14:textId="77777777" w:rsidR="001172CA" w:rsidRDefault="001172CA" w:rsidP="001172CA">
      <w:pPr>
        <w:pStyle w:val="2"/>
        <w:keepNext/>
        <w:jc w:val="center"/>
      </w:pPr>
      <w:r>
        <w:rPr>
          <w:noProof/>
          <w:lang w:val="ru-RU"/>
        </w:rPr>
        <w:lastRenderedPageBreak/>
        <w:drawing>
          <wp:inline distT="0" distB="0" distL="0" distR="0" wp14:anchorId="30992A41" wp14:editId="0E8BD74B">
            <wp:extent cx="5936615" cy="464312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18-05-16 в 9.06.24.png"/>
                    <pic:cNvPicPr/>
                  </pic:nvPicPr>
                  <pic:blipFill>
                    <a:blip r:embed="rId40">
                      <a:extLst>
                        <a:ext uri="{28A0092B-C50C-407E-A947-70E740481C1C}">
                          <a14:useLocalDpi xmlns:a14="http://schemas.microsoft.com/office/drawing/2010/main" val="0"/>
                        </a:ext>
                      </a:extLst>
                    </a:blip>
                    <a:stretch>
                      <a:fillRect/>
                    </a:stretch>
                  </pic:blipFill>
                  <pic:spPr>
                    <a:xfrm>
                      <a:off x="0" y="0"/>
                      <a:ext cx="5936615" cy="4643120"/>
                    </a:xfrm>
                    <a:prstGeom prst="rect">
                      <a:avLst/>
                    </a:prstGeom>
                  </pic:spPr>
                </pic:pic>
              </a:graphicData>
            </a:graphic>
          </wp:inline>
        </w:drawing>
      </w:r>
    </w:p>
    <w:p w14:paraId="4E15E881" w14:textId="58FB4EAD" w:rsidR="001172CA" w:rsidRPr="001172CA" w:rsidRDefault="001172CA" w:rsidP="001172CA">
      <w:pPr>
        <w:pStyle w:val="a8"/>
        <w:jc w:val="center"/>
        <w:rPr>
          <w:i w:val="0"/>
          <w:sz w:val="24"/>
          <w:szCs w:val="24"/>
        </w:rPr>
      </w:pPr>
      <w:r w:rsidRPr="001172CA">
        <w:rPr>
          <w:i w:val="0"/>
          <w:sz w:val="24"/>
          <w:szCs w:val="24"/>
        </w:rPr>
        <w:t xml:space="preserve">Рис. 1 Код </w:t>
      </w:r>
      <w:r w:rsidRPr="001172CA">
        <w:rPr>
          <w:i w:val="0"/>
          <w:sz w:val="24"/>
          <w:szCs w:val="24"/>
          <w:lang w:val="en-US"/>
        </w:rPr>
        <w:t>MATLAB</w:t>
      </w:r>
      <w:r w:rsidRPr="001172CA">
        <w:rPr>
          <w:i w:val="0"/>
          <w:sz w:val="24"/>
          <w:szCs w:val="24"/>
        </w:rPr>
        <w:t xml:space="preserve"> для выгрузки из </w:t>
      </w:r>
      <w:proofErr w:type="spellStart"/>
      <w:r w:rsidRPr="001172CA">
        <w:rPr>
          <w:i w:val="0"/>
          <w:sz w:val="24"/>
          <w:szCs w:val="24"/>
          <w:lang w:val="en-US"/>
        </w:rPr>
        <w:t>bloomberg</w:t>
      </w:r>
      <w:proofErr w:type="spellEnd"/>
    </w:p>
    <w:sectPr w:rsidR="001172CA" w:rsidRPr="001172CA" w:rsidSect="004E0EAC">
      <w:pgSz w:w="11901" w:h="16817"/>
      <w:pgMar w:top="340" w:right="170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D021C" w14:textId="77777777" w:rsidR="0081669F" w:rsidRDefault="0081669F" w:rsidP="00AD5B18">
      <w:r>
        <w:separator/>
      </w:r>
    </w:p>
  </w:endnote>
  <w:endnote w:type="continuationSeparator" w:id="0">
    <w:p w14:paraId="31014783" w14:textId="77777777" w:rsidR="0081669F" w:rsidRDefault="0081669F" w:rsidP="00AD5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Droid Sans Fallback">
    <w:altName w:val="Times New Roman"/>
    <w:panose1 w:val="020B0604020202020204"/>
    <w:charset w:val="01"/>
    <w:family w:val="auto"/>
    <w:pitch w:val="variable"/>
  </w:font>
  <w:font w:name="font747">
    <w:altName w:val="Times New Roman"/>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A7764" w14:textId="77777777" w:rsidR="004E452A" w:rsidRDefault="004E452A" w:rsidP="00C627BB">
    <w:pPr>
      <w:pStyle w:val="a3"/>
      <w:framePr w:wrap="none"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19</w:t>
    </w:r>
    <w:r>
      <w:rPr>
        <w:rStyle w:val="a5"/>
      </w:rPr>
      <w:fldChar w:fldCharType="end"/>
    </w:r>
  </w:p>
  <w:p w14:paraId="7B42AE02" w14:textId="77777777" w:rsidR="004E452A" w:rsidRDefault="004E452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3533B" w14:textId="77777777" w:rsidR="0081669F" w:rsidRDefault="0081669F" w:rsidP="00AD5B18">
      <w:r>
        <w:separator/>
      </w:r>
    </w:p>
  </w:footnote>
  <w:footnote w:type="continuationSeparator" w:id="0">
    <w:p w14:paraId="7F467320" w14:textId="77777777" w:rsidR="0081669F" w:rsidRDefault="0081669F" w:rsidP="00AD5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873257"/>
      <w:docPartObj>
        <w:docPartGallery w:val="Page Numbers (Top of Page)"/>
        <w:docPartUnique/>
      </w:docPartObj>
    </w:sdtPr>
    <w:sdtContent>
      <w:p w14:paraId="44ADF362" w14:textId="2FEB16AC" w:rsidR="004E452A" w:rsidRDefault="004E452A">
        <w:pPr>
          <w:pStyle w:val="ae"/>
          <w:jc w:val="right"/>
        </w:pPr>
        <w:r>
          <w:fldChar w:fldCharType="begin"/>
        </w:r>
        <w:r>
          <w:instrText>PAGE   \* MERGEFORMAT</w:instrText>
        </w:r>
        <w:r>
          <w:fldChar w:fldCharType="separate"/>
        </w:r>
        <w:r>
          <w:t>2</w:t>
        </w:r>
        <w:r>
          <w:fldChar w:fldCharType="end"/>
        </w:r>
      </w:p>
    </w:sdtContent>
  </w:sdt>
  <w:p w14:paraId="4ABB3573" w14:textId="77777777" w:rsidR="004E452A" w:rsidRDefault="004E452A">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name w:val="WW8Num5"/>
    <w:lvl w:ilvl="0">
      <w:start w:val="1"/>
      <w:numFmt w:val="decimal"/>
      <w:lvlText w:val="%1."/>
      <w:lvlJc w:val="left"/>
      <w:pPr>
        <w:tabs>
          <w:tab w:val="num" w:pos="0"/>
        </w:tabs>
        <w:ind w:left="720" w:hanging="360"/>
      </w:pPr>
      <w:rPr>
        <w:rFonts w:cs="Times New Roman"/>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4B5B72"/>
    <w:multiLevelType w:val="hybridMultilevel"/>
    <w:tmpl w:val="C804B6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BE7869"/>
    <w:multiLevelType w:val="multilevel"/>
    <w:tmpl w:val="0B0E98DC"/>
    <w:lvl w:ilvl="0">
      <w:numFmt w:val="decimal"/>
      <w:lvlText w:val="%1."/>
      <w:lvlJc w:val="left"/>
      <w:pPr>
        <w:ind w:left="1781" w:hanging="360"/>
      </w:pPr>
      <w:rPr>
        <w:rFonts w:hint="default"/>
      </w:rPr>
    </w:lvl>
    <w:lvl w:ilvl="1">
      <w:start w:val="1"/>
      <w:numFmt w:val="decimal"/>
      <w:isLgl/>
      <w:lvlText w:val="%1.%2"/>
      <w:lvlJc w:val="left"/>
      <w:pPr>
        <w:ind w:left="1841" w:hanging="420"/>
      </w:pPr>
      <w:rPr>
        <w:rFonts w:hint="default"/>
      </w:rPr>
    </w:lvl>
    <w:lvl w:ilvl="2">
      <w:start w:val="1"/>
      <w:numFmt w:val="decimal"/>
      <w:isLgl/>
      <w:lvlText w:val="%1.%2.%3"/>
      <w:lvlJc w:val="left"/>
      <w:pPr>
        <w:ind w:left="2141"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501" w:hanging="1080"/>
      </w:pPr>
      <w:rPr>
        <w:rFonts w:hint="default"/>
      </w:rPr>
    </w:lvl>
    <w:lvl w:ilvl="5">
      <w:start w:val="1"/>
      <w:numFmt w:val="decimal"/>
      <w:isLgl/>
      <w:lvlText w:val="%1.%2.%3.%4.%5.%6"/>
      <w:lvlJc w:val="left"/>
      <w:pPr>
        <w:ind w:left="2861" w:hanging="1440"/>
      </w:pPr>
      <w:rPr>
        <w:rFonts w:hint="default"/>
      </w:rPr>
    </w:lvl>
    <w:lvl w:ilvl="6">
      <w:start w:val="1"/>
      <w:numFmt w:val="decimal"/>
      <w:isLgl/>
      <w:lvlText w:val="%1.%2.%3.%4.%5.%6.%7"/>
      <w:lvlJc w:val="left"/>
      <w:pPr>
        <w:ind w:left="2861" w:hanging="1440"/>
      </w:pPr>
      <w:rPr>
        <w:rFonts w:hint="default"/>
      </w:rPr>
    </w:lvl>
    <w:lvl w:ilvl="7">
      <w:start w:val="1"/>
      <w:numFmt w:val="decimal"/>
      <w:isLgl/>
      <w:lvlText w:val="%1.%2.%3.%4.%5.%6.%7.%8"/>
      <w:lvlJc w:val="left"/>
      <w:pPr>
        <w:ind w:left="3221" w:hanging="1800"/>
      </w:pPr>
      <w:rPr>
        <w:rFonts w:hint="default"/>
      </w:rPr>
    </w:lvl>
    <w:lvl w:ilvl="8">
      <w:start w:val="1"/>
      <w:numFmt w:val="decimal"/>
      <w:isLgl/>
      <w:lvlText w:val="%1.%2.%3.%4.%5.%6.%7.%8.%9"/>
      <w:lvlJc w:val="left"/>
      <w:pPr>
        <w:ind w:left="3581" w:hanging="2160"/>
      </w:pPr>
      <w:rPr>
        <w:rFonts w:hint="default"/>
      </w:rPr>
    </w:lvl>
  </w:abstractNum>
  <w:abstractNum w:abstractNumId="3" w15:restartNumberingAfterBreak="0">
    <w:nsid w:val="04D6382A"/>
    <w:multiLevelType w:val="hybridMultilevel"/>
    <w:tmpl w:val="D296849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04E97F91"/>
    <w:multiLevelType w:val="hybridMultilevel"/>
    <w:tmpl w:val="67BC1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EC0844"/>
    <w:multiLevelType w:val="hybridMultilevel"/>
    <w:tmpl w:val="8758E492"/>
    <w:lvl w:ilvl="0" w:tplc="C0FE67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64D6F94"/>
    <w:multiLevelType w:val="hybridMultilevel"/>
    <w:tmpl w:val="7EA2B5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980554"/>
    <w:multiLevelType w:val="hybridMultilevel"/>
    <w:tmpl w:val="4FCA8F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E6B5479"/>
    <w:multiLevelType w:val="hybridMultilevel"/>
    <w:tmpl w:val="E5A0D6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D92001"/>
    <w:multiLevelType w:val="hybridMultilevel"/>
    <w:tmpl w:val="ADDA0C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25B50E0"/>
    <w:multiLevelType w:val="hybridMultilevel"/>
    <w:tmpl w:val="C9682A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1CDC5B64"/>
    <w:multiLevelType w:val="hybridMultilevel"/>
    <w:tmpl w:val="73F4C208"/>
    <w:lvl w:ilvl="0" w:tplc="AD8A2B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D113CB9"/>
    <w:multiLevelType w:val="hybridMultilevel"/>
    <w:tmpl w:val="6F2E9C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203D7D1D"/>
    <w:multiLevelType w:val="hybridMultilevel"/>
    <w:tmpl w:val="509267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1BA0690"/>
    <w:multiLevelType w:val="hybridMultilevel"/>
    <w:tmpl w:val="F18AE9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8FC039D"/>
    <w:multiLevelType w:val="hybridMultilevel"/>
    <w:tmpl w:val="96A01A22"/>
    <w:lvl w:ilvl="0" w:tplc="E514C1D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2979464D"/>
    <w:multiLevelType w:val="multilevel"/>
    <w:tmpl w:val="88DE3C4C"/>
    <w:lvl w:ilvl="0">
      <w:start w:val="1"/>
      <w:numFmt w:val="decimal"/>
      <w:lvlText w:val="%1"/>
      <w:lvlJc w:val="left"/>
      <w:pPr>
        <w:ind w:left="420" w:hanging="420"/>
      </w:pPr>
      <w:rPr>
        <w:rFonts w:hint="default"/>
      </w:rPr>
    </w:lvl>
    <w:lvl w:ilvl="1">
      <w:start w:val="1"/>
      <w:numFmt w:val="decimal"/>
      <w:lvlText w:val="%1.%2"/>
      <w:lvlJc w:val="left"/>
      <w:pPr>
        <w:ind w:left="488" w:hanging="420"/>
      </w:pPr>
      <w:rPr>
        <w:rFonts w:hint="default"/>
      </w:rPr>
    </w:lvl>
    <w:lvl w:ilvl="2">
      <w:start w:val="1"/>
      <w:numFmt w:val="decimal"/>
      <w:lvlText w:val="%1.%2.%3"/>
      <w:lvlJc w:val="left"/>
      <w:pPr>
        <w:ind w:left="856" w:hanging="720"/>
      </w:pPr>
      <w:rPr>
        <w:rFonts w:hint="default"/>
      </w:rPr>
    </w:lvl>
    <w:lvl w:ilvl="3">
      <w:start w:val="1"/>
      <w:numFmt w:val="decimal"/>
      <w:lvlText w:val="%1.%2.%3.%4"/>
      <w:lvlJc w:val="left"/>
      <w:pPr>
        <w:ind w:left="1284" w:hanging="1080"/>
      </w:pPr>
      <w:rPr>
        <w:rFonts w:hint="default"/>
      </w:rPr>
    </w:lvl>
    <w:lvl w:ilvl="4">
      <w:start w:val="1"/>
      <w:numFmt w:val="decimal"/>
      <w:lvlText w:val="%1.%2.%3.%4.%5"/>
      <w:lvlJc w:val="left"/>
      <w:pPr>
        <w:ind w:left="1352" w:hanging="1080"/>
      </w:pPr>
      <w:rPr>
        <w:rFonts w:hint="default"/>
      </w:rPr>
    </w:lvl>
    <w:lvl w:ilvl="5">
      <w:start w:val="1"/>
      <w:numFmt w:val="decimal"/>
      <w:lvlText w:val="%1.%2.%3.%4.%5.%6"/>
      <w:lvlJc w:val="left"/>
      <w:pPr>
        <w:ind w:left="1780" w:hanging="1440"/>
      </w:pPr>
      <w:rPr>
        <w:rFonts w:hint="default"/>
      </w:rPr>
    </w:lvl>
    <w:lvl w:ilvl="6">
      <w:start w:val="1"/>
      <w:numFmt w:val="decimal"/>
      <w:lvlText w:val="%1.%2.%3.%4.%5.%6.%7"/>
      <w:lvlJc w:val="left"/>
      <w:pPr>
        <w:ind w:left="1848" w:hanging="1440"/>
      </w:pPr>
      <w:rPr>
        <w:rFonts w:hint="default"/>
      </w:rPr>
    </w:lvl>
    <w:lvl w:ilvl="7">
      <w:start w:val="1"/>
      <w:numFmt w:val="decimal"/>
      <w:lvlText w:val="%1.%2.%3.%4.%5.%6.%7.%8"/>
      <w:lvlJc w:val="left"/>
      <w:pPr>
        <w:ind w:left="2276" w:hanging="1800"/>
      </w:pPr>
      <w:rPr>
        <w:rFonts w:hint="default"/>
      </w:rPr>
    </w:lvl>
    <w:lvl w:ilvl="8">
      <w:start w:val="1"/>
      <w:numFmt w:val="decimal"/>
      <w:lvlText w:val="%1.%2.%3.%4.%5.%6.%7.%8.%9"/>
      <w:lvlJc w:val="left"/>
      <w:pPr>
        <w:ind w:left="2704" w:hanging="2160"/>
      </w:pPr>
      <w:rPr>
        <w:rFonts w:hint="default"/>
      </w:rPr>
    </w:lvl>
  </w:abstractNum>
  <w:abstractNum w:abstractNumId="17" w15:restartNumberingAfterBreak="0">
    <w:nsid w:val="29C520CE"/>
    <w:multiLevelType w:val="hybridMultilevel"/>
    <w:tmpl w:val="7980A5B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2B1866FE"/>
    <w:multiLevelType w:val="hybridMultilevel"/>
    <w:tmpl w:val="C3BE07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662D5F"/>
    <w:multiLevelType w:val="hybridMultilevel"/>
    <w:tmpl w:val="925A1D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36AE7CB1"/>
    <w:multiLevelType w:val="hybridMultilevel"/>
    <w:tmpl w:val="DCF432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BA8554C"/>
    <w:multiLevelType w:val="hybridMultilevel"/>
    <w:tmpl w:val="2D1020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42447AF7"/>
    <w:multiLevelType w:val="multilevel"/>
    <w:tmpl w:val="3AAC57B4"/>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4BE7BFE"/>
    <w:multiLevelType w:val="hybridMultilevel"/>
    <w:tmpl w:val="19AAFF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60077B"/>
    <w:multiLevelType w:val="multilevel"/>
    <w:tmpl w:val="3AAC57B4"/>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AB240F3"/>
    <w:multiLevelType w:val="hybridMultilevel"/>
    <w:tmpl w:val="DE563C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4C511479"/>
    <w:multiLevelType w:val="hybridMultilevel"/>
    <w:tmpl w:val="55DEBB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557A6AE7"/>
    <w:multiLevelType w:val="hybridMultilevel"/>
    <w:tmpl w:val="AC94425E"/>
    <w:lvl w:ilvl="0" w:tplc="DF0A21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634517DF"/>
    <w:multiLevelType w:val="hybridMultilevel"/>
    <w:tmpl w:val="ECF65C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6D0B51"/>
    <w:multiLevelType w:val="hybridMultilevel"/>
    <w:tmpl w:val="57EA2CA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8EF6E49"/>
    <w:multiLevelType w:val="hybridMultilevel"/>
    <w:tmpl w:val="77E279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633781"/>
    <w:multiLevelType w:val="hybridMultilevel"/>
    <w:tmpl w:val="F960A544"/>
    <w:lvl w:ilvl="0" w:tplc="88CA1402">
      <w:start w:val="1"/>
      <w:numFmt w:val="decimal"/>
      <w:lvlText w:val="%1."/>
      <w:lvlJc w:val="left"/>
      <w:pPr>
        <w:ind w:left="1571" w:hanging="360"/>
      </w:pPr>
      <w:rPr>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15:restartNumberingAfterBreak="0">
    <w:nsid w:val="6CA24798"/>
    <w:multiLevelType w:val="hybridMultilevel"/>
    <w:tmpl w:val="8D102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EDE1AB8"/>
    <w:multiLevelType w:val="hybridMultilevel"/>
    <w:tmpl w:val="8F54FF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2A45B75"/>
    <w:multiLevelType w:val="hybridMultilevel"/>
    <w:tmpl w:val="BE1A8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D349BA"/>
    <w:multiLevelType w:val="hybridMultilevel"/>
    <w:tmpl w:val="504C0C28"/>
    <w:lvl w:ilvl="0" w:tplc="0419000F">
      <w:start w:val="1"/>
      <w:numFmt w:val="decimal"/>
      <w:lvlText w:val="%1."/>
      <w:lvlJc w:val="left"/>
      <w:pPr>
        <w:ind w:left="2651" w:hanging="360"/>
      </w:p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36" w15:restartNumberingAfterBreak="0">
    <w:nsid w:val="76462B53"/>
    <w:multiLevelType w:val="hybridMultilevel"/>
    <w:tmpl w:val="864EC284"/>
    <w:lvl w:ilvl="0" w:tplc="04190001">
      <w:start w:val="1"/>
      <w:numFmt w:val="bullet"/>
      <w:lvlText w:val=""/>
      <w:lvlJc w:val="left"/>
      <w:pPr>
        <w:ind w:left="1634" w:hanging="360"/>
      </w:pPr>
      <w:rPr>
        <w:rFonts w:ascii="Symbol" w:hAnsi="Symbol" w:hint="default"/>
      </w:rPr>
    </w:lvl>
    <w:lvl w:ilvl="1" w:tplc="04190003" w:tentative="1">
      <w:start w:val="1"/>
      <w:numFmt w:val="bullet"/>
      <w:lvlText w:val="o"/>
      <w:lvlJc w:val="left"/>
      <w:pPr>
        <w:ind w:left="2354" w:hanging="360"/>
      </w:pPr>
      <w:rPr>
        <w:rFonts w:ascii="Courier New" w:hAnsi="Courier New" w:cs="Courier New" w:hint="default"/>
      </w:rPr>
    </w:lvl>
    <w:lvl w:ilvl="2" w:tplc="04190005" w:tentative="1">
      <w:start w:val="1"/>
      <w:numFmt w:val="bullet"/>
      <w:lvlText w:val=""/>
      <w:lvlJc w:val="left"/>
      <w:pPr>
        <w:ind w:left="3074" w:hanging="360"/>
      </w:pPr>
      <w:rPr>
        <w:rFonts w:ascii="Wingdings" w:hAnsi="Wingdings" w:hint="default"/>
      </w:rPr>
    </w:lvl>
    <w:lvl w:ilvl="3" w:tplc="04190001" w:tentative="1">
      <w:start w:val="1"/>
      <w:numFmt w:val="bullet"/>
      <w:lvlText w:val=""/>
      <w:lvlJc w:val="left"/>
      <w:pPr>
        <w:ind w:left="3794" w:hanging="360"/>
      </w:pPr>
      <w:rPr>
        <w:rFonts w:ascii="Symbol" w:hAnsi="Symbol" w:hint="default"/>
      </w:rPr>
    </w:lvl>
    <w:lvl w:ilvl="4" w:tplc="04190003" w:tentative="1">
      <w:start w:val="1"/>
      <w:numFmt w:val="bullet"/>
      <w:lvlText w:val="o"/>
      <w:lvlJc w:val="left"/>
      <w:pPr>
        <w:ind w:left="4514" w:hanging="360"/>
      </w:pPr>
      <w:rPr>
        <w:rFonts w:ascii="Courier New" w:hAnsi="Courier New" w:cs="Courier New" w:hint="default"/>
      </w:rPr>
    </w:lvl>
    <w:lvl w:ilvl="5" w:tplc="04190005" w:tentative="1">
      <w:start w:val="1"/>
      <w:numFmt w:val="bullet"/>
      <w:lvlText w:val=""/>
      <w:lvlJc w:val="left"/>
      <w:pPr>
        <w:ind w:left="5234" w:hanging="360"/>
      </w:pPr>
      <w:rPr>
        <w:rFonts w:ascii="Wingdings" w:hAnsi="Wingdings" w:hint="default"/>
      </w:rPr>
    </w:lvl>
    <w:lvl w:ilvl="6" w:tplc="04190001" w:tentative="1">
      <w:start w:val="1"/>
      <w:numFmt w:val="bullet"/>
      <w:lvlText w:val=""/>
      <w:lvlJc w:val="left"/>
      <w:pPr>
        <w:ind w:left="5954" w:hanging="360"/>
      </w:pPr>
      <w:rPr>
        <w:rFonts w:ascii="Symbol" w:hAnsi="Symbol" w:hint="default"/>
      </w:rPr>
    </w:lvl>
    <w:lvl w:ilvl="7" w:tplc="04190003" w:tentative="1">
      <w:start w:val="1"/>
      <w:numFmt w:val="bullet"/>
      <w:lvlText w:val="o"/>
      <w:lvlJc w:val="left"/>
      <w:pPr>
        <w:ind w:left="6674" w:hanging="360"/>
      </w:pPr>
      <w:rPr>
        <w:rFonts w:ascii="Courier New" w:hAnsi="Courier New" w:cs="Courier New" w:hint="default"/>
      </w:rPr>
    </w:lvl>
    <w:lvl w:ilvl="8" w:tplc="04190005" w:tentative="1">
      <w:start w:val="1"/>
      <w:numFmt w:val="bullet"/>
      <w:lvlText w:val=""/>
      <w:lvlJc w:val="left"/>
      <w:pPr>
        <w:ind w:left="7394" w:hanging="360"/>
      </w:pPr>
      <w:rPr>
        <w:rFonts w:ascii="Wingdings" w:hAnsi="Wingdings" w:hint="default"/>
      </w:rPr>
    </w:lvl>
  </w:abstractNum>
  <w:abstractNum w:abstractNumId="37" w15:restartNumberingAfterBreak="0">
    <w:nsid w:val="78F351B5"/>
    <w:multiLevelType w:val="hybridMultilevel"/>
    <w:tmpl w:val="903A6A08"/>
    <w:lvl w:ilvl="0" w:tplc="0419000F">
      <w:start w:val="1"/>
      <w:numFmt w:val="decimal"/>
      <w:lvlText w:val="%1."/>
      <w:lvlJc w:val="left"/>
      <w:pPr>
        <w:ind w:left="1931" w:hanging="360"/>
      </w:p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38" w15:restartNumberingAfterBreak="0">
    <w:nsid w:val="79E345EF"/>
    <w:multiLevelType w:val="hybridMultilevel"/>
    <w:tmpl w:val="E05A84F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1"/>
  </w:num>
  <w:num w:numId="2">
    <w:abstractNumId w:val="24"/>
  </w:num>
  <w:num w:numId="3">
    <w:abstractNumId w:val="7"/>
  </w:num>
  <w:num w:numId="4">
    <w:abstractNumId w:val="22"/>
  </w:num>
  <w:num w:numId="5">
    <w:abstractNumId w:val="36"/>
  </w:num>
  <w:num w:numId="6">
    <w:abstractNumId w:val="26"/>
  </w:num>
  <w:num w:numId="7">
    <w:abstractNumId w:val="12"/>
  </w:num>
  <w:num w:numId="8">
    <w:abstractNumId w:val="19"/>
  </w:num>
  <w:num w:numId="9">
    <w:abstractNumId w:val="13"/>
  </w:num>
  <w:num w:numId="10">
    <w:abstractNumId w:val="9"/>
  </w:num>
  <w:num w:numId="11">
    <w:abstractNumId w:val="31"/>
  </w:num>
  <w:num w:numId="12">
    <w:abstractNumId w:val="29"/>
  </w:num>
  <w:num w:numId="13">
    <w:abstractNumId w:val="1"/>
  </w:num>
  <w:num w:numId="14">
    <w:abstractNumId w:val="28"/>
  </w:num>
  <w:num w:numId="15">
    <w:abstractNumId w:val="8"/>
  </w:num>
  <w:num w:numId="16">
    <w:abstractNumId w:val="33"/>
  </w:num>
  <w:num w:numId="17">
    <w:abstractNumId w:val="4"/>
  </w:num>
  <w:num w:numId="18">
    <w:abstractNumId w:val="3"/>
  </w:num>
  <w:num w:numId="19">
    <w:abstractNumId w:val="20"/>
  </w:num>
  <w:num w:numId="20">
    <w:abstractNumId w:val="17"/>
  </w:num>
  <w:num w:numId="21">
    <w:abstractNumId w:val="37"/>
  </w:num>
  <w:num w:numId="22">
    <w:abstractNumId w:val="35"/>
  </w:num>
  <w:num w:numId="23">
    <w:abstractNumId w:val="32"/>
  </w:num>
  <w:num w:numId="24">
    <w:abstractNumId w:val="23"/>
  </w:num>
  <w:num w:numId="25">
    <w:abstractNumId w:val="18"/>
  </w:num>
  <w:num w:numId="26">
    <w:abstractNumId w:val="6"/>
  </w:num>
  <w:num w:numId="27">
    <w:abstractNumId w:val="30"/>
  </w:num>
  <w:num w:numId="28">
    <w:abstractNumId w:val="0"/>
  </w:num>
  <w:num w:numId="29">
    <w:abstractNumId w:val="38"/>
  </w:num>
  <w:num w:numId="30">
    <w:abstractNumId w:val="10"/>
  </w:num>
  <w:num w:numId="31">
    <w:abstractNumId w:val="2"/>
  </w:num>
  <w:num w:numId="32">
    <w:abstractNumId w:val="27"/>
  </w:num>
  <w:num w:numId="33">
    <w:abstractNumId w:val="34"/>
  </w:num>
  <w:num w:numId="34">
    <w:abstractNumId w:val="5"/>
  </w:num>
  <w:num w:numId="35">
    <w:abstractNumId w:val="11"/>
  </w:num>
  <w:num w:numId="36">
    <w:abstractNumId w:val="15"/>
  </w:num>
  <w:num w:numId="37">
    <w:abstractNumId w:val="14"/>
  </w:num>
  <w:num w:numId="38">
    <w:abstractNumId w:val="25"/>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B21"/>
    <w:rsid w:val="00001389"/>
    <w:rsid w:val="000056DA"/>
    <w:rsid w:val="000066F1"/>
    <w:rsid w:val="000110A7"/>
    <w:rsid w:val="000112BB"/>
    <w:rsid w:val="000151C1"/>
    <w:rsid w:val="000155AE"/>
    <w:rsid w:val="00020F3B"/>
    <w:rsid w:val="000234AE"/>
    <w:rsid w:val="00024FCD"/>
    <w:rsid w:val="00025257"/>
    <w:rsid w:val="0002728F"/>
    <w:rsid w:val="00030C85"/>
    <w:rsid w:val="00030CBC"/>
    <w:rsid w:val="0004270D"/>
    <w:rsid w:val="00042EDD"/>
    <w:rsid w:val="00044F25"/>
    <w:rsid w:val="000461E0"/>
    <w:rsid w:val="00054378"/>
    <w:rsid w:val="00060426"/>
    <w:rsid w:val="00071847"/>
    <w:rsid w:val="000731AB"/>
    <w:rsid w:val="00085391"/>
    <w:rsid w:val="0008680A"/>
    <w:rsid w:val="00086FEE"/>
    <w:rsid w:val="00092196"/>
    <w:rsid w:val="000A1CD9"/>
    <w:rsid w:val="000A3456"/>
    <w:rsid w:val="000A3E10"/>
    <w:rsid w:val="000A4EDE"/>
    <w:rsid w:val="000B0981"/>
    <w:rsid w:val="000B1ECC"/>
    <w:rsid w:val="000B5519"/>
    <w:rsid w:val="000D2A5D"/>
    <w:rsid w:val="000D2AFE"/>
    <w:rsid w:val="000D3BF9"/>
    <w:rsid w:val="000D578F"/>
    <w:rsid w:val="000D6BF4"/>
    <w:rsid w:val="000D7AD2"/>
    <w:rsid w:val="000E2145"/>
    <w:rsid w:val="000E238F"/>
    <w:rsid w:val="000E25CC"/>
    <w:rsid w:val="000E6A85"/>
    <w:rsid w:val="000E6E98"/>
    <w:rsid w:val="000F0E37"/>
    <w:rsid w:val="000F0EA1"/>
    <w:rsid w:val="000F2CB9"/>
    <w:rsid w:val="0010000D"/>
    <w:rsid w:val="00100212"/>
    <w:rsid w:val="00100E6E"/>
    <w:rsid w:val="00101883"/>
    <w:rsid w:val="001042F0"/>
    <w:rsid w:val="00105054"/>
    <w:rsid w:val="001067A9"/>
    <w:rsid w:val="00112C0B"/>
    <w:rsid w:val="001151D5"/>
    <w:rsid w:val="00115526"/>
    <w:rsid w:val="001161E4"/>
    <w:rsid w:val="00116EC7"/>
    <w:rsid w:val="001172CA"/>
    <w:rsid w:val="00117CBB"/>
    <w:rsid w:val="00121D65"/>
    <w:rsid w:val="00125754"/>
    <w:rsid w:val="00126CF8"/>
    <w:rsid w:val="00127EF0"/>
    <w:rsid w:val="00135B21"/>
    <w:rsid w:val="00141FB7"/>
    <w:rsid w:val="00145A51"/>
    <w:rsid w:val="00152DBB"/>
    <w:rsid w:val="00153E97"/>
    <w:rsid w:val="001547D5"/>
    <w:rsid w:val="00156651"/>
    <w:rsid w:val="0015684C"/>
    <w:rsid w:val="00160C93"/>
    <w:rsid w:val="001649B9"/>
    <w:rsid w:val="00166A26"/>
    <w:rsid w:val="00173DCD"/>
    <w:rsid w:val="00176A70"/>
    <w:rsid w:val="00177B88"/>
    <w:rsid w:val="00177B89"/>
    <w:rsid w:val="00177E15"/>
    <w:rsid w:val="001809AC"/>
    <w:rsid w:val="0018346C"/>
    <w:rsid w:val="00191165"/>
    <w:rsid w:val="00191A9C"/>
    <w:rsid w:val="0019488D"/>
    <w:rsid w:val="0019790A"/>
    <w:rsid w:val="001A10AE"/>
    <w:rsid w:val="001A1E01"/>
    <w:rsid w:val="001A2D48"/>
    <w:rsid w:val="001A3F04"/>
    <w:rsid w:val="001A6BEE"/>
    <w:rsid w:val="001B2CE3"/>
    <w:rsid w:val="001B4766"/>
    <w:rsid w:val="001B4C55"/>
    <w:rsid w:val="001B4CE9"/>
    <w:rsid w:val="001B5FC7"/>
    <w:rsid w:val="001B7124"/>
    <w:rsid w:val="001B734E"/>
    <w:rsid w:val="001C3AEC"/>
    <w:rsid w:val="001C3E5A"/>
    <w:rsid w:val="001C42A5"/>
    <w:rsid w:val="001C44AD"/>
    <w:rsid w:val="001D052C"/>
    <w:rsid w:val="001D10A0"/>
    <w:rsid w:val="001D1133"/>
    <w:rsid w:val="001D2C49"/>
    <w:rsid w:val="001D51D7"/>
    <w:rsid w:val="001D5593"/>
    <w:rsid w:val="001E1E06"/>
    <w:rsid w:val="001E210A"/>
    <w:rsid w:val="001E4A8A"/>
    <w:rsid w:val="001E4B34"/>
    <w:rsid w:val="001E626C"/>
    <w:rsid w:val="001E7007"/>
    <w:rsid w:val="001E798F"/>
    <w:rsid w:val="001F1010"/>
    <w:rsid w:val="001F3B01"/>
    <w:rsid w:val="001F74E3"/>
    <w:rsid w:val="0020234B"/>
    <w:rsid w:val="00204C68"/>
    <w:rsid w:val="00210333"/>
    <w:rsid w:val="0021784A"/>
    <w:rsid w:val="00224E6C"/>
    <w:rsid w:val="00224E70"/>
    <w:rsid w:val="0023356E"/>
    <w:rsid w:val="00234CAC"/>
    <w:rsid w:val="00235B25"/>
    <w:rsid w:val="0024010D"/>
    <w:rsid w:val="002414FD"/>
    <w:rsid w:val="002419C0"/>
    <w:rsid w:val="00242766"/>
    <w:rsid w:val="002479F0"/>
    <w:rsid w:val="002546E0"/>
    <w:rsid w:val="00256D34"/>
    <w:rsid w:val="00257599"/>
    <w:rsid w:val="00261F3B"/>
    <w:rsid w:val="00267A1A"/>
    <w:rsid w:val="00267B2F"/>
    <w:rsid w:val="00272E31"/>
    <w:rsid w:val="00276648"/>
    <w:rsid w:val="00283AE7"/>
    <w:rsid w:val="00286687"/>
    <w:rsid w:val="00287289"/>
    <w:rsid w:val="00290A08"/>
    <w:rsid w:val="0029255D"/>
    <w:rsid w:val="002959AF"/>
    <w:rsid w:val="00297D04"/>
    <w:rsid w:val="002A1638"/>
    <w:rsid w:val="002A1D73"/>
    <w:rsid w:val="002A2D63"/>
    <w:rsid w:val="002A3684"/>
    <w:rsid w:val="002A50B8"/>
    <w:rsid w:val="002B1878"/>
    <w:rsid w:val="002B1E3B"/>
    <w:rsid w:val="002C07EF"/>
    <w:rsid w:val="002C0BE4"/>
    <w:rsid w:val="002C0DA4"/>
    <w:rsid w:val="002C0F14"/>
    <w:rsid w:val="002C4D76"/>
    <w:rsid w:val="002D0E48"/>
    <w:rsid w:val="002D3851"/>
    <w:rsid w:val="002D4EAE"/>
    <w:rsid w:val="002D6749"/>
    <w:rsid w:val="002D74AA"/>
    <w:rsid w:val="002E2C62"/>
    <w:rsid w:val="002F0483"/>
    <w:rsid w:val="002F106B"/>
    <w:rsid w:val="002F34F4"/>
    <w:rsid w:val="002F5F7F"/>
    <w:rsid w:val="0030139E"/>
    <w:rsid w:val="00302E4B"/>
    <w:rsid w:val="0030371B"/>
    <w:rsid w:val="00304587"/>
    <w:rsid w:val="00304BFB"/>
    <w:rsid w:val="00305FFB"/>
    <w:rsid w:val="00310512"/>
    <w:rsid w:val="00311C91"/>
    <w:rsid w:val="003135A9"/>
    <w:rsid w:val="003151E2"/>
    <w:rsid w:val="003168E4"/>
    <w:rsid w:val="00316CC1"/>
    <w:rsid w:val="00317047"/>
    <w:rsid w:val="00331226"/>
    <w:rsid w:val="00332F97"/>
    <w:rsid w:val="0033623B"/>
    <w:rsid w:val="003371A8"/>
    <w:rsid w:val="00337DD2"/>
    <w:rsid w:val="00344696"/>
    <w:rsid w:val="00344D50"/>
    <w:rsid w:val="00346CD6"/>
    <w:rsid w:val="00365F2E"/>
    <w:rsid w:val="0036641E"/>
    <w:rsid w:val="00367F0C"/>
    <w:rsid w:val="00367F80"/>
    <w:rsid w:val="003720A1"/>
    <w:rsid w:val="0037501D"/>
    <w:rsid w:val="003766AB"/>
    <w:rsid w:val="00377324"/>
    <w:rsid w:val="00381301"/>
    <w:rsid w:val="0038214C"/>
    <w:rsid w:val="00382BDB"/>
    <w:rsid w:val="00384A9B"/>
    <w:rsid w:val="0038569A"/>
    <w:rsid w:val="0038694C"/>
    <w:rsid w:val="00387296"/>
    <w:rsid w:val="00390495"/>
    <w:rsid w:val="00390F15"/>
    <w:rsid w:val="003934DE"/>
    <w:rsid w:val="003A2A21"/>
    <w:rsid w:val="003A3C17"/>
    <w:rsid w:val="003B154E"/>
    <w:rsid w:val="003B55EC"/>
    <w:rsid w:val="003B713F"/>
    <w:rsid w:val="003C1C92"/>
    <w:rsid w:val="003C3D08"/>
    <w:rsid w:val="003C5D3F"/>
    <w:rsid w:val="003C691D"/>
    <w:rsid w:val="003D0699"/>
    <w:rsid w:val="003D2050"/>
    <w:rsid w:val="003D2FB3"/>
    <w:rsid w:val="003D4317"/>
    <w:rsid w:val="003D46BA"/>
    <w:rsid w:val="003D55BD"/>
    <w:rsid w:val="003D7489"/>
    <w:rsid w:val="003E069C"/>
    <w:rsid w:val="003E0AA6"/>
    <w:rsid w:val="003E4E26"/>
    <w:rsid w:val="003E763B"/>
    <w:rsid w:val="003F0FAF"/>
    <w:rsid w:val="003F213D"/>
    <w:rsid w:val="00404694"/>
    <w:rsid w:val="0040591E"/>
    <w:rsid w:val="00407082"/>
    <w:rsid w:val="00410D88"/>
    <w:rsid w:val="00412A77"/>
    <w:rsid w:val="00412EA4"/>
    <w:rsid w:val="004156EB"/>
    <w:rsid w:val="00416D74"/>
    <w:rsid w:val="004173E8"/>
    <w:rsid w:val="00423BF5"/>
    <w:rsid w:val="00427BD7"/>
    <w:rsid w:val="00431B87"/>
    <w:rsid w:val="0043409D"/>
    <w:rsid w:val="0043473F"/>
    <w:rsid w:val="00436A42"/>
    <w:rsid w:val="00436B4E"/>
    <w:rsid w:val="004415FF"/>
    <w:rsid w:val="00445685"/>
    <w:rsid w:val="00446D5D"/>
    <w:rsid w:val="00451542"/>
    <w:rsid w:val="00455F2B"/>
    <w:rsid w:val="004560DF"/>
    <w:rsid w:val="00456306"/>
    <w:rsid w:val="00460BE8"/>
    <w:rsid w:val="00463910"/>
    <w:rsid w:val="00465BE5"/>
    <w:rsid w:val="00470155"/>
    <w:rsid w:val="004755B7"/>
    <w:rsid w:val="00476C8E"/>
    <w:rsid w:val="00477542"/>
    <w:rsid w:val="00486997"/>
    <w:rsid w:val="00493A8D"/>
    <w:rsid w:val="0049485B"/>
    <w:rsid w:val="004A0DC8"/>
    <w:rsid w:val="004A7FDD"/>
    <w:rsid w:val="004B1E52"/>
    <w:rsid w:val="004B5151"/>
    <w:rsid w:val="004C00F4"/>
    <w:rsid w:val="004C02B1"/>
    <w:rsid w:val="004C093B"/>
    <w:rsid w:val="004C1097"/>
    <w:rsid w:val="004C1B6F"/>
    <w:rsid w:val="004C543B"/>
    <w:rsid w:val="004C6D27"/>
    <w:rsid w:val="004D02B7"/>
    <w:rsid w:val="004D26A8"/>
    <w:rsid w:val="004E0EAC"/>
    <w:rsid w:val="004E452A"/>
    <w:rsid w:val="004E5DB3"/>
    <w:rsid w:val="004E7D17"/>
    <w:rsid w:val="004F001E"/>
    <w:rsid w:val="004F1223"/>
    <w:rsid w:val="004F13C6"/>
    <w:rsid w:val="004F2052"/>
    <w:rsid w:val="004F5F89"/>
    <w:rsid w:val="004F66DC"/>
    <w:rsid w:val="004F77DF"/>
    <w:rsid w:val="004F7F0E"/>
    <w:rsid w:val="00500D74"/>
    <w:rsid w:val="005012DF"/>
    <w:rsid w:val="00502E01"/>
    <w:rsid w:val="005031BD"/>
    <w:rsid w:val="005048C5"/>
    <w:rsid w:val="00507D51"/>
    <w:rsid w:val="0051432A"/>
    <w:rsid w:val="00521009"/>
    <w:rsid w:val="00522B69"/>
    <w:rsid w:val="00524EFD"/>
    <w:rsid w:val="005256E0"/>
    <w:rsid w:val="00525DDC"/>
    <w:rsid w:val="0052763C"/>
    <w:rsid w:val="005279DD"/>
    <w:rsid w:val="00527A9B"/>
    <w:rsid w:val="00530AC2"/>
    <w:rsid w:val="00532AFF"/>
    <w:rsid w:val="00532B1C"/>
    <w:rsid w:val="005331D0"/>
    <w:rsid w:val="00534A03"/>
    <w:rsid w:val="00535537"/>
    <w:rsid w:val="005361A7"/>
    <w:rsid w:val="00537AEF"/>
    <w:rsid w:val="00550552"/>
    <w:rsid w:val="005505A2"/>
    <w:rsid w:val="005567AF"/>
    <w:rsid w:val="005575F4"/>
    <w:rsid w:val="005623F8"/>
    <w:rsid w:val="00563224"/>
    <w:rsid w:val="0056334A"/>
    <w:rsid w:val="00565C20"/>
    <w:rsid w:val="00566D8C"/>
    <w:rsid w:val="00567603"/>
    <w:rsid w:val="00570A30"/>
    <w:rsid w:val="005748A7"/>
    <w:rsid w:val="00575481"/>
    <w:rsid w:val="00576FC1"/>
    <w:rsid w:val="00580B1D"/>
    <w:rsid w:val="00582036"/>
    <w:rsid w:val="00584803"/>
    <w:rsid w:val="00586392"/>
    <w:rsid w:val="00586588"/>
    <w:rsid w:val="00590930"/>
    <w:rsid w:val="005A02AF"/>
    <w:rsid w:val="005A1D11"/>
    <w:rsid w:val="005A24A2"/>
    <w:rsid w:val="005A466D"/>
    <w:rsid w:val="005A5086"/>
    <w:rsid w:val="005A5145"/>
    <w:rsid w:val="005B0ACC"/>
    <w:rsid w:val="005B241F"/>
    <w:rsid w:val="005B2B00"/>
    <w:rsid w:val="005B3D1B"/>
    <w:rsid w:val="005B4895"/>
    <w:rsid w:val="005B67A6"/>
    <w:rsid w:val="005B7B2D"/>
    <w:rsid w:val="005B7CD3"/>
    <w:rsid w:val="005C235E"/>
    <w:rsid w:val="005C3778"/>
    <w:rsid w:val="005C42A2"/>
    <w:rsid w:val="005C535E"/>
    <w:rsid w:val="005D0044"/>
    <w:rsid w:val="005D1DBE"/>
    <w:rsid w:val="005D3277"/>
    <w:rsid w:val="005D3864"/>
    <w:rsid w:val="005D43E6"/>
    <w:rsid w:val="005E3BB9"/>
    <w:rsid w:val="005E73D0"/>
    <w:rsid w:val="005F0E1D"/>
    <w:rsid w:val="005F2147"/>
    <w:rsid w:val="005F31C1"/>
    <w:rsid w:val="005F4AF0"/>
    <w:rsid w:val="005F67B9"/>
    <w:rsid w:val="0060040A"/>
    <w:rsid w:val="00612E8E"/>
    <w:rsid w:val="006136A1"/>
    <w:rsid w:val="00616780"/>
    <w:rsid w:val="00617BE0"/>
    <w:rsid w:val="00620218"/>
    <w:rsid w:val="006202D9"/>
    <w:rsid w:val="006238D5"/>
    <w:rsid w:val="00625AA6"/>
    <w:rsid w:val="00625C82"/>
    <w:rsid w:val="00625EC0"/>
    <w:rsid w:val="006275BD"/>
    <w:rsid w:val="006331F7"/>
    <w:rsid w:val="00636032"/>
    <w:rsid w:val="00641AF5"/>
    <w:rsid w:val="0064294E"/>
    <w:rsid w:val="00660831"/>
    <w:rsid w:val="00660A1C"/>
    <w:rsid w:val="006617B9"/>
    <w:rsid w:val="006656FB"/>
    <w:rsid w:val="00665BD8"/>
    <w:rsid w:val="006673EE"/>
    <w:rsid w:val="006711B2"/>
    <w:rsid w:val="00680776"/>
    <w:rsid w:val="00681747"/>
    <w:rsid w:val="00681952"/>
    <w:rsid w:val="00685EAB"/>
    <w:rsid w:val="00685FE8"/>
    <w:rsid w:val="006872D8"/>
    <w:rsid w:val="006906DC"/>
    <w:rsid w:val="00691949"/>
    <w:rsid w:val="006922F8"/>
    <w:rsid w:val="00696895"/>
    <w:rsid w:val="00697843"/>
    <w:rsid w:val="006A041E"/>
    <w:rsid w:val="006A366E"/>
    <w:rsid w:val="006A6FE9"/>
    <w:rsid w:val="006B121A"/>
    <w:rsid w:val="006B2CBA"/>
    <w:rsid w:val="006B56A7"/>
    <w:rsid w:val="006C4E71"/>
    <w:rsid w:val="006C6922"/>
    <w:rsid w:val="006C6C67"/>
    <w:rsid w:val="006C7CC5"/>
    <w:rsid w:val="006D2295"/>
    <w:rsid w:val="006D3F7D"/>
    <w:rsid w:val="006D708A"/>
    <w:rsid w:val="006D710F"/>
    <w:rsid w:val="006D7575"/>
    <w:rsid w:val="006E433E"/>
    <w:rsid w:val="006E51C0"/>
    <w:rsid w:val="006F04BE"/>
    <w:rsid w:val="006F42F6"/>
    <w:rsid w:val="006F4A6A"/>
    <w:rsid w:val="0070155F"/>
    <w:rsid w:val="00704240"/>
    <w:rsid w:val="007061D8"/>
    <w:rsid w:val="00706BA3"/>
    <w:rsid w:val="00707615"/>
    <w:rsid w:val="007106C8"/>
    <w:rsid w:val="00710879"/>
    <w:rsid w:val="00710F14"/>
    <w:rsid w:val="0071519A"/>
    <w:rsid w:val="007261AC"/>
    <w:rsid w:val="007308E5"/>
    <w:rsid w:val="00731541"/>
    <w:rsid w:val="007324DE"/>
    <w:rsid w:val="00735EC0"/>
    <w:rsid w:val="00737101"/>
    <w:rsid w:val="00737F28"/>
    <w:rsid w:val="00745322"/>
    <w:rsid w:val="0074567B"/>
    <w:rsid w:val="0074746D"/>
    <w:rsid w:val="007533B7"/>
    <w:rsid w:val="00754B8A"/>
    <w:rsid w:val="00754C22"/>
    <w:rsid w:val="00754D10"/>
    <w:rsid w:val="00755CBD"/>
    <w:rsid w:val="00757F6E"/>
    <w:rsid w:val="00767258"/>
    <w:rsid w:val="0077005A"/>
    <w:rsid w:val="007704CE"/>
    <w:rsid w:val="0077160A"/>
    <w:rsid w:val="007717D0"/>
    <w:rsid w:val="007719EC"/>
    <w:rsid w:val="00772F14"/>
    <w:rsid w:val="00777A23"/>
    <w:rsid w:val="00780780"/>
    <w:rsid w:val="00783631"/>
    <w:rsid w:val="00783A81"/>
    <w:rsid w:val="00784586"/>
    <w:rsid w:val="007943CD"/>
    <w:rsid w:val="00796B1F"/>
    <w:rsid w:val="00797637"/>
    <w:rsid w:val="00797C76"/>
    <w:rsid w:val="007A0564"/>
    <w:rsid w:val="007B0484"/>
    <w:rsid w:val="007B28A0"/>
    <w:rsid w:val="007C02A7"/>
    <w:rsid w:val="007C245C"/>
    <w:rsid w:val="007C3203"/>
    <w:rsid w:val="007C4D0E"/>
    <w:rsid w:val="007C7A75"/>
    <w:rsid w:val="007D0E9D"/>
    <w:rsid w:val="007D1169"/>
    <w:rsid w:val="007D119B"/>
    <w:rsid w:val="007D1C38"/>
    <w:rsid w:val="007D5F12"/>
    <w:rsid w:val="007E2BC6"/>
    <w:rsid w:val="007E3502"/>
    <w:rsid w:val="007F2ECD"/>
    <w:rsid w:val="007F2F8E"/>
    <w:rsid w:val="007F2FEF"/>
    <w:rsid w:val="007F552F"/>
    <w:rsid w:val="007F625C"/>
    <w:rsid w:val="007F681F"/>
    <w:rsid w:val="00805FC7"/>
    <w:rsid w:val="008076EF"/>
    <w:rsid w:val="00810B3C"/>
    <w:rsid w:val="008123AF"/>
    <w:rsid w:val="008144A6"/>
    <w:rsid w:val="00814BBB"/>
    <w:rsid w:val="00814CA7"/>
    <w:rsid w:val="00814CD5"/>
    <w:rsid w:val="00814CD7"/>
    <w:rsid w:val="0081654E"/>
    <w:rsid w:val="0081669F"/>
    <w:rsid w:val="00817D73"/>
    <w:rsid w:val="0082160C"/>
    <w:rsid w:val="008236DC"/>
    <w:rsid w:val="00824439"/>
    <w:rsid w:val="008244E8"/>
    <w:rsid w:val="00827CEE"/>
    <w:rsid w:val="008311CF"/>
    <w:rsid w:val="00833AF7"/>
    <w:rsid w:val="008343E3"/>
    <w:rsid w:val="00837247"/>
    <w:rsid w:val="008410BC"/>
    <w:rsid w:val="00842C3F"/>
    <w:rsid w:val="00843664"/>
    <w:rsid w:val="00846051"/>
    <w:rsid w:val="00851CB0"/>
    <w:rsid w:val="00852CF5"/>
    <w:rsid w:val="008565A0"/>
    <w:rsid w:val="00865039"/>
    <w:rsid w:val="0086582A"/>
    <w:rsid w:val="00870A50"/>
    <w:rsid w:val="0087661B"/>
    <w:rsid w:val="008771E6"/>
    <w:rsid w:val="00877446"/>
    <w:rsid w:val="00880046"/>
    <w:rsid w:val="008821A1"/>
    <w:rsid w:val="008859F9"/>
    <w:rsid w:val="008870FD"/>
    <w:rsid w:val="00890699"/>
    <w:rsid w:val="00893383"/>
    <w:rsid w:val="0089485D"/>
    <w:rsid w:val="00897BA5"/>
    <w:rsid w:val="008A457C"/>
    <w:rsid w:val="008A4D0C"/>
    <w:rsid w:val="008B1411"/>
    <w:rsid w:val="008B1449"/>
    <w:rsid w:val="008B37F8"/>
    <w:rsid w:val="008B7BDA"/>
    <w:rsid w:val="008C01E2"/>
    <w:rsid w:val="008C148C"/>
    <w:rsid w:val="008C3682"/>
    <w:rsid w:val="008C43D0"/>
    <w:rsid w:val="008C542B"/>
    <w:rsid w:val="008C55D6"/>
    <w:rsid w:val="008D365A"/>
    <w:rsid w:val="008D4E7D"/>
    <w:rsid w:val="008D59C7"/>
    <w:rsid w:val="008D7132"/>
    <w:rsid w:val="008E1437"/>
    <w:rsid w:val="008E430A"/>
    <w:rsid w:val="008E6707"/>
    <w:rsid w:val="008E6726"/>
    <w:rsid w:val="008E6C70"/>
    <w:rsid w:val="008F3241"/>
    <w:rsid w:val="008F3E0A"/>
    <w:rsid w:val="008F4231"/>
    <w:rsid w:val="009010AE"/>
    <w:rsid w:val="00904DB3"/>
    <w:rsid w:val="00905865"/>
    <w:rsid w:val="00907279"/>
    <w:rsid w:val="00911419"/>
    <w:rsid w:val="00911E75"/>
    <w:rsid w:val="00920813"/>
    <w:rsid w:val="009275F2"/>
    <w:rsid w:val="0092797D"/>
    <w:rsid w:val="00931054"/>
    <w:rsid w:val="00933A78"/>
    <w:rsid w:val="009352C4"/>
    <w:rsid w:val="00936091"/>
    <w:rsid w:val="009401B7"/>
    <w:rsid w:val="00944852"/>
    <w:rsid w:val="00944D45"/>
    <w:rsid w:val="00946458"/>
    <w:rsid w:val="009564C2"/>
    <w:rsid w:val="009615C0"/>
    <w:rsid w:val="00962751"/>
    <w:rsid w:val="00962F25"/>
    <w:rsid w:val="009650E2"/>
    <w:rsid w:val="00967852"/>
    <w:rsid w:val="00970BB1"/>
    <w:rsid w:val="00973207"/>
    <w:rsid w:val="00973366"/>
    <w:rsid w:val="00974F94"/>
    <w:rsid w:val="00980F80"/>
    <w:rsid w:val="00981699"/>
    <w:rsid w:val="00982AA3"/>
    <w:rsid w:val="009865D8"/>
    <w:rsid w:val="00986BAE"/>
    <w:rsid w:val="00987922"/>
    <w:rsid w:val="0099007C"/>
    <w:rsid w:val="00995273"/>
    <w:rsid w:val="009A42FA"/>
    <w:rsid w:val="009A573C"/>
    <w:rsid w:val="009A6C70"/>
    <w:rsid w:val="009A71B2"/>
    <w:rsid w:val="009B2505"/>
    <w:rsid w:val="009B5FC8"/>
    <w:rsid w:val="009B7726"/>
    <w:rsid w:val="009C1C33"/>
    <w:rsid w:val="009C21A8"/>
    <w:rsid w:val="009C271D"/>
    <w:rsid w:val="009D0A4D"/>
    <w:rsid w:val="009D1509"/>
    <w:rsid w:val="009D1A6A"/>
    <w:rsid w:val="009D1AC2"/>
    <w:rsid w:val="009D66CB"/>
    <w:rsid w:val="009D6AD0"/>
    <w:rsid w:val="009D6ED3"/>
    <w:rsid w:val="009D7881"/>
    <w:rsid w:val="009E024C"/>
    <w:rsid w:val="009E2DA1"/>
    <w:rsid w:val="009E514E"/>
    <w:rsid w:val="009E548D"/>
    <w:rsid w:val="009F1043"/>
    <w:rsid w:val="00A00610"/>
    <w:rsid w:val="00A0360D"/>
    <w:rsid w:val="00A04742"/>
    <w:rsid w:val="00A073CD"/>
    <w:rsid w:val="00A1364E"/>
    <w:rsid w:val="00A160E1"/>
    <w:rsid w:val="00A20142"/>
    <w:rsid w:val="00A20F69"/>
    <w:rsid w:val="00A23593"/>
    <w:rsid w:val="00A24BF9"/>
    <w:rsid w:val="00A2653A"/>
    <w:rsid w:val="00A34970"/>
    <w:rsid w:val="00A3548C"/>
    <w:rsid w:val="00A42F9E"/>
    <w:rsid w:val="00A43418"/>
    <w:rsid w:val="00A47218"/>
    <w:rsid w:val="00A62974"/>
    <w:rsid w:val="00A63584"/>
    <w:rsid w:val="00A64769"/>
    <w:rsid w:val="00A6581F"/>
    <w:rsid w:val="00A71C3E"/>
    <w:rsid w:val="00A72112"/>
    <w:rsid w:val="00A76194"/>
    <w:rsid w:val="00A81F45"/>
    <w:rsid w:val="00A82AF0"/>
    <w:rsid w:val="00A82AF5"/>
    <w:rsid w:val="00A86ECF"/>
    <w:rsid w:val="00A872C1"/>
    <w:rsid w:val="00A87542"/>
    <w:rsid w:val="00A966E5"/>
    <w:rsid w:val="00A97688"/>
    <w:rsid w:val="00AA1F57"/>
    <w:rsid w:val="00AA28C0"/>
    <w:rsid w:val="00AA3865"/>
    <w:rsid w:val="00AA46F1"/>
    <w:rsid w:val="00AA4D02"/>
    <w:rsid w:val="00AA6238"/>
    <w:rsid w:val="00AA753B"/>
    <w:rsid w:val="00AB2ADF"/>
    <w:rsid w:val="00AB50B1"/>
    <w:rsid w:val="00AB6D4F"/>
    <w:rsid w:val="00AB7050"/>
    <w:rsid w:val="00AC102F"/>
    <w:rsid w:val="00AC517C"/>
    <w:rsid w:val="00AC5F9D"/>
    <w:rsid w:val="00AC7C83"/>
    <w:rsid w:val="00AD1230"/>
    <w:rsid w:val="00AD42E5"/>
    <w:rsid w:val="00AD5B18"/>
    <w:rsid w:val="00AD5F7B"/>
    <w:rsid w:val="00AD7B77"/>
    <w:rsid w:val="00AD7C83"/>
    <w:rsid w:val="00AE26F4"/>
    <w:rsid w:val="00AE5934"/>
    <w:rsid w:val="00AF1F08"/>
    <w:rsid w:val="00AF22D9"/>
    <w:rsid w:val="00AF56EA"/>
    <w:rsid w:val="00AF63D0"/>
    <w:rsid w:val="00AF7B7C"/>
    <w:rsid w:val="00B04B6D"/>
    <w:rsid w:val="00B10163"/>
    <w:rsid w:val="00B11BCF"/>
    <w:rsid w:val="00B1343A"/>
    <w:rsid w:val="00B17852"/>
    <w:rsid w:val="00B20DD5"/>
    <w:rsid w:val="00B2383F"/>
    <w:rsid w:val="00B25AEC"/>
    <w:rsid w:val="00B30169"/>
    <w:rsid w:val="00B31383"/>
    <w:rsid w:val="00B31F63"/>
    <w:rsid w:val="00B3204E"/>
    <w:rsid w:val="00B32F82"/>
    <w:rsid w:val="00B330F5"/>
    <w:rsid w:val="00B3538E"/>
    <w:rsid w:val="00B36A4D"/>
    <w:rsid w:val="00B44033"/>
    <w:rsid w:val="00B44CDC"/>
    <w:rsid w:val="00B45262"/>
    <w:rsid w:val="00B51677"/>
    <w:rsid w:val="00B5603F"/>
    <w:rsid w:val="00B63AC1"/>
    <w:rsid w:val="00B63CC2"/>
    <w:rsid w:val="00B64A85"/>
    <w:rsid w:val="00B84183"/>
    <w:rsid w:val="00B861E6"/>
    <w:rsid w:val="00B92F72"/>
    <w:rsid w:val="00B9462A"/>
    <w:rsid w:val="00B94DB3"/>
    <w:rsid w:val="00B95C62"/>
    <w:rsid w:val="00B964B1"/>
    <w:rsid w:val="00BA3DE0"/>
    <w:rsid w:val="00BA4592"/>
    <w:rsid w:val="00BB3366"/>
    <w:rsid w:val="00BC0362"/>
    <w:rsid w:val="00BC21FE"/>
    <w:rsid w:val="00BD2BCF"/>
    <w:rsid w:val="00BD2D70"/>
    <w:rsid w:val="00BD487D"/>
    <w:rsid w:val="00BD48B8"/>
    <w:rsid w:val="00BE0202"/>
    <w:rsid w:val="00BE2993"/>
    <w:rsid w:val="00BE2CB6"/>
    <w:rsid w:val="00BE3F4C"/>
    <w:rsid w:val="00BE59FC"/>
    <w:rsid w:val="00BF0BFC"/>
    <w:rsid w:val="00BF3091"/>
    <w:rsid w:val="00BF7D38"/>
    <w:rsid w:val="00BF7F67"/>
    <w:rsid w:val="00C0043A"/>
    <w:rsid w:val="00C00DE2"/>
    <w:rsid w:val="00C0358B"/>
    <w:rsid w:val="00C13C1A"/>
    <w:rsid w:val="00C16EEB"/>
    <w:rsid w:val="00C24869"/>
    <w:rsid w:val="00C276E2"/>
    <w:rsid w:val="00C3096C"/>
    <w:rsid w:val="00C31273"/>
    <w:rsid w:val="00C32D9C"/>
    <w:rsid w:val="00C34C51"/>
    <w:rsid w:val="00C36259"/>
    <w:rsid w:val="00C369D7"/>
    <w:rsid w:val="00C40E0C"/>
    <w:rsid w:val="00C4103A"/>
    <w:rsid w:val="00C424C0"/>
    <w:rsid w:val="00C43848"/>
    <w:rsid w:val="00C44C18"/>
    <w:rsid w:val="00C476D7"/>
    <w:rsid w:val="00C5036E"/>
    <w:rsid w:val="00C520D9"/>
    <w:rsid w:val="00C549C6"/>
    <w:rsid w:val="00C574CC"/>
    <w:rsid w:val="00C61374"/>
    <w:rsid w:val="00C61E9C"/>
    <w:rsid w:val="00C627BB"/>
    <w:rsid w:val="00C642CB"/>
    <w:rsid w:val="00C64B9C"/>
    <w:rsid w:val="00C65251"/>
    <w:rsid w:val="00C715FC"/>
    <w:rsid w:val="00C76D23"/>
    <w:rsid w:val="00C81F81"/>
    <w:rsid w:val="00C82CD9"/>
    <w:rsid w:val="00C8354E"/>
    <w:rsid w:val="00C8430C"/>
    <w:rsid w:val="00C86404"/>
    <w:rsid w:val="00C8653E"/>
    <w:rsid w:val="00C86E83"/>
    <w:rsid w:val="00C9121D"/>
    <w:rsid w:val="00C91B09"/>
    <w:rsid w:val="00C97B73"/>
    <w:rsid w:val="00CA1578"/>
    <w:rsid w:val="00CA1F7B"/>
    <w:rsid w:val="00CA3512"/>
    <w:rsid w:val="00CA5345"/>
    <w:rsid w:val="00CA62E8"/>
    <w:rsid w:val="00CB0622"/>
    <w:rsid w:val="00CB0D02"/>
    <w:rsid w:val="00CB372A"/>
    <w:rsid w:val="00CB3DDF"/>
    <w:rsid w:val="00CC3C28"/>
    <w:rsid w:val="00CC3FCD"/>
    <w:rsid w:val="00CC531C"/>
    <w:rsid w:val="00CC601F"/>
    <w:rsid w:val="00CC7FB6"/>
    <w:rsid w:val="00CD47E1"/>
    <w:rsid w:val="00CE512C"/>
    <w:rsid w:val="00CE766E"/>
    <w:rsid w:val="00CF1E80"/>
    <w:rsid w:val="00CF24F4"/>
    <w:rsid w:val="00CF55B5"/>
    <w:rsid w:val="00CF6DD3"/>
    <w:rsid w:val="00D05212"/>
    <w:rsid w:val="00D075B4"/>
    <w:rsid w:val="00D112C6"/>
    <w:rsid w:val="00D12619"/>
    <w:rsid w:val="00D138EC"/>
    <w:rsid w:val="00D13985"/>
    <w:rsid w:val="00D14269"/>
    <w:rsid w:val="00D1618D"/>
    <w:rsid w:val="00D16EFA"/>
    <w:rsid w:val="00D23A1E"/>
    <w:rsid w:val="00D2510D"/>
    <w:rsid w:val="00D25F80"/>
    <w:rsid w:val="00D30951"/>
    <w:rsid w:val="00D316E5"/>
    <w:rsid w:val="00D34170"/>
    <w:rsid w:val="00D34AFA"/>
    <w:rsid w:val="00D35A07"/>
    <w:rsid w:val="00D35EC2"/>
    <w:rsid w:val="00D36563"/>
    <w:rsid w:val="00D36E41"/>
    <w:rsid w:val="00D3770B"/>
    <w:rsid w:val="00D4267B"/>
    <w:rsid w:val="00D46BE9"/>
    <w:rsid w:val="00D47743"/>
    <w:rsid w:val="00D50DC6"/>
    <w:rsid w:val="00D5518E"/>
    <w:rsid w:val="00D5556F"/>
    <w:rsid w:val="00D564BC"/>
    <w:rsid w:val="00D57315"/>
    <w:rsid w:val="00D66764"/>
    <w:rsid w:val="00D703BD"/>
    <w:rsid w:val="00D72EF8"/>
    <w:rsid w:val="00D74808"/>
    <w:rsid w:val="00D854DE"/>
    <w:rsid w:val="00D85793"/>
    <w:rsid w:val="00D93325"/>
    <w:rsid w:val="00D9396A"/>
    <w:rsid w:val="00D945F9"/>
    <w:rsid w:val="00D97A00"/>
    <w:rsid w:val="00D97B25"/>
    <w:rsid w:val="00DA1406"/>
    <w:rsid w:val="00DA4BF1"/>
    <w:rsid w:val="00DA5E7F"/>
    <w:rsid w:val="00DA610B"/>
    <w:rsid w:val="00DA6214"/>
    <w:rsid w:val="00DA6311"/>
    <w:rsid w:val="00DA764D"/>
    <w:rsid w:val="00DB35A5"/>
    <w:rsid w:val="00DB3687"/>
    <w:rsid w:val="00DB5244"/>
    <w:rsid w:val="00DB69FF"/>
    <w:rsid w:val="00DB6F58"/>
    <w:rsid w:val="00DB702C"/>
    <w:rsid w:val="00DC15F3"/>
    <w:rsid w:val="00DC27DB"/>
    <w:rsid w:val="00DC2924"/>
    <w:rsid w:val="00DC5B4E"/>
    <w:rsid w:val="00DD1A93"/>
    <w:rsid w:val="00DD252C"/>
    <w:rsid w:val="00DD284A"/>
    <w:rsid w:val="00DD436F"/>
    <w:rsid w:val="00DD6055"/>
    <w:rsid w:val="00DD6656"/>
    <w:rsid w:val="00DD670E"/>
    <w:rsid w:val="00DD78CB"/>
    <w:rsid w:val="00DE2FC8"/>
    <w:rsid w:val="00DE4CFA"/>
    <w:rsid w:val="00DE7FC7"/>
    <w:rsid w:val="00DF182B"/>
    <w:rsid w:val="00DF184F"/>
    <w:rsid w:val="00DF1D61"/>
    <w:rsid w:val="00DF1E50"/>
    <w:rsid w:val="00DF1FEB"/>
    <w:rsid w:val="00E018C9"/>
    <w:rsid w:val="00E02B3D"/>
    <w:rsid w:val="00E04152"/>
    <w:rsid w:val="00E049AB"/>
    <w:rsid w:val="00E11BE6"/>
    <w:rsid w:val="00E148EE"/>
    <w:rsid w:val="00E14A75"/>
    <w:rsid w:val="00E162E6"/>
    <w:rsid w:val="00E164EC"/>
    <w:rsid w:val="00E216EB"/>
    <w:rsid w:val="00E252AC"/>
    <w:rsid w:val="00E26099"/>
    <w:rsid w:val="00E30886"/>
    <w:rsid w:val="00E30F8C"/>
    <w:rsid w:val="00E32DA4"/>
    <w:rsid w:val="00E34B6B"/>
    <w:rsid w:val="00E375CE"/>
    <w:rsid w:val="00E42F89"/>
    <w:rsid w:val="00E468C6"/>
    <w:rsid w:val="00E5062D"/>
    <w:rsid w:val="00E511F9"/>
    <w:rsid w:val="00E52018"/>
    <w:rsid w:val="00E60515"/>
    <w:rsid w:val="00E61613"/>
    <w:rsid w:val="00E6213C"/>
    <w:rsid w:val="00E709AC"/>
    <w:rsid w:val="00E709D1"/>
    <w:rsid w:val="00E73D94"/>
    <w:rsid w:val="00E76D1C"/>
    <w:rsid w:val="00E831C3"/>
    <w:rsid w:val="00E844CD"/>
    <w:rsid w:val="00E856DB"/>
    <w:rsid w:val="00E90B4F"/>
    <w:rsid w:val="00E91081"/>
    <w:rsid w:val="00E913FB"/>
    <w:rsid w:val="00E95F8D"/>
    <w:rsid w:val="00EA6E46"/>
    <w:rsid w:val="00EB380B"/>
    <w:rsid w:val="00EB47F9"/>
    <w:rsid w:val="00EB6498"/>
    <w:rsid w:val="00EC0C3E"/>
    <w:rsid w:val="00EC2807"/>
    <w:rsid w:val="00EC46E1"/>
    <w:rsid w:val="00EC5B9F"/>
    <w:rsid w:val="00ED181F"/>
    <w:rsid w:val="00ED1D9C"/>
    <w:rsid w:val="00ED36C1"/>
    <w:rsid w:val="00ED44CB"/>
    <w:rsid w:val="00ED5079"/>
    <w:rsid w:val="00EE0349"/>
    <w:rsid w:val="00EE184C"/>
    <w:rsid w:val="00EE1F6D"/>
    <w:rsid w:val="00EE213D"/>
    <w:rsid w:val="00EE78E5"/>
    <w:rsid w:val="00EF04F9"/>
    <w:rsid w:val="00EF37C9"/>
    <w:rsid w:val="00EF55BD"/>
    <w:rsid w:val="00EF5EE1"/>
    <w:rsid w:val="00EF7D8E"/>
    <w:rsid w:val="00F010C3"/>
    <w:rsid w:val="00F01259"/>
    <w:rsid w:val="00F02CC7"/>
    <w:rsid w:val="00F07550"/>
    <w:rsid w:val="00F12F18"/>
    <w:rsid w:val="00F14002"/>
    <w:rsid w:val="00F242C3"/>
    <w:rsid w:val="00F24F82"/>
    <w:rsid w:val="00F25BEB"/>
    <w:rsid w:val="00F2626D"/>
    <w:rsid w:val="00F27854"/>
    <w:rsid w:val="00F31B6A"/>
    <w:rsid w:val="00F32E4A"/>
    <w:rsid w:val="00F36B33"/>
    <w:rsid w:val="00F42242"/>
    <w:rsid w:val="00F44F94"/>
    <w:rsid w:val="00F51C11"/>
    <w:rsid w:val="00F525DC"/>
    <w:rsid w:val="00F57AD3"/>
    <w:rsid w:val="00F71A6F"/>
    <w:rsid w:val="00F77A9C"/>
    <w:rsid w:val="00F81BDD"/>
    <w:rsid w:val="00F8390F"/>
    <w:rsid w:val="00F917B1"/>
    <w:rsid w:val="00F91A96"/>
    <w:rsid w:val="00F94A3B"/>
    <w:rsid w:val="00F96AB7"/>
    <w:rsid w:val="00FA3FF2"/>
    <w:rsid w:val="00FA5100"/>
    <w:rsid w:val="00FA5C97"/>
    <w:rsid w:val="00FB00AA"/>
    <w:rsid w:val="00FB04C5"/>
    <w:rsid w:val="00FB7436"/>
    <w:rsid w:val="00FB7BC6"/>
    <w:rsid w:val="00FC4E80"/>
    <w:rsid w:val="00FD079D"/>
    <w:rsid w:val="00FE13C9"/>
    <w:rsid w:val="00FE1FBB"/>
    <w:rsid w:val="00FE3F7B"/>
    <w:rsid w:val="00FE461B"/>
    <w:rsid w:val="00FF009E"/>
    <w:rsid w:val="00FF35B4"/>
    <w:rsid w:val="00FF379B"/>
    <w:rsid w:val="00FF3FBB"/>
    <w:rsid w:val="00FF44F0"/>
    <w:rsid w:val="00FF766F"/>
    <w:rsid w:val="00FF7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3718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BE3F4C"/>
    <w:rPr>
      <w:rFonts w:ascii="Times New Roman" w:hAnsi="Times New Roman" w:cs="Times New Roman"/>
      <w:lang w:eastAsia="ru-RU"/>
    </w:rPr>
  </w:style>
  <w:style w:type="paragraph" w:styleId="1">
    <w:name w:val="heading 1"/>
    <w:basedOn w:val="a"/>
    <w:next w:val="a"/>
    <w:link w:val="10"/>
    <w:uiPriority w:val="9"/>
    <w:qFormat/>
    <w:rsid w:val="00757F6E"/>
    <w:pPr>
      <w:keepNext/>
      <w:keepLines/>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Стиль2"/>
    <w:basedOn w:val="a"/>
    <w:qFormat/>
    <w:rsid w:val="001A2D48"/>
    <w:pPr>
      <w:spacing w:before="240" w:after="200" w:line="360" w:lineRule="auto"/>
      <w:ind w:firstLine="708"/>
      <w:jc w:val="both"/>
    </w:pPr>
    <w:rPr>
      <w:rFonts w:cstheme="minorBidi"/>
      <w:szCs w:val="22"/>
      <w:lang w:val="en-US" w:eastAsia="en-US"/>
    </w:rPr>
  </w:style>
  <w:style w:type="character" w:customStyle="1" w:styleId="10">
    <w:name w:val="Заголовок 1 Знак"/>
    <w:basedOn w:val="a0"/>
    <w:link w:val="1"/>
    <w:uiPriority w:val="9"/>
    <w:rsid w:val="00757F6E"/>
    <w:rPr>
      <w:rFonts w:asciiTheme="majorHAnsi" w:eastAsiaTheme="majorEastAsia" w:hAnsiTheme="majorHAnsi" w:cstheme="majorBidi"/>
      <w:color w:val="2E74B5" w:themeColor="accent1" w:themeShade="BF"/>
      <w:sz w:val="32"/>
      <w:szCs w:val="32"/>
    </w:rPr>
  </w:style>
  <w:style w:type="paragraph" w:customStyle="1" w:styleId="11">
    <w:name w:val="Стиль1"/>
    <w:basedOn w:val="a"/>
    <w:qFormat/>
    <w:rsid w:val="00AD5B18"/>
    <w:pPr>
      <w:ind w:firstLine="851"/>
      <w:jc w:val="both"/>
    </w:pPr>
  </w:style>
  <w:style w:type="paragraph" w:styleId="a3">
    <w:name w:val="footer"/>
    <w:basedOn w:val="a"/>
    <w:link w:val="a4"/>
    <w:uiPriority w:val="99"/>
    <w:unhideWhenUsed/>
    <w:rsid w:val="00AD5B18"/>
    <w:pPr>
      <w:tabs>
        <w:tab w:val="center" w:pos="4677"/>
        <w:tab w:val="right" w:pos="9355"/>
      </w:tabs>
    </w:pPr>
  </w:style>
  <w:style w:type="character" w:customStyle="1" w:styleId="a4">
    <w:name w:val="Нижний колонтитул Знак"/>
    <w:basedOn w:val="a0"/>
    <w:link w:val="a3"/>
    <w:uiPriority w:val="99"/>
    <w:rsid w:val="00AD5B18"/>
    <w:rPr>
      <w:sz w:val="22"/>
      <w:szCs w:val="22"/>
    </w:rPr>
  </w:style>
  <w:style w:type="character" w:styleId="a5">
    <w:name w:val="page number"/>
    <w:basedOn w:val="a0"/>
    <w:uiPriority w:val="99"/>
    <w:semiHidden/>
    <w:unhideWhenUsed/>
    <w:rsid w:val="00AD5B18"/>
  </w:style>
  <w:style w:type="paragraph" w:customStyle="1" w:styleId="a6">
    <w:name w:val="СтильЗаголовок"/>
    <w:basedOn w:val="1"/>
    <w:qFormat/>
    <w:rsid w:val="00B30169"/>
    <w:pPr>
      <w:spacing w:before="480"/>
      <w:jc w:val="center"/>
    </w:pPr>
    <w:rPr>
      <w:rFonts w:ascii="Helvetica" w:eastAsia="Helvetica" w:hAnsi="Helvetica" w:cs="Helvetica"/>
      <w:b/>
      <w:bCs/>
      <w:color w:val="000000" w:themeColor="text1"/>
      <w:sz w:val="28"/>
      <w:szCs w:val="28"/>
    </w:rPr>
  </w:style>
  <w:style w:type="character" w:styleId="a7">
    <w:name w:val="Placeholder Text"/>
    <w:basedOn w:val="a0"/>
    <w:uiPriority w:val="99"/>
    <w:semiHidden/>
    <w:rsid w:val="001D2C49"/>
    <w:rPr>
      <w:color w:val="808080"/>
    </w:rPr>
  </w:style>
  <w:style w:type="paragraph" w:styleId="a8">
    <w:name w:val="caption"/>
    <w:basedOn w:val="a"/>
    <w:next w:val="a"/>
    <w:uiPriority w:val="35"/>
    <w:unhideWhenUsed/>
    <w:qFormat/>
    <w:rsid w:val="00AA28C0"/>
    <w:rPr>
      <w:i/>
      <w:iCs/>
      <w:color w:val="44546A" w:themeColor="text2"/>
      <w:sz w:val="18"/>
      <w:szCs w:val="18"/>
    </w:rPr>
  </w:style>
  <w:style w:type="character" w:styleId="a9">
    <w:name w:val="Hyperlink"/>
    <w:basedOn w:val="a0"/>
    <w:uiPriority w:val="99"/>
    <w:unhideWhenUsed/>
    <w:rsid w:val="00EF04F9"/>
    <w:rPr>
      <w:color w:val="0000FF"/>
      <w:u w:val="single"/>
    </w:rPr>
  </w:style>
  <w:style w:type="paragraph" w:styleId="12">
    <w:name w:val="toc 1"/>
    <w:basedOn w:val="a"/>
    <w:next w:val="a"/>
    <w:autoRedefine/>
    <w:uiPriority w:val="39"/>
    <w:unhideWhenUsed/>
    <w:rsid w:val="00EF04F9"/>
    <w:pPr>
      <w:spacing w:after="100"/>
    </w:pPr>
  </w:style>
  <w:style w:type="character" w:styleId="aa">
    <w:name w:val="FollowedHyperlink"/>
    <w:basedOn w:val="a0"/>
    <w:uiPriority w:val="99"/>
    <w:semiHidden/>
    <w:unhideWhenUsed/>
    <w:rsid w:val="00210333"/>
    <w:rPr>
      <w:color w:val="954F72" w:themeColor="followedHyperlink"/>
      <w:u w:val="single"/>
    </w:rPr>
  </w:style>
  <w:style w:type="paragraph" w:styleId="ab">
    <w:name w:val="List Paragraph"/>
    <w:basedOn w:val="a"/>
    <w:uiPriority w:val="34"/>
    <w:qFormat/>
    <w:rsid w:val="006656FB"/>
    <w:pPr>
      <w:ind w:left="720"/>
      <w:contextualSpacing/>
    </w:pPr>
  </w:style>
  <w:style w:type="paragraph" w:customStyle="1" w:styleId="13">
    <w:name w:val="Абзац списка1"/>
    <w:basedOn w:val="a"/>
    <w:rsid w:val="00AF22D9"/>
    <w:pPr>
      <w:suppressAutoHyphens/>
      <w:spacing w:after="200" w:line="276" w:lineRule="auto"/>
      <w:ind w:left="720"/>
      <w:contextualSpacing/>
    </w:pPr>
    <w:rPr>
      <w:rFonts w:ascii="Calibri" w:eastAsia="Droid Sans Fallback" w:hAnsi="Calibri" w:cs="font747"/>
      <w:kern w:val="1"/>
      <w:sz w:val="22"/>
      <w:szCs w:val="22"/>
    </w:rPr>
  </w:style>
  <w:style w:type="table" w:styleId="ac">
    <w:name w:val="Table Grid"/>
    <w:basedOn w:val="a1"/>
    <w:uiPriority w:val="39"/>
    <w:rsid w:val="007C2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Plain Table 4"/>
    <w:basedOn w:val="a1"/>
    <w:uiPriority w:val="44"/>
    <w:rsid w:val="007719E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d">
    <w:name w:val="Grid Table Light"/>
    <w:basedOn w:val="a1"/>
    <w:uiPriority w:val="40"/>
    <w:rsid w:val="00962F2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0">
    <w:name w:val="Plain Table 2"/>
    <w:basedOn w:val="a1"/>
    <w:uiPriority w:val="42"/>
    <w:rsid w:val="00B313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
    <w:name w:val="Grid Table 1 Light"/>
    <w:basedOn w:val="a1"/>
    <w:uiPriority w:val="46"/>
    <w:rsid w:val="00C64B9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e">
    <w:name w:val="header"/>
    <w:basedOn w:val="a"/>
    <w:link w:val="af"/>
    <w:uiPriority w:val="99"/>
    <w:unhideWhenUsed/>
    <w:rsid w:val="005D3864"/>
    <w:pPr>
      <w:tabs>
        <w:tab w:val="center" w:pos="4677"/>
        <w:tab w:val="right" w:pos="9355"/>
      </w:tabs>
    </w:pPr>
  </w:style>
  <w:style w:type="character" w:customStyle="1" w:styleId="af">
    <w:name w:val="Верхний колонтитул Знак"/>
    <w:basedOn w:val="a0"/>
    <w:link w:val="ae"/>
    <w:uiPriority w:val="99"/>
    <w:rsid w:val="005D3864"/>
    <w:rPr>
      <w:rFonts w:ascii="Times New Roman" w:hAnsi="Times New Roman" w:cs="Times New Roman"/>
      <w:lang w:eastAsia="ru-RU"/>
    </w:rPr>
  </w:style>
  <w:style w:type="character" w:styleId="af0">
    <w:name w:val="Unresolved Mention"/>
    <w:basedOn w:val="a0"/>
    <w:uiPriority w:val="99"/>
    <w:rsid w:val="00F77A9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79941">
      <w:bodyDiv w:val="1"/>
      <w:marLeft w:val="0"/>
      <w:marRight w:val="0"/>
      <w:marTop w:val="0"/>
      <w:marBottom w:val="0"/>
      <w:divBdr>
        <w:top w:val="none" w:sz="0" w:space="0" w:color="auto"/>
        <w:left w:val="none" w:sz="0" w:space="0" w:color="auto"/>
        <w:bottom w:val="none" w:sz="0" w:space="0" w:color="auto"/>
        <w:right w:val="none" w:sz="0" w:space="0" w:color="auto"/>
      </w:divBdr>
    </w:div>
    <w:div w:id="108210431">
      <w:bodyDiv w:val="1"/>
      <w:marLeft w:val="0"/>
      <w:marRight w:val="0"/>
      <w:marTop w:val="0"/>
      <w:marBottom w:val="0"/>
      <w:divBdr>
        <w:top w:val="none" w:sz="0" w:space="0" w:color="auto"/>
        <w:left w:val="none" w:sz="0" w:space="0" w:color="auto"/>
        <w:bottom w:val="none" w:sz="0" w:space="0" w:color="auto"/>
        <w:right w:val="none" w:sz="0" w:space="0" w:color="auto"/>
      </w:divBdr>
    </w:div>
    <w:div w:id="145250475">
      <w:bodyDiv w:val="1"/>
      <w:marLeft w:val="0"/>
      <w:marRight w:val="0"/>
      <w:marTop w:val="0"/>
      <w:marBottom w:val="0"/>
      <w:divBdr>
        <w:top w:val="none" w:sz="0" w:space="0" w:color="auto"/>
        <w:left w:val="none" w:sz="0" w:space="0" w:color="auto"/>
        <w:bottom w:val="none" w:sz="0" w:space="0" w:color="auto"/>
        <w:right w:val="none" w:sz="0" w:space="0" w:color="auto"/>
      </w:divBdr>
    </w:div>
    <w:div w:id="229122428">
      <w:bodyDiv w:val="1"/>
      <w:marLeft w:val="0"/>
      <w:marRight w:val="0"/>
      <w:marTop w:val="0"/>
      <w:marBottom w:val="0"/>
      <w:divBdr>
        <w:top w:val="none" w:sz="0" w:space="0" w:color="auto"/>
        <w:left w:val="none" w:sz="0" w:space="0" w:color="auto"/>
        <w:bottom w:val="none" w:sz="0" w:space="0" w:color="auto"/>
        <w:right w:val="none" w:sz="0" w:space="0" w:color="auto"/>
      </w:divBdr>
    </w:div>
    <w:div w:id="291057924">
      <w:bodyDiv w:val="1"/>
      <w:marLeft w:val="0"/>
      <w:marRight w:val="0"/>
      <w:marTop w:val="0"/>
      <w:marBottom w:val="0"/>
      <w:divBdr>
        <w:top w:val="none" w:sz="0" w:space="0" w:color="auto"/>
        <w:left w:val="none" w:sz="0" w:space="0" w:color="auto"/>
        <w:bottom w:val="none" w:sz="0" w:space="0" w:color="auto"/>
        <w:right w:val="none" w:sz="0" w:space="0" w:color="auto"/>
      </w:divBdr>
    </w:div>
    <w:div w:id="303238125">
      <w:bodyDiv w:val="1"/>
      <w:marLeft w:val="0"/>
      <w:marRight w:val="0"/>
      <w:marTop w:val="0"/>
      <w:marBottom w:val="0"/>
      <w:divBdr>
        <w:top w:val="none" w:sz="0" w:space="0" w:color="auto"/>
        <w:left w:val="none" w:sz="0" w:space="0" w:color="auto"/>
        <w:bottom w:val="none" w:sz="0" w:space="0" w:color="auto"/>
        <w:right w:val="none" w:sz="0" w:space="0" w:color="auto"/>
      </w:divBdr>
    </w:div>
    <w:div w:id="355737350">
      <w:bodyDiv w:val="1"/>
      <w:marLeft w:val="0"/>
      <w:marRight w:val="0"/>
      <w:marTop w:val="0"/>
      <w:marBottom w:val="0"/>
      <w:divBdr>
        <w:top w:val="none" w:sz="0" w:space="0" w:color="auto"/>
        <w:left w:val="none" w:sz="0" w:space="0" w:color="auto"/>
        <w:bottom w:val="none" w:sz="0" w:space="0" w:color="auto"/>
        <w:right w:val="none" w:sz="0" w:space="0" w:color="auto"/>
      </w:divBdr>
    </w:div>
    <w:div w:id="442653644">
      <w:bodyDiv w:val="1"/>
      <w:marLeft w:val="0"/>
      <w:marRight w:val="0"/>
      <w:marTop w:val="0"/>
      <w:marBottom w:val="0"/>
      <w:divBdr>
        <w:top w:val="none" w:sz="0" w:space="0" w:color="auto"/>
        <w:left w:val="none" w:sz="0" w:space="0" w:color="auto"/>
        <w:bottom w:val="none" w:sz="0" w:space="0" w:color="auto"/>
        <w:right w:val="none" w:sz="0" w:space="0" w:color="auto"/>
      </w:divBdr>
    </w:div>
    <w:div w:id="514657734">
      <w:bodyDiv w:val="1"/>
      <w:marLeft w:val="0"/>
      <w:marRight w:val="0"/>
      <w:marTop w:val="0"/>
      <w:marBottom w:val="0"/>
      <w:divBdr>
        <w:top w:val="none" w:sz="0" w:space="0" w:color="auto"/>
        <w:left w:val="none" w:sz="0" w:space="0" w:color="auto"/>
        <w:bottom w:val="none" w:sz="0" w:space="0" w:color="auto"/>
        <w:right w:val="none" w:sz="0" w:space="0" w:color="auto"/>
      </w:divBdr>
    </w:div>
    <w:div w:id="531070622">
      <w:bodyDiv w:val="1"/>
      <w:marLeft w:val="0"/>
      <w:marRight w:val="0"/>
      <w:marTop w:val="0"/>
      <w:marBottom w:val="0"/>
      <w:divBdr>
        <w:top w:val="none" w:sz="0" w:space="0" w:color="auto"/>
        <w:left w:val="none" w:sz="0" w:space="0" w:color="auto"/>
        <w:bottom w:val="none" w:sz="0" w:space="0" w:color="auto"/>
        <w:right w:val="none" w:sz="0" w:space="0" w:color="auto"/>
      </w:divBdr>
    </w:div>
    <w:div w:id="562957038">
      <w:bodyDiv w:val="1"/>
      <w:marLeft w:val="0"/>
      <w:marRight w:val="0"/>
      <w:marTop w:val="0"/>
      <w:marBottom w:val="0"/>
      <w:divBdr>
        <w:top w:val="none" w:sz="0" w:space="0" w:color="auto"/>
        <w:left w:val="none" w:sz="0" w:space="0" w:color="auto"/>
        <w:bottom w:val="none" w:sz="0" w:space="0" w:color="auto"/>
        <w:right w:val="none" w:sz="0" w:space="0" w:color="auto"/>
      </w:divBdr>
      <w:divsChild>
        <w:div w:id="217322878">
          <w:marLeft w:val="0"/>
          <w:marRight w:val="0"/>
          <w:marTop w:val="0"/>
          <w:marBottom w:val="0"/>
          <w:divBdr>
            <w:top w:val="none" w:sz="0" w:space="0" w:color="auto"/>
            <w:left w:val="none" w:sz="0" w:space="0" w:color="auto"/>
            <w:bottom w:val="none" w:sz="0" w:space="0" w:color="auto"/>
            <w:right w:val="none" w:sz="0" w:space="0" w:color="auto"/>
          </w:divBdr>
          <w:divsChild>
            <w:div w:id="1878353310">
              <w:marLeft w:val="0"/>
              <w:marRight w:val="0"/>
              <w:marTop w:val="0"/>
              <w:marBottom w:val="0"/>
              <w:divBdr>
                <w:top w:val="none" w:sz="0" w:space="0" w:color="auto"/>
                <w:left w:val="none" w:sz="0" w:space="0" w:color="auto"/>
                <w:bottom w:val="none" w:sz="0" w:space="0" w:color="auto"/>
                <w:right w:val="none" w:sz="0" w:space="0" w:color="auto"/>
              </w:divBdr>
              <w:divsChild>
                <w:div w:id="18252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839568">
      <w:bodyDiv w:val="1"/>
      <w:marLeft w:val="0"/>
      <w:marRight w:val="0"/>
      <w:marTop w:val="0"/>
      <w:marBottom w:val="0"/>
      <w:divBdr>
        <w:top w:val="none" w:sz="0" w:space="0" w:color="auto"/>
        <w:left w:val="none" w:sz="0" w:space="0" w:color="auto"/>
        <w:bottom w:val="none" w:sz="0" w:space="0" w:color="auto"/>
        <w:right w:val="none" w:sz="0" w:space="0" w:color="auto"/>
      </w:divBdr>
    </w:div>
    <w:div w:id="621544511">
      <w:bodyDiv w:val="1"/>
      <w:marLeft w:val="0"/>
      <w:marRight w:val="0"/>
      <w:marTop w:val="0"/>
      <w:marBottom w:val="0"/>
      <w:divBdr>
        <w:top w:val="none" w:sz="0" w:space="0" w:color="auto"/>
        <w:left w:val="none" w:sz="0" w:space="0" w:color="auto"/>
        <w:bottom w:val="none" w:sz="0" w:space="0" w:color="auto"/>
        <w:right w:val="none" w:sz="0" w:space="0" w:color="auto"/>
      </w:divBdr>
    </w:div>
    <w:div w:id="628777006">
      <w:bodyDiv w:val="1"/>
      <w:marLeft w:val="0"/>
      <w:marRight w:val="0"/>
      <w:marTop w:val="0"/>
      <w:marBottom w:val="0"/>
      <w:divBdr>
        <w:top w:val="none" w:sz="0" w:space="0" w:color="auto"/>
        <w:left w:val="none" w:sz="0" w:space="0" w:color="auto"/>
        <w:bottom w:val="none" w:sz="0" w:space="0" w:color="auto"/>
        <w:right w:val="none" w:sz="0" w:space="0" w:color="auto"/>
      </w:divBdr>
      <w:divsChild>
        <w:div w:id="771558925">
          <w:marLeft w:val="0"/>
          <w:marRight w:val="0"/>
          <w:marTop w:val="0"/>
          <w:marBottom w:val="0"/>
          <w:divBdr>
            <w:top w:val="none" w:sz="0" w:space="0" w:color="auto"/>
            <w:left w:val="none" w:sz="0" w:space="0" w:color="auto"/>
            <w:bottom w:val="none" w:sz="0" w:space="0" w:color="auto"/>
            <w:right w:val="none" w:sz="0" w:space="0" w:color="auto"/>
          </w:divBdr>
          <w:divsChild>
            <w:div w:id="1430351000">
              <w:marLeft w:val="0"/>
              <w:marRight w:val="0"/>
              <w:marTop w:val="0"/>
              <w:marBottom w:val="0"/>
              <w:divBdr>
                <w:top w:val="none" w:sz="0" w:space="0" w:color="auto"/>
                <w:left w:val="none" w:sz="0" w:space="0" w:color="auto"/>
                <w:bottom w:val="none" w:sz="0" w:space="0" w:color="auto"/>
                <w:right w:val="none" w:sz="0" w:space="0" w:color="auto"/>
              </w:divBdr>
              <w:divsChild>
                <w:div w:id="17841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538">
      <w:bodyDiv w:val="1"/>
      <w:marLeft w:val="0"/>
      <w:marRight w:val="0"/>
      <w:marTop w:val="0"/>
      <w:marBottom w:val="0"/>
      <w:divBdr>
        <w:top w:val="none" w:sz="0" w:space="0" w:color="auto"/>
        <w:left w:val="none" w:sz="0" w:space="0" w:color="auto"/>
        <w:bottom w:val="none" w:sz="0" w:space="0" w:color="auto"/>
        <w:right w:val="none" w:sz="0" w:space="0" w:color="auto"/>
      </w:divBdr>
    </w:div>
    <w:div w:id="724328769">
      <w:bodyDiv w:val="1"/>
      <w:marLeft w:val="0"/>
      <w:marRight w:val="0"/>
      <w:marTop w:val="0"/>
      <w:marBottom w:val="0"/>
      <w:divBdr>
        <w:top w:val="none" w:sz="0" w:space="0" w:color="auto"/>
        <w:left w:val="none" w:sz="0" w:space="0" w:color="auto"/>
        <w:bottom w:val="none" w:sz="0" w:space="0" w:color="auto"/>
        <w:right w:val="none" w:sz="0" w:space="0" w:color="auto"/>
      </w:divBdr>
    </w:div>
    <w:div w:id="743799609">
      <w:bodyDiv w:val="1"/>
      <w:marLeft w:val="0"/>
      <w:marRight w:val="0"/>
      <w:marTop w:val="0"/>
      <w:marBottom w:val="0"/>
      <w:divBdr>
        <w:top w:val="none" w:sz="0" w:space="0" w:color="auto"/>
        <w:left w:val="none" w:sz="0" w:space="0" w:color="auto"/>
        <w:bottom w:val="none" w:sz="0" w:space="0" w:color="auto"/>
        <w:right w:val="none" w:sz="0" w:space="0" w:color="auto"/>
      </w:divBdr>
    </w:div>
    <w:div w:id="837496796">
      <w:bodyDiv w:val="1"/>
      <w:marLeft w:val="0"/>
      <w:marRight w:val="0"/>
      <w:marTop w:val="0"/>
      <w:marBottom w:val="0"/>
      <w:divBdr>
        <w:top w:val="none" w:sz="0" w:space="0" w:color="auto"/>
        <w:left w:val="none" w:sz="0" w:space="0" w:color="auto"/>
        <w:bottom w:val="none" w:sz="0" w:space="0" w:color="auto"/>
        <w:right w:val="none" w:sz="0" w:space="0" w:color="auto"/>
      </w:divBdr>
    </w:div>
    <w:div w:id="848132686">
      <w:bodyDiv w:val="1"/>
      <w:marLeft w:val="0"/>
      <w:marRight w:val="0"/>
      <w:marTop w:val="0"/>
      <w:marBottom w:val="0"/>
      <w:divBdr>
        <w:top w:val="none" w:sz="0" w:space="0" w:color="auto"/>
        <w:left w:val="none" w:sz="0" w:space="0" w:color="auto"/>
        <w:bottom w:val="none" w:sz="0" w:space="0" w:color="auto"/>
        <w:right w:val="none" w:sz="0" w:space="0" w:color="auto"/>
      </w:divBdr>
    </w:div>
    <w:div w:id="967709705">
      <w:bodyDiv w:val="1"/>
      <w:marLeft w:val="0"/>
      <w:marRight w:val="0"/>
      <w:marTop w:val="0"/>
      <w:marBottom w:val="0"/>
      <w:divBdr>
        <w:top w:val="none" w:sz="0" w:space="0" w:color="auto"/>
        <w:left w:val="none" w:sz="0" w:space="0" w:color="auto"/>
        <w:bottom w:val="none" w:sz="0" w:space="0" w:color="auto"/>
        <w:right w:val="none" w:sz="0" w:space="0" w:color="auto"/>
      </w:divBdr>
    </w:div>
    <w:div w:id="983773360">
      <w:bodyDiv w:val="1"/>
      <w:marLeft w:val="0"/>
      <w:marRight w:val="0"/>
      <w:marTop w:val="0"/>
      <w:marBottom w:val="0"/>
      <w:divBdr>
        <w:top w:val="none" w:sz="0" w:space="0" w:color="auto"/>
        <w:left w:val="none" w:sz="0" w:space="0" w:color="auto"/>
        <w:bottom w:val="none" w:sz="0" w:space="0" w:color="auto"/>
        <w:right w:val="none" w:sz="0" w:space="0" w:color="auto"/>
      </w:divBdr>
    </w:div>
    <w:div w:id="1005783839">
      <w:bodyDiv w:val="1"/>
      <w:marLeft w:val="0"/>
      <w:marRight w:val="0"/>
      <w:marTop w:val="0"/>
      <w:marBottom w:val="0"/>
      <w:divBdr>
        <w:top w:val="none" w:sz="0" w:space="0" w:color="auto"/>
        <w:left w:val="none" w:sz="0" w:space="0" w:color="auto"/>
        <w:bottom w:val="none" w:sz="0" w:space="0" w:color="auto"/>
        <w:right w:val="none" w:sz="0" w:space="0" w:color="auto"/>
      </w:divBdr>
    </w:div>
    <w:div w:id="1021511449">
      <w:bodyDiv w:val="1"/>
      <w:marLeft w:val="0"/>
      <w:marRight w:val="0"/>
      <w:marTop w:val="0"/>
      <w:marBottom w:val="0"/>
      <w:divBdr>
        <w:top w:val="none" w:sz="0" w:space="0" w:color="auto"/>
        <w:left w:val="none" w:sz="0" w:space="0" w:color="auto"/>
        <w:bottom w:val="none" w:sz="0" w:space="0" w:color="auto"/>
        <w:right w:val="none" w:sz="0" w:space="0" w:color="auto"/>
      </w:divBdr>
    </w:div>
    <w:div w:id="1053653916">
      <w:bodyDiv w:val="1"/>
      <w:marLeft w:val="0"/>
      <w:marRight w:val="0"/>
      <w:marTop w:val="0"/>
      <w:marBottom w:val="0"/>
      <w:divBdr>
        <w:top w:val="none" w:sz="0" w:space="0" w:color="auto"/>
        <w:left w:val="none" w:sz="0" w:space="0" w:color="auto"/>
        <w:bottom w:val="none" w:sz="0" w:space="0" w:color="auto"/>
        <w:right w:val="none" w:sz="0" w:space="0" w:color="auto"/>
      </w:divBdr>
    </w:div>
    <w:div w:id="1064841396">
      <w:bodyDiv w:val="1"/>
      <w:marLeft w:val="0"/>
      <w:marRight w:val="0"/>
      <w:marTop w:val="0"/>
      <w:marBottom w:val="0"/>
      <w:divBdr>
        <w:top w:val="none" w:sz="0" w:space="0" w:color="auto"/>
        <w:left w:val="none" w:sz="0" w:space="0" w:color="auto"/>
        <w:bottom w:val="none" w:sz="0" w:space="0" w:color="auto"/>
        <w:right w:val="none" w:sz="0" w:space="0" w:color="auto"/>
      </w:divBdr>
    </w:div>
    <w:div w:id="1127624453">
      <w:bodyDiv w:val="1"/>
      <w:marLeft w:val="0"/>
      <w:marRight w:val="0"/>
      <w:marTop w:val="0"/>
      <w:marBottom w:val="0"/>
      <w:divBdr>
        <w:top w:val="none" w:sz="0" w:space="0" w:color="auto"/>
        <w:left w:val="none" w:sz="0" w:space="0" w:color="auto"/>
        <w:bottom w:val="none" w:sz="0" w:space="0" w:color="auto"/>
        <w:right w:val="none" w:sz="0" w:space="0" w:color="auto"/>
      </w:divBdr>
    </w:div>
    <w:div w:id="1160317017">
      <w:bodyDiv w:val="1"/>
      <w:marLeft w:val="0"/>
      <w:marRight w:val="0"/>
      <w:marTop w:val="0"/>
      <w:marBottom w:val="0"/>
      <w:divBdr>
        <w:top w:val="none" w:sz="0" w:space="0" w:color="auto"/>
        <w:left w:val="none" w:sz="0" w:space="0" w:color="auto"/>
        <w:bottom w:val="none" w:sz="0" w:space="0" w:color="auto"/>
        <w:right w:val="none" w:sz="0" w:space="0" w:color="auto"/>
      </w:divBdr>
    </w:div>
    <w:div w:id="1184516675">
      <w:bodyDiv w:val="1"/>
      <w:marLeft w:val="0"/>
      <w:marRight w:val="0"/>
      <w:marTop w:val="0"/>
      <w:marBottom w:val="0"/>
      <w:divBdr>
        <w:top w:val="none" w:sz="0" w:space="0" w:color="auto"/>
        <w:left w:val="none" w:sz="0" w:space="0" w:color="auto"/>
        <w:bottom w:val="none" w:sz="0" w:space="0" w:color="auto"/>
        <w:right w:val="none" w:sz="0" w:space="0" w:color="auto"/>
      </w:divBdr>
    </w:div>
    <w:div w:id="1236818175">
      <w:bodyDiv w:val="1"/>
      <w:marLeft w:val="0"/>
      <w:marRight w:val="0"/>
      <w:marTop w:val="0"/>
      <w:marBottom w:val="0"/>
      <w:divBdr>
        <w:top w:val="none" w:sz="0" w:space="0" w:color="auto"/>
        <w:left w:val="none" w:sz="0" w:space="0" w:color="auto"/>
        <w:bottom w:val="none" w:sz="0" w:space="0" w:color="auto"/>
        <w:right w:val="none" w:sz="0" w:space="0" w:color="auto"/>
      </w:divBdr>
    </w:div>
    <w:div w:id="1347827539">
      <w:bodyDiv w:val="1"/>
      <w:marLeft w:val="0"/>
      <w:marRight w:val="0"/>
      <w:marTop w:val="0"/>
      <w:marBottom w:val="0"/>
      <w:divBdr>
        <w:top w:val="none" w:sz="0" w:space="0" w:color="auto"/>
        <w:left w:val="none" w:sz="0" w:space="0" w:color="auto"/>
        <w:bottom w:val="none" w:sz="0" w:space="0" w:color="auto"/>
        <w:right w:val="none" w:sz="0" w:space="0" w:color="auto"/>
      </w:divBdr>
    </w:div>
    <w:div w:id="1367751629">
      <w:bodyDiv w:val="1"/>
      <w:marLeft w:val="0"/>
      <w:marRight w:val="0"/>
      <w:marTop w:val="0"/>
      <w:marBottom w:val="0"/>
      <w:divBdr>
        <w:top w:val="none" w:sz="0" w:space="0" w:color="auto"/>
        <w:left w:val="none" w:sz="0" w:space="0" w:color="auto"/>
        <w:bottom w:val="none" w:sz="0" w:space="0" w:color="auto"/>
        <w:right w:val="none" w:sz="0" w:space="0" w:color="auto"/>
      </w:divBdr>
    </w:div>
    <w:div w:id="1409034131">
      <w:bodyDiv w:val="1"/>
      <w:marLeft w:val="0"/>
      <w:marRight w:val="0"/>
      <w:marTop w:val="0"/>
      <w:marBottom w:val="0"/>
      <w:divBdr>
        <w:top w:val="none" w:sz="0" w:space="0" w:color="auto"/>
        <w:left w:val="none" w:sz="0" w:space="0" w:color="auto"/>
        <w:bottom w:val="none" w:sz="0" w:space="0" w:color="auto"/>
        <w:right w:val="none" w:sz="0" w:space="0" w:color="auto"/>
      </w:divBdr>
    </w:div>
    <w:div w:id="1467090241">
      <w:bodyDiv w:val="1"/>
      <w:marLeft w:val="0"/>
      <w:marRight w:val="0"/>
      <w:marTop w:val="0"/>
      <w:marBottom w:val="0"/>
      <w:divBdr>
        <w:top w:val="none" w:sz="0" w:space="0" w:color="auto"/>
        <w:left w:val="none" w:sz="0" w:space="0" w:color="auto"/>
        <w:bottom w:val="none" w:sz="0" w:space="0" w:color="auto"/>
        <w:right w:val="none" w:sz="0" w:space="0" w:color="auto"/>
      </w:divBdr>
    </w:div>
    <w:div w:id="1468010421">
      <w:bodyDiv w:val="1"/>
      <w:marLeft w:val="0"/>
      <w:marRight w:val="0"/>
      <w:marTop w:val="0"/>
      <w:marBottom w:val="0"/>
      <w:divBdr>
        <w:top w:val="none" w:sz="0" w:space="0" w:color="auto"/>
        <w:left w:val="none" w:sz="0" w:space="0" w:color="auto"/>
        <w:bottom w:val="none" w:sz="0" w:space="0" w:color="auto"/>
        <w:right w:val="none" w:sz="0" w:space="0" w:color="auto"/>
      </w:divBdr>
    </w:div>
    <w:div w:id="1494297993">
      <w:bodyDiv w:val="1"/>
      <w:marLeft w:val="0"/>
      <w:marRight w:val="0"/>
      <w:marTop w:val="0"/>
      <w:marBottom w:val="0"/>
      <w:divBdr>
        <w:top w:val="none" w:sz="0" w:space="0" w:color="auto"/>
        <w:left w:val="none" w:sz="0" w:space="0" w:color="auto"/>
        <w:bottom w:val="none" w:sz="0" w:space="0" w:color="auto"/>
        <w:right w:val="none" w:sz="0" w:space="0" w:color="auto"/>
      </w:divBdr>
    </w:div>
    <w:div w:id="1519662839">
      <w:bodyDiv w:val="1"/>
      <w:marLeft w:val="0"/>
      <w:marRight w:val="0"/>
      <w:marTop w:val="0"/>
      <w:marBottom w:val="0"/>
      <w:divBdr>
        <w:top w:val="none" w:sz="0" w:space="0" w:color="auto"/>
        <w:left w:val="none" w:sz="0" w:space="0" w:color="auto"/>
        <w:bottom w:val="none" w:sz="0" w:space="0" w:color="auto"/>
        <w:right w:val="none" w:sz="0" w:space="0" w:color="auto"/>
      </w:divBdr>
    </w:div>
    <w:div w:id="1603101226">
      <w:bodyDiv w:val="1"/>
      <w:marLeft w:val="0"/>
      <w:marRight w:val="0"/>
      <w:marTop w:val="0"/>
      <w:marBottom w:val="0"/>
      <w:divBdr>
        <w:top w:val="none" w:sz="0" w:space="0" w:color="auto"/>
        <w:left w:val="none" w:sz="0" w:space="0" w:color="auto"/>
        <w:bottom w:val="none" w:sz="0" w:space="0" w:color="auto"/>
        <w:right w:val="none" w:sz="0" w:space="0" w:color="auto"/>
      </w:divBdr>
    </w:div>
    <w:div w:id="1614169572">
      <w:bodyDiv w:val="1"/>
      <w:marLeft w:val="0"/>
      <w:marRight w:val="0"/>
      <w:marTop w:val="0"/>
      <w:marBottom w:val="0"/>
      <w:divBdr>
        <w:top w:val="none" w:sz="0" w:space="0" w:color="auto"/>
        <w:left w:val="none" w:sz="0" w:space="0" w:color="auto"/>
        <w:bottom w:val="none" w:sz="0" w:space="0" w:color="auto"/>
        <w:right w:val="none" w:sz="0" w:space="0" w:color="auto"/>
      </w:divBdr>
    </w:div>
    <w:div w:id="1758862555">
      <w:bodyDiv w:val="1"/>
      <w:marLeft w:val="0"/>
      <w:marRight w:val="0"/>
      <w:marTop w:val="0"/>
      <w:marBottom w:val="0"/>
      <w:divBdr>
        <w:top w:val="none" w:sz="0" w:space="0" w:color="auto"/>
        <w:left w:val="none" w:sz="0" w:space="0" w:color="auto"/>
        <w:bottom w:val="none" w:sz="0" w:space="0" w:color="auto"/>
        <w:right w:val="none" w:sz="0" w:space="0" w:color="auto"/>
      </w:divBdr>
    </w:div>
    <w:div w:id="1767728232">
      <w:bodyDiv w:val="1"/>
      <w:marLeft w:val="0"/>
      <w:marRight w:val="0"/>
      <w:marTop w:val="0"/>
      <w:marBottom w:val="0"/>
      <w:divBdr>
        <w:top w:val="none" w:sz="0" w:space="0" w:color="auto"/>
        <w:left w:val="none" w:sz="0" w:space="0" w:color="auto"/>
        <w:bottom w:val="none" w:sz="0" w:space="0" w:color="auto"/>
        <w:right w:val="none" w:sz="0" w:space="0" w:color="auto"/>
      </w:divBdr>
    </w:div>
    <w:div w:id="1811823356">
      <w:bodyDiv w:val="1"/>
      <w:marLeft w:val="0"/>
      <w:marRight w:val="0"/>
      <w:marTop w:val="0"/>
      <w:marBottom w:val="0"/>
      <w:divBdr>
        <w:top w:val="none" w:sz="0" w:space="0" w:color="auto"/>
        <w:left w:val="none" w:sz="0" w:space="0" w:color="auto"/>
        <w:bottom w:val="none" w:sz="0" w:space="0" w:color="auto"/>
        <w:right w:val="none" w:sz="0" w:space="0" w:color="auto"/>
      </w:divBdr>
    </w:div>
    <w:div w:id="1854537834">
      <w:bodyDiv w:val="1"/>
      <w:marLeft w:val="0"/>
      <w:marRight w:val="0"/>
      <w:marTop w:val="0"/>
      <w:marBottom w:val="0"/>
      <w:divBdr>
        <w:top w:val="none" w:sz="0" w:space="0" w:color="auto"/>
        <w:left w:val="none" w:sz="0" w:space="0" w:color="auto"/>
        <w:bottom w:val="none" w:sz="0" w:space="0" w:color="auto"/>
        <w:right w:val="none" w:sz="0" w:space="0" w:color="auto"/>
      </w:divBdr>
    </w:div>
    <w:div w:id="1890454448">
      <w:bodyDiv w:val="1"/>
      <w:marLeft w:val="0"/>
      <w:marRight w:val="0"/>
      <w:marTop w:val="0"/>
      <w:marBottom w:val="0"/>
      <w:divBdr>
        <w:top w:val="none" w:sz="0" w:space="0" w:color="auto"/>
        <w:left w:val="none" w:sz="0" w:space="0" w:color="auto"/>
        <w:bottom w:val="none" w:sz="0" w:space="0" w:color="auto"/>
        <w:right w:val="none" w:sz="0" w:space="0" w:color="auto"/>
      </w:divBdr>
    </w:div>
    <w:div w:id="1909075165">
      <w:bodyDiv w:val="1"/>
      <w:marLeft w:val="0"/>
      <w:marRight w:val="0"/>
      <w:marTop w:val="0"/>
      <w:marBottom w:val="0"/>
      <w:divBdr>
        <w:top w:val="none" w:sz="0" w:space="0" w:color="auto"/>
        <w:left w:val="none" w:sz="0" w:space="0" w:color="auto"/>
        <w:bottom w:val="none" w:sz="0" w:space="0" w:color="auto"/>
        <w:right w:val="none" w:sz="0" w:space="0" w:color="auto"/>
      </w:divBdr>
    </w:div>
    <w:div w:id="1921062213">
      <w:bodyDiv w:val="1"/>
      <w:marLeft w:val="0"/>
      <w:marRight w:val="0"/>
      <w:marTop w:val="0"/>
      <w:marBottom w:val="0"/>
      <w:divBdr>
        <w:top w:val="none" w:sz="0" w:space="0" w:color="auto"/>
        <w:left w:val="none" w:sz="0" w:space="0" w:color="auto"/>
        <w:bottom w:val="none" w:sz="0" w:space="0" w:color="auto"/>
        <w:right w:val="none" w:sz="0" w:space="0" w:color="auto"/>
      </w:divBdr>
    </w:div>
    <w:div w:id="1965962575">
      <w:bodyDiv w:val="1"/>
      <w:marLeft w:val="0"/>
      <w:marRight w:val="0"/>
      <w:marTop w:val="0"/>
      <w:marBottom w:val="0"/>
      <w:divBdr>
        <w:top w:val="none" w:sz="0" w:space="0" w:color="auto"/>
        <w:left w:val="none" w:sz="0" w:space="0" w:color="auto"/>
        <w:bottom w:val="none" w:sz="0" w:space="0" w:color="auto"/>
        <w:right w:val="none" w:sz="0" w:space="0" w:color="auto"/>
      </w:divBdr>
    </w:div>
    <w:div w:id="1981837458">
      <w:bodyDiv w:val="1"/>
      <w:marLeft w:val="0"/>
      <w:marRight w:val="0"/>
      <w:marTop w:val="0"/>
      <w:marBottom w:val="0"/>
      <w:divBdr>
        <w:top w:val="none" w:sz="0" w:space="0" w:color="auto"/>
        <w:left w:val="none" w:sz="0" w:space="0" w:color="auto"/>
        <w:bottom w:val="none" w:sz="0" w:space="0" w:color="auto"/>
        <w:right w:val="none" w:sz="0" w:space="0" w:color="auto"/>
      </w:divBdr>
    </w:div>
    <w:div w:id="1994748353">
      <w:bodyDiv w:val="1"/>
      <w:marLeft w:val="0"/>
      <w:marRight w:val="0"/>
      <w:marTop w:val="0"/>
      <w:marBottom w:val="0"/>
      <w:divBdr>
        <w:top w:val="none" w:sz="0" w:space="0" w:color="auto"/>
        <w:left w:val="none" w:sz="0" w:space="0" w:color="auto"/>
        <w:bottom w:val="none" w:sz="0" w:space="0" w:color="auto"/>
        <w:right w:val="none" w:sz="0" w:space="0" w:color="auto"/>
      </w:divBdr>
    </w:div>
    <w:div w:id="2046367920">
      <w:bodyDiv w:val="1"/>
      <w:marLeft w:val="0"/>
      <w:marRight w:val="0"/>
      <w:marTop w:val="0"/>
      <w:marBottom w:val="0"/>
      <w:divBdr>
        <w:top w:val="none" w:sz="0" w:space="0" w:color="auto"/>
        <w:left w:val="none" w:sz="0" w:space="0" w:color="auto"/>
        <w:bottom w:val="none" w:sz="0" w:space="0" w:color="auto"/>
        <w:right w:val="none" w:sz="0" w:space="0" w:color="auto"/>
      </w:divBdr>
      <w:divsChild>
        <w:div w:id="723677722">
          <w:marLeft w:val="0"/>
          <w:marRight w:val="0"/>
          <w:marTop w:val="0"/>
          <w:marBottom w:val="0"/>
          <w:divBdr>
            <w:top w:val="none" w:sz="0" w:space="0" w:color="auto"/>
            <w:left w:val="none" w:sz="0" w:space="0" w:color="auto"/>
            <w:bottom w:val="none" w:sz="0" w:space="0" w:color="auto"/>
            <w:right w:val="none" w:sz="0" w:space="0" w:color="auto"/>
          </w:divBdr>
          <w:divsChild>
            <w:div w:id="2073001423">
              <w:marLeft w:val="0"/>
              <w:marRight w:val="0"/>
              <w:marTop w:val="0"/>
              <w:marBottom w:val="0"/>
              <w:divBdr>
                <w:top w:val="none" w:sz="0" w:space="0" w:color="auto"/>
                <w:left w:val="none" w:sz="0" w:space="0" w:color="auto"/>
                <w:bottom w:val="none" w:sz="0" w:space="0" w:color="auto"/>
                <w:right w:val="none" w:sz="0" w:space="0" w:color="auto"/>
              </w:divBdr>
              <w:divsChild>
                <w:div w:id="144653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864589">
      <w:bodyDiv w:val="1"/>
      <w:marLeft w:val="0"/>
      <w:marRight w:val="0"/>
      <w:marTop w:val="0"/>
      <w:marBottom w:val="0"/>
      <w:divBdr>
        <w:top w:val="none" w:sz="0" w:space="0" w:color="auto"/>
        <w:left w:val="none" w:sz="0" w:space="0" w:color="auto"/>
        <w:bottom w:val="none" w:sz="0" w:space="0" w:color="auto"/>
        <w:right w:val="none" w:sz="0" w:space="0" w:color="auto"/>
      </w:divBdr>
    </w:div>
    <w:div w:id="2085224846">
      <w:bodyDiv w:val="1"/>
      <w:marLeft w:val="0"/>
      <w:marRight w:val="0"/>
      <w:marTop w:val="0"/>
      <w:marBottom w:val="0"/>
      <w:divBdr>
        <w:top w:val="none" w:sz="0" w:space="0" w:color="auto"/>
        <w:left w:val="none" w:sz="0" w:space="0" w:color="auto"/>
        <w:bottom w:val="none" w:sz="0" w:space="0" w:color="auto"/>
        <w:right w:val="none" w:sz="0" w:space="0" w:color="auto"/>
      </w:divBdr>
    </w:div>
    <w:div w:id="2125614942">
      <w:bodyDiv w:val="1"/>
      <w:marLeft w:val="0"/>
      <w:marRight w:val="0"/>
      <w:marTop w:val="0"/>
      <w:marBottom w:val="0"/>
      <w:divBdr>
        <w:top w:val="none" w:sz="0" w:space="0" w:color="auto"/>
        <w:left w:val="none" w:sz="0" w:space="0" w:color="auto"/>
        <w:bottom w:val="none" w:sz="0" w:space="0" w:color="auto"/>
        <w:right w:val="none" w:sz="0" w:space="0" w:color="auto"/>
      </w:divBdr>
    </w:div>
    <w:div w:id="21326282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URL:http://scikitlearn.org/stable/modules/generated/sklearn.cluster.KMeans.htm" TargetMode="External"/><Relationship Id="rId21" Type="http://schemas.openxmlformats.org/officeDocument/2006/relationships/image" Target="media/image14.png"/><Relationship Id="rId34" Type="http://schemas.openxmlformats.org/officeDocument/2006/relationships/hyperlink" Target="URL:http://scikitlearn.org/stable/modules/generated/sklearn.metrics.silhouette_score.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yperlink" Target="https://www.finam.ru/analysis/quotes/?0=1" TargetMode="External"/><Relationship Id="rId37" Type="http://schemas.openxmlformats.org/officeDocument/2006/relationships/hyperlink" Target="https://www.finam.ru/profile/moex-akcii/nlmk-ao/export/" TargetMode="External"/><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hyperlink" Target="https://www.moex.com/a425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moex.com/ru/index/MICEXO%26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URL:http://scikitlearn.org/stable/modules/generated/sklearn.metrics.silhouette_score.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hyperlink" Target="http://www.sthda.com/english/articles/29-cluster-validation-essentials/95-assessing-clustering-tendency-essentials/" TargetMode="External"/><Relationship Id="rId38" Type="http://schemas.openxmlformats.org/officeDocument/2006/relationships/hyperlink" Target="https://www.bloomberg.com/quote/MAGN:RM"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C6DF07-A7F7-5541-9FD0-F3DF85B363B4}">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FB87B4-D32C-224E-859B-CAC3A62F6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6773</TotalTime>
  <Pages>61</Pages>
  <Words>11012</Words>
  <Characters>62771</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278</cp:revision>
  <cp:lastPrinted>2017-12-13T07:55:00Z</cp:lastPrinted>
  <dcterms:created xsi:type="dcterms:W3CDTF">2017-12-12T23:43:00Z</dcterms:created>
  <dcterms:modified xsi:type="dcterms:W3CDTF">2018-05-16T06:08:00Z</dcterms:modified>
</cp:coreProperties>
</file>