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D4CC11" w14:textId="77777777" w:rsidR="00334DEA" w:rsidRDefault="00334DEA" w:rsidP="00334DEA">
      <w:pPr>
        <w:spacing w:line="360" w:lineRule="auto"/>
        <w:ind w:firstLine="709"/>
        <w:jc w:val="center"/>
        <w:rPr>
          <w:rFonts w:ascii="Times New Roman" w:hAnsi="Times New Roman" w:cs="Times New Roman"/>
          <w:b/>
          <w:sz w:val="26"/>
          <w:szCs w:val="26"/>
        </w:rPr>
      </w:pPr>
      <w:r>
        <w:rPr>
          <w:rFonts w:ascii="Times New Roman" w:hAnsi="Times New Roman" w:cs="Times New Roman"/>
          <w:b/>
          <w:sz w:val="26"/>
          <w:szCs w:val="26"/>
        </w:rPr>
        <w:t>САНКТ-ПЕТЕРБУРГСКИЙ ГОСУДАРСТВЕННЫЙ УНИВЕРСИТЕТ</w:t>
      </w:r>
    </w:p>
    <w:p w14:paraId="64A56CA9" w14:textId="77777777" w:rsidR="00334DEA" w:rsidRDefault="00334DEA" w:rsidP="00334DEA">
      <w:pPr>
        <w:spacing w:line="360" w:lineRule="auto"/>
        <w:ind w:firstLine="709"/>
        <w:jc w:val="center"/>
        <w:rPr>
          <w:rFonts w:ascii="Times New Roman" w:hAnsi="Times New Roman" w:cs="Times New Roman"/>
          <w:sz w:val="26"/>
          <w:szCs w:val="26"/>
        </w:rPr>
      </w:pPr>
    </w:p>
    <w:p w14:paraId="394669FC" w14:textId="77777777" w:rsidR="00334DEA" w:rsidRDefault="00334DEA" w:rsidP="00334DEA">
      <w:pPr>
        <w:spacing w:line="360" w:lineRule="auto"/>
        <w:ind w:firstLine="709"/>
        <w:jc w:val="center"/>
        <w:rPr>
          <w:rFonts w:ascii="Times New Roman" w:hAnsi="Times New Roman" w:cs="Times New Roman"/>
          <w:i/>
          <w:sz w:val="26"/>
          <w:szCs w:val="26"/>
        </w:rPr>
      </w:pPr>
      <w:r>
        <w:rPr>
          <w:rFonts w:ascii="Times New Roman" w:hAnsi="Times New Roman" w:cs="Times New Roman"/>
          <w:b/>
          <w:sz w:val="26"/>
          <w:szCs w:val="26"/>
        </w:rPr>
        <w:t xml:space="preserve">Направление подготовки: </w:t>
      </w:r>
      <w:r>
        <w:rPr>
          <w:rFonts w:ascii="Times New Roman" w:hAnsi="Times New Roman" w:cs="Times New Roman"/>
          <w:i/>
          <w:sz w:val="26"/>
          <w:szCs w:val="26"/>
        </w:rPr>
        <w:t>Химия</w:t>
      </w:r>
    </w:p>
    <w:p w14:paraId="5D5CB32D" w14:textId="77777777" w:rsidR="00334DEA" w:rsidRDefault="00334DEA" w:rsidP="00334DEA">
      <w:pPr>
        <w:spacing w:line="360" w:lineRule="auto"/>
        <w:ind w:firstLine="709"/>
        <w:jc w:val="center"/>
        <w:rPr>
          <w:rFonts w:ascii="Times New Roman" w:hAnsi="Times New Roman" w:cs="Times New Roman"/>
          <w:i/>
          <w:sz w:val="26"/>
          <w:szCs w:val="26"/>
        </w:rPr>
      </w:pPr>
      <w:r>
        <w:rPr>
          <w:rFonts w:ascii="Times New Roman" w:hAnsi="Times New Roman" w:cs="Times New Roman"/>
          <w:b/>
          <w:sz w:val="26"/>
          <w:szCs w:val="26"/>
        </w:rPr>
        <w:t>Образовательная программа:</w:t>
      </w:r>
      <w:r>
        <w:rPr>
          <w:rFonts w:ascii="Times New Roman" w:hAnsi="Times New Roman" w:cs="Times New Roman"/>
          <w:i/>
          <w:sz w:val="26"/>
          <w:szCs w:val="26"/>
        </w:rPr>
        <w:t xml:space="preserve"> Химия</w:t>
      </w:r>
    </w:p>
    <w:p w14:paraId="48529BE4" w14:textId="77777777" w:rsidR="00334DEA" w:rsidRDefault="00334DEA" w:rsidP="00334DEA">
      <w:pPr>
        <w:spacing w:line="360" w:lineRule="auto"/>
        <w:ind w:firstLine="709"/>
        <w:jc w:val="center"/>
        <w:rPr>
          <w:rFonts w:ascii="Times New Roman" w:hAnsi="Times New Roman" w:cs="Times New Roman"/>
          <w:i/>
          <w:sz w:val="26"/>
          <w:szCs w:val="26"/>
        </w:rPr>
      </w:pPr>
    </w:p>
    <w:p w14:paraId="24334BCD" w14:textId="77777777" w:rsidR="00334DEA" w:rsidRDefault="00334DEA" w:rsidP="00334DEA">
      <w:pPr>
        <w:spacing w:line="360" w:lineRule="auto"/>
        <w:ind w:firstLine="709"/>
        <w:jc w:val="center"/>
        <w:rPr>
          <w:rFonts w:ascii="Times New Roman" w:hAnsi="Times New Roman" w:cs="Times New Roman"/>
          <w:b/>
          <w:sz w:val="26"/>
          <w:szCs w:val="26"/>
        </w:rPr>
      </w:pPr>
      <w:r>
        <w:rPr>
          <w:rFonts w:ascii="Times New Roman" w:hAnsi="Times New Roman" w:cs="Times New Roman"/>
          <w:b/>
          <w:sz w:val="26"/>
          <w:szCs w:val="26"/>
        </w:rPr>
        <w:t>ВЫПУСКНАЯ КВАЛИФИКАЦИОННАЯ РАБОТА</w:t>
      </w:r>
    </w:p>
    <w:p w14:paraId="5EEFC65F" w14:textId="77777777" w:rsidR="00334DEA" w:rsidRPr="00D94928" w:rsidRDefault="00334DEA" w:rsidP="00334DEA">
      <w:pPr>
        <w:spacing w:line="360" w:lineRule="auto"/>
        <w:ind w:firstLine="709"/>
        <w:jc w:val="center"/>
        <w:rPr>
          <w:rFonts w:ascii="Times New Roman" w:hAnsi="Times New Roman" w:cs="Times New Roman"/>
          <w:sz w:val="26"/>
          <w:szCs w:val="26"/>
        </w:rPr>
      </w:pPr>
    </w:p>
    <w:p w14:paraId="2F9A0E9E" w14:textId="77777777" w:rsidR="00334DEA" w:rsidRDefault="00334DEA" w:rsidP="00334DEA">
      <w:pPr>
        <w:spacing w:line="360" w:lineRule="auto"/>
        <w:ind w:firstLine="709"/>
        <w:jc w:val="center"/>
        <w:rPr>
          <w:rFonts w:ascii="Times New Roman" w:hAnsi="Times New Roman" w:cs="Times New Roman"/>
          <w:b/>
          <w:sz w:val="26"/>
          <w:szCs w:val="26"/>
        </w:rPr>
      </w:pPr>
      <w:r>
        <w:rPr>
          <w:rFonts w:ascii="Times New Roman" w:hAnsi="Times New Roman" w:cs="Times New Roman"/>
          <w:b/>
          <w:sz w:val="26"/>
          <w:szCs w:val="26"/>
        </w:rPr>
        <w:t>Бесферментное определение гистамина в слюне на наноструктурированных электродах</w:t>
      </w:r>
    </w:p>
    <w:p w14:paraId="442F90A6" w14:textId="77777777" w:rsidR="00334DEA" w:rsidRDefault="00334DEA" w:rsidP="00334DEA">
      <w:pPr>
        <w:spacing w:line="360" w:lineRule="auto"/>
        <w:ind w:firstLine="709"/>
        <w:jc w:val="center"/>
        <w:rPr>
          <w:rFonts w:ascii="Times New Roman" w:hAnsi="Times New Roman" w:cs="Times New Roman"/>
          <w:b/>
          <w:sz w:val="26"/>
          <w:szCs w:val="26"/>
        </w:rPr>
      </w:pPr>
    </w:p>
    <w:p w14:paraId="6FCD148E" w14:textId="77777777" w:rsidR="00334DEA" w:rsidRDefault="00334DEA" w:rsidP="00334DEA">
      <w:pPr>
        <w:spacing w:line="360" w:lineRule="auto"/>
        <w:ind w:firstLine="709"/>
        <w:jc w:val="right"/>
        <w:rPr>
          <w:rFonts w:ascii="Times New Roman" w:hAnsi="Times New Roman" w:cs="Times New Roman"/>
          <w:sz w:val="26"/>
          <w:szCs w:val="26"/>
        </w:rPr>
      </w:pPr>
      <w:r>
        <w:rPr>
          <w:rFonts w:ascii="Times New Roman" w:hAnsi="Times New Roman" w:cs="Times New Roman"/>
          <w:sz w:val="26"/>
          <w:szCs w:val="26"/>
        </w:rPr>
        <w:t>Студент 4 курса</w:t>
      </w:r>
    </w:p>
    <w:p w14:paraId="299A8D23" w14:textId="77777777" w:rsidR="00334DEA" w:rsidRDefault="00334DEA" w:rsidP="00334DEA">
      <w:pPr>
        <w:spacing w:line="360" w:lineRule="auto"/>
        <w:ind w:firstLine="709"/>
        <w:jc w:val="right"/>
        <w:rPr>
          <w:rFonts w:ascii="Times New Roman" w:hAnsi="Times New Roman" w:cs="Times New Roman"/>
          <w:sz w:val="26"/>
          <w:szCs w:val="26"/>
        </w:rPr>
      </w:pPr>
      <w:r>
        <w:rPr>
          <w:rFonts w:ascii="Times New Roman" w:hAnsi="Times New Roman" w:cs="Times New Roman"/>
          <w:sz w:val="26"/>
          <w:szCs w:val="26"/>
        </w:rPr>
        <w:t>Сухотько Сергей Сергеевич</w:t>
      </w:r>
    </w:p>
    <w:p w14:paraId="292553CE" w14:textId="77777777" w:rsidR="00334DEA" w:rsidRDefault="00334DEA" w:rsidP="00334DEA">
      <w:pPr>
        <w:spacing w:line="360" w:lineRule="auto"/>
        <w:ind w:firstLine="709"/>
        <w:jc w:val="right"/>
        <w:rPr>
          <w:rFonts w:ascii="Times New Roman" w:hAnsi="Times New Roman" w:cs="Times New Roman"/>
          <w:sz w:val="26"/>
          <w:szCs w:val="26"/>
        </w:rPr>
      </w:pPr>
      <w:r>
        <w:rPr>
          <w:rFonts w:ascii="Times New Roman" w:hAnsi="Times New Roman" w:cs="Times New Roman"/>
          <w:sz w:val="26"/>
          <w:szCs w:val="26"/>
        </w:rPr>
        <w:t>Уровень/ступень образования</w:t>
      </w:r>
    </w:p>
    <w:p w14:paraId="180CC261" w14:textId="77777777" w:rsidR="00334DEA" w:rsidRDefault="00334DEA" w:rsidP="00334DEA">
      <w:pPr>
        <w:spacing w:line="360" w:lineRule="auto"/>
        <w:ind w:firstLine="709"/>
        <w:jc w:val="right"/>
        <w:rPr>
          <w:rFonts w:ascii="Times New Roman" w:hAnsi="Times New Roman" w:cs="Times New Roman"/>
          <w:sz w:val="26"/>
          <w:szCs w:val="26"/>
        </w:rPr>
      </w:pPr>
      <w:r>
        <w:rPr>
          <w:rFonts w:ascii="Times New Roman" w:hAnsi="Times New Roman" w:cs="Times New Roman"/>
          <w:sz w:val="26"/>
          <w:szCs w:val="26"/>
        </w:rPr>
        <w:t>Бакалавриат</w:t>
      </w:r>
    </w:p>
    <w:p w14:paraId="3C89D416" w14:textId="77777777" w:rsidR="00334DEA" w:rsidRDefault="00334DEA" w:rsidP="00334DEA">
      <w:pPr>
        <w:spacing w:line="360" w:lineRule="auto"/>
        <w:ind w:firstLine="709"/>
        <w:jc w:val="right"/>
        <w:rPr>
          <w:rFonts w:ascii="Times New Roman" w:hAnsi="Times New Roman" w:cs="Times New Roman"/>
          <w:sz w:val="26"/>
          <w:szCs w:val="26"/>
        </w:rPr>
      </w:pPr>
    </w:p>
    <w:p w14:paraId="0E9A2976" w14:textId="77777777" w:rsidR="00334DEA" w:rsidRDefault="00334DEA" w:rsidP="00334DEA">
      <w:pPr>
        <w:spacing w:line="360" w:lineRule="auto"/>
        <w:ind w:firstLine="709"/>
        <w:jc w:val="right"/>
        <w:rPr>
          <w:rFonts w:ascii="Times New Roman" w:hAnsi="Times New Roman" w:cs="Times New Roman"/>
          <w:sz w:val="26"/>
          <w:szCs w:val="26"/>
        </w:rPr>
      </w:pPr>
    </w:p>
    <w:p w14:paraId="4B3542B2" w14:textId="77777777" w:rsidR="00334DEA" w:rsidRDefault="00334DEA" w:rsidP="00334DEA">
      <w:pPr>
        <w:spacing w:line="360" w:lineRule="auto"/>
        <w:ind w:firstLine="709"/>
        <w:jc w:val="right"/>
        <w:rPr>
          <w:rFonts w:ascii="Times New Roman" w:hAnsi="Times New Roman" w:cs="Times New Roman"/>
          <w:sz w:val="26"/>
          <w:szCs w:val="26"/>
        </w:rPr>
      </w:pPr>
      <w:r>
        <w:rPr>
          <w:rFonts w:ascii="Times New Roman" w:hAnsi="Times New Roman" w:cs="Times New Roman"/>
          <w:sz w:val="26"/>
          <w:szCs w:val="26"/>
        </w:rPr>
        <w:t>Научный руководитель:</w:t>
      </w:r>
    </w:p>
    <w:p w14:paraId="554C94A8" w14:textId="77777777" w:rsidR="00334DEA" w:rsidRDefault="00334DEA" w:rsidP="00334DEA">
      <w:pPr>
        <w:spacing w:line="360" w:lineRule="auto"/>
        <w:ind w:firstLine="709"/>
        <w:jc w:val="right"/>
        <w:rPr>
          <w:rFonts w:ascii="Times New Roman" w:hAnsi="Times New Roman" w:cs="Times New Roman"/>
          <w:sz w:val="26"/>
          <w:szCs w:val="26"/>
        </w:rPr>
      </w:pPr>
      <w:r>
        <w:rPr>
          <w:rFonts w:ascii="Times New Roman" w:hAnsi="Times New Roman" w:cs="Times New Roman"/>
          <w:sz w:val="26"/>
          <w:szCs w:val="26"/>
        </w:rPr>
        <w:t>Старший преподаватель, к.х.н.,</w:t>
      </w:r>
    </w:p>
    <w:p w14:paraId="75EFE3BE" w14:textId="77777777" w:rsidR="00334DEA" w:rsidRDefault="00334DEA" w:rsidP="00334DEA">
      <w:pPr>
        <w:spacing w:line="360" w:lineRule="auto"/>
        <w:ind w:firstLine="709"/>
        <w:jc w:val="right"/>
        <w:rPr>
          <w:rFonts w:ascii="Times New Roman" w:hAnsi="Times New Roman" w:cs="Times New Roman"/>
          <w:sz w:val="26"/>
          <w:szCs w:val="26"/>
        </w:rPr>
      </w:pPr>
      <w:r>
        <w:rPr>
          <w:rFonts w:ascii="Times New Roman" w:hAnsi="Times New Roman" w:cs="Times New Roman"/>
          <w:sz w:val="26"/>
          <w:szCs w:val="26"/>
        </w:rPr>
        <w:t>Наволоцкая Дарья Владимировна</w:t>
      </w:r>
    </w:p>
    <w:p w14:paraId="0F00F3C0" w14:textId="77777777" w:rsidR="00334DEA" w:rsidRDefault="00334DEA" w:rsidP="00334DEA">
      <w:pPr>
        <w:spacing w:line="360" w:lineRule="auto"/>
        <w:ind w:firstLine="709"/>
        <w:jc w:val="center"/>
        <w:rPr>
          <w:rFonts w:ascii="Times New Roman" w:hAnsi="Times New Roman" w:cs="Times New Roman"/>
          <w:sz w:val="26"/>
          <w:szCs w:val="26"/>
        </w:rPr>
      </w:pPr>
    </w:p>
    <w:p w14:paraId="3293CCD1" w14:textId="77777777" w:rsidR="00334DEA" w:rsidRDefault="00334DEA" w:rsidP="00334DEA">
      <w:pPr>
        <w:spacing w:line="360" w:lineRule="auto"/>
        <w:ind w:firstLine="709"/>
        <w:jc w:val="center"/>
        <w:rPr>
          <w:rFonts w:ascii="Times New Roman" w:hAnsi="Times New Roman" w:cs="Times New Roman"/>
          <w:sz w:val="26"/>
          <w:szCs w:val="26"/>
        </w:rPr>
      </w:pPr>
    </w:p>
    <w:p w14:paraId="6B252D03" w14:textId="77777777" w:rsidR="00334DEA" w:rsidRDefault="00334DEA" w:rsidP="00334DEA">
      <w:pPr>
        <w:spacing w:line="360" w:lineRule="auto"/>
        <w:ind w:firstLine="709"/>
        <w:jc w:val="center"/>
        <w:rPr>
          <w:rFonts w:ascii="Times New Roman" w:hAnsi="Times New Roman" w:cs="Times New Roman"/>
          <w:sz w:val="26"/>
          <w:szCs w:val="26"/>
        </w:rPr>
      </w:pPr>
    </w:p>
    <w:p w14:paraId="0C3CCA0C" w14:textId="77777777" w:rsidR="00334DEA" w:rsidRDefault="00334DEA" w:rsidP="00334DEA">
      <w:pPr>
        <w:spacing w:line="360" w:lineRule="auto"/>
        <w:ind w:firstLine="709"/>
        <w:jc w:val="center"/>
        <w:rPr>
          <w:rFonts w:ascii="Times New Roman" w:hAnsi="Times New Roman" w:cs="Times New Roman"/>
          <w:sz w:val="26"/>
          <w:szCs w:val="26"/>
        </w:rPr>
      </w:pPr>
      <w:r>
        <w:rPr>
          <w:rFonts w:ascii="Times New Roman" w:hAnsi="Times New Roman" w:cs="Times New Roman"/>
          <w:sz w:val="26"/>
          <w:szCs w:val="26"/>
        </w:rPr>
        <w:t>Санкт-Петербург</w:t>
      </w:r>
    </w:p>
    <w:p w14:paraId="131FEEE0" w14:textId="77777777" w:rsidR="00334DEA" w:rsidRPr="00334DEA" w:rsidRDefault="00334DEA" w:rsidP="00334DEA">
      <w:pPr>
        <w:spacing w:line="360" w:lineRule="auto"/>
        <w:ind w:firstLine="709"/>
        <w:jc w:val="center"/>
        <w:rPr>
          <w:rFonts w:ascii="Times New Roman" w:hAnsi="Times New Roman" w:cs="Times New Roman"/>
          <w:sz w:val="26"/>
          <w:szCs w:val="26"/>
        </w:rPr>
      </w:pPr>
      <w:r>
        <w:rPr>
          <w:rFonts w:ascii="Times New Roman" w:hAnsi="Times New Roman" w:cs="Times New Roman"/>
          <w:sz w:val="26"/>
          <w:szCs w:val="26"/>
        </w:rPr>
        <w:t>2018</w:t>
      </w:r>
    </w:p>
    <w:p w14:paraId="4B1BC9E9" w14:textId="77777777" w:rsidR="00334DEA" w:rsidRDefault="00334DEA" w:rsidP="00334DEA">
      <w:pPr>
        <w:jc w:val="center"/>
        <w:rPr>
          <w:rFonts w:ascii="Times New Roman" w:hAnsi="Times New Roman" w:cs="Times New Roman"/>
          <w:b/>
          <w:sz w:val="26"/>
          <w:szCs w:val="26"/>
        </w:rPr>
      </w:pPr>
      <w:r>
        <w:rPr>
          <w:rFonts w:ascii="Times New Roman" w:hAnsi="Times New Roman" w:cs="Times New Roman"/>
          <w:b/>
          <w:sz w:val="26"/>
          <w:szCs w:val="26"/>
        </w:rPr>
        <w:lastRenderedPageBreak/>
        <w:t>СОДЕРЖАНИЕ</w:t>
      </w:r>
    </w:p>
    <w:tbl>
      <w:tblPr>
        <w:tblStyle w:val="a4"/>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7"/>
      </w:tblGrid>
      <w:tr w:rsidR="00743E28" w:rsidRPr="00B07BF2" w14:paraId="484B2A9D" w14:textId="77777777" w:rsidTr="00201E5C">
        <w:tc>
          <w:tcPr>
            <w:tcW w:w="8784" w:type="dxa"/>
          </w:tcPr>
          <w:p w14:paraId="041DD4E0" w14:textId="77777777" w:rsidR="00743E28" w:rsidRPr="00B07BF2" w:rsidRDefault="00743E28" w:rsidP="00201E5C">
            <w:pPr>
              <w:rPr>
                <w:rFonts w:ascii="Times New Roman" w:hAnsi="Times New Roman" w:cs="Times New Roman"/>
                <w:sz w:val="26"/>
                <w:szCs w:val="26"/>
              </w:rPr>
            </w:pPr>
            <w:r>
              <w:rPr>
                <w:rFonts w:ascii="Times New Roman" w:hAnsi="Times New Roman" w:cs="Times New Roman"/>
                <w:sz w:val="26"/>
                <w:szCs w:val="26"/>
              </w:rPr>
              <w:t>Введение</w:t>
            </w:r>
          </w:p>
        </w:tc>
        <w:tc>
          <w:tcPr>
            <w:tcW w:w="567" w:type="dxa"/>
          </w:tcPr>
          <w:p w14:paraId="077C5811" w14:textId="77777777" w:rsidR="00743E28" w:rsidRPr="00B07BF2" w:rsidRDefault="00743E28" w:rsidP="00201E5C">
            <w:pPr>
              <w:pStyle w:val="a3"/>
              <w:spacing w:line="360" w:lineRule="auto"/>
              <w:ind w:left="0"/>
              <w:jc w:val="both"/>
              <w:rPr>
                <w:rFonts w:ascii="Times New Roman" w:hAnsi="Times New Roman" w:cs="Times New Roman"/>
                <w:i/>
                <w:sz w:val="26"/>
                <w:szCs w:val="26"/>
              </w:rPr>
            </w:pPr>
            <w:r w:rsidRPr="00B07BF2">
              <w:rPr>
                <w:rFonts w:ascii="Times New Roman" w:hAnsi="Times New Roman" w:cs="Times New Roman"/>
                <w:i/>
                <w:sz w:val="26"/>
                <w:szCs w:val="26"/>
              </w:rPr>
              <w:t>3</w:t>
            </w:r>
          </w:p>
        </w:tc>
      </w:tr>
      <w:tr w:rsidR="00743E28" w:rsidRPr="00B07BF2" w14:paraId="77E64694" w14:textId="77777777" w:rsidTr="00201E5C">
        <w:tc>
          <w:tcPr>
            <w:tcW w:w="8784" w:type="dxa"/>
          </w:tcPr>
          <w:p w14:paraId="06AEA9D9" w14:textId="77777777" w:rsidR="00743E28" w:rsidRPr="00B07BF2" w:rsidRDefault="00743E28" w:rsidP="00201E5C">
            <w:pPr>
              <w:rPr>
                <w:rFonts w:ascii="Times New Roman" w:hAnsi="Times New Roman" w:cs="Times New Roman"/>
                <w:sz w:val="26"/>
                <w:szCs w:val="26"/>
              </w:rPr>
            </w:pPr>
            <w:r w:rsidRPr="00B07BF2">
              <w:rPr>
                <w:rFonts w:ascii="Times New Roman" w:hAnsi="Times New Roman" w:cs="Times New Roman"/>
                <w:sz w:val="26"/>
                <w:szCs w:val="26"/>
              </w:rPr>
              <w:t xml:space="preserve">Обзор литературы </w:t>
            </w:r>
          </w:p>
        </w:tc>
        <w:tc>
          <w:tcPr>
            <w:tcW w:w="567" w:type="dxa"/>
          </w:tcPr>
          <w:p w14:paraId="75B69104" w14:textId="77777777" w:rsidR="00743E28" w:rsidRPr="00B07BF2" w:rsidRDefault="00743E28" w:rsidP="00201E5C">
            <w:pPr>
              <w:pStyle w:val="a3"/>
              <w:spacing w:line="360" w:lineRule="auto"/>
              <w:ind w:left="0"/>
              <w:jc w:val="both"/>
              <w:rPr>
                <w:rFonts w:ascii="Times New Roman" w:hAnsi="Times New Roman" w:cs="Times New Roman"/>
                <w:i/>
                <w:sz w:val="26"/>
                <w:szCs w:val="26"/>
              </w:rPr>
            </w:pPr>
            <w:r w:rsidRPr="00B07BF2">
              <w:rPr>
                <w:rFonts w:ascii="Times New Roman" w:hAnsi="Times New Roman" w:cs="Times New Roman"/>
                <w:i/>
                <w:sz w:val="26"/>
                <w:szCs w:val="26"/>
              </w:rPr>
              <w:t>4</w:t>
            </w:r>
          </w:p>
        </w:tc>
      </w:tr>
      <w:tr w:rsidR="00743E28" w:rsidRPr="00B07BF2" w14:paraId="0A9B4056" w14:textId="77777777" w:rsidTr="00201E5C">
        <w:tc>
          <w:tcPr>
            <w:tcW w:w="8784" w:type="dxa"/>
          </w:tcPr>
          <w:p w14:paraId="582E8CFB" w14:textId="77777777" w:rsidR="00743E28" w:rsidRPr="00B07BF2" w:rsidRDefault="00743E28" w:rsidP="00201E5C">
            <w:pPr>
              <w:rPr>
                <w:rFonts w:ascii="Times New Roman" w:hAnsi="Times New Roman" w:cs="Times New Roman"/>
                <w:sz w:val="26"/>
                <w:szCs w:val="26"/>
              </w:rPr>
            </w:pPr>
            <w:r w:rsidRPr="00B07BF2">
              <w:rPr>
                <w:rFonts w:ascii="Times New Roman" w:hAnsi="Times New Roman" w:cs="Times New Roman"/>
                <w:sz w:val="26"/>
                <w:szCs w:val="26"/>
              </w:rPr>
              <w:t xml:space="preserve">1. Гистамин как аналит </w:t>
            </w:r>
          </w:p>
        </w:tc>
        <w:tc>
          <w:tcPr>
            <w:tcW w:w="567" w:type="dxa"/>
          </w:tcPr>
          <w:p w14:paraId="0CE364B6" w14:textId="77777777" w:rsidR="00743E28" w:rsidRPr="00B07BF2" w:rsidRDefault="00743E28" w:rsidP="00201E5C">
            <w:pPr>
              <w:pStyle w:val="a3"/>
              <w:spacing w:line="360" w:lineRule="auto"/>
              <w:ind w:left="0"/>
              <w:jc w:val="both"/>
              <w:rPr>
                <w:rFonts w:ascii="Times New Roman" w:hAnsi="Times New Roman" w:cs="Times New Roman"/>
                <w:i/>
                <w:sz w:val="26"/>
                <w:szCs w:val="26"/>
              </w:rPr>
            </w:pPr>
            <w:r w:rsidRPr="00B07BF2">
              <w:rPr>
                <w:rFonts w:ascii="Times New Roman" w:hAnsi="Times New Roman" w:cs="Times New Roman"/>
                <w:i/>
                <w:sz w:val="26"/>
                <w:szCs w:val="26"/>
              </w:rPr>
              <w:t>4</w:t>
            </w:r>
          </w:p>
        </w:tc>
      </w:tr>
      <w:tr w:rsidR="00743E28" w:rsidRPr="00B07BF2" w14:paraId="2C590BAF" w14:textId="77777777" w:rsidTr="00201E5C">
        <w:tc>
          <w:tcPr>
            <w:tcW w:w="8784" w:type="dxa"/>
          </w:tcPr>
          <w:p w14:paraId="00FFC8C9" w14:textId="77777777" w:rsidR="00743E28" w:rsidRPr="00B07BF2" w:rsidRDefault="00743E28" w:rsidP="00201E5C">
            <w:pPr>
              <w:rPr>
                <w:rFonts w:ascii="Times New Roman" w:hAnsi="Times New Roman" w:cs="Times New Roman"/>
                <w:sz w:val="26"/>
                <w:szCs w:val="26"/>
              </w:rPr>
            </w:pPr>
            <w:r>
              <w:rPr>
                <w:rFonts w:ascii="Times New Roman" w:hAnsi="Times New Roman" w:cs="Times New Roman"/>
                <w:sz w:val="26"/>
                <w:szCs w:val="26"/>
              </w:rPr>
              <w:t xml:space="preserve">2. Слюна как объект анализа </w:t>
            </w:r>
          </w:p>
        </w:tc>
        <w:tc>
          <w:tcPr>
            <w:tcW w:w="567" w:type="dxa"/>
          </w:tcPr>
          <w:p w14:paraId="6FC67A91" w14:textId="77777777" w:rsidR="00743E28" w:rsidRPr="00B07BF2" w:rsidRDefault="00743E28" w:rsidP="00201E5C">
            <w:pPr>
              <w:pStyle w:val="a3"/>
              <w:spacing w:line="360" w:lineRule="auto"/>
              <w:ind w:left="0"/>
              <w:jc w:val="both"/>
              <w:rPr>
                <w:rFonts w:ascii="Times New Roman" w:hAnsi="Times New Roman" w:cs="Times New Roman"/>
                <w:i/>
                <w:sz w:val="26"/>
                <w:szCs w:val="26"/>
              </w:rPr>
            </w:pPr>
            <w:r w:rsidRPr="00B07BF2">
              <w:rPr>
                <w:rFonts w:ascii="Times New Roman" w:hAnsi="Times New Roman" w:cs="Times New Roman"/>
                <w:i/>
                <w:sz w:val="26"/>
                <w:szCs w:val="26"/>
              </w:rPr>
              <w:t>5</w:t>
            </w:r>
          </w:p>
        </w:tc>
      </w:tr>
      <w:tr w:rsidR="00743E28" w:rsidRPr="00B07BF2" w14:paraId="7F4A5DCD" w14:textId="77777777" w:rsidTr="00201E5C">
        <w:tc>
          <w:tcPr>
            <w:tcW w:w="8784" w:type="dxa"/>
          </w:tcPr>
          <w:p w14:paraId="6F21F317" w14:textId="77777777" w:rsidR="00743E28" w:rsidRPr="00B07BF2" w:rsidRDefault="00743E28" w:rsidP="00201E5C">
            <w:pPr>
              <w:rPr>
                <w:rFonts w:ascii="Times New Roman" w:hAnsi="Times New Roman" w:cs="Times New Roman"/>
                <w:sz w:val="26"/>
                <w:szCs w:val="26"/>
              </w:rPr>
            </w:pPr>
            <w:r w:rsidRPr="00B07BF2">
              <w:rPr>
                <w:rFonts w:ascii="Times New Roman" w:hAnsi="Times New Roman" w:cs="Times New Roman"/>
                <w:sz w:val="26"/>
                <w:szCs w:val="26"/>
              </w:rPr>
              <w:t>3. Методы определение гистамина в слюне</w:t>
            </w:r>
            <w:r>
              <w:rPr>
                <w:rFonts w:ascii="Times New Roman" w:hAnsi="Times New Roman" w:cs="Times New Roman"/>
                <w:sz w:val="26"/>
                <w:szCs w:val="26"/>
              </w:rPr>
              <w:t xml:space="preserve"> </w:t>
            </w:r>
          </w:p>
        </w:tc>
        <w:tc>
          <w:tcPr>
            <w:tcW w:w="567" w:type="dxa"/>
          </w:tcPr>
          <w:p w14:paraId="0477B43E" w14:textId="77777777" w:rsidR="00743E28" w:rsidRPr="00B07BF2" w:rsidRDefault="00743E28" w:rsidP="00201E5C">
            <w:pPr>
              <w:pStyle w:val="a3"/>
              <w:spacing w:line="360" w:lineRule="auto"/>
              <w:ind w:left="0"/>
              <w:jc w:val="both"/>
              <w:rPr>
                <w:rFonts w:ascii="Times New Roman" w:hAnsi="Times New Roman" w:cs="Times New Roman"/>
                <w:i/>
                <w:sz w:val="26"/>
                <w:szCs w:val="26"/>
              </w:rPr>
            </w:pPr>
            <w:r w:rsidRPr="00B07BF2">
              <w:rPr>
                <w:rFonts w:ascii="Times New Roman" w:hAnsi="Times New Roman" w:cs="Times New Roman"/>
                <w:i/>
                <w:sz w:val="26"/>
                <w:szCs w:val="26"/>
              </w:rPr>
              <w:t>6</w:t>
            </w:r>
          </w:p>
        </w:tc>
      </w:tr>
      <w:tr w:rsidR="00743E28" w:rsidRPr="00B07BF2" w14:paraId="7C8559FC" w14:textId="77777777" w:rsidTr="00201E5C">
        <w:tc>
          <w:tcPr>
            <w:tcW w:w="8784" w:type="dxa"/>
          </w:tcPr>
          <w:p w14:paraId="62FD72EA" w14:textId="77777777" w:rsidR="00743E28" w:rsidRPr="00B07BF2" w:rsidRDefault="00743E28" w:rsidP="00201E5C">
            <w:pPr>
              <w:rPr>
                <w:rFonts w:ascii="Times New Roman" w:hAnsi="Times New Roman" w:cs="Times New Roman"/>
                <w:sz w:val="26"/>
                <w:szCs w:val="26"/>
              </w:rPr>
            </w:pPr>
            <w:r w:rsidRPr="00B07BF2">
              <w:rPr>
                <w:rFonts w:ascii="Times New Roman" w:hAnsi="Times New Roman" w:cs="Times New Roman"/>
                <w:sz w:val="26"/>
                <w:szCs w:val="26"/>
              </w:rPr>
              <w:t>4. Количественное определение гистамина в других объектах</w:t>
            </w:r>
            <w:r>
              <w:rPr>
                <w:rFonts w:ascii="Times New Roman" w:hAnsi="Times New Roman" w:cs="Times New Roman"/>
                <w:sz w:val="26"/>
                <w:szCs w:val="26"/>
              </w:rPr>
              <w:t xml:space="preserve"> </w:t>
            </w:r>
          </w:p>
        </w:tc>
        <w:tc>
          <w:tcPr>
            <w:tcW w:w="567" w:type="dxa"/>
          </w:tcPr>
          <w:p w14:paraId="302E5526" w14:textId="77777777" w:rsidR="00743E28" w:rsidRPr="00B07BF2" w:rsidRDefault="00743E28" w:rsidP="00201E5C">
            <w:pPr>
              <w:pStyle w:val="a3"/>
              <w:spacing w:line="360" w:lineRule="auto"/>
              <w:ind w:left="0"/>
              <w:jc w:val="both"/>
              <w:rPr>
                <w:rFonts w:ascii="Times New Roman" w:hAnsi="Times New Roman" w:cs="Times New Roman"/>
                <w:i/>
                <w:sz w:val="26"/>
                <w:szCs w:val="26"/>
              </w:rPr>
            </w:pPr>
            <w:r w:rsidRPr="00B07BF2">
              <w:rPr>
                <w:rFonts w:ascii="Times New Roman" w:hAnsi="Times New Roman" w:cs="Times New Roman"/>
                <w:i/>
                <w:sz w:val="26"/>
                <w:szCs w:val="26"/>
              </w:rPr>
              <w:t>9</w:t>
            </w:r>
          </w:p>
        </w:tc>
      </w:tr>
      <w:tr w:rsidR="00743E28" w:rsidRPr="00B07BF2" w14:paraId="14712035" w14:textId="77777777" w:rsidTr="00201E5C">
        <w:tc>
          <w:tcPr>
            <w:tcW w:w="8784" w:type="dxa"/>
          </w:tcPr>
          <w:p w14:paraId="22DA07D1" w14:textId="77777777" w:rsidR="00743E28" w:rsidRPr="00B07BF2" w:rsidRDefault="00743E28" w:rsidP="00201E5C">
            <w:pPr>
              <w:rPr>
                <w:rFonts w:ascii="Times New Roman" w:hAnsi="Times New Roman" w:cs="Times New Roman"/>
                <w:sz w:val="26"/>
                <w:szCs w:val="26"/>
              </w:rPr>
            </w:pPr>
            <w:r w:rsidRPr="00B07BF2">
              <w:rPr>
                <w:rFonts w:ascii="Times New Roman" w:hAnsi="Times New Roman" w:cs="Times New Roman"/>
                <w:sz w:val="26"/>
                <w:szCs w:val="26"/>
              </w:rPr>
              <w:t>4.1. Определение гистамина хроматографическими методами</w:t>
            </w:r>
          </w:p>
        </w:tc>
        <w:tc>
          <w:tcPr>
            <w:tcW w:w="567" w:type="dxa"/>
          </w:tcPr>
          <w:p w14:paraId="216AACBA" w14:textId="77777777" w:rsidR="00743E28" w:rsidRPr="00B07BF2" w:rsidRDefault="00743E28" w:rsidP="00201E5C">
            <w:pPr>
              <w:pStyle w:val="a3"/>
              <w:spacing w:line="360" w:lineRule="auto"/>
              <w:ind w:left="0"/>
              <w:jc w:val="both"/>
              <w:rPr>
                <w:rFonts w:ascii="Times New Roman" w:hAnsi="Times New Roman" w:cs="Times New Roman"/>
                <w:i/>
                <w:sz w:val="26"/>
                <w:szCs w:val="26"/>
              </w:rPr>
            </w:pPr>
            <w:r w:rsidRPr="00B07BF2">
              <w:rPr>
                <w:rFonts w:ascii="Times New Roman" w:hAnsi="Times New Roman" w:cs="Times New Roman"/>
                <w:i/>
                <w:sz w:val="26"/>
                <w:szCs w:val="26"/>
              </w:rPr>
              <w:t>10</w:t>
            </w:r>
          </w:p>
        </w:tc>
      </w:tr>
      <w:tr w:rsidR="00743E28" w:rsidRPr="00B07BF2" w14:paraId="7A4BA544" w14:textId="77777777" w:rsidTr="00201E5C">
        <w:tc>
          <w:tcPr>
            <w:tcW w:w="8784" w:type="dxa"/>
          </w:tcPr>
          <w:p w14:paraId="52ED536A" w14:textId="77777777" w:rsidR="00743E28" w:rsidRPr="00B07BF2" w:rsidRDefault="00743E28" w:rsidP="00201E5C">
            <w:pPr>
              <w:rPr>
                <w:rFonts w:ascii="Times New Roman" w:hAnsi="Times New Roman" w:cs="Times New Roman"/>
                <w:sz w:val="26"/>
                <w:szCs w:val="26"/>
              </w:rPr>
            </w:pPr>
            <w:r w:rsidRPr="00B07BF2">
              <w:rPr>
                <w:rFonts w:ascii="Times New Roman" w:hAnsi="Times New Roman" w:cs="Times New Roman"/>
                <w:sz w:val="26"/>
                <w:szCs w:val="26"/>
              </w:rPr>
              <w:t>4.2. Определение гистамина электрохимическими методами</w:t>
            </w:r>
          </w:p>
        </w:tc>
        <w:tc>
          <w:tcPr>
            <w:tcW w:w="567" w:type="dxa"/>
          </w:tcPr>
          <w:p w14:paraId="75A5F241" w14:textId="77777777" w:rsidR="00743E28" w:rsidRPr="00B07BF2" w:rsidRDefault="00743E28" w:rsidP="00201E5C">
            <w:pPr>
              <w:pStyle w:val="a3"/>
              <w:spacing w:line="360" w:lineRule="auto"/>
              <w:ind w:left="0"/>
              <w:jc w:val="both"/>
              <w:rPr>
                <w:rFonts w:ascii="Times New Roman" w:hAnsi="Times New Roman" w:cs="Times New Roman"/>
                <w:i/>
                <w:sz w:val="26"/>
                <w:szCs w:val="26"/>
              </w:rPr>
            </w:pPr>
            <w:r w:rsidRPr="00B07BF2">
              <w:rPr>
                <w:rFonts w:ascii="Times New Roman" w:hAnsi="Times New Roman" w:cs="Times New Roman"/>
                <w:i/>
                <w:sz w:val="26"/>
                <w:szCs w:val="26"/>
              </w:rPr>
              <w:t>11</w:t>
            </w:r>
          </w:p>
        </w:tc>
      </w:tr>
      <w:tr w:rsidR="00743E28" w:rsidRPr="00B07BF2" w14:paraId="702C6D8C" w14:textId="77777777" w:rsidTr="00201E5C">
        <w:tc>
          <w:tcPr>
            <w:tcW w:w="8784" w:type="dxa"/>
          </w:tcPr>
          <w:p w14:paraId="43101312" w14:textId="77777777" w:rsidR="00743E28" w:rsidRPr="00B07BF2" w:rsidRDefault="00743E28" w:rsidP="00201E5C">
            <w:pPr>
              <w:rPr>
                <w:rFonts w:ascii="Times New Roman" w:hAnsi="Times New Roman" w:cs="Times New Roman"/>
                <w:sz w:val="26"/>
                <w:szCs w:val="26"/>
              </w:rPr>
            </w:pPr>
            <w:r w:rsidRPr="00B07BF2">
              <w:rPr>
                <w:rFonts w:ascii="Times New Roman" w:hAnsi="Times New Roman" w:cs="Times New Roman"/>
                <w:sz w:val="26"/>
                <w:szCs w:val="26"/>
              </w:rPr>
              <w:t>Постановка цели работы</w:t>
            </w:r>
          </w:p>
        </w:tc>
        <w:tc>
          <w:tcPr>
            <w:tcW w:w="567" w:type="dxa"/>
          </w:tcPr>
          <w:p w14:paraId="5AB86CA2" w14:textId="77777777" w:rsidR="00743E28" w:rsidRPr="00B07BF2" w:rsidRDefault="00743E28" w:rsidP="00201E5C">
            <w:pPr>
              <w:pStyle w:val="a3"/>
              <w:spacing w:line="360" w:lineRule="auto"/>
              <w:ind w:left="0"/>
              <w:jc w:val="both"/>
              <w:rPr>
                <w:rFonts w:ascii="Times New Roman" w:hAnsi="Times New Roman" w:cs="Times New Roman"/>
                <w:i/>
                <w:sz w:val="26"/>
                <w:szCs w:val="26"/>
              </w:rPr>
            </w:pPr>
            <w:r w:rsidRPr="00B07BF2">
              <w:rPr>
                <w:rFonts w:ascii="Times New Roman" w:hAnsi="Times New Roman" w:cs="Times New Roman"/>
                <w:i/>
                <w:sz w:val="26"/>
                <w:szCs w:val="26"/>
              </w:rPr>
              <w:t>16</w:t>
            </w:r>
          </w:p>
        </w:tc>
      </w:tr>
      <w:tr w:rsidR="00743E28" w:rsidRPr="00B07BF2" w14:paraId="476DB0A0" w14:textId="77777777" w:rsidTr="00201E5C">
        <w:tc>
          <w:tcPr>
            <w:tcW w:w="8784" w:type="dxa"/>
          </w:tcPr>
          <w:p w14:paraId="737386DF" w14:textId="77777777" w:rsidR="00743E28" w:rsidRPr="00B07BF2" w:rsidRDefault="00743E28" w:rsidP="00201E5C">
            <w:pPr>
              <w:rPr>
                <w:rFonts w:ascii="Times New Roman" w:hAnsi="Times New Roman" w:cs="Times New Roman"/>
                <w:sz w:val="26"/>
                <w:szCs w:val="26"/>
              </w:rPr>
            </w:pPr>
            <w:r>
              <w:rPr>
                <w:rFonts w:ascii="Times New Roman" w:hAnsi="Times New Roman" w:cs="Times New Roman"/>
                <w:sz w:val="26"/>
                <w:szCs w:val="26"/>
              </w:rPr>
              <w:t>Экспериментальная часть</w:t>
            </w:r>
          </w:p>
        </w:tc>
        <w:tc>
          <w:tcPr>
            <w:tcW w:w="567" w:type="dxa"/>
          </w:tcPr>
          <w:p w14:paraId="320A1252" w14:textId="77777777" w:rsidR="00743E28" w:rsidRPr="00B07BF2" w:rsidRDefault="00743E28" w:rsidP="00201E5C">
            <w:pPr>
              <w:pStyle w:val="a3"/>
              <w:spacing w:line="360" w:lineRule="auto"/>
              <w:ind w:left="0"/>
              <w:jc w:val="both"/>
              <w:rPr>
                <w:rFonts w:ascii="Times New Roman" w:hAnsi="Times New Roman" w:cs="Times New Roman"/>
                <w:i/>
                <w:sz w:val="26"/>
                <w:szCs w:val="26"/>
              </w:rPr>
            </w:pPr>
            <w:r w:rsidRPr="00B07BF2">
              <w:rPr>
                <w:rFonts w:ascii="Times New Roman" w:hAnsi="Times New Roman" w:cs="Times New Roman"/>
                <w:i/>
                <w:sz w:val="26"/>
                <w:szCs w:val="26"/>
              </w:rPr>
              <w:t>17</w:t>
            </w:r>
          </w:p>
        </w:tc>
      </w:tr>
      <w:tr w:rsidR="00743E28" w:rsidRPr="00B07BF2" w14:paraId="1696EFDC" w14:textId="77777777" w:rsidTr="00201E5C">
        <w:tc>
          <w:tcPr>
            <w:tcW w:w="8784" w:type="dxa"/>
          </w:tcPr>
          <w:p w14:paraId="561DC5FC" w14:textId="77777777" w:rsidR="00743E28" w:rsidRPr="00B07BF2" w:rsidRDefault="00743E28" w:rsidP="00201E5C">
            <w:pPr>
              <w:rPr>
                <w:rFonts w:ascii="Times New Roman" w:hAnsi="Times New Roman" w:cs="Times New Roman"/>
                <w:sz w:val="26"/>
                <w:szCs w:val="26"/>
              </w:rPr>
            </w:pPr>
            <w:r w:rsidRPr="00B07BF2">
              <w:rPr>
                <w:rFonts w:ascii="Times New Roman" w:hAnsi="Times New Roman" w:cs="Times New Roman"/>
                <w:sz w:val="26"/>
                <w:szCs w:val="26"/>
              </w:rPr>
              <w:t>1. Реактивы и растворы</w:t>
            </w:r>
          </w:p>
        </w:tc>
        <w:tc>
          <w:tcPr>
            <w:tcW w:w="567" w:type="dxa"/>
          </w:tcPr>
          <w:p w14:paraId="4F4148E9" w14:textId="77777777" w:rsidR="00743E28" w:rsidRPr="00B07BF2" w:rsidRDefault="00743E28" w:rsidP="00201E5C">
            <w:pPr>
              <w:pStyle w:val="a3"/>
              <w:spacing w:line="360" w:lineRule="auto"/>
              <w:ind w:left="0"/>
              <w:jc w:val="both"/>
              <w:rPr>
                <w:rFonts w:ascii="Times New Roman" w:hAnsi="Times New Roman" w:cs="Times New Roman"/>
                <w:i/>
                <w:sz w:val="26"/>
                <w:szCs w:val="26"/>
              </w:rPr>
            </w:pPr>
            <w:r w:rsidRPr="00B07BF2">
              <w:rPr>
                <w:rFonts w:ascii="Times New Roman" w:hAnsi="Times New Roman" w:cs="Times New Roman"/>
                <w:i/>
                <w:sz w:val="26"/>
                <w:szCs w:val="26"/>
              </w:rPr>
              <w:t>17</w:t>
            </w:r>
          </w:p>
        </w:tc>
      </w:tr>
      <w:tr w:rsidR="00743E28" w:rsidRPr="00B07BF2" w14:paraId="7E7ED325" w14:textId="77777777" w:rsidTr="00201E5C">
        <w:tc>
          <w:tcPr>
            <w:tcW w:w="8784" w:type="dxa"/>
          </w:tcPr>
          <w:p w14:paraId="377C7CE6" w14:textId="77777777" w:rsidR="00743E28" w:rsidRPr="00B07BF2" w:rsidRDefault="00743E28" w:rsidP="00201E5C">
            <w:pPr>
              <w:rPr>
                <w:rFonts w:ascii="Times New Roman" w:hAnsi="Times New Roman" w:cs="Times New Roman"/>
                <w:sz w:val="26"/>
                <w:szCs w:val="26"/>
              </w:rPr>
            </w:pPr>
            <w:r w:rsidRPr="00B07BF2">
              <w:rPr>
                <w:rFonts w:ascii="Times New Roman" w:hAnsi="Times New Roman" w:cs="Times New Roman"/>
                <w:sz w:val="26"/>
                <w:szCs w:val="26"/>
              </w:rPr>
              <w:t>2. Приборы и оборудование для проведения эксперимента</w:t>
            </w:r>
          </w:p>
        </w:tc>
        <w:tc>
          <w:tcPr>
            <w:tcW w:w="567" w:type="dxa"/>
          </w:tcPr>
          <w:p w14:paraId="3DD06350" w14:textId="77777777" w:rsidR="00743E28" w:rsidRPr="00B07BF2" w:rsidRDefault="00743E28" w:rsidP="00201E5C">
            <w:pPr>
              <w:pStyle w:val="a3"/>
              <w:spacing w:line="360" w:lineRule="auto"/>
              <w:ind w:left="0"/>
              <w:jc w:val="both"/>
              <w:rPr>
                <w:rFonts w:ascii="Times New Roman" w:hAnsi="Times New Roman" w:cs="Times New Roman"/>
                <w:i/>
                <w:sz w:val="26"/>
                <w:szCs w:val="26"/>
              </w:rPr>
            </w:pPr>
            <w:r w:rsidRPr="00B07BF2">
              <w:rPr>
                <w:rFonts w:ascii="Times New Roman" w:hAnsi="Times New Roman" w:cs="Times New Roman"/>
                <w:i/>
                <w:sz w:val="26"/>
                <w:szCs w:val="26"/>
              </w:rPr>
              <w:t>18</w:t>
            </w:r>
          </w:p>
        </w:tc>
      </w:tr>
      <w:tr w:rsidR="00743E28" w:rsidRPr="00B07BF2" w14:paraId="4FC6A74E" w14:textId="77777777" w:rsidTr="00201E5C">
        <w:tc>
          <w:tcPr>
            <w:tcW w:w="8784" w:type="dxa"/>
          </w:tcPr>
          <w:p w14:paraId="62771F89" w14:textId="77777777" w:rsidR="00743E28" w:rsidRPr="00B07BF2" w:rsidRDefault="00743E28" w:rsidP="00201E5C">
            <w:pPr>
              <w:rPr>
                <w:rFonts w:ascii="Times New Roman" w:hAnsi="Times New Roman" w:cs="Times New Roman"/>
                <w:sz w:val="26"/>
                <w:szCs w:val="26"/>
              </w:rPr>
            </w:pPr>
            <w:r w:rsidRPr="00B07BF2">
              <w:rPr>
                <w:rFonts w:ascii="Times New Roman" w:hAnsi="Times New Roman" w:cs="Times New Roman"/>
                <w:sz w:val="26"/>
                <w:szCs w:val="26"/>
              </w:rPr>
              <w:t>Результаты и их обсуждения</w:t>
            </w:r>
          </w:p>
        </w:tc>
        <w:tc>
          <w:tcPr>
            <w:tcW w:w="567" w:type="dxa"/>
          </w:tcPr>
          <w:p w14:paraId="0F01B698" w14:textId="77777777" w:rsidR="00743E28" w:rsidRPr="00B07BF2" w:rsidRDefault="00743E28" w:rsidP="00201E5C">
            <w:pPr>
              <w:pStyle w:val="a3"/>
              <w:spacing w:line="360" w:lineRule="auto"/>
              <w:ind w:left="0"/>
              <w:jc w:val="both"/>
              <w:rPr>
                <w:rFonts w:ascii="Times New Roman" w:hAnsi="Times New Roman" w:cs="Times New Roman"/>
                <w:i/>
                <w:sz w:val="26"/>
                <w:szCs w:val="26"/>
              </w:rPr>
            </w:pPr>
            <w:r w:rsidRPr="00B07BF2">
              <w:rPr>
                <w:rFonts w:ascii="Times New Roman" w:hAnsi="Times New Roman" w:cs="Times New Roman"/>
                <w:i/>
                <w:sz w:val="26"/>
                <w:szCs w:val="26"/>
              </w:rPr>
              <w:t>21</w:t>
            </w:r>
          </w:p>
        </w:tc>
      </w:tr>
      <w:tr w:rsidR="00743E28" w:rsidRPr="00B07BF2" w14:paraId="42305E9E" w14:textId="77777777" w:rsidTr="00201E5C">
        <w:tc>
          <w:tcPr>
            <w:tcW w:w="8784" w:type="dxa"/>
          </w:tcPr>
          <w:p w14:paraId="130D3D1F" w14:textId="77777777" w:rsidR="00743E28" w:rsidRPr="00B07BF2" w:rsidRDefault="00743E28" w:rsidP="00201E5C">
            <w:pPr>
              <w:rPr>
                <w:rFonts w:ascii="Times New Roman" w:hAnsi="Times New Roman" w:cs="Times New Roman"/>
                <w:sz w:val="26"/>
                <w:szCs w:val="26"/>
              </w:rPr>
            </w:pPr>
            <w:r w:rsidRPr="00B07BF2">
              <w:rPr>
                <w:rFonts w:ascii="Times New Roman" w:hAnsi="Times New Roman" w:cs="Times New Roman"/>
                <w:sz w:val="26"/>
                <w:szCs w:val="26"/>
              </w:rPr>
              <w:t>1. Выбор</w:t>
            </w:r>
            <w:r>
              <w:rPr>
                <w:rFonts w:ascii="Times New Roman" w:hAnsi="Times New Roman" w:cs="Times New Roman"/>
                <w:sz w:val="26"/>
                <w:szCs w:val="26"/>
              </w:rPr>
              <w:t xml:space="preserve"> условий проведения измерений</w:t>
            </w:r>
          </w:p>
        </w:tc>
        <w:tc>
          <w:tcPr>
            <w:tcW w:w="567" w:type="dxa"/>
          </w:tcPr>
          <w:p w14:paraId="7DEE834F" w14:textId="77777777" w:rsidR="00743E28" w:rsidRPr="00B07BF2" w:rsidRDefault="00743E28" w:rsidP="00201E5C">
            <w:pPr>
              <w:pStyle w:val="a3"/>
              <w:spacing w:line="360" w:lineRule="auto"/>
              <w:ind w:left="0"/>
              <w:jc w:val="both"/>
              <w:rPr>
                <w:rFonts w:ascii="Times New Roman" w:hAnsi="Times New Roman" w:cs="Times New Roman"/>
                <w:i/>
                <w:sz w:val="26"/>
                <w:szCs w:val="26"/>
              </w:rPr>
            </w:pPr>
            <w:r w:rsidRPr="00B07BF2">
              <w:rPr>
                <w:rFonts w:ascii="Times New Roman" w:hAnsi="Times New Roman" w:cs="Times New Roman"/>
                <w:i/>
                <w:sz w:val="26"/>
                <w:szCs w:val="26"/>
              </w:rPr>
              <w:t>21</w:t>
            </w:r>
          </w:p>
        </w:tc>
      </w:tr>
      <w:tr w:rsidR="00743E28" w:rsidRPr="00B07BF2" w14:paraId="2DD759A4" w14:textId="77777777" w:rsidTr="00201E5C">
        <w:tc>
          <w:tcPr>
            <w:tcW w:w="8784" w:type="dxa"/>
          </w:tcPr>
          <w:p w14:paraId="54AAA30C" w14:textId="77777777" w:rsidR="00743E28" w:rsidRPr="00406209" w:rsidRDefault="00743E28" w:rsidP="00201E5C">
            <w:pPr>
              <w:pStyle w:val="a3"/>
              <w:spacing w:line="360" w:lineRule="auto"/>
              <w:ind w:left="0"/>
              <w:jc w:val="both"/>
              <w:rPr>
                <w:rFonts w:ascii="Times New Roman" w:hAnsi="Times New Roman" w:cs="Times New Roman"/>
                <w:sz w:val="26"/>
                <w:szCs w:val="26"/>
              </w:rPr>
            </w:pPr>
            <w:r w:rsidRPr="00406209">
              <w:rPr>
                <w:rFonts w:ascii="Times New Roman" w:hAnsi="Times New Roman" w:cs="Times New Roman"/>
                <w:sz w:val="26"/>
                <w:szCs w:val="26"/>
              </w:rPr>
              <w:t>2. Изучение электрохимических свойств электродов по отношению к гистамину</w:t>
            </w:r>
          </w:p>
        </w:tc>
        <w:tc>
          <w:tcPr>
            <w:tcW w:w="567" w:type="dxa"/>
          </w:tcPr>
          <w:p w14:paraId="313DE06C" w14:textId="77777777" w:rsidR="00743E28" w:rsidRPr="00B07BF2" w:rsidRDefault="00743E28" w:rsidP="00201E5C">
            <w:pPr>
              <w:pStyle w:val="a3"/>
              <w:spacing w:line="360" w:lineRule="auto"/>
              <w:ind w:left="0"/>
              <w:jc w:val="both"/>
              <w:rPr>
                <w:rFonts w:ascii="Times New Roman" w:hAnsi="Times New Roman" w:cs="Times New Roman"/>
                <w:i/>
                <w:sz w:val="26"/>
                <w:szCs w:val="26"/>
              </w:rPr>
            </w:pPr>
            <w:r w:rsidRPr="00B07BF2">
              <w:rPr>
                <w:rFonts w:ascii="Times New Roman" w:hAnsi="Times New Roman" w:cs="Times New Roman"/>
                <w:i/>
                <w:sz w:val="26"/>
                <w:szCs w:val="26"/>
              </w:rPr>
              <w:t>21</w:t>
            </w:r>
          </w:p>
        </w:tc>
      </w:tr>
      <w:tr w:rsidR="00743E28" w:rsidRPr="00B07BF2" w14:paraId="5CB99733" w14:textId="77777777" w:rsidTr="00201E5C">
        <w:tc>
          <w:tcPr>
            <w:tcW w:w="8784" w:type="dxa"/>
          </w:tcPr>
          <w:p w14:paraId="3996AA37" w14:textId="77777777" w:rsidR="00743E28" w:rsidRPr="00406209" w:rsidRDefault="00743E28" w:rsidP="00201E5C">
            <w:pPr>
              <w:pStyle w:val="a3"/>
              <w:spacing w:line="360" w:lineRule="auto"/>
              <w:ind w:left="0"/>
              <w:jc w:val="both"/>
              <w:rPr>
                <w:rFonts w:ascii="Times New Roman" w:hAnsi="Times New Roman" w:cs="Times New Roman"/>
                <w:sz w:val="26"/>
                <w:szCs w:val="26"/>
              </w:rPr>
            </w:pPr>
            <w:r w:rsidRPr="00406209">
              <w:rPr>
                <w:rFonts w:ascii="Times New Roman" w:hAnsi="Times New Roman" w:cs="Times New Roman"/>
                <w:sz w:val="26"/>
                <w:szCs w:val="26"/>
              </w:rPr>
              <w:t>2.1. Медный электрод</w:t>
            </w:r>
          </w:p>
        </w:tc>
        <w:tc>
          <w:tcPr>
            <w:tcW w:w="567" w:type="dxa"/>
          </w:tcPr>
          <w:p w14:paraId="640CDE50" w14:textId="77777777" w:rsidR="00743E28" w:rsidRPr="00B07BF2" w:rsidRDefault="00743E28" w:rsidP="00201E5C">
            <w:pPr>
              <w:pStyle w:val="a3"/>
              <w:spacing w:line="360" w:lineRule="auto"/>
              <w:ind w:left="0"/>
              <w:jc w:val="both"/>
              <w:rPr>
                <w:rFonts w:ascii="Times New Roman" w:hAnsi="Times New Roman" w:cs="Times New Roman"/>
                <w:i/>
                <w:sz w:val="26"/>
                <w:szCs w:val="26"/>
              </w:rPr>
            </w:pPr>
            <w:r w:rsidRPr="00B07BF2">
              <w:rPr>
                <w:rFonts w:ascii="Times New Roman" w:hAnsi="Times New Roman" w:cs="Times New Roman"/>
                <w:i/>
                <w:sz w:val="26"/>
                <w:szCs w:val="26"/>
              </w:rPr>
              <w:t>21</w:t>
            </w:r>
          </w:p>
        </w:tc>
      </w:tr>
      <w:tr w:rsidR="00743E28" w:rsidRPr="00B07BF2" w14:paraId="5B681B48" w14:textId="77777777" w:rsidTr="00201E5C">
        <w:tc>
          <w:tcPr>
            <w:tcW w:w="8784" w:type="dxa"/>
          </w:tcPr>
          <w:p w14:paraId="56EA6E32" w14:textId="77777777" w:rsidR="00743E28" w:rsidRPr="00406209" w:rsidRDefault="00743E28" w:rsidP="00201E5C">
            <w:pPr>
              <w:pStyle w:val="a3"/>
              <w:spacing w:line="360" w:lineRule="auto"/>
              <w:ind w:left="0"/>
              <w:jc w:val="both"/>
              <w:rPr>
                <w:rFonts w:ascii="Times New Roman" w:hAnsi="Times New Roman" w:cs="Times New Roman"/>
                <w:sz w:val="26"/>
                <w:szCs w:val="26"/>
              </w:rPr>
            </w:pPr>
            <w:r w:rsidRPr="00406209">
              <w:rPr>
                <w:rFonts w:ascii="Times New Roman" w:hAnsi="Times New Roman" w:cs="Times New Roman"/>
                <w:sz w:val="26"/>
                <w:szCs w:val="26"/>
              </w:rPr>
              <w:t>2.2. Медный макроэлектрод, покрытом нафионом</w:t>
            </w:r>
          </w:p>
        </w:tc>
        <w:tc>
          <w:tcPr>
            <w:tcW w:w="567" w:type="dxa"/>
          </w:tcPr>
          <w:p w14:paraId="7A9258DD" w14:textId="77777777" w:rsidR="00743E28" w:rsidRPr="00B07BF2" w:rsidRDefault="00743E28" w:rsidP="00201E5C">
            <w:pPr>
              <w:pStyle w:val="a3"/>
              <w:spacing w:line="360" w:lineRule="auto"/>
              <w:ind w:left="0"/>
              <w:jc w:val="both"/>
              <w:rPr>
                <w:rFonts w:ascii="Times New Roman" w:hAnsi="Times New Roman" w:cs="Times New Roman"/>
                <w:i/>
                <w:sz w:val="26"/>
                <w:szCs w:val="26"/>
              </w:rPr>
            </w:pPr>
            <w:r w:rsidRPr="00B07BF2">
              <w:rPr>
                <w:rFonts w:ascii="Times New Roman" w:hAnsi="Times New Roman" w:cs="Times New Roman"/>
                <w:i/>
                <w:sz w:val="26"/>
                <w:szCs w:val="26"/>
              </w:rPr>
              <w:t>25</w:t>
            </w:r>
          </w:p>
        </w:tc>
      </w:tr>
      <w:tr w:rsidR="00743E28" w:rsidRPr="00B07BF2" w14:paraId="1728CAE9" w14:textId="77777777" w:rsidTr="00201E5C">
        <w:tc>
          <w:tcPr>
            <w:tcW w:w="8784" w:type="dxa"/>
          </w:tcPr>
          <w:p w14:paraId="43EB82E1" w14:textId="77777777" w:rsidR="00743E28" w:rsidRPr="00406209" w:rsidRDefault="00743E28" w:rsidP="00201E5C">
            <w:pPr>
              <w:spacing w:line="360" w:lineRule="auto"/>
              <w:rPr>
                <w:rFonts w:ascii="Times New Roman" w:hAnsi="Times New Roman" w:cs="Times New Roman"/>
                <w:sz w:val="26"/>
                <w:szCs w:val="26"/>
              </w:rPr>
            </w:pPr>
            <w:r w:rsidRPr="00406209">
              <w:rPr>
                <w:rFonts w:ascii="Times New Roman" w:hAnsi="Times New Roman" w:cs="Times New Roman"/>
                <w:sz w:val="26"/>
                <w:szCs w:val="26"/>
              </w:rPr>
              <w:t>2.3. Наноструктурированные электроды</w:t>
            </w:r>
          </w:p>
        </w:tc>
        <w:tc>
          <w:tcPr>
            <w:tcW w:w="567" w:type="dxa"/>
          </w:tcPr>
          <w:p w14:paraId="3D08D6E4" w14:textId="77777777" w:rsidR="00743E28" w:rsidRPr="00B07BF2" w:rsidRDefault="00743E28" w:rsidP="00201E5C">
            <w:pPr>
              <w:pStyle w:val="a3"/>
              <w:spacing w:line="360" w:lineRule="auto"/>
              <w:ind w:left="0"/>
              <w:jc w:val="both"/>
              <w:rPr>
                <w:rFonts w:ascii="Times New Roman" w:hAnsi="Times New Roman" w:cs="Times New Roman"/>
                <w:i/>
                <w:sz w:val="26"/>
                <w:szCs w:val="26"/>
              </w:rPr>
            </w:pPr>
            <w:r w:rsidRPr="00B07BF2">
              <w:rPr>
                <w:rFonts w:ascii="Times New Roman" w:hAnsi="Times New Roman" w:cs="Times New Roman"/>
                <w:i/>
                <w:sz w:val="26"/>
                <w:szCs w:val="26"/>
              </w:rPr>
              <w:t>28</w:t>
            </w:r>
          </w:p>
        </w:tc>
      </w:tr>
      <w:tr w:rsidR="00743E28" w:rsidRPr="00B07BF2" w14:paraId="03CA1740" w14:textId="77777777" w:rsidTr="00201E5C">
        <w:tc>
          <w:tcPr>
            <w:tcW w:w="8784" w:type="dxa"/>
          </w:tcPr>
          <w:p w14:paraId="12FD1D92" w14:textId="77777777" w:rsidR="00743E28" w:rsidRPr="00406209" w:rsidRDefault="00743E28" w:rsidP="00201E5C">
            <w:pPr>
              <w:pStyle w:val="a3"/>
              <w:spacing w:line="360" w:lineRule="auto"/>
              <w:ind w:left="0"/>
              <w:jc w:val="both"/>
              <w:rPr>
                <w:rFonts w:ascii="Times New Roman" w:hAnsi="Times New Roman" w:cs="Times New Roman"/>
                <w:sz w:val="26"/>
                <w:szCs w:val="26"/>
              </w:rPr>
            </w:pPr>
            <w:r w:rsidRPr="00406209">
              <w:rPr>
                <w:rFonts w:ascii="Times New Roman" w:hAnsi="Times New Roman" w:cs="Times New Roman"/>
                <w:sz w:val="26"/>
                <w:szCs w:val="26"/>
              </w:rPr>
              <w:t>Выводы</w:t>
            </w:r>
          </w:p>
        </w:tc>
        <w:tc>
          <w:tcPr>
            <w:tcW w:w="567" w:type="dxa"/>
          </w:tcPr>
          <w:p w14:paraId="1364241D" w14:textId="77777777" w:rsidR="00743E28" w:rsidRPr="00B07BF2" w:rsidRDefault="00204E1A" w:rsidP="00201E5C">
            <w:pPr>
              <w:pStyle w:val="a3"/>
              <w:spacing w:line="360" w:lineRule="auto"/>
              <w:ind w:left="0"/>
              <w:jc w:val="both"/>
              <w:rPr>
                <w:rFonts w:ascii="Times New Roman" w:hAnsi="Times New Roman" w:cs="Times New Roman"/>
                <w:i/>
                <w:sz w:val="26"/>
                <w:szCs w:val="26"/>
              </w:rPr>
            </w:pPr>
            <w:r>
              <w:rPr>
                <w:rFonts w:ascii="Times New Roman" w:hAnsi="Times New Roman" w:cs="Times New Roman"/>
                <w:i/>
                <w:sz w:val="26"/>
                <w:szCs w:val="26"/>
              </w:rPr>
              <w:t>33</w:t>
            </w:r>
          </w:p>
        </w:tc>
      </w:tr>
      <w:tr w:rsidR="00743E28" w:rsidRPr="00B07BF2" w14:paraId="56BA8BEF" w14:textId="77777777" w:rsidTr="00201E5C">
        <w:tc>
          <w:tcPr>
            <w:tcW w:w="8784" w:type="dxa"/>
          </w:tcPr>
          <w:p w14:paraId="7AEA93E4" w14:textId="77777777" w:rsidR="00743E28" w:rsidRPr="00406209" w:rsidRDefault="00743E28" w:rsidP="00201E5C">
            <w:pPr>
              <w:pStyle w:val="a3"/>
              <w:spacing w:line="360" w:lineRule="auto"/>
              <w:ind w:left="0"/>
              <w:jc w:val="both"/>
              <w:rPr>
                <w:rFonts w:ascii="Times New Roman" w:hAnsi="Times New Roman" w:cs="Times New Roman"/>
                <w:sz w:val="26"/>
                <w:szCs w:val="26"/>
              </w:rPr>
            </w:pPr>
            <w:r w:rsidRPr="00406209">
              <w:rPr>
                <w:rFonts w:ascii="Times New Roman" w:hAnsi="Times New Roman" w:cs="Times New Roman"/>
                <w:sz w:val="26"/>
                <w:szCs w:val="26"/>
              </w:rPr>
              <w:t>Благодарности</w:t>
            </w:r>
          </w:p>
        </w:tc>
        <w:tc>
          <w:tcPr>
            <w:tcW w:w="567" w:type="dxa"/>
          </w:tcPr>
          <w:p w14:paraId="14388106" w14:textId="77777777" w:rsidR="00743E28" w:rsidRPr="00B07BF2" w:rsidRDefault="00743E28" w:rsidP="00204E1A">
            <w:pPr>
              <w:pStyle w:val="a3"/>
              <w:spacing w:line="360" w:lineRule="auto"/>
              <w:ind w:left="0"/>
              <w:jc w:val="both"/>
              <w:rPr>
                <w:rFonts w:ascii="Times New Roman" w:hAnsi="Times New Roman" w:cs="Times New Roman"/>
                <w:i/>
                <w:sz w:val="26"/>
                <w:szCs w:val="26"/>
              </w:rPr>
            </w:pPr>
            <w:r w:rsidRPr="00B07BF2">
              <w:rPr>
                <w:rFonts w:ascii="Times New Roman" w:hAnsi="Times New Roman" w:cs="Times New Roman"/>
                <w:i/>
                <w:sz w:val="26"/>
                <w:szCs w:val="26"/>
              </w:rPr>
              <w:t>3</w:t>
            </w:r>
            <w:r w:rsidR="00204E1A">
              <w:rPr>
                <w:rFonts w:ascii="Times New Roman" w:hAnsi="Times New Roman" w:cs="Times New Roman"/>
                <w:i/>
                <w:sz w:val="26"/>
                <w:szCs w:val="26"/>
              </w:rPr>
              <w:t>4</w:t>
            </w:r>
          </w:p>
        </w:tc>
      </w:tr>
      <w:tr w:rsidR="00743E28" w:rsidRPr="00B07BF2" w14:paraId="09A5C678" w14:textId="77777777" w:rsidTr="00201E5C">
        <w:tc>
          <w:tcPr>
            <w:tcW w:w="8784" w:type="dxa"/>
          </w:tcPr>
          <w:p w14:paraId="4D9737F9" w14:textId="77777777" w:rsidR="00743E28" w:rsidRPr="00406209" w:rsidRDefault="00743E28" w:rsidP="00201E5C">
            <w:pPr>
              <w:rPr>
                <w:sz w:val="26"/>
                <w:szCs w:val="26"/>
              </w:rPr>
            </w:pPr>
            <w:r w:rsidRPr="00406209">
              <w:rPr>
                <w:rFonts w:ascii="Times New Roman" w:hAnsi="Times New Roman" w:cs="Times New Roman"/>
                <w:sz w:val="26"/>
                <w:szCs w:val="26"/>
              </w:rPr>
              <w:t>Список литературы</w:t>
            </w:r>
          </w:p>
        </w:tc>
        <w:tc>
          <w:tcPr>
            <w:tcW w:w="567" w:type="dxa"/>
          </w:tcPr>
          <w:p w14:paraId="3D4B37BB" w14:textId="77777777" w:rsidR="00743E28" w:rsidRPr="00B07BF2" w:rsidRDefault="00204E1A" w:rsidP="00201E5C">
            <w:pPr>
              <w:pStyle w:val="a3"/>
              <w:spacing w:line="360" w:lineRule="auto"/>
              <w:ind w:left="0"/>
              <w:jc w:val="both"/>
              <w:rPr>
                <w:rFonts w:ascii="Times New Roman" w:hAnsi="Times New Roman" w:cs="Times New Roman"/>
                <w:i/>
                <w:sz w:val="26"/>
                <w:szCs w:val="26"/>
              </w:rPr>
            </w:pPr>
            <w:r>
              <w:rPr>
                <w:rFonts w:ascii="Times New Roman" w:hAnsi="Times New Roman" w:cs="Times New Roman"/>
                <w:i/>
                <w:sz w:val="26"/>
                <w:szCs w:val="26"/>
              </w:rPr>
              <w:t>35</w:t>
            </w:r>
          </w:p>
        </w:tc>
      </w:tr>
    </w:tbl>
    <w:p w14:paraId="37BBB2A6" w14:textId="77777777" w:rsidR="007E7ED9" w:rsidRPr="007E7ED9" w:rsidRDefault="007E7ED9" w:rsidP="007E7ED9">
      <w:pPr>
        <w:ind w:firstLine="709"/>
        <w:rPr>
          <w:rFonts w:ascii="Times New Roman" w:hAnsi="Times New Roman" w:cs="Times New Roman"/>
          <w:sz w:val="26"/>
          <w:szCs w:val="26"/>
        </w:rPr>
      </w:pPr>
    </w:p>
    <w:p w14:paraId="36C167F7" w14:textId="77777777" w:rsidR="00334DEA" w:rsidRDefault="00334DEA" w:rsidP="00334DEA">
      <w:pPr>
        <w:jc w:val="center"/>
        <w:rPr>
          <w:rFonts w:ascii="Times New Roman" w:hAnsi="Times New Roman" w:cs="Times New Roman"/>
          <w:b/>
          <w:sz w:val="26"/>
          <w:szCs w:val="26"/>
        </w:rPr>
      </w:pPr>
      <w:r>
        <w:rPr>
          <w:rFonts w:ascii="Times New Roman" w:hAnsi="Times New Roman" w:cs="Times New Roman"/>
          <w:b/>
          <w:sz w:val="26"/>
          <w:szCs w:val="26"/>
        </w:rPr>
        <w:br w:type="page"/>
      </w:r>
    </w:p>
    <w:p w14:paraId="34BE4A85" w14:textId="77777777" w:rsidR="00724B46" w:rsidRDefault="00724B46" w:rsidP="00724B46">
      <w:pPr>
        <w:ind w:firstLine="709"/>
        <w:jc w:val="center"/>
        <w:rPr>
          <w:rFonts w:ascii="Times New Roman" w:hAnsi="Times New Roman" w:cs="Times New Roman"/>
          <w:b/>
          <w:sz w:val="26"/>
          <w:szCs w:val="26"/>
        </w:rPr>
      </w:pPr>
      <w:r>
        <w:rPr>
          <w:rFonts w:ascii="Times New Roman" w:hAnsi="Times New Roman" w:cs="Times New Roman"/>
          <w:b/>
          <w:sz w:val="26"/>
          <w:szCs w:val="26"/>
        </w:rPr>
        <w:lastRenderedPageBreak/>
        <w:t>ВВЕДЕНИЕ</w:t>
      </w:r>
    </w:p>
    <w:p w14:paraId="033D975A" w14:textId="77777777" w:rsidR="00724B46" w:rsidRDefault="00724B46" w:rsidP="00724B46">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Определение содержания гистамина в биологических жидкостях играет важную роль в клинической диагностике, поскольку увеличение его концентрации может свидетельствовать либо о предшествующих, либо об уже имеющихся заболеваниях</w:t>
      </w:r>
      <w:r w:rsidR="007E7ED9">
        <w:rPr>
          <w:rFonts w:ascii="Times New Roman" w:hAnsi="Times New Roman" w:cs="Times New Roman"/>
          <w:sz w:val="26"/>
          <w:szCs w:val="26"/>
        </w:rPr>
        <w:t xml:space="preserve"> </w:t>
      </w:r>
      <w:r w:rsidR="007E7ED9">
        <w:rPr>
          <w:rFonts w:ascii="Times New Roman" w:hAnsi="Times New Roman" w:cs="Times New Roman"/>
          <w:sz w:val="26"/>
          <w:szCs w:val="26"/>
        </w:rPr>
        <w:fldChar w:fldCharType="begin" w:fldLock="1"/>
      </w:r>
      <w:r w:rsidR="007E7ED9">
        <w:rPr>
          <w:rFonts w:ascii="Times New Roman" w:hAnsi="Times New Roman" w:cs="Times New Roman"/>
          <w:sz w:val="26"/>
          <w:szCs w:val="26"/>
        </w:rPr>
        <w:instrText>ADDIN CSL_CITATION { "citationItems" : [ { "id" : "ITEM-1", "itemData" : { "DOI" : "10.1902/jop.2006.050373", "ISSN" : "0022-3492", "PMID" : "16945035", "abstract" : "BACKGROUND: Some previous investigations underscored the role of histamine in periodontal disease, especially in diabetic patients, but the behavior of this inflammatory mediator in the early phases of periodontal involvement remains unclear. The aim of the present study was to correlate the presence of histamine in saliva with clinical parameters in healthy, periodontitis-affected, and diabetic subjects to ascertain whether this amine may serve as a predictive index of periodontal risk.\\n\\nMETHODS: For this purpose, subjects were selected as follows: 1) with newly diagnosed type 2 diabetes mellitus; 2) with neither diabetes nor periodontitis; 3) with no diabetes but with chronic, untreated periodontal disease. Histamine salivary levels were measured at the initial time (T0) and after 6, 12, and 24 months using high-performance liquid chromatography. The main periodontal indexes were recorded at the same time intervals.\\n\\nRESULTS: At T0, a very typical shape of the histamine chromatogram was found for all patients of the three groups; at this time, the salivary histamine levels of diabetic patients were increased and comparable to those of healthy patients with periodontal disease, whereas healthy subjects with no periodontitis showed reduced histamine levels. Further controls at 6, 12, and 24 months showed a statistically significant correlation between the increase of salivary histamine and the worsening of the periodontal indexes in diabetic and non-diabetic subjects.\\n\\nCONCLUSION: These results suggest that salivary histamine may serve as a predictive index in the prevention of periodontal disease.", "author" : [ { "dropping-particle" : "", "family" : "Venza", "given" : "Mario", "non-dropping-particle" : "", "parse-names" : false, "suffix" : "" }, { "dropping-particle" : "", "family" : "Visalli", "given" : "Maria", "non-dropping-particle" : "", "parse-names" : false, "suffix" : "" }, { "dropping-particle" : "", "family" : "Cucinotta", "given" : "Maria", "non-dropping-particle" : "", "parse-names" : false, "suffix" : "" }, { "dropping-particle" : "", "family" : "Cicci\u00f9", "given" : "Domenico", "non-dropping-particle" : "", "parse-names" : false, "suffix" : "" }, { "dropping-particle" : "", "family" : "Passi", "given" : "Pietro", "non-dropping-particle" : "", "parse-names" : false, "suffix" : "" }, { "dropping-particle" : "", "family" : "Teti", "given" : "Diana", "non-dropping-particle" : "", "parse-names" : false, "suffix" : "" } ], "container-title" : "Journal of Periodontology", "id" : "ITEM-1", "issue" : "9", "issued" : { "date-parts" : [ [ "2006" ] ] }, "page" : "1564-1571", "title" : "Salivary Histamine Level as a Predictor of Periodontal Disease in Type 2 Diabetic and Non-Diabetic Subjects", "type" : "article-journal", "volume" : "77" }, "uris" : [ "http://www.mendeley.com/documents/?uuid=91b2273b-617f-416f-bbc2-02e517129e9b" ] } ], "mendeley" : { "formattedCitation" : "[1]", "plainTextFormattedCitation" : "[1]", "previouslyFormattedCitation" : "[1]" }, "properties" : { "noteIndex" : 0 }, "schema" : "https://github.com/citation-style-language/schema/raw/master/csl-citation.json" }</w:instrText>
      </w:r>
      <w:r w:rsidR="007E7ED9">
        <w:rPr>
          <w:rFonts w:ascii="Times New Roman" w:hAnsi="Times New Roman" w:cs="Times New Roman"/>
          <w:sz w:val="26"/>
          <w:szCs w:val="26"/>
        </w:rPr>
        <w:fldChar w:fldCharType="separate"/>
      </w:r>
      <w:r w:rsidR="007E7ED9" w:rsidRPr="007E7ED9">
        <w:rPr>
          <w:rFonts w:ascii="Times New Roman" w:hAnsi="Times New Roman" w:cs="Times New Roman"/>
          <w:noProof/>
          <w:sz w:val="26"/>
          <w:szCs w:val="26"/>
        </w:rPr>
        <w:t>[1]</w:t>
      </w:r>
      <w:r w:rsidR="007E7ED9">
        <w:rPr>
          <w:rFonts w:ascii="Times New Roman" w:hAnsi="Times New Roman" w:cs="Times New Roman"/>
          <w:sz w:val="26"/>
          <w:szCs w:val="26"/>
        </w:rPr>
        <w:fldChar w:fldCharType="end"/>
      </w:r>
      <w:r>
        <w:rPr>
          <w:rFonts w:ascii="Times New Roman" w:hAnsi="Times New Roman" w:cs="Times New Roman"/>
          <w:sz w:val="26"/>
          <w:szCs w:val="26"/>
        </w:rPr>
        <w:t>. Более того, гистамин содержится в продуктах питания и при хранении его содержание может увеличиваться, соответственно, уровень содержания гистамина, например, в рыбе или мясе может быть показателем свежести</w:t>
      </w:r>
      <w:r w:rsidR="007E7ED9">
        <w:rPr>
          <w:rFonts w:ascii="Times New Roman" w:hAnsi="Times New Roman" w:cs="Times New Roman"/>
          <w:sz w:val="26"/>
          <w:szCs w:val="26"/>
          <w:lang w:val="en-US"/>
        </w:rPr>
        <w:fldChar w:fldCharType="begin" w:fldLock="1"/>
      </w:r>
      <w:r w:rsidR="007E7ED9">
        <w:rPr>
          <w:rFonts w:ascii="Times New Roman" w:hAnsi="Times New Roman" w:cs="Times New Roman"/>
          <w:sz w:val="26"/>
          <w:szCs w:val="26"/>
          <w:lang w:val="en-US"/>
        </w:rPr>
        <w:instrText>ADDIN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CSL</w:instrText>
      </w:r>
      <w:r w:rsidR="007E7ED9" w:rsidRPr="007E7ED9">
        <w:rPr>
          <w:rFonts w:ascii="Times New Roman" w:hAnsi="Times New Roman" w:cs="Times New Roman"/>
          <w:sz w:val="26"/>
          <w:szCs w:val="26"/>
        </w:rPr>
        <w:instrText>_</w:instrText>
      </w:r>
      <w:r w:rsidR="007E7ED9">
        <w:rPr>
          <w:rFonts w:ascii="Times New Roman" w:hAnsi="Times New Roman" w:cs="Times New Roman"/>
          <w:sz w:val="26"/>
          <w:szCs w:val="26"/>
          <w:lang w:val="en-US"/>
        </w:rPr>
        <w:instrText>CITATION</w:instrText>
      </w:r>
      <w:r w:rsidR="007E7ED9" w:rsidRPr="007E7ED9">
        <w:rPr>
          <w:rFonts w:ascii="Times New Roman" w:hAnsi="Times New Roman" w:cs="Times New Roman"/>
          <w:sz w:val="26"/>
          <w:szCs w:val="26"/>
        </w:rPr>
        <w:instrText xml:space="preserve"> { "</w:instrText>
      </w:r>
      <w:r w:rsidR="007E7ED9">
        <w:rPr>
          <w:rFonts w:ascii="Times New Roman" w:hAnsi="Times New Roman" w:cs="Times New Roman"/>
          <w:sz w:val="26"/>
          <w:szCs w:val="26"/>
          <w:lang w:val="en-US"/>
        </w:rPr>
        <w:instrText>citationItems</w:instrText>
      </w:r>
      <w:r w:rsidR="007E7ED9" w:rsidRPr="007E7ED9">
        <w:rPr>
          <w:rFonts w:ascii="Times New Roman" w:hAnsi="Times New Roman" w:cs="Times New Roman"/>
          <w:sz w:val="26"/>
          <w:szCs w:val="26"/>
        </w:rPr>
        <w:instrText>" : [ { "</w:instrText>
      </w:r>
      <w:r w:rsidR="007E7ED9">
        <w:rPr>
          <w:rFonts w:ascii="Times New Roman" w:hAnsi="Times New Roman" w:cs="Times New Roman"/>
          <w:sz w:val="26"/>
          <w:szCs w:val="26"/>
          <w:lang w:val="en-US"/>
        </w:rPr>
        <w:instrText>id</w:instrText>
      </w:r>
      <w:r w:rsidR="007E7ED9" w:rsidRPr="007E7ED9">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ITEM</w:instrText>
      </w:r>
      <w:r w:rsidR="007E7ED9" w:rsidRPr="007E7ED9">
        <w:rPr>
          <w:rFonts w:ascii="Times New Roman" w:hAnsi="Times New Roman" w:cs="Times New Roman"/>
          <w:sz w:val="26"/>
          <w:szCs w:val="26"/>
        </w:rPr>
        <w:instrText>-1", "</w:instrText>
      </w:r>
      <w:r w:rsidR="007E7ED9">
        <w:rPr>
          <w:rFonts w:ascii="Times New Roman" w:hAnsi="Times New Roman" w:cs="Times New Roman"/>
          <w:sz w:val="26"/>
          <w:szCs w:val="26"/>
          <w:lang w:val="en-US"/>
        </w:rPr>
        <w:instrText>itemData</w:instrText>
      </w:r>
      <w:r w:rsidR="007E7ED9" w:rsidRPr="007E7ED9">
        <w:rPr>
          <w:rFonts w:ascii="Times New Roman" w:hAnsi="Times New Roman" w:cs="Times New Roman"/>
          <w:sz w:val="26"/>
          <w:szCs w:val="26"/>
        </w:rPr>
        <w:instrText>" : { "</w:instrText>
      </w:r>
      <w:r w:rsidR="007E7ED9">
        <w:rPr>
          <w:rFonts w:ascii="Times New Roman" w:hAnsi="Times New Roman" w:cs="Times New Roman"/>
          <w:sz w:val="26"/>
          <w:szCs w:val="26"/>
          <w:lang w:val="en-US"/>
        </w:rPr>
        <w:instrText>DOI</w:instrText>
      </w:r>
      <w:r w:rsidR="007E7ED9" w:rsidRPr="007E7ED9">
        <w:rPr>
          <w:rFonts w:ascii="Times New Roman" w:hAnsi="Times New Roman" w:cs="Times New Roman"/>
          <w:sz w:val="26"/>
          <w:szCs w:val="26"/>
        </w:rPr>
        <w:instrText>" : "10.1016/</w:instrText>
      </w:r>
      <w:r w:rsidR="007E7ED9">
        <w:rPr>
          <w:rFonts w:ascii="Times New Roman" w:hAnsi="Times New Roman" w:cs="Times New Roman"/>
          <w:sz w:val="26"/>
          <w:szCs w:val="26"/>
          <w:lang w:val="en-US"/>
        </w:rPr>
        <w:instrText>j</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foodchem</w:instrText>
      </w:r>
      <w:r w:rsidR="007E7ED9" w:rsidRPr="007E7ED9">
        <w:rPr>
          <w:rFonts w:ascii="Times New Roman" w:hAnsi="Times New Roman" w:cs="Times New Roman"/>
          <w:sz w:val="26"/>
          <w:szCs w:val="26"/>
        </w:rPr>
        <w:instrText>.2013.06.125", "</w:instrText>
      </w:r>
      <w:r w:rsidR="007E7ED9">
        <w:rPr>
          <w:rFonts w:ascii="Times New Roman" w:hAnsi="Times New Roman" w:cs="Times New Roman"/>
          <w:sz w:val="26"/>
          <w:szCs w:val="26"/>
          <w:lang w:val="en-US"/>
        </w:rPr>
        <w:instrText>ISSN</w:instrText>
      </w:r>
      <w:r w:rsidR="007E7ED9" w:rsidRPr="007E7ED9">
        <w:rPr>
          <w:rFonts w:ascii="Times New Roman" w:hAnsi="Times New Roman" w:cs="Times New Roman"/>
          <w:sz w:val="26"/>
          <w:szCs w:val="26"/>
        </w:rPr>
        <w:instrText>" : "03088146", "</w:instrText>
      </w:r>
      <w:r w:rsidR="007E7ED9">
        <w:rPr>
          <w:rFonts w:ascii="Times New Roman" w:hAnsi="Times New Roman" w:cs="Times New Roman"/>
          <w:sz w:val="26"/>
          <w:szCs w:val="26"/>
          <w:lang w:val="en-US"/>
        </w:rPr>
        <w:instrText>PMID</w:instrText>
      </w:r>
      <w:r w:rsidR="007E7ED9" w:rsidRPr="007E7ED9">
        <w:rPr>
          <w:rFonts w:ascii="Times New Roman" w:hAnsi="Times New Roman" w:cs="Times New Roman"/>
          <w:sz w:val="26"/>
          <w:szCs w:val="26"/>
        </w:rPr>
        <w:instrText>" : "23993586", "</w:instrText>
      </w:r>
      <w:r w:rsidR="007E7ED9">
        <w:rPr>
          <w:rFonts w:ascii="Times New Roman" w:hAnsi="Times New Roman" w:cs="Times New Roman"/>
          <w:sz w:val="26"/>
          <w:szCs w:val="26"/>
          <w:lang w:val="en-US"/>
        </w:rPr>
        <w:instrText>abstract</w:instrText>
      </w:r>
      <w:r w:rsidR="007E7ED9" w:rsidRPr="007E7ED9">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A</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bienzymatic</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biosensor</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employing</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diamine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oxidase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DOx</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and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horseradish</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peroxidase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HRP</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for</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the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detection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of</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histamine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in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fish</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samples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has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been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developed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and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optimized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in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this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work</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These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enzymes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have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been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co</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immobilized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into</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polysulfone</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carbon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nanotubes</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ferrocene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membrane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by</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means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of</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phase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inversion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technique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onto</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screen</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printed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electrodes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The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electrochemical</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measurements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have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been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carried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out</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in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phosphate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buffer</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solution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at</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pH</w:instrText>
      </w:r>
      <w:r w:rsidR="007E7ED9" w:rsidRPr="007E7ED9">
        <w:rPr>
          <w:rFonts w:ascii="Times New Roman" w:hAnsi="Times New Roman" w:cs="Times New Roman"/>
          <w:sz w:val="26"/>
          <w:szCs w:val="26"/>
        </w:rPr>
        <w:instrText xml:space="preserve"> 8.0 </w:instrText>
      </w:r>
      <w:r w:rsidR="007E7ED9">
        <w:rPr>
          <w:rFonts w:ascii="Times New Roman" w:hAnsi="Times New Roman" w:cs="Times New Roman"/>
          <w:sz w:val="26"/>
          <w:szCs w:val="26"/>
          <w:lang w:val="en-US"/>
        </w:rPr>
        <w:instrText>in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batch</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mode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and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low</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applied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potential</w:instrText>
      </w:r>
      <w:r w:rsidR="007E7ED9" w:rsidRPr="007E7ED9">
        <w:rPr>
          <w:rFonts w:ascii="Times New Roman" w:hAnsi="Times New Roman" w:cs="Times New Roman"/>
          <w:sz w:val="26"/>
          <w:szCs w:val="26"/>
        </w:rPr>
        <w:instrText xml:space="preserve"> (-50 </w:instrText>
      </w:r>
      <w:r w:rsidR="007E7ED9">
        <w:rPr>
          <w:rFonts w:ascii="Times New Roman" w:hAnsi="Times New Roman" w:cs="Times New Roman"/>
          <w:sz w:val="26"/>
          <w:szCs w:val="26"/>
          <w:lang w:val="en-US"/>
        </w:rPr>
        <w:instrText>mV</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vs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Ag</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AgCl</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KCl</w:instrText>
      </w:r>
      <w:r w:rsidR="007E7ED9" w:rsidRPr="007E7ED9">
        <w:rPr>
          <w:rFonts w:ascii="Times New Roman" w:hAnsi="Times New Roman" w:cs="Times New Roman"/>
          <w:sz w:val="26"/>
          <w:szCs w:val="26"/>
        </w:rPr>
        <w:instrText xml:space="preserve"> 0.1 </w:instrText>
      </w:r>
      <w:r w:rsidR="007E7ED9">
        <w:rPr>
          <w:rFonts w:ascii="Times New Roman" w:hAnsi="Times New Roman" w:cs="Times New Roman"/>
          <w:sz w:val="26"/>
          <w:szCs w:val="26"/>
          <w:lang w:val="en-US"/>
        </w:rPr>
        <w:instrText>M</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to</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minimize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the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interferences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Developed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biosensor</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exhibits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high</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sensitivity</w:instrText>
      </w:r>
      <w:r w:rsidR="007E7ED9" w:rsidRPr="007E7ED9">
        <w:rPr>
          <w:rFonts w:ascii="Times New Roman" w:hAnsi="Times New Roman" w:cs="Times New Roman"/>
          <w:sz w:val="26"/>
          <w:szCs w:val="26"/>
        </w:rPr>
        <w:instrText xml:space="preserve"> (1.9 \</w:instrText>
      </w:r>
      <w:r w:rsidR="007E7ED9">
        <w:rPr>
          <w:rFonts w:ascii="Times New Roman" w:hAnsi="Times New Roman" w:cs="Times New Roman"/>
          <w:sz w:val="26"/>
          <w:szCs w:val="26"/>
          <w:lang w:val="en-US"/>
        </w:rPr>
        <w:instrText>u</w:instrText>
      </w:r>
      <w:r w:rsidR="007E7ED9" w:rsidRPr="007E7ED9">
        <w:rPr>
          <w:rFonts w:ascii="Times New Roman" w:hAnsi="Times New Roman" w:cs="Times New Roman"/>
          <w:sz w:val="26"/>
          <w:szCs w:val="26"/>
        </w:rPr>
        <w:instrText>00</w:instrText>
      </w:r>
      <w:r w:rsidR="007E7ED9">
        <w:rPr>
          <w:rFonts w:ascii="Times New Roman" w:hAnsi="Times New Roman" w:cs="Times New Roman"/>
          <w:sz w:val="26"/>
          <w:szCs w:val="26"/>
          <w:lang w:val="en-US"/>
        </w:rPr>
        <w:instrText>d</w:instrText>
      </w:r>
      <w:r w:rsidR="007E7ED9" w:rsidRPr="007E7ED9">
        <w:rPr>
          <w:rFonts w:ascii="Times New Roman" w:hAnsi="Times New Roman" w:cs="Times New Roman"/>
          <w:sz w:val="26"/>
          <w:szCs w:val="26"/>
        </w:rPr>
        <w:instrText xml:space="preserve">7 107 </w:instrText>
      </w:r>
      <w:r w:rsidR="007E7ED9">
        <w:rPr>
          <w:rFonts w:ascii="Times New Roman" w:hAnsi="Times New Roman" w:cs="Times New Roman"/>
          <w:sz w:val="26"/>
          <w:szCs w:val="26"/>
          <w:lang w:val="en-US"/>
        </w:rPr>
        <w:instrText>nA</w:instrText>
      </w:r>
      <w:r w:rsidR="007E7ED9" w:rsidRPr="007E7ED9">
        <w:rPr>
          <w:rFonts w:ascii="Times New Roman" w:hAnsi="Times New Roman" w:cs="Times New Roman"/>
          <w:sz w:val="26"/>
          <w:szCs w:val="26"/>
        </w:rPr>
        <w:instrText xml:space="preserve">-1), </w:instrText>
      </w:r>
      <w:r w:rsidR="007E7ED9">
        <w:rPr>
          <w:rFonts w:ascii="Times New Roman" w:hAnsi="Times New Roman" w:cs="Times New Roman"/>
          <w:sz w:val="26"/>
          <w:szCs w:val="26"/>
          <w:lang w:val="en-US"/>
        </w:rPr>
        <w:instrText>low</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limit</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of</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detection</w:instrText>
      </w:r>
      <w:r w:rsidR="007E7ED9" w:rsidRPr="007E7ED9">
        <w:rPr>
          <w:rFonts w:ascii="Times New Roman" w:hAnsi="Times New Roman" w:cs="Times New Roman"/>
          <w:sz w:val="26"/>
          <w:szCs w:val="26"/>
        </w:rPr>
        <w:instrText xml:space="preserve"> (1.7 \</w:instrText>
      </w:r>
      <w:r w:rsidR="007E7ED9">
        <w:rPr>
          <w:rFonts w:ascii="Times New Roman" w:hAnsi="Times New Roman" w:cs="Times New Roman"/>
          <w:sz w:val="26"/>
          <w:szCs w:val="26"/>
          <w:lang w:val="en-US"/>
        </w:rPr>
        <w:instrText>u</w:instrText>
      </w:r>
      <w:r w:rsidR="007E7ED9" w:rsidRPr="007E7ED9">
        <w:rPr>
          <w:rFonts w:ascii="Times New Roman" w:hAnsi="Times New Roman" w:cs="Times New Roman"/>
          <w:sz w:val="26"/>
          <w:szCs w:val="26"/>
        </w:rPr>
        <w:instrText>00</w:instrText>
      </w:r>
      <w:r w:rsidR="007E7ED9">
        <w:rPr>
          <w:rFonts w:ascii="Times New Roman" w:hAnsi="Times New Roman" w:cs="Times New Roman"/>
          <w:sz w:val="26"/>
          <w:szCs w:val="26"/>
          <w:lang w:val="en-US"/>
        </w:rPr>
        <w:instrText>d</w:instrText>
      </w:r>
      <w:r w:rsidR="007E7ED9" w:rsidRPr="007E7ED9">
        <w:rPr>
          <w:rFonts w:ascii="Times New Roman" w:hAnsi="Times New Roman" w:cs="Times New Roman"/>
          <w:sz w:val="26"/>
          <w:szCs w:val="26"/>
        </w:rPr>
        <w:instrText xml:space="preserve">7 10 -7 </w:instrText>
      </w:r>
      <w:r w:rsidR="007E7ED9">
        <w:rPr>
          <w:rFonts w:ascii="Times New Roman" w:hAnsi="Times New Roman" w:cs="Times New Roman"/>
          <w:sz w:val="26"/>
          <w:szCs w:val="26"/>
          <w:lang w:val="en-US"/>
        </w:rPr>
        <w:instrText>M</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high</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storage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stability</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and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excellent</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reproducibility</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obtaining</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linear</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interval</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range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from</w:instrText>
      </w:r>
      <w:r w:rsidR="007E7ED9" w:rsidRPr="007E7ED9">
        <w:rPr>
          <w:rFonts w:ascii="Times New Roman" w:hAnsi="Times New Roman" w:cs="Times New Roman"/>
          <w:sz w:val="26"/>
          <w:szCs w:val="26"/>
        </w:rPr>
        <w:instrText xml:space="preserve"> 3 \</w:instrText>
      </w:r>
      <w:r w:rsidR="007E7ED9">
        <w:rPr>
          <w:rFonts w:ascii="Times New Roman" w:hAnsi="Times New Roman" w:cs="Times New Roman"/>
          <w:sz w:val="26"/>
          <w:szCs w:val="26"/>
          <w:lang w:val="en-US"/>
        </w:rPr>
        <w:instrText>u</w:instrText>
      </w:r>
      <w:r w:rsidR="007E7ED9" w:rsidRPr="007E7ED9">
        <w:rPr>
          <w:rFonts w:ascii="Times New Roman" w:hAnsi="Times New Roman" w:cs="Times New Roman"/>
          <w:sz w:val="26"/>
          <w:szCs w:val="26"/>
        </w:rPr>
        <w:instrText>00</w:instrText>
      </w:r>
      <w:r w:rsidR="007E7ED9">
        <w:rPr>
          <w:rFonts w:ascii="Times New Roman" w:hAnsi="Times New Roman" w:cs="Times New Roman"/>
          <w:sz w:val="26"/>
          <w:szCs w:val="26"/>
          <w:lang w:val="en-US"/>
        </w:rPr>
        <w:instrText>d</w:instrText>
      </w:r>
      <w:r w:rsidR="007E7ED9" w:rsidRPr="007E7ED9">
        <w:rPr>
          <w:rFonts w:ascii="Times New Roman" w:hAnsi="Times New Roman" w:cs="Times New Roman"/>
          <w:sz w:val="26"/>
          <w:szCs w:val="26"/>
        </w:rPr>
        <w:instrText xml:space="preserve">7 10-7 </w:instrText>
      </w:r>
      <w:r w:rsidR="007E7ED9">
        <w:rPr>
          <w:rFonts w:ascii="Times New Roman" w:hAnsi="Times New Roman" w:cs="Times New Roman"/>
          <w:sz w:val="26"/>
          <w:szCs w:val="26"/>
          <w:lang w:val="en-US"/>
        </w:rPr>
        <w:instrText>to</w:instrText>
      </w:r>
      <w:r w:rsidR="007E7ED9" w:rsidRPr="007E7ED9">
        <w:rPr>
          <w:rFonts w:ascii="Times New Roman" w:hAnsi="Times New Roman" w:cs="Times New Roman"/>
          <w:sz w:val="26"/>
          <w:szCs w:val="26"/>
        </w:rPr>
        <w:instrText xml:space="preserve"> 2 \</w:instrText>
      </w:r>
      <w:r w:rsidR="007E7ED9">
        <w:rPr>
          <w:rFonts w:ascii="Times New Roman" w:hAnsi="Times New Roman" w:cs="Times New Roman"/>
          <w:sz w:val="26"/>
          <w:szCs w:val="26"/>
          <w:lang w:val="en-US"/>
        </w:rPr>
        <w:instrText>u</w:instrText>
      </w:r>
      <w:r w:rsidR="007E7ED9" w:rsidRPr="007E7ED9">
        <w:rPr>
          <w:rFonts w:ascii="Times New Roman" w:hAnsi="Times New Roman" w:cs="Times New Roman"/>
          <w:sz w:val="26"/>
          <w:szCs w:val="26"/>
        </w:rPr>
        <w:instrText>00</w:instrText>
      </w:r>
      <w:r w:rsidR="007E7ED9">
        <w:rPr>
          <w:rFonts w:ascii="Times New Roman" w:hAnsi="Times New Roman" w:cs="Times New Roman"/>
          <w:sz w:val="26"/>
          <w:szCs w:val="26"/>
          <w:lang w:val="en-US"/>
        </w:rPr>
        <w:instrText>d</w:instrText>
      </w:r>
      <w:r w:rsidR="007E7ED9" w:rsidRPr="007E7ED9">
        <w:rPr>
          <w:rFonts w:ascii="Times New Roman" w:hAnsi="Times New Roman" w:cs="Times New Roman"/>
          <w:sz w:val="26"/>
          <w:szCs w:val="26"/>
        </w:rPr>
        <w:instrText xml:space="preserve">7 10-5 </w:instrText>
      </w:r>
      <w:r w:rsidR="007E7ED9">
        <w:rPr>
          <w:rFonts w:ascii="Times New Roman" w:hAnsi="Times New Roman" w:cs="Times New Roman"/>
          <w:sz w:val="26"/>
          <w:szCs w:val="26"/>
          <w:lang w:val="en-US"/>
        </w:rPr>
        <w:instrText>M</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Finally</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applicability</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of</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the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biosensor</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to</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the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estimation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of</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histamine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content</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in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different</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fish</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samples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has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been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assessed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obtaining</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good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correlation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between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results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obtained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with</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the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biosensor</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and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those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obtained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with</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the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reference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method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ELISA</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in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case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of</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sardines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mackerel</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and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greater</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weever</w:instrText>
      </w:r>
      <w:r w:rsidR="007E7ED9" w:rsidRPr="007E7ED9">
        <w:rPr>
          <w:rFonts w:ascii="Times New Roman" w:hAnsi="Times New Roman" w:cs="Times New Roman"/>
          <w:sz w:val="26"/>
          <w:szCs w:val="26"/>
        </w:rPr>
        <w:instrText>. \</w:instrText>
      </w:r>
      <w:r w:rsidR="007E7ED9">
        <w:rPr>
          <w:rFonts w:ascii="Times New Roman" w:hAnsi="Times New Roman" w:cs="Times New Roman"/>
          <w:sz w:val="26"/>
          <w:szCs w:val="26"/>
          <w:lang w:val="en-US"/>
        </w:rPr>
        <w:instrText>u</w:instrText>
      </w:r>
      <w:r w:rsidR="007E7ED9" w:rsidRPr="007E7ED9">
        <w:rPr>
          <w:rFonts w:ascii="Times New Roman" w:hAnsi="Times New Roman" w:cs="Times New Roman"/>
          <w:sz w:val="26"/>
          <w:szCs w:val="26"/>
        </w:rPr>
        <w:instrText>00</w:instrText>
      </w:r>
      <w:r w:rsidR="007E7ED9">
        <w:rPr>
          <w:rFonts w:ascii="Times New Roman" w:hAnsi="Times New Roman" w:cs="Times New Roman"/>
          <w:sz w:val="26"/>
          <w:szCs w:val="26"/>
          <w:lang w:val="en-US"/>
        </w:rPr>
        <w:instrText>a</w:instrText>
      </w:r>
      <w:r w:rsidR="007E7ED9" w:rsidRPr="007E7ED9">
        <w:rPr>
          <w:rFonts w:ascii="Times New Roman" w:hAnsi="Times New Roman" w:cs="Times New Roman"/>
          <w:sz w:val="26"/>
          <w:szCs w:val="26"/>
        </w:rPr>
        <w:instrText xml:space="preserve">9 2013 </w:instrText>
      </w:r>
      <w:r w:rsidR="007E7ED9">
        <w:rPr>
          <w:rFonts w:ascii="Times New Roman" w:hAnsi="Times New Roman" w:cs="Times New Roman"/>
          <w:sz w:val="26"/>
          <w:szCs w:val="26"/>
          <w:lang w:val="en-US"/>
        </w:rPr>
        <w:instrText>Elsevier</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Ltd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All</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rights</w:instrText>
      </w:r>
      <w:r w:rsidR="007E7ED9" w:rsidRPr="00F664DA">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reserved</w:instrText>
      </w:r>
      <w:r w:rsidR="007E7ED9" w:rsidRPr="00F664DA">
        <w:rPr>
          <w:rFonts w:ascii="Times New Roman" w:hAnsi="Times New Roman" w:cs="Times New Roman"/>
          <w:sz w:val="26"/>
          <w:szCs w:val="26"/>
        </w:rPr>
        <w:instrText>.", "</w:instrText>
      </w:r>
      <w:r w:rsidR="007E7ED9">
        <w:rPr>
          <w:rFonts w:ascii="Times New Roman" w:hAnsi="Times New Roman" w:cs="Times New Roman"/>
          <w:sz w:val="26"/>
          <w:szCs w:val="26"/>
          <w:lang w:val="en-US"/>
        </w:rPr>
        <w:instrText>author</w:instrText>
      </w:r>
      <w:r w:rsidR="007E7ED9" w:rsidRPr="00F664DA">
        <w:rPr>
          <w:rFonts w:ascii="Times New Roman" w:hAnsi="Times New Roman" w:cs="Times New Roman"/>
          <w:sz w:val="26"/>
          <w:szCs w:val="26"/>
        </w:rPr>
        <w:instrText>" : [ { "</w:instrText>
      </w:r>
      <w:r w:rsidR="007E7ED9">
        <w:rPr>
          <w:rFonts w:ascii="Times New Roman" w:hAnsi="Times New Roman" w:cs="Times New Roman"/>
          <w:sz w:val="26"/>
          <w:szCs w:val="26"/>
          <w:lang w:val="en-US"/>
        </w:rPr>
        <w:instrText>dropping</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particle</w:instrText>
      </w:r>
      <w:r w:rsidR="007E7ED9" w:rsidRPr="00F664DA">
        <w:rPr>
          <w:rFonts w:ascii="Times New Roman" w:hAnsi="Times New Roman" w:cs="Times New Roman"/>
          <w:sz w:val="26"/>
          <w:szCs w:val="26"/>
        </w:rPr>
        <w:instrText>" : "", "</w:instrText>
      </w:r>
      <w:r w:rsidR="007E7ED9">
        <w:rPr>
          <w:rFonts w:ascii="Times New Roman" w:hAnsi="Times New Roman" w:cs="Times New Roman"/>
          <w:sz w:val="26"/>
          <w:szCs w:val="26"/>
          <w:lang w:val="en-US"/>
        </w:rPr>
        <w:instrText>family</w:instrText>
      </w:r>
      <w:r w:rsidR="007E7ED9" w:rsidRPr="00F664DA">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P</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u</w:instrText>
      </w:r>
      <w:r w:rsidR="007E7ED9" w:rsidRPr="00F664DA">
        <w:rPr>
          <w:rFonts w:ascii="Times New Roman" w:hAnsi="Times New Roman" w:cs="Times New Roman"/>
          <w:sz w:val="26"/>
          <w:szCs w:val="26"/>
        </w:rPr>
        <w:instrText>00</w:instrText>
      </w:r>
      <w:r w:rsidR="007E7ED9">
        <w:rPr>
          <w:rFonts w:ascii="Times New Roman" w:hAnsi="Times New Roman" w:cs="Times New Roman"/>
          <w:sz w:val="26"/>
          <w:szCs w:val="26"/>
          <w:lang w:val="en-US"/>
        </w:rPr>
        <w:instrText>e</w:instrText>
      </w:r>
      <w:r w:rsidR="007E7ED9" w:rsidRPr="00F664DA">
        <w:rPr>
          <w:rFonts w:ascii="Times New Roman" w:hAnsi="Times New Roman" w:cs="Times New Roman"/>
          <w:sz w:val="26"/>
          <w:szCs w:val="26"/>
        </w:rPr>
        <w:instrText>9</w:instrText>
      </w:r>
      <w:r w:rsidR="007E7ED9">
        <w:rPr>
          <w:rFonts w:ascii="Times New Roman" w:hAnsi="Times New Roman" w:cs="Times New Roman"/>
          <w:sz w:val="26"/>
          <w:szCs w:val="26"/>
          <w:lang w:val="en-US"/>
        </w:rPr>
        <w:instrText>rez</w:instrText>
      </w:r>
      <w:r w:rsidR="007E7ED9" w:rsidRPr="00F664DA">
        <w:rPr>
          <w:rFonts w:ascii="Times New Roman" w:hAnsi="Times New Roman" w:cs="Times New Roman"/>
          <w:sz w:val="26"/>
          <w:szCs w:val="26"/>
        </w:rPr>
        <w:instrText>", "</w:instrText>
      </w:r>
      <w:r w:rsidR="007E7ED9">
        <w:rPr>
          <w:rFonts w:ascii="Times New Roman" w:hAnsi="Times New Roman" w:cs="Times New Roman"/>
          <w:sz w:val="26"/>
          <w:szCs w:val="26"/>
          <w:lang w:val="en-US"/>
        </w:rPr>
        <w:instrText>given</w:instrText>
      </w:r>
      <w:r w:rsidR="007E7ED9" w:rsidRPr="00F664DA">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Sandra</w:instrText>
      </w:r>
      <w:r w:rsidR="007E7ED9" w:rsidRPr="00F664DA">
        <w:rPr>
          <w:rFonts w:ascii="Times New Roman" w:hAnsi="Times New Roman" w:cs="Times New Roman"/>
          <w:sz w:val="26"/>
          <w:szCs w:val="26"/>
        </w:rPr>
        <w:instrText>", "</w:instrText>
      </w:r>
      <w:r w:rsidR="007E7ED9">
        <w:rPr>
          <w:rFonts w:ascii="Times New Roman" w:hAnsi="Times New Roman" w:cs="Times New Roman"/>
          <w:sz w:val="26"/>
          <w:szCs w:val="26"/>
          <w:lang w:val="en-US"/>
        </w:rPr>
        <w:instrText>non</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dropping</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particle</w:instrText>
      </w:r>
      <w:r w:rsidR="007E7ED9" w:rsidRPr="00F664DA">
        <w:rPr>
          <w:rFonts w:ascii="Times New Roman" w:hAnsi="Times New Roman" w:cs="Times New Roman"/>
          <w:sz w:val="26"/>
          <w:szCs w:val="26"/>
        </w:rPr>
        <w:instrText>" : "", "</w:instrText>
      </w:r>
      <w:r w:rsidR="007E7ED9">
        <w:rPr>
          <w:rFonts w:ascii="Times New Roman" w:hAnsi="Times New Roman" w:cs="Times New Roman"/>
          <w:sz w:val="26"/>
          <w:szCs w:val="26"/>
          <w:lang w:val="en-US"/>
        </w:rPr>
        <w:instrText>parse</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names</w:instrText>
      </w:r>
      <w:r w:rsidR="007E7ED9" w:rsidRPr="00F664DA">
        <w:rPr>
          <w:rFonts w:ascii="Times New Roman" w:hAnsi="Times New Roman" w:cs="Times New Roman"/>
          <w:sz w:val="26"/>
          <w:szCs w:val="26"/>
        </w:rPr>
        <w:instrText xml:space="preserve">" : </w:instrText>
      </w:r>
      <w:r w:rsidR="007E7ED9">
        <w:rPr>
          <w:rFonts w:ascii="Times New Roman" w:hAnsi="Times New Roman" w:cs="Times New Roman"/>
          <w:sz w:val="26"/>
          <w:szCs w:val="26"/>
          <w:lang w:val="en-US"/>
        </w:rPr>
        <w:instrText>false</w:instrText>
      </w:r>
      <w:r w:rsidR="007E7ED9" w:rsidRPr="00F664DA">
        <w:rPr>
          <w:rFonts w:ascii="Times New Roman" w:hAnsi="Times New Roman" w:cs="Times New Roman"/>
          <w:sz w:val="26"/>
          <w:szCs w:val="26"/>
        </w:rPr>
        <w:instrText>, "</w:instrText>
      </w:r>
      <w:r w:rsidR="007E7ED9">
        <w:rPr>
          <w:rFonts w:ascii="Times New Roman" w:hAnsi="Times New Roman" w:cs="Times New Roman"/>
          <w:sz w:val="26"/>
          <w:szCs w:val="26"/>
          <w:lang w:val="en-US"/>
        </w:rPr>
        <w:instrText>suffix</w:instrText>
      </w:r>
      <w:r w:rsidR="007E7ED9" w:rsidRPr="00F664DA">
        <w:rPr>
          <w:rFonts w:ascii="Times New Roman" w:hAnsi="Times New Roman" w:cs="Times New Roman"/>
          <w:sz w:val="26"/>
          <w:szCs w:val="26"/>
        </w:rPr>
        <w:instrText>" : "" }, { "</w:instrText>
      </w:r>
      <w:r w:rsidR="007E7ED9">
        <w:rPr>
          <w:rFonts w:ascii="Times New Roman" w:hAnsi="Times New Roman" w:cs="Times New Roman"/>
          <w:sz w:val="26"/>
          <w:szCs w:val="26"/>
          <w:lang w:val="en-US"/>
        </w:rPr>
        <w:instrText>dropping</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particle</w:instrText>
      </w:r>
      <w:r w:rsidR="007E7ED9" w:rsidRPr="00F664DA">
        <w:rPr>
          <w:rFonts w:ascii="Times New Roman" w:hAnsi="Times New Roman" w:cs="Times New Roman"/>
          <w:sz w:val="26"/>
          <w:szCs w:val="26"/>
        </w:rPr>
        <w:instrText>" : "", "</w:instrText>
      </w:r>
      <w:r w:rsidR="007E7ED9">
        <w:rPr>
          <w:rFonts w:ascii="Times New Roman" w:hAnsi="Times New Roman" w:cs="Times New Roman"/>
          <w:sz w:val="26"/>
          <w:szCs w:val="26"/>
          <w:lang w:val="en-US"/>
        </w:rPr>
        <w:instrText>family</w:instrText>
      </w:r>
      <w:r w:rsidR="007E7ED9" w:rsidRPr="00F664DA">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Bartrol</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u</w:instrText>
      </w:r>
      <w:r w:rsidR="007E7ED9" w:rsidRPr="00F664DA">
        <w:rPr>
          <w:rFonts w:ascii="Times New Roman" w:hAnsi="Times New Roman" w:cs="Times New Roman"/>
          <w:sz w:val="26"/>
          <w:szCs w:val="26"/>
        </w:rPr>
        <w:instrText>00</w:instrText>
      </w:r>
      <w:r w:rsidR="007E7ED9">
        <w:rPr>
          <w:rFonts w:ascii="Times New Roman" w:hAnsi="Times New Roman" w:cs="Times New Roman"/>
          <w:sz w:val="26"/>
          <w:szCs w:val="26"/>
          <w:lang w:val="en-US"/>
        </w:rPr>
        <w:instrText>ed</w:instrText>
      </w:r>
      <w:r w:rsidR="007E7ED9" w:rsidRPr="00F664DA">
        <w:rPr>
          <w:rFonts w:ascii="Times New Roman" w:hAnsi="Times New Roman" w:cs="Times New Roman"/>
          <w:sz w:val="26"/>
          <w:szCs w:val="26"/>
        </w:rPr>
        <w:instrText>", "</w:instrText>
      </w:r>
      <w:r w:rsidR="007E7ED9">
        <w:rPr>
          <w:rFonts w:ascii="Times New Roman" w:hAnsi="Times New Roman" w:cs="Times New Roman"/>
          <w:sz w:val="26"/>
          <w:szCs w:val="26"/>
          <w:lang w:val="en-US"/>
        </w:rPr>
        <w:instrText>given</w:instrText>
      </w:r>
      <w:r w:rsidR="007E7ED9" w:rsidRPr="00F664DA">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Jordi</w:instrText>
      </w:r>
      <w:r w:rsidR="007E7ED9" w:rsidRPr="00F664DA">
        <w:rPr>
          <w:rFonts w:ascii="Times New Roman" w:hAnsi="Times New Roman" w:cs="Times New Roman"/>
          <w:sz w:val="26"/>
          <w:szCs w:val="26"/>
        </w:rPr>
        <w:instrText>", "</w:instrText>
      </w:r>
      <w:r w:rsidR="007E7ED9">
        <w:rPr>
          <w:rFonts w:ascii="Times New Roman" w:hAnsi="Times New Roman" w:cs="Times New Roman"/>
          <w:sz w:val="26"/>
          <w:szCs w:val="26"/>
          <w:lang w:val="en-US"/>
        </w:rPr>
        <w:instrText>non</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dropping</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particle</w:instrText>
      </w:r>
      <w:r w:rsidR="007E7ED9" w:rsidRPr="00F664DA">
        <w:rPr>
          <w:rFonts w:ascii="Times New Roman" w:hAnsi="Times New Roman" w:cs="Times New Roman"/>
          <w:sz w:val="26"/>
          <w:szCs w:val="26"/>
        </w:rPr>
        <w:instrText>" : "", "</w:instrText>
      </w:r>
      <w:r w:rsidR="007E7ED9">
        <w:rPr>
          <w:rFonts w:ascii="Times New Roman" w:hAnsi="Times New Roman" w:cs="Times New Roman"/>
          <w:sz w:val="26"/>
          <w:szCs w:val="26"/>
          <w:lang w:val="en-US"/>
        </w:rPr>
        <w:instrText>parse</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names</w:instrText>
      </w:r>
      <w:r w:rsidR="007E7ED9" w:rsidRPr="00F664DA">
        <w:rPr>
          <w:rFonts w:ascii="Times New Roman" w:hAnsi="Times New Roman" w:cs="Times New Roman"/>
          <w:sz w:val="26"/>
          <w:szCs w:val="26"/>
        </w:rPr>
        <w:instrText xml:space="preserve">" : </w:instrText>
      </w:r>
      <w:r w:rsidR="007E7ED9">
        <w:rPr>
          <w:rFonts w:ascii="Times New Roman" w:hAnsi="Times New Roman" w:cs="Times New Roman"/>
          <w:sz w:val="26"/>
          <w:szCs w:val="26"/>
          <w:lang w:val="en-US"/>
        </w:rPr>
        <w:instrText>false</w:instrText>
      </w:r>
      <w:r w:rsidR="007E7ED9" w:rsidRPr="00F664DA">
        <w:rPr>
          <w:rFonts w:ascii="Times New Roman" w:hAnsi="Times New Roman" w:cs="Times New Roman"/>
          <w:sz w:val="26"/>
          <w:szCs w:val="26"/>
        </w:rPr>
        <w:instrText>, "</w:instrText>
      </w:r>
      <w:r w:rsidR="007E7ED9">
        <w:rPr>
          <w:rFonts w:ascii="Times New Roman" w:hAnsi="Times New Roman" w:cs="Times New Roman"/>
          <w:sz w:val="26"/>
          <w:szCs w:val="26"/>
          <w:lang w:val="en-US"/>
        </w:rPr>
        <w:instrText>suffix</w:instrText>
      </w:r>
      <w:r w:rsidR="007E7ED9" w:rsidRPr="00F664DA">
        <w:rPr>
          <w:rFonts w:ascii="Times New Roman" w:hAnsi="Times New Roman" w:cs="Times New Roman"/>
          <w:sz w:val="26"/>
          <w:szCs w:val="26"/>
        </w:rPr>
        <w:instrText>" : "" }, { "</w:instrText>
      </w:r>
      <w:r w:rsidR="007E7ED9">
        <w:rPr>
          <w:rFonts w:ascii="Times New Roman" w:hAnsi="Times New Roman" w:cs="Times New Roman"/>
          <w:sz w:val="26"/>
          <w:szCs w:val="26"/>
          <w:lang w:val="en-US"/>
        </w:rPr>
        <w:instrText>dropping</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particle</w:instrText>
      </w:r>
      <w:r w:rsidR="007E7ED9" w:rsidRPr="00F664DA">
        <w:rPr>
          <w:rFonts w:ascii="Times New Roman" w:hAnsi="Times New Roman" w:cs="Times New Roman"/>
          <w:sz w:val="26"/>
          <w:szCs w:val="26"/>
        </w:rPr>
        <w:instrText>" : "", "</w:instrText>
      </w:r>
      <w:r w:rsidR="007E7ED9">
        <w:rPr>
          <w:rFonts w:ascii="Times New Roman" w:hAnsi="Times New Roman" w:cs="Times New Roman"/>
          <w:sz w:val="26"/>
          <w:szCs w:val="26"/>
          <w:lang w:val="en-US"/>
        </w:rPr>
        <w:instrText>family</w:instrText>
      </w:r>
      <w:r w:rsidR="007E7ED9" w:rsidRPr="00F664DA">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F</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u</w:instrText>
      </w:r>
      <w:r w:rsidR="007E7ED9" w:rsidRPr="00F664DA">
        <w:rPr>
          <w:rFonts w:ascii="Times New Roman" w:hAnsi="Times New Roman" w:cs="Times New Roman"/>
          <w:sz w:val="26"/>
          <w:szCs w:val="26"/>
        </w:rPr>
        <w:instrText>00</w:instrText>
      </w:r>
      <w:r w:rsidR="007E7ED9">
        <w:rPr>
          <w:rFonts w:ascii="Times New Roman" w:hAnsi="Times New Roman" w:cs="Times New Roman"/>
          <w:sz w:val="26"/>
          <w:szCs w:val="26"/>
          <w:lang w:val="en-US"/>
        </w:rPr>
        <w:instrText>e</w:instrText>
      </w:r>
      <w:r w:rsidR="007E7ED9" w:rsidRPr="00F664DA">
        <w:rPr>
          <w:rFonts w:ascii="Times New Roman" w:hAnsi="Times New Roman" w:cs="Times New Roman"/>
          <w:sz w:val="26"/>
          <w:szCs w:val="26"/>
        </w:rPr>
        <w:instrText>0</w:instrText>
      </w:r>
      <w:r w:rsidR="007E7ED9">
        <w:rPr>
          <w:rFonts w:ascii="Times New Roman" w:hAnsi="Times New Roman" w:cs="Times New Roman"/>
          <w:sz w:val="26"/>
          <w:szCs w:val="26"/>
          <w:lang w:val="en-US"/>
        </w:rPr>
        <w:instrText>bregas</w:instrText>
      </w:r>
      <w:r w:rsidR="007E7ED9" w:rsidRPr="00F664DA">
        <w:rPr>
          <w:rFonts w:ascii="Times New Roman" w:hAnsi="Times New Roman" w:cs="Times New Roman"/>
          <w:sz w:val="26"/>
          <w:szCs w:val="26"/>
        </w:rPr>
        <w:instrText>", "</w:instrText>
      </w:r>
      <w:r w:rsidR="007E7ED9">
        <w:rPr>
          <w:rFonts w:ascii="Times New Roman" w:hAnsi="Times New Roman" w:cs="Times New Roman"/>
          <w:sz w:val="26"/>
          <w:szCs w:val="26"/>
          <w:lang w:val="en-US"/>
        </w:rPr>
        <w:instrText>given</w:instrText>
      </w:r>
      <w:r w:rsidR="007E7ED9" w:rsidRPr="00F664DA">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Esteve</w:instrText>
      </w:r>
      <w:r w:rsidR="007E7ED9" w:rsidRPr="00F664DA">
        <w:rPr>
          <w:rFonts w:ascii="Times New Roman" w:hAnsi="Times New Roman" w:cs="Times New Roman"/>
          <w:sz w:val="26"/>
          <w:szCs w:val="26"/>
        </w:rPr>
        <w:instrText>", "</w:instrText>
      </w:r>
      <w:r w:rsidR="007E7ED9">
        <w:rPr>
          <w:rFonts w:ascii="Times New Roman" w:hAnsi="Times New Roman" w:cs="Times New Roman"/>
          <w:sz w:val="26"/>
          <w:szCs w:val="26"/>
          <w:lang w:val="en-US"/>
        </w:rPr>
        <w:instrText>non</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dropping</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particle</w:instrText>
      </w:r>
      <w:r w:rsidR="007E7ED9" w:rsidRPr="00F664DA">
        <w:rPr>
          <w:rFonts w:ascii="Times New Roman" w:hAnsi="Times New Roman" w:cs="Times New Roman"/>
          <w:sz w:val="26"/>
          <w:szCs w:val="26"/>
        </w:rPr>
        <w:instrText>" : "", "</w:instrText>
      </w:r>
      <w:r w:rsidR="007E7ED9">
        <w:rPr>
          <w:rFonts w:ascii="Times New Roman" w:hAnsi="Times New Roman" w:cs="Times New Roman"/>
          <w:sz w:val="26"/>
          <w:szCs w:val="26"/>
          <w:lang w:val="en-US"/>
        </w:rPr>
        <w:instrText>parse</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names</w:instrText>
      </w:r>
      <w:r w:rsidR="007E7ED9" w:rsidRPr="00F664DA">
        <w:rPr>
          <w:rFonts w:ascii="Times New Roman" w:hAnsi="Times New Roman" w:cs="Times New Roman"/>
          <w:sz w:val="26"/>
          <w:szCs w:val="26"/>
        </w:rPr>
        <w:instrText xml:space="preserve">" : </w:instrText>
      </w:r>
      <w:r w:rsidR="007E7ED9">
        <w:rPr>
          <w:rFonts w:ascii="Times New Roman" w:hAnsi="Times New Roman" w:cs="Times New Roman"/>
          <w:sz w:val="26"/>
          <w:szCs w:val="26"/>
          <w:lang w:val="en-US"/>
        </w:rPr>
        <w:instrText>false</w:instrText>
      </w:r>
      <w:r w:rsidR="007E7ED9" w:rsidRPr="00F664DA">
        <w:rPr>
          <w:rFonts w:ascii="Times New Roman" w:hAnsi="Times New Roman" w:cs="Times New Roman"/>
          <w:sz w:val="26"/>
          <w:szCs w:val="26"/>
        </w:rPr>
        <w:instrText>, "</w:instrText>
      </w:r>
      <w:r w:rsidR="007E7ED9">
        <w:rPr>
          <w:rFonts w:ascii="Times New Roman" w:hAnsi="Times New Roman" w:cs="Times New Roman"/>
          <w:sz w:val="26"/>
          <w:szCs w:val="26"/>
          <w:lang w:val="en-US"/>
        </w:rPr>
        <w:instrText>suffix</w:instrText>
      </w:r>
      <w:r w:rsidR="007E7ED9" w:rsidRPr="00F664DA">
        <w:rPr>
          <w:rFonts w:ascii="Times New Roman" w:hAnsi="Times New Roman" w:cs="Times New Roman"/>
          <w:sz w:val="26"/>
          <w:szCs w:val="26"/>
        </w:rPr>
        <w:instrText>" : "" } ], "</w:instrText>
      </w:r>
      <w:r w:rsidR="007E7ED9">
        <w:rPr>
          <w:rFonts w:ascii="Times New Roman" w:hAnsi="Times New Roman" w:cs="Times New Roman"/>
          <w:sz w:val="26"/>
          <w:szCs w:val="26"/>
          <w:lang w:val="en-US"/>
        </w:rPr>
        <w:instrText>container</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title</w:instrText>
      </w:r>
      <w:r w:rsidR="007E7ED9" w:rsidRPr="00F664DA">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Food</w:instrText>
      </w:r>
      <w:r w:rsidR="007E7ED9" w:rsidRPr="00F664DA">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Chemistry</w:instrText>
      </w:r>
      <w:r w:rsidR="007E7ED9" w:rsidRPr="00F664DA">
        <w:rPr>
          <w:rFonts w:ascii="Times New Roman" w:hAnsi="Times New Roman" w:cs="Times New Roman"/>
          <w:sz w:val="26"/>
          <w:szCs w:val="26"/>
        </w:rPr>
        <w:instrText>", "</w:instrText>
      </w:r>
      <w:r w:rsidR="007E7ED9">
        <w:rPr>
          <w:rFonts w:ascii="Times New Roman" w:hAnsi="Times New Roman" w:cs="Times New Roman"/>
          <w:sz w:val="26"/>
          <w:szCs w:val="26"/>
          <w:lang w:val="en-US"/>
        </w:rPr>
        <w:instrText>id</w:instrText>
      </w:r>
      <w:r w:rsidR="007E7ED9" w:rsidRPr="00F664DA">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ITEM</w:instrText>
      </w:r>
      <w:r w:rsidR="007E7ED9" w:rsidRPr="00F664DA">
        <w:rPr>
          <w:rFonts w:ascii="Times New Roman" w:hAnsi="Times New Roman" w:cs="Times New Roman"/>
          <w:sz w:val="26"/>
          <w:szCs w:val="26"/>
        </w:rPr>
        <w:instrText>-1", "</w:instrText>
      </w:r>
      <w:r w:rsidR="007E7ED9">
        <w:rPr>
          <w:rFonts w:ascii="Times New Roman" w:hAnsi="Times New Roman" w:cs="Times New Roman"/>
          <w:sz w:val="26"/>
          <w:szCs w:val="26"/>
          <w:lang w:val="en-US"/>
        </w:rPr>
        <w:instrText>issue</w:instrText>
      </w:r>
      <w:r w:rsidR="007E7ED9" w:rsidRPr="00F664DA">
        <w:rPr>
          <w:rFonts w:ascii="Times New Roman" w:hAnsi="Times New Roman" w:cs="Times New Roman"/>
          <w:sz w:val="26"/>
          <w:szCs w:val="26"/>
        </w:rPr>
        <w:instrText>" : "4", "</w:instrText>
      </w:r>
      <w:r w:rsidR="007E7ED9">
        <w:rPr>
          <w:rFonts w:ascii="Times New Roman" w:hAnsi="Times New Roman" w:cs="Times New Roman"/>
          <w:sz w:val="26"/>
          <w:szCs w:val="26"/>
          <w:lang w:val="en-US"/>
        </w:rPr>
        <w:instrText>issued</w:instrText>
      </w:r>
      <w:r w:rsidR="007E7ED9" w:rsidRPr="00F664DA">
        <w:rPr>
          <w:rFonts w:ascii="Times New Roman" w:hAnsi="Times New Roman" w:cs="Times New Roman"/>
          <w:sz w:val="26"/>
          <w:szCs w:val="26"/>
        </w:rPr>
        <w:instrText>" : { "</w:instrText>
      </w:r>
      <w:r w:rsidR="007E7ED9">
        <w:rPr>
          <w:rFonts w:ascii="Times New Roman" w:hAnsi="Times New Roman" w:cs="Times New Roman"/>
          <w:sz w:val="26"/>
          <w:szCs w:val="26"/>
          <w:lang w:val="en-US"/>
        </w:rPr>
        <w:instrText>date</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parts</w:instrText>
      </w:r>
      <w:r w:rsidR="007E7ED9" w:rsidRPr="00F664DA">
        <w:rPr>
          <w:rFonts w:ascii="Times New Roman" w:hAnsi="Times New Roman" w:cs="Times New Roman"/>
          <w:sz w:val="26"/>
          <w:szCs w:val="26"/>
        </w:rPr>
        <w:instrText>" : [ [ "2013" ] ] }, "</w:instrText>
      </w:r>
      <w:r w:rsidR="007E7ED9">
        <w:rPr>
          <w:rFonts w:ascii="Times New Roman" w:hAnsi="Times New Roman" w:cs="Times New Roman"/>
          <w:sz w:val="26"/>
          <w:szCs w:val="26"/>
          <w:lang w:val="en-US"/>
        </w:rPr>
        <w:instrText>page</w:instrText>
      </w:r>
      <w:r w:rsidR="007E7ED9" w:rsidRPr="00F664DA">
        <w:rPr>
          <w:rFonts w:ascii="Times New Roman" w:hAnsi="Times New Roman" w:cs="Times New Roman"/>
          <w:sz w:val="26"/>
          <w:szCs w:val="26"/>
        </w:rPr>
        <w:instrText>" : "4066-4072", "</w:instrText>
      </w:r>
      <w:r w:rsidR="007E7ED9">
        <w:rPr>
          <w:rFonts w:ascii="Times New Roman" w:hAnsi="Times New Roman" w:cs="Times New Roman"/>
          <w:sz w:val="26"/>
          <w:szCs w:val="26"/>
          <w:lang w:val="en-US"/>
        </w:rPr>
        <w:instrText>title</w:instrText>
      </w:r>
      <w:r w:rsidR="007E7ED9" w:rsidRPr="00F664DA">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Amperometric</w:instrText>
      </w:r>
      <w:r w:rsidR="007E7ED9" w:rsidRPr="00F664DA">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biosensor</w:instrText>
      </w:r>
      <w:r w:rsidR="007E7ED9" w:rsidRPr="00F664DA">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for</w:instrText>
      </w:r>
      <w:r w:rsidR="007E7ED9" w:rsidRPr="00F664DA">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the</w:instrText>
      </w:r>
      <w:r w:rsidR="007E7ED9" w:rsidRPr="00F664DA">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determination</w:instrText>
      </w:r>
      <w:r w:rsidR="007E7ED9" w:rsidRPr="00F664DA">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of</w:instrText>
      </w:r>
      <w:r w:rsidR="007E7ED9" w:rsidRPr="00F664DA">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histamine</w:instrText>
      </w:r>
      <w:r w:rsidR="007E7ED9" w:rsidRPr="00F664DA">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in</w:instrText>
      </w:r>
      <w:r w:rsidR="007E7ED9" w:rsidRPr="00F664DA">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fish</w:instrText>
      </w:r>
      <w:r w:rsidR="007E7ED9" w:rsidRPr="00F664DA">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samples</w:instrText>
      </w:r>
      <w:r w:rsidR="007E7ED9" w:rsidRPr="00F664DA">
        <w:rPr>
          <w:rFonts w:ascii="Times New Roman" w:hAnsi="Times New Roman" w:cs="Times New Roman"/>
          <w:sz w:val="26"/>
          <w:szCs w:val="26"/>
        </w:rPr>
        <w:instrText>", "</w:instrText>
      </w:r>
      <w:r w:rsidR="007E7ED9">
        <w:rPr>
          <w:rFonts w:ascii="Times New Roman" w:hAnsi="Times New Roman" w:cs="Times New Roman"/>
          <w:sz w:val="26"/>
          <w:szCs w:val="26"/>
          <w:lang w:val="en-US"/>
        </w:rPr>
        <w:instrText>type</w:instrText>
      </w:r>
      <w:r w:rsidR="007E7ED9" w:rsidRPr="00F664DA">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article</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journal</w:instrText>
      </w:r>
      <w:r w:rsidR="007E7ED9" w:rsidRPr="00F664DA">
        <w:rPr>
          <w:rFonts w:ascii="Times New Roman" w:hAnsi="Times New Roman" w:cs="Times New Roman"/>
          <w:sz w:val="26"/>
          <w:szCs w:val="26"/>
        </w:rPr>
        <w:instrText>", "</w:instrText>
      </w:r>
      <w:r w:rsidR="007E7ED9">
        <w:rPr>
          <w:rFonts w:ascii="Times New Roman" w:hAnsi="Times New Roman" w:cs="Times New Roman"/>
          <w:sz w:val="26"/>
          <w:szCs w:val="26"/>
          <w:lang w:val="en-US"/>
        </w:rPr>
        <w:instrText>volume</w:instrText>
      </w:r>
      <w:r w:rsidR="007E7ED9" w:rsidRPr="00F664DA">
        <w:rPr>
          <w:rFonts w:ascii="Times New Roman" w:hAnsi="Times New Roman" w:cs="Times New Roman"/>
          <w:sz w:val="26"/>
          <w:szCs w:val="26"/>
        </w:rPr>
        <w:instrText>" : "141" }, "</w:instrText>
      </w:r>
      <w:r w:rsidR="007E7ED9">
        <w:rPr>
          <w:rFonts w:ascii="Times New Roman" w:hAnsi="Times New Roman" w:cs="Times New Roman"/>
          <w:sz w:val="26"/>
          <w:szCs w:val="26"/>
          <w:lang w:val="en-US"/>
        </w:rPr>
        <w:instrText>uris</w:instrText>
      </w:r>
      <w:r w:rsidR="007E7ED9" w:rsidRPr="00F664DA">
        <w:rPr>
          <w:rFonts w:ascii="Times New Roman" w:hAnsi="Times New Roman" w:cs="Times New Roman"/>
          <w:sz w:val="26"/>
          <w:szCs w:val="26"/>
        </w:rPr>
        <w:instrText>" : [ "</w:instrText>
      </w:r>
      <w:r w:rsidR="007E7ED9">
        <w:rPr>
          <w:rFonts w:ascii="Times New Roman" w:hAnsi="Times New Roman" w:cs="Times New Roman"/>
          <w:sz w:val="26"/>
          <w:szCs w:val="26"/>
          <w:lang w:val="en-US"/>
        </w:rPr>
        <w:instrText>http</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www</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mendeley</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com</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documents</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uuid</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f</w:instrText>
      </w:r>
      <w:r w:rsidR="007E7ED9" w:rsidRPr="00F664DA">
        <w:rPr>
          <w:rFonts w:ascii="Times New Roman" w:hAnsi="Times New Roman" w:cs="Times New Roman"/>
          <w:sz w:val="26"/>
          <w:szCs w:val="26"/>
        </w:rPr>
        <w:instrText>9700</w:instrText>
      </w:r>
      <w:r w:rsidR="007E7ED9">
        <w:rPr>
          <w:rFonts w:ascii="Times New Roman" w:hAnsi="Times New Roman" w:cs="Times New Roman"/>
          <w:sz w:val="26"/>
          <w:szCs w:val="26"/>
          <w:lang w:val="en-US"/>
        </w:rPr>
        <w:instrText>c</w:instrText>
      </w:r>
      <w:r w:rsidR="007E7ED9" w:rsidRPr="00F664DA">
        <w:rPr>
          <w:rFonts w:ascii="Times New Roman" w:hAnsi="Times New Roman" w:cs="Times New Roman"/>
          <w:sz w:val="26"/>
          <w:szCs w:val="26"/>
        </w:rPr>
        <w:instrText>7</w:instrText>
      </w:r>
      <w:r w:rsidR="007E7ED9">
        <w:rPr>
          <w:rFonts w:ascii="Times New Roman" w:hAnsi="Times New Roman" w:cs="Times New Roman"/>
          <w:sz w:val="26"/>
          <w:szCs w:val="26"/>
          <w:lang w:val="en-US"/>
        </w:rPr>
        <w:instrText>f</w:instrText>
      </w:r>
      <w:r w:rsidR="007E7ED9" w:rsidRPr="00F664DA">
        <w:rPr>
          <w:rFonts w:ascii="Times New Roman" w:hAnsi="Times New Roman" w:cs="Times New Roman"/>
          <w:sz w:val="26"/>
          <w:szCs w:val="26"/>
        </w:rPr>
        <w:instrText>-8</w:instrText>
      </w:r>
      <w:r w:rsidR="007E7ED9">
        <w:rPr>
          <w:rFonts w:ascii="Times New Roman" w:hAnsi="Times New Roman" w:cs="Times New Roman"/>
          <w:sz w:val="26"/>
          <w:szCs w:val="26"/>
          <w:lang w:val="en-US"/>
        </w:rPr>
        <w:instrText>e</w:instrText>
      </w:r>
      <w:r w:rsidR="007E7ED9" w:rsidRPr="00F664DA">
        <w:rPr>
          <w:rFonts w:ascii="Times New Roman" w:hAnsi="Times New Roman" w:cs="Times New Roman"/>
          <w:sz w:val="26"/>
          <w:szCs w:val="26"/>
        </w:rPr>
        <w:instrText>15-472</w:instrText>
      </w:r>
      <w:r w:rsidR="007E7ED9">
        <w:rPr>
          <w:rFonts w:ascii="Times New Roman" w:hAnsi="Times New Roman" w:cs="Times New Roman"/>
          <w:sz w:val="26"/>
          <w:szCs w:val="26"/>
          <w:lang w:val="en-US"/>
        </w:rPr>
        <w:instrText>f</w:instrText>
      </w:r>
      <w:r w:rsidR="007E7ED9" w:rsidRPr="00F664DA">
        <w:rPr>
          <w:rFonts w:ascii="Times New Roman" w:hAnsi="Times New Roman" w:cs="Times New Roman"/>
          <w:sz w:val="26"/>
          <w:szCs w:val="26"/>
        </w:rPr>
        <w:instrText>-8</w:instrText>
      </w:r>
      <w:r w:rsidR="007E7ED9">
        <w:rPr>
          <w:rFonts w:ascii="Times New Roman" w:hAnsi="Times New Roman" w:cs="Times New Roman"/>
          <w:sz w:val="26"/>
          <w:szCs w:val="26"/>
          <w:lang w:val="en-US"/>
        </w:rPr>
        <w:instrText>ef</w:instrText>
      </w:r>
      <w:r w:rsidR="007E7ED9" w:rsidRPr="00F664DA">
        <w:rPr>
          <w:rFonts w:ascii="Times New Roman" w:hAnsi="Times New Roman" w:cs="Times New Roman"/>
          <w:sz w:val="26"/>
          <w:szCs w:val="26"/>
        </w:rPr>
        <w:instrText>3-01</w:instrText>
      </w:r>
      <w:r w:rsidR="007E7ED9">
        <w:rPr>
          <w:rFonts w:ascii="Times New Roman" w:hAnsi="Times New Roman" w:cs="Times New Roman"/>
          <w:sz w:val="26"/>
          <w:szCs w:val="26"/>
          <w:lang w:val="en-US"/>
        </w:rPr>
        <w:instrText>d</w:instrText>
      </w:r>
      <w:r w:rsidR="007E7ED9" w:rsidRPr="00F664DA">
        <w:rPr>
          <w:rFonts w:ascii="Times New Roman" w:hAnsi="Times New Roman" w:cs="Times New Roman"/>
          <w:sz w:val="26"/>
          <w:szCs w:val="26"/>
        </w:rPr>
        <w:instrText>5</w:instrText>
      </w:r>
      <w:r w:rsidR="007E7ED9">
        <w:rPr>
          <w:rFonts w:ascii="Times New Roman" w:hAnsi="Times New Roman" w:cs="Times New Roman"/>
          <w:sz w:val="26"/>
          <w:szCs w:val="26"/>
          <w:lang w:val="en-US"/>
        </w:rPr>
        <w:instrText>fb</w:instrText>
      </w:r>
      <w:r w:rsidR="007E7ED9" w:rsidRPr="00F664DA">
        <w:rPr>
          <w:rFonts w:ascii="Times New Roman" w:hAnsi="Times New Roman" w:cs="Times New Roman"/>
          <w:sz w:val="26"/>
          <w:szCs w:val="26"/>
        </w:rPr>
        <w:instrText>17</w:instrText>
      </w:r>
      <w:r w:rsidR="007E7ED9">
        <w:rPr>
          <w:rFonts w:ascii="Times New Roman" w:hAnsi="Times New Roman" w:cs="Times New Roman"/>
          <w:sz w:val="26"/>
          <w:szCs w:val="26"/>
          <w:lang w:val="en-US"/>
        </w:rPr>
        <w:instrText>dd</w:instrText>
      </w:r>
      <w:r w:rsidR="007E7ED9" w:rsidRPr="00F664DA">
        <w:rPr>
          <w:rFonts w:ascii="Times New Roman" w:hAnsi="Times New Roman" w:cs="Times New Roman"/>
          <w:sz w:val="26"/>
          <w:szCs w:val="26"/>
        </w:rPr>
        <w:instrText>43" ] } ], "</w:instrText>
      </w:r>
      <w:r w:rsidR="007E7ED9">
        <w:rPr>
          <w:rFonts w:ascii="Times New Roman" w:hAnsi="Times New Roman" w:cs="Times New Roman"/>
          <w:sz w:val="26"/>
          <w:szCs w:val="26"/>
          <w:lang w:val="en-US"/>
        </w:rPr>
        <w:instrText>mendeley</w:instrText>
      </w:r>
      <w:r w:rsidR="007E7ED9" w:rsidRPr="00F664DA">
        <w:rPr>
          <w:rFonts w:ascii="Times New Roman" w:hAnsi="Times New Roman" w:cs="Times New Roman"/>
          <w:sz w:val="26"/>
          <w:szCs w:val="26"/>
        </w:rPr>
        <w:instrText>" : { "</w:instrText>
      </w:r>
      <w:r w:rsidR="007E7ED9">
        <w:rPr>
          <w:rFonts w:ascii="Times New Roman" w:hAnsi="Times New Roman" w:cs="Times New Roman"/>
          <w:sz w:val="26"/>
          <w:szCs w:val="26"/>
          <w:lang w:val="en-US"/>
        </w:rPr>
        <w:instrText>formattedCitation</w:instrText>
      </w:r>
      <w:r w:rsidR="007E7ED9" w:rsidRPr="00F664DA">
        <w:rPr>
          <w:rFonts w:ascii="Times New Roman" w:hAnsi="Times New Roman" w:cs="Times New Roman"/>
          <w:sz w:val="26"/>
          <w:szCs w:val="26"/>
        </w:rPr>
        <w:instrText>" : "[2]", "</w:instrText>
      </w:r>
      <w:r w:rsidR="007E7ED9">
        <w:rPr>
          <w:rFonts w:ascii="Times New Roman" w:hAnsi="Times New Roman" w:cs="Times New Roman"/>
          <w:sz w:val="26"/>
          <w:szCs w:val="26"/>
          <w:lang w:val="en-US"/>
        </w:rPr>
        <w:instrText>plainTextFormattedCitation</w:instrText>
      </w:r>
      <w:r w:rsidR="007E7ED9" w:rsidRPr="00F664DA">
        <w:rPr>
          <w:rFonts w:ascii="Times New Roman" w:hAnsi="Times New Roman" w:cs="Times New Roman"/>
          <w:sz w:val="26"/>
          <w:szCs w:val="26"/>
        </w:rPr>
        <w:instrText>" : "[2]", "</w:instrText>
      </w:r>
      <w:r w:rsidR="007E7ED9">
        <w:rPr>
          <w:rFonts w:ascii="Times New Roman" w:hAnsi="Times New Roman" w:cs="Times New Roman"/>
          <w:sz w:val="26"/>
          <w:szCs w:val="26"/>
          <w:lang w:val="en-US"/>
        </w:rPr>
        <w:instrText>previouslyFormattedCitation</w:instrText>
      </w:r>
      <w:r w:rsidR="007E7ED9" w:rsidRPr="00F664DA">
        <w:rPr>
          <w:rFonts w:ascii="Times New Roman" w:hAnsi="Times New Roman" w:cs="Times New Roman"/>
          <w:sz w:val="26"/>
          <w:szCs w:val="26"/>
        </w:rPr>
        <w:instrText>" : "[2]" }, "</w:instrText>
      </w:r>
      <w:r w:rsidR="007E7ED9">
        <w:rPr>
          <w:rFonts w:ascii="Times New Roman" w:hAnsi="Times New Roman" w:cs="Times New Roman"/>
          <w:sz w:val="26"/>
          <w:szCs w:val="26"/>
          <w:lang w:val="en-US"/>
        </w:rPr>
        <w:instrText>properties</w:instrText>
      </w:r>
      <w:r w:rsidR="007E7ED9" w:rsidRPr="00F664DA">
        <w:rPr>
          <w:rFonts w:ascii="Times New Roman" w:hAnsi="Times New Roman" w:cs="Times New Roman"/>
          <w:sz w:val="26"/>
          <w:szCs w:val="26"/>
        </w:rPr>
        <w:instrText>" : { "</w:instrText>
      </w:r>
      <w:r w:rsidR="007E7ED9">
        <w:rPr>
          <w:rFonts w:ascii="Times New Roman" w:hAnsi="Times New Roman" w:cs="Times New Roman"/>
          <w:sz w:val="26"/>
          <w:szCs w:val="26"/>
          <w:lang w:val="en-US"/>
        </w:rPr>
        <w:instrText>noteIndex</w:instrText>
      </w:r>
      <w:r w:rsidR="007E7ED9" w:rsidRPr="00F664DA">
        <w:rPr>
          <w:rFonts w:ascii="Times New Roman" w:hAnsi="Times New Roman" w:cs="Times New Roman"/>
          <w:sz w:val="26"/>
          <w:szCs w:val="26"/>
        </w:rPr>
        <w:instrText>" : 0 }, "</w:instrText>
      </w:r>
      <w:r w:rsidR="007E7ED9">
        <w:rPr>
          <w:rFonts w:ascii="Times New Roman" w:hAnsi="Times New Roman" w:cs="Times New Roman"/>
          <w:sz w:val="26"/>
          <w:szCs w:val="26"/>
          <w:lang w:val="en-US"/>
        </w:rPr>
        <w:instrText>schema</w:instrText>
      </w:r>
      <w:r w:rsidR="007E7ED9" w:rsidRPr="00F664DA">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https</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github</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com</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citation</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style</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language</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schema</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raw</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master</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csl</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citation</w:instrText>
      </w:r>
      <w:r w:rsidR="007E7ED9" w:rsidRPr="00F664DA">
        <w:rPr>
          <w:rFonts w:ascii="Times New Roman" w:hAnsi="Times New Roman" w:cs="Times New Roman"/>
          <w:sz w:val="26"/>
          <w:szCs w:val="26"/>
        </w:rPr>
        <w:instrText>.</w:instrText>
      </w:r>
      <w:r w:rsidR="007E7ED9">
        <w:rPr>
          <w:rFonts w:ascii="Times New Roman" w:hAnsi="Times New Roman" w:cs="Times New Roman"/>
          <w:sz w:val="26"/>
          <w:szCs w:val="26"/>
          <w:lang w:val="en-US"/>
        </w:rPr>
        <w:instrText>json</w:instrText>
      </w:r>
      <w:r w:rsidR="007E7ED9" w:rsidRPr="00F664DA">
        <w:rPr>
          <w:rFonts w:ascii="Times New Roman" w:hAnsi="Times New Roman" w:cs="Times New Roman"/>
          <w:sz w:val="26"/>
          <w:szCs w:val="26"/>
        </w:rPr>
        <w:instrText>" }</w:instrText>
      </w:r>
      <w:r w:rsidR="007E7ED9">
        <w:rPr>
          <w:rFonts w:ascii="Times New Roman" w:hAnsi="Times New Roman" w:cs="Times New Roman"/>
          <w:sz w:val="26"/>
          <w:szCs w:val="26"/>
          <w:lang w:val="en-US"/>
        </w:rPr>
        <w:fldChar w:fldCharType="separate"/>
      </w:r>
      <w:r w:rsidR="007E7ED9" w:rsidRPr="007E7ED9">
        <w:rPr>
          <w:rFonts w:ascii="Times New Roman" w:hAnsi="Times New Roman" w:cs="Times New Roman"/>
          <w:noProof/>
          <w:sz w:val="26"/>
          <w:szCs w:val="26"/>
        </w:rPr>
        <w:t>[2]</w:t>
      </w:r>
      <w:r w:rsidR="007E7ED9">
        <w:rPr>
          <w:rFonts w:ascii="Times New Roman" w:hAnsi="Times New Roman" w:cs="Times New Roman"/>
          <w:sz w:val="26"/>
          <w:szCs w:val="26"/>
          <w:lang w:val="en-US"/>
        </w:rPr>
        <w:fldChar w:fldCharType="end"/>
      </w:r>
      <w:r>
        <w:rPr>
          <w:rFonts w:ascii="Times New Roman" w:hAnsi="Times New Roman" w:cs="Times New Roman"/>
          <w:sz w:val="26"/>
          <w:szCs w:val="26"/>
        </w:rPr>
        <w:t>.</w:t>
      </w:r>
    </w:p>
    <w:p w14:paraId="6CE412A9" w14:textId="77777777" w:rsidR="00724B46" w:rsidRDefault="00724B46" w:rsidP="00724B46">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Слюн</w:t>
      </w:r>
      <w:r w:rsidR="009304F5">
        <w:rPr>
          <w:rFonts w:ascii="Times New Roman" w:hAnsi="Times New Roman" w:cs="Times New Roman"/>
          <w:sz w:val="26"/>
          <w:szCs w:val="26"/>
        </w:rPr>
        <w:t>а</w:t>
      </w:r>
      <w:r>
        <w:rPr>
          <w:rFonts w:ascii="Times New Roman" w:hAnsi="Times New Roman" w:cs="Times New Roman"/>
          <w:sz w:val="26"/>
          <w:szCs w:val="26"/>
        </w:rPr>
        <w:t xml:space="preserve"> как биологическая жидкость в последние годы так же вызывает всё больший интерес в областях биологической и биохимической лабораторной диагностик</w:t>
      </w:r>
      <w:r w:rsidR="009304F5">
        <w:rPr>
          <w:rFonts w:ascii="Times New Roman" w:hAnsi="Times New Roman" w:cs="Times New Roman"/>
          <w:sz w:val="26"/>
          <w:szCs w:val="26"/>
        </w:rPr>
        <w:t>и</w:t>
      </w:r>
      <w:r w:rsidR="007E7ED9">
        <w:rPr>
          <w:rFonts w:ascii="Times New Roman" w:hAnsi="Times New Roman" w:cs="Times New Roman"/>
          <w:sz w:val="26"/>
          <w:szCs w:val="26"/>
        </w:rPr>
        <w:fldChar w:fldCharType="begin" w:fldLock="1"/>
      </w:r>
      <w:r w:rsidR="007E7ED9">
        <w:rPr>
          <w:rFonts w:ascii="Times New Roman" w:hAnsi="Times New Roman" w:cs="Times New Roman"/>
          <w:sz w:val="26"/>
          <w:szCs w:val="26"/>
        </w:rPr>
        <w:instrText>ADDIN CSL_CITATION { "citationItems" : [ { "id" : "ITEM-1", "itemData" : { "ISBN" : "9789855063651", "author" : [ { "dropping-particle" : "", "family" : "\u041e\u0431\u0440\u0430\u0437\u043e\u0432\u0430\u043d\u0438\u044f", "given" : "\u0423\u0447\u0440\u0435\u0436\u0434\u0435\u043d\u0438\u0435", "non-dropping-particle" : "", "parse-names" : false, "suffix" : "" }, { "dropping-particle" : "", "family" : "\u0413\u043e\u0441\u0443\u0434\u0430\u0440\u0441\u0442\u0432\u0435\u043d\u043d\u044b\u0439", "given" : "\u0413\u043e\u043c\u0435\u043b\u044c\u0441\u043a\u0438\u0439", "non-dropping-particle" : "", "parse-names" : false, "suffix" : "" }, { "dropping-particle" : "", "family" : "\u0423\u043d\u0438\u0432\u0435\u0440\u0441\u0438\u0442\u0435\u0442", "given" : "\u041c\u0435\u0434\u0438\u0446\u0438\u043d\u0441\u043a\u0438\u0439", "non-dropping-particle" : "", "parse-names" : false, "suffix" : "" }, { "dropping-particle" : "", "family" : "\u041a\u043e\u0432\u0430\u043b\u044c", "given" : "\u0410 \u041d", "non-dropping-particle" : "", "parse-names" : false, "suffix" : "" } ], "id" : "ITEM-1", "issued" : { "date-parts" : [ [ "2011" ] ] }, "title" : "\u0411\u0438\u043e\u0445\u0438\u043c\u0438\u044f \u0440\u043e\u0442\u043e\u0432\u043e\u0439 \u0436\u0438\u0434\u043a\u043e\u0441\u0442\u0438", "type" : "book" }, "uris" : [ "http://www.mendeley.com/documents/?uuid=734c3d72-a247-4165-8613-8dc41ecc8953" ] } ], "mendeley" : { "formattedCitation" : "[3]", "plainTextFormattedCitation" : "[3]" }, "properties" : { "noteIndex" : 0 }, "schema" : "https://github.com/citation-style-language/schema/raw/master/csl-citation.json" }</w:instrText>
      </w:r>
      <w:r w:rsidR="007E7ED9">
        <w:rPr>
          <w:rFonts w:ascii="Times New Roman" w:hAnsi="Times New Roman" w:cs="Times New Roman"/>
          <w:sz w:val="26"/>
          <w:szCs w:val="26"/>
        </w:rPr>
        <w:fldChar w:fldCharType="separate"/>
      </w:r>
      <w:r w:rsidR="007E7ED9" w:rsidRPr="007E7ED9">
        <w:rPr>
          <w:rFonts w:ascii="Times New Roman" w:hAnsi="Times New Roman" w:cs="Times New Roman"/>
          <w:noProof/>
          <w:sz w:val="26"/>
          <w:szCs w:val="26"/>
        </w:rPr>
        <w:t>[3]</w:t>
      </w:r>
      <w:r w:rsidR="007E7ED9">
        <w:rPr>
          <w:rFonts w:ascii="Times New Roman" w:hAnsi="Times New Roman" w:cs="Times New Roman"/>
          <w:sz w:val="26"/>
          <w:szCs w:val="26"/>
        </w:rPr>
        <w:fldChar w:fldCharType="end"/>
      </w:r>
      <w:r>
        <w:rPr>
          <w:rFonts w:ascii="Times New Roman" w:hAnsi="Times New Roman" w:cs="Times New Roman"/>
          <w:sz w:val="26"/>
          <w:szCs w:val="26"/>
        </w:rPr>
        <w:t xml:space="preserve">. </w:t>
      </w:r>
      <w:r w:rsidR="00D3713D">
        <w:rPr>
          <w:rFonts w:ascii="Times New Roman" w:hAnsi="Times New Roman" w:cs="Times New Roman"/>
          <w:sz w:val="26"/>
          <w:szCs w:val="26"/>
        </w:rPr>
        <w:t>Анализ слюны является неинвазивным методом, что приводит практически к полному отсутствию риска заражения и возникновению травм, в отличии, например, от биохимического анализа крови.</w:t>
      </w:r>
    </w:p>
    <w:p w14:paraId="04ACDBBB" w14:textId="77777777" w:rsidR="00D3713D" w:rsidRDefault="00D3713D" w:rsidP="00724B46">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С точки зрения высокой чувствительности, селективности, малого времени отклика, миниатюризации, простоты и низкой стоимости конструкции, электрохимические сенсоры на основе наночастиц представляют интерес как перспективные и удобные датчики для количественной оценки гистамина.</w:t>
      </w:r>
    </w:p>
    <w:p w14:paraId="76764290" w14:textId="77777777" w:rsidR="00D3713D" w:rsidRPr="00724B46" w:rsidRDefault="00D3713D" w:rsidP="00724B46">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Медные и медьсодержащие электроды являются перспективными материалами для создания сенсоров на гистамин, так как ионы меди склонны к комплексообразованию</w:t>
      </w:r>
      <w:r w:rsidR="009304F5">
        <w:rPr>
          <w:rFonts w:ascii="Times New Roman" w:hAnsi="Times New Roman" w:cs="Times New Roman"/>
          <w:sz w:val="26"/>
          <w:szCs w:val="26"/>
        </w:rPr>
        <w:t xml:space="preserve"> с азотсодержащими органическими соединениями</w:t>
      </w:r>
      <w:r>
        <w:rPr>
          <w:rFonts w:ascii="Times New Roman" w:hAnsi="Times New Roman" w:cs="Times New Roman"/>
          <w:sz w:val="26"/>
          <w:szCs w:val="26"/>
        </w:rPr>
        <w:t>, в том числе и с гистамином</w:t>
      </w:r>
      <w:r w:rsidR="009304F5">
        <w:rPr>
          <w:rFonts w:ascii="Times New Roman" w:hAnsi="Times New Roman" w:cs="Times New Roman"/>
          <w:sz w:val="26"/>
          <w:szCs w:val="26"/>
        </w:rPr>
        <w:t>. Полученные комплексные соединения могут быть идентифицированы с помощью имеющихся электрохимических методов анализа, что позволит в дальнейшем использовать имеющиеся наноструктурированные сенсоры для определения уровня гистамина в слюне с минимальной пробоподготовкой и высокой чувствительностью.</w:t>
      </w:r>
    </w:p>
    <w:p w14:paraId="31E47FE8" w14:textId="77777777" w:rsidR="00724B46" w:rsidRDefault="00724B46" w:rsidP="00724B46">
      <w:pPr>
        <w:ind w:firstLine="709"/>
        <w:jc w:val="center"/>
        <w:rPr>
          <w:rFonts w:ascii="Times New Roman" w:hAnsi="Times New Roman" w:cs="Times New Roman"/>
          <w:b/>
          <w:sz w:val="26"/>
          <w:szCs w:val="26"/>
        </w:rPr>
      </w:pPr>
      <w:r>
        <w:rPr>
          <w:rFonts w:ascii="Times New Roman" w:hAnsi="Times New Roman" w:cs="Times New Roman"/>
          <w:b/>
          <w:sz w:val="26"/>
          <w:szCs w:val="26"/>
        </w:rPr>
        <w:br w:type="page"/>
      </w:r>
    </w:p>
    <w:p w14:paraId="260BA8D8" w14:textId="77777777" w:rsidR="000972F3" w:rsidRDefault="000972F3" w:rsidP="000972F3">
      <w:pPr>
        <w:spacing w:line="360" w:lineRule="auto"/>
        <w:ind w:firstLine="709"/>
        <w:jc w:val="center"/>
        <w:rPr>
          <w:rFonts w:ascii="Times New Roman" w:hAnsi="Times New Roman" w:cs="Times New Roman"/>
          <w:b/>
          <w:sz w:val="26"/>
          <w:szCs w:val="26"/>
        </w:rPr>
      </w:pPr>
      <w:r>
        <w:rPr>
          <w:rFonts w:ascii="Times New Roman" w:hAnsi="Times New Roman" w:cs="Times New Roman"/>
          <w:b/>
          <w:sz w:val="26"/>
          <w:szCs w:val="26"/>
        </w:rPr>
        <w:lastRenderedPageBreak/>
        <w:t>ОБЗОР ЛИТЕРАТУРЫ</w:t>
      </w:r>
    </w:p>
    <w:p w14:paraId="28593DD6" w14:textId="77777777" w:rsidR="00F15140" w:rsidRPr="007B530B" w:rsidRDefault="00F15140" w:rsidP="002543D9">
      <w:pPr>
        <w:spacing w:line="360" w:lineRule="auto"/>
        <w:ind w:firstLine="709"/>
        <w:jc w:val="both"/>
        <w:rPr>
          <w:rFonts w:ascii="Times New Roman" w:hAnsi="Times New Roman" w:cs="Times New Roman"/>
          <w:b/>
          <w:sz w:val="26"/>
          <w:szCs w:val="26"/>
        </w:rPr>
      </w:pPr>
      <w:r w:rsidRPr="00075E94">
        <w:rPr>
          <w:rFonts w:ascii="Times New Roman" w:hAnsi="Times New Roman" w:cs="Times New Roman"/>
          <w:b/>
          <w:sz w:val="26"/>
          <w:szCs w:val="26"/>
        </w:rPr>
        <w:t>1. Гистамин</w:t>
      </w:r>
      <w:r w:rsidR="007B530B" w:rsidRPr="004800BB">
        <w:rPr>
          <w:rFonts w:ascii="Times New Roman" w:hAnsi="Times New Roman" w:cs="Times New Roman"/>
          <w:b/>
          <w:sz w:val="26"/>
          <w:szCs w:val="26"/>
        </w:rPr>
        <w:t xml:space="preserve"> </w:t>
      </w:r>
      <w:r w:rsidR="007B530B">
        <w:rPr>
          <w:rFonts w:ascii="Times New Roman" w:hAnsi="Times New Roman" w:cs="Times New Roman"/>
          <w:b/>
          <w:sz w:val="26"/>
          <w:szCs w:val="26"/>
        </w:rPr>
        <w:t>как аналит</w:t>
      </w:r>
    </w:p>
    <w:p w14:paraId="02A60CA5" w14:textId="77777777" w:rsidR="007B530B" w:rsidRDefault="00CA2B93" w:rsidP="002543D9">
      <w:pPr>
        <w:spacing w:line="360" w:lineRule="auto"/>
        <w:ind w:firstLine="709"/>
        <w:jc w:val="both"/>
        <w:rPr>
          <w:rFonts w:ascii="Times New Roman" w:hAnsi="Times New Roman" w:cs="Times New Roman"/>
          <w:sz w:val="26"/>
          <w:szCs w:val="26"/>
        </w:rPr>
      </w:pPr>
      <w:r w:rsidRPr="002543D9">
        <w:rPr>
          <w:rFonts w:ascii="Times New Roman" w:hAnsi="Times New Roman" w:cs="Times New Roman"/>
          <w:sz w:val="26"/>
          <w:szCs w:val="26"/>
        </w:rPr>
        <w:t>Гистамин – биогенный амин, нейромедиатор, принимающий участие в аллергических реакциях, регуляции суточного ритма, тонуса сосудов и активности секреторных клеток слизистой оболочки</w:t>
      </w:r>
      <w:r w:rsidR="000166BB" w:rsidRPr="002543D9">
        <w:rPr>
          <w:rFonts w:ascii="Times New Roman" w:hAnsi="Times New Roman" w:cs="Times New Roman"/>
          <w:sz w:val="26"/>
          <w:szCs w:val="26"/>
        </w:rPr>
        <w:t>.</w:t>
      </w:r>
      <w:r w:rsidR="004800BB" w:rsidRPr="004800BB">
        <w:rPr>
          <w:rFonts w:ascii="Times New Roman" w:hAnsi="Times New Roman" w:cs="Times New Roman"/>
          <w:sz w:val="26"/>
          <w:szCs w:val="26"/>
        </w:rPr>
        <w:t xml:space="preserve"> </w:t>
      </w:r>
      <w:r w:rsidR="004800BB">
        <w:rPr>
          <w:rFonts w:ascii="Times New Roman" w:hAnsi="Times New Roman" w:cs="Times New Roman"/>
          <w:sz w:val="26"/>
          <w:szCs w:val="26"/>
        </w:rPr>
        <w:t>В живом организме как правило находится в неактивном (связанном) состоянии в базофилах и тучных клетках. В основном резкие выбросы гистамина в кровеносное русло</w:t>
      </w:r>
      <w:r w:rsidR="003417E2">
        <w:rPr>
          <w:rFonts w:ascii="Times New Roman" w:hAnsi="Times New Roman" w:cs="Times New Roman"/>
          <w:sz w:val="26"/>
          <w:szCs w:val="26"/>
        </w:rPr>
        <w:t xml:space="preserve"> или локально</w:t>
      </w:r>
      <w:r w:rsidR="00234BFC">
        <w:rPr>
          <w:rFonts w:ascii="Times New Roman" w:hAnsi="Times New Roman" w:cs="Times New Roman"/>
          <w:sz w:val="26"/>
          <w:szCs w:val="26"/>
        </w:rPr>
        <w:t xml:space="preserve"> связаны</w:t>
      </w:r>
      <w:r w:rsidR="004800BB">
        <w:rPr>
          <w:rFonts w:ascii="Times New Roman" w:hAnsi="Times New Roman" w:cs="Times New Roman"/>
          <w:sz w:val="26"/>
          <w:szCs w:val="26"/>
        </w:rPr>
        <w:t xml:space="preserve"> с протекающими в организме воспалительными </w:t>
      </w:r>
      <w:r w:rsidR="003417E2">
        <w:rPr>
          <w:rFonts w:ascii="Times New Roman" w:hAnsi="Times New Roman" w:cs="Times New Roman"/>
          <w:sz w:val="26"/>
          <w:szCs w:val="26"/>
        </w:rPr>
        <w:t xml:space="preserve">процессами </w:t>
      </w:r>
      <w:r w:rsidR="004800BB">
        <w:rPr>
          <w:rFonts w:ascii="Times New Roman" w:hAnsi="Times New Roman" w:cs="Times New Roman"/>
          <w:sz w:val="26"/>
          <w:szCs w:val="26"/>
        </w:rPr>
        <w:t>или аллергическими реакциями.</w:t>
      </w:r>
    </w:p>
    <w:p w14:paraId="373FB783" w14:textId="77777777" w:rsidR="004800BB" w:rsidRPr="004800BB" w:rsidRDefault="004800BB" w:rsidP="004800BB">
      <w:pPr>
        <w:keepNext/>
        <w:spacing w:line="360" w:lineRule="auto"/>
        <w:ind w:firstLine="709"/>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7DD8738D" wp14:editId="73D5D95D">
            <wp:extent cx="3980468" cy="1949570"/>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stamin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69749" cy="1993299"/>
                    </a:xfrm>
                    <a:prstGeom prst="rect">
                      <a:avLst/>
                    </a:prstGeom>
                  </pic:spPr>
                </pic:pic>
              </a:graphicData>
            </a:graphic>
          </wp:inline>
        </w:drawing>
      </w:r>
    </w:p>
    <w:p w14:paraId="226FDE75" w14:textId="77777777" w:rsidR="004800BB" w:rsidRPr="004800BB" w:rsidRDefault="004800BB" w:rsidP="004800BB">
      <w:pPr>
        <w:pStyle w:val="a5"/>
        <w:spacing w:line="360" w:lineRule="auto"/>
        <w:jc w:val="center"/>
        <w:rPr>
          <w:rFonts w:ascii="Times New Roman" w:hAnsi="Times New Roman" w:cs="Times New Roman"/>
          <w:i w:val="0"/>
          <w:color w:val="auto"/>
          <w:sz w:val="26"/>
          <w:szCs w:val="26"/>
        </w:rPr>
      </w:pPr>
      <w:r w:rsidRPr="004800BB">
        <w:rPr>
          <w:rFonts w:ascii="Times New Roman" w:hAnsi="Times New Roman" w:cs="Times New Roman"/>
          <w:i w:val="0"/>
          <w:color w:val="auto"/>
          <w:sz w:val="26"/>
          <w:szCs w:val="26"/>
        </w:rPr>
        <w:t xml:space="preserve">Рисунок </w:t>
      </w:r>
      <w:r w:rsidRPr="004800BB">
        <w:rPr>
          <w:rFonts w:ascii="Times New Roman" w:hAnsi="Times New Roman" w:cs="Times New Roman"/>
          <w:i w:val="0"/>
          <w:color w:val="auto"/>
          <w:sz w:val="26"/>
          <w:szCs w:val="26"/>
        </w:rPr>
        <w:fldChar w:fldCharType="begin"/>
      </w:r>
      <w:r w:rsidRPr="004800BB">
        <w:rPr>
          <w:rFonts w:ascii="Times New Roman" w:hAnsi="Times New Roman" w:cs="Times New Roman"/>
          <w:i w:val="0"/>
          <w:color w:val="auto"/>
          <w:sz w:val="26"/>
          <w:szCs w:val="26"/>
        </w:rPr>
        <w:instrText xml:space="preserve"> SEQ Рисунок \* ARABIC </w:instrText>
      </w:r>
      <w:r w:rsidRPr="004800BB">
        <w:rPr>
          <w:rFonts w:ascii="Times New Roman" w:hAnsi="Times New Roman" w:cs="Times New Roman"/>
          <w:i w:val="0"/>
          <w:color w:val="auto"/>
          <w:sz w:val="26"/>
          <w:szCs w:val="26"/>
        </w:rPr>
        <w:fldChar w:fldCharType="separate"/>
      </w:r>
      <w:r w:rsidR="0024004F">
        <w:rPr>
          <w:rFonts w:ascii="Times New Roman" w:hAnsi="Times New Roman" w:cs="Times New Roman"/>
          <w:i w:val="0"/>
          <w:noProof/>
          <w:color w:val="auto"/>
          <w:sz w:val="26"/>
          <w:szCs w:val="26"/>
        </w:rPr>
        <w:t>1</w:t>
      </w:r>
      <w:r w:rsidRPr="004800BB">
        <w:rPr>
          <w:rFonts w:ascii="Times New Roman" w:hAnsi="Times New Roman" w:cs="Times New Roman"/>
          <w:i w:val="0"/>
          <w:color w:val="auto"/>
          <w:sz w:val="26"/>
          <w:szCs w:val="26"/>
        </w:rPr>
        <w:fldChar w:fldCharType="end"/>
      </w:r>
      <w:r w:rsidRPr="004800BB">
        <w:rPr>
          <w:rFonts w:ascii="Times New Roman" w:hAnsi="Times New Roman" w:cs="Times New Roman"/>
          <w:i w:val="0"/>
          <w:color w:val="auto"/>
          <w:sz w:val="26"/>
          <w:szCs w:val="26"/>
        </w:rPr>
        <w:t>. Структурная формула гистамина</w:t>
      </w:r>
    </w:p>
    <w:p w14:paraId="38B5EC05" w14:textId="77777777" w:rsidR="004800BB" w:rsidRDefault="004800BB" w:rsidP="004800BB">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По физическим свойствам гистамин представляет собой белое кристаллическое вещество, хорошо растворимое в воде и этаноле, но плохо в диэтиловом эфире. Условно молекулу гистамина можно раздели</w:t>
      </w:r>
      <w:r w:rsidR="001F7F29">
        <w:rPr>
          <w:rFonts w:ascii="Times New Roman" w:hAnsi="Times New Roman" w:cs="Times New Roman"/>
          <w:sz w:val="26"/>
          <w:szCs w:val="26"/>
        </w:rPr>
        <w:t>ть на два структурных фрагмента: имидазольное кольцо и аминогруппу (см. рисунок 1). Значения констант кислотности гистамина принимают следующие значения: рКа</w:t>
      </w:r>
      <w:r w:rsidR="001F7F29">
        <w:rPr>
          <w:rFonts w:ascii="Times New Roman" w:hAnsi="Times New Roman" w:cs="Times New Roman"/>
          <w:sz w:val="26"/>
          <w:szCs w:val="26"/>
          <w:vertAlign w:val="subscript"/>
        </w:rPr>
        <w:t>1</w:t>
      </w:r>
      <w:r w:rsidR="001F7F29">
        <w:rPr>
          <w:rFonts w:ascii="Times New Roman" w:hAnsi="Times New Roman" w:cs="Times New Roman"/>
          <w:sz w:val="26"/>
          <w:szCs w:val="26"/>
        </w:rPr>
        <w:t xml:space="preserve"> = 5,87 – по имидазольному кольцу и рКа</w:t>
      </w:r>
      <w:r w:rsidR="001F7F29">
        <w:rPr>
          <w:rFonts w:ascii="Times New Roman" w:hAnsi="Times New Roman" w:cs="Times New Roman"/>
          <w:sz w:val="26"/>
          <w:szCs w:val="26"/>
          <w:vertAlign w:val="subscript"/>
        </w:rPr>
        <w:t>2</w:t>
      </w:r>
      <w:r w:rsidR="001F7F29">
        <w:rPr>
          <w:rFonts w:ascii="Times New Roman" w:hAnsi="Times New Roman" w:cs="Times New Roman"/>
          <w:sz w:val="26"/>
          <w:szCs w:val="26"/>
        </w:rPr>
        <w:t xml:space="preserve"> = 9,63 – по аминогруппе. Соответственно, </w:t>
      </w:r>
      <w:r w:rsidR="00A91F6D">
        <w:rPr>
          <w:rFonts w:ascii="Times New Roman" w:hAnsi="Times New Roman" w:cs="Times New Roman"/>
          <w:sz w:val="26"/>
          <w:szCs w:val="26"/>
        </w:rPr>
        <w:t>значение изоэлектрической точки гистамина –</w:t>
      </w:r>
      <w:r w:rsidR="00961095">
        <w:rPr>
          <w:rFonts w:ascii="Times New Roman" w:hAnsi="Times New Roman" w:cs="Times New Roman"/>
          <w:sz w:val="26"/>
          <w:szCs w:val="26"/>
        </w:rPr>
        <w:t xml:space="preserve"> рН, при котором аминогруппа будет протонирована, а имидазольное кольцо депротонировано, будет иметь значение </w:t>
      </w:r>
      <w:r w:rsidR="00961095">
        <w:rPr>
          <w:rFonts w:ascii="Times New Roman" w:hAnsi="Times New Roman" w:cs="Times New Roman"/>
          <w:sz w:val="26"/>
          <w:szCs w:val="26"/>
          <w:lang w:val="en-US"/>
        </w:rPr>
        <w:t>pI</w:t>
      </w:r>
      <w:r w:rsidR="00961095">
        <w:rPr>
          <w:rFonts w:ascii="Times New Roman" w:hAnsi="Times New Roman" w:cs="Times New Roman"/>
          <w:sz w:val="26"/>
          <w:szCs w:val="26"/>
        </w:rPr>
        <w:t xml:space="preserve"> = 7,8.</w:t>
      </w:r>
    </w:p>
    <w:p w14:paraId="362C5A87" w14:textId="77777777" w:rsidR="003417E2" w:rsidRDefault="00961095" w:rsidP="00F25D49">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Наличие нескольких атомов азота в молекуле гистамина позволяет ему образовывать комплексы с катионами металлов в качестве лиганда. Так, например, на сегодняшний день описано большое количество во</w:t>
      </w:r>
      <w:r w:rsidR="003417E2">
        <w:rPr>
          <w:rFonts w:ascii="Times New Roman" w:hAnsi="Times New Roman" w:cs="Times New Roman"/>
          <w:sz w:val="26"/>
          <w:szCs w:val="26"/>
        </w:rPr>
        <w:t>зможных комплексов с гистамином, в таблице 1</w:t>
      </w:r>
      <w:r w:rsidR="00F25D49">
        <w:rPr>
          <w:rFonts w:ascii="Times New Roman" w:hAnsi="Times New Roman" w:cs="Times New Roman"/>
          <w:sz w:val="26"/>
          <w:szCs w:val="26"/>
        </w:rPr>
        <w:t xml:space="preserve"> приведены константы стабильности для комплексов имидазола с медью</w:t>
      </w:r>
      <w:r w:rsidR="003417E2">
        <w:rPr>
          <w:rFonts w:ascii="Times New Roman" w:hAnsi="Times New Roman" w:cs="Times New Roman"/>
          <w:sz w:val="26"/>
          <w:szCs w:val="26"/>
        </w:rPr>
        <w:t>.</w:t>
      </w:r>
    </w:p>
    <w:p w14:paraId="5E99B74C" w14:textId="77777777" w:rsidR="00F25D49" w:rsidRDefault="00F25D49" w:rsidP="00F25D49">
      <w:pPr>
        <w:spacing w:line="360" w:lineRule="auto"/>
        <w:ind w:firstLine="709"/>
        <w:jc w:val="both"/>
        <w:rPr>
          <w:rFonts w:ascii="Times New Roman" w:hAnsi="Times New Roman" w:cs="Times New Roman"/>
          <w:sz w:val="26"/>
          <w:szCs w:val="26"/>
        </w:rPr>
      </w:pPr>
    </w:p>
    <w:p w14:paraId="4A19B8AC" w14:textId="77777777" w:rsidR="00961095" w:rsidRPr="00F25D49" w:rsidRDefault="00961095" w:rsidP="00961095">
      <w:pPr>
        <w:spacing w:line="360" w:lineRule="auto"/>
        <w:ind w:firstLine="709"/>
        <w:jc w:val="center"/>
        <w:rPr>
          <w:rFonts w:ascii="Times New Roman" w:hAnsi="Times New Roman" w:cs="Times New Roman"/>
          <w:sz w:val="26"/>
          <w:szCs w:val="26"/>
        </w:rPr>
      </w:pPr>
      <w:r>
        <w:rPr>
          <w:rFonts w:ascii="Times New Roman" w:hAnsi="Times New Roman" w:cs="Times New Roman"/>
          <w:sz w:val="26"/>
          <w:szCs w:val="26"/>
        </w:rPr>
        <w:lastRenderedPageBreak/>
        <w:t>Таблица 1.</w:t>
      </w:r>
      <w:r w:rsidR="003417E2">
        <w:rPr>
          <w:rFonts w:ascii="Times New Roman" w:hAnsi="Times New Roman" w:cs="Times New Roman"/>
          <w:sz w:val="26"/>
          <w:szCs w:val="26"/>
        </w:rPr>
        <w:t xml:space="preserve"> Комплексы гистамина с </w:t>
      </w:r>
      <w:r w:rsidR="00F25D49">
        <w:rPr>
          <w:rFonts w:ascii="Times New Roman" w:hAnsi="Times New Roman" w:cs="Times New Roman"/>
          <w:sz w:val="26"/>
          <w:szCs w:val="26"/>
        </w:rPr>
        <w:t>медью в нейтральной среде (</w:t>
      </w:r>
      <w:r w:rsidR="00F25D49">
        <w:rPr>
          <w:rFonts w:ascii="Times New Roman" w:hAnsi="Times New Roman" w:cs="Times New Roman"/>
          <w:sz w:val="26"/>
          <w:szCs w:val="26"/>
          <w:lang w:val="en-US"/>
        </w:rPr>
        <w:t>KNO</w:t>
      </w:r>
      <w:r w:rsidR="00F25D49" w:rsidRPr="00F25D49">
        <w:rPr>
          <w:rFonts w:ascii="Times New Roman" w:hAnsi="Times New Roman" w:cs="Times New Roman"/>
          <w:sz w:val="26"/>
          <w:szCs w:val="26"/>
          <w:vertAlign w:val="subscript"/>
        </w:rPr>
        <w:t>3</w:t>
      </w:r>
      <w:r w:rsidR="00F25D49" w:rsidRPr="00F25D49">
        <w:rPr>
          <w:rFonts w:ascii="Times New Roman" w:hAnsi="Times New Roman" w:cs="Times New Roman"/>
          <w:sz w:val="26"/>
          <w:szCs w:val="26"/>
        </w:rPr>
        <w:t>)</w:t>
      </w:r>
      <w:r w:rsidR="003417E2" w:rsidRPr="003417E2">
        <w:rPr>
          <w:rFonts w:ascii="Times New Roman" w:hAnsi="Times New Roman" w:cs="Times New Roman"/>
          <w:sz w:val="26"/>
          <w:szCs w:val="26"/>
        </w:rPr>
        <w:t xml:space="preserve"> </w:t>
      </w:r>
      <w:r w:rsidR="003417E2">
        <w:rPr>
          <w:rFonts w:ascii="Times New Roman" w:hAnsi="Times New Roman" w:cs="Times New Roman"/>
          <w:sz w:val="26"/>
          <w:szCs w:val="26"/>
          <w:lang w:val="en-US"/>
        </w:rPr>
        <w:fldChar w:fldCharType="begin" w:fldLock="1"/>
      </w:r>
      <w:r w:rsidR="007E7ED9">
        <w:rPr>
          <w:rFonts w:ascii="Times New Roman" w:hAnsi="Times New Roman" w:cs="Times New Roman"/>
          <w:sz w:val="26"/>
          <w:szCs w:val="26"/>
          <w:lang w:val="en-US"/>
        </w:rPr>
        <w:instrText>ADDIN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CSL</w:instrText>
      </w:r>
      <w:r w:rsidR="007E7ED9" w:rsidRPr="007E7ED9">
        <w:rPr>
          <w:rFonts w:ascii="Times New Roman" w:hAnsi="Times New Roman" w:cs="Times New Roman"/>
          <w:sz w:val="26"/>
          <w:szCs w:val="26"/>
        </w:rPr>
        <w:instrText>_</w:instrText>
      </w:r>
      <w:r w:rsidR="007E7ED9">
        <w:rPr>
          <w:rFonts w:ascii="Times New Roman" w:hAnsi="Times New Roman" w:cs="Times New Roman"/>
          <w:sz w:val="26"/>
          <w:szCs w:val="26"/>
          <w:lang w:val="en-US"/>
        </w:rPr>
        <w:instrText>CITATION</w:instrText>
      </w:r>
      <w:r w:rsidR="007E7ED9" w:rsidRPr="007E7ED9">
        <w:rPr>
          <w:rFonts w:ascii="Times New Roman" w:hAnsi="Times New Roman" w:cs="Times New Roman"/>
          <w:sz w:val="26"/>
          <w:szCs w:val="26"/>
        </w:rPr>
        <w:instrText xml:space="preserve"> { "</w:instrText>
      </w:r>
      <w:r w:rsidR="007E7ED9">
        <w:rPr>
          <w:rFonts w:ascii="Times New Roman" w:hAnsi="Times New Roman" w:cs="Times New Roman"/>
          <w:sz w:val="26"/>
          <w:szCs w:val="26"/>
          <w:lang w:val="en-US"/>
        </w:rPr>
        <w:instrText>citationItems</w:instrText>
      </w:r>
      <w:r w:rsidR="007E7ED9" w:rsidRPr="007E7ED9">
        <w:rPr>
          <w:rFonts w:ascii="Times New Roman" w:hAnsi="Times New Roman" w:cs="Times New Roman"/>
          <w:sz w:val="26"/>
          <w:szCs w:val="26"/>
        </w:rPr>
        <w:instrText>" : [ { "</w:instrText>
      </w:r>
      <w:r w:rsidR="007E7ED9">
        <w:rPr>
          <w:rFonts w:ascii="Times New Roman" w:hAnsi="Times New Roman" w:cs="Times New Roman"/>
          <w:sz w:val="26"/>
          <w:szCs w:val="26"/>
          <w:lang w:val="en-US"/>
        </w:rPr>
        <w:instrText>id</w:instrText>
      </w:r>
      <w:r w:rsidR="007E7ED9" w:rsidRPr="007E7ED9">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ITEM</w:instrText>
      </w:r>
      <w:r w:rsidR="007E7ED9" w:rsidRPr="007E7ED9">
        <w:rPr>
          <w:rFonts w:ascii="Times New Roman" w:hAnsi="Times New Roman" w:cs="Times New Roman"/>
          <w:sz w:val="26"/>
          <w:szCs w:val="26"/>
        </w:rPr>
        <w:instrText>-1", "</w:instrText>
      </w:r>
      <w:r w:rsidR="007E7ED9">
        <w:rPr>
          <w:rFonts w:ascii="Times New Roman" w:hAnsi="Times New Roman" w:cs="Times New Roman"/>
          <w:sz w:val="26"/>
          <w:szCs w:val="26"/>
          <w:lang w:val="en-US"/>
        </w:rPr>
        <w:instrText>itemData</w:instrText>
      </w:r>
      <w:r w:rsidR="007E7ED9" w:rsidRPr="007E7ED9">
        <w:rPr>
          <w:rFonts w:ascii="Times New Roman" w:hAnsi="Times New Roman" w:cs="Times New Roman"/>
          <w:sz w:val="26"/>
          <w:szCs w:val="26"/>
        </w:rPr>
        <w:instrText>" : { "</w:instrText>
      </w:r>
      <w:r w:rsidR="007E7ED9">
        <w:rPr>
          <w:rFonts w:ascii="Times New Roman" w:hAnsi="Times New Roman" w:cs="Times New Roman"/>
          <w:sz w:val="26"/>
          <w:szCs w:val="26"/>
          <w:lang w:val="en-US"/>
        </w:rPr>
        <w:instrText>DOI</w:instrText>
      </w:r>
      <w:r w:rsidR="007E7ED9" w:rsidRPr="007E7ED9">
        <w:rPr>
          <w:rFonts w:ascii="Times New Roman" w:hAnsi="Times New Roman" w:cs="Times New Roman"/>
          <w:sz w:val="26"/>
          <w:szCs w:val="26"/>
        </w:rPr>
        <w:instrText>" : "10.1351/</w:instrText>
      </w:r>
      <w:r w:rsidR="007E7ED9">
        <w:rPr>
          <w:rFonts w:ascii="Times New Roman" w:hAnsi="Times New Roman" w:cs="Times New Roman"/>
          <w:sz w:val="26"/>
          <w:szCs w:val="26"/>
          <w:lang w:val="en-US"/>
        </w:rPr>
        <w:instrText>pac</w:instrText>
      </w:r>
      <w:r w:rsidR="007E7ED9" w:rsidRPr="007E7ED9">
        <w:rPr>
          <w:rFonts w:ascii="Times New Roman" w:hAnsi="Times New Roman" w:cs="Times New Roman"/>
          <w:sz w:val="26"/>
          <w:szCs w:val="26"/>
        </w:rPr>
        <w:instrText>199769071549", "</w:instrText>
      </w:r>
      <w:r w:rsidR="007E7ED9">
        <w:rPr>
          <w:rFonts w:ascii="Times New Roman" w:hAnsi="Times New Roman" w:cs="Times New Roman"/>
          <w:sz w:val="26"/>
          <w:szCs w:val="26"/>
          <w:lang w:val="en-US"/>
        </w:rPr>
        <w:instrText>ISBN</w:instrText>
      </w:r>
      <w:r w:rsidR="007E7ED9" w:rsidRPr="007E7ED9">
        <w:rPr>
          <w:rFonts w:ascii="Times New Roman" w:hAnsi="Times New Roman" w:cs="Times New Roman"/>
          <w:sz w:val="26"/>
          <w:szCs w:val="26"/>
        </w:rPr>
        <w:instrText>" : "0033-4545", "</w:instrText>
      </w:r>
      <w:r w:rsidR="007E7ED9">
        <w:rPr>
          <w:rFonts w:ascii="Times New Roman" w:hAnsi="Times New Roman" w:cs="Times New Roman"/>
          <w:sz w:val="26"/>
          <w:szCs w:val="26"/>
          <w:lang w:val="en-US"/>
        </w:rPr>
        <w:instrText>ISSN</w:instrText>
      </w:r>
      <w:r w:rsidR="007E7ED9" w:rsidRPr="007E7ED9">
        <w:rPr>
          <w:rFonts w:ascii="Times New Roman" w:hAnsi="Times New Roman" w:cs="Times New Roman"/>
          <w:sz w:val="26"/>
          <w:szCs w:val="26"/>
        </w:rPr>
        <w:instrText>" : "0033-4545", "</w:instrText>
      </w:r>
      <w:r w:rsidR="007E7ED9">
        <w:rPr>
          <w:rFonts w:ascii="Times New Roman" w:hAnsi="Times New Roman" w:cs="Times New Roman"/>
          <w:sz w:val="26"/>
          <w:szCs w:val="26"/>
          <w:lang w:val="en-US"/>
        </w:rPr>
        <w:instrText>abstract</w:instrText>
      </w:r>
      <w:r w:rsidR="007E7ED9" w:rsidRPr="007E7ED9">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Thermodynamic</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data</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for</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the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proton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and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metal</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ion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complexation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equilibria</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of</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imidazole</w:instrText>
      </w:r>
      <w:r w:rsidR="007E7ED9" w:rsidRPr="007E7ED9">
        <w:rPr>
          <w:rFonts w:ascii="Times New Roman" w:hAnsi="Times New Roman" w:cs="Times New Roman"/>
          <w:sz w:val="26"/>
          <w:szCs w:val="26"/>
        </w:rPr>
        <w:instrText xml:space="preserve"> ( 1,3 - </w:instrText>
      </w:r>
      <w:r w:rsidR="007E7ED9">
        <w:rPr>
          <w:rFonts w:ascii="Times New Roman" w:hAnsi="Times New Roman" w:cs="Times New Roman"/>
          <w:sz w:val="26"/>
          <w:szCs w:val="26"/>
          <w:lang w:val="en-US"/>
        </w:rPr>
        <w:instrText>diazole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glyoxaline</w:instrText>
      </w:r>
      <w:r w:rsidR="007E7ED9" w:rsidRPr="007E7ED9">
        <w:rPr>
          <w:rFonts w:ascii="Times New Roman" w:hAnsi="Times New Roman" w:cs="Times New Roman"/>
          <w:sz w:val="26"/>
          <w:szCs w:val="26"/>
        </w:rPr>
        <w:instrText xml:space="preserve"> ) </w:instrText>
      </w:r>
      <w:r w:rsidR="007E7ED9">
        <w:rPr>
          <w:rFonts w:ascii="Times New Roman" w:hAnsi="Times New Roman" w:cs="Times New Roman"/>
          <w:sz w:val="26"/>
          <w:szCs w:val="26"/>
          <w:lang w:val="en-US"/>
        </w:rPr>
        <w:instrText>and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histamine</w:instrText>
      </w:r>
      <w:r w:rsidR="007E7ED9" w:rsidRPr="007E7ED9">
        <w:rPr>
          <w:rFonts w:ascii="Times New Roman" w:hAnsi="Times New Roman" w:cs="Times New Roman"/>
          <w:sz w:val="26"/>
          <w:szCs w:val="26"/>
        </w:rPr>
        <w:instrText xml:space="preserve"> ( 4-</w:instrText>
      </w:r>
      <w:r w:rsidR="007E7ED9">
        <w:rPr>
          <w:rFonts w:ascii="Times New Roman" w:hAnsi="Times New Roman" w:cs="Times New Roman"/>
          <w:sz w:val="26"/>
          <w:szCs w:val="26"/>
          <w:lang w:val="en-US"/>
        </w:rPr>
        <w:instrText>imidoazolethylamine</w:instrText>
      </w:r>
      <w:r w:rsidR="007E7ED9" w:rsidRPr="007E7ED9">
        <w:rPr>
          <w:rFonts w:ascii="Times New Roman" w:hAnsi="Times New Roman" w:cs="Times New Roman"/>
          <w:sz w:val="26"/>
          <w:szCs w:val="26"/>
        </w:rPr>
        <w:instrText xml:space="preserve">, 4 - ( 2' - </w:instrText>
      </w:r>
      <w:r w:rsidR="007E7ED9">
        <w:rPr>
          <w:rFonts w:ascii="Times New Roman" w:hAnsi="Times New Roman" w:cs="Times New Roman"/>
          <w:sz w:val="26"/>
          <w:szCs w:val="26"/>
          <w:lang w:val="en-US"/>
        </w:rPr>
        <w:instrText>aminoethyl</w:instrText>
      </w:r>
      <w:r w:rsidR="007E7ED9" w:rsidRPr="007E7ED9">
        <w:rPr>
          <w:rFonts w:ascii="Times New Roman" w:hAnsi="Times New Roman" w:cs="Times New Roman"/>
          <w:sz w:val="26"/>
          <w:szCs w:val="26"/>
        </w:rPr>
        <w:instrText xml:space="preserve"> ) </w:instrText>
      </w:r>
      <w:r w:rsidR="007E7ED9">
        <w:rPr>
          <w:rFonts w:ascii="Times New Roman" w:hAnsi="Times New Roman" w:cs="Times New Roman"/>
          <w:sz w:val="26"/>
          <w:szCs w:val="26"/>
          <w:lang w:val="en-US"/>
        </w:rPr>
        <w:instrText>imidazole</w:instrText>
      </w:r>
      <w:r w:rsidR="007E7ED9" w:rsidRPr="007E7ED9">
        <w:rPr>
          <w:rFonts w:ascii="Times New Roman" w:hAnsi="Times New Roman" w:cs="Times New Roman"/>
          <w:sz w:val="26"/>
          <w:szCs w:val="26"/>
        </w:rPr>
        <w:instrText xml:space="preserve"> ) </w:instrText>
      </w:r>
      <w:r w:rsidR="007E7ED9">
        <w:rPr>
          <w:rFonts w:ascii="Times New Roman" w:hAnsi="Times New Roman" w:cs="Times New Roman"/>
          <w:sz w:val="26"/>
          <w:szCs w:val="26"/>
          <w:lang w:val="en-US"/>
        </w:rPr>
        <w:instrText>have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been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collected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and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critically</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evaluated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The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literature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search</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has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been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performed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by</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using</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IUPAC</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Stability</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Constants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Database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and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covers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the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literature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until</w:instrText>
      </w:r>
      <w:r w:rsidR="007E7ED9" w:rsidRPr="007E7ED9">
        <w:rPr>
          <w:rFonts w:ascii="Times New Roman" w:hAnsi="Times New Roman" w:cs="Times New Roman"/>
          <w:sz w:val="26"/>
          <w:szCs w:val="26"/>
        </w:rPr>
        <w:instrText xml:space="preserve"> 1992. </w:instrText>
      </w:r>
      <w:r w:rsidR="007E7ED9">
        <w:rPr>
          <w:rFonts w:ascii="Times New Roman" w:hAnsi="Times New Roman" w:cs="Times New Roman"/>
          <w:sz w:val="26"/>
          <w:szCs w:val="26"/>
          <w:lang w:val="en-US"/>
        </w:rPr>
        <w:instrText>Important</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criteria</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for</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acceptance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comprise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specification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of</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the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essential</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reaction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conditions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the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correctness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of</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calibration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techniques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and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appropriate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equilibrium</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analysis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of</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experimental</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data</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Recommended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values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with</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respect</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to</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proton</w:instrText>
      </w:r>
      <w:r w:rsidR="007E7ED9" w:rsidRPr="007E7ED9">
        <w:rPr>
          <w:rFonts w:ascii="Times New Roman" w:hAnsi="Times New Roman" w:cs="Times New Roman"/>
          <w:sz w:val="26"/>
          <w:szCs w:val="26"/>
        </w:rPr>
        <w:instrText xml:space="preserve"> - </w:instrText>
      </w:r>
      <w:r w:rsidR="007E7ED9">
        <w:rPr>
          <w:rFonts w:ascii="Times New Roman" w:hAnsi="Times New Roman" w:cs="Times New Roman"/>
          <w:sz w:val="26"/>
          <w:szCs w:val="26"/>
          <w:lang w:val="en-US"/>
        </w:rPr>
        <w:instrText>ligand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and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metal</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ion</w:instrText>
      </w:r>
      <w:r w:rsidR="007E7ED9" w:rsidRPr="007E7ED9">
        <w:rPr>
          <w:rFonts w:ascii="Times New Roman" w:hAnsi="Times New Roman" w:cs="Times New Roman"/>
          <w:sz w:val="26"/>
          <w:szCs w:val="26"/>
        </w:rPr>
        <w:instrText xml:space="preserve"> - </w:instrText>
      </w:r>
      <w:r w:rsidR="007E7ED9">
        <w:rPr>
          <w:rFonts w:ascii="Times New Roman" w:hAnsi="Times New Roman" w:cs="Times New Roman"/>
          <w:sz w:val="26"/>
          <w:szCs w:val="26"/>
          <w:lang w:val="en-US"/>
        </w:rPr>
        <w:instrText>ligand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equilibria</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have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been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tabulated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Furthermore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the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medium</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dependence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of</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these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reactions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has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been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evaluated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using</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extended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Debye</w:instrText>
      </w:r>
      <w:r w:rsidR="007E7ED9" w:rsidRPr="007E7ED9">
        <w:rPr>
          <w:rFonts w:ascii="Times New Roman" w:hAnsi="Times New Roman" w:cs="Times New Roman"/>
          <w:sz w:val="26"/>
          <w:szCs w:val="26"/>
        </w:rPr>
        <w:instrText xml:space="preserve"> - </w:instrText>
      </w:r>
      <w:r w:rsidR="007E7ED9">
        <w:rPr>
          <w:rFonts w:ascii="Times New Roman" w:hAnsi="Times New Roman" w:cs="Times New Roman"/>
          <w:sz w:val="26"/>
          <w:szCs w:val="26"/>
          <w:lang w:val="en-US"/>
        </w:rPr>
        <w:instrText>Huckel</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expression</w:instrText>
      </w:r>
      <w:r w:rsidR="007E7ED9" w:rsidRPr="007E7ED9">
        <w:rPr>
          <w:rFonts w:ascii="Times New Roman" w:hAnsi="Times New Roman" w:cs="Times New Roman"/>
          <w:sz w:val="26"/>
          <w:szCs w:val="26"/>
        </w:rPr>
        <w:instrText>.", "</w:instrText>
      </w:r>
      <w:r w:rsidR="007E7ED9">
        <w:rPr>
          <w:rFonts w:ascii="Times New Roman" w:hAnsi="Times New Roman" w:cs="Times New Roman"/>
          <w:sz w:val="26"/>
          <w:szCs w:val="26"/>
          <w:lang w:val="en-US"/>
        </w:rPr>
        <w:instrText>author</w:instrText>
      </w:r>
      <w:r w:rsidR="007E7ED9" w:rsidRPr="007E7ED9">
        <w:rPr>
          <w:rFonts w:ascii="Times New Roman" w:hAnsi="Times New Roman" w:cs="Times New Roman"/>
          <w:sz w:val="26"/>
          <w:szCs w:val="26"/>
        </w:rPr>
        <w:instrText>" : [ { "</w:instrText>
      </w:r>
      <w:r w:rsidR="007E7ED9">
        <w:rPr>
          <w:rFonts w:ascii="Times New Roman" w:hAnsi="Times New Roman" w:cs="Times New Roman"/>
          <w:sz w:val="26"/>
          <w:szCs w:val="26"/>
          <w:lang w:val="en-US"/>
        </w:rPr>
        <w:instrText>dropping</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particle</w:instrText>
      </w:r>
      <w:r w:rsidR="007E7ED9" w:rsidRPr="007E7ED9">
        <w:rPr>
          <w:rFonts w:ascii="Times New Roman" w:hAnsi="Times New Roman" w:cs="Times New Roman"/>
          <w:sz w:val="26"/>
          <w:szCs w:val="26"/>
        </w:rPr>
        <w:instrText>" : "", "</w:instrText>
      </w:r>
      <w:r w:rsidR="007E7ED9">
        <w:rPr>
          <w:rFonts w:ascii="Times New Roman" w:hAnsi="Times New Roman" w:cs="Times New Roman"/>
          <w:sz w:val="26"/>
          <w:szCs w:val="26"/>
          <w:lang w:val="en-US"/>
        </w:rPr>
        <w:instrText>family</w:instrText>
      </w:r>
      <w:r w:rsidR="007E7ED9" w:rsidRPr="007E7ED9">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Sj</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u</w:instrText>
      </w:r>
      <w:r w:rsidR="007E7ED9" w:rsidRPr="007E7ED9">
        <w:rPr>
          <w:rFonts w:ascii="Times New Roman" w:hAnsi="Times New Roman" w:cs="Times New Roman"/>
          <w:sz w:val="26"/>
          <w:szCs w:val="26"/>
        </w:rPr>
        <w:instrText>00</w:instrText>
      </w:r>
      <w:r w:rsidR="007E7ED9">
        <w:rPr>
          <w:rFonts w:ascii="Times New Roman" w:hAnsi="Times New Roman" w:cs="Times New Roman"/>
          <w:sz w:val="26"/>
          <w:szCs w:val="26"/>
          <w:lang w:val="en-US"/>
        </w:rPr>
        <w:instrText>f</w:instrText>
      </w:r>
      <w:r w:rsidR="007E7ED9" w:rsidRPr="007E7ED9">
        <w:rPr>
          <w:rFonts w:ascii="Times New Roman" w:hAnsi="Times New Roman" w:cs="Times New Roman"/>
          <w:sz w:val="26"/>
          <w:szCs w:val="26"/>
        </w:rPr>
        <w:instrText>6</w:instrText>
      </w:r>
      <w:r w:rsidR="007E7ED9">
        <w:rPr>
          <w:rFonts w:ascii="Times New Roman" w:hAnsi="Times New Roman" w:cs="Times New Roman"/>
          <w:sz w:val="26"/>
          <w:szCs w:val="26"/>
          <w:lang w:val="en-US"/>
        </w:rPr>
        <w:instrText>berg</w:instrText>
      </w:r>
      <w:r w:rsidR="007E7ED9" w:rsidRPr="007E7ED9">
        <w:rPr>
          <w:rFonts w:ascii="Times New Roman" w:hAnsi="Times New Roman" w:cs="Times New Roman"/>
          <w:sz w:val="26"/>
          <w:szCs w:val="26"/>
        </w:rPr>
        <w:instrText>", "</w:instrText>
      </w:r>
      <w:r w:rsidR="007E7ED9">
        <w:rPr>
          <w:rFonts w:ascii="Times New Roman" w:hAnsi="Times New Roman" w:cs="Times New Roman"/>
          <w:sz w:val="26"/>
          <w:szCs w:val="26"/>
          <w:lang w:val="en-US"/>
        </w:rPr>
        <w:instrText>given</w:instrText>
      </w:r>
      <w:r w:rsidR="007E7ED9" w:rsidRPr="007E7ED9">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Staffan</w:instrText>
      </w:r>
      <w:r w:rsidR="007E7ED9" w:rsidRPr="007E7ED9">
        <w:rPr>
          <w:rFonts w:ascii="Times New Roman" w:hAnsi="Times New Roman" w:cs="Times New Roman"/>
          <w:sz w:val="26"/>
          <w:szCs w:val="26"/>
        </w:rPr>
        <w:instrText>", "</w:instrText>
      </w:r>
      <w:r w:rsidR="007E7ED9">
        <w:rPr>
          <w:rFonts w:ascii="Times New Roman" w:hAnsi="Times New Roman" w:cs="Times New Roman"/>
          <w:sz w:val="26"/>
          <w:szCs w:val="26"/>
          <w:lang w:val="en-US"/>
        </w:rPr>
        <w:instrText>non</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dropping</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particle</w:instrText>
      </w:r>
      <w:r w:rsidR="007E7ED9" w:rsidRPr="007E7ED9">
        <w:rPr>
          <w:rFonts w:ascii="Times New Roman" w:hAnsi="Times New Roman" w:cs="Times New Roman"/>
          <w:sz w:val="26"/>
          <w:szCs w:val="26"/>
        </w:rPr>
        <w:instrText>" : "", "</w:instrText>
      </w:r>
      <w:r w:rsidR="007E7ED9">
        <w:rPr>
          <w:rFonts w:ascii="Times New Roman" w:hAnsi="Times New Roman" w:cs="Times New Roman"/>
          <w:sz w:val="26"/>
          <w:szCs w:val="26"/>
          <w:lang w:val="en-US"/>
        </w:rPr>
        <w:instrText>parse</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names</w:instrText>
      </w:r>
      <w:r w:rsidR="007E7ED9" w:rsidRPr="007E7ED9">
        <w:rPr>
          <w:rFonts w:ascii="Times New Roman" w:hAnsi="Times New Roman" w:cs="Times New Roman"/>
          <w:sz w:val="26"/>
          <w:szCs w:val="26"/>
        </w:rPr>
        <w:instrText xml:space="preserve">" : </w:instrText>
      </w:r>
      <w:r w:rsidR="007E7ED9">
        <w:rPr>
          <w:rFonts w:ascii="Times New Roman" w:hAnsi="Times New Roman" w:cs="Times New Roman"/>
          <w:sz w:val="26"/>
          <w:szCs w:val="26"/>
          <w:lang w:val="en-US"/>
        </w:rPr>
        <w:instrText>false</w:instrText>
      </w:r>
      <w:r w:rsidR="007E7ED9" w:rsidRPr="007E7ED9">
        <w:rPr>
          <w:rFonts w:ascii="Times New Roman" w:hAnsi="Times New Roman" w:cs="Times New Roman"/>
          <w:sz w:val="26"/>
          <w:szCs w:val="26"/>
        </w:rPr>
        <w:instrText>, "</w:instrText>
      </w:r>
      <w:r w:rsidR="007E7ED9">
        <w:rPr>
          <w:rFonts w:ascii="Times New Roman" w:hAnsi="Times New Roman" w:cs="Times New Roman"/>
          <w:sz w:val="26"/>
          <w:szCs w:val="26"/>
          <w:lang w:val="en-US"/>
        </w:rPr>
        <w:instrText>suffix</w:instrText>
      </w:r>
      <w:r w:rsidR="007E7ED9" w:rsidRPr="007E7ED9">
        <w:rPr>
          <w:rFonts w:ascii="Times New Roman" w:hAnsi="Times New Roman" w:cs="Times New Roman"/>
          <w:sz w:val="26"/>
          <w:szCs w:val="26"/>
        </w:rPr>
        <w:instrText>" : "" } ], "</w:instrText>
      </w:r>
      <w:r w:rsidR="007E7ED9">
        <w:rPr>
          <w:rFonts w:ascii="Times New Roman" w:hAnsi="Times New Roman" w:cs="Times New Roman"/>
          <w:sz w:val="26"/>
          <w:szCs w:val="26"/>
          <w:lang w:val="en-US"/>
        </w:rPr>
        <w:instrText>container</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title</w:instrText>
      </w:r>
      <w:r w:rsidR="007E7ED9" w:rsidRPr="007E7ED9">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Pure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and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Applied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Chemistry</w:instrText>
      </w:r>
      <w:r w:rsidR="007E7ED9" w:rsidRPr="007E7ED9">
        <w:rPr>
          <w:rFonts w:ascii="Times New Roman" w:hAnsi="Times New Roman" w:cs="Times New Roman"/>
          <w:sz w:val="26"/>
          <w:szCs w:val="26"/>
        </w:rPr>
        <w:instrText>", "</w:instrText>
      </w:r>
      <w:r w:rsidR="007E7ED9">
        <w:rPr>
          <w:rFonts w:ascii="Times New Roman" w:hAnsi="Times New Roman" w:cs="Times New Roman"/>
          <w:sz w:val="26"/>
          <w:szCs w:val="26"/>
          <w:lang w:val="en-US"/>
        </w:rPr>
        <w:instrText>id</w:instrText>
      </w:r>
      <w:r w:rsidR="007E7ED9" w:rsidRPr="007E7ED9">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ITEM</w:instrText>
      </w:r>
      <w:r w:rsidR="007E7ED9" w:rsidRPr="007E7ED9">
        <w:rPr>
          <w:rFonts w:ascii="Times New Roman" w:hAnsi="Times New Roman" w:cs="Times New Roman"/>
          <w:sz w:val="26"/>
          <w:szCs w:val="26"/>
        </w:rPr>
        <w:instrText>-1", "</w:instrText>
      </w:r>
      <w:r w:rsidR="007E7ED9">
        <w:rPr>
          <w:rFonts w:ascii="Times New Roman" w:hAnsi="Times New Roman" w:cs="Times New Roman"/>
          <w:sz w:val="26"/>
          <w:szCs w:val="26"/>
          <w:lang w:val="en-US"/>
        </w:rPr>
        <w:instrText>issue</w:instrText>
      </w:r>
      <w:r w:rsidR="007E7ED9" w:rsidRPr="007E7ED9">
        <w:rPr>
          <w:rFonts w:ascii="Times New Roman" w:hAnsi="Times New Roman" w:cs="Times New Roman"/>
          <w:sz w:val="26"/>
          <w:szCs w:val="26"/>
        </w:rPr>
        <w:instrText>" : "7", "</w:instrText>
      </w:r>
      <w:r w:rsidR="007E7ED9">
        <w:rPr>
          <w:rFonts w:ascii="Times New Roman" w:hAnsi="Times New Roman" w:cs="Times New Roman"/>
          <w:sz w:val="26"/>
          <w:szCs w:val="26"/>
          <w:lang w:val="en-US"/>
        </w:rPr>
        <w:instrText>issued</w:instrText>
      </w:r>
      <w:r w:rsidR="007E7ED9" w:rsidRPr="007E7ED9">
        <w:rPr>
          <w:rFonts w:ascii="Times New Roman" w:hAnsi="Times New Roman" w:cs="Times New Roman"/>
          <w:sz w:val="26"/>
          <w:szCs w:val="26"/>
        </w:rPr>
        <w:instrText>" : { "</w:instrText>
      </w:r>
      <w:r w:rsidR="007E7ED9">
        <w:rPr>
          <w:rFonts w:ascii="Times New Roman" w:hAnsi="Times New Roman" w:cs="Times New Roman"/>
          <w:sz w:val="26"/>
          <w:szCs w:val="26"/>
          <w:lang w:val="en-US"/>
        </w:rPr>
        <w:instrText>date</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parts</w:instrText>
      </w:r>
      <w:r w:rsidR="007E7ED9" w:rsidRPr="007E7ED9">
        <w:rPr>
          <w:rFonts w:ascii="Times New Roman" w:hAnsi="Times New Roman" w:cs="Times New Roman"/>
          <w:sz w:val="26"/>
          <w:szCs w:val="26"/>
        </w:rPr>
        <w:instrText>" : [ [ "1997" ] ] }, "</w:instrText>
      </w:r>
      <w:r w:rsidR="007E7ED9">
        <w:rPr>
          <w:rFonts w:ascii="Times New Roman" w:hAnsi="Times New Roman" w:cs="Times New Roman"/>
          <w:sz w:val="26"/>
          <w:szCs w:val="26"/>
          <w:lang w:val="en-US"/>
        </w:rPr>
        <w:instrText>page</w:instrText>
      </w:r>
      <w:r w:rsidR="007E7ED9" w:rsidRPr="007E7ED9">
        <w:rPr>
          <w:rFonts w:ascii="Times New Roman" w:hAnsi="Times New Roman" w:cs="Times New Roman"/>
          <w:sz w:val="26"/>
          <w:szCs w:val="26"/>
        </w:rPr>
        <w:instrText>" : "1549-1570", "</w:instrText>
      </w:r>
      <w:r w:rsidR="007E7ED9">
        <w:rPr>
          <w:rFonts w:ascii="Times New Roman" w:hAnsi="Times New Roman" w:cs="Times New Roman"/>
          <w:sz w:val="26"/>
          <w:szCs w:val="26"/>
          <w:lang w:val="en-US"/>
        </w:rPr>
        <w:instrText>title</w:instrText>
      </w:r>
      <w:r w:rsidR="007E7ED9" w:rsidRPr="007E7ED9">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Critical</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evaluation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of</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stability</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constants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of</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metal</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imidazole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and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metal</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histamine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systems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Technical</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Report</w:instrText>
      </w:r>
      <w:r w:rsidR="007E7ED9" w:rsidRPr="007E7ED9">
        <w:rPr>
          <w:rFonts w:ascii="Times New Roman" w:hAnsi="Times New Roman" w:cs="Times New Roman"/>
          <w:sz w:val="26"/>
          <w:szCs w:val="26"/>
        </w:rPr>
        <w:instrText>)", "</w:instrText>
      </w:r>
      <w:r w:rsidR="007E7ED9">
        <w:rPr>
          <w:rFonts w:ascii="Times New Roman" w:hAnsi="Times New Roman" w:cs="Times New Roman"/>
          <w:sz w:val="26"/>
          <w:szCs w:val="26"/>
          <w:lang w:val="en-US"/>
        </w:rPr>
        <w:instrText>type</w:instrText>
      </w:r>
      <w:r w:rsidR="007E7ED9" w:rsidRPr="007E7ED9">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article</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journal</w:instrText>
      </w:r>
      <w:r w:rsidR="007E7ED9" w:rsidRPr="007E7ED9">
        <w:rPr>
          <w:rFonts w:ascii="Times New Roman" w:hAnsi="Times New Roman" w:cs="Times New Roman"/>
          <w:sz w:val="26"/>
          <w:szCs w:val="26"/>
        </w:rPr>
        <w:instrText>", "</w:instrText>
      </w:r>
      <w:r w:rsidR="007E7ED9">
        <w:rPr>
          <w:rFonts w:ascii="Times New Roman" w:hAnsi="Times New Roman" w:cs="Times New Roman"/>
          <w:sz w:val="26"/>
          <w:szCs w:val="26"/>
          <w:lang w:val="en-US"/>
        </w:rPr>
        <w:instrText>volume</w:instrText>
      </w:r>
      <w:r w:rsidR="007E7ED9" w:rsidRPr="007E7ED9">
        <w:rPr>
          <w:rFonts w:ascii="Times New Roman" w:hAnsi="Times New Roman" w:cs="Times New Roman"/>
          <w:sz w:val="26"/>
          <w:szCs w:val="26"/>
        </w:rPr>
        <w:instrText>" : "69" }, "</w:instrText>
      </w:r>
      <w:r w:rsidR="007E7ED9">
        <w:rPr>
          <w:rFonts w:ascii="Times New Roman" w:hAnsi="Times New Roman" w:cs="Times New Roman"/>
          <w:sz w:val="26"/>
          <w:szCs w:val="26"/>
          <w:lang w:val="en-US"/>
        </w:rPr>
        <w:instrText>uris</w:instrText>
      </w:r>
      <w:r w:rsidR="007E7ED9" w:rsidRPr="007E7ED9">
        <w:rPr>
          <w:rFonts w:ascii="Times New Roman" w:hAnsi="Times New Roman" w:cs="Times New Roman"/>
          <w:sz w:val="26"/>
          <w:szCs w:val="26"/>
        </w:rPr>
        <w:instrText>" : [ "</w:instrText>
      </w:r>
      <w:r w:rsidR="007E7ED9">
        <w:rPr>
          <w:rFonts w:ascii="Times New Roman" w:hAnsi="Times New Roman" w:cs="Times New Roman"/>
          <w:sz w:val="26"/>
          <w:szCs w:val="26"/>
          <w:lang w:val="en-US"/>
        </w:rPr>
        <w:instrText>http</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www</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mendeley</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com</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documents</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uuid</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fd</w:instrText>
      </w:r>
      <w:r w:rsidR="007E7ED9" w:rsidRPr="007E7ED9">
        <w:rPr>
          <w:rFonts w:ascii="Times New Roman" w:hAnsi="Times New Roman" w:cs="Times New Roman"/>
          <w:sz w:val="26"/>
          <w:szCs w:val="26"/>
        </w:rPr>
        <w:instrText>634</w:instrText>
      </w:r>
      <w:r w:rsidR="007E7ED9">
        <w:rPr>
          <w:rFonts w:ascii="Times New Roman" w:hAnsi="Times New Roman" w:cs="Times New Roman"/>
          <w:sz w:val="26"/>
          <w:szCs w:val="26"/>
          <w:lang w:val="en-US"/>
        </w:rPr>
        <w:instrText>bf</w:instrText>
      </w:r>
      <w:r w:rsidR="007E7ED9" w:rsidRPr="007E7ED9">
        <w:rPr>
          <w:rFonts w:ascii="Times New Roman" w:hAnsi="Times New Roman" w:cs="Times New Roman"/>
          <w:sz w:val="26"/>
          <w:szCs w:val="26"/>
        </w:rPr>
        <w:instrText>1-47</w:instrText>
      </w:r>
      <w:r w:rsidR="007E7ED9">
        <w:rPr>
          <w:rFonts w:ascii="Times New Roman" w:hAnsi="Times New Roman" w:cs="Times New Roman"/>
          <w:sz w:val="26"/>
          <w:szCs w:val="26"/>
          <w:lang w:val="en-US"/>
        </w:rPr>
        <w:instrText>ff</w:instrText>
      </w:r>
      <w:r w:rsidR="007E7ED9" w:rsidRPr="007E7ED9">
        <w:rPr>
          <w:rFonts w:ascii="Times New Roman" w:hAnsi="Times New Roman" w:cs="Times New Roman"/>
          <w:sz w:val="26"/>
          <w:szCs w:val="26"/>
        </w:rPr>
        <w:instrText>-4694-</w:instrText>
      </w:r>
      <w:r w:rsidR="007E7ED9">
        <w:rPr>
          <w:rFonts w:ascii="Times New Roman" w:hAnsi="Times New Roman" w:cs="Times New Roman"/>
          <w:sz w:val="26"/>
          <w:szCs w:val="26"/>
          <w:lang w:val="en-US"/>
        </w:rPr>
        <w:instrText>ad</w:instrText>
      </w:r>
      <w:r w:rsidR="007E7ED9" w:rsidRPr="007E7ED9">
        <w:rPr>
          <w:rFonts w:ascii="Times New Roman" w:hAnsi="Times New Roman" w:cs="Times New Roman"/>
          <w:sz w:val="26"/>
          <w:szCs w:val="26"/>
        </w:rPr>
        <w:instrText>26-</w:instrText>
      </w:r>
      <w:r w:rsidR="007E7ED9">
        <w:rPr>
          <w:rFonts w:ascii="Times New Roman" w:hAnsi="Times New Roman" w:cs="Times New Roman"/>
          <w:sz w:val="26"/>
          <w:szCs w:val="26"/>
          <w:lang w:val="en-US"/>
        </w:rPr>
        <w:instrText>bdd</w:instrText>
      </w:r>
      <w:r w:rsidR="007E7ED9" w:rsidRPr="007E7ED9">
        <w:rPr>
          <w:rFonts w:ascii="Times New Roman" w:hAnsi="Times New Roman" w:cs="Times New Roman"/>
          <w:sz w:val="26"/>
          <w:szCs w:val="26"/>
        </w:rPr>
        <w:instrText>66185</w:instrText>
      </w:r>
      <w:r w:rsidR="007E7ED9">
        <w:rPr>
          <w:rFonts w:ascii="Times New Roman" w:hAnsi="Times New Roman" w:cs="Times New Roman"/>
          <w:sz w:val="26"/>
          <w:szCs w:val="26"/>
          <w:lang w:val="en-US"/>
        </w:rPr>
        <w:instrText>fa</w:instrText>
      </w:r>
      <w:r w:rsidR="007E7ED9" w:rsidRPr="007E7ED9">
        <w:rPr>
          <w:rFonts w:ascii="Times New Roman" w:hAnsi="Times New Roman" w:cs="Times New Roman"/>
          <w:sz w:val="26"/>
          <w:szCs w:val="26"/>
        </w:rPr>
        <w:instrText>22" ] } ], "</w:instrText>
      </w:r>
      <w:r w:rsidR="007E7ED9">
        <w:rPr>
          <w:rFonts w:ascii="Times New Roman" w:hAnsi="Times New Roman" w:cs="Times New Roman"/>
          <w:sz w:val="26"/>
          <w:szCs w:val="26"/>
          <w:lang w:val="en-US"/>
        </w:rPr>
        <w:instrText>mendeley</w:instrText>
      </w:r>
      <w:r w:rsidR="007E7ED9" w:rsidRPr="007E7ED9">
        <w:rPr>
          <w:rFonts w:ascii="Times New Roman" w:hAnsi="Times New Roman" w:cs="Times New Roman"/>
          <w:sz w:val="26"/>
          <w:szCs w:val="26"/>
        </w:rPr>
        <w:instrText>" : { "</w:instrText>
      </w:r>
      <w:r w:rsidR="007E7ED9">
        <w:rPr>
          <w:rFonts w:ascii="Times New Roman" w:hAnsi="Times New Roman" w:cs="Times New Roman"/>
          <w:sz w:val="26"/>
          <w:szCs w:val="26"/>
          <w:lang w:val="en-US"/>
        </w:rPr>
        <w:instrText>formattedCitation</w:instrText>
      </w:r>
      <w:r w:rsidR="007E7ED9" w:rsidRPr="007E7ED9">
        <w:rPr>
          <w:rFonts w:ascii="Times New Roman" w:hAnsi="Times New Roman" w:cs="Times New Roman"/>
          <w:sz w:val="26"/>
          <w:szCs w:val="26"/>
        </w:rPr>
        <w:instrText>" : "[4]", "</w:instrText>
      </w:r>
      <w:r w:rsidR="007E7ED9">
        <w:rPr>
          <w:rFonts w:ascii="Times New Roman" w:hAnsi="Times New Roman" w:cs="Times New Roman"/>
          <w:sz w:val="26"/>
          <w:szCs w:val="26"/>
          <w:lang w:val="en-US"/>
        </w:rPr>
        <w:instrText>plainTextFormattedCitation</w:instrText>
      </w:r>
      <w:r w:rsidR="007E7ED9" w:rsidRPr="007E7ED9">
        <w:rPr>
          <w:rFonts w:ascii="Times New Roman" w:hAnsi="Times New Roman" w:cs="Times New Roman"/>
          <w:sz w:val="26"/>
          <w:szCs w:val="26"/>
        </w:rPr>
        <w:instrText>" : "[4]", "</w:instrText>
      </w:r>
      <w:r w:rsidR="007E7ED9">
        <w:rPr>
          <w:rFonts w:ascii="Times New Roman" w:hAnsi="Times New Roman" w:cs="Times New Roman"/>
          <w:sz w:val="26"/>
          <w:szCs w:val="26"/>
          <w:lang w:val="en-US"/>
        </w:rPr>
        <w:instrText>previouslyFormattedCitation</w:instrText>
      </w:r>
      <w:r w:rsidR="007E7ED9" w:rsidRPr="007E7ED9">
        <w:rPr>
          <w:rFonts w:ascii="Times New Roman" w:hAnsi="Times New Roman" w:cs="Times New Roman"/>
          <w:sz w:val="26"/>
          <w:szCs w:val="26"/>
        </w:rPr>
        <w:instrText>" : "[3]" }, "</w:instrText>
      </w:r>
      <w:r w:rsidR="007E7ED9">
        <w:rPr>
          <w:rFonts w:ascii="Times New Roman" w:hAnsi="Times New Roman" w:cs="Times New Roman"/>
          <w:sz w:val="26"/>
          <w:szCs w:val="26"/>
          <w:lang w:val="en-US"/>
        </w:rPr>
        <w:instrText>properties</w:instrText>
      </w:r>
      <w:r w:rsidR="007E7ED9" w:rsidRPr="007E7ED9">
        <w:rPr>
          <w:rFonts w:ascii="Times New Roman" w:hAnsi="Times New Roman" w:cs="Times New Roman"/>
          <w:sz w:val="26"/>
          <w:szCs w:val="26"/>
        </w:rPr>
        <w:instrText>" : { "</w:instrText>
      </w:r>
      <w:r w:rsidR="007E7ED9">
        <w:rPr>
          <w:rFonts w:ascii="Times New Roman" w:hAnsi="Times New Roman" w:cs="Times New Roman"/>
          <w:sz w:val="26"/>
          <w:szCs w:val="26"/>
          <w:lang w:val="en-US"/>
        </w:rPr>
        <w:instrText>noteIndex</w:instrText>
      </w:r>
      <w:r w:rsidR="007E7ED9" w:rsidRPr="007E7ED9">
        <w:rPr>
          <w:rFonts w:ascii="Times New Roman" w:hAnsi="Times New Roman" w:cs="Times New Roman"/>
          <w:sz w:val="26"/>
          <w:szCs w:val="26"/>
        </w:rPr>
        <w:instrText>" : 0 }, "</w:instrText>
      </w:r>
      <w:r w:rsidR="007E7ED9">
        <w:rPr>
          <w:rFonts w:ascii="Times New Roman" w:hAnsi="Times New Roman" w:cs="Times New Roman"/>
          <w:sz w:val="26"/>
          <w:szCs w:val="26"/>
          <w:lang w:val="en-US"/>
        </w:rPr>
        <w:instrText>schema</w:instrText>
      </w:r>
      <w:r w:rsidR="007E7ED9" w:rsidRPr="007E7ED9">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https</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github</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com</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citation</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style</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language</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schema</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raw</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master</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csl</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citation</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json</w:instrText>
      </w:r>
      <w:r w:rsidR="007E7ED9" w:rsidRPr="007E7ED9">
        <w:rPr>
          <w:rFonts w:ascii="Times New Roman" w:hAnsi="Times New Roman" w:cs="Times New Roman"/>
          <w:sz w:val="26"/>
          <w:szCs w:val="26"/>
        </w:rPr>
        <w:instrText>" }</w:instrText>
      </w:r>
      <w:r w:rsidR="003417E2">
        <w:rPr>
          <w:rFonts w:ascii="Times New Roman" w:hAnsi="Times New Roman" w:cs="Times New Roman"/>
          <w:sz w:val="26"/>
          <w:szCs w:val="26"/>
          <w:lang w:val="en-US"/>
        </w:rPr>
        <w:fldChar w:fldCharType="separate"/>
      </w:r>
      <w:r w:rsidR="007E7ED9" w:rsidRPr="007E7ED9">
        <w:rPr>
          <w:rFonts w:ascii="Times New Roman" w:hAnsi="Times New Roman" w:cs="Times New Roman"/>
          <w:noProof/>
          <w:sz w:val="26"/>
          <w:szCs w:val="26"/>
        </w:rPr>
        <w:t>[4]</w:t>
      </w:r>
      <w:r w:rsidR="003417E2">
        <w:rPr>
          <w:rFonts w:ascii="Times New Roman" w:hAnsi="Times New Roman" w:cs="Times New Roman"/>
          <w:sz w:val="26"/>
          <w:szCs w:val="26"/>
          <w:lang w:val="en-US"/>
        </w:rPr>
        <w:fldChar w:fldCharType="end"/>
      </w:r>
    </w:p>
    <w:tbl>
      <w:tblPr>
        <w:tblStyle w:val="a4"/>
        <w:tblW w:w="0" w:type="auto"/>
        <w:jc w:val="center"/>
        <w:tblLook w:val="04A0" w:firstRow="1" w:lastRow="0" w:firstColumn="1" w:lastColumn="0" w:noHBand="0" w:noVBand="1"/>
      </w:tblPr>
      <w:tblGrid>
        <w:gridCol w:w="3209"/>
        <w:gridCol w:w="3209"/>
      </w:tblGrid>
      <w:tr w:rsidR="003417E2" w14:paraId="55759E74" w14:textId="77777777" w:rsidTr="003417E2">
        <w:trPr>
          <w:jc w:val="center"/>
        </w:trPr>
        <w:tc>
          <w:tcPr>
            <w:tcW w:w="3209" w:type="dxa"/>
            <w:vAlign w:val="center"/>
          </w:tcPr>
          <w:p w14:paraId="57CE850F" w14:textId="77777777" w:rsidR="003417E2" w:rsidRDefault="003417E2" w:rsidP="003417E2">
            <w:pPr>
              <w:spacing w:line="360" w:lineRule="auto"/>
              <w:jc w:val="center"/>
              <w:rPr>
                <w:rFonts w:ascii="Times New Roman" w:hAnsi="Times New Roman" w:cs="Times New Roman"/>
                <w:sz w:val="26"/>
                <w:szCs w:val="26"/>
              </w:rPr>
            </w:pPr>
            <w:r>
              <w:rPr>
                <w:rFonts w:ascii="Times New Roman" w:hAnsi="Times New Roman" w:cs="Times New Roman"/>
                <w:sz w:val="26"/>
                <w:szCs w:val="26"/>
              </w:rPr>
              <w:t>Комплексное соединение</w:t>
            </w:r>
          </w:p>
        </w:tc>
        <w:tc>
          <w:tcPr>
            <w:tcW w:w="3209" w:type="dxa"/>
            <w:vAlign w:val="center"/>
          </w:tcPr>
          <w:p w14:paraId="28D383D7" w14:textId="77777777" w:rsidR="003417E2" w:rsidRDefault="003417E2" w:rsidP="003417E2">
            <w:pPr>
              <w:spacing w:line="360" w:lineRule="auto"/>
              <w:jc w:val="center"/>
              <w:rPr>
                <w:rFonts w:ascii="Times New Roman" w:hAnsi="Times New Roman" w:cs="Times New Roman"/>
                <w:sz w:val="26"/>
                <w:szCs w:val="26"/>
              </w:rPr>
            </w:pPr>
            <w:r>
              <w:rPr>
                <w:rFonts w:ascii="Times New Roman" w:hAnsi="Times New Roman" w:cs="Times New Roman"/>
                <w:sz w:val="26"/>
                <w:szCs w:val="26"/>
              </w:rPr>
              <w:t xml:space="preserve">Константа стабильности, β </w:t>
            </w:r>
          </w:p>
        </w:tc>
      </w:tr>
      <w:tr w:rsidR="003417E2" w14:paraId="3730BBF1" w14:textId="77777777" w:rsidTr="003417E2">
        <w:trPr>
          <w:jc w:val="center"/>
        </w:trPr>
        <w:tc>
          <w:tcPr>
            <w:tcW w:w="3209" w:type="dxa"/>
            <w:vAlign w:val="center"/>
          </w:tcPr>
          <w:p w14:paraId="1C4CAFB2" w14:textId="77777777" w:rsidR="003417E2" w:rsidRPr="00F25D49" w:rsidRDefault="00F25D49" w:rsidP="003417E2">
            <w:pPr>
              <w:spacing w:line="360" w:lineRule="auto"/>
              <w:jc w:val="center"/>
              <w:rPr>
                <w:rFonts w:ascii="Times New Roman" w:hAnsi="Times New Roman" w:cs="Times New Roman"/>
                <w:sz w:val="26"/>
                <w:szCs w:val="26"/>
                <w:vertAlign w:val="superscript"/>
              </w:rPr>
            </w:pPr>
            <w:r w:rsidRPr="00F25D49">
              <w:rPr>
                <w:rFonts w:ascii="Times New Roman" w:hAnsi="Times New Roman" w:cs="Times New Roman"/>
                <w:sz w:val="26"/>
                <w:szCs w:val="26"/>
              </w:rPr>
              <w:t>[</w:t>
            </w:r>
            <w:r w:rsidR="003417E2" w:rsidRPr="00F25D49">
              <w:rPr>
                <w:rFonts w:ascii="Times New Roman" w:hAnsi="Times New Roman" w:cs="Times New Roman"/>
                <w:sz w:val="26"/>
                <w:szCs w:val="26"/>
                <w:lang w:val="en-US"/>
              </w:rPr>
              <w:t>Cu</w:t>
            </w:r>
            <w:r>
              <w:rPr>
                <w:rFonts w:ascii="Times New Roman" w:hAnsi="Times New Roman" w:cs="Times New Roman"/>
                <w:sz w:val="26"/>
                <w:szCs w:val="26"/>
                <w:lang w:val="en-US"/>
              </w:rPr>
              <w:t>H</w:t>
            </w:r>
            <w:r w:rsidRPr="00F25D49">
              <w:rPr>
                <w:rFonts w:ascii="Times New Roman" w:hAnsi="Times New Roman" w:cs="Times New Roman"/>
                <w:sz w:val="26"/>
                <w:szCs w:val="26"/>
              </w:rPr>
              <w:t>(</w:t>
            </w:r>
            <w:r w:rsidR="003417E2" w:rsidRPr="00F25D49">
              <w:rPr>
                <w:rFonts w:ascii="Times New Roman" w:hAnsi="Times New Roman" w:cs="Times New Roman"/>
                <w:sz w:val="26"/>
                <w:szCs w:val="26"/>
                <w:lang w:val="en-US"/>
              </w:rPr>
              <w:t>His</w:t>
            </w:r>
            <w:r w:rsidRPr="00F25D49">
              <w:rPr>
                <w:rFonts w:ascii="Times New Roman" w:hAnsi="Times New Roman" w:cs="Times New Roman"/>
                <w:sz w:val="26"/>
                <w:szCs w:val="26"/>
              </w:rPr>
              <w:t>)]</w:t>
            </w:r>
            <w:r w:rsidRPr="00F25D49">
              <w:rPr>
                <w:rFonts w:ascii="Times New Roman" w:hAnsi="Times New Roman" w:cs="Times New Roman"/>
                <w:sz w:val="26"/>
                <w:szCs w:val="26"/>
                <w:vertAlign w:val="superscript"/>
              </w:rPr>
              <w:t>2+</w:t>
            </w:r>
          </w:p>
        </w:tc>
        <w:tc>
          <w:tcPr>
            <w:tcW w:w="3209" w:type="dxa"/>
            <w:vAlign w:val="center"/>
          </w:tcPr>
          <w:p w14:paraId="44FCF430" w14:textId="77777777" w:rsidR="003417E2" w:rsidRPr="00F25D49" w:rsidRDefault="003417E2" w:rsidP="003417E2">
            <w:pPr>
              <w:spacing w:line="360" w:lineRule="auto"/>
              <w:jc w:val="center"/>
              <w:rPr>
                <w:rFonts w:ascii="Times New Roman" w:hAnsi="Times New Roman" w:cs="Times New Roman"/>
                <w:sz w:val="26"/>
                <w:szCs w:val="26"/>
              </w:rPr>
            </w:pPr>
            <w:r w:rsidRPr="00F25D49">
              <w:rPr>
                <w:rFonts w:ascii="Times New Roman" w:hAnsi="Times New Roman" w:cs="Times New Roman"/>
                <w:sz w:val="26"/>
                <w:szCs w:val="26"/>
              </w:rPr>
              <w:t>12,88</w:t>
            </w:r>
          </w:p>
        </w:tc>
      </w:tr>
      <w:tr w:rsidR="003417E2" w14:paraId="6BF61241" w14:textId="77777777" w:rsidTr="003417E2">
        <w:trPr>
          <w:jc w:val="center"/>
        </w:trPr>
        <w:tc>
          <w:tcPr>
            <w:tcW w:w="3209" w:type="dxa"/>
            <w:vAlign w:val="center"/>
          </w:tcPr>
          <w:p w14:paraId="63A6D29B" w14:textId="77777777" w:rsidR="003417E2" w:rsidRPr="00F25D49" w:rsidRDefault="00F25D49" w:rsidP="003417E2">
            <w:pPr>
              <w:spacing w:line="360" w:lineRule="auto"/>
              <w:jc w:val="center"/>
              <w:rPr>
                <w:rFonts w:ascii="Times New Roman" w:hAnsi="Times New Roman" w:cs="Times New Roman"/>
                <w:sz w:val="26"/>
                <w:szCs w:val="26"/>
                <w:vertAlign w:val="superscript"/>
              </w:rPr>
            </w:pPr>
            <w:r w:rsidRPr="00F25D49">
              <w:rPr>
                <w:rFonts w:ascii="Times New Roman" w:hAnsi="Times New Roman" w:cs="Times New Roman"/>
                <w:sz w:val="26"/>
                <w:szCs w:val="26"/>
              </w:rPr>
              <w:t>[</w:t>
            </w:r>
            <w:r w:rsidR="003417E2">
              <w:rPr>
                <w:rFonts w:ascii="Times New Roman" w:hAnsi="Times New Roman" w:cs="Times New Roman"/>
                <w:sz w:val="26"/>
                <w:szCs w:val="26"/>
                <w:lang w:val="en-US"/>
              </w:rPr>
              <w:t>Cu</w:t>
            </w:r>
            <w:r>
              <w:rPr>
                <w:rFonts w:ascii="Times New Roman" w:hAnsi="Times New Roman" w:cs="Times New Roman"/>
                <w:sz w:val="26"/>
                <w:szCs w:val="26"/>
                <w:lang w:val="en-US"/>
              </w:rPr>
              <w:t>H</w:t>
            </w:r>
            <w:r w:rsidRPr="00F25D49">
              <w:rPr>
                <w:rFonts w:ascii="Times New Roman" w:hAnsi="Times New Roman" w:cs="Times New Roman"/>
                <w:sz w:val="26"/>
                <w:szCs w:val="26"/>
              </w:rPr>
              <w:t>(</w:t>
            </w:r>
            <w:r w:rsidR="003417E2">
              <w:rPr>
                <w:rFonts w:ascii="Times New Roman" w:hAnsi="Times New Roman" w:cs="Times New Roman"/>
                <w:sz w:val="26"/>
                <w:szCs w:val="26"/>
                <w:lang w:val="en-US"/>
              </w:rPr>
              <w:t>His</w:t>
            </w:r>
            <w:r w:rsidRPr="00F25D49">
              <w:rPr>
                <w:rFonts w:ascii="Times New Roman" w:hAnsi="Times New Roman" w:cs="Times New Roman"/>
                <w:sz w:val="26"/>
                <w:szCs w:val="26"/>
              </w:rPr>
              <w:t>)</w:t>
            </w:r>
            <w:r w:rsidR="003417E2" w:rsidRPr="00F25D49">
              <w:rPr>
                <w:rFonts w:ascii="Times New Roman" w:hAnsi="Times New Roman" w:cs="Times New Roman"/>
                <w:sz w:val="26"/>
                <w:szCs w:val="26"/>
                <w:vertAlign w:val="subscript"/>
              </w:rPr>
              <w:t>2</w:t>
            </w:r>
            <w:r w:rsidRPr="00F25D49">
              <w:rPr>
                <w:rFonts w:ascii="Times New Roman" w:hAnsi="Times New Roman" w:cs="Times New Roman"/>
                <w:sz w:val="26"/>
                <w:szCs w:val="26"/>
              </w:rPr>
              <w:t>]</w:t>
            </w:r>
            <w:r w:rsidRPr="00F25D49">
              <w:rPr>
                <w:rFonts w:ascii="Times New Roman" w:hAnsi="Times New Roman" w:cs="Times New Roman"/>
                <w:sz w:val="26"/>
                <w:szCs w:val="26"/>
                <w:vertAlign w:val="superscript"/>
              </w:rPr>
              <w:t>2+</w:t>
            </w:r>
          </w:p>
        </w:tc>
        <w:tc>
          <w:tcPr>
            <w:tcW w:w="3209" w:type="dxa"/>
            <w:vAlign w:val="center"/>
          </w:tcPr>
          <w:p w14:paraId="11EA7E25" w14:textId="77777777" w:rsidR="003417E2" w:rsidRPr="00F25D49" w:rsidRDefault="003417E2" w:rsidP="003417E2">
            <w:pPr>
              <w:spacing w:line="360" w:lineRule="auto"/>
              <w:jc w:val="center"/>
              <w:rPr>
                <w:rFonts w:ascii="Times New Roman" w:hAnsi="Times New Roman" w:cs="Times New Roman"/>
                <w:sz w:val="26"/>
                <w:szCs w:val="26"/>
              </w:rPr>
            </w:pPr>
            <w:r w:rsidRPr="00F25D49">
              <w:rPr>
                <w:rFonts w:ascii="Times New Roman" w:hAnsi="Times New Roman" w:cs="Times New Roman"/>
                <w:sz w:val="26"/>
                <w:szCs w:val="26"/>
              </w:rPr>
              <w:t>21,83</w:t>
            </w:r>
          </w:p>
        </w:tc>
      </w:tr>
    </w:tbl>
    <w:p w14:paraId="5A272606" w14:textId="77777777" w:rsidR="00F25D49" w:rsidRDefault="00F25D49" w:rsidP="002543D9">
      <w:pPr>
        <w:spacing w:line="360" w:lineRule="auto"/>
        <w:ind w:firstLine="709"/>
        <w:jc w:val="both"/>
        <w:rPr>
          <w:rFonts w:ascii="Times New Roman" w:hAnsi="Times New Roman" w:cs="Times New Roman"/>
          <w:sz w:val="26"/>
          <w:szCs w:val="26"/>
        </w:rPr>
      </w:pPr>
    </w:p>
    <w:p w14:paraId="2AEA88ED" w14:textId="77777777" w:rsidR="00F25D49" w:rsidRDefault="000166BB" w:rsidP="002543D9">
      <w:pPr>
        <w:spacing w:line="360" w:lineRule="auto"/>
        <w:ind w:firstLine="709"/>
        <w:jc w:val="both"/>
        <w:rPr>
          <w:rFonts w:ascii="Times New Roman" w:hAnsi="Times New Roman" w:cs="Times New Roman"/>
          <w:sz w:val="26"/>
          <w:szCs w:val="26"/>
        </w:rPr>
      </w:pPr>
      <w:r w:rsidRPr="004800BB">
        <w:rPr>
          <w:rFonts w:ascii="Times New Roman" w:hAnsi="Times New Roman" w:cs="Times New Roman"/>
          <w:sz w:val="26"/>
          <w:szCs w:val="26"/>
        </w:rPr>
        <w:t>Гистамин наряду с такими биогенными аминами как тирамин, путресцин, кадаверин</w:t>
      </w:r>
      <w:r w:rsidR="00FC560B" w:rsidRPr="004800BB">
        <w:rPr>
          <w:rFonts w:ascii="Times New Roman" w:hAnsi="Times New Roman" w:cs="Times New Roman"/>
          <w:sz w:val="26"/>
          <w:szCs w:val="26"/>
        </w:rPr>
        <w:t xml:space="preserve"> и</w:t>
      </w:r>
      <w:r w:rsidRPr="004800BB">
        <w:rPr>
          <w:rFonts w:ascii="Times New Roman" w:hAnsi="Times New Roman" w:cs="Times New Roman"/>
          <w:sz w:val="26"/>
          <w:szCs w:val="26"/>
        </w:rPr>
        <w:t xml:space="preserve"> спермидин может образовываться путём </w:t>
      </w:r>
      <w:r w:rsidR="00FC560B" w:rsidRPr="004800BB">
        <w:rPr>
          <w:rFonts w:ascii="Times New Roman" w:hAnsi="Times New Roman" w:cs="Times New Roman"/>
          <w:sz w:val="26"/>
          <w:szCs w:val="26"/>
        </w:rPr>
        <w:t xml:space="preserve">микробиологического </w:t>
      </w:r>
      <w:r w:rsidR="00C07928" w:rsidRPr="004800BB">
        <w:rPr>
          <w:rFonts w:ascii="Times New Roman" w:hAnsi="Times New Roman" w:cs="Times New Roman"/>
          <w:sz w:val="26"/>
          <w:szCs w:val="26"/>
        </w:rPr>
        <w:t>декарбоксилирования аминокислот</w:t>
      </w:r>
      <w:r w:rsidR="002543D9" w:rsidRPr="004800BB">
        <w:rPr>
          <w:rFonts w:ascii="Times New Roman" w:hAnsi="Times New Roman" w:cs="Times New Roman"/>
          <w:sz w:val="26"/>
          <w:szCs w:val="26"/>
        </w:rPr>
        <w:t>ы</w:t>
      </w:r>
      <w:r w:rsidR="002543D9" w:rsidRPr="002543D9">
        <w:rPr>
          <w:rFonts w:ascii="Times New Roman" w:hAnsi="Times New Roman" w:cs="Times New Roman"/>
          <w:sz w:val="26"/>
          <w:szCs w:val="26"/>
        </w:rPr>
        <w:t xml:space="preserve"> гистидина</w:t>
      </w:r>
      <w:r w:rsidR="00FC560B" w:rsidRPr="002543D9">
        <w:rPr>
          <w:rFonts w:ascii="Times New Roman" w:hAnsi="Times New Roman" w:cs="Times New Roman"/>
          <w:sz w:val="26"/>
          <w:szCs w:val="26"/>
        </w:rPr>
        <w:t xml:space="preserve"> в продуктах питания.</w:t>
      </w:r>
    </w:p>
    <w:p w14:paraId="0293B049" w14:textId="77777777" w:rsidR="00F25D49" w:rsidRPr="00516DE2" w:rsidRDefault="00F25D49" w:rsidP="00F25D49">
      <w:pPr>
        <w:keepNext/>
        <w:spacing w:line="360" w:lineRule="auto"/>
        <w:ind w:firstLine="709"/>
        <w:jc w:val="center"/>
        <w:rPr>
          <w:rFonts w:ascii="Times New Roman" w:hAnsi="Times New Roman" w:cs="Times New Roman"/>
          <w:sz w:val="26"/>
          <w:szCs w:val="26"/>
        </w:rPr>
      </w:pPr>
      <w:r w:rsidRPr="00516DE2">
        <w:rPr>
          <w:rFonts w:ascii="Times New Roman" w:hAnsi="Times New Roman" w:cs="Times New Roman"/>
          <w:noProof/>
          <w:sz w:val="26"/>
          <w:szCs w:val="26"/>
          <w:lang w:eastAsia="ru-RU"/>
        </w:rPr>
        <w:drawing>
          <wp:inline distT="0" distB="0" distL="0" distR="0" wp14:anchorId="6E00A969" wp14:editId="2A701F40">
            <wp:extent cx="4876800" cy="13811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Гистидин - гистамин.png"/>
                    <pic:cNvPicPr/>
                  </pic:nvPicPr>
                  <pic:blipFill>
                    <a:blip r:embed="rId9">
                      <a:extLst>
                        <a:ext uri="{28A0092B-C50C-407E-A947-70E740481C1C}">
                          <a14:useLocalDpi xmlns:a14="http://schemas.microsoft.com/office/drawing/2010/main" val="0"/>
                        </a:ext>
                      </a:extLst>
                    </a:blip>
                    <a:stretch>
                      <a:fillRect/>
                    </a:stretch>
                  </pic:blipFill>
                  <pic:spPr>
                    <a:xfrm>
                      <a:off x="0" y="0"/>
                      <a:ext cx="4876800" cy="1381125"/>
                    </a:xfrm>
                    <a:prstGeom prst="rect">
                      <a:avLst/>
                    </a:prstGeom>
                  </pic:spPr>
                </pic:pic>
              </a:graphicData>
            </a:graphic>
          </wp:inline>
        </w:drawing>
      </w:r>
    </w:p>
    <w:p w14:paraId="76DE9F3B" w14:textId="77777777" w:rsidR="00F25D49" w:rsidRPr="00516DE2" w:rsidRDefault="00F25D49" w:rsidP="00F25D49">
      <w:pPr>
        <w:pStyle w:val="a5"/>
        <w:jc w:val="center"/>
        <w:rPr>
          <w:rFonts w:ascii="Times New Roman" w:hAnsi="Times New Roman" w:cs="Times New Roman"/>
          <w:i w:val="0"/>
          <w:color w:val="auto"/>
          <w:sz w:val="26"/>
          <w:szCs w:val="26"/>
        </w:rPr>
      </w:pPr>
      <w:r w:rsidRPr="00516DE2">
        <w:rPr>
          <w:rFonts w:ascii="Times New Roman" w:hAnsi="Times New Roman" w:cs="Times New Roman"/>
          <w:i w:val="0"/>
          <w:color w:val="auto"/>
          <w:sz w:val="26"/>
          <w:szCs w:val="26"/>
        </w:rPr>
        <w:t xml:space="preserve">Рисунок </w:t>
      </w:r>
      <w:r w:rsidRPr="00516DE2">
        <w:rPr>
          <w:rFonts w:ascii="Times New Roman" w:hAnsi="Times New Roman" w:cs="Times New Roman"/>
          <w:i w:val="0"/>
          <w:color w:val="auto"/>
          <w:sz w:val="26"/>
          <w:szCs w:val="26"/>
        </w:rPr>
        <w:fldChar w:fldCharType="begin"/>
      </w:r>
      <w:r w:rsidRPr="00516DE2">
        <w:rPr>
          <w:rFonts w:ascii="Times New Roman" w:hAnsi="Times New Roman" w:cs="Times New Roman"/>
          <w:i w:val="0"/>
          <w:color w:val="auto"/>
          <w:sz w:val="26"/>
          <w:szCs w:val="26"/>
        </w:rPr>
        <w:instrText xml:space="preserve"> SEQ Рисунок \* ARABIC </w:instrText>
      </w:r>
      <w:r w:rsidRPr="00516DE2">
        <w:rPr>
          <w:rFonts w:ascii="Times New Roman" w:hAnsi="Times New Roman" w:cs="Times New Roman"/>
          <w:i w:val="0"/>
          <w:color w:val="auto"/>
          <w:sz w:val="26"/>
          <w:szCs w:val="26"/>
        </w:rPr>
        <w:fldChar w:fldCharType="separate"/>
      </w:r>
      <w:r w:rsidR="0024004F">
        <w:rPr>
          <w:rFonts w:ascii="Times New Roman" w:hAnsi="Times New Roman" w:cs="Times New Roman"/>
          <w:i w:val="0"/>
          <w:noProof/>
          <w:color w:val="auto"/>
          <w:sz w:val="26"/>
          <w:szCs w:val="26"/>
        </w:rPr>
        <w:t>2</w:t>
      </w:r>
      <w:r w:rsidRPr="00516DE2">
        <w:rPr>
          <w:rFonts w:ascii="Times New Roman" w:hAnsi="Times New Roman" w:cs="Times New Roman"/>
          <w:i w:val="0"/>
          <w:color w:val="auto"/>
          <w:sz w:val="26"/>
          <w:szCs w:val="26"/>
        </w:rPr>
        <w:fldChar w:fldCharType="end"/>
      </w:r>
      <w:r w:rsidRPr="00516DE2">
        <w:rPr>
          <w:rFonts w:ascii="Times New Roman" w:hAnsi="Times New Roman" w:cs="Times New Roman"/>
          <w:i w:val="0"/>
          <w:color w:val="auto"/>
          <w:sz w:val="26"/>
          <w:szCs w:val="26"/>
        </w:rPr>
        <w:t xml:space="preserve">. </w:t>
      </w:r>
      <w:r w:rsidR="00516DE2">
        <w:rPr>
          <w:rFonts w:ascii="Times New Roman" w:hAnsi="Times New Roman" w:cs="Times New Roman"/>
          <w:i w:val="0"/>
          <w:color w:val="auto"/>
          <w:sz w:val="26"/>
          <w:szCs w:val="26"/>
        </w:rPr>
        <w:t>Реакция декарбоксил</w:t>
      </w:r>
      <w:r w:rsidR="00516DE2" w:rsidRPr="00516DE2">
        <w:rPr>
          <w:rFonts w:ascii="Times New Roman" w:hAnsi="Times New Roman" w:cs="Times New Roman"/>
          <w:i w:val="0"/>
          <w:color w:val="auto"/>
          <w:sz w:val="26"/>
          <w:szCs w:val="26"/>
        </w:rPr>
        <w:t>ирования</w:t>
      </w:r>
      <w:r w:rsidRPr="00516DE2">
        <w:rPr>
          <w:rFonts w:ascii="Times New Roman" w:hAnsi="Times New Roman" w:cs="Times New Roman"/>
          <w:i w:val="0"/>
          <w:color w:val="auto"/>
          <w:sz w:val="26"/>
          <w:szCs w:val="26"/>
        </w:rPr>
        <w:t xml:space="preserve"> гистидина.</w:t>
      </w:r>
    </w:p>
    <w:p w14:paraId="558F9BE9" w14:textId="77777777" w:rsidR="00564833" w:rsidRDefault="00FC560B" w:rsidP="00C87BE7">
      <w:pPr>
        <w:spacing w:line="360" w:lineRule="auto"/>
        <w:ind w:firstLine="709"/>
        <w:jc w:val="both"/>
        <w:rPr>
          <w:rFonts w:ascii="Times New Roman" w:hAnsi="Times New Roman" w:cs="Times New Roman"/>
          <w:b/>
          <w:sz w:val="26"/>
          <w:szCs w:val="26"/>
        </w:rPr>
      </w:pPr>
      <w:r w:rsidRPr="002543D9">
        <w:rPr>
          <w:rFonts w:ascii="Times New Roman" w:hAnsi="Times New Roman" w:cs="Times New Roman"/>
          <w:sz w:val="26"/>
          <w:szCs w:val="26"/>
        </w:rPr>
        <w:t xml:space="preserve"> Поскольку вышеперечисленные амины </w:t>
      </w:r>
      <w:r w:rsidR="00E90617" w:rsidRPr="002543D9">
        <w:rPr>
          <w:rFonts w:ascii="Times New Roman" w:hAnsi="Times New Roman" w:cs="Times New Roman"/>
          <w:sz w:val="26"/>
          <w:szCs w:val="26"/>
        </w:rPr>
        <w:t xml:space="preserve">в больших </w:t>
      </w:r>
      <w:r w:rsidR="002543D9" w:rsidRPr="002543D9">
        <w:rPr>
          <w:rFonts w:ascii="Times New Roman" w:hAnsi="Times New Roman" w:cs="Times New Roman"/>
          <w:sz w:val="26"/>
          <w:szCs w:val="26"/>
        </w:rPr>
        <w:t>дозах токсичны</w:t>
      </w:r>
      <w:r w:rsidRPr="002543D9">
        <w:rPr>
          <w:rFonts w:ascii="Times New Roman" w:hAnsi="Times New Roman" w:cs="Times New Roman"/>
          <w:sz w:val="26"/>
          <w:szCs w:val="26"/>
        </w:rPr>
        <w:t xml:space="preserve">, их содержание в еде необходимо контролировать, что подтверждает большое </w:t>
      </w:r>
      <w:r w:rsidR="00E90617" w:rsidRPr="002543D9">
        <w:rPr>
          <w:rFonts w:ascii="Times New Roman" w:hAnsi="Times New Roman" w:cs="Times New Roman"/>
          <w:sz w:val="26"/>
          <w:szCs w:val="26"/>
        </w:rPr>
        <w:t>количество</w:t>
      </w:r>
      <w:r w:rsidRPr="002543D9">
        <w:rPr>
          <w:rFonts w:ascii="Times New Roman" w:hAnsi="Times New Roman" w:cs="Times New Roman"/>
          <w:sz w:val="26"/>
          <w:szCs w:val="26"/>
        </w:rPr>
        <w:t xml:space="preserve"> исследований</w:t>
      </w:r>
      <w:r w:rsidR="00334DEA">
        <w:rPr>
          <w:rFonts w:ascii="Times New Roman" w:hAnsi="Times New Roman" w:cs="Times New Roman"/>
          <w:sz w:val="26"/>
          <w:szCs w:val="26"/>
        </w:rPr>
        <w:t xml:space="preserve"> </w:t>
      </w:r>
      <w:r w:rsidR="00334DEA">
        <w:rPr>
          <w:rFonts w:ascii="Times New Roman" w:hAnsi="Times New Roman" w:cs="Times New Roman"/>
          <w:sz w:val="26"/>
          <w:szCs w:val="26"/>
        </w:rPr>
        <w:fldChar w:fldCharType="begin" w:fldLock="1"/>
      </w:r>
      <w:r w:rsidR="007E7ED9">
        <w:rPr>
          <w:rFonts w:ascii="Times New Roman" w:hAnsi="Times New Roman" w:cs="Times New Roman"/>
          <w:sz w:val="26"/>
          <w:szCs w:val="26"/>
        </w:rPr>
        <w:instrText>ADDIN CSL_CITATION { "citationItems" : [ { "id" : "ITEM-1", "itemData" : { "DOI" : "10.1080/10942912.2010.521964", "ISSN" : "10942912", "abstract" : "An enzyme-linked immunosorbent assay for histamine in canned tuna fish was compared with a fast Fourier transformation stripping cyclic voltammetry method. Histamine contents of 30 canned tuna fish products from several parts of Iran were analyzed by enzyme-linked immunosorbent assay and fast Fourier transformation stripping cyclic voltammetry methods. These analyses on commercial canned tuna fish products showed good agreement for histamine (r 2 = 0.992) level in the concentration range of 2-280 mg/kg. The results showed that 36.6% of samples had higher histamine contents than the FDA caution level. The present study also revealed that the histamine levels vary depending on production date and increased by the closing expiration date of samples. Detection limits and mean recoveries for enzyme-linked immunosorbent assay were 2 mg/kg and 97% and for fast Fourier transformation stripping cyclic voltammetry were 3.5107 mg/kg and 99.2%, respectively. Copyright ? Taylor &amp; Francis Group, LLC.", "author" : [ { "dropping-particle" : "", "family" : "Akbari-Adergani", "given" : "B.", "non-dropping-particle" : "", "parse-names" : false, "suffix" : "" }, { "dropping-particle" : "", "family" : "Hosseini", "given" : "H.", "non-dropping-particle" : "", "parse-names" : false, "suffix" : "" }, { "dropping-particle" : "", "family" : "Shekarchi", "given" : "M.", "non-dropping-particle" : "", "parse-names" : false, "suffix" : "" }, { "dropping-particle" : "", "family" : "Pirali-Hamedani", "given" : "Morteza", "non-dropping-particle" : "", "parse-names" : false, "suffix" : "" } ], "container-title" : "International Journal of Food Properties", "id" : "ITEM-1", "issue" : "6", "issued" : { "date-parts" : [ [ "2012" ] ] }, "page" : "1336-1344", "title" : "A competitive histamine evaluation of canned tuna fish samples by electrochemical and immunochemical methods for post market surveillance", "type" : "article-journal", "volume" : "15" }, "uris" : [ "http://www.mendeley.com/documents/?uuid=37cc31d0-fc8b-48e7-8d6f-89e343809c25" ] }, { "id" : "ITEM-2", "itemData" : { "DOI" : "10.1016/j.snb.2016.01.085", "ISBN" : "0925-4005", "ISSN" : "09254005", "abstract" : "The electro-catalyzed oxidation of histamine on heterogeneous carbon (carbon paste and screen-printed carbon) electrodes modified with rhenium (IV) oxide was investigated for the purpose of its flow-injection amperometric determination with a detection potential of -100 mV. Histamine was oxidized by the mediator, which in turn was re-oxidized electrochemically. The developed histamine sensor showed a linear dynamic range up to 10 mg/L with a detection limit (3\u03c3) of 0.2 mg/L (E = - 0.1 V) and 0.3 mg/L (E = - 0.15 V), respectively. The repeatability was 5.7% relative standard deviation (n = 10 measurements), the reproducibility 14% (n = 5 sensors). The proposed sensor was applied for the assessment of the histamine content in fish sauce with the results in good accordance with spectrophotometry as a comparative method.", "author" : [ { "dropping-particle" : "", "family" : "Veseli", "given" : "Albana", "non-dropping-particle" : "", "parse-names" : false, "suffix" : "" }, { "dropping-particle" : "", "family" : "Vasjari", "given" : "Majlinda", "non-dropping-particle" : "", "parse-names" : false, "suffix" : "" }, { "dropping-particle" : "", "family" : "Arbneshi", "given" : "Tahir", "non-dropping-particle" : "", "parse-names" : false, "suffix" : "" }, { "dropping-particle" : "", "family" : "Hajrizi", "given" : "Ahmet", "non-dropping-particle" : "", "parse-names" : false, "suffix" : "" }, { "dropping-particle" : "", "family" : "\u0160vorc", "given" : "\u0317ubom\u00edr", "non-dropping-particle" : "", "parse-names" : false, "suffix" : "" }, { "dropping-particle" : "", "family" : "Samphao", "given" : "Anchalee", "non-dropping-particle" : "", "parse-names" : false, "suffix" : "" }, { "dropping-particle" : "", "family" : "Kalcher", "given" : "Kurt", "non-dropping-particle" : "", "parse-names" : false, "suffix" : "" } ], "container-title" : "Sensors and Actuators, B: Chemical", "id" : "ITEM-2", "issued" : { "date-parts" : [ [ "2016" ] ] }, "page" : "774-781", "title" : "Electrochemical determination of histamine in fish sauce using heterogeneous carbon electrodes modified with rhenium(IV) oxide", "type" : "article-journal", "volume" : "228" }, "uris" : [ "http://www.mendeley.com/documents/?uuid=020a8483-cea2-4fb5-a8c2-d1ccc1e6c27c" ] }, { "id" : "ITEM-3", "itemData" : { "DOI" : "10.1016/j.synthmet.2014.03.005", "ISSN" : "03796779", "abstract" : "Glassy carbon electrode was modified with multi-walled carbon nanotubes, electropolymerized 4-amino-3-hydroxynaphthalene sulfonic acid, and their layer-by-layer composite. The electrodes were used to study the oxidation of an important fish spoilage indicator, histamine. Enhanced current responses and lower peak potentials were observed for histamine oxidation at modified electrodes compared to the bare electrode. Among the modified electrodes, a better catalytic response was observed using the multi-walled carbon nanotubes coated polymer modified glassy carbon electrode. This composite electrode was employed for the analytical determination of histamine after experimental parameters were optimized. Under optimum conditions, the oxidation peak current increased linearly with the concentration of histamine over the range of 1.0 \u00d7 10-7 to 1.0 \u00d7 10-4 M. The calculated limit of detection (3\u03c3) and limit of quantitation (10\u03c3) were 7.62 \u00d7 10-8 M and 2.54 \u00d7 10-7 M, respectively. The electrode showed excellent repeatability (2.80%) and reproducibility (4.60%) for measurements at 10.0 \u00d7 10-6 M histamine. The method was also successfully applied for the determination of histamine in fish muscle extract and spiked sample recovery results were in the range of 96.6-102.9%. \u00a9 2014 Elsevier B.V.", "author" : [ { "dropping-particle" : "", "family" : "Geto", "given" : "Alemnew", "non-dropping-particle" : "", "parse-names" : false, "suffix" : "" }, { "dropping-particle" : "", "family" : "Tessema", "given" : "Merid", "non-dropping-particle" : "", "parse-names" : false, "suffix" : "" }, { "dropping-particle" : "", "family" : "Admassie", "given" : "Shimelis", "non-dropping-particle" : "", "parse-names" : false, "suffix" : "" } ], "container-title" : "Synthetic Metals", "id" : "ITEM-3", "issued" : { "date-parts" : [ [ "2014" ] ] }, "page" : "135-140", "publisher" : "Elsevier B.V.", "title" : "Determination of histamine in fish muscle at multi-walled carbon nanotubes coated conducting polymer modified glassy carbon electrode", "type" : "article-journal", "volume" : "191" }, "uris" : [ "http://www.mendeley.com/documents/?uuid=58b1a935-6a45-45c9-8f6d-5a0de5e6516b" ] }, { "id" : "ITEM-4", "itemData" : { "DOI" : "10.1016/j.foodres.2010.02.007", "ISSN" : "09639969", "abstract" : "Histamine is a potentially hazardous compound and one of the major concerns in food chemistry. High amount of histamine may be found in food as a consequence of the use of poor quality raw materials, contamination and inappropriate conditions during food processing and storage. A novel method for the determination of histamine in flow-injection systems has been developed for use in seafood quality inspection and food quality control laboratories. The developed technique is very simple, precise, accurate, time saving and economic as compared to all of the previously reported methods. The effects of various parameters on the sensitivity of the method were investigated. The best performance was obtained with the conditions, pH value of 2.0, and sweep rate value of 40 V/s, accumulation potential of 900 mV and accumulation time of 0.4 s. In this work, we introduce a special computer based numerical method, for calculation of the analyte signal and noise reduction. The electrode response was calculated based on partial and total charge exchanges at the electrode surface after subtracting the background current from noise. The waveform potential consisting of potential steps for cleaning and accumulation of analyte, and potential ramp was applied on an Au disk microelectrode (with a radius of 12.5 ??m). The method was linear over the concentration range of 1.1-5555 pg/ml (r = 0.998) with a limit of detection and quantification 0.35 and 1.16 pg/ml, respectively. ?? 2010 Elsevier Ltd. All rights reserved.", "author" : [ { "dropping-particle" : "", "family" : "Akbari-adergani", "given" : "Behrouz", "non-dropping-particle" : "", "parse-names" : false, "suffix" : "" }, { "dropping-particle" : "", "family" : "Norouzi", "given" : "Parviz", "non-dropping-particle" : "", "parse-names" : false, "suffix" : "" }, { "dropping-particle" : "", "family" : "Ganjali", "given" : "Mohammad Reza", "non-dropping-particle" : "", "parse-names" : false, "suffix" : "" }, { "dropping-particle" : "", "family" : "Dinarvand", "given" : "Rassoul", "non-dropping-particle" : "", "parse-names" : false, "suffix" : "" } ], "container-title" : "Food Research International", "id" : "ITEM-4", "issue" : "4", "issued" : { "date-parts" : [ [ "2010" ] ] }, "page" : "1116-1122", "publisher" : "Elsevier Ltd", "title" : "Ultrasensitive flow-injection electrochemical method for determination of histamine in tuna fish samples", "type" : "article-journal", "volume" : "43" }, "uris" : [ "http://www.mendeley.com/documents/?uuid=f33bc877-d7dc-481b-91d5-e916805aee3c" ] }, { "id" : "ITEM-5", "itemData" : { "DOI" : "10.1007/s13197-015-1748-9", "ISBN" : "1319701517489", "ISSN" : "09758402", "abstract" : "The objective of this study was to describe a new and simple method for the determination of histamine so that it can be used in routine food analysis. A square wave stripping voltammetric (SWSV) method has been used for the indirect determination of histamine. The method is based on accumu-lation copper (II) -histamine complex onto a hanging mercury drop electrode and reduction of complex. The optimum con-ditions include an accumulation potential of \u2212420 mV (versus Ag/AgCl), an accumulation time of 10 s. Two linear calibra-tion graphs were obtained with slopes of 0.078 (\u03bcM/\u03bcA) and 0.014 (\u03bcM/\u03bcA), respectively. The detection limits were found to be 3\u00d710 \u22127 and 1\u00d710 \u22125 M for histamine (S/N = 3), respec-tively. The validated SWSV method showed good linearity as well as satisfactory repeatability and immediate precision values, for both instrument and method. The effect of com-mon excipients and metal ions on the peak height of Cu-histamine complex peak was studied. The method was suc-cessfully, applied to the determination of histamine in canned anchovy (Engraulis encrasicholus), frozen Tinca tinca (L.) and Cyprinus carpio fish samples.", "author" : [ { "dropping-particle" : "", "family" : "Yilmaz", "given" : "Ummihan Taskoparan", "non-dropping-particle" : "", "parse-names" : false, "suffix" : "" }, { "dropping-particle" : "", "family" : "Inan", "given" : "Derya", "non-dropping-particle" : "", "parse-names" : false, "suffix" : "" } ], "container-title" : "Journal of Food Science and Technology", "id" : "ITEM-5", "issue" : "10", "issued" : { "date-parts" : [ [ "2015" ] ] }, "page" : "6671-6678", "title" : "Quantification of histamine in various fish samples using square wave stripping voltammetric method", "type" : "article-journal", "volume" : "52" }, "uris" : [ "http://www.mendeley.com/documents/?uuid=7955ebdc-e864-41c4-bec3-bf999000f0c7" ] } ], "mendeley" : { "formattedCitation" : "[5]\u2013[9]", "plainTextFormattedCitation" : "[5]\u2013[9]", "previouslyFormattedCitation" : "[4]\u2013[8]" }, "properties" : { "noteIndex" : 0 }, "schema" : "https://github.com/citation-style-language/schema/raw/master/csl-citation.json" }</w:instrText>
      </w:r>
      <w:r w:rsidR="00334DEA">
        <w:rPr>
          <w:rFonts w:ascii="Times New Roman" w:hAnsi="Times New Roman" w:cs="Times New Roman"/>
          <w:sz w:val="26"/>
          <w:szCs w:val="26"/>
        </w:rPr>
        <w:fldChar w:fldCharType="separate"/>
      </w:r>
      <w:r w:rsidR="007E7ED9" w:rsidRPr="007E7ED9">
        <w:rPr>
          <w:rFonts w:ascii="Times New Roman" w:hAnsi="Times New Roman" w:cs="Times New Roman"/>
          <w:noProof/>
          <w:sz w:val="26"/>
          <w:szCs w:val="26"/>
        </w:rPr>
        <w:t>[5]–[9]</w:t>
      </w:r>
      <w:r w:rsidR="00334DEA">
        <w:rPr>
          <w:rFonts w:ascii="Times New Roman" w:hAnsi="Times New Roman" w:cs="Times New Roman"/>
          <w:sz w:val="26"/>
          <w:szCs w:val="26"/>
        </w:rPr>
        <w:fldChar w:fldCharType="end"/>
      </w:r>
      <w:r w:rsidRPr="002543D9">
        <w:rPr>
          <w:rFonts w:ascii="Times New Roman" w:hAnsi="Times New Roman" w:cs="Times New Roman"/>
          <w:sz w:val="26"/>
          <w:szCs w:val="26"/>
        </w:rPr>
        <w:t xml:space="preserve">. Основными продуктами, в которых накапливается гистамин являются в первую очередь рыба (в соответствии с гигиеническими требованиями безопасности </w:t>
      </w:r>
      <w:r w:rsidR="00364AA8" w:rsidRPr="002543D9">
        <w:rPr>
          <w:rFonts w:ascii="Times New Roman" w:hAnsi="Times New Roman" w:cs="Times New Roman"/>
          <w:sz w:val="26"/>
          <w:szCs w:val="26"/>
        </w:rPr>
        <w:t>РФ в</w:t>
      </w:r>
      <w:r w:rsidRPr="002543D9">
        <w:rPr>
          <w:rFonts w:ascii="Times New Roman" w:hAnsi="Times New Roman" w:cs="Times New Roman"/>
          <w:sz w:val="26"/>
          <w:szCs w:val="26"/>
        </w:rPr>
        <w:t xml:space="preserve"> рыбе его содержание </w:t>
      </w:r>
      <w:r w:rsidR="007B7DF5">
        <w:rPr>
          <w:rFonts w:ascii="Times New Roman" w:hAnsi="Times New Roman" w:cs="Times New Roman"/>
          <w:sz w:val="26"/>
          <w:szCs w:val="26"/>
        </w:rPr>
        <w:t xml:space="preserve">не должно превышать 100 мг/кг) </w:t>
      </w:r>
      <w:r w:rsidR="002543D9">
        <w:rPr>
          <w:rFonts w:ascii="Times New Roman" w:hAnsi="Times New Roman" w:cs="Times New Roman"/>
          <w:sz w:val="26"/>
          <w:szCs w:val="26"/>
        </w:rPr>
        <w:fldChar w:fldCharType="begin" w:fldLock="1"/>
      </w:r>
      <w:r w:rsidR="007E7ED9">
        <w:rPr>
          <w:rFonts w:ascii="Times New Roman" w:hAnsi="Times New Roman" w:cs="Times New Roman"/>
          <w:sz w:val="26"/>
          <w:szCs w:val="26"/>
        </w:rPr>
        <w:instrText>ADDIN CSL_CITATION { "citationItems" : [ { "id" : "ITEM-1", "itemData" : { "id" : "ITEM-1", "issued" : { "date-parts" : [ [ "2006" ] ] }, "page" : "1-269", "title" : "* \u0421\u043e\u0431\u0440\u0430\u043d\u0438\u0435 \u0437\u0430\u043a\u043e\u043d\u043e\u0434\u0430\u0442\u0435\u043b\u044c\u0441\u0442\u0432\u0430 \u0420\u043e\u0441\u0441\u0438\u0439\u0441\u043a\u043e\u0439 \u0424\u0435\u0434\u0435\u0440\u0430\u0446\u0438\u0438 , 2000, \u2116 31, \u0441\u0442 . 3295", "type" : "article-journal", "volume" : "3" }, "uris" : [ "http://www.mendeley.com/documents/?uuid=4bc8f286-21af-4f27-9285-288ea85c9736" ] } ], "mendeley" : { "formattedCitation" : "[10]", "plainTextFormattedCitation" : "[10]", "previouslyFormattedCitation" : "[9]" }, "properties" : { "noteIndex" : 0 }, "schema" : "https://github.com/citation-style-language/schema/raw/master/csl-citation.json" }</w:instrText>
      </w:r>
      <w:r w:rsidR="002543D9">
        <w:rPr>
          <w:rFonts w:ascii="Times New Roman" w:hAnsi="Times New Roman" w:cs="Times New Roman"/>
          <w:sz w:val="26"/>
          <w:szCs w:val="26"/>
        </w:rPr>
        <w:fldChar w:fldCharType="separate"/>
      </w:r>
      <w:r w:rsidR="007E7ED9" w:rsidRPr="007E7ED9">
        <w:rPr>
          <w:rFonts w:ascii="Times New Roman" w:hAnsi="Times New Roman" w:cs="Times New Roman"/>
          <w:noProof/>
          <w:sz w:val="26"/>
          <w:szCs w:val="26"/>
        </w:rPr>
        <w:t>[10]</w:t>
      </w:r>
      <w:r w:rsidR="002543D9">
        <w:rPr>
          <w:rFonts w:ascii="Times New Roman" w:hAnsi="Times New Roman" w:cs="Times New Roman"/>
          <w:sz w:val="26"/>
          <w:szCs w:val="26"/>
        </w:rPr>
        <w:fldChar w:fldCharType="end"/>
      </w:r>
      <w:r w:rsidR="007B530B">
        <w:rPr>
          <w:rFonts w:ascii="Times New Roman" w:hAnsi="Times New Roman" w:cs="Times New Roman"/>
          <w:sz w:val="26"/>
          <w:szCs w:val="26"/>
        </w:rPr>
        <w:t>, сыр, вино, пиво и т.д.</w:t>
      </w:r>
      <w:r w:rsidR="00F25D49" w:rsidRPr="00F25D49">
        <w:rPr>
          <w:rFonts w:ascii="Times New Roman" w:hAnsi="Times New Roman" w:cs="Times New Roman"/>
          <w:sz w:val="26"/>
          <w:szCs w:val="26"/>
        </w:rPr>
        <w:t xml:space="preserve"> </w:t>
      </w:r>
      <w:r w:rsidR="00F25D49">
        <w:rPr>
          <w:rFonts w:ascii="Times New Roman" w:hAnsi="Times New Roman" w:cs="Times New Roman"/>
          <w:sz w:val="26"/>
          <w:szCs w:val="26"/>
        </w:rPr>
        <w:t>Более того, по уровню биогенных аминов можно судить о свежести продуктов питания.</w:t>
      </w:r>
    </w:p>
    <w:p w14:paraId="015D25C5" w14:textId="77777777" w:rsidR="002543D9" w:rsidRPr="00075E94" w:rsidRDefault="002543D9" w:rsidP="002543D9">
      <w:pPr>
        <w:spacing w:line="360" w:lineRule="auto"/>
        <w:ind w:firstLine="709"/>
        <w:jc w:val="both"/>
        <w:rPr>
          <w:rFonts w:ascii="Times New Roman" w:hAnsi="Times New Roman" w:cs="Times New Roman"/>
          <w:b/>
          <w:sz w:val="26"/>
          <w:szCs w:val="26"/>
        </w:rPr>
      </w:pPr>
      <w:r w:rsidRPr="00075E94">
        <w:rPr>
          <w:rFonts w:ascii="Times New Roman" w:hAnsi="Times New Roman" w:cs="Times New Roman"/>
          <w:b/>
          <w:sz w:val="26"/>
          <w:szCs w:val="26"/>
        </w:rPr>
        <w:t>2. Слюна</w:t>
      </w:r>
      <w:r w:rsidR="007D777F">
        <w:rPr>
          <w:rFonts w:ascii="Times New Roman" w:hAnsi="Times New Roman" w:cs="Times New Roman"/>
          <w:b/>
          <w:sz w:val="26"/>
          <w:szCs w:val="26"/>
        </w:rPr>
        <w:t xml:space="preserve"> как объект анализа</w:t>
      </w:r>
    </w:p>
    <w:p w14:paraId="6D7EAE29" w14:textId="77777777" w:rsidR="00FC560B" w:rsidRDefault="00661C93" w:rsidP="00972B0D">
      <w:pPr>
        <w:spacing w:line="360" w:lineRule="auto"/>
        <w:ind w:firstLine="709"/>
        <w:jc w:val="both"/>
        <w:rPr>
          <w:rFonts w:ascii="Times New Roman" w:hAnsi="Times New Roman" w:cs="Times New Roman"/>
          <w:sz w:val="26"/>
          <w:szCs w:val="26"/>
        </w:rPr>
      </w:pPr>
      <w:r w:rsidRPr="002543D9">
        <w:rPr>
          <w:rFonts w:ascii="Times New Roman" w:hAnsi="Times New Roman" w:cs="Times New Roman"/>
          <w:sz w:val="26"/>
          <w:szCs w:val="26"/>
        </w:rPr>
        <w:t>Слюна представляет собой биологическую жидкость</w:t>
      </w:r>
      <w:r w:rsidR="00972B0D">
        <w:rPr>
          <w:rFonts w:ascii="Times New Roman" w:hAnsi="Times New Roman" w:cs="Times New Roman"/>
          <w:sz w:val="26"/>
          <w:szCs w:val="26"/>
        </w:rPr>
        <w:t>, которая выделяет</w:t>
      </w:r>
      <w:r w:rsidR="00972B0D" w:rsidRPr="00972B0D">
        <w:rPr>
          <w:rFonts w:ascii="Times New Roman" w:hAnsi="Times New Roman" w:cs="Times New Roman"/>
          <w:sz w:val="26"/>
          <w:szCs w:val="26"/>
        </w:rPr>
        <w:t>ся тремя парами крупных слюнных желез (околоушные, подъязычные и подчелюстные) и множеством мелких</w:t>
      </w:r>
      <w:r w:rsidR="00234BFC">
        <w:rPr>
          <w:rFonts w:ascii="Times New Roman" w:hAnsi="Times New Roman" w:cs="Times New Roman"/>
          <w:sz w:val="26"/>
          <w:szCs w:val="26"/>
        </w:rPr>
        <w:t>, расположенных во всей</w:t>
      </w:r>
      <w:r w:rsidR="00972B0D">
        <w:rPr>
          <w:rFonts w:ascii="Times New Roman" w:hAnsi="Times New Roman" w:cs="Times New Roman"/>
          <w:sz w:val="26"/>
          <w:szCs w:val="26"/>
        </w:rPr>
        <w:t xml:space="preserve"> ротовой полости. Состоит</w:t>
      </w:r>
      <w:r w:rsidRPr="002543D9">
        <w:rPr>
          <w:rFonts w:ascii="Times New Roman" w:hAnsi="Times New Roman" w:cs="Times New Roman"/>
          <w:sz w:val="26"/>
          <w:szCs w:val="26"/>
        </w:rPr>
        <w:t xml:space="preserve"> на 99</w:t>
      </w:r>
      <w:r w:rsidR="00124D15" w:rsidRPr="002543D9">
        <w:rPr>
          <w:rFonts w:ascii="Times New Roman" w:hAnsi="Times New Roman" w:cs="Times New Roman"/>
          <w:sz w:val="26"/>
          <w:szCs w:val="26"/>
        </w:rPr>
        <w:t xml:space="preserve">,0 – 99,5 </w:t>
      </w:r>
      <w:r w:rsidRPr="002543D9">
        <w:rPr>
          <w:rFonts w:ascii="Times New Roman" w:hAnsi="Times New Roman" w:cs="Times New Roman"/>
          <w:sz w:val="26"/>
          <w:szCs w:val="26"/>
        </w:rPr>
        <w:t xml:space="preserve">% из воды </w:t>
      </w:r>
      <w:r w:rsidR="00972B0D">
        <w:rPr>
          <w:rFonts w:ascii="Times New Roman" w:hAnsi="Times New Roman" w:cs="Times New Roman"/>
          <w:sz w:val="26"/>
          <w:szCs w:val="26"/>
        </w:rPr>
        <w:t>и 0,5 – 1 % сухого остатка,</w:t>
      </w:r>
      <w:r w:rsidR="00124D15" w:rsidRPr="002543D9">
        <w:rPr>
          <w:rFonts w:ascii="Times New Roman" w:hAnsi="Times New Roman" w:cs="Times New Roman"/>
          <w:sz w:val="26"/>
          <w:szCs w:val="26"/>
        </w:rPr>
        <w:t xml:space="preserve"> </w:t>
      </w:r>
      <w:r w:rsidR="00124D15" w:rsidRPr="002543D9">
        <w:rPr>
          <w:rFonts w:ascii="Times New Roman" w:hAnsi="Times New Roman" w:cs="Times New Roman"/>
          <w:sz w:val="26"/>
          <w:szCs w:val="26"/>
          <w:lang w:val="en-US"/>
        </w:rPr>
        <w:t>pH</w:t>
      </w:r>
      <w:r w:rsidR="00124D15" w:rsidRPr="002543D9">
        <w:rPr>
          <w:rFonts w:ascii="Times New Roman" w:hAnsi="Times New Roman" w:cs="Times New Roman"/>
          <w:sz w:val="26"/>
          <w:szCs w:val="26"/>
        </w:rPr>
        <w:t xml:space="preserve"> слюны близок к нейтральному и находится в пределах о</w:t>
      </w:r>
      <w:r w:rsidR="00E90617" w:rsidRPr="002543D9">
        <w:rPr>
          <w:rFonts w:ascii="Times New Roman" w:hAnsi="Times New Roman" w:cs="Times New Roman"/>
          <w:sz w:val="26"/>
          <w:szCs w:val="26"/>
        </w:rPr>
        <w:t xml:space="preserve">т 6,4 до 7,3. Основными составляющими сухого остатка являются соли ионов кальция, фторид-, фосфат- и хлорид-ионов (в сумме примерно </w:t>
      </w:r>
      <w:r w:rsidR="0055531D" w:rsidRPr="002543D9">
        <w:rPr>
          <w:rFonts w:ascii="Times New Roman" w:hAnsi="Times New Roman" w:cs="Times New Roman"/>
          <w:sz w:val="26"/>
          <w:szCs w:val="26"/>
        </w:rPr>
        <w:t>230 – 250 мг/л)</w:t>
      </w:r>
      <w:r w:rsidR="00E90617" w:rsidRPr="002543D9">
        <w:rPr>
          <w:rFonts w:ascii="Times New Roman" w:hAnsi="Times New Roman" w:cs="Times New Roman"/>
          <w:sz w:val="26"/>
          <w:szCs w:val="26"/>
        </w:rPr>
        <w:t xml:space="preserve">, белки </w:t>
      </w:r>
      <w:r w:rsidR="007D719F" w:rsidRPr="002543D9">
        <w:rPr>
          <w:rFonts w:ascii="Times New Roman" w:hAnsi="Times New Roman" w:cs="Times New Roman"/>
          <w:sz w:val="26"/>
          <w:szCs w:val="26"/>
        </w:rPr>
        <w:t>(2-3 г/л)</w:t>
      </w:r>
      <w:r w:rsidR="001E5806" w:rsidRPr="001E5806">
        <w:rPr>
          <w:rFonts w:ascii="Times New Roman" w:hAnsi="Times New Roman" w:cs="Times New Roman"/>
          <w:sz w:val="26"/>
          <w:szCs w:val="26"/>
        </w:rPr>
        <w:t xml:space="preserve"> </w:t>
      </w:r>
      <w:r w:rsidR="001E5806">
        <w:rPr>
          <w:rFonts w:ascii="Times New Roman" w:hAnsi="Times New Roman" w:cs="Times New Roman"/>
          <w:sz w:val="26"/>
          <w:szCs w:val="26"/>
        </w:rPr>
        <w:fldChar w:fldCharType="begin" w:fldLock="1"/>
      </w:r>
      <w:r w:rsidR="007E7ED9">
        <w:rPr>
          <w:rFonts w:ascii="Times New Roman" w:hAnsi="Times New Roman" w:cs="Times New Roman"/>
          <w:sz w:val="26"/>
          <w:szCs w:val="26"/>
        </w:rPr>
        <w:instrText>ADDIN CSL_CITATION { "citationItems" : [ { "id" : "ITEM-1", "itemData" : { "ISBN" : "9789855063651", "author" : [ { "dropping-particle" : "", "family" : "\u041e\u0431\u0440\u0430\u0437\u043e\u0432\u0430\u043d\u0438\u044f", "given" : "\u0423\u0447\u0440\u0435\u0436\u0434\u0435\u043d\u0438\u0435", "non-dropping-particle" : "", "parse-names" : false, "suffix" : "" }, { "dropping-particle" : "", "family" : "\u0413\u043e\u0441\u0443\u0434\u0430\u0440\u0441\u0442\u0432\u0435\u043d\u043d\u044b\u0439", "given" : "\u0413\u043e\u043c\u0435\u043b\u044c\u0441\u043a\u0438\u0439", "non-dropping-particle" : "", "parse-names" : false, "suffix" : "" }, { "dropping-particle" : "", "family" : "\u0423\u043d\u0438\u0432\u0435\u0440\u0441\u0438\u0442\u0435\u0442", "given" : "\u041c\u0435\u0434\u0438\u0446\u0438\u043d\u0441\u043a\u0438\u0439", "non-dropping-particle" : "", "parse-names" : false, "suffix" : "" }, { "dropping-particle" : "", "family" : "\u041a\u043e\u0432\u0430\u043b\u044c", "given" : "\u0410 \u041d", "non-dropping-particle" : "", "parse-names" : false, "suffix" : "" } ], "id" : "ITEM-1", "issued" : { "date-parts" : [ [ "2011" ] ] }, "title" : "\u0411\u0438\u043e\u0445\u0438\u043c\u0438\u044f \u0440\u043e\u0442\u043e\u0432\u043e\u0439 \u0436\u0438\u0434\u043a\u043e\u0441\u0442\u0438", "type" : "book" }, "uris" : [ "http://www.mendeley.com/documents/?uuid=734c3d72-a247-4165-8613-8dc41ecc8953" ] } ], "mendeley" : { "formattedCitation" : "[3]", "plainTextFormattedCitation" : "[3]", "previouslyFormattedCitation" : "[10]" }, "properties" : { "noteIndex" : 0 }, "schema" : "https://github.com/citation-style-language/schema/raw/master/csl-citation.json" }</w:instrText>
      </w:r>
      <w:r w:rsidR="001E5806">
        <w:rPr>
          <w:rFonts w:ascii="Times New Roman" w:hAnsi="Times New Roman" w:cs="Times New Roman"/>
          <w:sz w:val="26"/>
          <w:szCs w:val="26"/>
        </w:rPr>
        <w:fldChar w:fldCharType="separate"/>
      </w:r>
      <w:r w:rsidR="007E7ED9" w:rsidRPr="007E7ED9">
        <w:rPr>
          <w:rFonts w:ascii="Times New Roman" w:hAnsi="Times New Roman" w:cs="Times New Roman"/>
          <w:noProof/>
          <w:sz w:val="26"/>
          <w:szCs w:val="26"/>
        </w:rPr>
        <w:t>[3]</w:t>
      </w:r>
      <w:r w:rsidR="001E5806">
        <w:rPr>
          <w:rFonts w:ascii="Times New Roman" w:hAnsi="Times New Roman" w:cs="Times New Roman"/>
          <w:sz w:val="26"/>
          <w:szCs w:val="26"/>
        </w:rPr>
        <w:fldChar w:fldCharType="end"/>
      </w:r>
      <w:r w:rsidR="002543D9" w:rsidRPr="002543D9">
        <w:rPr>
          <w:rFonts w:ascii="Times New Roman" w:hAnsi="Times New Roman" w:cs="Times New Roman"/>
          <w:sz w:val="26"/>
          <w:szCs w:val="26"/>
        </w:rPr>
        <w:t>.</w:t>
      </w:r>
    </w:p>
    <w:p w14:paraId="2FEC528F" w14:textId="77777777" w:rsidR="00564833" w:rsidRDefault="007D777F" w:rsidP="00C87BE7">
      <w:pPr>
        <w:spacing w:line="360" w:lineRule="auto"/>
        <w:ind w:firstLine="709"/>
        <w:jc w:val="both"/>
        <w:rPr>
          <w:rFonts w:ascii="Times New Roman" w:hAnsi="Times New Roman" w:cs="Times New Roman"/>
          <w:b/>
          <w:sz w:val="26"/>
          <w:szCs w:val="26"/>
        </w:rPr>
      </w:pPr>
      <w:r>
        <w:rPr>
          <w:rFonts w:ascii="Times New Roman" w:hAnsi="Times New Roman" w:cs="Times New Roman"/>
          <w:sz w:val="26"/>
          <w:szCs w:val="26"/>
        </w:rPr>
        <w:lastRenderedPageBreak/>
        <w:t>Биохимический анализ слюны является перспективным направлением в медицине. Основн</w:t>
      </w:r>
      <w:r w:rsidR="00972B0D">
        <w:rPr>
          <w:rFonts w:ascii="Times New Roman" w:hAnsi="Times New Roman" w:cs="Times New Roman"/>
          <w:sz w:val="26"/>
          <w:szCs w:val="26"/>
        </w:rPr>
        <w:t xml:space="preserve">ое преимущество – </w:t>
      </w:r>
      <w:r>
        <w:rPr>
          <w:rFonts w:ascii="Times New Roman" w:hAnsi="Times New Roman" w:cs="Times New Roman"/>
          <w:sz w:val="26"/>
          <w:szCs w:val="26"/>
        </w:rPr>
        <w:t xml:space="preserve">неинвазивность методов, то есть отсутствие прямого вмешательства в организм человека с риском заражения и возникновения травм, что происходит, например, при анализе крови. На сегодняшний день </w:t>
      </w:r>
      <w:r w:rsidR="00972B0D">
        <w:rPr>
          <w:rFonts w:ascii="Times New Roman" w:hAnsi="Times New Roman" w:cs="Times New Roman"/>
          <w:sz w:val="26"/>
          <w:szCs w:val="26"/>
        </w:rPr>
        <w:t>лабораторный</w:t>
      </w:r>
      <w:r>
        <w:rPr>
          <w:rFonts w:ascii="Times New Roman" w:hAnsi="Times New Roman" w:cs="Times New Roman"/>
          <w:sz w:val="26"/>
          <w:szCs w:val="26"/>
        </w:rPr>
        <w:t xml:space="preserve"> анализ слюны уже используется для </w:t>
      </w:r>
      <w:r w:rsidR="00972B0D">
        <w:rPr>
          <w:rFonts w:ascii="Times New Roman" w:hAnsi="Times New Roman" w:cs="Times New Roman"/>
          <w:sz w:val="26"/>
          <w:szCs w:val="26"/>
        </w:rPr>
        <w:t>п</w:t>
      </w:r>
      <w:r w:rsidR="000C3125">
        <w:rPr>
          <w:rFonts w:ascii="Times New Roman" w:hAnsi="Times New Roman" w:cs="Times New Roman"/>
          <w:sz w:val="26"/>
          <w:szCs w:val="26"/>
        </w:rPr>
        <w:t>остановки клинического анализа - качественный анализ белков слюны позволяет определять биомаркёры онкологических заболеваний (рак головы, шеи, желудка, молочной железы и т.д.) с использованием</w:t>
      </w:r>
      <w:r w:rsidR="00516DE2">
        <w:rPr>
          <w:rFonts w:ascii="Times New Roman" w:hAnsi="Times New Roman" w:cs="Times New Roman"/>
          <w:sz w:val="26"/>
          <w:szCs w:val="26"/>
        </w:rPr>
        <w:t xml:space="preserve"> метода масс-спектрометрии. Установлено, что при диабете </w:t>
      </w:r>
      <w:r w:rsidR="00516DE2">
        <w:rPr>
          <w:rFonts w:ascii="Times New Roman" w:hAnsi="Times New Roman" w:cs="Times New Roman"/>
          <w:sz w:val="26"/>
          <w:szCs w:val="26"/>
          <w:lang w:val="en-US"/>
        </w:rPr>
        <w:t>I</w:t>
      </w:r>
      <w:r w:rsidR="00516DE2" w:rsidRPr="00516DE2">
        <w:rPr>
          <w:rFonts w:ascii="Times New Roman" w:hAnsi="Times New Roman" w:cs="Times New Roman"/>
          <w:sz w:val="26"/>
          <w:szCs w:val="26"/>
        </w:rPr>
        <w:t xml:space="preserve"> </w:t>
      </w:r>
      <w:r w:rsidR="00516DE2">
        <w:rPr>
          <w:rFonts w:ascii="Times New Roman" w:hAnsi="Times New Roman" w:cs="Times New Roman"/>
          <w:sz w:val="26"/>
          <w:szCs w:val="26"/>
        </w:rPr>
        <w:t xml:space="preserve">типа наблюдается уменьшение уровня α-амилазы в слюне. </w:t>
      </w:r>
      <w:r w:rsidR="00516DE2">
        <w:rPr>
          <w:rFonts w:ascii="Times New Roman" w:hAnsi="Times New Roman" w:cs="Times New Roman"/>
          <w:sz w:val="26"/>
          <w:szCs w:val="26"/>
        </w:rPr>
        <w:fldChar w:fldCharType="begin" w:fldLock="1"/>
      </w:r>
      <w:r w:rsidR="007E7ED9">
        <w:rPr>
          <w:rFonts w:ascii="Times New Roman" w:hAnsi="Times New Roman" w:cs="Times New Roman"/>
          <w:sz w:val="26"/>
          <w:szCs w:val="26"/>
        </w:rPr>
        <w:instrText>ADDIN CSL_CITATION { "citationItems" : [ { "id" : "ITEM-1", "itemData" : { "author" : [ { "dropping-particle" : "", "family" : "\u0421\u043b\u044e\u043d\u044b", "given" : "\u041f\u0440\u043e\u0442\u0435\u043e\u043c", "non-dropping-particle" : "", "parse-names" : false, "suffix" : "" }, { "dropping-particle" : "", "family" : "\u0414\u0438\u0430\u0433\u043d\u043e\u0441\u0442\u0438\u0447\u0435\u0441\u043a\u0438\u0435", "given" : "\u0418 \u0415 \u0413 \u041e", "non-dropping-particle" : "", "parse-names" : false, "suffix" : "" } ], "id" : "ITEM-1", "issued" : { "date-parts" : [ [ "2015" ] ] }, "page" : "54-58", "title" : "\u041f\u0440\u043e\u0442\u0435\u043e\u043c \u0441\u043b\u044e\u043d\u044b \u0438 \u0435\u0433\u043e \u0434\u0438\u0430\u0433\u043d\u043e\u0441\u0442\u0438\u0447\u0435\u0441\u043a\u0438\u0435 \u0432\u043e\u0437\u043c\u043e\u0436\u043d\u043e\u0441\u0442\u0438", "type" : "article-journal" }, "uris" : [ "http://www.mendeley.com/documents/?uuid=f9a3c7d7-0a47-4241-8631-4bb07425d96a" ] } ], "mendeley" : { "formattedCitation" : "[11]", "plainTextFormattedCitation" : "[11]", "previouslyFormattedCitation" : "[11]" }, "properties" : { "noteIndex" : 0 }, "schema" : "https://github.com/citation-style-language/schema/raw/master/csl-citation.json" }</w:instrText>
      </w:r>
      <w:r w:rsidR="00516DE2">
        <w:rPr>
          <w:rFonts w:ascii="Times New Roman" w:hAnsi="Times New Roman" w:cs="Times New Roman"/>
          <w:sz w:val="26"/>
          <w:szCs w:val="26"/>
        </w:rPr>
        <w:fldChar w:fldCharType="separate"/>
      </w:r>
      <w:r w:rsidR="007E7ED9" w:rsidRPr="007E7ED9">
        <w:rPr>
          <w:rFonts w:ascii="Times New Roman" w:hAnsi="Times New Roman" w:cs="Times New Roman"/>
          <w:noProof/>
          <w:sz w:val="26"/>
          <w:szCs w:val="26"/>
        </w:rPr>
        <w:t>[11]</w:t>
      </w:r>
      <w:r w:rsidR="00516DE2">
        <w:rPr>
          <w:rFonts w:ascii="Times New Roman" w:hAnsi="Times New Roman" w:cs="Times New Roman"/>
          <w:sz w:val="26"/>
          <w:szCs w:val="26"/>
        </w:rPr>
        <w:fldChar w:fldCharType="end"/>
      </w:r>
    </w:p>
    <w:p w14:paraId="1827FA1D" w14:textId="77777777" w:rsidR="002543D9" w:rsidRPr="00075E94" w:rsidRDefault="002543D9" w:rsidP="002543D9">
      <w:pPr>
        <w:spacing w:line="360" w:lineRule="auto"/>
        <w:ind w:firstLine="709"/>
        <w:jc w:val="both"/>
        <w:rPr>
          <w:rFonts w:ascii="Times New Roman" w:hAnsi="Times New Roman" w:cs="Times New Roman"/>
          <w:b/>
          <w:sz w:val="26"/>
          <w:szCs w:val="26"/>
        </w:rPr>
      </w:pPr>
      <w:r w:rsidRPr="00075E94">
        <w:rPr>
          <w:rFonts w:ascii="Times New Roman" w:hAnsi="Times New Roman" w:cs="Times New Roman"/>
          <w:b/>
          <w:sz w:val="26"/>
          <w:szCs w:val="26"/>
        </w:rPr>
        <w:t xml:space="preserve">3. </w:t>
      </w:r>
      <w:r w:rsidR="002537ED">
        <w:rPr>
          <w:rFonts w:ascii="Times New Roman" w:hAnsi="Times New Roman" w:cs="Times New Roman"/>
          <w:b/>
          <w:sz w:val="26"/>
          <w:szCs w:val="26"/>
        </w:rPr>
        <w:t>Методы о</w:t>
      </w:r>
      <w:r w:rsidRPr="00075E94">
        <w:rPr>
          <w:rFonts w:ascii="Times New Roman" w:hAnsi="Times New Roman" w:cs="Times New Roman"/>
          <w:b/>
          <w:sz w:val="26"/>
          <w:szCs w:val="26"/>
        </w:rPr>
        <w:t>пределение гистамина в слюне</w:t>
      </w:r>
    </w:p>
    <w:p w14:paraId="50B2ECEC" w14:textId="77777777" w:rsidR="00075E94" w:rsidRDefault="007D719F" w:rsidP="00075E94">
      <w:pPr>
        <w:pStyle w:val="a3"/>
        <w:spacing w:line="360" w:lineRule="auto"/>
        <w:ind w:left="0" w:firstLine="709"/>
        <w:jc w:val="both"/>
        <w:rPr>
          <w:rFonts w:ascii="Times New Roman" w:hAnsi="Times New Roman" w:cs="Times New Roman"/>
          <w:sz w:val="26"/>
          <w:szCs w:val="26"/>
        </w:rPr>
      </w:pPr>
      <w:r w:rsidRPr="002543D9">
        <w:rPr>
          <w:rFonts w:ascii="Times New Roman" w:hAnsi="Times New Roman" w:cs="Times New Roman"/>
          <w:sz w:val="26"/>
          <w:szCs w:val="26"/>
        </w:rPr>
        <w:t>Контроль содержания гистамина в слюне играет важную роль при диагностике или профилактике различных заболеваний.</w:t>
      </w:r>
      <w:r w:rsidR="00295B24" w:rsidRPr="002543D9">
        <w:rPr>
          <w:rFonts w:ascii="Times New Roman" w:hAnsi="Times New Roman" w:cs="Times New Roman"/>
          <w:sz w:val="26"/>
          <w:szCs w:val="26"/>
        </w:rPr>
        <w:t xml:space="preserve"> </w:t>
      </w:r>
      <w:r w:rsidR="00234BFC">
        <w:rPr>
          <w:rFonts w:ascii="Times New Roman" w:hAnsi="Times New Roman" w:cs="Times New Roman"/>
          <w:sz w:val="26"/>
          <w:szCs w:val="26"/>
        </w:rPr>
        <w:t>Как уже было упомянуто выше, о</w:t>
      </w:r>
      <w:r w:rsidR="00295B24" w:rsidRPr="002543D9">
        <w:rPr>
          <w:rFonts w:ascii="Times New Roman" w:hAnsi="Times New Roman" w:cs="Times New Roman"/>
          <w:sz w:val="26"/>
          <w:szCs w:val="26"/>
        </w:rPr>
        <w:t xml:space="preserve">дним из основных достоинств анализа слюны – неинвазивность метода, </w:t>
      </w:r>
      <w:r w:rsidR="00E014E1" w:rsidRPr="002543D9">
        <w:rPr>
          <w:rFonts w:ascii="Times New Roman" w:hAnsi="Times New Roman" w:cs="Times New Roman"/>
          <w:sz w:val="26"/>
          <w:szCs w:val="26"/>
        </w:rPr>
        <w:t xml:space="preserve">то есть отсутствие прямого вмешательства в </w:t>
      </w:r>
      <w:r w:rsidR="00854379" w:rsidRPr="002543D9">
        <w:rPr>
          <w:rFonts w:ascii="Times New Roman" w:hAnsi="Times New Roman" w:cs="Times New Roman"/>
          <w:sz w:val="26"/>
          <w:szCs w:val="26"/>
        </w:rPr>
        <w:t>организм. Так</w:t>
      </w:r>
      <w:r w:rsidRPr="002543D9">
        <w:rPr>
          <w:rFonts w:ascii="Times New Roman" w:hAnsi="Times New Roman" w:cs="Times New Roman"/>
          <w:sz w:val="26"/>
          <w:szCs w:val="26"/>
        </w:rPr>
        <w:t xml:space="preserve">, например, </w:t>
      </w:r>
      <w:r w:rsidR="00900E01" w:rsidRPr="002543D9">
        <w:rPr>
          <w:rFonts w:ascii="Times New Roman" w:hAnsi="Times New Roman" w:cs="Times New Roman"/>
          <w:sz w:val="26"/>
          <w:szCs w:val="26"/>
        </w:rPr>
        <w:t xml:space="preserve">в работе </w:t>
      </w:r>
      <w:r w:rsidR="00900E01" w:rsidRPr="002543D9">
        <w:rPr>
          <w:rFonts w:ascii="Times New Roman" w:hAnsi="Times New Roman" w:cs="Times New Roman"/>
          <w:sz w:val="26"/>
          <w:szCs w:val="26"/>
        </w:rPr>
        <w:fldChar w:fldCharType="begin" w:fldLock="1"/>
      </w:r>
      <w:r w:rsidR="007E7ED9">
        <w:rPr>
          <w:rFonts w:ascii="Times New Roman" w:hAnsi="Times New Roman" w:cs="Times New Roman"/>
          <w:sz w:val="26"/>
          <w:szCs w:val="26"/>
        </w:rPr>
        <w:instrText>ADDIN CSL_CITATION { "citationItems" : [ { "id" : "ITEM-1", "itemData" : { "DOI" : "10.1902/jop.2006.050373", "ISSN" : "0022-3492", "PMID" : "16945035", "abstract" : "BACKGROUND: Some previous investigations underscored the role of histamine in periodontal disease, especially in diabetic patients, but the behavior of this inflammatory mediator in the early phases of periodontal involvement remains unclear. The aim of the present study was to correlate the presence of histamine in saliva with clinical parameters in healthy, periodontitis-affected, and diabetic subjects to ascertain whether this amine may serve as a predictive index of periodontal risk.\\n\\nMETHODS: For this purpose, subjects were selected as follows: 1) with newly diagnosed type 2 diabetes mellitus; 2) with neither diabetes nor periodontitis; 3) with no diabetes but with chronic, untreated periodontal disease. Histamine salivary levels were measured at the initial time (T0) and after 6, 12, and 24 months using high-performance liquid chromatography. The main periodontal indexes were recorded at the same time intervals.\\n\\nRESULTS: At T0, a very typical shape of the histamine chromatogram was found for all patients of the three groups; at this time, the salivary histamine levels of diabetic patients were increased and comparable to those of healthy patients with periodontal disease, whereas healthy subjects with no periodontitis showed reduced histamine levels. Further controls at 6, 12, and 24 months showed a statistically significant correlation between the increase of salivary histamine and the worsening of the periodontal indexes in diabetic and non-diabetic subjects.\\n\\nCONCLUSION: These results suggest that salivary histamine may serve as a predictive index in the prevention of periodontal disease.", "author" : [ { "dropping-particle" : "", "family" : "Venza", "given" : "Mario", "non-dropping-particle" : "", "parse-names" : false, "suffix" : "" }, { "dropping-particle" : "", "family" : "Visalli", "given" : "Maria", "non-dropping-particle" : "", "parse-names" : false, "suffix" : "" }, { "dropping-particle" : "", "family" : "Cucinotta", "given" : "Maria", "non-dropping-particle" : "", "parse-names" : false, "suffix" : "" }, { "dropping-particle" : "", "family" : "Cicci\u00f9", "given" : "Domenico", "non-dropping-particle" : "", "parse-names" : false, "suffix" : "" }, { "dropping-particle" : "", "family" : "Passi", "given" : "Pietro", "non-dropping-particle" : "", "parse-names" : false, "suffix" : "" }, { "dropping-particle" : "", "family" : "Teti", "given" : "Diana", "non-dropping-particle" : "", "parse-names" : false, "suffix" : "" } ], "container-title" : "Journal of Periodontology", "id" : "ITEM-1", "issue" : "9", "issued" : { "date-parts" : [ [ "2006" ] ] }, "page" : "1564-1571", "title" : "Salivary Histamine Level as a Predictor of Periodontal Disease in Type 2 Diabetic and Non-Diabetic Subjects", "type" : "article-journal", "volume" : "77" }, "uris" : [ "http://www.mendeley.com/documents/?uuid=91b2273b-617f-416f-bbc2-02e517129e9b" ] } ], "mendeley" : { "formattedCitation" : "[1]", "plainTextFormattedCitation" : "[1]", "previouslyFormattedCitation" : "[1]" }, "properties" : { "noteIndex" : 0 }, "schema" : "https://github.com/citation-style-language/schema/raw/master/csl-citation.json" }</w:instrText>
      </w:r>
      <w:r w:rsidR="00900E01" w:rsidRPr="002543D9">
        <w:rPr>
          <w:rFonts w:ascii="Times New Roman" w:hAnsi="Times New Roman" w:cs="Times New Roman"/>
          <w:sz w:val="26"/>
          <w:szCs w:val="26"/>
        </w:rPr>
        <w:fldChar w:fldCharType="separate"/>
      </w:r>
      <w:r w:rsidR="007E7ED9" w:rsidRPr="007E7ED9">
        <w:rPr>
          <w:rFonts w:ascii="Times New Roman" w:hAnsi="Times New Roman" w:cs="Times New Roman"/>
          <w:noProof/>
          <w:sz w:val="26"/>
          <w:szCs w:val="26"/>
        </w:rPr>
        <w:t>[1]</w:t>
      </w:r>
      <w:r w:rsidR="00900E01" w:rsidRPr="002543D9">
        <w:rPr>
          <w:rFonts w:ascii="Times New Roman" w:hAnsi="Times New Roman" w:cs="Times New Roman"/>
          <w:sz w:val="26"/>
          <w:szCs w:val="26"/>
        </w:rPr>
        <w:fldChar w:fldCharType="end"/>
      </w:r>
      <w:r w:rsidR="00900E01" w:rsidRPr="002543D9">
        <w:rPr>
          <w:rFonts w:ascii="Times New Roman" w:hAnsi="Times New Roman" w:cs="Times New Roman"/>
          <w:sz w:val="26"/>
          <w:szCs w:val="26"/>
        </w:rPr>
        <w:t xml:space="preserve"> исследуется зависимость между содержанием гистамина в слюне и предшествующим пародонтозом</w:t>
      </w:r>
      <w:r w:rsidR="0072243A" w:rsidRPr="002543D9">
        <w:rPr>
          <w:rFonts w:ascii="Times New Roman" w:hAnsi="Times New Roman" w:cs="Times New Roman"/>
          <w:sz w:val="26"/>
          <w:szCs w:val="26"/>
        </w:rPr>
        <w:t xml:space="preserve"> у здоровых и больных диабетом второго типа людей</w:t>
      </w:r>
      <w:r w:rsidR="00900E01" w:rsidRPr="002543D9">
        <w:rPr>
          <w:rFonts w:ascii="Times New Roman" w:hAnsi="Times New Roman" w:cs="Times New Roman"/>
          <w:sz w:val="26"/>
          <w:szCs w:val="26"/>
        </w:rPr>
        <w:t xml:space="preserve">. </w:t>
      </w:r>
      <w:r w:rsidR="00075E94">
        <w:rPr>
          <w:rFonts w:ascii="Times New Roman" w:hAnsi="Times New Roman" w:cs="Times New Roman"/>
          <w:sz w:val="26"/>
          <w:szCs w:val="26"/>
        </w:rPr>
        <w:t>В данной работе для определения гистамина в образцах слюны использовался метод высокоэффективной жидкостной хроматографии</w:t>
      </w:r>
      <w:r w:rsidR="00597FC1">
        <w:rPr>
          <w:rFonts w:ascii="Times New Roman" w:hAnsi="Times New Roman" w:cs="Times New Roman"/>
          <w:sz w:val="26"/>
          <w:szCs w:val="26"/>
        </w:rPr>
        <w:t xml:space="preserve"> со спе</w:t>
      </w:r>
      <w:r w:rsidR="00340C90">
        <w:rPr>
          <w:rFonts w:ascii="Times New Roman" w:hAnsi="Times New Roman" w:cs="Times New Roman"/>
          <w:sz w:val="26"/>
          <w:szCs w:val="26"/>
        </w:rPr>
        <w:t>ктрофлуориметрическим детектированием</w:t>
      </w:r>
      <w:r w:rsidR="0072243A" w:rsidRPr="002543D9">
        <w:rPr>
          <w:rFonts w:ascii="Times New Roman" w:hAnsi="Times New Roman" w:cs="Times New Roman"/>
          <w:sz w:val="26"/>
          <w:szCs w:val="26"/>
        </w:rPr>
        <w:t xml:space="preserve">. </w:t>
      </w:r>
      <w:r w:rsidR="00F73A6D" w:rsidRPr="002543D9">
        <w:rPr>
          <w:rFonts w:ascii="Times New Roman" w:hAnsi="Times New Roman" w:cs="Times New Roman"/>
          <w:sz w:val="26"/>
          <w:szCs w:val="26"/>
        </w:rPr>
        <w:t>Установлено, что гистамин в слюну высвобождается при воспалительных процессах из тучных клеток и базофильных лейкоцитов</w:t>
      </w:r>
      <w:r w:rsidR="00175924" w:rsidRPr="002543D9">
        <w:rPr>
          <w:rFonts w:ascii="Times New Roman" w:hAnsi="Times New Roman" w:cs="Times New Roman"/>
          <w:sz w:val="26"/>
          <w:szCs w:val="26"/>
        </w:rPr>
        <w:t>. Некоторые исследования показали, что уровень гистамина в слюне повышается при парадонтите или гингивите</w:t>
      </w:r>
      <w:r w:rsidR="00F73A6D" w:rsidRPr="002543D9">
        <w:rPr>
          <w:rFonts w:ascii="Times New Roman" w:hAnsi="Times New Roman" w:cs="Times New Roman"/>
          <w:sz w:val="26"/>
          <w:szCs w:val="26"/>
        </w:rPr>
        <w:t xml:space="preserve"> </w:t>
      </w:r>
      <w:r w:rsidR="00F73A6D" w:rsidRPr="002543D9">
        <w:rPr>
          <w:rFonts w:ascii="Times New Roman" w:hAnsi="Times New Roman" w:cs="Times New Roman"/>
          <w:sz w:val="26"/>
          <w:szCs w:val="26"/>
        </w:rPr>
        <w:fldChar w:fldCharType="begin" w:fldLock="1"/>
      </w:r>
      <w:r w:rsidR="007E7ED9">
        <w:rPr>
          <w:rFonts w:ascii="Times New Roman" w:hAnsi="Times New Roman" w:cs="Times New Roman"/>
          <w:sz w:val="26"/>
          <w:szCs w:val="26"/>
        </w:rPr>
        <w:instrText>ADDIN CSL_CITATION { "citationItems" : [ { "id" : "ITEM-1", "itemData" : { "DOI" : "10.1902/jop.2006.050373", "ISSN" : "0022-3492", "PMID" : "16945035", "abstract" : "BACKGROUND: Some previous investigations underscored the role of histamine in periodontal disease, especially in diabetic patients, but the behavior of this inflammatory mediator in the early phases of periodontal involvement remains unclear. The aim of the present study was to correlate the presence of histamine in saliva with clinical parameters in healthy, periodontitis-affected, and diabetic subjects to ascertain whether this amine may serve as a predictive index of periodontal risk.\\n\\nMETHODS: For this purpose, subjects were selected as follows: 1) with newly diagnosed type 2 diabetes mellitus; 2) with neither diabetes nor periodontitis; 3) with no diabetes but with chronic, untreated periodontal disease. Histamine salivary levels were measured at the initial time (T0) and after 6, 12, and 24 months using high-performance liquid chromatography. The main periodontal indexes were recorded at the same time intervals.\\n\\nRESULTS: At T0, a very typical shape of the histamine chromatogram was found for all patients of the three groups; at this time, the salivary histamine levels of diabetic patients were increased and comparable to those of healthy patients with periodontal disease, whereas healthy subjects with no periodontitis showed reduced histamine levels. Further controls at 6, 12, and 24 months showed a statistically significant correlation between the increase of salivary histamine and the worsening of the periodontal indexes in diabetic and non-diabetic subjects.\\n\\nCONCLUSION: These results suggest that salivary histamine may serve as a predictive index in the prevention of periodontal disease.", "author" : [ { "dropping-particle" : "", "family" : "Venza", "given" : "Mario", "non-dropping-particle" : "", "parse-names" : false, "suffix" : "" }, { "dropping-particle" : "", "family" : "Visalli", "given" : "Maria", "non-dropping-particle" : "", "parse-names" : false, "suffix" : "" }, { "dropping-particle" : "", "family" : "Cucinotta", "given" : "Maria", "non-dropping-particle" : "", "parse-names" : false, "suffix" : "" }, { "dropping-particle" : "", "family" : "Cicci\u00f9", "given" : "Domenico", "non-dropping-particle" : "", "parse-names" : false, "suffix" : "" }, { "dropping-particle" : "", "family" : "Passi", "given" : "Pietro", "non-dropping-particle" : "", "parse-names" : false, "suffix" : "" }, { "dropping-particle" : "", "family" : "Teti", "given" : "Diana", "non-dropping-particle" : "", "parse-names" : false, "suffix" : "" } ], "container-title" : "Journal of Periodontology", "id" : "ITEM-1", "issue" : "9", "issued" : { "date-parts" : [ [ "2006" ] ] }, "page" : "1564-1571", "title" : "Salivary Histamine Level as a Predictor of Periodontal Disease in Type 2 Diabetic and Non-Diabetic Subjects", "type" : "article-journal", "volume" : "77" }, "uris" : [ "http://www.mendeley.com/documents/?uuid=91b2273b-617f-416f-bbc2-02e517129e9b" ] } ], "mendeley" : { "formattedCitation" : "[1]", "plainTextFormattedCitation" : "[1]", "previouslyFormattedCitation" : "[1]" }, "properties" : { "noteIndex" : 0 }, "schema" : "https://github.com/citation-style-language/schema/raw/master/csl-citation.json" }</w:instrText>
      </w:r>
      <w:r w:rsidR="00F73A6D" w:rsidRPr="002543D9">
        <w:rPr>
          <w:rFonts w:ascii="Times New Roman" w:hAnsi="Times New Roman" w:cs="Times New Roman"/>
          <w:sz w:val="26"/>
          <w:szCs w:val="26"/>
        </w:rPr>
        <w:fldChar w:fldCharType="separate"/>
      </w:r>
      <w:r w:rsidR="007E7ED9" w:rsidRPr="007E7ED9">
        <w:rPr>
          <w:rFonts w:ascii="Times New Roman" w:hAnsi="Times New Roman" w:cs="Times New Roman"/>
          <w:noProof/>
          <w:sz w:val="26"/>
          <w:szCs w:val="26"/>
        </w:rPr>
        <w:t>[1]</w:t>
      </w:r>
      <w:r w:rsidR="00F73A6D" w:rsidRPr="002543D9">
        <w:rPr>
          <w:rFonts w:ascii="Times New Roman" w:hAnsi="Times New Roman" w:cs="Times New Roman"/>
          <w:sz w:val="26"/>
          <w:szCs w:val="26"/>
        </w:rPr>
        <w:fldChar w:fldCharType="end"/>
      </w:r>
      <w:r w:rsidR="00F73A6D" w:rsidRPr="002543D9">
        <w:rPr>
          <w:rFonts w:ascii="Times New Roman" w:hAnsi="Times New Roman" w:cs="Times New Roman"/>
          <w:sz w:val="26"/>
          <w:szCs w:val="26"/>
        </w:rPr>
        <w:t xml:space="preserve">. </w:t>
      </w:r>
    </w:p>
    <w:p w14:paraId="7B37F106" w14:textId="77777777" w:rsidR="00DC1864" w:rsidRPr="00A31B33" w:rsidRDefault="00075E94" w:rsidP="00075E94">
      <w:pPr>
        <w:pStyle w:val="a3"/>
        <w:spacing w:line="360" w:lineRule="auto"/>
        <w:ind w:left="0" w:firstLine="709"/>
        <w:jc w:val="both"/>
        <w:rPr>
          <w:rFonts w:ascii="Times New Roman" w:hAnsi="Times New Roman" w:cs="Times New Roman"/>
          <w:sz w:val="26"/>
          <w:szCs w:val="26"/>
        </w:rPr>
      </w:pPr>
      <w:r w:rsidRPr="00A31B33">
        <w:rPr>
          <w:rFonts w:ascii="Times New Roman" w:hAnsi="Times New Roman" w:cs="Times New Roman"/>
          <w:sz w:val="26"/>
          <w:szCs w:val="26"/>
        </w:rPr>
        <w:t>Для перевода аналита в ан</w:t>
      </w:r>
      <w:r w:rsidR="00A31B33" w:rsidRPr="00A31B33">
        <w:rPr>
          <w:rFonts w:ascii="Times New Roman" w:hAnsi="Times New Roman" w:cs="Times New Roman"/>
          <w:sz w:val="26"/>
          <w:szCs w:val="26"/>
        </w:rPr>
        <w:t xml:space="preserve">алитическую форму использовалась </w:t>
      </w:r>
      <w:r w:rsidR="00A31B33">
        <w:rPr>
          <w:rFonts w:ascii="Times New Roman" w:hAnsi="Times New Roman" w:cs="Times New Roman"/>
          <w:sz w:val="26"/>
          <w:szCs w:val="26"/>
        </w:rPr>
        <w:t>п</w:t>
      </w:r>
      <w:r w:rsidR="00A31B33" w:rsidRPr="00A31B33">
        <w:rPr>
          <w:rFonts w:ascii="Times New Roman" w:hAnsi="Times New Roman" w:cs="Times New Roman"/>
          <w:sz w:val="26"/>
          <w:szCs w:val="26"/>
        </w:rPr>
        <w:t>робоподготовка, которая включала в себя</w:t>
      </w:r>
      <w:r w:rsidR="00F73A6D" w:rsidRPr="00A31B33">
        <w:rPr>
          <w:rFonts w:ascii="Times New Roman" w:hAnsi="Times New Roman" w:cs="Times New Roman"/>
          <w:sz w:val="26"/>
          <w:szCs w:val="26"/>
        </w:rPr>
        <w:t xml:space="preserve"> </w:t>
      </w:r>
      <w:r w:rsidR="00175924" w:rsidRPr="00A31B33">
        <w:rPr>
          <w:rFonts w:ascii="Times New Roman" w:hAnsi="Times New Roman" w:cs="Times New Roman"/>
          <w:sz w:val="26"/>
          <w:szCs w:val="26"/>
        </w:rPr>
        <w:t>центрифугиров</w:t>
      </w:r>
      <w:r w:rsidR="00A31B33">
        <w:rPr>
          <w:rFonts w:ascii="Times New Roman" w:hAnsi="Times New Roman" w:cs="Times New Roman"/>
          <w:sz w:val="26"/>
          <w:szCs w:val="26"/>
        </w:rPr>
        <w:t>ание</w:t>
      </w:r>
      <w:r w:rsidR="00175924" w:rsidRPr="00A31B33">
        <w:rPr>
          <w:rFonts w:ascii="Times New Roman" w:hAnsi="Times New Roman" w:cs="Times New Roman"/>
          <w:sz w:val="26"/>
          <w:szCs w:val="26"/>
        </w:rPr>
        <w:t xml:space="preserve"> (3000 об</w:t>
      </w:r>
      <w:r w:rsidR="001D1F7A" w:rsidRPr="00A31B33">
        <w:rPr>
          <w:rFonts w:ascii="Times New Roman" w:hAnsi="Times New Roman" w:cs="Times New Roman"/>
          <w:sz w:val="26"/>
          <w:szCs w:val="26"/>
        </w:rPr>
        <w:t>/мин) в течение 30 мин для удаления остатков клеток.</w:t>
      </w:r>
      <w:r w:rsidR="00A31B33">
        <w:rPr>
          <w:rFonts w:ascii="Times New Roman" w:hAnsi="Times New Roman" w:cs="Times New Roman"/>
          <w:sz w:val="26"/>
          <w:szCs w:val="26"/>
        </w:rPr>
        <w:t xml:space="preserve"> На втором этапе ч</w:t>
      </w:r>
      <w:r w:rsidR="001D1F7A" w:rsidRPr="00A31B33">
        <w:rPr>
          <w:rFonts w:ascii="Times New Roman" w:hAnsi="Times New Roman" w:cs="Times New Roman"/>
          <w:sz w:val="26"/>
          <w:szCs w:val="26"/>
        </w:rPr>
        <w:t xml:space="preserve">истую надосадочную жидкость смешивали с 0,2 М </w:t>
      </w:r>
      <w:r w:rsidR="001D1F7A" w:rsidRPr="00A31B33">
        <w:rPr>
          <w:rFonts w:ascii="Times New Roman" w:hAnsi="Times New Roman" w:cs="Times New Roman"/>
          <w:sz w:val="26"/>
          <w:szCs w:val="26"/>
          <w:lang w:val="en-US"/>
        </w:rPr>
        <w:t>HClO</w:t>
      </w:r>
      <w:r w:rsidR="001D1F7A" w:rsidRPr="00A31B33">
        <w:rPr>
          <w:rFonts w:ascii="Times New Roman" w:hAnsi="Times New Roman" w:cs="Times New Roman"/>
          <w:sz w:val="26"/>
          <w:szCs w:val="26"/>
          <w:vertAlign w:val="subscript"/>
        </w:rPr>
        <w:t>4</w:t>
      </w:r>
      <w:r w:rsidR="00A31B33">
        <w:rPr>
          <w:rFonts w:ascii="Times New Roman" w:hAnsi="Times New Roman" w:cs="Times New Roman"/>
          <w:sz w:val="26"/>
          <w:szCs w:val="26"/>
        </w:rPr>
        <w:t xml:space="preserve"> в соотношении</w:t>
      </w:r>
      <w:r w:rsidR="001D1F7A" w:rsidRPr="00A31B33">
        <w:rPr>
          <w:rFonts w:ascii="Times New Roman" w:hAnsi="Times New Roman" w:cs="Times New Roman"/>
          <w:sz w:val="26"/>
          <w:szCs w:val="26"/>
        </w:rPr>
        <w:t xml:space="preserve"> 1:1, а затем центрифугировали в течение 10 мин (1500 об/мин). Кислотный экстракт декантировали и хранили при -20</w:t>
      </w:r>
      <w:r w:rsidR="001D1F7A" w:rsidRPr="00A31B33">
        <w:rPr>
          <w:rFonts w:ascii="Times New Roman" w:hAnsi="Times New Roman" w:cs="Times New Roman"/>
          <w:sz w:val="26"/>
          <w:szCs w:val="26"/>
          <w:vertAlign w:val="superscript"/>
        </w:rPr>
        <w:t xml:space="preserve">0 </w:t>
      </w:r>
      <w:r w:rsidR="001D1F7A" w:rsidRPr="00A31B33">
        <w:rPr>
          <w:rFonts w:ascii="Times New Roman" w:hAnsi="Times New Roman" w:cs="Times New Roman"/>
          <w:sz w:val="26"/>
          <w:szCs w:val="26"/>
        </w:rPr>
        <w:t xml:space="preserve">С до анализа. </w:t>
      </w:r>
      <w:r w:rsidR="00E65016" w:rsidRPr="00A31B33">
        <w:rPr>
          <w:rFonts w:ascii="Times New Roman" w:hAnsi="Times New Roman" w:cs="Times New Roman"/>
          <w:sz w:val="26"/>
          <w:szCs w:val="26"/>
        </w:rPr>
        <w:t xml:space="preserve">Согласно </w:t>
      </w:r>
      <w:r w:rsidR="00A31B33" w:rsidRPr="00A31B33">
        <w:rPr>
          <w:rFonts w:ascii="Times New Roman" w:hAnsi="Times New Roman" w:cs="Times New Roman"/>
          <w:sz w:val="26"/>
          <w:szCs w:val="26"/>
        </w:rPr>
        <w:t>исследованию,</w:t>
      </w:r>
      <w:r w:rsidR="00796015" w:rsidRPr="00A31B33">
        <w:rPr>
          <w:rFonts w:ascii="Times New Roman" w:hAnsi="Times New Roman" w:cs="Times New Roman"/>
          <w:sz w:val="26"/>
          <w:szCs w:val="26"/>
        </w:rPr>
        <w:t xml:space="preserve"> содержание гистамина в слюне составило: у диабетиков 7,5 м</w:t>
      </w:r>
      <w:r w:rsidR="00E65016" w:rsidRPr="00A31B33">
        <w:rPr>
          <w:rFonts w:ascii="Times New Roman" w:hAnsi="Times New Roman" w:cs="Times New Roman"/>
          <w:sz w:val="26"/>
          <w:szCs w:val="26"/>
        </w:rPr>
        <w:t>к</w:t>
      </w:r>
      <w:r w:rsidR="00796015" w:rsidRPr="00A31B33">
        <w:rPr>
          <w:rFonts w:ascii="Times New Roman" w:hAnsi="Times New Roman" w:cs="Times New Roman"/>
          <w:sz w:val="26"/>
          <w:szCs w:val="26"/>
        </w:rPr>
        <w:t>г/мл</w:t>
      </w:r>
      <w:r w:rsidR="00854379" w:rsidRPr="00A31B33">
        <w:rPr>
          <w:rFonts w:ascii="Times New Roman" w:hAnsi="Times New Roman" w:cs="Times New Roman"/>
          <w:sz w:val="26"/>
          <w:szCs w:val="26"/>
        </w:rPr>
        <w:t xml:space="preserve"> (0,067 </w:t>
      </w:r>
      <w:r w:rsidR="00E65016" w:rsidRPr="00A31B33">
        <w:rPr>
          <w:rFonts w:ascii="Times New Roman" w:hAnsi="Times New Roman" w:cs="Times New Roman"/>
          <w:sz w:val="26"/>
          <w:szCs w:val="26"/>
        </w:rPr>
        <w:t>м</w:t>
      </w:r>
      <w:r w:rsidR="00854379" w:rsidRPr="00A31B33">
        <w:rPr>
          <w:rFonts w:ascii="Times New Roman" w:hAnsi="Times New Roman" w:cs="Times New Roman"/>
          <w:sz w:val="26"/>
          <w:szCs w:val="26"/>
        </w:rPr>
        <w:t>М)</w:t>
      </w:r>
      <w:r w:rsidR="00796015" w:rsidRPr="00A31B33">
        <w:rPr>
          <w:rFonts w:ascii="Times New Roman" w:hAnsi="Times New Roman" w:cs="Times New Roman"/>
          <w:sz w:val="26"/>
          <w:szCs w:val="26"/>
        </w:rPr>
        <w:t>, у контрольной группы 6,2 м</w:t>
      </w:r>
      <w:r w:rsidR="00E65016" w:rsidRPr="00A31B33">
        <w:rPr>
          <w:rFonts w:ascii="Times New Roman" w:hAnsi="Times New Roman" w:cs="Times New Roman"/>
          <w:sz w:val="26"/>
          <w:szCs w:val="26"/>
        </w:rPr>
        <w:t>к</w:t>
      </w:r>
      <w:r w:rsidR="00796015" w:rsidRPr="00A31B33">
        <w:rPr>
          <w:rFonts w:ascii="Times New Roman" w:hAnsi="Times New Roman" w:cs="Times New Roman"/>
          <w:sz w:val="26"/>
          <w:szCs w:val="26"/>
        </w:rPr>
        <w:t>г/мл</w:t>
      </w:r>
      <w:r w:rsidR="00854379" w:rsidRPr="00A31B33">
        <w:rPr>
          <w:rFonts w:ascii="Times New Roman" w:hAnsi="Times New Roman" w:cs="Times New Roman"/>
          <w:sz w:val="26"/>
          <w:szCs w:val="26"/>
        </w:rPr>
        <w:t xml:space="preserve"> (0,056 </w:t>
      </w:r>
      <w:r w:rsidR="00E65016" w:rsidRPr="00A31B33">
        <w:rPr>
          <w:rFonts w:ascii="Times New Roman" w:hAnsi="Times New Roman" w:cs="Times New Roman"/>
          <w:sz w:val="26"/>
          <w:szCs w:val="26"/>
        </w:rPr>
        <w:t>м</w:t>
      </w:r>
      <w:r w:rsidR="00854379" w:rsidRPr="00A31B33">
        <w:rPr>
          <w:rFonts w:ascii="Times New Roman" w:hAnsi="Times New Roman" w:cs="Times New Roman"/>
          <w:sz w:val="26"/>
          <w:szCs w:val="26"/>
        </w:rPr>
        <w:t>М)</w:t>
      </w:r>
      <w:r w:rsidR="00796015" w:rsidRPr="00A31B33">
        <w:rPr>
          <w:rFonts w:ascii="Times New Roman" w:hAnsi="Times New Roman" w:cs="Times New Roman"/>
          <w:sz w:val="26"/>
          <w:szCs w:val="26"/>
        </w:rPr>
        <w:t>, а у больных пародонтитом 9,7 м</w:t>
      </w:r>
      <w:r w:rsidR="00E65016" w:rsidRPr="00A31B33">
        <w:rPr>
          <w:rFonts w:ascii="Times New Roman" w:hAnsi="Times New Roman" w:cs="Times New Roman"/>
          <w:sz w:val="26"/>
          <w:szCs w:val="26"/>
        </w:rPr>
        <w:t>к</w:t>
      </w:r>
      <w:r w:rsidR="00796015" w:rsidRPr="00A31B33">
        <w:rPr>
          <w:rFonts w:ascii="Times New Roman" w:hAnsi="Times New Roman" w:cs="Times New Roman"/>
          <w:sz w:val="26"/>
          <w:szCs w:val="26"/>
        </w:rPr>
        <w:t>г/мл</w:t>
      </w:r>
      <w:r w:rsidR="00854379" w:rsidRPr="00A31B33">
        <w:rPr>
          <w:rFonts w:ascii="Times New Roman" w:hAnsi="Times New Roman" w:cs="Times New Roman"/>
          <w:sz w:val="26"/>
          <w:szCs w:val="26"/>
        </w:rPr>
        <w:t xml:space="preserve"> (0,087 </w:t>
      </w:r>
      <w:r w:rsidR="00E65016" w:rsidRPr="00A31B33">
        <w:rPr>
          <w:rFonts w:ascii="Times New Roman" w:hAnsi="Times New Roman" w:cs="Times New Roman"/>
          <w:sz w:val="26"/>
          <w:szCs w:val="26"/>
        </w:rPr>
        <w:t>м</w:t>
      </w:r>
      <w:r w:rsidR="00854379" w:rsidRPr="00A31B33">
        <w:rPr>
          <w:rFonts w:ascii="Times New Roman" w:hAnsi="Times New Roman" w:cs="Times New Roman"/>
          <w:sz w:val="26"/>
          <w:szCs w:val="26"/>
        </w:rPr>
        <w:t>М)</w:t>
      </w:r>
      <w:r w:rsidR="00796015" w:rsidRPr="00A31B33">
        <w:rPr>
          <w:rFonts w:ascii="Times New Roman" w:hAnsi="Times New Roman" w:cs="Times New Roman"/>
          <w:sz w:val="26"/>
          <w:szCs w:val="26"/>
        </w:rPr>
        <w:t xml:space="preserve">. </w:t>
      </w:r>
      <w:r w:rsidR="00B806E0">
        <w:rPr>
          <w:rFonts w:ascii="Times New Roman" w:hAnsi="Times New Roman" w:cs="Times New Roman"/>
          <w:sz w:val="26"/>
          <w:szCs w:val="26"/>
        </w:rPr>
        <w:t xml:space="preserve">В </w:t>
      </w:r>
      <w:r w:rsidR="009B382F">
        <w:rPr>
          <w:rFonts w:ascii="Times New Roman" w:hAnsi="Times New Roman" w:cs="Times New Roman"/>
          <w:sz w:val="26"/>
          <w:szCs w:val="26"/>
        </w:rPr>
        <w:t>соответствии</w:t>
      </w:r>
      <w:r w:rsidR="00B806E0">
        <w:rPr>
          <w:rFonts w:ascii="Times New Roman" w:hAnsi="Times New Roman" w:cs="Times New Roman"/>
          <w:sz w:val="26"/>
          <w:szCs w:val="26"/>
        </w:rPr>
        <w:t xml:space="preserve"> с данной работой в</w:t>
      </w:r>
      <w:r w:rsidR="00E65016" w:rsidRPr="00A31B33">
        <w:rPr>
          <w:rFonts w:ascii="Times New Roman" w:hAnsi="Times New Roman" w:cs="Times New Roman"/>
          <w:sz w:val="26"/>
          <w:szCs w:val="26"/>
        </w:rPr>
        <w:t xml:space="preserve"> </w:t>
      </w:r>
      <w:r w:rsidR="00E65016" w:rsidRPr="00A31B33">
        <w:rPr>
          <w:rFonts w:ascii="Times New Roman" w:hAnsi="Times New Roman" w:cs="Times New Roman"/>
          <w:sz w:val="26"/>
          <w:szCs w:val="26"/>
        </w:rPr>
        <w:lastRenderedPageBreak/>
        <w:t>среднем</w:t>
      </w:r>
      <w:r w:rsidR="00A31B33" w:rsidRPr="00A31B33">
        <w:rPr>
          <w:rFonts w:ascii="Times New Roman" w:hAnsi="Times New Roman" w:cs="Times New Roman"/>
          <w:sz w:val="26"/>
          <w:szCs w:val="26"/>
        </w:rPr>
        <w:t xml:space="preserve"> содержание гистамина в слюне находится</w:t>
      </w:r>
      <w:r w:rsidR="00B806E0">
        <w:rPr>
          <w:rFonts w:ascii="Times New Roman" w:hAnsi="Times New Roman" w:cs="Times New Roman"/>
          <w:sz w:val="26"/>
          <w:szCs w:val="26"/>
        </w:rPr>
        <w:t xml:space="preserve"> на</w:t>
      </w:r>
      <w:r w:rsidR="00E65016" w:rsidRPr="00A31B33">
        <w:rPr>
          <w:rFonts w:ascii="Times New Roman" w:hAnsi="Times New Roman" w:cs="Times New Roman"/>
          <w:sz w:val="26"/>
          <w:szCs w:val="26"/>
        </w:rPr>
        <w:t xml:space="preserve"> уровне 7 * 10</w:t>
      </w:r>
      <w:r w:rsidR="00E65016" w:rsidRPr="00A31B33">
        <w:rPr>
          <w:rFonts w:ascii="Times New Roman" w:hAnsi="Times New Roman" w:cs="Times New Roman"/>
          <w:sz w:val="26"/>
          <w:szCs w:val="26"/>
          <w:vertAlign w:val="superscript"/>
        </w:rPr>
        <w:t xml:space="preserve">-5 </w:t>
      </w:r>
      <w:r w:rsidR="00E65016" w:rsidRPr="00A31B33">
        <w:rPr>
          <w:rFonts w:ascii="Times New Roman" w:hAnsi="Times New Roman" w:cs="Times New Roman"/>
          <w:sz w:val="26"/>
          <w:szCs w:val="26"/>
        </w:rPr>
        <w:t>М</w:t>
      </w:r>
      <w:r w:rsidR="00A31B33" w:rsidRPr="00A31B33">
        <w:rPr>
          <w:rFonts w:ascii="Times New Roman" w:hAnsi="Times New Roman" w:cs="Times New Roman"/>
          <w:sz w:val="26"/>
          <w:szCs w:val="26"/>
        </w:rPr>
        <w:t>. Объём пробы с</w:t>
      </w:r>
      <w:r w:rsidR="00A31B33">
        <w:rPr>
          <w:rFonts w:ascii="Times New Roman" w:hAnsi="Times New Roman" w:cs="Times New Roman"/>
          <w:sz w:val="26"/>
          <w:szCs w:val="26"/>
        </w:rPr>
        <w:t>оставил 2 мл.</w:t>
      </w:r>
    </w:p>
    <w:p w14:paraId="2C266479" w14:textId="77777777" w:rsidR="0060422B" w:rsidRPr="00B806E0" w:rsidRDefault="009B382F" w:rsidP="009B382F">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Следующее исследование</w:t>
      </w:r>
      <w:r w:rsidR="007B7DF5">
        <w:rPr>
          <w:rFonts w:ascii="Times New Roman" w:hAnsi="Times New Roman" w:cs="Times New Roman"/>
          <w:sz w:val="26"/>
          <w:szCs w:val="26"/>
        </w:rPr>
        <w:t xml:space="preserve"> </w:t>
      </w:r>
      <w:r w:rsidR="00773A45" w:rsidRPr="00B806E0">
        <w:rPr>
          <w:rFonts w:ascii="Times New Roman" w:hAnsi="Times New Roman" w:cs="Times New Roman"/>
          <w:sz w:val="26"/>
          <w:szCs w:val="26"/>
        </w:rPr>
        <w:fldChar w:fldCharType="begin" w:fldLock="1"/>
      </w:r>
      <w:r w:rsidR="007E7ED9">
        <w:rPr>
          <w:rFonts w:ascii="Times New Roman" w:hAnsi="Times New Roman" w:cs="Times New Roman"/>
          <w:sz w:val="26"/>
          <w:szCs w:val="26"/>
        </w:rPr>
        <w:instrText>ADDIN CSL_CITATION { "citationItems" : [ { "id" : "ITEM-1", "itemData" : { "DOI" : "10.1134/S1061934810050151", "ISBN" : "1061934810", "ISSN" : "10619348", "abstract" : "It has been found that histamine acts as an inhibitor in the reaction of hydroquinone peroxidation catalyzed by Cu(II), when it is carried out in a solution, and as an activator, when this reaction is carried out on paper carriers. A supposition on the reasons for the inhibiting and activating effects has been made on the basis of the theory of the intermediate active complex. A procedure for the determination of (3-9) \u00d7 10 -13 M histamine using copper-containing paper filters with chemically attached hexamethylenediamine groups has been developed. The strongest interference with the determination of histamine is observed for diethylamine and triethylamine. The procedure has been used for the sorption-catalytic determination of histamine in human saliva at the nM level. \u00a9 Pleiades Publishing, Ltd., 2010.", "author" : [ { "dropping-particle" : "", "family" : "Petrova", "given" : "Yu.Yu.", "non-dropping-particle" : "", "parse-names" : false, "suffix" : "" } ], "container-title" : "Journal of Analytical Chemistry", "id" : "ITEM-1", "issue" : "5", "issued" : { "date-parts" : [ [ "2010" ] ] }, "page" : "538-547", "title" : "A sorption-catalytic procedure for determining histamine", "type" : "article-journal", "volume" : "65" }, "uris" : [ "http://www.mendeley.com/documents/?uuid=f9b7bd39-0240-405a-a189-b286528cbf1c" ] } ], "mendeley" : { "formattedCitation" : "[12]", "plainTextFormattedCitation" : "[12]", "previouslyFormattedCitation" : "[12]" }, "properties" : { "noteIndex" : 0 }, "schema" : "https://github.com/citation-style-language/schema/raw/master/csl-citation.json" }</w:instrText>
      </w:r>
      <w:r w:rsidR="00773A45" w:rsidRPr="00B806E0">
        <w:rPr>
          <w:rFonts w:ascii="Times New Roman" w:hAnsi="Times New Roman" w:cs="Times New Roman"/>
          <w:sz w:val="26"/>
          <w:szCs w:val="26"/>
        </w:rPr>
        <w:fldChar w:fldCharType="separate"/>
      </w:r>
      <w:r w:rsidR="007E7ED9" w:rsidRPr="007E7ED9">
        <w:rPr>
          <w:rFonts w:ascii="Times New Roman" w:hAnsi="Times New Roman" w:cs="Times New Roman"/>
          <w:noProof/>
          <w:sz w:val="26"/>
          <w:szCs w:val="26"/>
        </w:rPr>
        <w:t>[12]</w:t>
      </w:r>
      <w:r w:rsidR="00773A45" w:rsidRPr="00B806E0">
        <w:rPr>
          <w:rFonts w:ascii="Times New Roman" w:hAnsi="Times New Roman" w:cs="Times New Roman"/>
          <w:sz w:val="26"/>
          <w:szCs w:val="26"/>
        </w:rPr>
        <w:fldChar w:fldCharType="end"/>
      </w:r>
      <w:r w:rsidR="005856F4" w:rsidRPr="00B806E0">
        <w:rPr>
          <w:rFonts w:ascii="Times New Roman" w:hAnsi="Times New Roman" w:cs="Times New Roman"/>
          <w:sz w:val="26"/>
          <w:szCs w:val="26"/>
        </w:rPr>
        <w:t xml:space="preserve"> посвящен</w:t>
      </w:r>
      <w:r>
        <w:rPr>
          <w:rFonts w:ascii="Times New Roman" w:hAnsi="Times New Roman" w:cs="Times New Roman"/>
          <w:sz w:val="26"/>
          <w:szCs w:val="26"/>
        </w:rPr>
        <w:t>о</w:t>
      </w:r>
      <w:r w:rsidR="005856F4" w:rsidRPr="00B806E0">
        <w:rPr>
          <w:rFonts w:ascii="Times New Roman" w:hAnsi="Times New Roman" w:cs="Times New Roman"/>
          <w:sz w:val="26"/>
          <w:szCs w:val="26"/>
        </w:rPr>
        <w:t xml:space="preserve"> сорбционно-каталитическому определению </w:t>
      </w:r>
      <w:r w:rsidR="00340C90">
        <w:rPr>
          <w:rFonts w:ascii="Times New Roman" w:hAnsi="Times New Roman" w:cs="Times New Roman"/>
          <w:sz w:val="26"/>
          <w:szCs w:val="26"/>
        </w:rPr>
        <w:t>гистамина в слюне на наномолярном уровне</w:t>
      </w:r>
      <w:r w:rsidR="001B0370" w:rsidRPr="00B806E0">
        <w:rPr>
          <w:rFonts w:ascii="Times New Roman" w:hAnsi="Times New Roman" w:cs="Times New Roman"/>
          <w:sz w:val="26"/>
          <w:szCs w:val="26"/>
        </w:rPr>
        <w:t xml:space="preserve">. </w:t>
      </w:r>
      <w:r w:rsidR="006B5E31" w:rsidRPr="00B806E0">
        <w:rPr>
          <w:rFonts w:ascii="Times New Roman" w:hAnsi="Times New Roman" w:cs="Times New Roman"/>
          <w:sz w:val="26"/>
          <w:szCs w:val="26"/>
        </w:rPr>
        <w:t>В этом исследов</w:t>
      </w:r>
      <w:r w:rsidR="000574F7" w:rsidRPr="00B806E0">
        <w:rPr>
          <w:rFonts w:ascii="Times New Roman" w:hAnsi="Times New Roman" w:cs="Times New Roman"/>
          <w:sz w:val="26"/>
          <w:szCs w:val="26"/>
        </w:rPr>
        <w:t xml:space="preserve">ании использовалась реакция </w:t>
      </w:r>
      <w:r w:rsidR="006B5E31" w:rsidRPr="00B806E0">
        <w:rPr>
          <w:rFonts w:ascii="Times New Roman" w:hAnsi="Times New Roman" w:cs="Times New Roman"/>
          <w:sz w:val="26"/>
          <w:szCs w:val="26"/>
        </w:rPr>
        <w:t>окисления гидрохинона</w:t>
      </w:r>
      <w:r w:rsidR="00E65016" w:rsidRPr="00B806E0">
        <w:rPr>
          <w:rFonts w:ascii="Times New Roman" w:hAnsi="Times New Roman" w:cs="Times New Roman"/>
          <w:sz w:val="26"/>
          <w:szCs w:val="26"/>
        </w:rPr>
        <w:t xml:space="preserve"> </w:t>
      </w:r>
      <w:r w:rsidR="00234BFC">
        <w:rPr>
          <w:rFonts w:ascii="Times New Roman" w:hAnsi="Times New Roman" w:cs="Times New Roman"/>
          <w:sz w:val="26"/>
          <w:szCs w:val="26"/>
        </w:rPr>
        <w:t>пероксидом водорода</w:t>
      </w:r>
      <w:r w:rsidR="000574F7" w:rsidRPr="00B806E0">
        <w:rPr>
          <w:rFonts w:ascii="Times New Roman" w:hAnsi="Times New Roman" w:cs="Times New Roman"/>
          <w:sz w:val="26"/>
          <w:szCs w:val="26"/>
        </w:rPr>
        <w:t xml:space="preserve"> (</w:t>
      </w:r>
      <w:r w:rsidR="000574F7" w:rsidRPr="00B806E0">
        <w:rPr>
          <w:rFonts w:ascii="Times New Roman" w:hAnsi="Times New Roman" w:cs="Times New Roman"/>
          <w:sz w:val="26"/>
          <w:szCs w:val="26"/>
          <w:lang w:val="en-US"/>
        </w:rPr>
        <w:t>HQ</w:t>
      </w:r>
      <w:r w:rsidR="000574F7" w:rsidRPr="00B806E0">
        <w:rPr>
          <w:rFonts w:ascii="Times New Roman" w:hAnsi="Times New Roman" w:cs="Times New Roman"/>
          <w:sz w:val="26"/>
          <w:szCs w:val="26"/>
        </w:rPr>
        <w:t>)</w:t>
      </w:r>
      <w:r w:rsidR="006B5E31" w:rsidRPr="00B806E0">
        <w:rPr>
          <w:rFonts w:ascii="Times New Roman" w:hAnsi="Times New Roman" w:cs="Times New Roman"/>
          <w:sz w:val="26"/>
          <w:szCs w:val="26"/>
        </w:rPr>
        <w:t>, катализируемая медью</w:t>
      </w:r>
      <w:r w:rsidR="000574F7" w:rsidRPr="00B806E0">
        <w:rPr>
          <w:rFonts w:ascii="Times New Roman" w:hAnsi="Times New Roman" w:cs="Times New Roman"/>
          <w:sz w:val="26"/>
          <w:szCs w:val="26"/>
        </w:rPr>
        <w:t>, на бумажных носителях с химически присоединёнными гексаметилендиаминовыми группами (</w:t>
      </w:r>
      <w:r w:rsidR="000574F7" w:rsidRPr="00B806E0">
        <w:rPr>
          <w:rFonts w:ascii="Times New Roman" w:hAnsi="Times New Roman" w:cs="Times New Roman"/>
          <w:sz w:val="26"/>
          <w:szCs w:val="26"/>
          <w:lang w:val="en-US"/>
        </w:rPr>
        <w:t>HDMA</w:t>
      </w:r>
      <w:r w:rsidR="000574F7" w:rsidRPr="00B806E0">
        <w:rPr>
          <w:rFonts w:ascii="Times New Roman" w:hAnsi="Times New Roman" w:cs="Times New Roman"/>
          <w:sz w:val="26"/>
          <w:szCs w:val="26"/>
        </w:rPr>
        <w:t>-</w:t>
      </w:r>
      <w:r w:rsidR="000574F7" w:rsidRPr="00B806E0">
        <w:rPr>
          <w:rFonts w:ascii="Times New Roman" w:hAnsi="Times New Roman" w:cs="Times New Roman"/>
          <w:sz w:val="26"/>
          <w:szCs w:val="26"/>
          <w:lang w:val="en-US"/>
        </w:rPr>
        <w:t>filters</w:t>
      </w:r>
      <w:r w:rsidR="000574F7" w:rsidRPr="00B806E0">
        <w:rPr>
          <w:rFonts w:ascii="Times New Roman" w:hAnsi="Times New Roman" w:cs="Times New Roman"/>
          <w:sz w:val="26"/>
          <w:szCs w:val="26"/>
        </w:rPr>
        <w:t>)</w:t>
      </w:r>
      <w:r w:rsidR="006B5E31" w:rsidRPr="00B806E0">
        <w:rPr>
          <w:rFonts w:ascii="Times New Roman" w:hAnsi="Times New Roman" w:cs="Times New Roman"/>
          <w:sz w:val="26"/>
          <w:szCs w:val="26"/>
        </w:rPr>
        <w:t xml:space="preserve">. Гистамин в свою очередь выступал как деактиватор меди. Для контрастности </w:t>
      </w:r>
      <w:r w:rsidR="004849B4">
        <w:rPr>
          <w:rFonts w:ascii="Times New Roman" w:hAnsi="Times New Roman" w:cs="Times New Roman"/>
          <w:sz w:val="26"/>
          <w:szCs w:val="26"/>
        </w:rPr>
        <w:t xml:space="preserve">реакции </w:t>
      </w:r>
      <w:r w:rsidR="006B5E31" w:rsidRPr="00B806E0">
        <w:rPr>
          <w:rFonts w:ascii="Times New Roman" w:hAnsi="Times New Roman" w:cs="Times New Roman"/>
          <w:sz w:val="26"/>
          <w:szCs w:val="26"/>
        </w:rPr>
        <w:t xml:space="preserve">использовался </w:t>
      </w:r>
      <w:r w:rsidR="000574F7" w:rsidRPr="00B806E0">
        <w:rPr>
          <w:rFonts w:ascii="Times New Roman" w:hAnsi="Times New Roman" w:cs="Times New Roman"/>
          <w:sz w:val="26"/>
          <w:szCs w:val="26"/>
        </w:rPr>
        <w:t>малононитрил (</w:t>
      </w:r>
      <w:r w:rsidR="000574F7" w:rsidRPr="00B806E0">
        <w:rPr>
          <w:rFonts w:ascii="Times New Roman" w:hAnsi="Times New Roman" w:cs="Times New Roman"/>
          <w:sz w:val="26"/>
          <w:szCs w:val="26"/>
          <w:lang w:val="en-US"/>
        </w:rPr>
        <w:t>MN</w:t>
      </w:r>
      <w:r w:rsidR="000574F7" w:rsidRPr="00B806E0">
        <w:rPr>
          <w:rFonts w:ascii="Times New Roman" w:hAnsi="Times New Roman" w:cs="Times New Roman"/>
          <w:sz w:val="26"/>
          <w:szCs w:val="26"/>
        </w:rPr>
        <w:t xml:space="preserve">). Эффект гистамина в реакции </w:t>
      </w:r>
      <w:r w:rsidR="000574F7" w:rsidRPr="004849B4">
        <w:rPr>
          <w:rFonts w:ascii="Times New Roman" w:hAnsi="Times New Roman" w:cs="Times New Roman"/>
          <w:sz w:val="26"/>
          <w:szCs w:val="26"/>
          <w:lang w:val="en-US"/>
        </w:rPr>
        <w:t>HQ</w:t>
      </w:r>
      <w:r w:rsidR="000574F7" w:rsidRPr="004849B4">
        <w:rPr>
          <w:rFonts w:ascii="Times New Roman" w:hAnsi="Times New Roman" w:cs="Times New Roman"/>
          <w:sz w:val="26"/>
          <w:szCs w:val="26"/>
        </w:rPr>
        <w:t>-</w:t>
      </w:r>
      <w:r w:rsidR="000574F7" w:rsidRPr="004849B4">
        <w:rPr>
          <w:rFonts w:ascii="Times New Roman" w:hAnsi="Times New Roman" w:cs="Times New Roman"/>
          <w:sz w:val="26"/>
          <w:szCs w:val="26"/>
          <w:lang w:val="en-US"/>
        </w:rPr>
        <w:t>Cu</w:t>
      </w:r>
      <w:r w:rsidR="000574F7" w:rsidRPr="004849B4">
        <w:rPr>
          <w:rFonts w:ascii="Times New Roman" w:hAnsi="Times New Roman" w:cs="Times New Roman"/>
          <w:sz w:val="26"/>
          <w:szCs w:val="26"/>
        </w:rPr>
        <w:t>(</w:t>
      </w:r>
      <w:r w:rsidR="000574F7" w:rsidRPr="004849B4">
        <w:rPr>
          <w:rFonts w:ascii="Times New Roman" w:hAnsi="Times New Roman" w:cs="Times New Roman"/>
          <w:sz w:val="26"/>
          <w:szCs w:val="26"/>
          <w:lang w:val="en-US"/>
        </w:rPr>
        <w:t>II</w:t>
      </w:r>
      <w:r w:rsidR="000574F7" w:rsidRPr="004849B4">
        <w:rPr>
          <w:rFonts w:ascii="Times New Roman" w:hAnsi="Times New Roman" w:cs="Times New Roman"/>
          <w:sz w:val="26"/>
          <w:szCs w:val="26"/>
        </w:rPr>
        <w:t>)-</w:t>
      </w:r>
      <w:r w:rsidR="000574F7" w:rsidRPr="004849B4">
        <w:rPr>
          <w:rFonts w:ascii="Times New Roman" w:hAnsi="Times New Roman" w:cs="Times New Roman"/>
          <w:sz w:val="26"/>
          <w:szCs w:val="26"/>
          <w:lang w:val="en-US"/>
        </w:rPr>
        <w:t>H</w:t>
      </w:r>
      <w:r w:rsidR="000574F7" w:rsidRPr="004849B4">
        <w:rPr>
          <w:rFonts w:ascii="Times New Roman" w:hAnsi="Times New Roman" w:cs="Times New Roman"/>
          <w:sz w:val="26"/>
          <w:szCs w:val="26"/>
        </w:rPr>
        <w:t>2</w:t>
      </w:r>
      <w:r w:rsidR="000574F7" w:rsidRPr="004849B4">
        <w:rPr>
          <w:rFonts w:ascii="Times New Roman" w:hAnsi="Times New Roman" w:cs="Times New Roman"/>
          <w:sz w:val="26"/>
          <w:szCs w:val="26"/>
          <w:lang w:val="en-US"/>
        </w:rPr>
        <w:t>O</w:t>
      </w:r>
      <w:r w:rsidR="000574F7" w:rsidRPr="004849B4">
        <w:rPr>
          <w:rFonts w:ascii="Times New Roman" w:hAnsi="Times New Roman" w:cs="Times New Roman"/>
          <w:sz w:val="26"/>
          <w:szCs w:val="26"/>
        </w:rPr>
        <w:t>2-</w:t>
      </w:r>
      <w:r w:rsidR="000574F7" w:rsidRPr="004849B4">
        <w:rPr>
          <w:rFonts w:ascii="Times New Roman" w:hAnsi="Times New Roman" w:cs="Times New Roman"/>
          <w:sz w:val="26"/>
          <w:szCs w:val="26"/>
          <w:lang w:val="en-US"/>
        </w:rPr>
        <w:t>MN</w:t>
      </w:r>
      <w:r w:rsidR="000574F7" w:rsidRPr="004849B4">
        <w:rPr>
          <w:rFonts w:ascii="Times New Roman" w:hAnsi="Times New Roman" w:cs="Times New Roman"/>
          <w:sz w:val="26"/>
          <w:szCs w:val="26"/>
        </w:rPr>
        <w:t xml:space="preserve"> </w:t>
      </w:r>
      <w:r w:rsidR="00B142E9" w:rsidRPr="004849B4">
        <w:rPr>
          <w:rFonts w:ascii="Times New Roman" w:hAnsi="Times New Roman" w:cs="Times New Roman"/>
          <w:sz w:val="26"/>
          <w:szCs w:val="26"/>
        </w:rPr>
        <w:t xml:space="preserve">(1) </w:t>
      </w:r>
      <w:r w:rsidR="000574F7" w:rsidRPr="00B806E0">
        <w:rPr>
          <w:rFonts w:ascii="Times New Roman" w:hAnsi="Times New Roman" w:cs="Times New Roman"/>
          <w:sz w:val="26"/>
          <w:szCs w:val="26"/>
        </w:rPr>
        <w:t>исследовался</w:t>
      </w:r>
      <w:r w:rsidR="00D15DC6" w:rsidRPr="00B806E0">
        <w:rPr>
          <w:rFonts w:ascii="Times New Roman" w:hAnsi="Times New Roman" w:cs="Times New Roman"/>
          <w:sz w:val="26"/>
          <w:szCs w:val="26"/>
        </w:rPr>
        <w:t xml:space="preserve"> как</w:t>
      </w:r>
      <w:r w:rsidR="000574F7" w:rsidRPr="00B806E0">
        <w:rPr>
          <w:rFonts w:ascii="Times New Roman" w:hAnsi="Times New Roman" w:cs="Times New Roman"/>
          <w:sz w:val="26"/>
          <w:szCs w:val="26"/>
        </w:rPr>
        <w:t xml:space="preserve"> в растворе</w:t>
      </w:r>
      <w:r w:rsidR="00D15DC6" w:rsidRPr="00B806E0">
        <w:rPr>
          <w:rFonts w:ascii="Times New Roman" w:hAnsi="Times New Roman" w:cs="Times New Roman"/>
          <w:sz w:val="26"/>
          <w:szCs w:val="26"/>
        </w:rPr>
        <w:t>, так и на</w:t>
      </w:r>
      <w:r w:rsidR="000574F7" w:rsidRPr="00B806E0">
        <w:rPr>
          <w:rFonts w:ascii="Times New Roman" w:hAnsi="Times New Roman" w:cs="Times New Roman"/>
          <w:sz w:val="26"/>
          <w:szCs w:val="26"/>
        </w:rPr>
        <w:t xml:space="preserve"> медьсодержащих бумажных носителях, основанных на </w:t>
      </w:r>
      <w:r w:rsidR="000574F7" w:rsidRPr="00B806E0">
        <w:rPr>
          <w:rFonts w:ascii="Times New Roman" w:hAnsi="Times New Roman" w:cs="Times New Roman"/>
          <w:sz w:val="26"/>
          <w:szCs w:val="26"/>
          <w:lang w:val="en-US"/>
        </w:rPr>
        <w:t>HDMA</w:t>
      </w:r>
      <w:r w:rsidR="000574F7" w:rsidRPr="00B806E0">
        <w:rPr>
          <w:rFonts w:ascii="Times New Roman" w:hAnsi="Times New Roman" w:cs="Times New Roman"/>
          <w:sz w:val="26"/>
          <w:szCs w:val="26"/>
        </w:rPr>
        <w:t>-</w:t>
      </w:r>
      <w:r w:rsidR="000574F7" w:rsidRPr="00B806E0">
        <w:rPr>
          <w:rFonts w:ascii="Times New Roman" w:hAnsi="Times New Roman" w:cs="Times New Roman"/>
          <w:sz w:val="26"/>
          <w:szCs w:val="26"/>
          <w:lang w:val="en-US"/>
        </w:rPr>
        <w:t>filters</w:t>
      </w:r>
      <w:r w:rsidR="000574F7" w:rsidRPr="00B806E0">
        <w:rPr>
          <w:rFonts w:ascii="Times New Roman" w:hAnsi="Times New Roman" w:cs="Times New Roman"/>
          <w:sz w:val="26"/>
          <w:szCs w:val="26"/>
        </w:rPr>
        <w:t xml:space="preserve">. </w:t>
      </w:r>
      <w:r w:rsidR="007224E8" w:rsidRPr="00B806E0">
        <w:rPr>
          <w:rFonts w:ascii="Times New Roman" w:hAnsi="Times New Roman" w:cs="Times New Roman"/>
          <w:sz w:val="26"/>
          <w:szCs w:val="26"/>
        </w:rPr>
        <w:t>Полученные растворы и бумажные носители после окончания р</w:t>
      </w:r>
      <w:r w:rsidR="00B142E9" w:rsidRPr="00B806E0">
        <w:rPr>
          <w:rFonts w:ascii="Times New Roman" w:hAnsi="Times New Roman" w:cs="Times New Roman"/>
          <w:sz w:val="26"/>
          <w:szCs w:val="26"/>
        </w:rPr>
        <w:t xml:space="preserve">еакций </w:t>
      </w:r>
      <w:r w:rsidR="00B142E9" w:rsidRPr="00F87CBE">
        <w:rPr>
          <w:rFonts w:ascii="Times New Roman" w:hAnsi="Times New Roman" w:cs="Times New Roman"/>
          <w:sz w:val="26"/>
          <w:szCs w:val="26"/>
        </w:rPr>
        <w:t>были исследованы</w:t>
      </w:r>
      <w:r w:rsidR="004849B4" w:rsidRPr="00F87CBE">
        <w:rPr>
          <w:rFonts w:ascii="Times New Roman" w:hAnsi="Times New Roman" w:cs="Times New Roman"/>
          <w:sz w:val="26"/>
          <w:szCs w:val="26"/>
        </w:rPr>
        <w:t xml:space="preserve"> с помощью спектрофотомерии</w:t>
      </w:r>
      <w:r w:rsidR="007224E8" w:rsidRPr="00F87CBE">
        <w:rPr>
          <w:rFonts w:ascii="Times New Roman" w:hAnsi="Times New Roman" w:cs="Times New Roman"/>
          <w:sz w:val="26"/>
          <w:szCs w:val="26"/>
        </w:rPr>
        <w:t xml:space="preserve">. </w:t>
      </w:r>
      <w:r w:rsidR="0060422B" w:rsidRPr="00F87CBE">
        <w:rPr>
          <w:rFonts w:ascii="Times New Roman" w:hAnsi="Times New Roman" w:cs="Times New Roman"/>
          <w:sz w:val="26"/>
          <w:szCs w:val="26"/>
        </w:rPr>
        <w:t xml:space="preserve">Определение гистамина </w:t>
      </w:r>
      <w:r w:rsidR="00CC3B00" w:rsidRPr="00F87CBE">
        <w:rPr>
          <w:rFonts w:ascii="Times New Roman" w:hAnsi="Times New Roman" w:cs="Times New Roman"/>
          <w:sz w:val="26"/>
          <w:szCs w:val="26"/>
        </w:rPr>
        <w:t>в слюне было исс</w:t>
      </w:r>
      <w:r w:rsidR="00D06AE5" w:rsidRPr="00F87CBE">
        <w:rPr>
          <w:rFonts w:ascii="Times New Roman" w:hAnsi="Times New Roman" w:cs="Times New Roman"/>
          <w:sz w:val="26"/>
          <w:szCs w:val="26"/>
        </w:rPr>
        <w:t xml:space="preserve">ледовано на трёх образцах. Определение производилось двумя способами: </w:t>
      </w:r>
      <w:r w:rsidR="00234BFC">
        <w:rPr>
          <w:rFonts w:ascii="Times New Roman" w:hAnsi="Times New Roman" w:cs="Times New Roman"/>
          <w:sz w:val="26"/>
          <w:szCs w:val="26"/>
        </w:rPr>
        <w:t>по методу калибровочного графика</w:t>
      </w:r>
      <w:r w:rsidR="00D06AE5" w:rsidRPr="00F87CBE">
        <w:rPr>
          <w:rFonts w:ascii="Times New Roman" w:hAnsi="Times New Roman" w:cs="Times New Roman"/>
          <w:sz w:val="26"/>
          <w:szCs w:val="26"/>
        </w:rPr>
        <w:t xml:space="preserve"> и </w:t>
      </w:r>
      <w:r w:rsidR="004D4100" w:rsidRPr="00F87CBE">
        <w:rPr>
          <w:rFonts w:ascii="Times New Roman" w:hAnsi="Times New Roman" w:cs="Times New Roman"/>
          <w:sz w:val="26"/>
          <w:szCs w:val="26"/>
        </w:rPr>
        <w:t xml:space="preserve">по </w:t>
      </w:r>
      <w:r w:rsidR="00D06AE5" w:rsidRPr="00F87CBE">
        <w:rPr>
          <w:rFonts w:ascii="Times New Roman" w:hAnsi="Times New Roman" w:cs="Times New Roman"/>
          <w:sz w:val="26"/>
          <w:szCs w:val="26"/>
        </w:rPr>
        <w:t>метод</w:t>
      </w:r>
      <w:r w:rsidR="004D4100" w:rsidRPr="00F87CBE">
        <w:rPr>
          <w:rFonts w:ascii="Times New Roman" w:hAnsi="Times New Roman" w:cs="Times New Roman"/>
          <w:sz w:val="26"/>
          <w:szCs w:val="26"/>
        </w:rPr>
        <w:t>у</w:t>
      </w:r>
      <w:r w:rsidR="00D06AE5" w:rsidRPr="00F87CBE">
        <w:rPr>
          <w:rFonts w:ascii="Times New Roman" w:hAnsi="Times New Roman" w:cs="Times New Roman"/>
          <w:sz w:val="26"/>
          <w:szCs w:val="26"/>
        </w:rPr>
        <w:t xml:space="preserve"> стандартных до</w:t>
      </w:r>
      <w:r w:rsidR="00F87CBE" w:rsidRPr="00F87CBE">
        <w:rPr>
          <w:rFonts w:ascii="Times New Roman" w:hAnsi="Times New Roman" w:cs="Times New Roman"/>
          <w:sz w:val="26"/>
          <w:szCs w:val="26"/>
        </w:rPr>
        <w:t>бавок. В качестве пробоподготовки производилось разбавление имеющихся образцов в 10 тысяч</w:t>
      </w:r>
      <w:r w:rsidR="00E65016" w:rsidRPr="00F87CBE">
        <w:rPr>
          <w:rFonts w:ascii="Times New Roman" w:hAnsi="Times New Roman" w:cs="Times New Roman"/>
          <w:sz w:val="26"/>
          <w:szCs w:val="26"/>
        </w:rPr>
        <w:t xml:space="preserve"> раз</w:t>
      </w:r>
      <w:r w:rsidR="00D06AE5" w:rsidRPr="00F87CBE">
        <w:rPr>
          <w:rFonts w:ascii="Times New Roman" w:hAnsi="Times New Roman" w:cs="Times New Roman"/>
          <w:sz w:val="26"/>
          <w:szCs w:val="26"/>
        </w:rPr>
        <w:t>.</w:t>
      </w:r>
      <w:r w:rsidR="00DB215D" w:rsidRPr="00F87CBE">
        <w:rPr>
          <w:rFonts w:ascii="Times New Roman" w:hAnsi="Times New Roman" w:cs="Times New Roman"/>
          <w:sz w:val="26"/>
          <w:szCs w:val="26"/>
        </w:rPr>
        <w:t xml:space="preserve"> </w:t>
      </w:r>
      <w:r w:rsidR="004D4100" w:rsidRPr="00F87CBE">
        <w:rPr>
          <w:rFonts w:ascii="Times New Roman" w:hAnsi="Times New Roman" w:cs="Times New Roman"/>
          <w:sz w:val="26"/>
          <w:szCs w:val="26"/>
        </w:rPr>
        <w:t>Согласно данной статье нормальное содержание гистамина в слюне составляет: (1,8 – 3,6)</w:t>
      </w:r>
      <w:r w:rsidR="007B7DF5">
        <w:rPr>
          <w:rFonts w:ascii="Times New Roman" w:hAnsi="Times New Roman" w:cs="Times New Roman"/>
          <w:sz w:val="26"/>
          <w:szCs w:val="26"/>
        </w:rPr>
        <w:t xml:space="preserve"> </w:t>
      </w:r>
      <w:r w:rsidR="004D4100" w:rsidRPr="00F87CBE">
        <w:rPr>
          <w:rFonts w:ascii="Times New Roman" w:hAnsi="Times New Roman" w:cs="Times New Roman"/>
          <w:sz w:val="26"/>
          <w:szCs w:val="26"/>
        </w:rPr>
        <w:t>*</w:t>
      </w:r>
      <w:r w:rsidR="007B7DF5">
        <w:rPr>
          <w:rFonts w:ascii="Times New Roman" w:hAnsi="Times New Roman" w:cs="Times New Roman"/>
          <w:sz w:val="26"/>
          <w:szCs w:val="26"/>
        </w:rPr>
        <w:t xml:space="preserve"> </w:t>
      </w:r>
      <w:r w:rsidR="004D4100" w:rsidRPr="00F87CBE">
        <w:rPr>
          <w:rFonts w:ascii="Times New Roman" w:hAnsi="Times New Roman" w:cs="Times New Roman"/>
          <w:sz w:val="26"/>
          <w:szCs w:val="26"/>
        </w:rPr>
        <w:t>10</w:t>
      </w:r>
      <w:r w:rsidR="004D4100" w:rsidRPr="00F87CBE">
        <w:rPr>
          <w:rFonts w:ascii="Times New Roman" w:hAnsi="Times New Roman" w:cs="Times New Roman"/>
          <w:sz w:val="26"/>
          <w:szCs w:val="26"/>
          <w:vertAlign w:val="superscript"/>
        </w:rPr>
        <w:t>-9</w:t>
      </w:r>
      <w:r w:rsidR="004D4100" w:rsidRPr="00F87CBE">
        <w:rPr>
          <w:rFonts w:ascii="Times New Roman" w:hAnsi="Times New Roman" w:cs="Times New Roman"/>
          <w:sz w:val="26"/>
          <w:szCs w:val="26"/>
        </w:rPr>
        <w:t xml:space="preserve"> М. П</w:t>
      </w:r>
      <w:r w:rsidR="00DB215D" w:rsidRPr="00F87CBE">
        <w:rPr>
          <w:rFonts w:ascii="Times New Roman" w:hAnsi="Times New Roman" w:cs="Times New Roman"/>
          <w:sz w:val="26"/>
          <w:szCs w:val="26"/>
        </w:rPr>
        <w:t>олученные рез</w:t>
      </w:r>
      <w:r w:rsidR="00F87CBE">
        <w:rPr>
          <w:rFonts w:ascii="Times New Roman" w:hAnsi="Times New Roman" w:cs="Times New Roman"/>
          <w:sz w:val="26"/>
          <w:szCs w:val="26"/>
        </w:rPr>
        <w:t>ультаты представлены в таблице</w:t>
      </w:r>
      <w:r w:rsidR="00EB4A8D">
        <w:rPr>
          <w:rFonts w:ascii="Times New Roman" w:hAnsi="Times New Roman" w:cs="Times New Roman"/>
          <w:sz w:val="26"/>
          <w:szCs w:val="26"/>
        </w:rPr>
        <w:t xml:space="preserve"> 1</w:t>
      </w:r>
      <w:r w:rsidR="00F87CBE">
        <w:rPr>
          <w:rFonts w:ascii="Times New Roman" w:hAnsi="Times New Roman" w:cs="Times New Roman"/>
          <w:sz w:val="26"/>
          <w:szCs w:val="26"/>
        </w:rPr>
        <w:t>:</w:t>
      </w:r>
    </w:p>
    <w:p w14:paraId="57E94202" w14:textId="77777777" w:rsidR="00CA5F25" w:rsidRPr="00C622E9" w:rsidRDefault="00C622E9" w:rsidP="00C622E9">
      <w:pPr>
        <w:pStyle w:val="a3"/>
        <w:spacing w:line="360" w:lineRule="auto"/>
        <w:ind w:left="0" w:firstLine="709"/>
        <w:jc w:val="both"/>
        <w:rPr>
          <w:rFonts w:ascii="Times New Roman" w:hAnsi="Times New Roman" w:cs="Times New Roman"/>
          <w:sz w:val="26"/>
          <w:szCs w:val="26"/>
        </w:rPr>
      </w:pPr>
      <w:r w:rsidRPr="00C622E9">
        <w:rPr>
          <w:rFonts w:ascii="Times New Roman" w:hAnsi="Times New Roman" w:cs="Times New Roman"/>
          <w:sz w:val="26"/>
          <w:szCs w:val="26"/>
        </w:rPr>
        <w:t>В работе</w:t>
      </w:r>
      <w:r w:rsidR="00CA5F25" w:rsidRPr="00C622E9">
        <w:rPr>
          <w:rFonts w:ascii="Times New Roman" w:hAnsi="Times New Roman" w:cs="Times New Roman"/>
          <w:sz w:val="26"/>
          <w:szCs w:val="26"/>
        </w:rPr>
        <w:t xml:space="preserve"> </w:t>
      </w:r>
      <w:r w:rsidR="00773A45" w:rsidRPr="00C622E9">
        <w:rPr>
          <w:rFonts w:ascii="Times New Roman" w:hAnsi="Times New Roman" w:cs="Times New Roman"/>
          <w:sz w:val="26"/>
          <w:szCs w:val="26"/>
        </w:rPr>
        <w:fldChar w:fldCharType="begin" w:fldLock="1"/>
      </w:r>
      <w:r w:rsidR="007E7ED9">
        <w:rPr>
          <w:rFonts w:ascii="Times New Roman" w:hAnsi="Times New Roman" w:cs="Times New Roman"/>
          <w:sz w:val="26"/>
          <w:szCs w:val="26"/>
        </w:rPr>
        <w:instrText>ADDIN CSL_CITATION { "citationItems" : [ { "id" : "ITEM-1", "itemData" : { "DOI" : "10.1080/00032710903518724", "ISSN" : "00032719", "abstract" : "An electrochemical biosensor to detect biogenic amines in saliva was developed. This biosensor is based on a Prussian Blue screen-printed electrode, which senses the H2O2 produced by the reaction catalyzed by the diamine oxidase enzyme. The probe was connected with a portable instrument and chronoamperometric drop measurements were performed. After evaluation of the biosensor's ability to interact with different amines, putrescine was chosen as the reference amine. A detection limit of 1 \u00d7 10-5 M and a working range between 2 \u00d7 10-5 and 3 \u00d7 10-4 M were obtained. Once optimized, the saliva treatment, a negligible matrix effect, and an average recovery of 105% were obtained. \u00a9 Taylor &amp; Francis Group, LLC.", "author" : [ { "dropping-particle" : "", "family" : "Piermarini", "given" : "S.", "non-dropping-particle" : "", "parse-names" : false, "suffix" : "" }, { "dropping-particle" : "", "family" : "Volpe", "given" : "G.", "non-dropping-particle" : "", "parse-names" : false, "suffix" : "" }, { "dropping-particle" : "", "family" : "Federico", "given" : "R.", "non-dropping-particle" : "", "parse-names" : false, "suffix" : "" }, { "dropping-particle" : "", "family" : "Moscone", "given" : "D.", "non-dropping-particle" : "", "parse-names" : false, "suffix" : "" }, { "dropping-particle" : "", "family" : "Palleschi", "given" : "G.", "non-dropping-particle" : "", "parse-names" : false, "suffix" : "" } ], "container-title" : "Analytical Letters", "id" : "ITEM-1", "issue" : "7", "issued" : { "date-parts" : [ [ "2010" ] ] }, "page" : "1310-1316", "title" : "Detection of biogenic amines in human saliva using a screen-printed biosensor", "type" : "article-journal", "volume" : "43" }, "uris" : [ "http://www.mendeley.com/documents/?uuid=d7cf8a44-cbf2-4cb9-aa84-bc90a4c7b0b6" ] } ], "mendeley" : { "formattedCitation" : "[13]", "plainTextFormattedCitation" : "[13]", "previouslyFormattedCitation" : "[13]" }, "properties" : { "noteIndex" : 0 }, "schema" : "https://github.com/citation-style-language/schema/raw/master/csl-citation.json" }</w:instrText>
      </w:r>
      <w:r w:rsidR="00773A45" w:rsidRPr="00C622E9">
        <w:rPr>
          <w:rFonts w:ascii="Times New Roman" w:hAnsi="Times New Roman" w:cs="Times New Roman"/>
          <w:sz w:val="26"/>
          <w:szCs w:val="26"/>
        </w:rPr>
        <w:fldChar w:fldCharType="separate"/>
      </w:r>
      <w:r w:rsidR="007E7ED9" w:rsidRPr="007E7ED9">
        <w:rPr>
          <w:rFonts w:ascii="Times New Roman" w:hAnsi="Times New Roman" w:cs="Times New Roman"/>
          <w:noProof/>
          <w:sz w:val="26"/>
          <w:szCs w:val="26"/>
        </w:rPr>
        <w:t>[13]</w:t>
      </w:r>
      <w:r w:rsidR="00773A45" w:rsidRPr="00C622E9">
        <w:rPr>
          <w:rFonts w:ascii="Times New Roman" w:hAnsi="Times New Roman" w:cs="Times New Roman"/>
          <w:sz w:val="26"/>
          <w:szCs w:val="26"/>
        </w:rPr>
        <w:fldChar w:fldCharType="end"/>
      </w:r>
      <w:r w:rsidR="00855B2E" w:rsidRPr="00C622E9">
        <w:rPr>
          <w:rFonts w:ascii="Times New Roman" w:hAnsi="Times New Roman" w:cs="Times New Roman"/>
          <w:sz w:val="26"/>
          <w:szCs w:val="26"/>
        </w:rPr>
        <w:t xml:space="preserve"> </w:t>
      </w:r>
      <w:r w:rsidRPr="00C622E9">
        <w:rPr>
          <w:rFonts w:ascii="Times New Roman" w:hAnsi="Times New Roman" w:cs="Times New Roman"/>
          <w:sz w:val="26"/>
          <w:szCs w:val="26"/>
        </w:rPr>
        <w:t>было проведено исследование электрохимического биосенсора для определения</w:t>
      </w:r>
      <w:r w:rsidR="00855B2E" w:rsidRPr="00C622E9">
        <w:rPr>
          <w:rFonts w:ascii="Times New Roman" w:hAnsi="Times New Roman" w:cs="Times New Roman"/>
          <w:sz w:val="26"/>
          <w:szCs w:val="26"/>
        </w:rPr>
        <w:t xml:space="preserve"> биогенных аминов</w:t>
      </w:r>
      <w:r w:rsidR="00770EFE" w:rsidRPr="00C622E9">
        <w:rPr>
          <w:rFonts w:ascii="Times New Roman" w:hAnsi="Times New Roman" w:cs="Times New Roman"/>
          <w:sz w:val="26"/>
          <w:szCs w:val="26"/>
        </w:rPr>
        <w:t xml:space="preserve">, который основан на модифицированном берлинской лазурью печатном электроде, являющемся чувствительным к </w:t>
      </w:r>
      <w:r w:rsidRPr="00C622E9">
        <w:rPr>
          <w:rFonts w:ascii="Times New Roman" w:hAnsi="Times New Roman" w:cs="Times New Roman"/>
          <w:sz w:val="26"/>
          <w:szCs w:val="26"/>
        </w:rPr>
        <w:t>перекиси водорода</w:t>
      </w:r>
      <w:r w:rsidR="00770EFE" w:rsidRPr="00C622E9">
        <w:rPr>
          <w:rFonts w:ascii="Times New Roman" w:hAnsi="Times New Roman" w:cs="Times New Roman"/>
          <w:sz w:val="26"/>
          <w:szCs w:val="26"/>
        </w:rPr>
        <w:t xml:space="preserve">, образование которой обуславливается каталитической реакцией с участием диаминоксидазы. </w:t>
      </w:r>
      <w:r>
        <w:rPr>
          <w:rFonts w:ascii="Times New Roman" w:hAnsi="Times New Roman" w:cs="Times New Roman"/>
          <w:sz w:val="26"/>
          <w:szCs w:val="26"/>
        </w:rPr>
        <w:t xml:space="preserve">Измерения проводились с помощь хроноамперометрического метода при наложении -0,05 </w:t>
      </w:r>
      <w:r w:rsidR="00034038">
        <w:rPr>
          <w:rFonts w:ascii="Times New Roman" w:hAnsi="Times New Roman" w:cs="Times New Roman"/>
          <w:sz w:val="26"/>
          <w:szCs w:val="26"/>
        </w:rPr>
        <w:t xml:space="preserve">В в течении </w:t>
      </w:r>
      <w:r w:rsidR="00034038" w:rsidRPr="00034038">
        <w:rPr>
          <w:rFonts w:ascii="Times New Roman" w:hAnsi="Times New Roman" w:cs="Times New Roman"/>
          <w:sz w:val="26"/>
          <w:szCs w:val="26"/>
        </w:rPr>
        <w:t>30 с</w:t>
      </w:r>
      <w:r w:rsidR="00D47BB0" w:rsidRPr="00034038">
        <w:rPr>
          <w:rFonts w:ascii="Times New Roman" w:hAnsi="Times New Roman" w:cs="Times New Roman"/>
          <w:sz w:val="26"/>
          <w:szCs w:val="26"/>
        </w:rPr>
        <w:t xml:space="preserve">. </w:t>
      </w:r>
      <w:r w:rsidR="00830F74" w:rsidRPr="00034038">
        <w:rPr>
          <w:rFonts w:ascii="Times New Roman" w:hAnsi="Times New Roman" w:cs="Times New Roman"/>
          <w:sz w:val="26"/>
          <w:szCs w:val="26"/>
        </w:rPr>
        <w:t xml:space="preserve">Пробоподготовка: 10 мкл 50% </w:t>
      </w:r>
      <w:r w:rsidR="00830F74" w:rsidRPr="00034038">
        <w:rPr>
          <w:rFonts w:ascii="Times New Roman" w:hAnsi="Times New Roman" w:cs="Times New Roman"/>
          <w:sz w:val="26"/>
          <w:szCs w:val="26"/>
          <w:lang w:val="en-US"/>
        </w:rPr>
        <w:t>HClO</w:t>
      </w:r>
      <w:r w:rsidR="00830F74" w:rsidRPr="00034038">
        <w:rPr>
          <w:rFonts w:ascii="Times New Roman" w:hAnsi="Times New Roman" w:cs="Times New Roman"/>
          <w:sz w:val="26"/>
          <w:szCs w:val="26"/>
          <w:vertAlign w:val="subscript"/>
        </w:rPr>
        <w:t>4</w:t>
      </w:r>
      <w:r w:rsidR="00830F74" w:rsidRPr="00034038">
        <w:rPr>
          <w:rFonts w:ascii="Times New Roman" w:hAnsi="Times New Roman" w:cs="Times New Roman"/>
          <w:sz w:val="26"/>
          <w:szCs w:val="26"/>
        </w:rPr>
        <w:t xml:space="preserve"> были помещены </w:t>
      </w:r>
      <w:r w:rsidR="00305454">
        <w:rPr>
          <w:rFonts w:ascii="Times New Roman" w:hAnsi="Times New Roman" w:cs="Times New Roman"/>
          <w:sz w:val="26"/>
          <w:szCs w:val="26"/>
        </w:rPr>
        <w:t>в</w:t>
      </w:r>
      <w:r w:rsidR="00830F74" w:rsidRPr="00034038">
        <w:rPr>
          <w:rFonts w:ascii="Times New Roman" w:hAnsi="Times New Roman" w:cs="Times New Roman"/>
          <w:sz w:val="26"/>
          <w:szCs w:val="26"/>
        </w:rPr>
        <w:t xml:space="preserve"> 1 мл чистой слюны, </w:t>
      </w:r>
      <w:r w:rsidR="00034038" w:rsidRPr="00034038">
        <w:rPr>
          <w:rFonts w:ascii="Times New Roman" w:hAnsi="Times New Roman" w:cs="Times New Roman"/>
          <w:sz w:val="26"/>
          <w:szCs w:val="26"/>
        </w:rPr>
        <w:t>собранной у здоровых подопытных (</w:t>
      </w:r>
      <w:r w:rsidR="00830F74" w:rsidRPr="00034038">
        <w:rPr>
          <w:rFonts w:ascii="Times New Roman" w:hAnsi="Times New Roman" w:cs="Times New Roman"/>
          <w:sz w:val="26"/>
          <w:szCs w:val="26"/>
        </w:rPr>
        <w:t>подкисление проводилось для предотвращения эндогенных реакций</w:t>
      </w:r>
      <w:r w:rsidR="00034038" w:rsidRPr="00034038">
        <w:rPr>
          <w:rFonts w:ascii="Times New Roman" w:hAnsi="Times New Roman" w:cs="Times New Roman"/>
          <w:sz w:val="26"/>
          <w:szCs w:val="26"/>
        </w:rPr>
        <w:t>)</w:t>
      </w:r>
      <w:r w:rsidR="00830F74" w:rsidRPr="00034038">
        <w:rPr>
          <w:rFonts w:ascii="Times New Roman" w:hAnsi="Times New Roman" w:cs="Times New Roman"/>
          <w:sz w:val="26"/>
          <w:szCs w:val="26"/>
        </w:rPr>
        <w:t>. Перед</w:t>
      </w:r>
      <w:r w:rsidR="00E014E1" w:rsidRPr="00034038">
        <w:rPr>
          <w:rFonts w:ascii="Times New Roman" w:hAnsi="Times New Roman" w:cs="Times New Roman"/>
          <w:sz w:val="26"/>
          <w:szCs w:val="26"/>
        </w:rPr>
        <w:t xml:space="preserve"> электрохимическими измерениями</w:t>
      </w:r>
      <w:r w:rsidR="00830F74" w:rsidRPr="00034038">
        <w:rPr>
          <w:rFonts w:ascii="Times New Roman" w:hAnsi="Times New Roman" w:cs="Times New Roman"/>
          <w:sz w:val="26"/>
          <w:szCs w:val="26"/>
        </w:rPr>
        <w:t xml:space="preserve"> 3 мл раствора, содержащего 0,5 М фосфатного буфера и 0,1</w:t>
      </w:r>
      <w:r w:rsidR="00571A41" w:rsidRPr="00034038">
        <w:rPr>
          <w:rFonts w:ascii="Times New Roman" w:hAnsi="Times New Roman" w:cs="Times New Roman"/>
          <w:sz w:val="26"/>
          <w:szCs w:val="26"/>
        </w:rPr>
        <w:t xml:space="preserve"> </w:t>
      </w:r>
      <w:r w:rsidR="00571A41" w:rsidRPr="00034038">
        <w:rPr>
          <w:rFonts w:ascii="Times New Roman" w:hAnsi="Times New Roman" w:cs="Times New Roman"/>
          <w:sz w:val="26"/>
          <w:szCs w:val="26"/>
          <w:lang w:val="en-US"/>
        </w:rPr>
        <w:t>M</w:t>
      </w:r>
      <w:r w:rsidR="00830F74" w:rsidRPr="00034038">
        <w:rPr>
          <w:rFonts w:ascii="Times New Roman" w:hAnsi="Times New Roman" w:cs="Times New Roman"/>
          <w:sz w:val="26"/>
          <w:szCs w:val="26"/>
        </w:rPr>
        <w:t xml:space="preserve"> хлорида калия, с рН 7,7 были добавлены в подкисленные образцы</w:t>
      </w:r>
      <w:r w:rsidR="00571A41" w:rsidRPr="00034038">
        <w:rPr>
          <w:rFonts w:ascii="Times New Roman" w:hAnsi="Times New Roman" w:cs="Times New Roman"/>
          <w:sz w:val="26"/>
          <w:szCs w:val="26"/>
        </w:rPr>
        <w:t xml:space="preserve">.  Таким образом, был получен раствор с рН 7,4, который является оптимальным для активности диаминоксидазы. </w:t>
      </w:r>
      <w:r w:rsidR="00356A77" w:rsidRPr="00034038">
        <w:rPr>
          <w:rFonts w:ascii="Times New Roman" w:hAnsi="Times New Roman" w:cs="Times New Roman"/>
          <w:sz w:val="26"/>
          <w:szCs w:val="26"/>
        </w:rPr>
        <w:t>В результате</w:t>
      </w:r>
      <w:r w:rsidR="00034038" w:rsidRPr="00034038">
        <w:rPr>
          <w:rFonts w:ascii="Times New Roman" w:hAnsi="Times New Roman" w:cs="Times New Roman"/>
          <w:sz w:val="26"/>
          <w:szCs w:val="26"/>
        </w:rPr>
        <w:t xml:space="preserve"> для данного биосенсора, работающего в хроноамперометрическом режиме,</w:t>
      </w:r>
      <w:r w:rsidR="00356A77" w:rsidRPr="00034038">
        <w:rPr>
          <w:rFonts w:ascii="Times New Roman" w:hAnsi="Times New Roman" w:cs="Times New Roman"/>
          <w:sz w:val="26"/>
          <w:szCs w:val="26"/>
        </w:rPr>
        <w:t xml:space="preserve"> </w:t>
      </w:r>
      <w:r w:rsidR="00356A77" w:rsidRPr="00034038">
        <w:rPr>
          <w:rFonts w:ascii="Times New Roman" w:hAnsi="Times New Roman" w:cs="Times New Roman"/>
          <w:sz w:val="26"/>
          <w:szCs w:val="26"/>
        </w:rPr>
        <w:lastRenderedPageBreak/>
        <w:t>бы</w:t>
      </w:r>
      <w:r w:rsidR="00034038" w:rsidRPr="00034038">
        <w:rPr>
          <w:rFonts w:ascii="Times New Roman" w:hAnsi="Times New Roman" w:cs="Times New Roman"/>
          <w:sz w:val="26"/>
          <w:szCs w:val="26"/>
        </w:rPr>
        <w:t xml:space="preserve">ли получены предел обнаружения - </w:t>
      </w:r>
      <w:r w:rsidR="00356A77" w:rsidRPr="00034038">
        <w:rPr>
          <w:rFonts w:ascii="Times New Roman" w:hAnsi="Times New Roman" w:cs="Times New Roman"/>
          <w:sz w:val="26"/>
          <w:szCs w:val="26"/>
        </w:rPr>
        <w:t>1*10</w:t>
      </w:r>
      <w:r w:rsidR="00356A77" w:rsidRPr="00034038">
        <w:rPr>
          <w:rFonts w:ascii="Times New Roman" w:hAnsi="Times New Roman" w:cs="Times New Roman"/>
          <w:sz w:val="26"/>
          <w:szCs w:val="26"/>
          <w:vertAlign w:val="superscript"/>
        </w:rPr>
        <w:t>-5</w:t>
      </w:r>
      <w:r w:rsidR="00034038" w:rsidRPr="00034038">
        <w:rPr>
          <w:rFonts w:ascii="Times New Roman" w:hAnsi="Times New Roman" w:cs="Times New Roman"/>
          <w:sz w:val="26"/>
          <w:szCs w:val="26"/>
        </w:rPr>
        <w:t xml:space="preserve"> М</w:t>
      </w:r>
      <w:r w:rsidR="00356A77" w:rsidRPr="00034038">
        <w:rPr>
          <w:rFonts w:ascii="Times New Roman" w:hAnsi="Times New Roman" w:cs="Times New Roman"/>
          <w:sz w:val="26"/>
          <w:szCs w:val="26"/>
        </w:rPr>
        <w:t xml:space="preserve"> и рабочий диапазон (2*10</w:t>
      </w:r>
      <w:r w:rsidR="00356A77" w:rsidRPr="00034038">
        <w:rPr>
          <w:rFonts w:ascii="Times New Roman" w:hAnsi="Times New Roman" w:cs="Times New Roman"/>
          <w:sz w:val="26"/>
          <w:szCs w:val="26"/>
          <w:vertAlign w:val="superscript"/>
        </w:rPr>
        <w:t>-5</w:t>
      </w:r>
      <w:r w:rsidR="00356A77" w:rsidRPr="00034038">
        <w:rPr>
          <w:rFonts w:ascii="Times New Roman" w:hAnsi="Times New Roman" w:cs="Times New Roman"/>
          <w:sz w:val="26"/>
          <w:szCs w:val="26"/>
        </w:rPr>
        <w:t xml:space="preserve"> – 3*10</w:t>
      </w:r>
      <w:r w:rsidR="00356A77" w:rsidRPr="00034038">
        <w:rPr>
          <w:rFonts w:ascii="Times New Roman" w:hAnsi="Times New Roman" w:cs="Times New Roman"/>
          <w:sz w:val="26"/>
          <w:szCs w:val="26"/>
          <w:vertAlign w:val="superscript"/>
        </w:rPr>
        <w:t>-4</w:t>
      </w:r>
      <w:r w:rsidR="00356A77" w:rsidRPr="00034038">
        <w:rPr>
          <w:rFonts w:ascii="Times New Roman" w:hAnsi="Times New Roman" w:cs="Times New Roman"/>
          <w:sz w:val="26"/>
          <w:szCs w:val="26"/>
        </w:rPr>
        <w:t xml:space="preserve"> М)</w:t>
      </w:r>
      <w:r w:rsidR="002E7BE4" w:rsidRPr="00034038">
        <w:rPr>
          <w:rFonts w:ascii="Times New Roman" w:hAnsi="Times New Roman" w:cs="Times New Roman"/>
          <w:sz w:val="26"/>
          <w:szCs w:val="26"/>
        </w:rPr>
        <w:t xml:space="preserve"> определения биогенных аминов (в т.ч. гистамина)</w:t>
      </w:r>
      <w:r w:rsidR="00E014E1" w:rsidRPr="00034038">
        <w:rPr>
          <w:rFonts w:ascii="Times New Roman" w:hAnsi="Times New Roman" w:cs="Times New Roman"/>
          <w:sz w:val="26"/>
          <w:szCs w:val="26"/>
        </w:rPr>
        <w:t xml:space="preserve"> в слюне.</w:t>
      </w:r>
      <w:r w:rsidR="002D24C7" w:rsidRPr="00C622E9">
        <w:rPr>
          <w:rFonts w:ascii="Times New Roman" w:hAnsi="Times New Roman" w:cs="Times New Roman"/>
          <w:sz w:val="26"/>
          <w:szCs w:val="26"/>
        </w:rPr>
        <w:t xml:space="preserve"> </w:t>
      </w:r>
    </w:p>
    <w:p w14:paraId="2A962E94" w14:textId="77777777" w:rsidR="00571A41" w:rsidRPr="0019361D" w:rsidRDefault="00034038" w:rsidP="00034038">
      <w:pPr>
        <w:pStyle w:val="a3"/>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В</w:t>
      </w:r>
      <w:r w:rsidRPr="00034038">
        <w:rPr>
          <w:rFonts w:ascii="Times New Roman" w:hAnsi="Times New Roman" w:cs="Times New Roman"/>
          <w:sz w:val="26"/>
          <w:szCs w:val="26"/>
        </w:rPr>
        <w:t xml:space="preserve"> </w:t>
      </w:r>
      <w:r>
        <w:rPr>
          <w:rFonts w:ascii="Times New Roman" w:hAnsi="Times New Roman" w:cs="Times New Roman"/>
          <w:sz w:val="26"/>
          <w:szCs w:val="26"/>
        </w:rPr>
        <w:t>работе</w:t>
      </w:r>
      <w:r w:rsidRPr="00034038">
        <w:rPr>
          <w:rFonts w:ascii="Times New Roman" w:hAnsi="Times New Roman" w:cs="Times New Roman"/>
          <w:sz w:val="26"/>
          <w:szCs w:val="26"/>
        </w:rPr>
        <w:t xml:space="preserve"> </w:t>
      </w:r>
      <w:r w:rsidR="00773A45" w:rsidRPr="00C622E9">
        <w:rPr>
          <w:rFonts w:ascii="Times New Roman" w:hAnsi="Times New Roman" w:cs="Times New Roman"/>
          <w:sz w:val="26"/>
          <w:szCs w:val="26"/>
          <w:lang w:val="en-US"/>
        </w:rPr>
        <w:fldChar w:fldCharType="begin" w:fldLock="1"/>
      </w:r>
      <w:r w:rsidR="007E7ED9">
        <w:rPr>
          <w:rFonts w:ascii="Times New Roman" w:hAnsi="Times New Roman" w:cs="Times New Roman"/>
          <w:sz w:val="26"/>
          <w:szCs w:val="26"/>
          <w:lang w:val="en-US"/>
        </w:rPr>
        <w:instrText>ADDIN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CSL</w:instrText>
      </w:r>
      <w:r w:rsidR="007E7ED9" w:rsidRPr="007E7ED9">
        <w:rPr>
          <w:rFonts w:ascii="Times New Roman" w:hAnsi="Times New Roman" w:cs="Times New Roman"/>
          <w:sz w:val="26"/>
          <w:szCs w:val="26"/>
        </w:rPr>
        <w:instrText>_</w:instrText>
      </w:r>
      <w:r w:rsidR="007E7ED9">
        <w:rPr>
          <w:rFonts w:ascii="Times New Roman" w:hAnsi="Times New Roman" w:cs="Times New Roman"/>
          <w:sz w:val="26"/>
          <w:szCs w:val="26"/>
          <w:lang w:val="en-US"/>
        </w:rPr>
        <w:instrText>CITATION</w:instrText>
      </w:r>
      <w:r w:rsidR="007E7ED9" w:rsidRPr="007E7ED9">
        <w:rPr>
          <w:rFonts w:ascii="Times New Roman" w:hAnsi="Times New Roman" w:cs="Times New Roman"/>
          <w:sz w:val="26"/>
          <w:szCs w:val="26"/>
        </w:rPr>
        <w:instrText xml:space="preserve"> { "</w:instrText>
      </w:r>
      <w:r w:rsidR="007E7ED9">
        <w:rPr>
          <w:rFonts w:ascii="Times New Roman" w:hAnsi="Times New Roman" w:cs="Times New Roman"/>
          <w:sz w:val="26"/>
          <w:szCs w:val="26"/>
          <w:lang w:val="en-US"/>
        </w:rPr>
        <w:instrText>citationItems</w:instrText>
      </w:r>
      <w:r w:rsidR="007E7ED9" w:rsidRPr="007E7ED9">
        <w:rPr>
          <w:rFonts w:ascii="Times New Roman" w:hAnsi="Times New Roman" w:cs="Times New Roman"/>
          <w:sz w:val="26"/>
          <w:szCs w:val="26"/>
        </w:rPr>
        <w:instrText>" : [ { "</w:instrText>
      </w:r>
      <w:r w:rsidR="007E7ED9">
        <w:rPr>
          <w:rFonts w:ascii="Times New Roman" w:hAnsi="Times New Roman" w:cs="Times New Roman"/>
          <w:sz w:val="26"/>
          <w:szCs w:val="26"/>
          <w:lang w:val="en-US"/>
        </w:rPr>
        <w:instrText>id</w:instrText>
      </w:r>
      <w:r w:rsidR="007E7ED9" w:rsidRPr="007E7ED9">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ITEM</w:instrText>
      </w:r>
      <w:r w:rsidR="007E7ED9" w:rsidRPr="007E7ED9">
        <w:rPr>
          <w:rFonts w:ascii="Times New Roman" w:hAnsi="Times New Roman" w:cs="Times New Roman"/>
          <w:sz w:val="26"/>
          <w:szCs w:val="26"/>
        </w:rPr>
        <w:instrText>-1", "</w:instrText>
      </w:r>
      <w:r w:rsidR="007E7ED9">
        <w:rPr>
          <w:rFonts w:ascii="Times New Roman" w:hAnsi="Times New Roman" w:cs="Times New Roman"/>
          <w:sz w:val="26"/>
          <w:szCs w:val="26"/>
          <w:lang w:val="en-US"/>
        </w:rPr>
        <w:instrText>itemData</w:instrText>
      </w:r>
      <w:r w:rsidR="007E7ED9" w:rsidRPr="007E7ED9">
        <w:rPr>
          <w:rFonts w:ascii="Times New Roman" w:hAnsi="Times New Roman" w:cs="Times New Roman"/>
          <w:sz w:val="26"/>
          <w:szCs w:val="26"/>
        </w:rPr>
        <w:instrText>" : { "</w:instrText>
      </w:r>
      <w:r w:rsidR="007E7ED9">
        <w:rPr>
          <w:rFonts w:ascii="Times New Roman" w:hAnsi="Times New Roman" w:cs="Times New Roman"/>
          <w:sz w:val="26"/>
          <w:szCs w:val="26"/>
          <w:lang w:val="en-US"/>
        </w:rPr>
        <w:instrText>DOI</w:instrText>
      </w:r>
      <w:r w:rsidR="007E7ED9" w:rsidRPr="007E7ED9">
        <w:rPr>
          <w:rFonts w:ascii="Times New Roman" w:hAnsi="Times New Roman" w:cs="Times New Roman"/>
          <w:sz w:val="26"/>
          <w:szCs w:val="26"/>
        </w:rPr>
        <w:instrText>" : "10.1134/</w:instrText>
      </w:r>
      <w:r w:rsidR="007E7ED9">
        <w:rPr>
          <w:rFonts w:ascii="Times New Roman" w:hAnsi="Times New Roman" w:cs="Times New Roman"/>
          <w:sz w:val="26"/>
          <w:szCs w:val="26"/>
          <w:lang w:val="en-US"/>
        </w:rPr>
        <w:instrText>S</w:instrText>
      </w:r>
      <w:r w:rsidR="007E7ED9" w:rsidRPr="007E7ED9">
        <w:rPr>
          <w:rFonts w:ascii="Times New Roman" w:hAnsi="Times New Roman" w:cs="Times New Roman"/>
          <w:sz w:val="26"/>
          <w:szCs w:val="26"/>
        </w:rPr>
        <w:instrText>1061934813060038", "</w:instrText>
      </w:r>
      <w:r w:rsidR="007E7ED9">
        <w:rPr>
          <w:rFonts w:ascii="Times New Roman" w:hAnsi="Times New Roman" w:cs="Times New Roman"/>
          <w:sz w:val="26"/>
          <w:szCs w:val="26"/>
          <w:lang w:val="en-US"/>
        </w:rPr>
        <w:instrText>ISSN</w:instrText>
      </w:r>
      <w:r w:rsidR="007E7ED9" w:rsidRPr="007E7ED9">
        <w:rPr>
          <w:rFonts w:ascii="Times New Roman" w:hAnsi="Times New Roman" w:cs="Times New Roman"/>
          <w:sz w:val="26"/>
          <w:szCs w:val="26"/>
        </w:rPr>
        <w:instrText>" : "1061-9348", "</w:instrText>
      </w:r>
      <w:r w:rsidR="007E7ED9">
        <w:rPr>
          <w:rFonts w:ascii="Times New Roman" w:hAnsi="Times New Roman" w:cs="Times New Roman"/>
          <w:sz w:val="26"/>
          <w:szCs w:val="26"/>
          <w:lang w:val="en-US"/>
        </w:rPr>
        <w:instrText>abstract</w:instrText>
      </w:r>
      <w:r w:rsidR="007E7ED9" w:rsidRPr="007E7ED9">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The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promoting</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effect</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of</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collagen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and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inhibiting</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effect</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of</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u</w:instrText>
      </w:r>
      <w:r w:rsidR="007E7ED9" w:rsidRPr="007E7ED9">
        <w:rPr>
          <w:rFonts w:ascii="Times New Roman" w:hAnsi="Times New Roman" w:cs="Times New Roman"/>
          <w:sz w:val="26"/>
          <w:szCs w:val="26"/>
        </w:rPr>
        <w:instrText>03</w:instrText>
      </w:r>
      <w:r w:rsidR="007E7ED9">
        <w:rPr>
          <w:rFonts w:ascii="Times New Roman" w:hAnsi="Times New Roman" w:cs="Times New Roman"/>
          <w:sz w:val="26"/>
          <w:szCs w:val="26"/>
          <w:lang w:val="en-US"/>
        </w:rPr>
        <w:instrText>b</w:instrText>
      </w:r>
      <w:r w:rsidR="007E7ED9" w:rsidRPr="007E7ED9">
        <w:rPr>
          <w:rFonts w:ascii="Times New Roman" w:hAnsi="Times New Roman" w:cs="Times New Roman"/>
          <w:sz w:val="26"/>
          <w:szCs w:val="26"/>
        </w:rPr>
        <w:instrText>1-</w:instrText>
      </w:r>
      <w:r w:rsidR="007E7ED9">
        <w:rPr>
          <w:rFonts w:ascii="Times New Roman" w:hAnsi="Times New Roman" w:cs="Times New Roman"/>
          <w:sz w:val="26"/>
          <w:szCs w:val="26"/>
          <w:lang w:val="en-US"/>
        </w:rPr>
        <w:instrText>alanine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the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catalytic</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activity</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of</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copper</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II</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in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the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oxidation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of</w:instrText>
      </w:r>
      <w:r w:rsidR="007E7ED9" w:rsidRPr="007E7ED9">
        <w:rPr>
          <w:rFonts w:ascii="Times New Roman" w:hAnsi="Times New Roman" w:cs="Times New Roman"/>
          <w:sz w:val="26"/>
          <w:szCs w:val="26"/>
        </w:rPr>
        <w:instrText xml:space="preserve"> 3,3\</w:instrText>
      </w:r>
      <w:r w:rsidR="007E7ED9">
        <w:rPr>
          <w:rFonts w:ascii="Times New Roman" w:hAnsi="Times New Roman" w:cs="Times New Roman"/>
          <w:sz w:val="26"/>
          <w:szCs w:val="26"/>
          <w:lang w:val="en-US"/>
        </w:rPr>
        <w:instrText>u</w:instrText>
      </w:r>
      <w:r w:rsidR="007E7ED9" w:rsidRPr="007E7ED9">
        <w:rPr>
          <w:rFonts w:ascii="Times New Roman" w:hAnsi="Times New Roman" w:cs="Times New Roman"/>
          <w:sz w:val="26"/>
          <w:szCs w:val="26"/>
        </w:rPr>
        <w:instrText>2032,5, 5\</w:instrText>
      </w:r>
      <w:r w:rsidR="007E7ED9">
        <w:rPr>
          <w:rFonts w:ascii="Times New Roman" w:hAnsi="Times New Roman" w:cs="Times New Roman"/>
          <w:sz w:val="26"/>
          <w:szCs w:val="26"/>
          <w:lang w:val="en-US"/>
        </w:rPr>
        <w:instrText>u</w:instrText>
      </w:r>
      <w:r w:rsidR="007E7ED9" w:rsidRPr="007E7ED9">
        <w:rPr>
          <w:rFonts w:ascii="Times New Roman" w:hAnsi="Times New Roman" w:cs="Times New Roman"/>
          <w:sz w:val="26"/>
          <w:szCs w:val="26"/>
        </w:rPr>
        <w:instrText>2032-</w:instrText>
      </w:r>
      <w:r w:rsidR="007E7ED9">
        <w:rPr>
          <w:rFonts w:ascii="Times New Roman" w:hAnsi="Times New Roman" w:cs="Times New Roman"/>
          <w:sz w:val="26"/>
          <w:szCs w:val="26"/>
          <w:lang w:val="en-US"/>
        </w:rPr>
        <w:instrText>tetramethylbenzidine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with</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ammonium</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persulfate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and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the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reduction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of</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iron</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III</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with</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sodium</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thiosulfate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respectively</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have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been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found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method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combining</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planar</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chromatography</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with</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the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subsequent</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catalytic</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determination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of</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collagen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after</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desorption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from</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plate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and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methods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of</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sorption</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catalytlic</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determination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of</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histamine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and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u</w:instrText>
      </w:r>
      <w:r w:rsidR="007E7ED9" w:rsidRPr="007E7ED9">
        <w:rPr>
          <w:rFonts w:ascii="Times New Roman" w:hAnsi="Times New Roman" w:cs="Times New Roman"/>
          <w:sz w:val="26"/>
          <w:szCs w:val="26"/>
        </w:rPr>
        <w:instrText>03</w:instrText>
      </w:r>
      <w:r w:rsidR="007E7ED9">
        <w:rPr>
          <w:rFonts w:ascii="Times New Roman" w:hAnsi="Times New Roman" w:cs="Times New Roman"/>
          <w:sz w:val="26"/>
          <w:szCs w:val="26"/>
          <w:lang w:val="en-US"/>
        </w:rPr>
        <w:instrText>b</w:instrText>
      </w:r>
      <w:r w:rsidR="007E7ED9" w:rsidRPr="007E7ED9">
        <w:rPr>
          <w:rFonts w:ascii="Times New Roman" w:hAnsi="Times New Roman" w:cs="Times New Roman"/>
          <w:sz w:val="26"/>
          <w:szCs w:val="26"/>
        </w:rPr>
        <w:instrText>1-</w:instrText>
      </w:r>
      <w:r w:rsidR="007E7ED9">
        <w:rPr>
          <w:rFonts w:ascii="Times New Roman" w:hAnsi="Times New Roman" w:cs="Times New Roman"/>
          <w:sz w:val="26"/>
          <w:szCs w:val="26"/>
          <w:lang w:val="en-US"/>
        </w:rPr>
        <w:instrText>alanine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directly</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the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support</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have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been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developed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with</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limits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of</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detection</w:instrText>
      </w:r>
      <w:r w:rsidR="007E7ED9" w:rsidRPr="007E7ED9">
        <w:rPr>
          <w:rFonts w:ascii="Times New Roman" w:hAnsi="Times New Roman" w:cs="Times New Roman"/>
          <w:sz w:val="26"/>
          <w:szCs w:val="26"/>
        </w:rPr>
        <w:instrText xml:space="preserve"> 2 \</w:instrText>
      </w:r>
      <w:r w:rsidR="007E7ED9">
        <w:rPr>
          <w:rFonts w:ascii="Times New Roman" w:hAnsi="Times New Roman" w:cs="Times New Roman"/>
          <w:sz w:val="26"/>
          <w:szCs w:val="26"/>
          <w:lang w:val="en-US"/>
        </w:rPr>
        <w:instrText>u</w:instrText>
      </w:r>
      <w:r w:rsidR="007E7ED9" w:rsidRPr="007E7ED9">
        <w:rPr>
          <w:rFonts w:ascii="Times New Roman" w:hAnsi="Times New Roman" w:cs="Times New Roman"/>
          <w:sz w:val="26"/>
          <w:szCs w:val="26"/>
        </w:rPr>
        <w:instrText>00</w:instrText>
      </w:r>
      <w:r w:rsidR="007E7ED9">
        <w:rPr>
          <w:rFonts w:ascii="Times New Roman" w:hAnsi="Times New Roman" w:cs="Times New Roman"/>
          <w:sz w:val="26"/>
          <w:szCs w:val="26"/>
          <w:lang w:val="en-US"/>
        </w:rPr>
        <w:instrText>d</w:instrText>
      </w:r>
      <w:r w:rsidR="007E7ED9" w:rsidRPr="007E7ED9">
        <w:rPr>
          <w:rFonts w:ascii="Times New Roman" w:hAnsi="Times New Roman" w:cs="Times New Roman"/>
          <w:sz w:val="26"/>
          <w:szCs w:val="26"/>
        </w:rPr>
        <w:instrText>7 10 -14 , 5 \</w:instrText>
      </w:r>
      <w:r w:rsidR="007E7ED9">
        <w:rPr>
          <w:rFonts w:ascii="Times New Roman" w:hAnsi="Times New Roman" w:cs="Times New Roman"/>
          <w:sz w:val="26"/>
          <w:szCs w:val="26"/>
          <w:lang w:val="en-US"/>
        </w:rPr>
        <w:instrText>u</w:instrText>
      </w:r>
      <w:r w:rsidR="007E7ED9" w:rsidRPr="007E7ED9">
        <w:rPr>
          <w:rFonts w:ascii="Times New Roman" w:hAnsi="Times New Roman" w:cs="Times New Roman"/>
          <w:sz w:val="26"/>
          <w:szCs w:val="26"/>
        </w:rPr>
        <w:instrText>00</w:instrText>
      </w:r>
      <w:r w:rsidR="007E7ED9">
        <w:rPr>
          <w:rFonts w:ascii="Times New Roman" w:hAnsi="Times New Roman" w:cs="Times New Roman"/>
          <w:sz w:val="26"/>
          <w:szCs w:val="26"/>
          <w:lang w:val="en-US"/>
        </w:rPr>
        <w:instrText>d</w:instrText>
      </w:r>
      <w:r w:rsidR="007E7ED9" w:rsidRPr="007E7ED9">
        <w:rPr>
          <w:rFonts w:ascii="Times New Roman" w:hAnsi="Times New Roman" w:cs="Times New Roman"/>
          <w:sz w:val="26"/>
          <w:szCs w:val="26"/>
        </w:rPr>
        <w:instrText xml:space="preserve">7 10 -7 , </w:instrText>
      </w:r>
      <w:r w:rsidR="007E7ED9">
        <w:rPr>
          <w:rFonts w:ascii="Times New Roman" w:hAnsi="Times New Roman" w:cs="Times New Roman"/>
          <w:sz w:val="26"/>
          <w:szCs w:val="26"/>
          <w:lang w:val="en-US"/>
        </w:rPr>
        <w:instrText>and</w:instrText>
      </w:r>
      <w:r w:rsidR="007E7ED9" w:rsidRPr="007E7ED9">
        <w:rPr>
          <w:rFonts w:ascii="Times New Roman" w:hAnsi="Times New Roman" w:cs="Times New Roman"/>
          <w:sz w:val="26"/>
          <w:szCs w:val="26"/>
        </w:rPr>
        <w:instrText xml:space="preserve"> 8 \</w:instrText>
      </w:r>
      <w:r w:rsidR="007E7ED9">
        <w:rPr>
          <w:rFonts w:ascii="Times New Roman" w:hAnsi="Times New Roman" w:cs="Times New Roman"/>
          <w:sz w:val="26"/>
          <w:szCs w:val="26"/>
          <w:lang w:val="en-US"/>
        </w:rPr>
        <w:instrText>u</w:instrText>
      </w:r>
      <w:r w:rsidR="007E7ED9" w:rsidRPr="007E7ED9">
        <w:rPr>
          <w:rFonts w:ascii="Times New Roman" w:hAnsi="Times New Roman" w:cs="Times New Roman"/>
          <w:sz w:val="26"/>
          <w:szCs w:val="26"/>
        </w:rPr>
        <w:instrText>00</w:instrText>
      </w:r>
      <w:r w:rsidR="007E7ED9">
        <w:rPr>
          <w:rFonts w:ascii="Times New Roman" w:hAnsi="Times New Roman" w:cs="Times New Roman"/>
          <w:sz w:val="26"/>
          <w:szCs w:val="26"/>
          <w:lang w:val="en-US"/>
        </w:rPr>
        <w:instrText>d</w:instrText>
      </w:r>
      <w:r w:rsidR="007E7ED9" w:rsidRPr="007E7ED9">
        <w:rPr>
          <w:rFonts w:ascii="Times New Roman" w:hAnsi="Times New Roman" w:cs="Times New Roman"/>
          <w:sz w:val="26"/>
          <w:szCs w:val="26"/>
        </w:rPr>
        <w:instrText xml:space="preserve">7 10 -14 </w:instrText>
      </w:r>
      <w:r w:rsidR="007E7ED9">
        <w:rPr>
          <w:rFonts w:ascii="Times New Roman" w:hAnsi="Times New Roman" w:cs="Times New Roman"/>
          <w:sz w:val="26"/>
          <w:szCs w:val="26"/>
          <w:lang w:val="en-US"/>
        </w:rPr>
        <w:instrText>M</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for</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histamine</w:instrText>
      </w:r>
      <w:r w:rsidR="007E7ED9" w:rsidRPr="007E7ED9">
        <w:rPr>
          <w:rFonts w:ascii="Times New Roman" w:hAnsi="Times New Roman" w:cs="Times New Roman"/>
          <w:sz w:val="26"/>
          <w:szCs w:val="26"/>
        </w:rPr>
        <w:instrText>, \</w:instrText>
      </w:r>
      <w:r w:rsidR="007E7ED9">
        <w:rPr>
          <w:rFonts w:ascii="Times New Roman" w:hAnsi="Times New Roman" w:cs="Times New Roman"/>
          <w:sz w:val="26"/>
          <w:szCs w:val="26"/>
          <w:lang w:val="en-US"/>
        </w:rPr>
        <w:instrText>u</w:instrText>
      </w:r>
      <w:r w:rsidR="007E7ED9" w:rsidRPr="007E7ED9">
        <w:rPr>
          <w:rFonts w:ascii="Times New Roman" w:hAnsi="Times New Roman" w:cs="Times New Roman"/>
          <w:sz w:val="26"/>
          <w:szCs w:val="26"/>
        </w:rPr>
        <w:instrText>03</w:instrText>
      </w:r>
      <w:r w:rsidR="007E7ED9">
        <w:rPr>
          <w:rFonts w:ascii="Times New Roman" w:hAnsi="Times New Roman" w:cs="Times New Roman"/>
          <w:sz w:val="26"/>
          <w:szCs w:val="26"/>
          <w:lang w:val="en-US"/>
        </w:rPr>
        <w:instrText>b</w:instrText>
      </w:r>
      <w:r w:rsidR="007E7ED9" w:rsidRPr="007E7ED9">
        <w:rPr>
          <w:rFonts w:ascii="Times New Roman" w:hAnsi="Times New Roman" w:cs="Times New Roman"/>
          <w:sz w:val="26"/>
          <w:szCs w:val="26"/>
        </w:rPr>
        <w:instrText>1-</w:instrText>
      </w:r>
      <w:r w:rsidR="007E7ED9">
        <w:rPr>
          <w:rFonts w:ascii="Times New Roman" w:hAnsi="Times New Roman" w:cs="Times New Roman"/>
          <w:sz w:val="26"/>
          <w:szCs w:val="26"/>
          <w:lang w:val="en-US"/>
        </w:rPr>
        <w:instrText>alanine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and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collagen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respectively</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Separation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by</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paper</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and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thin</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layer</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chromatography</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allowed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substantial</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increase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in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the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selectivity</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of</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catalytic</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determination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The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methods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were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used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to</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determine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histamine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in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human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saliva</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and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collagen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and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u</w:instrText>
      </w:r>
      <w:r w:rsidR="007E7ED9" w:rsidRPr="007E7ED9">
        <w:rPr>
          <w:rFonts w:ascii="Times New Roman" w:hAnsi="Times New Roman" w:cs="Times New Roman"/>
          <w:sz w:val="26"/>
          <w:szCs w:val="26"/>
        </w:rPr>
        <w:instrText>03</w:instrText>
      </w:r>
      <w:r w:rsidR="007E7ED9">
        <w:rPr>
          <w:rFonts w:ascii="Times New Roman" w:hAnsi="Times New Roman" w:cs="Times New Roman"/>
          <w:sz w:val="26"/>
          <w:szCs w:val="26"/>
          <w:lang w:val="en-US"/>
        </w:rPr>
        <w:instrText>b</w:instrText>
      </w:r>
      <w:r w:rsidR="007E7ED9" w:rsidRPr="007E7ED9">
        <w:rPr>
          <w:rFonts w:ascii="Times New Roman" w:hAnsi="Times New Roman" w:cs="Times New Roman"/>
          <w:sz w:val="26"/>
          <w:szCs w:val="26"/>
        </w:rPr>
        <w:instrText>1-</w:instrText>
      </w:r>
      <w:r w:rsidR="007E7ED9">
        <w:rPr>
          <w:rFonts w:ascii="Times New Roman" w:hAnsi="Times New Roman" w:cs="Times New Roman"/>
          <w:sz w:val="26"/>
          <w:szCs w:val="26"/>
          <w:lang w:val="en-US"/>
        </w:rPr>
        <w:instrText>alanine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in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cosmetics</w:instrText>
      </w:r>
      <w:r w:rsidR="007E7ED9" w:rsidRPr="007E7ED9">
        <w:rPr>
          <w:rFonts w:ascii="Times New Roman" w:hAnsi="Times New Roman" w:cs="Times New Roman"/>
          <w:sz w:val="26"/>
          <w:szCs w:val="26"/>
        </w:rPr>
        <w:instrText>. \</w:instrText>
      </w:r>
      <w:r w:rsidR="007E7ED9">
        <w:rPr>
          <w:rFonts w:ascii="Times New Roman" w:hAnsi="Times New Roman" w:cs="Times New Roman"/>
          <w:sz w:val="26"/>
          <w:szCs w:val="26"/>
          <w:lang w:val="en-US"/>
        </w:rPr>
        <w:instrText>u</w:instrText>
      </w:r>
      <w:r w:rsidR="007E7ED9" w:rsidRPr="007E7ED9">
        <w:rPr>
          <w:rFonts w:ascii="Times New Roman" w:hAnsi="Times New Roman" w:cs="Times New Roman"/>
          <w:sz w:val="26"/>
          <w:szCs w:val="26"/>
        </w:rPr>
        <w:instrText>00</w:instrText>
      </w:r>
      <w:r w:rsidR="007E7ED9">
        <w:rPr>
          <w:rFonts w:ascii="Times New Roman" w:hAnsi="Times New Roman" w:cs="Times New Roman"/>
          <w:sz w:val="26"/>
          <w:szCs w:val="26"/>
          <w:lang w:val="en-US"/>
        </w:rPr>
        <w:instrText>a</w:instrText>
      </w:r>
      <w:r w:rsidR="007E7ED9" w:rsidRPr="007E7ED9">
        <w:rPr>
          <w:rFonts w:ascii="Times New Roman" w:hAnsi="Times New Roman" w:cs="Times New Roman"/>
          <w:sz w:val="26"/>
          <w:szCs w:val="26"/>
        </w:rPr>
        <w:instrText xml:space="preserve">9 2013 </w:instrText>
      </w:r>
      <w:r w:rsidR="007E7ED9">
        <w:rPr>
          <w:rFonts w:ascii="Times New Roman" w:hAnsi="Times New Roman" w:cs="Times New Roman"/>
          <w:sz w:val="26"/>
          <w:szCs w:val="26"/>
          <w:lang w:val="en-US"/>
        </w:rPr>
        <w:instrText>Pleiades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Publishing</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Ltd</w:instrText>
      </w:r>
      <w:r w:rsidR="007E7ED9" w:rsidRPr="007E7ED9">
        <w:rPr>
          <w:rFonts w:ascii="Times New Roman" w:hAnsi="Times New Roman" w:cs="Times New Roman"/>
          <w:sz w:val="26"/>
          <w:szCs w:val="26"/>
        </w:rPr>
        <w:instrText>.", "</w:instrText>
      </w:r>
      <w:r w:rsidR="007E7ED9">
        <w:rPr>
          <w:rFonts w:ascii="Times New Roman" w:hAnsi="Times New Roman" w:cs="Times New Roman"/>
          <w:sz w:val="26"/>
          <w:szCs w:val="26"/>
          <w:lang w:val="en-US"/>
        </w:rPr>
        <w:instrText>author</w:instrText>
      </w:r>
      <w:r w:rsidR="007E7ED9" w:rsidRPr="007E7ED9">
        <w:rPr>
          <w:rFonts w:ascii="Times New Roman" w:hAnsi="Times New Roman" w:cs="Times New Roman"/>
          <w:sz w:val="26"/>
          <w:szCs w:val="26"/>
        </w:rPr>
        <w:instrText>" : [ { "</w:instrText>
      </w:r>
      <w:r w:rsidR="007E7ED9">
        <w:rPr>
          <w:rFonts w:ascii="Times New Roman" w:hAnsi="Times New Roman" w:cs="Times New Roman"/>
          <w:sz w:val="26"/>
          <w:szCs w:val="26"/>
          <w:lang w:val="en-US"/>
        </w:rPr>
        <w:instrText>dropping</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particle</w:instrText>
      </w:r>
      <w:r w:rsidR="007E7ED9" w:rsidRPr="007E7ED9">
        <w:rPr>
          <w:rFonts w:ascii="Times New Roman" w:hAnsi="Times New Roman" w:cs="Times New Roman"/>
          <w:sz w:val="26"/>
          <w:szCs w:val="26"/>
        </w:rPr>
        <w:instrText>" : "", "</w:instrText>
      </w:r>
      <w:r w:rsidR="007E7ED9">
        <w:rPr>
          <w:rFonts w:ascii="Times New Roman" w:hAnsi="Times New Roman" w:cs="Times New Roman"/>
          <w:sz w:val="26"/>
          <w:szCs w:val="26"/>
          <w:lang w:val="en-US"/>
        </w:rPr>
        <w:instrText>family</w:instrText>
      </w:r>
      <w:r w:rsidR="007E7ED9" w:rsidRPr="007E7ED9">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Byrina</w:instrText>
      </w:r>
      <w:r w:rsidR="007E7ED9" w:rsidRPr="007E7ED9">
        <w:rPr>
          <w:rFonts w:ascii="Times New Roman" w:hAnsi="Times New Roman" w:cs="Times New Roman"/>
          <w:sz w:val="26"/>
          <w:szCs w:val="26"/>
        </w:rPr>
        <w:instrText>", "</w:instrText>
      </w:r>
      <w:r w:rsidR="007E7ED9">
        <w:rPr>
          <w:rFonts w:ascii="Times New Roman" w:hAnsi="Times New Roman" w:cs="Times New Roman"/>
          <w:sz w:val="26"/>
          <w:szCs w:val="26"/>
          <w:lang w:val="en-US"/>
        </w:rPr>
        <w:instrText>given</w:instrText>
      </w:r>
      <w:r w:rsidR="007E7ED9" w:rsidRPr="007E7ED9">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Yu</w:instrText>
      </w:r>
      <w:r w:rsidR="007E7ED9" w:rsidRPr="007E7ED9">
        <w:rPr>
          <w:rFonts w:ascii="Times New Roman" w:hAnsi="Times New Roman" w:cs="Times New Roman"/>
          <w:sz w:val="26"/>
          <w:szCs w:val="26"/>
        </w:rPr>
        <w:instrText>.", "</w:instrText>
      </w:r>
      <w:r w:rsidR="007E7ED9">
        <w:rPr>
          <w:rFonts w:ascii="Times New Roman" w:hAnsi="Times New Roman" w:cs="Times New Roman"/>
          <w:sz w:val="26"/>
          <w:szCs w:val="26"/>
          <w:lang w:val="en-US"/>
        </w:rPr>
        <w:instrText>non</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dropping</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particle</w:instrText>
      </w:r>
      <w:r w:rsidR="007E7ED9" w:rsidRPr="007E7ED9">
        <w:rPr>
          <w:rFonts w:ascii="Times New Roman" w:hAnsi="Times New Roman" w:cs="Times New Roman"/>
          <w:sz w:val="26"/>
          <w:szCs w:val="26"/>
        </w:rPr>
        <w:instrText>" : "", "</w:instrText>
      </w:r>
      <w:r w:rsidR="007E7ED9">
        <w:rPr>
          <w:rFonts w:ascii="Times New Roman" w:hAnsi="Times New Roman" w:cs="Times New Roman"/>
          <w:sz w:val="26"/>
          <w:szCs w:val="26"/>
          <w:lang w:val="en-US"/>
        </w:rPr>
        <w:instrText>parse</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names</w:instrText>
      </w:r>
      <w:r w:rsidR="007E7ED9" w:rsidRPr="007E7ED9">
        <w:rPr>
          <w:rFonts w:ascii="Times New Roman" w:hAnsi="Times New Roman" w:cs="Times New Roman"/>
          <w:sz w:val="26"/>
          <w:szCs w:val="26"/>
        </w:rPr>
        <w:instrText xml:space="preserve">" : </w:instrText>
      </w:r>
      <w:r w:rsidR="007E7ED9">
        <w:rPr>
          <w:rFonts w:ascii="Times New Roman" w:hAnsi="Times New Roman" w:cs="Times New Roman"/>
          <w:sz w:val="26"/>
          <w:szCs w:val="26"/>
          <w:lang w:val="en-US"/>
        </w:rPr>
        <w:instrText>false</w:instrText>
      </w:r>
      <w:r w:rsidR="007E7ED9" w:rsidRPr="007E7ED9">
        <w:rPr>
          <w:rFonts w:ascii="Times New Roman" w:hAnsi="Times New Roman" w:cs="Times New Roman"/>
          <w:sz w:val="26"/>
          <w:szCs w:val="26"/>
        </w:rPr>
        <w:instrText>, "</w:instrText>
      </w:r>
      <w:r w:rsidR="007E7ED9">
        <w:rPr>
          <w:rFonts w:ascii="Times New Roman" w:hAnsi="Times New Roman" w:cs="Times New Roman"/>
          <w:sz w:val="26"/>
          <w:szCs w:val="26"/>
          <w:lang w:val="en-US"/>
        </w:rPr>
        <w:instrText>suffix</w:instrText>
      </w:r>
      <w:r w:rsidR="007E7ED9" w:rsidRPr="007E7ED9">
        <w:rPr>
          <w:rFonts w:ascii="Times New Roman" w:hAnsi="Times New Roman" w:cs="Times New Roman"/>
          <w:sz w:val="26"/>
          <w:szCs w:val="26"/>
        </w:rPr>
        <w:instrText>" : "" }, { "</w:instrText>
      </w:r>
      <w:r w:rsidR="007E7ED9">
        <w:rPr>
          <w:rFonts w:ascii="Times New Roman" w:hAnsi="Times New Roman" w:cs="Times New Roman"/>
          <w:sz w:val="26"/>
          <w:szCs w:val="26"/>
          <w:lang w:val="en-US"/>
        </w:rPr>
        <w:instrText>dropping</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particle</w:instrText>
      </w:r>
      <w:r w:rsidR="007E7ED9" w:rsidRPr="007E7ED9">
        <w:rPr>
          <w:rFonts w:ascii="Times New Roman" w:hAnsi="Times New Roman" w:cs="Times New Roman"/>
          <w:sz w:val="26"/>
          <w:szCs w:val="26"/>
        </w:rPr>
        <w:instrText>" : "", "</w:instrText>
      </w:r>
      <w:r w:rsidR="007E7ED9">
        <w:rPr>
          <w:rFonts w:ascii="Times New Roman" w:hAnsi="Times New Roman" w:cs="Times New Roman"/>
          <w:sz w:val="26"/>
          <w:szCs w:val="26"/>
          <w:lang w:val="en-US"/>
        </w:rPr>
        <w:instrText>family</w:instrText>
      </w:r>
      <w:r w:rsidR="007E7ED9" w:rsidRPr="007E7ED9">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Vetrova</w:instrText>
      </w:r>
      <w:r w:rsidR="007E7ED9" w:rsidRPr="007E7ED9">
        <w:rPr>
          <w:rFonts w:ascii="Times New Roman" w:hAnsi="Times New Roman" w:cs="Times New Roman"/>
          <w:sz w:val="26"/>
          <w:szCs w:val="26"/>
        </w:rPr>
        <w:instrText>", "</w:instrText>
      </w:r>
      <w:r w:rsidR="007E7ED9">
        <w:rPr>
          <w:rFonts w:ascii="Times New Roman" w:hAnsi="Times New Roman" w:cs="Times New Roman"/>
          <w:sz w:val="26"/>
          <w:szCs w:val="26"/>
          <w:lang w:val="en-US"/>
        </w:rPr>
        <w:instrText>given</w:instrText>
      </w:r>
      <w:r w:rsidR="007E7ED9" w:rsidRPr="007E7ED9">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O</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Yu</w:instrText>
      </w:r>
      <w:r w:rsidR="007E7ED9" w:rsidRPr="007E7ED9">
        <w:rPr>
          <w:rFonts w:ascii="Times New Roman" w:hAnsi="Times New Roman" w:cs="Times New Roman"/>
          <w:sz w:val="26"/>
          <w:szCs w:val="26"/>
        </w:rPr>
        <w:instrText>.", "</w:instrText>
      </w:r>
      <w:r w:rsidR="007E7ED9">
        <w:rPr>
          <w:rFonts w:ascii="Times New Roman" w:hAnsi="Times New Roman" w:cs="Times New Roman"/>
          <w:sz w:val="26"/>
          <w:szCs w:val="26"/>
          <w:lang w:val="en-US"/>
        </w:rPr>
        <w:instrText>non</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dropping</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particle</w:instrText>
      </w:r>
      <w:r w:rsidR="007E7ED9" w:rsidRPr="007E7ED9">
        <w:rPr>
          <w:rFonts w:ascii="Times New Roman" w:hAnsi="Times New Roman" w:cs="Times New Roman"/>
          <w:sz w:val="26"/>
          <w:szCs w:val="26"/>
        </w:rPr>
        <w:instrText>" : "", "</w:instrText>
      </w:r>
      <w:r w:rsidR="007E7ED9">
        <w:rPr>
          <w:rFonts w:ascii="Times New Roman" w:hAnsi="Times New Roman" w:cs="Times New Roman"/>
          <w:sz w:val="26"/>
          <w:szCs w:val="26"/>
          <w:lang w:val="en-US"/>
        </w:rPr>
        <w:instrText>parse</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names</w:instrText>
      </w:r>
      <w:r w:rsidR="007E7ED9" w:rsidRPr="007E7ED9">
        <w:rPr>
          <w:rFonts w:ascii="Times New Roman" w:hAnsi="Times New Roman" w:cs="Times New Roman"/>
          <w:sz w:val="26"/>
          <w:szCs w:val="26"/>
        </w:rPr>
        <w:instrText xml:space="preserve">" : </w:instrText>
      </w:r>
      <w:r w:rsidR="007E7ED9">
        <w:rPr>
          <w:rFonts w:ascii="Times New Roman" w:hAnsi="Times New Roman" w:cs="Times New Roman"/>
          <w:sz w:val="26"/>
          <w:szCs w:val="26"/>
          <w:lang w:val="en-US"/>
        </w:rPr>
        <w:instrText>false</w:instrText>
      </w:r>
      <w:r w:rsidR="007E7ED9" w:rsidRPr="007E7ED9">
        <w:rPr>
          <w:rFonts w:ascii="Times New Roman" w:hAnsi="Times New Roman" w:cs="Times New Roman"/>
          <w:sz w:val="26"/>
          <w:szCs w:val="26"/>
        </w:rPr>
        <w:instrText>, "</w:instrText>
      </w:r>
      <w:r w:rsidR="007E7ED9">
        <w:rPr>
          <w:rFonts w:ascii="Times New Roman" w:hAnsi="Times New Roman" w:cs="Times New Roman"/>
          <w:sz w:val="26"/>
          <w:szCs w:val="26"/>
          <w:lang w:val="en-US"/>
        </w:rPr>
        <w:instrText>suffix</w:instrText>
      </w:r>
      <w:r w:rsidR="007E7ED9" w:rsidRPr="007E7ED9">
        <w:rPr>
          <w:rFonts w:ascii="Times New Roman" w:hAnsi="Times New Roman" w:cs="Times New Roman"/>
          <w:sz w:val="26"/>
          <w:szCs w:val="26"/>
        </w:rPr>
        <w:instrText>" : "" }, { "</w:instrText>
      </w:r>
      <w:r w:rsidR="007E7ED9">
        <w:rPr>
          <w:rFonts w:ascii="Times New Roman" w:hAnsi="Times New Roman" w:cs="Times New Roman"/>
          <w:sz w:val="26"/>
          <w:szCs w:val="26"/>
          <w:lang w:val="en-US"/>
        </w:rPr>
        <w:instrText>dropping</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particle</w:instrText>
      </w:r>
      <w:r w:rsidR="007E7ED9" w:rsidRPr="007E7ED9">
        <w:rPr>
          <w:rFonts w:ascii="Times New Roman" w:hAnsi="Times New Roman" w:cs="Times New Roman"/>
          <w:sz w:val="26"/>
          <w:szCs w:val="26"/>
        </w:rPr>
        <w:instrText>" : "", "</w:instrText>
      </w:r>
      <w:r w:rsidR="007E7ED9">
        <w:rPr>
          <w:rFonts w:ascii="Times New Roman" w:hAnsi="Times New Roman" w:cs="Times New Roman"/>
          <w:sz w:val="26"/>
          <w:szCs w:val="26"/>
          <w:lang w:val="en-US"/>
        </w:rPr>
        <w:instrText>family</w:instrText>
      </w:r>
      <w:r w:rsidR="007E7ED9" w:rsidRPr="007E7ED9">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Dolgushina</w:instrText>
      </w:r>
      <w:r w:rsidR="007E7ED9" w:rsidRPr="007E7ED9">
        <w:rPr>
          <w:rFonts w:ascii="Times New Roman" w:hAnsi="Times New Roman" w:cs="Times New Roman"/>
          <w:sz w:val="26"/>
          <w:szCs w:val="26"/>
        </w:rPr>
        <w:instrText>", "</w:instrText>
      </w:r>
      <w:r w:rsidR="007E7ED9">
        <w:rPr>
          <w:rFonts w:ascii="Times New Roman" w:hAnsi="Times New Roman" w:cs="Times New Roman"/>
          <w:sz w:val="26"/>
          <w:szCs w:val="26"/>
          <w:lang w:val="en-US"/>
        </w:rPr>
        <w:instrText>given</w:instrText>
      </w:r>
      <w:r w:rsidR="007E7ED9" w:rsidRPr="007E7ED9">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O</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S</w:instrText>
      </w:r>
      <w:r w:rsidR="007E7ED9" w:rsidRPr="007E7ED9">
        <w:rPr>
          <w:rFonts w:ascii="Times New Roman" w:hAnsi="Times New Roman" w:cs="Times New Roman"/>
          <w:sz w:val="26"/>
          <w:szCs w:val="26"/>
        </w:rPr>
        <w:instrText>.", "</w:instrText>
      </w:r>
      <w:r w:rsidR="007E7ED9">
        <w:rPr>
          <w:rFonts w:ascii="Times New Roman" w:hAnsi="Times New Roman" w:cs="Times New Roman"/>
          <w:sz w:val="26"/>
          <w:szCs w:val="26"/>
          <w:lang w:val="en-US"/>
        </w:rPr>
        <w:instrText>non</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dropping</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particle</w:instrText>
      </w:r>
      <w:r w:rsidR="007E7ED9" w:rsidRPr="007E7ED9">
        <w:rPr>
          <w:rFonts w:ascii="Times New Roman" w:hAnsi="Times New Roman" w:cs="Times New Roman"/>
          <w:sz w:val="26"/>
          <w:szCs w:val="26"/>
        </w:rPr>
        <w:instrText>" : "", "</w:instrText>
      </w:r>
      <w:r w:rsidR="007E7ED9">
        <w:rPr>
          <w:rFonts w:ascii="Times New Roman" w:hAnsi="Times New Roman" w:cs="Times New Roman"/>
          <w:sz w:val="26"/>
          <w:szCs w:val="26"/>
          <w:lang w:val="en-US"/>
        </w:rPr>
        <w:instrText>parse</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names</w:instrText>
      </w:r>
      <w:r w:rsidR="007E7ED9" w:rsidRPr="007E7ED9">
        <w:rPr>
          <w:rFonts w:ascii="Times New Roman" w:hAnsi="Times New Roman" w:cs="Times New Roman"/>
          <w:sz w:val="26"/>
          <w:szCs w:val="26"/>
        </w:rPr>
        <w:instrText xml:space="preserve">" : </w:instrText>
      </w:r>
      <w:r w:rsidR="007E7ED9">
        <w:rPr>
          <w:rFonts w:ascii="Times New Roman" w:hAnsi="Times New Roman" w:cs="Times New Roman"/>
          <w:sz w:val="26"/>
          <w:szCs w:val="26"/>
          <w:lang w:val="en-US"/>
        </w:rPr>
        <w:instrText>false</w:instrText>
      </w:r>
      <w:r w:rsidR="007E7ED9" w:rsidRPr="007E7ED9">
        <w:rPr>
          <w:rFonts w:ascii="Times New Roman" w:hAnsi="Times New Roman" w:cs="Times New Roman"/>
          <w:sz w:val="26"/>
          <w:szCs w:val="26"/>
        </w:rPr>
        <w:instrText>, "</w:instrText>
      </w:r>
      <w:r w:rsidR="007E7ED9">
        <w:rPr>
          <w:rFonts w:ascii="Times New Roman" w:hAnsi="Times New Roman" w:cs="Times New Roman"/>
          <w:sz w:val="26"/>
          <w:szCs w:val="26"/>
          <w:lang w:val="en-US"/>
        </w:rPr>
        <w:instrText>suffix</w:instrText>
      </w:r>
      <w:r w:rsidR="007E7ED9" w:rsidRPr="007E7ED9">
        <w:rPr>
          <w:rFonts w:ascii="Times New Roman" w:hAnsi="Times New Roman" w:cs="Times New Roman"/>
          <w:sz w:val="26"/>
          <w:szCs w:val="26"/>
        </w:rPr>
        <w:instrText>" : "" }, { "</w:instrText>
      </w:r>
      <w:r w:rsidR="007E7ED9">
        <w:rPr>
          <w:rFonts w:ascii="Times New Roman" w:hAnsi="Times New Roman" w:cs="Times New Roman"/>
          <w:sz w:val="26"/>
          <w:szCs w:val="26"/>
          <w:lang w:val="en-US"/>
        </w:rPr>
        <w:instrText>dropping</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particle</w:instrText>
      </w:r>
      <w:r w:rsidR="007E7ED9" w:rsidRPr="007E7ED9">
        <w:rPr>
          <w:rFonts w:ascii="Times New Roman" w:hAnsi="Times New Roman" w:cs="Times New Roman"/>
          <w:sz w:val="26"/>
          <w:szCs w:val="26"/>
        </w:rPr>
        <w:instrText>" : "", "</w:instrText>
      </w:r>
      <w:r w:rsidR="007E7ED9">
        <w:rPr>
          <w:rFonts w:ascii="Times New Roman" w:hAnsi="Times New Roman" w:cs="Times New Roman"/>
          <w:sz w:val="26"/>
          <w:szCs w:val="26"/>
          <w:lang w:val="en-US"/>
        </w:rPr>
        <w:instrText>family</w:instrText>
      </w:r>
      <w:r w:rsidR="007E7ED9" w:rsidRPr="007E7ED9">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Petrova</w:instrText>
      </w:r>
      <w:r w:rsidR="007E7ED9" w:rsidRPr="007E7ED9">
        <w:rPr>
          <w:rFonts w:ascii="Times New Roman" w:hAnsi="Times New Roman" w:cs="Times New Roman"/>
          <w:sz w:val="26"/>
          <w:szCs w:val="26"/>
        </w:rPr>
        <w:instrText>", "</w:instrText>
      </w:r>
      <w:r w:rsidR="007E7ED9">
        <w:rPr>
          <w:rFonts w:ascii="Times New Roman" w:hAnsi="Times New Roman" w:cs="Times New Roman"/>
          <w:sz w:val="26"/>
          <w:szCs w:val="26"/>
          <w:lang w:val="en-US"/>
        </w:rPr>
        <w:instrText>given</w:instrText>
      </w:r>
      <w:r w:rsidR="007E7ED9" w:rsidRPr="007E7ED9">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Yu</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Yu</w:instrText>
      </w:r>
      <w:r w:rsidR="007E7ED9" w:rsidRPr="007E7ED9">
        <w:rPr>
          <w:rFonts w:ascii="Times New Roman" w:hAnsi="Times New Roman" w:cs="Times New Roman"/>
          <w:sz w:val="26"/>
          <w:szCs w:val="26"/>
        </w:rPr>
        <w:instrText>.", "</w:instrText>
      </w:r>
      <w:r w:rsidR="007E7ED9">
        <w:rPr>
          <w:rFonts w:ascii="Times New Roman" w:hAnsi="Times New Roman" w:cs="Times New Roman"/>
          <w:sz w:val="26"/>
          <w:szCs w:val="26"/>
          <w:lang w:val="en-US"/>
        </w:rPr>
        <w:instrText>non</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dropping</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particle</w:instrText>
      </w:r>
      <w:r w:rsidR="007E7ED9" w:rsidRPr="007E7ED9">
        <w:rPr>
          <w:rFonts w:ascii="Times New Roman" w:hAnsi="Times New Roman" w:cs="Times New Roman"/>
          <w:sz w:val="26"/>
          <w:szCs w:val="26"/>
        </w:rPr>
        <w:instrText>" : "", "</w:instrText>
      </w:r>
      <w:r w:rsidR="007E7ED9">
        <w:rPr>
          <w:rFonts w:ascii="Times New Roman" w:hAnsi="Times New Roman" w:cs="Times New Roman"/>
          <w:sz w:val="26"/>
          <w:szCs w:val="26"/>
          <w:lang w:val="en-US"/>
        </w:rPr>
        <w:instrText>parse</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names</w:instrText>
      </w:r>
      <w:r w:rsidR="007E7ED9" w:rsidRPr="007E7ED9">
        <w:rPr>
          <w:rFonts w:ascii="Times New Roman" w:hAnsi="Times New Roman" w:cs="Times New Roman"/>
          <w:sz w:val="26"/>
          <w:szCs w:val="26"/>
        </w:rPr>
        <w:instrText xml:space="preserve">" : </w:instrText>
      </w:r>
      <w:r w:rsidR="007E7ED9">
        <w:rPr>
          <w:rFonts w:ascii="Times New Roman" w:hAnsi="Times New Roman" w:cs="Times New Roman"/>
          <w:sz w:val="26"/>
          <w:szCs w:val="26"/>
          <w:lang w:val="en-US"/>
        </w:rPr>
        <w:instrText>false</w:instrText>
      </w:r>
      <w:r w:rsidR="007E7ED9" w:rsidRPr="007E7ED9">
        <w:rPr>
          <w:rFonts w:ascii="Times New Roman" w:hAnsi="Times New Roman" w:cs="Times New Roman"/>
          <w:sz w:val="26"/>
          <w:szCs w:val="26"/>
        </w:rPr>
        <w:instrText>, "</w:instrText>
      </w:r>
      <w:r w:rsidR="007E7ED9">
        <w:rPr>
          <w:rFonts w:ascii="Times New Roman" w:hAnsi="Times New Roman" w:cs="Times New Roman"/>
          <w:sz w:val="26"/>
          <w:szCs w:val="26"/>
          <w:lang w:val="en-US"/>
        </w:rPr>
        <w:instrText>suffix</w:instrText>
      </w:r>
      <w:r w:rsidR="007E7ED9" w:rsidRPr="007E7ED9">
        <w:rPr>
          <w:rFonts w:ascii="Times New Roman" w:hAnsi="Times New Roman" w:cs="Times New Roman"/>
          <w:sz w:val="26"/>
          <w:szCs w:val="26"/>
        </w:rPr>
        <w:instrText>" : "" } ], "</w:instrText>
      </w:r>
      <w:r w:rsidR="007E7ED9">
        <w:rPr>
          <w:rFonts w:ascii="Times New Roman" w:hAnsi="Times New Roman" w:cs="Times New Roman"/>
          <w:sz w:val="26"/>
          <w:szCs w:val="26"/>
          <w:lang w:val="en-US"/>
        </w:rPr>
        <w:instrText>container</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title</w:instrText>
      </w:r>
      <w:r w:rsidR="007E7ED9" w:rsidRPr="007E7ED9">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Journal</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of</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Analytical</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Chemistry</w:instrText>
      </w:r>
      <w:r w:rsidR="007E7ED9" w:rsidRPr="007E7ED9">
        <w:rPr>
          <w:rFonts w:ascii="Times New Roman" w:hAnsi="Times New Roman" w:cs="Times New Roman"/>
          <w:sz w:val="26"/>
          <w:szCs w:val="26"/>
        </w:rPr>
        <w:instrText>", "</w:instrText>
      </w:r>
      <w:r w:rsidR="007E7ED9">
        <w:rPr>
          <w:rFonts w:ascii="Times New Roman" w:hAnsi="Times New Roman" w:cs="Times New Roman"/>
          <w:sz w:val="26"/>
          <w:szCs w:val="26"/>
          <w:lang w:val="en-US"/>
        </w:rPr>
        <w:instrText>id</w:instrText>
      </w:r>
      <w:r w:rsidR="007E7ED9" w:rsidRPr="007E7ED9">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ITEM</w:instrText>
      </w:r>
      <w:r w:rsidR="007E7ED9" w:rsidRPr="007E7ED9">
        <w:rPr>
          <w:rFonts w:ascii="Times New Roman" w:hAnsi="Times New Roman" w:cs="Times New Roman"/>
          <w:sz w:val="26"/>
          <w:szCs w:val="26"/>
        </w:rPr>
        <w:instrText>-1", "</w:instrText>
      </w:r>
      <w:r w:rsidR="007E7ED9">
        <w:rPr>
          <w:rFonts w:ascii="Times New Roman" w:hAnsi="Times New Roman" w:cs="Times New Roman"/>
          <w:sz w:val="26"/>
          <w:szCs w:val="26"/>
          <w:lang w:val="en-US"/>
        </w:rPr>
        <w:instrText>issue</w:instrText>
      </w:r>
      <w:r w:rsidR="007E7ED9" w:rsidRPr="007E7ED9">
        <w:rPr>
          <w:rFonts w:ascii="Times New Roman" w:hAnsi="Times New Roman" w:cs="Times New Roman"/>
          <w:sz w:val="26"/>
          <w:szCs w:val="26"/>
        </w:rPr>
        <w:instrText>" : "8", "</w:instrText>
      </w:r>
      <w:r w:rsidR="007E7ED9">
        <w:rPr>
          <w:rFonts w:ascii="Times New Roman" w:hAnsi="Times New Roman" w:cs="Times New Roman"/>
          <w:sz w:val="26"/>
          <w:szCs w:val="26"/>
          <w:lang w:val="en-US"/>
        </w:rPr>
        <w:instrText>issued</w:instrText>
      </w:r>
      <w:r w:rsidR="007E7ED9" w:rsidRPr="007E7ED9">
        <w:rPr>
          <w:rFonts w:ascii="Times New Roman" w:hAnsi="Times New Roman" w:cs="Times New Roman"/>
          <w:sz w:val="26"/>
          <w:szCs w:val="26"/>
        </w:rPr>
        <w:instrText>" : { "</w:instrText>
      </w:r>
      <w:r w:rsidR="007E7ED9">
        <w:rPr>
          <w:rFonts w:ascii="Times New Roman" w:hAnsi="Times New Roman" w:cs="Times New Roman"/>
          <w:sz w:val="26"/>
          <w:szCs w:val="26"/>
          <w:lang w:val="en-US"/>
        </w:rPr>
        <w:instrText>date</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parts</w:instrText>
      </w:r>
      <w:r w:rsidR="007E7ED9" w:rsidRPr="007E7ED9">
        <w:rPr>
          <w:rFonts w:ascii="Times New Roman" w:hAnsi="Times New Roman" w:cs="Times New Roman"/>
          <w:sz w:val="26"/>
          <w:szCs w:val="26"/>
        </w:rPr>
        <w:instrText>" : [ [ "2013" ] ] }, "</w:instrText>
      </w:r>
      <w:r w:rsidR="007E7ED9">
        <w:rPr>
          <w:rFonts w:ascii="Times New Roman" w:hAnsi="Times New Roman" w:cs="Times New Roman"/>
          <w:sz w:val="26"/>
          <w:szCs w:val="26"/>
          <w:lang w:val="en-US"/>
        </w:rPr>
        <w:instrText>page</w:instrText>
      </w:r>
      <w:r w:rsidR="007E7ED9" w:rsidRPr="007E7ED9">
        <w:rPr>
          <w:rFonts w:ascii="Times New Roman" w:hAnsi="Times New Roman" w:cs="Times New Roman"/>
          <w:sz w:val="26"/>
          <w:szCs w:val="26"/>
        </w:rPr>
        <w:instrText>" : "706-715", "</w:instrText>
      </w:r>
      <w:r w:rsidR="007E7ED9">
        <w:rPr>
          <w:rFonts w:ascii="Times New Roman" w:hAnsi="Times New Roman" w:cs="Times New Roman"/>
          <w:sz w:val="26"/>
          <w:szCs w:val="26"/>
          <w:lang w:val="en-US"/>
        </w:rPr>
        <w:instrText>title</w:instrText>
      </w:r>
      <w:r w:rsidR="007E7ED9" w:rsidRPr="007E7ED9">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Determination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of</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bioactive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compounds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by</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catalytic</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method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coupled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with</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planar</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chromatography</w:instrText>
      </w:r>
      <w:r w:rsidR="007E7ED9" w:rsidRPr="007E7ED9">
        <w:rPr>
          <w:rFonts w:ascii="Times New Roman" w:hAnsi="Times New Roman" w:cs="Times New Roman"/>
          <w:sz w:val="26"/>
          <w:szCs w:val="26"/>
        </w:rPr>
        <w:instrText>", "</w:instrText>
      </w:r>
      <w:r w:rsidR="007E7ED9">
        <w:rPr>
          <w:rFonts w:ascii="Times New Roman" w:hAnsi="Times New Roman" w:cs="Times New Roman"/>
          <w:sz w:val="26"/>
          <w:szCs w:val="26"/>
          <w:lang w:val="en-US"/>
        </w:rPr>
        <w:instrText>type</w:instrText>
      </w:r>
      <w:r w:rsidR="007E7ED9" w:rsidRPr="007E7ED9">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article</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journal</w:instrText>
      </w:r>
      <w:r w:rsidR="007E7ED9" w:rsidRPr="007E7ED9">
        <w:rPr>
          <w:rFonts w:ascii="Times New Roman" w:hAnsi="Times New Roman" w:cs="Times New Roman"/>
          <w:sz w:val="26"/>
          <w:szCs w:val="26"/>
        </w:rPr>
        <w:instrText>", "</w:instrText>
      </w:r>
      <w:r w:rsidR="007E7ED9">
        <w:rPr>
          <w:rFonts w:ascii="Times New Roman" w:hAnsi="Times New Roman" w:cs="Times New Roman"/>
          <w:sz w:val="26"/>
          <w:szCs w:val="26"/>
          <w:lang w:val="en-US"/>
        </w:rPr>
        <w:instrText>volume</w:instrText>
      </w:r>
      <w:r w:rsidR="007E7ED9" w:rsidRPr="007E7ED9">
        <w:rPr>
          <w:rFonts w:ascii="Times New Roman" w:hAnsi="Times New Roman" w:cs="Times New Roman"/>
          <w:sz w:val="26"/>
          <w:szCs w:val="26"/>
        </w:rPr>
        <w:instrText>" : "68" }, "</w:instrText>
      </w:r>
      <w:r w:rsidR="007E7ED9">
        <w:rPr>
          <w:rFonts w:ascii="Times New Roman" w:hAnsi="Times New Roman" w:cs="Times New Roman"/>
          <w:sz w:val="26"/>
          <w:szCs w:val="26"/>
          <w:lang w:val="en-US"/>
        </w:rPr>
        <w:instrText>uris</w:instrText>
      </w:r>
      <w:r w:rsidR="007E7ED9" w:rsidRPr="007E7ED9">
        <w:rPr>
          <w:rFonts w:ascii="Times New Roman" w:hAnsi="Times New Roman" w:cs="Times New Roman"/>
          <w:sz w:val="26"/>
          <w:szCs w:val="26"/>
        </w:rPr>
        <w:instrText>" : [ "</w:instrText>
      </w:r>
      <w:r w:rsidR="007E7ED9">
        <w:rPr>
          <w:rFonts w:ascii="Times New Roman" w:hAnsi="Times New Roman" w:cs="Times New Roman"/>
          <w:sz w:val="26"/>
          <w:szCs w:val="26"/>
          <w:lang w:val="en-US"/>
        </w:rPr>
        <w:instrText>http</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www</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mendeley</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com</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documents</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uuid</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c</w:instrText>
      </w:r>
      <w:r w:rsidR="007E7ED9" w:rsidRPr="007E7ED9">
        <w:rPr>
          <w:rFonts w:ascii="Times New Roman" w:hAnsi="Times New Roman" w:cs="Times New Roman"/>
          <w:sz w:val="26"/>
          <w:szCs w:val="26"/>
        </w:rPr>
        <w:instrText>4</w:instrText>
      </w:r>
      <w:r w:rsidR="007E7ED9">
        <w:rPr>
          <w:rFonts w:ascii="Times New Roman" w:hAnsi="Times New Roman" w:cs="Times New Roman"/>
          <w:sz w:val="26"/>
          <w:szCs w:val="26"/>
          <w:lang w:val="en-US"/>
        </w:rPr>
        <w:instrText>da</w:instrText>
      </w:r>
      <w:r w:rsidR="007E7ED9" w:rsidRPr="007E7ED9">
        <w:rPr>
          <w:rFonts w:ascii="Times New Roman" w:hAnsi="Times New Roman" w:cs="Times New Roman"/>
          <w:sz w:val="26"/>
          <w:szCs w:val="26"/>
        </w:rPr>
        <w:instrText>5</w:instrText>
      </w:r>
      <w:r w:rsidR="007E7ED9">
        <w:rPr>
          <w:rFonts w:ascii="Times New Roman" w:hAnsi="Times New Roman" w:cs="Times New Roman"/>
          <w:sz w:val="26"/>
          <w:szCs w:val="26"/>
          <w:lang w:val="en-US"/>
        </w:rPr>
        <w:instrText>ba</w:instrText>
      </w:r>
      <w:r w:rsidR="007E7ED9" w:rsidRPr="007E7ED9">
        <w:rPr>
          <w:rFonts w:ascii="Times New Roman" w:hAnsi="Times New Roman" w:cs="Times New Roman"/>
          <w:sz w:val="26"/>
          <w:szCs w:val="26"/>
        </w:rPr>
        <w:instrText>8-7</w:instrText>
      </w:r>
      <w:r w:rsidR="007E7ED9">
        <w:rPr>
          <w:rFonts w:ascii="Times New Roman" w:hAnsi="Times New Roman" w:cs="Times New Roman"/>
          <w:sz w:val="26"/>
          <w:szCs w:val="26"/>
          <w:lang w:val="en-US"/>
        </w:rPr>
        <w:instrText>e</w:instrText>
      </w:r>
      <w:r w:rsidR="007E7ED9" w:rsidRPr="007E7ED9">
        <w:rPr>
          <w:rFonts w:ascii="Times New Roman" w:hAnsi="Times New Roman" w:cs="Times New Roman"/>
          <w:sz w:val="26"/>
          <w:szCs w:val="26"/>
        </w:rPr>
        <w:instrText>8</w:instrText>
      </w:r>
      <w:r w:rsidR="007E7ED9">
        <w:rPr>
          <w:rFonts w:ascii="Times New Roman" w:hAnsi="Times New Roman" w:cs="Times New Roman"/>
          <w:sz w:val="26"/>
          <w:szCs w:val="26"/>
          <w:lang w:val="en-US"/>
        </w:rPr>
        <w:instrText>f</w:instrText>
      </w:r>
      <w:r w:rsidR="007E7ED9" w:rsidRPr="007E7ED9">
        <w:rPr>
          <w:rFonts w:ascii="Times New Roman" w:hAnsi="Times New Roman" w:cs="Times New Roman"/>
          <w:sz w:val="26"/>
          <w:szCs w:val="26"/>
        </w:rPr>
        <w:instrText>-4</w:instrText>
      </w:r>
      <w:r w:rsidR="007E7ED9">
        <w:rPr>
          <w:rFonts w:ascii="Times New Roman" w:hAnsi="Times New Roman" w:cs="Times New Roman"/>
          <w:sz w:val="26"/>
          <w:szCs w:val="26"/>
          <w:lang w:val="en-US"/>
        </w:rPr>
        <w:instrText>c</w:instrText>
      </w:r>
      <w:r w:rsidR="007E7ED9" w:rsidRPr="007E7ED9">
        <w:rPr>
          <w:rFonts w:ascii="Times New Roman" w:hAnsi="Times New Roman" w:cs="Times New Roman"/>
          <w:sz w:val="26"/>
          <w:szCs w:val="26"/>
        </w:rPr>
        <w:instrText>7</w:instrText>
      </w:r>
      <w:r w:rsidR="007E7ED9">
        <w:rPr>
          <w:rFonts w:ascii="Times New Roman" w:hAnsi="Times New Roman" w:cs="Times New Roman"/>
          <w:sz w:val="26"/>
          <w:szCs w:val="26"/>
          <w:lang w:val="en-US"/>
        </w:rPr>
        <w:instrText>a</w:instrText>
      </w:r>
      <w:r w:rsidR="007E7ED9" w:rsidRPr="007E7ED9">
        <w:rPr>
          <w:rFonts w:ascii="Times New Roman" w:hAnsi="Times New Roman" w:cs="Times New Roman"/>
          <w:sz w:val="26"/>
          <w:szCs w:val="26"/>
        </w:rPr>
        <w:instrText>-8</w:instrText>
      </w:r>
      <w:r w:rsidR="007E7ED9">
        <w:rPr>
          <w:rFonts w:ascii="Times New Roman" w:hAnsi="Times New Roman" w:cs="Times New Roman"/>
          <w:sz w:val="26"/>
          <w:szCs w:val="26"/>
          <w:lang w:val="en-US"/>
        </w:rPr>
        <w:instrText>a</w:instrText>
      </w:r>
      <w:r w:rsidR="007E7ED9" w:rsidRPr="007E7ED9">
        <w:rPr>
          <w:rFonts w:ascii="Times New Roman" w:hAnsi="Times New Roman" w:cs="Times New Roman"/>
          <w:sz w:val="26"/>
          <w:szCs w:val="26"/>
        </w:rPr>
        <w:instrText>57-324</w:instrText>
      </w:r>
      <w:r w:rsidR="007E7ED9">
        <w:rPr>
          <w:rFonts w:ascii="Times New Roman" w:hAnsi="Times New Roman" w:cs="Times New Roman"/>
          <w:sz w:val="26"/>
          <w:szCs w:val="26"/>
          <w:lang w:val="en-US"/>
        </w:rPr>
        <w:instrText>d</w:instrText>
      </w:r>
      <w:r w:rsidR="007E7ED9" w:rsidRPr="007E7ED9">
        <w:rPr>
          <w:rFonts w:ascii="Times New Roman" w:hAnsi="Times New Roman" w:cs="Times New Roman"/>
          <w:sz w:val="26"/>
          <w:szCs w:val="26"/>
        </w:rPr>
        <w:instrText>285</w:instrText>
      </w:r>
      <w:r w:rsidR="007E7ED9">
        <w:rPr>
          <w:rFonts w:ascii="Times New Roman" w:hAnsi="Times New Roman" w:cs="Times New Roman"/>
          <w:sz w:val="26"/>
          <w:szCs w:val="26"/>
          <w:lang w:val="en-US"/>
        </w:rPr>
        <w:instrText>a</w:instrText>
      </w:r>
      <w:r w:rsidR="007E7ED9" w:rsidRPr="007E7ED9">
        <w:rPr>
          <w:rFonts w:ascii="Times New Roman" w:hAnsi="Times New Roman" w:cs="Times New Roman"/>
          <w:sz w:val="26"/>
          <w:szCs w:val="26"/>
        </w:rPr>
        <w:instrText>98</w:instrText>
      </w:r>
      <w:r w:rsidR="007E7ED9">
        <w:rPr>
          <w:rFonts w:ascii="Times New Roman" w:hAnsi="Times New Roman" w:cs="Times New Roman"/>
          <w:sz w:val="26"/>
          <w:szCs w:val="26"/>
          <w:lang w:val="en-US"/>
        </w:rPr>
        <w:instrText>a</w:instrText>
      </w:r>
      <w:r w:rsidR="007E7ED9" w:rsidRPr="007E7ED9">
        <w:rPr>
          <w:rFonts w:ascii="Times New Roman" w:hAnsi="Times New Roman" w:cs="Times New Roman"/>
          <w:sz w:val="26"/>
          <w:szCs w:val="26"/>
        </w:rPr>
        <w:instrText>2" ] } ], "</w:instrText>
      </w:r>
      <w:r w:rsidR="007E7ED9">
        <w:rPr>
          <w:rFonts w:ascii="Times New Roman" w:hAnsi="Times New Roman" w:cs="Times New Roman"/>
          <w:sz w:val="26"/>
          <w:szCs w:val="26"/>
          <w:lang w:val="en-US"/>
        </w:rPr>
        <w:instrText>mendeley</w:instrText>
      </w:r>
      <w:r w:rsidR="007E7ED9" w:rsidRPr="007E7ED9">
        <w:rPr>
          <w:rFonts w:ascii="Times New Roman" w:hAnsi="Times New Roman" w:cs="Times New Roman"/>
          <w:sz w:val="26"/>
          <w:szCs w:val="26"/>
        </w:rPr>
        <w:instrText>" : { "</w:instrText>
      </w:r>
      <w:r w:rsidR="007E7ED9">
        <w:rPr>
          <w:rFonts w:ascii="Times New Roman" w:hAnsi="Times New Roman" w:cs="Times New Roman"/>
          <w:sz w:val="26"/>
          <w:szCs w:val="26"/>
          <w:lang w:val="en-US"/>
        </w:rPr>
        <w:instrText>formattedCitation</w:instrText>
      </w:r>
      <w:r w:rsidR="007E7ED9" w:rsidRPr="007E7ED9">
        <w:rPr>
          <w:rFonts w:ascii="Times New Roman" w:hAnsi="Times New Roman" w:cs="Times New Roman"/>
          <w:sz w:val="26"/>
          <w:szCs w:val="26"/>
        </w:rPr>
        <w:instrText>" : "[14]", "</w:instrText>
      </w:r>
      <w:r w:rsidR="007E7ED9">
        <w:rPr>
          <w:rFonts w:ascii="Times New Roman" w:hAnsi="Times New Roman" w:cs="Times New Roman"/>
          <w:sz w:val="26"/>
          <w:szCs w:val="26"/>
          <w:lang w:val="en-US"/>
        </w:rPr>
        <w:instrText>plainTextFormattedCitation</w:instrText>
      </w:r>
      <w:r w:rsidR="007E7ED9" w:rsidRPr="007E7ED9">
        <w:rPr>
          <w:rFonts w:ascii="Times New Roman" w:hAnsi="Times New Roman" w:cs="Times New Roman"/>
          <w:sz w:val="26"/>
          <w:szCs w:val="26"/>
        </w:rPr>
        <w:instrText>" : "[14]", "</w:instrText>
      </w:r>
      <w:r w:rsidR="007E7ED9">
        <w:rPr>
          <w:rFonts w:ascii="Times New Roman" w:hAnsi="Times New Roman" w:cs="Times New Roman"/>
          <w:sz w:val="26"/>
          <w:szCs w:val="26"/>
          <w:lang w:val="en-US"/>
        </w:rPr>
        <w:instrText>previouslyFormattedCitation</w:instrText>
      </w:r>
      <w:r w:rsidR="007E7ED9" w:rsidRPr="007E7ED9">
        <w:rPr>
          <w:rFonts w:ascii="Times New Roman" w:hAnsi="Times New Roman" w:cs="Times New Roman"/>
          <w:sz w:val="26"/>
          <w:szCs w:val="26"/>
        </w:rPr>
        <w:instrText>" : "[14]" }, "</w:instrText>
      </w:r>
      <w:r w:rsidR="007E7ED9">
        <w:rPr>
          <w:rFonts w:ascii="Times New Roman" w:hAnsi="Times New Roman" w:cs="Times New Roman"/>
          <w:sz w:val="26"/>
          <w:szCs w:val="26"/>
          <w:lang w:val="en-US"/>
        </w:rPr>
        <w:instrText>properties</w:instrText>
      </w:r>
      <w:r w:rsidR="007E7ED9" w:rsidRPr="007E7ED9">
        <w:rPr>
          <w:rFonts w:ascii="Times New Roman" w:hAnsi="Times New Roman" w:cs="Times New Roman"/>
          <w:sz w:val="26"/>
          <w:szCs w:val="26"/>
        </w:rPr>
        <w:instrText>" : { "</w:instrText>
      </w:r>
      <w:r w:rsidR="007E7ED9">
        <w:rPr>
          <w:rFonts w:ascii="Times New Roman" w:hAnsi="Times New Roman" w:cs="Times New Roman"/>
          <w:sz w:val="26"/>
          <w:szCs w:val="26"/>
          <w:lang w:val="en-US"/>
        </w:rPr>
        <w:instrText>noteIndex</w:instrText>
      </w:r>
      <w:r w:rsidR="007E7ED9" w:rsidRPr="007E7ED9">
        <w:rPr>
          <w:rFonts w:ascii="Times New Roman" w:hAnsi="Times New Roman" w:cs="Times New Roman"/>
          <w:sz w:val="26"/>
          <w:szCs w:val="26"/>
        </w:rPr>
        <w:instrText>" : 0 }, "</w:instrText>
      </w:r>
      <w:r w:rsidR="007E7ED9">
        <w:rPr>
          <w:rFonts w:ascii="Times New Roman" w:hAnsi="Times New Roman" w:cs="Times New Roman"/>
          <w:sz w:val="26"/>
          <w:szCs w:val="26"/>
          <w:lang w:val="en-US"/>
        </w:rPr>
        <w:instrText>schema</w:instrText>
      </w:r>
      <w:r w:rsidR="007E7ED9" w:rsidRPr="007E7ED9">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https</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github</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com</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citation</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style</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language</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schema</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raw</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master</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csl</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citation</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json</w:instrText>
      </w:r>
      <w:r w:rsidR="007E7ED9" w:rsidRPr="007E7ED9">
        <w:rPr>
          <w:rFonts w:ascii="Times New Roman" w:hAnsi="Times New Roman" w:cs="Times New Roman"/>
          <w:sz w:val="26"/>
          <w:szCs w:val="26"/>
        </w:rPr>
        <w:instrText>" }</w:instrText>
      </w:r>
      <w:r w:rsidR="00773A45" w:rsidRPr="00C622E9">
        <w:rPr>
          <w:rFonts w:ascii="Times New Roman" w:hAnsi="Times New Roman" w:cs="Times New Roman"/>
          <w:sz w:val="26"/>
          <w:szCs w:val="26"/>
          <w:lang w:val="en-US"/>
        </w:rPr>
        <w:fldChar w:fldCharType="separate"/>
      </w:r>
      <w:r w:rsidR="007E7ED9" w:rsidRPr="007E7ED9">
        <w:rPr>
          <w:rFonts w:ascii="Times New Roman" w:hAnsi="Times New Roman" w:cs="Times New Roman"/>
          <w:noProof/>
          <w:sz w:val="26"/>
          <w:szCs w:val="26"/>
        </w:rPr>
        <w:t>[14]</w:t>
      </w:r>
      <w:r w:rsidR="00773A45" w:rsidRPr="00C622E9">
        <w:rPr>
          <w:rFonts w:ascii="Times New Roman" w:hAnsi="Times New Roman" w:cs="Times New Roman"/>
          <w:sz w:val="26"/>
          <w:szCs w:val="26"/>
          <w:lang w:val="en-US"/>
        </w:rPr>
        <w:fldChar w:fldCharType="end"/>
      </w:r>
      <w:r>
        <w:rPr>
          <w:rFonts w:ascii="Times New Roman" w:hAnsi="Times New Roman" w:cs="Times New Roman"/>
          <w:sz w:val="26"/>
          <w:szCs w:val="26"/>
        </w:rPr>
        <w:t xml:space="preserve"> определение гистамина в слюне осуществлялось с помощью кинетического метода анализа в комбинации с тонкослойной хроматографией. Для количест</w:t>
      </w:r>
      <w:r w:rsidR="00340C90">
        <w:rPr>
          <w:rFonts w:ascii="Times New Roman" w:hAnsi="Times New Roman" w:cs="Times New Roman"/>
          <w:sz w:val="26"/>
          <w:szCs w:val="26"/>
        </w:rPr>
        <w:t>венного определения использовался</w:t>
      </w:r>
      <w:r>
        <w:rPr>
          <w:rFonts w:ascii="Times New Roman" w:hAnsi="Times New Roman" w:cs="Times New Roman"/>
          <w:sz w:val="26"/>
          <w:szCs w:val="26"/>
        </w:rPr>
        <w:t xml:space="preserve"> метод стандартных </w:t>
      </w:r>
      <w:r w:rsidRPr="0019361D">
        <w:rPr>
          <w:rFonts w:ascii="Times New Roman" w:hAnsi="Times New Roman" w:cs="Times New Roman"/>
          <w:sz w:val="26"/>
          <w:szCs w:val="26"/>
        </w:rPr>
        <w:t>добавок</w:t>
      </w:r>
      <w:r w:rsidR="005B31DC" w:rsidRPr="0019361D">
        <w:rPr>
          <w:rFonts w:ascii="Times New Roman" w:hAnsi="Times New Roman" w:cs="Times New Roman"/>
          <w:sz w:val="26"/>
          <w:szCs w:val="26"/>
        </w:rPr>
        <w:t>. Пробоподготовка слюны:</w:t>
      </w:r>
      <w:r w:rsidR="00025EFA" w:rsidRPr="0019361D">
        <w:rPr>
          <w:rFonts w:ascii="Times New Roman" w:hAnsi="Times New Roman" w:cs="Times New Roman"/>
          <w:sz w:val="26"/>
          <w:szCs w:val="26"/>
        </w:rPr>
        <w:t xml:space="preserve"> 2 мкл слюны от</w:t>
      </w:r>
      <w:r w:rsidR="005B31DC" w:rsidRPr="0019361D">
        <w:rPr>
          <w:rFonts w:ascii="Times New Roman" w:hAnsi="Times New Roman" w:cs="Times New Roman"/>
          <w:sz w:val="26"/>
          <w:szCs w:val="26"/>
        </w:rPr>
        <w:t>б</w:t>
      </w:r>
      <w:r w:rsidR="00025EFA" w:rsidRPr="0019361D">
        <w:rPr>
          <w:rFonts w:ascii="Times New Roman" w:hAnsi="Times New Roman" w:cs="Times New Roman"/>
          <w:sz w:val="26"/>
          <w:szCs w:val="26"/>
        </w:rPr>
        <w:t>и</w:t>
      </w:r>
      <w:r w:rsidR="005B31DC" w:rsidRPr="0019361D">
        <w:rPr>
          <w:rFonts w:ascii="Times New Roman" w:hAnsi="Times New Roman" w:cs="Times New Roman"/>
          <w:sz w:val="26"/>
          <w:szCs w:val="26"/>
        </w:rPr>
        <w:t>рал</w:t>
      </w:r>
      <w:r w:rsidR="00025EFA" w:rsidRPr="0019361D">
        <w:rPr>
          <w:rFonts w:ascii="Times New Roman" w:hAnsi="Times New Roman" w:cs="Times New Roman"/>
          <w:sz w:val="26"/>
          <w:szCs w:val="26"/>
        </w:rPr>
        <w:t>о</w:t>
      </w:r>
      <w:r w:rsidR="005B31DC" w:rsidRPr="0019361D">
        <w:rPr>
          <w:rFonts w:ascii="Times New Roman" w:hAnsi="Times New Roman" w:cs="Times New Roman"/>
          <w:sz w:val="26"/>
          <w:szCs w:val="26"/>
        </w:rPr>
        <w:t>сь утр</w:t>
      </w:r>
      <w:r w:rsidR="00025EFA" w:rsidRPr="0019361D">
        <w:rPr>
          <w:rFonts w:ascii="Times New Roman" w:hAnsi="Times New Roman" w:cs="Times New Roman"/>
          <w:sz w:val="26"/>
          <w:szCs w:val="26"/>
        </w:rPr>
        <w:t>о</w:t>
      </w:r>
      <w:r w:rsidR="005B31DC" w:rsidRPr="0019361D">
        <w:rPr>
          <w:rFonts w:ascii="Times New Roman" w:hAnsi="Times New Roman" w:cs="Times New Roman"/>
          <w:sz w:val="26"/>
          <w:szCs w:val="26"/>
        </w:rPr>
        <w:t>м и разбавлял</w:t>
      </w:r>
      <w:r w:rsidR="00025EFA" w:rsidRPr="0019361D">
        <w:rPr>
          <w:rFonts w:ascii="Times New Roman" w:hAnsi="Times New Roman" w:cs="Times New Roman"/>
          <w:sz w:val="26"/>
          <w:szCs w:val="26"/>
        </w:rPr>
        <w:t>о</w:t>
      </w:r>
      <w:r w:rsidRPr="0019361D">
        <w:rPr>
          <w:rFonts w:ascii="Times New Roman" w:hAnsi="Times New Roman" w:cs="Times New Roman"/>
          <w:sz w:val="26"/>
          <w:szCs w:val="26"/>
        </w:rPr>
        <w:t>сь в 1000 раз</w:t>
      </w:r>
      <w:r w:rsidR="00025EFA" w:rsidRPr="0019361D">
        <w:rPr>
          <w:rFonts w:ascii="Times New Roman" w:hAnsi="Times New Roman" w:cs="Times New Roman"/>
          <w:sz w:val="26"/>
          <w:szCs w:val="26"/>
        </w:rPr>
        <w:t xml:space="preserve">. </w:t>
      </w:r>
      <w:r w:rsidR="0019361D" w:rsidRPr="0019361D">
        <w:rPr>
          <w:rFonts w:ascii="Times New Roman" w:hAnsi="Times New Roman" w:cs="Times New Roman"/>
          <w:sz w:val="26"/>
          <w:szCs w:val="26"/>
        </w:rPr>
        <w:t>Для гистамина предел обнаружения</w:t>
      </w:r>
      <w:r w:rsidR="00025EFA" w:rsidRPr="0019361D">
        <w:rPr>
          <w:rFonts w:ascii="Times New Roman" w:hAnsi="Times New Roman" w:cs="Times New Roman"/>
          <w:sz w:val="26"/>
          <w:szCs w:val="26"/>
        </w:rPr>
        <w:t xml:space="preserve"> составил </w:t>
      </w:r>
      <w:r w:rsidR="00773A45" w:rsidRPr="0019361D">
        <w:rPr>
          <w:rFonts w:ascii="Times New Roman" w:hAnsi="Times New Roman" w:cs="Times New Roman"/>
          <w:sz w:val="26"/>
          <w:szCs w:val="26"/>
        </w:rPr>
        <w:t>2 * 10</w:t>
      </w:r>
      <w:r w:rsidR="00773A45" w:rsidRPr="0019361D">
        <w:rPr>
          <w:rFonts w:ascii="Times New Roman" w:hAnsi="Times New Roman" w:cs="Times New Roman"/>
          <w:sz w:val="26"/>
          <w:szCs w:val="26"/>
          <w:vertAlign w:val="superscript"/>
        </w:rPr>
        <w:t xml:space="preserve">-14 </w:t>
      </w:r>
      <w:r w:rsidR="00773A45" w:rsidRPr="0019361D">
        <w:rPr>
          <w:rFonts w:ascii="Times New Roman" w:hAnsi="Times New Roman" w:cs="Times New Roman"/>
          <w:sz w:val="26"/>
          <w:szCs w:val="26"/>
        </w:rPr>
        <w:t xml:space="preserve">М. </w:t>
      </w:r>
      <w:r w:rsidR="002E7BE4" w:rsidRPr="0019361D">
        <w:rPr>
          <w:rFonts w:ascii="Times New Roman" w:hAnsi="Times New Roman" w:cs="Times New Roman"/>
          <w:sz w:val="26"/>
          <w:szCs w:val="26"/>
        </w:rPr>
        <w:t>С помощью данного метода в слюне было обнаружено (1.6 ± 0.6) * 10</w:t>
      </w:r>
      <w:r w:rsidR="002E7BE4" w:rsidRPr="0019361D">
        <w:rPr>
          <w:rFonts w:ascii="Times New Roman" w:hAnsi="Times New Roman" w:cs="Times New Roman"/>
          <w:sz w:val="26"/>
          <w:szCs w:val="26"/>
          <w:vertAlign w:val="superscript"/>
        </w:rPr>
        <w:t>–8</w:t>
      </w:r>
      <w:r w:rsidR="002E7BE4" w:rsidRPr="0019361D">
        <w:rPr>
          <w:rFonts w:ascii="Times New Roman" w:hAnsi="Times New Roman" w:cs="Times New Roman"/>
          <w:sz w:val="26"/>
          <w:szCs w:val="26"/>
        </w:rPr>
        <w:t xml:space="preserve"> M гистамина.</w:t>
      </w:r>
    </w:p>
    <w:p w14:paraId="5E85B42A" w14:textId="77777777" w:rsidR="00773A45" w:rsidRPr="00C622E9" w:rsidRDefault="00773A45" w:rsidP="0019361D">
      <w:pPr>
        <w:pStyle w:val="a3"/>
        <w:spacing w:line="360" w:lineRule="auto"/>
        <w:ind w:left="0" w:firstLine="709"/>
        <w:jc w:val="both"/>
        <w:rPr>
          <w:rFonts w:ascii="Times New Roman" w:hAnsi="Times New Roman" w:cs="Times New Roman"/>
          <w:b/>
          <w:sz w:val="26"/>
          <w:szCs w:val="26"/>
        </w:rPr>
      </w:pPr>
      <w:r w:rsidRPr="00C622E9">
        <w:rPr>
          <w:rFonts w:ascii="Times New Roman" w:hAnsi="Times New Roman" w:cs="Times New Roman"/>
          <w:sz w:val="26"/>
          <w:szCs w:val="26"/>
        </w:rPr>
        <w:t>Следующая работа</w:t>
      </w:r>
      <w:r w:rsidR="004D6371" w:rsidRPr="00C622E9">
        <w:rPr>
          <w:rFonts w:ascii="Times New Roman" w:hAnsi="Times New Roman" w:cs="Times New Roman"/>
          <w:sz w:val="26"/>
          <w:szCs w:val="26"/>
        </w:rPr>
        <w:t xml:space="preserve"> </w:t>
      </w:r>
      <w:r w:rsidR="004D6371" w:rsidRPr="00C622E9">
        <w:rPr>
          <w:rFonts w:ascii="Times New Roman" w:hAnsi="Times New Roman" w:cs="Times New Roman"/>
          <w:sz w:val="26"/>
          <w:szCs w:val="26"/>
        </w:rPr>
        <w:fldChar w:fldCharType="begin" w:fldLock="1"/>
      </w:r>
      <w:r w:rsidR="007E7ED9">
        <w:rPr>
          <w:rFonts w:ascii="Times New Roman" w:hAnsi="Times New Roman" w:cs="Times New Roman"/>
          <w:sz w:val="26"/>
          <w:szCs w:val="26"/>
        </w:rPr>
        <w:instrText>ADDIN CSL_CITATION { "citationItems" : [ { "id" : "ITEM-1", "itemData" : { "DOI" : "10.1016/j.jpba.2017.03.037", "ISSN" : "1873264X", "abstract" : "Saliva is a readily available biofluid that is sensitive to metabolic changes and can be collected through rapid and non-invasive collection procedures, and it shows great promise for clinical metabolomic studies. This work studied the metabolite composition of, and the differences between, saliva samples collected by unstimulated spitting/drooling, paraffin chewing-stimulated spitting, and parotid gland suction using targeted nuclear magnetic resonance (NMR) spectroscopy and liquid chromatography coupled to tandem mass spectrometry (LC-MS/MS) for metabolite quantification. As applied here, these two analytical techniques provide complementary metabolite information and together extend the metabolome coverage with robust NMR quantification of soluble metabolites and sensitive targeted LC-MS/MS analysis of bioactive lipids in specific metabolic pathways. The NMR analysis was performed on ultrafiltrated (3\u00a0kDa cutoff) saliva samples and resulted in a total of 45 quantified metabolites. The LC-MS/MS analysis was performed on both filtered and unfiltered samples and resulted in the quantification of two endocannabinoids (AEA and PEA) and 22 oxylipins, which at present is the most comprehensive targeted analysis of bioactive lipids in human saliva. Important differences in the metabolite composition were observed between the three saliva sample collection methods, which should be taken into consideration when designing metabolomic studies of saliva. Furthermore, the combined use of the two metabolomics platforms (NMR and LC-MS/MS) proved to be viable for research and clinical studies of the salivary metabolome.", "author" : [ { "dropping-particle" : "", "family" : "Figueira", "given" : "Jo\u00e3o", "non-dropping-particle" : "", "parse-names" : false, "suffix" : "" }, { "dropping-particle" : "", "family" : "Gouveia-Figueira", "given" : "Sandra", "non-dropping-particle" : "", "parse-names" : false, "suffix" : "" }, { "dropping-particle" : "", "family" : "\u00d6hman", "given" : "Carina", "non-dropping-particle" : "", "parse-names" : false, "suffix" : "" }, { "dropping-particle" : "", "family" : "Lif Holgerson", "given" : "Pernilla", "non-dropping-particle" : "", "parse-names" : false, "suffix" : "" }, { "dropping-particle" : "", "family" : "Nording", "given" : "Malin L.", "non-dropping-particle" : "", "parse-names" : false, "suffix" : "" }, { "dropping-particle" : "", "family" : "\u00d6hman", "given" : "Anders", "non-dropping-particle" : "", "parse-names" : false, "suffix" : "" } ], "container-title" : "Journal of Pharmaceutical and Biomedical Analysis", "id" : "ITEM-1", "issued" : { "date-parts" : [ [ "2017" ] ] }, "page" : "295-300", "publisher" : "Elsevier B.V.", "title" : "Metabolite quantification by NMR and LC-MS/MS reveals differences between unstimulated, stimulated, and pure parotid saliva", "type" : "article-journal", "volume" : "140" }, "uris" : [ "http://www.mendeley.com/documents/?uuid=c66e9ff5-8dfc-4fb9-bb54-94f98976c6cd" ] } ], "mendeley" : { "formattedCitation" : "[15]", "plainTextFormattedCitation" : "[15]", "previouslyFormattedCitation" : "[15]" }, "properties" : { "noteIndex" : 0 }, "schema" : "https://github.com/citation-style-language/schema/raw/master/csl-citation.json" }</w:instrText>
      </w:r>
      <w:r w:rsidR="004D6371" w:rsidRPr="00C622E9">
        <w:rPr>
          <w:rFonts w:ascii="Times New Roman" w:hAnsi="Times New Roman" w:cs="Times New Roman"/>
          <w:sz w:val="26"/>
          <w:szCs w:val="26"/>
        </w:rPr>
        <w:fldChar w:fldCharType="separate"/>
      </w:r>
      <w:r w:rsidR="007E7ED9" w:rsidRPr="007E7ED9">
        <w:rPr>
          <w:rFonts w:ascii="Times New Roman" w:hAnsi="Times New Roman" w:cs="Times New Roman"/>
          <w:noProof/>
          <w:sz w:val="26"/>
          <w:szCs w:val="26"/>
        </w:rPr>
        <w:t>[15]</w:t>
      </w:r>
      <w:r w:rsidR="004D6371" w:rsidRPr="00C622E9">
        <w:rPr>
          <w:rFonts w:ascii="Times New Roman" w:hAnsi="Times New Roman" w:cs="Times New Roman"/>
          <w:sz w:val="26"/>
          <w:szCs w:val="26"/>
        </w:rPr>
        <w:fldChar w:fldCharType="end"/>
      </w:r>
      <w:r w:rsidRPr="00C622E9">
        <w:rPr>
          <w:rFonts w:ascii="Times New Roman" w:hAnsi="Times New Roman" w:cs="Times New Roman"/>
          <w:sz w:val="26"/>
          <w:szCs w:val="26"/>
        </w:rPr>
        <w:t xml:space="preserve"> посвящена сравнению нестимулированной, стимулированной и </w:t>
      </w:r>
      <w:r w:rsidRPr="0019361D">
        <w:rPr>
          <w:rFonts w:ascii="Times New Roman" w:hAnsi="Times New Roman" w:cs="Times New Roman"/>
          <w:sz w:val="26"/>
          <w:szCs w:val="26"/>
        </w:rPr>
        <w:t xml:space="preserve">чистой </w:t>
      </w:r>
      <w:r w:rsidR="00FA7348" w:rsidRPr="0019361D">
        <w:rPr>
          <w:rFonts w:ascii="Times New Roman" w:hAnsi="Times New Roman" w:cs="Times New Roman"/>
          <w:sz w:val="26"/>
          <w:szCs w:val="26"/>
        </w:rPr>
        <w:t>слюны околоушных желёз. Метод</w:t>
      </w:r>
      <w:r w:rsidR="0019361D" w:rsidRPr="0019361D">
        <w:rPr>
          <w:rFonts w:ascii="Times New Roman" w:hAnsi="Times New Roman" w:cs="Times New Roman"/>
          <w:sz w:val="26"/>
          <w:szCs w:val="26"/>
        </w:rPr>
        <w:t>ом определения был ядерно-магнитный резонанс</w:t>
      </w:r>
      <w:r w:rsidR="00EB4A8D">
        <w:rPr>
          <w:rFonts w:ascii="Times New Roman" w:hAnsi="Times New Roman" w:cs="Times New Roman"/>
          <w:sz w:val="26"/>
          <w:szCs w:val="26"/>
        </w:rPr>
        <w:t xml:space="preserve"> (ЯМР)</w:t>
      </w:r>
      <w:r w:rsidR="00FA7348" w:rsidRPr="0019361D">
        <w:rPr>
          <w:rFonts w:ascii="Times New Roman" w:hAnsi="Times New Roman" w:cs="Times New Roman"/>
          <w:sz w:val="26"/>
          <w:szCs w:val="26"/>
        </w:rPr>
        <w:t xml:space="preserve">. </w:t>
      </w:r>
      <w:r w:rsidR="0019361D" w:rsidRPr="0019361D">
        <w:rPr>
          <w:rFonts w:ascii="Times New Roman" w:hAnsi="Times New Roman" w:cs="Times New Roman"/>
          <w:sz w:val="26"/>
          <w:szCs w:val="26"/>
        </w:rPr>
        <w:t xml:space="preserve">Пробоподготовка образцов заключалась в </w:t>
      </w:r>
      <w:r w:rsidR="00D3039F" w:rsidRPr="0019361D">
        <w:rPr>
          <w:rFonts w:ascii="Times New Roman" w:hAnsi="Times New Roman" w:cs="Times New Roman"/>
          <w:sz w:val="26"/>
          <w:szCs w:val="26"/>
        </w:rPr>
        <w:t>центрифу</w:t>
      </w:r>
      <w:r w:rsidR="00980BFE" w:rsidRPr="0019361D">
        <w:rPr>
          <w:rFonts w:ascii="Times New Roman" w:hAnsi="Times New Roman" w:cs="Times New Roman"/>
          <w:sz w:val="26"/>
          <w:szCs w:val="26"/>
        </w:rPr>
        <w:t>гировани</w:t>
      </w:r>
      <w:r w:rsidR="0019361D" w:rsidRPr="0019361D">
        <w:rPr>
          <w:rFonts w:ascii="Times New Roman" w:hAnsi="Times New Roman" w:cs="Times New Roman"/>
          <w:sz w:val="26"/>
          <w:szCs w:val="26"/>
        </w:rPr>
        <w:t>и</w:t>
      </w:r>
      <w:r w:rsidR="00980BFE" w:rsidRPr="0019361D">
        <w:rPr>
          <w:rFonts w:ascii="Times New Roman" w:hAnsi="Times New Roman" w:cs="Times New Roman"/>
          <w:sz w:val="26"/>
          <w:szCs w:val="26"/>
        </w:rPr>
        <w:t xml:space="preserve"> (1000 оборотов/</w:t>
      </w:r>
      <w:r w:rsidR="00D3039F" w:rsidRPr="0019361D">
        <w:rPr>
          <w:rFonts w:ascii="Times New Roman" w:hAnsi="Times New Roman" w:cs="Times New Roman"/>
          <w:sz w:val="26"/>
          <w:szCs w:val="26"/>
        </w:rPr>
        <w:t xml:space="preserve">мин). Надосадочную </w:t>
      </w:r>
      <w:r w:rsidR="00D3039F" w:rsidRPr="00C622E9">
        <w:rPr>
          <w:rFonts w:ascii="Times New Roman" w:hAnsi="Times New Roman" w:cs="Times New Roman"/>
          <w:sz w:val="26"/>
          <w:szCs w:val="26"/>
        </w:rPr>
        <w:t xml:space="preserve">жидкость </w:t>
      </w:r>
      <w:r w:rsidR="00980BFE" w:rsidRPr="00C622E9">
        <w:rPr>
          <w:rFonts w:ascii="Times New Roman" w:hAnsi="Times New Roman" w:cs="Times New Roman"/>
          <w:sz w:val="26"/>
          <w:szCs w:val="26"/>
        </w:rPr>
        <w:t>восстанавливали</w:t>
      </w:r>
      <w:r w:rsidR="00EB4A8D">
        <w:rPr>
          <w:rFonts w:ascii="Times New Roman" w:hAnsi="Times New Roman" w:cs="Times New Roman"/>
          <w:sz w:val="26"/>
          <w:szCs w:val="26"/>
        </w:rPr>
        <w:t xml:space="preserve"> и разделяли на 3 образца. Один</w:t>
      </w:r>
      <w:r w:rsidR="00D3039F" w:rsidRPr="00C622E9">
        <w:rPr>
          <w:rFonts w:ascii="Times New Roman" w:hAnsi="Times New Roman" w:cs="Times New Roman"/>
          <w:sz w:val="26"/>
          <w:szCs w:val="26"/>
        </w:rPr>
        <w:t xml:space="preserve"> анализировали с пом</w:t>
      </w:r>
      <w:r w:rsidR="004D6371" w:rsidRPr="00C622E9">
        <w:rPr>
          <w:rFonts w:ascii="Times New Roman" w:hAnsi="Times New Roman" w:cs="Times New Roman"/>
          <w:sz w:val="26"/>
          <w:szCs w:val="26"/>
        </w:rPr>
        <w:t>ощью жидкостной хроматографии</w:t>
      </w:r>
      <w:r w:rsidR="00D3039F" w:rsidRPr="00C622E9">
        <w:rPr>
          <w:rFonts w:ascii="Times New Roman" w:hAnsi="Times New Roman" w:cs="Times New Roman"/>
          <w:sz w:val="26"/>
          <w:szCs w:val="26"/>
        </w:rPr>
        <w:t xml:space="preserve"> с </w:t>
      </w:r>
      <w:r w:rsidR="004D6371" w:rsidRPr="00C622E9">
        <w:rPr>
          <w:rFonts w:ascii="Times New Roman" w:hAnsi="Times New Roman" w:cs="Times New Roman"/>
          <w:sz w:val="26"/>
          <w:szCs w:val="26"/>
        </w:rPr>
        <w:t>масс-спектрометрическим (ЖХ с МС)</w:t>
      </w:r>
      <w:r w:rsidR="00D3039F" w:rsidRPr="00C622E9">
        <w:rPr>
          <w:rFonts w:ascii="Times New Roman" w:hAnsi="Times New Roman" w:cs="Times New Roman"/>
          <w:sz w:val="26"/>
          <w:szCs w:val="26"/>
        </w:rPr>
        <w:t xml:space="preserve"> детектированием с предварительным </w:t>
      </w:r>
      <w:r w:rsidR="004D6371" w:rsidRPr="00C622E9">
        <w:rPr>
          <w:rFonts w:ascii="Times New Roman" w:hAnsi="Times New Roman" w:cs="Times New Roman"/>
          <w:sz w:val="26"/>
          <w:szCs w:val="26"/>
        </w:rPr>
        <w:t>твердофазным</w:t>
      </w:r>
      <w:r w:rsidR="00D3039F" w:rsidRPr="00C622E9">
        <w:rPr>
          <w:rFonts w:ascii="Times New Roman" w:hAnsi="Times New Roman" w:cs="Times New Roman"/>
          <w:sz w:val="26"/>
          <w:szCs w:val="26"/>
        </w:rPr>
        <w:t xml:space="preserve"> концентрированием, когда как остальные подвергались </w:t>
      </w:r>
      <w:r w:rsidR="00AA6B13" w:rsidRPr="00C622E9">
        <w:rPr>
          <w:rFonts w:ascii="Times New Roman" w:hAnsi="Times New Roman" w:cs="Times New Roman"/>
          <w:sz w:val="26"/>
          <w:szCs w:val="26"/>
        </w:rPr>
        <w:t>ультрафильтрации</w:t>
      </w:r>
      <w:r w:rsidR="00D3039F" w:rsidRPr="00C622E9">
        <w:rPr>
          <w:rFonts w:ascii="Times New Roman" w:hAnsi="Times New Roman" w:cs="Times New Roman"/>
          <w:sz w:val="26"/>
          <w:szCs w:val="26"/>
        </w:rPr>
        <w:t xml:space="preserve"> и </w:t>
      </w:r>
      <w:r w:rsidR="00FA7348" w:rsidRPr="00C622E9">
        <w:rPr>
          <w:rFonts w:ascii="Times New Roman" w:hAnsi="Times New Roman" w:cs="Times New Roman"/>
          <w:sz w:val="26"/>
          <w:szCs w:val="26"/>
        </w:rPr>
        <w:t>исследовались методами ЖХ с МС и ЯМР. Полученные результаты для определённого гистамина</w:t>
      </w:r>
      <w:r w:rsidR="00980BFE" w:rsidRPr="00C622E9">
        <w:rPr>
          <w:rFonts w:ascii="Times New Roman" w:hAnsi="Times New Roman" w:cs="Times New Roman"/>
          <w:sz w:val="26"/>
          <w:szCs w:val="26"/>
        </w:rPr>
        <w:t xml:space="preserve"> методом ЯМР</w:t>
      </w:r>
      <w:r w:rsidR="00FA7348" w:rsidRPr="00C622E9">
        <w:rPr>
          <w:rFonts w:ascii="Times New Roman" w:hAnsi="Times New Roman" w:cs="Times New Roman"/>
          <w:sz w:val="26"/>
          <w:szCs w:val="26"/>
        </w:rPr>
        <w:t xml:space="preserve"> были следующими: </w:t>
      </w:r>
      <w:r w:rsidR="00980BFE" w:rsidRPr="00C622E9">
        <w:rPr>
          <w:rFonts w:ascii="Times New Roman" w:hAnsi="Times New Roman" w:cs="Times New Roman"/>
          <w:sz w:val="26"/>
          <w:szCs w:val="26"/>
        </w:rPr>
        <w:t xml:space="preserve">нестимулированная слюна – 13 мкМ, </w:t>
      </w:r>
      <w:r w:rsidR="00EB4A8D" w:rsidRPr="00C622E9">
        <w:rPr>
          <w:rFonts w:ascii="Times New Roman" w:hAnsi="Times New Roman" w:cs="Times New Roman"/>
          <w:sz w:val="26"/>
          <w:szCs w:val="26"/>
        </w:rPr>
        <w:t>стимулированная</w:t>
      </w:r>
      <w:r w:rsidR="00980BFE" w:rsidRPr="00C622E9">
        <w:rPr>
          <w:rFonts w:ascii="Times New Roman" w:hAnsi="Times New Roman" w:cs="Times New Roman"/>
          <w:sz w:val="26"/>
          <w:szCs w:val="26"/>
        </w:rPr>
        <w:t xml:space="preserve"> 12 мкМ, околоушная 8,6 мкМ.</w:t>
      </w:r>
      <w:r w:rsidR="0003470B" w:rsidRPr="00EB4A8D">
        <w:rPr>
          <w:rFonts w:ascii="Times New Roman" w:hAnsi="Times New Roman" w:cs="Times New Roman"/>
          <w:sz w:val="26"/>
          <w:szCs w:val="26"/>
        </w:rPr>
        <w:t xml:space="preserve"> В среднем 1</w:t>
      </w:r>
      <w:r w:rsidR="00305454">
        <w:rPr>
          <w:rFonts w:ascii="Times New Roman" w:hAnsi="Times New Roman" w:cs="Times New Roman"/>
          <w:sz w:val="26"/>
          <w:szCs w:val="26"/>
        </w:rPr>
        <w:t>,</w:t>
      </w:r>
      <w:r w:rsidR="0003470B" w:rsidRPr="00EB4A8D">
        <w:rPr>
          <w:rFonts w:ascii="Times New Roman" w:hAnsi="Times New Roman" w:cs="Times New Roman"/>
          <w:sz w:val="26"/>
          <w:szCs w:val="26"/>
        </w:rPr>
        <w:t>1*10</w:t>
      </w:r>
      <w:r w:rsidR="0003470B" w:rsidRPr="00EB4A8D">
        <w:rPr>
          <w:rFonts w:ascii="Times New Roman" w:hAnsi="Times New Roman" w:cs="Times New Roman"/>
          <w:sz w:val="26"/>
          <w:szCs w:val="26"/>
          <w:vertAlign w:val="superscript"/>
        </w:rPr>
        <w:t>-</w:t>
      </w:r>
      <w:r w:rsidR="00305454">
        <w:rPr>
          <w:rFonts w:ascii="Times New Roman" w:hAnsi="Times New Roman" w:cs="Times New Roman"/>
          <w:sz w:val="26"/>
          <w:szCs w:val="26"/>
          <w:vertAlign w:val="superscript"/>
        </w:rPr>
        <w:t>5</w:t>
      </w:r>
      <w:r w:rsidR="0003470B" w:rsidRPr="00EB4A8D">
        <w:rPr>
          <w:rFonts w:ascii="Times New Roman" w:hAnsi="Times New Roman" w:cs="Times New Roman"/>
          <w:sz w:val="26"/>
          <w:szCs w:val="26"/>
          <w:vertAlign w:val="superscript"/>
        </w:rPr>
        <w:t xml:space="preserve"> </w:t>
      </w:r>
      <w:r w:rsidR="0003470B" w:rsidRPr="00EB4A8D">
        <w:rPr>
          <w:rFonts w:ascii="Times New Roman" w:hAnsi="Times New Roman" w:cs="Times New Roman"/>
          <w:sz w:val="26"/>
          <w:szCs w:val="26"/>
        </w:rPr>
        <w:t xml:space="preserve">М. </w:t>
      </w:r>
    </w:p>
    <w:p w14:paraId="4A5D8546" w14:textId="77777777" w:rsidR="003A5E5D" w:rsidRDefault="00813D70" w:rsidP="00813D70">
      <w:pPr>
        <w:pStyle w:val="a3"/>
        <w:spacing w:line="360" w:lineRule="auto"/>
        <w:ind w:left="0" w:firstLine="709"/>
        <w:jc w:val="both"/>
        <w:rPr>
          <w:rFonts w:ascii="Times New Roman" w:hAnsi="Times New Roman" w:cs="Times New Roman"/>
          <w:sz w:val="26"/>
          <w:szCs w:val="26"/>
        </w:rPr>
      </w:pPr>
      <w:r w:rsidRPr="00813D70">
        <w:rPr>
          <w:rFonts w:ascii="Times New Roman" w:hAnsi="Times New Roman" w:cs="Times New Roman"/>
          <w:sz w:val="26"/>
          <w:szCs w:val="26"/>
        </w:rPr>
        <w:t>Также рассмотрено с</w:t>
      </w:r>
      <w:r w:rsidR="004D6371" w:rsidRPr="00813D70">
        <w:rPr>
          <w:rFonts w:ascii="Times New Roman" w:hAnsi="Times New Roman" w:cs="Times New Roman"/>
          <w:sz w:val="26"/>
          <w:szCs w:val="26"/>
        </w:rPr>
        <w:t>орбционно-каталитическое определение гистамина после планарной хроматогра</w:t>
      </w:r>
      <w:r w:rsidR="009F3124">
        <w:rPr>
          <w:rFonts w:ascii="Times New Roman" w:hAnsi="Times New Roman" w:cs="Times New Roman"/>
          <w:sz w:val="26"/>
          <w:szCs w:val="26"/>
        </w:rPr>
        <w:t>фии с использованием поверхностно-активных веществ (ПАВ)</w:t>
      </w:r>
      <w:r w:rsidR="00AA6B13" w:rsidRPr="00813D70">
        <w:rPr>
          <w:rFonts w:ascii="Times New Roman" w:hAnsi="Times New Roman" w:cs="Times New Roman"/>
          <w:sz w:val="26"/>
          <w:szCs w:val="26"/>
        </w:rPr>
        <w:t xml:space="preserve"> </w:t>
      </w:r>
      <w:r w:rsidR="00AA6B13" w:rsidRPr="00813D70">
        <w:rPr>
          <w:rFonts w:ascii="Times New Roman" w:hAnsi="Times New Roman" w:cs="Times New Roman"/>
          <w:sz w:val="26"/>
          <w:szCs w:val="26"/>
        </w:rPr>
        <w:fldChar w:fldCharType="begin" w:fldLock="1"/>
      </w:r>
      <w:r w:rsidR="007E7ED9">
        <w:rPr>
          <w:rFonts w:ascii="Times New Roman" w:hAnsi="Times New Roman" w:cs="Times New Roman"/>
          <w:sz w:val="26"/>
          <w:szCs w:val="26"/>
        </w:rPr>
        <w:instrText>ADDIN CSL_CITATION { "citationItems" : [ { "id" : "ITEM-1", "itemData" : { "DOI" : "10.1134/S1061934814090032", "ISSN" : "1061-9348", "abstract" : "The effect of ionic surfactants on the separation characteristics of\nhistamine and lysine in model mixtures has been studied by planar\nchromatography. It has been demonstrated that the impregnation of paper\nin paper chromatography and the modification of the mobile phase with\nsolutions of sodium n-dodecyl sulfate in thin-layer chromatography\nimprove the selectivity of separation. Use of n-dodecyl sulfate made\npossible an increase in selectivity and, in some cases, sensitivity of\nsorption-catalytic determination. A combination of planar chromatography\nwith the subsequent sorption-catalytic determination directly on the\nsupport made us possible to develop methods for determining histamine\nand lysine in the concentration range 1 x 10(-12)-5 x 10(-11) and 1 x\n10(-7)-1 x 10(-5) M, respectively. The developed methods have been used\nto determine histamine in human saliva and lysine in blood plasma and\npharmaceutical products.", "author" : [ { "dropping-particle" : "", "family" : "Byrina", "given" : "E. Yu.", "non-dropping-particle" : "", "parse-names" : false, "suffix" : "" }, { "dropping-particle" : "V.", "family" : "Gimranova", "given" : "Yu.", "non-dropping-particle" : "", "parse-names" : false, "suffix" : "" }, { "dropping-particle" : "V.", "family" : "Sevast\u2019yanova", "given" : "E.", "non-dropping-particle" : "", "parse-names" : false, "suffix" : "" }, { "dropping-particle" : "", "family" : "Petrova", "given" : "Yu. Yu.", "non-dropping-particle" : "", "parse-names" : false, "suffix" : "" } ], "container-title" : "Journal of Analytical Chemistry", "id" : "ITEM-1", "issue" : "11", "issued" : { "date-parts" : [ [ "2014" ] ] }, "page" : "1102-1111", "title" : "Sorption-catalytic determination of histamine and lysine after planar chromatography using surfactants", "type" : "article-journal", "volume" : "69" }, "uris" : [ "http://www.mendeley.com/documents/?uuid=69f52cd7-67cd-4db1-bb1d-f4f13d862487" ] } ], "mendeley" : { "formattedCitation" : "[16]", "plainTextFormattedCitation" : "[16]", "previouslyFormattedCitation" : "[16]" }, "properties" : { "noteIndex" : 0 }, "schema" : "https://github.com/citation-style-language/schema/raw/master/csl-citation.json" }</w:instrText>
      </w:r>
      <w:r w:rsidR="00AA6B13" w:rsidRPr="00813D70">
        <w:rPr>
          <w:rFonts w:ascii="Times New Roman" w:hAnsi="Times New Roman" w:cs="Times New Roman"/>
          <w:sz w:val="26"/>
          <w:szCs w:val="26"/>
        </w:rPr>
        <w:fldChar w:fldCharType="separate"/>
      </w:r>
      <w:r w:rsidR="007E7ED9" w:rsidRPr="007E7ED9">
        <w:rPr>
          <w:rFonts w:ascii="Times New Roman" w:hAnsi="Times New Roman" w:cs="Times New Roman"/>
          <w:noProof/>
          <w:sz w:val="26"/>
          <w:szCs w:val="26"/>
        </w:rPr>
        <w:t>[16]</w:t>
      </w:r>
      <w:r w:rsidR="00AA6B13" w:rsidRPr="00813D70">
        <w:rPr>
          <w:rFonts w:ascii="Times New Roman" w:hAnsi="Times New Roman" w:cs="Times New Roman"/>
          <w:sz w:val="26"/>
          <w:szCs w:val="26"/>
        </w:rPr>
        <w:fldChar w:fldCharType="end"/>
      </w:r>
      <w:r w:rsidR="004D6371" w:rsidRPr="00813D70">
        <w:rPr>
          <w:rFonts w:ascii="Times New Roman" w:hAnsi="Times New Roman" w:cs="Times New Roman"/>
          <w:sz w:val="26"/>
          <w:szCs w:val="26"/>
        </w:rPr>
        <w:t>. В данной работе исследовался эффект ионного</w:t>
      </w:r>
      <w:r w:rsidR="009F3124">
        <w:rPr>
          <w:rFonts w:ascii="Times New Roman" w:hAnsi="Times New Roman" w:cs="Times New Roman"/>
          <w:sz w:val="26"/>
          <w:szCs w:val="26"/>
        </w:rPr>
        <w:t xml:space="preserve"> ПАВ</w:t>
      </w:r>
      <w:r w:rsidR="004D6371" w:rsidRPr="00813D70">
        <w:rPr>
          <w:rFonts w:ascii="Times New Roman" w:hAnsi="Times New Roman" w:cs="Times New Roman"/>
          <w:sz w:val="26"/>
          <w:szCs w:val="26"/>
        </w:rPr>
        <w:t xml:space="preserve"> </w:t>
      </w:r>
      <w:r w:rsidR="002C4F02" w:rsidRPr="00813D70">
        <w:rPr>
          <w:rFonts w:ascii="Times New Roman" w:hAnsi="Times New Roman" w:cs="Times New Roman"/>
          <w:sz w:val="26"/>
          <w:szCs w:val="26"/>
        </w:rPr>
        <w:t xml:space="preserve">на характеристики </w:t>
      </w:r>
      <w:r w:rsidR="003A5E5D" w:rsidRPr="00813D70">
        <w:rPr>
          <w:rFonts w:ascii="Times New Roman" w:hAnsi="Times New Roman" w:cs="Times New Roman"/>
          <w:sz w:val="26"/>
          <w:szCs w:val="26"/>
        </w:rPr>
        <w:t>разделения</w:t>
      </w:r>
      <w:r w:rsidR="002C4F02" w:rsidRPr="00813D70">
        <w:rPr>
          <w:rFonts w:ascii="Times New Roman" w:hAnsi="Times New Roman" w:cs="Times New Roman"/>
          <w:sz w:val="26"/>
          <w:szCs w:val="26"/>
        </w:rPr>
        <w:t xml:space="preserve"> гистамина и лизина в модельных растворах с помощью тонкослойной хроматографии. В качестве ПАВ использовался н-додецил</w:t>
      </w:r>
      <w:r>
        <w:rPr>
          <w:rFonts w:ascii="Times New Roman" w:hAnsi="Times New Roman" w:cs="Times New Roman"/>
          <w:sz w:val="26"/>
          <w:szCs w:val="26"/>
        </w:rPr>
        <w:t>сульфат натрия, который входил</w:t>
      </w:r>
      <w:r w:rsidR="002C4F02" w:rsidRPr="00813D70">
        <w:rPr>
          <w:rFonts w:ascii="Times New Roman" w:hAnsi="Times New Roman" w:cs="Times New Roman"/>
          <w:sz w:val="26"/>
          <w:szCs w:val="26"/>
        </w:rPr>
        <w:t xml:space="preserve"> в состав подвижной фазы. В качестве стационарной фазы использовалась импрегнированная бумага. Таким образом, использование н-додецилсульфата увеличивало </w:t>
      </w:r>
      <w:r w:rsidR="003A5E5D" w:rsidRPr="00813D70">
        <w:rPr>
          <w:rFonts w:ascii="Times New Roman" w:hAnsi="Times New Roman" w:cs="Times New Roman"/>
          <w:sz w:val="26"/>
          <w:szCs w:val="26"/>
        </w:rPr>
        <w:t>селективность</w:t>
      </w:r>
      <w:r w:rsidR="002C4F02" w:rsidRPr="00813D70">
        <w:rPr>
          <w:rFonts w:ascii="Times New Roman" w:hAnsi="Times New Roman" w:cs="Times New Roman"/>
          <w:sz w:val="26"/>
          <w:szCs w:val="26"/>
        </w:rPr>
        <w:t xml:space="preserve"> и в некоторых случаях чувствительность сорбцио</w:t>
      </w:r>
      <w:r w:rsidR="003A5E5D" w:rsidRPr="00813D70">
        <w:rPr>
          <w:rFonts w:ascii="Times New Roman" w:hAnsi="Times New Roman" w:cs="Times New Roman"/>
          <w:sz w:val="26"/>
          <w:szCs w:val="26"/>
        </w:rPr>
        <w:t xml:space="preserve">нно-каталитического определения. Комбинация ТСХ с последующим </w:t>
      </w:r>
      <w:r w:rsidRPr="00813D70">
        <w:rPr>
          <w:rFonts w:ascii="Times New Roman" w:hAnsi="Times New Roman" w:cs="Times New Roman"/>
          <w:sz w:val="26"/>
          <w:szCs w:val="26"/>
        </w:rPr>
        <w:t>сорбционно</w:t>
      </w:r>
      <w:r w:rsidR="003A5E5D" w:rsidRPr="00813D70">
        <w:rPr>
          <w:rFonts w:ascii="Times New Roman" w:hAnsi="Times New Roman" w:cs="Times New Roman"/>
          <w:sz w:val="26"/>
          <w:szCs w:val="26"/>
        </w:rPr>
        <w:t>-каталитическим определением на носителе позволяло разработать методы определения гистамина в диапазоне концентраций от 1 * 10</w:t>
      </w:r>
      <w:r w:rsidR="003A5E5D" w:rsidRPr="00813D70">
        <w:rPr>
          <w:rFonts w:ascii="Times New Roman" w:hAnsi="Times New Roman" w:cs="Times New Roman"/>
          <w:sz w:val="26"/>
          <w:szCs w:val="26"/>
          <w:vertAlign w:val="superscript"/>
        </w:rPr>
        <w:t xml:space="preserve">-12 </w:t>
      </w:r>
      <w:r w:rsidR="003A5E5D" w:rsidRPr="00813D70">
        <w:rPr>
          <w:rFonts w:ascii="Times New Roman" w:hAnsi="Times New Roman" w:cs="Times New Roman"/>
          <w:sz w:val="26"/>
          <w:szCs w:val="26"/>
        </w:rPr>
        <w:t>до 5 * 10</w:t>
      </w:r>
      <w:r w:rsidR="003A5E5D" w:rsidRPr="00813D70">
        <w:rPr>
          <w:rFonts w:ascii="Times New Roman" w:hAnsi="Times New Roman" w:cs="Times New Roman"/>
          <w:sz w:val="26"/>
          <w:szCs w:val="26"/>
          <w:vertAlign w:val="superscript"/>
        </w:rPr>
        <w:t>-11</w:t>
      </w:r>
      <w:r w:rsidR="003A5E5D" w:rsidRPr="00813D70">
        <w:rPr>
          <w:rFonts w:ascii="Times New Roman" w:hAnsi="Times New Roman" w:cs="Times New Roman"/>
          <w:sz w:val="26"/>
          <w:szCs w:val="26"/>
        </w:rPr>
        <w:t xml:space="preserve"> М.  Полученный метод позволяет определять гистамин</w:t>
      </w:r>
      <w:r>
        <w:rPr>
          <w:rFonts w:ascii="Times New Roman" w:hAnsi="Times New Roman" w:cs="Times New Roman"/>
          <w:sz w:val="26"/>
          <w:szCs w:val="26"/>
        </w:rPr>
        <w:t xml:space="preserve"> в слюне. Испытание </w:t>
      </w:r>
      <w:r w:rsidRPr="00813D70">
        <w:rPr>
          <w:rFonts w:ascii="Times New Roman" w:hAnsi="Times New Roman" w:cs="Times New Roman"/>
          <w:sz w:val="26"/>
          <w:szCs w:val="26"/>
        </w:rPr>
        <w:t>показало,</w:t>
      </w:r>
      <w:r w:rsidR="00B72510" w:rsidRPr="00813D70">
        <w:rPr>
          <w:rFonts w:ascii="Times New Roman" w:hAnsi="Times New Roman" w:cs="Times New Roman"/>
          <w:sz w:val="26"/>
          <w:szCs w:val="26"/>
        </w:rPr>
        <w:t xml:space="preserve"> что его содержание в образце слюны составляет 16,5 ± 0,6 * 10</w:t>
      </w:r>
      <w:r w:rsidR="00B72510" w:rsidRPr="00813D70">
        <w:rPr>
          <w:rFonts w:ascii="Times New Roman" w:hAnsi="Times New Roman" w:cs="Times New Roman"/>
          <w:sz w:val="26"/>
          <w:szCs w:val="26"/>
          <w:vertAlign w:val="superscript"/>
        </w:rPr>
        <w:t>-8</w:t>
      </w:r>
      <w:r w:rsidR="00B72510" w:rsidRPr="00813D70">
        <w:rPr>
          <w:rFonts w:ascii="Times New Roman" w:hAnsi="Times New Roman" w:cs="Times New Roman"/>
          <w:sz w:val="26"/>
          <w:szCs w:val="26"/>
        </w:rPr>
        <w:t xml:space="preserve"> М.</w:t>
      </w:r>
    </w:p>
    <w:p w14:paraId="00CEBC5B" w14:textId="77777777" w:rsidR="00813D70" w:rsidRPr="00813D70" w:rsidRDefault="009F3124" w:rsidP="00813D70">
      <w:pPr>
        <w:pStyle w:val="a3"/>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lastRenderedPageBreak/>
        <w:t>К</w:t>
      </w:r>
      <w:r w:rsidR="00CD6B2C">
        <w:rPr>
          <w:rFonts w:ascii="Times New Roman" w:hAnsi="Times New Roman" w:cs="Times New Roman"/>
          <w:sz w:val="26"/>
          <w:szCs w:val="26"/>
        </w:rPr>
        <w:t xml:space="preserve">раткий обзор имеющихся источников, посвящённых определению </w:t>
      </w:r>
      <w:r>
        <w:rPr>
          <w:rFonts w:ascii="Times New Roman" w:hAnsi="Times New Roman" w:cs="Times New Roman"/>
          <w:sz w:val="26"/>
          <w:szCs w:val="26"/>
        </w:rPr>
        <w:t>гистамина в слюне, представлен</w:t>
      </w:r>
      <w:r w:rsidR="00CD6B2C">
        <w:rPr>
          <w:rFonts w:ascii="Times New Roman" w:hAnsi="Times New Roman" w:cs="Times New Roman"/>
          <w:sz w:val="26"/>
          <w:szCs w:val="26"/>
        </w:rPr>
        <w:t xml:space="preserve"> в таблице 2.</w:t>
      </w:r>
    </w:p>
    <w:p w14:paraId="161C8E15" w14:textId="77777777" w:rsidR="002E7BE4" w:rsidRPr="00516DE2" w:rsidRDefault="00813D70" w:rsidP="00813D70">
      <w:pPr>
        <w:pStyle w:val="a3"/>
        <w:tabs>
          <w:tab w:val="left" w:pos="426"/>
        </w:tabs>
        <w:spacing w:line="360" w:lineRule="auto"/>
        <w:ind w:left="284" w:firstLine="709"/>
        <w:jc w:val="center"/>
        <w:rPr>
          <w:rFonts w:ascii="Times New Roman" w:hAnsi="Times New Roman" w:cs="Times New Roman"/>
          <w:b/>
          <w:sz w:val="26"/>
          <w:szCs w:val="26"/>
        </w:rPr>
      </w:pPr>
      <w:r w:rsidRPr="00516DE2">
        <w:rPr>
          <w:rFonts w:ascii="Times New Roman" w:hAnsi="Times New Roman" w:cs="Times New Roman"/>
          <w:sz w:val="26"/>
          <w:szCs w:val="26"/>
        </w:rPr>
        <w:t xml:space="preserve">Таблица 2. </w:t>
      </w:r>
      <w:r w:rsidR="009F3124" w:rsidRPr="00516DE2">
        <w:rPr>
          <w:rFonts w:ascii="Times New Roman" w:hAnsi="Times New Roman" w:cs="Times New Roman"/>
          <w:sz w:val="26"/>
          <w:szCs w:val="26"/>
        </w:rPr>
        <w:t>Аналитические методы, используемые для количественного определения гистамина в слюне, и их характеристики</w:t>
      </w:r>
      <w:r w:rsidR="001C479E" w:rsidRPr="00516DE2">
        <w:rPr>
          <w:rFonts w:ascii="Times New Roman" w:hAnsi="Times New Roman" w:cs="Times New Roman"/>
          <w:sz w:val="26"/>
          <w:szCs w:val="26"/>
        </w:rPr>
        <w:t>.</w:t>
      </w:r>
    </w:p>
    <w:tbl>
      <w:tblPr>
        <w:tblStyle w:val="a4"/>
        <w:tblW w:w="0" w:type="auto"/>
        <w:jc w:val="center"/>
        <w:tblLook w:val="04A0" w:firstRow="1" w:lastRow="0" w:firstColumn="1" w:lastColumn="0" w:noHBand="0" w:noVBand="1"/>
      </w:tblPr>
      <w:tblGrid>
        <w:gridCol w:w="704"/>
        <w:gridCol w:w="2835"/>
        <w:gridCol w:w="2414"/>
        <w:gridCol w:w="2087"/>
      </w:tblGrid>
      <w:tr w:rsidR="00D83312" w:rsidRPr="00813D70" w14:paraId="6D6A928E" w14:textId="77777777" w:rsidTr="00813D70">
        <w:trPr>
          <w:jc w:val="center"/>
        </w:trPr>
        <w:tc>
          <w:tcPr>
            <w:tcW w:w="704" w:type="dxa"/>
            <w:vAlign w:val="center"/>
          </w:tcPr>
          <w:p w14:paraId="608376BF" w14:textId="77777777" w:rsidR="00D83312" w:rsidRPr="00813D70" w:rsidRDefault="00D83312" w:rsidP="00704DD9">
            <w:pPr>
              <w:pStyle w:val="a3"/>
              <w:tabs>
                <w:tab w:val="left" w:pos="284"/>
              </w:tabs>
              <w:spacing w:line="360" w:lineRule="auto"/>
              <w:ind w:left="-584" w:firstLine="709"/>
              <w:jc w:val="center"/>
              <w:rPr>
                <w:rFonts w:ascii="Times New Roman" w:hAnsi="Times New Roman" w:cs="Times New Roman"/>
                <w:b/>
                <w:sz w:val="26"/>
                <w:szCs w:val="26"/>
              </w:rPr>
            </w:pPr>
            <w:r w:rsidRPr="00813D70">
              <w:rPr>
                <w:rFonts w:ascii="Times New Roman" w:hAnsi="Times New Roman" w:cs="Times New Roman"/>
                <w:b/>
                <w:sz w:val="26"/>
                <w:szCs w:val="26"/>
              </w:rPr>
              <w:t>№</w:t>
            </w:r>
          </w:p>
        </w:tc>
        <w:tc>
          <w:tcPr>
            <w:tcW w:w="2835" w:type="dxa"/>
            <w:vAlign w:val="center"/>
          </w:tcPr>
          <w:p w14:paraId="2E6F6ECB" w14:textId="77777777" w:rsidR="00D83312" w:rsidRPr="00813D70" w:rsidRDefault="00D83312" w:rsidP="00704DD9">
            <w:pPr>
              <w:pStyle w:val="a3"/>
              <w:tabs>
                <w:tab w:val="left" w:pos="284"/>
              </w:tabs>
              <w:spacing w:line="360" w:lineRule="auto"/>
              <w:ind w:left="-584" w:firstLine="709"/>
              <w:jc w:val="center"/>
              <w:rPr>
                <w:rFonts w:ascii="Times New Roman" w:hAnsi="Times New Roman" w:cs="Times New Roman"/>
                <w:b/>
                <w:sz w:val="26"/>
                <w:szCs w:val="26"/>
              </w:rPr>
            </w:pPr>
            <w:r w:rsidRPr="00813D70">
              <w:rPr>
                <w:rFonts w:ascii="Times New Roman" w:hAnsi="Times New Roman" w:cs="Times New Roman"/>
                <w:b/>
                <w:sz w:val="26"/>
                <w:szCs w:val="26"/>
              </w:rPr>
              <w:t>Метод</w:t>
            </w:r>
          </w:p>
        </w:tc>
        <w:tc>
          <w:tcPr>
            <w:tcW w:w="2414" w:type="dxa"/>
            <w:vAlign w:val="center"/>
          </w:tcPr>
          <w:p w14:paraId="03FA2509" w14:textId="77777777" w:rsidR="00D83312" w:rsidRPr="00813D70" w:rsidRDefault="00D83312" w:rsidP="00704DD9">
            <w:pPr>
              <w:pStyle w:val="a3"/>
              <w:tabs>
                <w:tab w:val="left" w:pos="284"/>
              </w:tabs>
              <w:spacing w:line="360" w:lineRule="auto"/>
              <w:ind w:left="-584" w:firstLine="709"/>
              <w:jc w:val="center"/>
              <w:rPr>
                <w:rFonts w:ascii="Times New Roman" w:hAnsi="Times New Roman" w:cs="Times New Roman"/>
                <w:b/>
                <w:sz w:val="26"/>
                <w:szCs w:val="26"/>
              </w:rPr>
            </w:pPr>
            <w:r w:rsidRPr="00813D70">
              <w:rPr>
                <w:rFonts w:ascii="Times New Roman" w:hAnsi="Times New Roman" w:cs="Times New Roman"/>
                <w:b/>
                <w:sz w:val="26"/>
                <w:szCs w:val="26"/>
              </w:rPr>
              <w:t>Содержание, М</w:t>
            </w:r>
          </w:p>
        </w:tc>
        <w:tc>
          <w:tcPr>
            <w:tcW w:w="2087" w:type="dxa"/>
            <w:vAlign w:val="center"/>
          </w:tcPr>
          <w:p w14:paraId="2E6B8218" w14:textId="77777777" w:rsidR="00D83312" w:rsidRPr="00813D70" w:rsidRDefault="00D83312" w:rsidP="00704DD9">
            <w:pPr>
              <w:pStyle w:val="a3"/>
              <w:tabs>
                <w:tab w:val="left" w:pos="284"/>
              </w:tabs>
              <w:spacing w:line="360" w:lineRule="auto"/>
              <w:ind w:left="-584" w:firstLine="709"/>
              <w:jc w:val="center"/>
              <w:rPr>
                <w:rFonts w:ascii="Times New Roman" w:hAnsi="Times New Roman" w:cs="Times New Roman"/>
                <w:b/>
                <w:sz w:val="26"/>
                <w:szCs w:val="26"/>
              </w:rPr>
            </w:pPr>
            <w:r w:rsidRPr="00813D70">
              <w:rPr>
                <w:rFonts w:ascii="Times New Roman" w:hAnsi="Times New Roman" w:cs="Times New Roman"/>
                <w:b/>
                <w:sz w:val="26"/>
                <w:szCs w:val="26"/>
              </w:rPr>
              <w:t>ПО</w:t>
            </w:r>
            <w:r w:rsidR="00813D70" w:rsidRPr="00813D70">
              <w:rPr>
                <w:rFonts w:ascii="Times New Roman" w:hAnsi="Times New Roman" w:cs="Times New Roman"/>
                <w:b/>
                <w:sz w:val="26"/>
                <w:szCs w:val="26"/>
              </w:rPr>
              <w:t>, М</w:t>
            </w:r>
          </w:p>
        </w:tc>
      </w:tr>
      <w:tr w:rsidR="00D83312" w:rsidRPr="00813D70" w14:paraId="78B8590E" w14:textId="77777777" w:rsidTr="00813D70">
        <w:trPr>
          <w:jc w:val="center"/>
        </w:trPr>
        <w:tc>
          <w:tcPr>
            <w:tcW w:w="704" w:type="dxa"/>
            <w:vAlign w:val="center"/>
          </w:tcPr>
          <w:p w14:paraId="2C854880" w14:textId="77777777" w:rsidR="00D83312" w:rsidRPr="00813D70" w:rsidRDefault="00D83312" w:rsidP="00704DD9">
            <w:pPr>
              <w:pStyle w:val="a3"/>
              <w:tabs>
                <w:tab w:val="left" w:pos="284"/>
              </w:tabs>
              <w:spacing w:line="360" w:lineRule="auto"/>
              <w:ind w:left="-584" w:firstLine="709"/>
              <w:jc w:val="center"/>
              <w:rPr>
                <w:rFonts w:ascii="Times New Roman" w:hAnsi="Times New Roman" w:cs="Times New Roman"/>
                <w:sz w:val="26"/>
                <w:szCs w:val="26"/>
              </w:rPr>
            </w:pPr>
            <w:r w:rsidRPr="00813D70">
              <w:rPr>
                <w:rFonts w:ascii="Times New Roman" w:hAnsi="Times New Roman" w:cs="Times New Roman"/>
                <w:sz w:val="26"/>
                <w:szCs w:val="26"/>
              </w:rPr>
              <w:t>1</w:t>
            </w:r>
          </w:p>
        </w:tc>
        <w:tc>
          <w:tcPr>
            <w:tcW w:w="2835" w:type="dxa"/>
            <w:vAlign w:val="center"/>
          </w:tcPr>
          <w:p w14:paraId="103B142B" w14:textId="77777777" w:rsidR="00D83312" w:rsidRPr="00813D70" w:rsidRDefault="00D83312" w:rsidP="00704DD9">
            <w:pPr>
              <w:pStyle w:val="a3"/>
              <w:tabs>
                <w:tab w:val="left" w:pos="284"/>
              </w:tabs>
              <w:spacing w:line="360" w:lineRule="auto"/>
              <w:ind w:left="-584" w:firstLine="709"/>
              <w:jc w:val="center"/>
              <w:rPr>
                <w:rFonts w:ascii="Times New Roman" w:hAnsi="Times New Roman" w:cs="Times New Roman"/>
                <w:sz w:val="26"/>
                <w:szCs w:val="26"/>
              </w:rPr>
            </w:pPr>
            <w:r w:rsidRPr="00813D70">
              <w:rPr>
                <w:rFonts w:ascii="Times New Roman" w:hAnsi="Times New Roman" w:cs="Times New Roman"/>
                <w:sz w:val="26"/>
                <w:szCs w:val="26"/>
              </w:rPr>
              <w:t>ВЭЖХ</w:t>
            </w:r>
          </w:p>
        </w:tc>
        <w:tc>
          <w:tcPr>
            <w:tcW w:w="2414" w:type="dxa"/>
            <w:vAlign w:val="center"/>
          </w:tcPr>
          <w:p w14:paraId="45817BE7" w14:textId="77777777" w:rsidR="00D83312" w:rsidRPr="00813D70" w:rsidRDefault="00D83312" w:rsidP="00704DD9">
            <w:pPr>
              <w:pStyle w:val="a3"/>
              <w:tabs>
                <w:tab w:val="left" w:pos="284"/>
              </w:tabs>
              <w:spacing w:line="360" w:lineRule="auto"/>
              <w:ind w:left="-584" w:firstLine="709"/>
              <w:jc w:val="center"/>
              <w:rPr>
                <w:rFonts w:ascii="Times New Roman" w:hAnsi="Times New Roman" w:cs="Times New Roman"/>
                <w:sz w:val="26"/>
                <w:szCs w:val="26"/>
                <w:vertAlign w:val="superscript"/>
              </w:rPr>
            </w:pPr>
            <w:r w:rsidRPr="00813D70">
              <w:rPr>
                <w:rFonts w:ascii="Times New Roman" w:hAnsi="Times New Roman" w:cs="Times New Roman"/>
                <w:sz w:val="26"/>
                <w:szCs w:val="26"/>
                <w:lang w:val="en-US"/>
              </w:rPr>
              <w:t xml:space="preserve">~ </w:t>
            </w:r>
            <w:r w:rsidRPr="00813D70">
              <w:rPr>
                <w:rFonts w:ascii="Times New Roman" w:hAnsi="Times New Roman" w:cs="Times New Roman"/>
                <w:sz w:val="26"/>
                <w:szCs w:val="26"/>
              </w:rPr>
              <w:t>7 * 10</w:t>
            </w:r>
            <w:r w:rsidRPr="00813D70">
              <w:rPr>
                <w:rFonts w:ascii="Times New Roman" w:hAnsi="Times New Roman" w:cs="Times New Roman"/>
                <w:sz w:val="26"/>
                <w:szCs w:val="26"/>
                <w:vertAlign w:val="superscript"/>
              </w:rPr>
              <w:t>-5</w:t>
            </w:r>
          </w:p>
        </w:tc>
        <w:tc>
          <w:tcPr>
            <w:tcW w:w="2087" w:type="dxa"/>
            <w:vAlign w:val="center"/>
          </w:tcPr>
          <w:p w14:paraId="137B354C" w14:textId="77777777" w:rsidR="00D83312" w:rsidRPr="00813D70" w:rsidRDefault="00D83312" w:rsidP="00704DD9">
            <w:pPr>
              <w:pStyle w:val="a3"/>
              <w:tabs>
                <w:tab w:val="left" w:pos="284"/>
              </w:tabs>
              <w:spacing w:line="360" w:lineRule="auto"/>
              <w:ind w:left="-584" w:firstLine="709"/>
              <w:jc w:val="center"/>
              <w:rPr>
                <w:rFonts w:ascii="Times New Roman" w:hAnsi="Times New Roman" w:cs="Times New Roman"/>
                <w:sz w:val="26"/>
                <w:szCs w:val="26"/>
              </w:rPr>
            </w:pPr>
          </w:p>
        </w:tc>
      </w:tr>
      <w:tr w:rsidR="00D83312" w:rsidRPr="00813D70" w14:paraId="262D1F1A" w14:textId="77777777" w:rsidTr="00813D70">
        <w:trPr>
          <w:jc w:val="center"/>
        </w:trPr>
        <w:tc>
          <w:tcPr>
            <w:tcW w:w="704" w:type="dxa"/>
            <w:vAlign w:val="center"/>
          </w:tcPr>
          <w:p w14:paraId="533D73FB" w14:textId="77777777" w:rsidR="00D83312" w:rsidRPr="00813D70" w:rsidRDefault="00D83312" w:rsidP="00704DD9">
            <w:pPr>
              <w:pStyle w:val="a3"/>
              <w:tabs>
                <w:tab w:val="left" w:pos="284"/>
              </w:tabs>
              <w:spacing w:line="360" w:lineRule="auto"/>
              <w:ind w:left="-584" w:firstLine="709"/>
              <w:jc w:val="center"/>
              <w:rPr>
                <w:rFonts w:ascii="Times New Roman" w:hAnsi="Times New Roman" w:cs="Times New Roman"/>
                <w:sz w:val="26"/>
                <w:szCs w:val="26"/>
              </w:rPr>
            </w:pPr>
            <w:r w:rsidRPr="00813D70">
              <w:rPr>
                <w:rFonts w:ascii="Times New Roman" w:hAnsi="Times New Roman" w:cs="Times New Roman"/>
                <w:sz w:val="26"/>
                <w:szCs w:val="26"/>
              </w:rPr>
              <w:t>2</w:t>
            </w:r>
          </w:p>
        </w:tc>
        <w:tc>
          <w:tcPr>
            <w:tcW w:w="2835" w:type="dxa"/>
            <w:vAlign w:val="center"/>
          </w:tcPr>
          <w:p w14:paraId="779754CC" w14:textId="77777777" w:rsidR="00D83312" w:rsidRPr="00813D70" w:rsidRDefault="00D83312" w:rsidP="00704DD9">
            <w:pPr>
              <w:pStyle w:val="a3"/>
              <w:tabs>
                <w:tab w:val="left" w:pos="284"/>
              </w:tabs>
              <w:spacing w:line="360" w:lineRule="auto"/>
              <w:ind w:left="-584" w:firstLine="709"/>
              <w:jc w:val="center"/>
              <w:rPr>
                <w:rFonts w:ascii="Times New Roman" w:hAnsi="Times New Roman" w:cs="Times New Roman"/>
                <w:sz w:val="26"/>
                <w:szCs w:val="26"/>
              </w:rPr>
            </w:pPr>
            <w:r w:rsidRPr="00813D70">
              <w:rPr>
                <w:rFonts w:ascii="Times New Roman" w:hAnsi="Times New Roman" w:cs="Times New Roman"/>
                <w:sz w:val="26"/>
                <w:szCs w:val="26"/>
              </w:rPr>
              <w:t>Кинетический</w:t>
            </w:r>
          </w:p>
        </w:tc>
        <w:tc>
          <w:tcPr>
            <w:tcW w:w="2414" w:type="dxa"/>
            <w:vAlign w:val="center"/>
          </w:tcPr>
          <w:p w14:paraId="039D168A" w14:textId="77777777" w:rsidR="00D83312" w:rsidRPr="00813D70" w:rsidRDefault="00D83312" w:rsidP="00704DD9">
            <w:pPr>
              <w:pStyle w:val="a3"/>
              <w:tabs>
                <w:tab w:val="left" w:pos="284"/>
              </w:tabs>
              <w:spacing w:line="360" w:lineRule="auto"/>
              <w:ind w:left="-584" w:firstLine="709"/>
              <w:jc w:val="center"/>
              <w:rPr>
                <w:rFonts w:ascii="Times New Roman" w:hAnsi="Times New Roman" w:cs="Times New Roman"/>
                <w:sz w:val="26"/>
                <w:szCs w:val="26"/>
              </w:rPr>
            </w:pPr>
            <w:r w:rsidRPr="00813D70">
              <w:rPr>
                <w:rFonts w:ascii="Times New Roman" w:hAnsi="Times New Roman" w:cs="Times New Roman"/>
                <w:sz w:val="26"/>
                <w:szCs w:val="26"/>
              </w:rPr>
              <w:t>(1,8 – 3,6) * 10</w:t>
            </w:r>
            <w:r w:rsidRPr="00813D70">
              <w:rPr>
                <w:rFonts w:ascii="Times New Roman" w:hAnsi="Times New Roman" w:cs="Times New Roman"/>
                <w:sz w:val="26"/>
                <w:szCs w:val="26"/>
                <w:vertAlign w:val="superscript"/>
              </w:rPr>
              <w:t>-9</w:t>
            </w:r>
          </w:p>
        </w:tc>
        <w:tc>
          <w:tcPr>
            <w:tcW w:w="2087" w:type="dxa"/>
            <w:vAlign w:val="center"/>
          </w:tcPr>
          <w:p w14:paraId="3C766C7F" w14:textId="77777777" w:rsidR="00D83312" w:rsidRPr="00813D70" w:rsidRDefault="00D83312" w:rsidP="00704DD9">
            <w:pPr>
              <w:pStyle w:val="a3"/>
              <w:tabs>
                <w:tab w:val="left" w:pos="284"/>
              </w:tabs>
              <w:spacing w:line="360" w:lineRule="auto"/>
              <w:ind w:left="-584" w:firstLine="709"/>
              <w:jc w:val="center"/>
              <w:rPr>
                <w:rFonts w:ascii="Times New Roman" w:hAnsi="Times New Roman" w:cs="Times New Roman"/>
                <w:sz w:val="26"/>
                <w:szCs w:val="26"/>
              </w:rPr>
            </w:pPr>
          </w:p>
        </w:tc>
      </w:tr>
      <w:tr w:rsidR="00D83312" w:rsidRPr="00813D70" w14:paraId="6F0E3932" w14:textId="77777777" w:rsidTr="00813D70">
        <w:trPr>
          <w:jc w:val="center"/>
        </w:trPr>
        <w:tc>
          <w:tcPr>
            <w:tcW w:w="704" w:type="dxa"/>
            <w:vAlign w:val="center"/>
          </w:tcPr>
          <w:p w14:paraId="2C0EEF8E" w14:textId="77777777" w:rsidR="00D83312" w:rsidRPr="00813D70" w:rsidRDefault="00D83312" w:rsidP="00704DD9">
            <w:pPr>
              <w:pStyle w:val="a3"/>
              <w:tabs>
                <w:tab w:val="left" w:pos="284"/>
              </w:tabs>
              <w:spacing w:line="360" w:lineRule="auto"/>
              <w:ind w:left="-584" w:firstLine="709"/>
              <w:jc w:val="center"/>
              <w:rPr>
                <w:rFonts w:ascii="Times New Roman" w:hAnsi="Times New Roman" w:cs="Times New Roman"/>
                <w:sz w:val="26"/>
                <w:szCs w:val="26"/>
              </w:rPr>
            </w:pPr>
            <w:r w:rsidRPr="00813D70">
              <w:rPr>
                <w:rFonts w:ascii="Times New Roman" w:hAnsi="Times New Roman" w:cs="Times New Roman"/>
                <w:sz w:val="26"/>
                <w:szCs w:val="26"/>
              </w:rPr>
              <w:t>3</w:t>
            </w:r>
          </w:p>
        </w:tc>
        <w:tc>
          <w:tcPr>
            <w:tcW w:w="2835" w:type="dxa"/>
            <w:vAlign w:val="center"/>
          </w:tcPr>
          <w:p w14:paraId="5408DC86" w14:textId="77777777" w:rsidR="00D83312" w:rsidRPr="00813D70" w:rsidRDefault="00D83312" w:rsidP="00704DD9">
            <w:pPr>
              <w:pStyle w:val="a3"/>
              <w:tabs>
                <w:tab w:val="left" w:pos="284"/>
              </w:tabs>
              <w:spacing w:line="360" w:lineRule="auto"/>
              <w:ind w:left="-584" w:firstLine="709"/>
              <w:jc w:val="center"/>
              <w:rPr>
                <w:rFonts w:ascii="Times New Roman" w:hAnsi="Times New Roman" w:cs="Times New Roman"/>
                <w:sz w:val="26"/>
                <w:szCs w:val="26"/>
              </w:rPr>
            </w:pPr>
            <w:r w:rsidRPr="00813D70">
              <w:rPr>
                <w:rFonts w:ascii="Times New Roman" w:hAnsi="Times New Roman" w:cs="Times New Roman"/>
                <w:sz w:val="26"/>
                <w:szCs w:val="26"/>
              </w:rPr>
              <w:t>Амперометрия</w:t>
            </w:r>
          </w:p>
        </w:tc>
        <w:tc>
          <w:tcPr>
            <w:tcW w:w="2414" w:type="dxa"/>
            <w:vAlign w:val="center"/>
          </w:tcPr>
          <w:p w14:paraId="7300D486" w14:textId="77777777" w:rsidR="00D83312" w:rsidRPr="00813D70" w:rsidRDefault="00D83312" w:rsidP="00704DD9">
            <w:pPr>
              <w:pStyle w:val="a3"/>
              <w:tabs>
                <w:tab w:val="left" w:pos="284"/>
              </w:tabs>
              <w:spacing w:line="360" w:lineRule="auto"/>
              <w:ind w:left="-584" w:firstLine="709"/>
              <w:jc w:val="center"/>
              <w:rPr>
                <w:rFonts w:ascii="Times New Roman" w:hAnsi="Times New Roman" w:cs="Times New Roman"/>
                <w:sz w:val="26"/>
                <w:szCs w:val="26"/>
              </w:rPr>
            </w:pPr>
            <w:r w:rsidRPr="00813D70">
              <w:rPr>
                <w:rFonts w:ascii="Times New Roman" w:hAnsi="Times New Roman" w:cs="Times New Roman"/>
                <w:sz w:val="26"/>
                <w:szCs w:val="26"/>
              </w:rPr>
              <w:t>2 * 10</w:t>
            </w:r>
            <w:r w:rsidRPr="00813D70">
              <w:rPr>
                <w:rFonts w:ascii="Times New Roman" w:hAnsi="Times New Roman" w:cs="Times New Roman"/>
                <w:sz w:val="26"/>
                <w:szCs w:val="26"/>
                <w:vertAlign w:val="superscript"/>
              </w:rPr>
              <w:t>-5</w:t>
            </w:r>
            <w:r w:rsidRPr="00813D70">
              <w:rPr>
                <w:rFonts w:ascii="Times New Roman" w:hAnsi="Times New Roman" w:cs="Times New Roman"/>
                <w:sz w:val="26"/>
                <w:szCs w:val="26"/>
              </w:rPr>
              <w:t xml:space="preserve"> – 3 * 10</w:t>
            </w:r>
            <w:r w:rsidRPr="00813D70">
              <w:rPr>
                <w:rFonts w:ascii="Times New Roman" w:hAnsi="Times New Roman" w:cs="Times New Roman"/>
                <w:sz w:val="26"/>
                <w:szCs w:val="26"/>
                <w:vertAlign w:val="superscript"/>
              </w:rPr>
              <w:t>-4</w:t>
            </w:r>
          </w:p>
        </w:tc>
        <w:tc>
          <w:tcPr>
            <w:tcW w:w="2087" w:type="dxa"/>
            <w:vAlign w:val="center"/>
          </w:tcPr>
          <w:p w14:paraId="01E5FC57" w14:textId="77777777" w:rsidR="00D83312" w:rsidRPr="00813D70" w:rsidRDefault="00D83312" w:rsidP="00704DD9">
            <w:pPr>
              <w:pStyle w:val="a3"/>
              <w:tabs>
                <w:tab w:val="left" w:pos="284"/>
              </w:tabs>
              <w:spacing w:line="360" w:lineRule="auto"/>
              <w:ind w:left="-584" w:firstLine="709"/>
              <w:jc w:val="center"/>
              <w:rPr>
                <w:rFonts w:ascii="Times New Roman" w:hAnsi="Times New Roman" w:cs="Times New Roman"/>
                <w:sz w:val="26"/>
                <w:szCs w:val="26"/>
              </w:rPr>
            </w:pPr>
            <w:r w:rsidRPr="00813D70">
              <w:rPr>
                <w:rFonts w:ascii="Times New Roman" w:hAnsi="Times New Roman" w:cs="Times New Roman"/>
                <w:sz w:val="26"/>
                <w:szCs w:val="26"/>
              </w:rPr>
              <w:t>1 * 10</w:t>
            </w:r>
            <w:r w:rsidRPr="00813D70">
              <w:rPr>
                <w:rFonts w:ascii="Times New Roman" w:hAnsi="Times New Roman" w:cs="Times New Roman"/>
                <w:sz w:val="26"/>
                <w:szCs w:val="26"/>
                <w:vertAlign w:val="superscript"/>
              </w:rPr>
              <w:t>-5</w:t>
            </w:r>
            <w:r w:rsidR="00813D70" w:rsidRPr="00813D70">
              <w:rPr>
                <w:rFonts w:ascii="Times New Roman" w:hAnsi="Times New Roman" w:cs="Times New Roman"/>
                <w:sz w:val="26"/>
                <w:szCs w:val="26"/>
              </w:rPr>
              <w:t xml:space="preserve"> </w:t>
            </w:r>
          </w:p>
        </w:tc>
      </w:tr>
      <w:tr w:rsidR="00D83312" w:rsidRPr="00813D70" w14:paraId="2FA81FBC" w14:textId="77777777" w:rsidTr="00813D70">
        <w:trPr>
          <w:jc w:val="center"/>
        </w:trPr>
        <w:tc>
          <w:tcPr>
            <w:tcW w:w="704" w:type="dxa"/>
            <w:vAlign w:val="center"/>
          </w:tcPr>
          <w:p w14:paraId="0FB517B9" w14:textId="77777777" w:rsidR="00D83312" w:rsidRPr="00813D70" w:rsidRDefault="00D83312" w:rsidP="00704DD9">
            <w:pPr>
              <w:pStyle w:val="a3"/>
              <w:tabs>
                <w:tab w:val="left" w:pos="284"/>
              </w:tabs>
              <w:spacing w:line="360" w:lineRule="auto"/>
              <w:ind w:left="-584" w:firstLine="709"/>
              <w:jc w:val="center"/>
              <w:rPr>
                <w:rFonts w:ascii="Times New Roman" w:hAnsi="Times New Roman" w:cs="Times New Roman"/>
                <w:sz w:val="26"/>
                <w:szCs w:val="26"/>
              </w:rPr>
            </w:pPr>
            <w:r w:rsidRPr="00813D70">
              <w:rPr>
                <w:rFonts w:ascii="Times New Roman" w:hAnsi="Times New Roman" w:cs="Times New Roman"/>
                <w:sz w:val="26"/>
                <w:szCs w:val="26"/>
              </w:rPr>
              <w:t>4</w:t>
            </w:r>
          </w:p>
        </w:tc>
        <w:tc>
          <w:tcPr>
            <w:tcW w:w="2835" w:type="dxa"/>
            <w:vAlign w:val="center"/>
          </w:tcPr>
          <w:p w14:paraId="315BD59F" w14:textId="77777777" w:rsidR="00D83312" w:rsidRPr="00813D70" w:rsidRDefault="00D83312" w:rsidP="00704DD9">
            <w:pPr>
              <w:pStyle w:val="a3"/>
              <w:tabs>
                <w:tab w:val="left" w:pos="284"/>
              </w:tabs>
              <w:spacing w:line="360" w:lineRule="auto"/>
              <w:ind w:left="-584" w:firstLine="709"/>
              <w:jc w:val="center"/>
              <w:rPr>
                <w:rFonts w:ascii="Times New Roman" w:hAnsi="Times New Roman" w:cs="Times New Roman"/>
                <w:sz w:val="26"/>
                <w:szCs w:val="26"/>
              </w:rPr>
            </w:pPr>
            <w:r w:rsidRPr="00813D70">
              <w:rPr>
                <w:rFonts w:ascii="Times New Roman" w:hAnsi="Times New Roman" w:cs="Times New Roman"/>
                <w:sz w:val="26"/>
                <w:szCs w:val="26"/>
              </w:rPr>
              <w:t>Кинетический + ТСХ</w:t>
            </w:r>
          </w:p>
        </w:tc>
        <w:tc>
          <w:tcPr>
            <w:tcW w:w="2414" w:type="dxa"/>
            <w:vAlign w:val="center"/>
          </w:tcPr>
          <w:p w14:paraId="2B1EFE31" w14:textId="77777777" w:rsidR="00D83312" w:rsidRPr="00813D70" w:rsidRDefault="00D83312" w:rsidP="00704DD9">
            <w:pPr>
              <w:pStyle w:val="a3"/>
              <w:tabs>
                <w:tab w:val="left" w:pos="284"/>
              </w:tabs>
              <w:spacing w:line="360" w:lineRule="auto"/>
              <w:ind w:left="-584" w:firstLine="709"/>
              <w:jc w:val="center"/>
              <w:rPr>
                <w:rFonts w:ascii="Times New Roman" w:hAnsi="Times New Roman" w:cs="Times New Roman"/>
                <w:sz w:val="26"/>
                <w:szCs w:val="26"/>
              </w:rPr>
            </w:pPr>
            <w:r w:rsidRPr="00813D70">
              <w:rPr>
                <w:rFonts w:ascii="Times New Roman" w:hAnsi="Times New Roman" w:cs="Times New Roman"/>
                <w:sz w:val="26"/>
                <w:szCs w:val="26"/>
              </w:rPr>
              <w:t>(1.6 ± 0.6) * 10</w:t>
            </w:r>
            <w:r w:rsidRPr="00813D70">
              <w:rPr>
                <w:rFonts w:ascii="Times New Roman" w:hAnsi="Times New Roman" w:cs="Times New Roman"/>
                <w:sz w:val="26"/>
                <w:szCs w:val="26"/>
                <w:vertAlign w:val="superscript"/>
              </w:rPr>
              <w:t>–8</w:t>
            </w:r>
          </w:p>
        </w:tc>
        <w:tc>
          <w:tcPr>
            <w:tcW w:w="2087" w:type="dxa"/>
            <w:vAlign w:val="center"/>
          </w:tcPr>
          <w:p w14:paraId="5F0A77F0" w14:textId="77777777" w:rsidR="00D83312" w:rsidRPr="00813D70" w:rsidRDefault="00D83312" w:rsidP="00704DD9">
            <w:pPr>
              <w:pStyle w:val="a3"/>
              <w:tabs>
                <w:tab w:val="left" w:pos="284"/>
              </w:tabs>
              <w:spacing w:line="360" w:lineRule="auto"/>
              <w:ind w:left="-584" w:firstLine="709"/>
              <w:jc w:val="center"/>
              <w:rPr>
                <w:rFonts w:ascii="Times New Roman" w:hAnsi="Times New Roman" w:cs="Times New Roman"/>
                <w:sz w:val="26"/>
                <w:szCs w:val="26"/>
              </w:rPr>
            </w:pPr>
            <w:r w:rsidRPr="00813D70">
              <w:rPr>
                <w:rFonts w:ascii="Times New Roman" w:hAnsi="Times New Roman" w:cs="Times New Roman"/>
                <w:sz w:val="26"/>
                <w:szCs w:val="26"/>
              </w:rPr>
              <w:t>2 * 10</w:t>
            </w:r>
            <w:r w:rsidRPr="00813D70">
              <w:rPr>
                <w:rFonts w:ascii="Times New Roman" w:hAnsi="Times New Roman" w:cs="Times New Roman"/>
                <w:sz w:val="26"/>
                <w:szCs w:val="26"/>
                <w:vertAlign w:val="superscript"/>
              </w:rPr>
              <w:t xml:space="preserve">-14 </w:t>
            </w:r>
          </w:p>
        </w:tc>
      </w:tr>
      <w:tr w:rsidR="00D83312" w:rsidRPr="00813D70" w14:paraId="3994F7E1" w14:textId="77777777" w:rsidTr="00813D70">
        <w:trPr>
          <w:trHeight w:val="70"/>
          <w:jc w:val="center"/>
        </w:trPr>
        <w:tc>
          <w:tcPr>
            <w:tcW w:w="704" w:type="dxa"/>
            <w:vAlign w:val="center"/>
          </w:tcPr>
          <w:p w14:paraId="5FD63833" w14:textId="77777777" w:rsidR="00D83312" w:rsidRPr="00813D70" w:rsidRDefault="00D83312" w:rsidP="00704DD9">
            <w:pPr>
              <w:pStyle w:val="a3"/>
              <w:tabs>
                <w:tab w:val="left" w:pos="284"/>
              </w:tabs>
              <w:spacing w:line="360" w:lineRule="auto"/>
              <w:ind w:left="-584" w:firstLine="709"/>
              <w:jc w:val="center"/>
              <w:rPr>
                <w:rFonts w:ascii="Times New Roman" w:hAnsi="Times New Roman" w:cs="Times New Roman"/>
                <w:sz w:val="26"/>
                <w:szCs w:val="26"/>
              </w:rPr>
            </w:pPr>
            <w:r w:rsidRPr="00813D70">
              <w:rPr>
                <w:rFonts w:ascii="Times New Roman" w:hAnsi="Times New Roman" w:cs="Times New Roman"/>
                <w:sz w:val="26"/>
                <w:szCs w:val="26"/>
              </w:rPr>
              <w:t>5</w:t>
            </w:r>
          </w:p>
        </w:tc>
        <w:tc>
          <w:tcPr>
            <w:tcW w:w="2835" w:type="dxa"/>
            <w:vAlign w:val="center"/>
          </w:tcPr>
          <w:p w14:paraId="3836F29D" w14:textId="77777777" w:rsidR="00D83312" w:rsidRPr="00813D70" w:rsidRDefault="00D83312" w:rsidP="00704DD9">
            <w:pPr>
              <w:pStyle w:val="a3"/>
              <w:tabs>
                <w:tab w:val="left" w:pos="284"/>
              </w:tabs>
              <w:spacing w:line="360" w:lineRule="auto"/>
              <w:ind w:left="-584" w:firstLine="709"/>
              <w:jc w:val="center"/>
              <w:rPr>
                <w:rFonts w:ascii="Times New Roman" w:hAnsi="Times New Roman" w:cs="Times New Roman"/>
                <w:sz w:val="26"/>
                <w:szCs w:val="26"/>
              </w:rPr>
            </w:pPr>
            <w:r w:rsidRPr="00813D70">
              <w:rPr>
                <w:rFonts w:ascii="Times New Roman" w:hAnsi="Times New Roman" w:cs="Times New Roman"/>
                <w:sz w:val="26"/>
                <w:szCs w:val="26"/>
              </w:rPr>
              <w:t>ЯМР</w:t>
            </w:r>
          </w:p>
        </w:tc>
        <w:tc>
          <w:tcPr>
            <w:tcW w:w="2414" w:type="dxa"/>
            <w:vAlign w:val="center"/>
          </w:tcPr>
          <w:p w14:paraId="2F065511" w14:textId="77777777" w:rsidR="00D83312" w:rsidRPr="00813D70" w:rsidRDefault="00D83312" w:rsidP="00704DD9">
            <w:pPr>
              <w:pStyle w:val="a3"/>
              <w:tabs>
                <w:tab w:val="left" w:pos="284"/>
              </w:tabs>
              <w:spacing w:line="360" w:lineRule="auto"/>
              <w:ind w:left="-584" w:firstLine="709"/>
              <w:jc w:val="center"/>
              <w:rPr>
                <w:rFonts w:ascii="Times New Roman" w:hAnsi="Times New Roman" w:cs="Times New Roman"/>
                <w:sz w:val="26"/>
                <w:szCs w:val="26"/>
              </w:rPr>
            </w:pPr>
            <w:r w:rsidRPr="00813D70">
              <w:rPr>
                <w:rFonts w:ascii="Times New Roman" w:hAnsi="Times New Roman" w:cs="Times New Roman"/>
                <w:sz w:val="26"/>
                <w:szCs w:val="26"/>
              </w:rPr>
              <w:t>1,1 * 10</w:t>
            </w:r>
            <w:r w:rsidRPr="00813D70">
              <w:rPr>
                <w:rFonts w:ascii="Times New Roman" w:hAnsi="Times New Roman" w:cs="Times New Roman"/>
                <w:sz w:val="26"/>
                <w:szCs w:val="26"/>
                <w:vertAlign w:val="superscript"/>
              </w:rPr>
              <w:t>-5</w:t>
            </w:r>
          </w:p>
        </w:tc>
        <w:tc>
          <w:tcPr>
            <w:tcW w:w="2087" w:type="dxa"/>
            <w:vAlign w:val="center"/>
          </w:tcPr>
          <w:p w14:paraId="20FA3376" w14:textId="77777777" w:rsidR="00D83312" w:rsidRPr="00813D70" w:rsidRDefault="00D83312" w:rsidP="00704DD9">
            <w:pPr>
              <w:pStyle w:val="a3"/>
              <w:tabs>
                <w:tab w:val="left" w:pos="284"/>
              </w:tabs>
              <w:spacing w:line="360" w:lineRule="auto"/>
              <w:ind w:left="-584" w:firstLine="709"/>
              <w:jc w:val="center"/>
              <w:rPr>
                <w:rFonts w:ascii="Times New Roman" w:hAnsi="Times New Roman" w:cs="Times New Roman"/>
                <w:sz w:val="26"/>
                <w:szCs w:val="26"/>
              </w:rPr>
            </w:pPr>
          </w:p>
        </w:tc>
      </w:tr>
      <w:tr w:rsidR="00D83312" w:rsidRPr="00813D70" w14:paraId="56E34F52" w14:textId="77777777" w:rsidTr="00813D70">
        <w:trPr>
          <w:jc w:val="center"/>
        </w:trPr>
        <w:tc>
          <w:tcPr>
            <w:tcW w:w="704" w:type="dxa"/>
            <w:vAlign w:val="center"/>
          </w:tcPr>
          <w:p w14:paraId="22F64D8E" w14:textId="77777777" w:rsidR="00D83312" w:rsidRPr="00813D70" w:rsidRDefault="00D83312" w:rsidP="00704DD9">
            <w:pPr>
              <w:pStyle w:val="a3"/>
              <w:tabs>
                <w:tab w:val="left" w:pos="284"/>
              </w:tabs>
              <w:spacing w:line="360" w:lineRule="auto"/>
              <w:ind w:left="-584" w:firstLine="709"/>
              <w:jc w:val="center"/>
              <w:rPr>
                <w:rFonts w:ascii="Times New Roman" w:hAnsi="Times New Roman" w:cs="Times New Roman"/>
                <w:sz w:val="26"/>
                <w:szCs w:val="26"/>
              </w:rPr>
            </w:pPr>
            <w:r w:rsidRPr="00813D70">
              <w:rPr>
                <w:rFonts w:ascii="Times New Roman" w:hAnsi="Times New Roman" w:cs="Times New Roman"/>
                <w:sz w:val="26"/>
                <w:szCs w:val="26"/>
              </w:rPr>
              <w:t>6</w:t>
            </w:r>
          </w:p>
        </w:tc>
        <w:tc>
          <w:tcPr>
            <w:tcW w:w="2835" w:type="dxa"/>
            <w:vAlign w:val="center"/>
          </w:tcPr>
          <w:p w14:paraId="5E09F9C1" w14:textId="77777777" w:rsidR="00D83312" w:rsidRPr="00813D70" w:rsidRDefault="00C66470" w:rsidP="00704DD9">
            <w:pPr>
              <w:pStyle w:val="a3"/>
              <w:tabs>
                <w:tab w:val="left" w:pos="284"/>
              </w:tabs>
              <w:spacing w:line="360" w:lineRule="auto"/>
              <w:ind w:left="-584" w:firstLine="709"/>
              <w:jc w:val="center"/>
              <w:rPr>
                <w:rFonts w:ascii="Times New Roman" w:hAnsi="Times New Roman" w:cs="Times New Roman"/>
                <w:sz w:val="26"/>
                <w:szCs w:val="26"/>
              </w:rPr>
            </w:pPr>
            <w:r w:rsidRPr="00813D70">
              <w:rPr>
                <w:rFonts w:ascii="Times New Roman" w:hAnsi="Times New Roman" w:cs="Times New Roman"/>
                <w:sz w:val="26"/>
                <w:szCs w:val="26"/>
              </w:rPr>
              <w:t>ТСХ</w:t>
            </w:r>
          </w:p>
        </w:tc>
        <w:tc>
          <w:tcPr>
            <w:tcW w:w="2414" w:type="dxa"/>
            <w:vAlign w:val="center"/>
          </w:tcPr>
          <w:p w14:paraId="3FBF51A8" w14:textId="77777777" w:rsidR="00D83312" w:rsidRPr="00813D70" w:rsidRDefault="00D83312" w:rsidP="00704DD9">
            <w:pPr>
              <w:pStyle w:val="a3"/>
              <w:tabs>
                <w:tab w:val="left" w:pos="284"/>
              </w:tabs>
              <w:spacing w:line="360" w:lineRule="auto"/>
              <w:ind w:left="-584" w:firstLine="709"/>
              <w:jc w:val="center"/>
              <w:rPr>
                <w:rFonts w:ascii="Times New Roman" w:hAnsi="Times New Roman" w:cs="Times New Roman"/>
                <w:sz w:val="26"/>
                <w:szCs w:val="26"/>
              </w:rPr>
            </w:pPr>
            <w:r w:rsidRPr="00813D70">
              <w:rPr>
                <w:rFonts w:ascii="Times New Roman" w:hAnsi="Times New Roman" w:cs="Times New Roman"/>
                <w:sz w:val="26"/>
                <w:szCs w:val="26"/>
              </w:rPr>
              <w:t>(16,5 ± 0,6) * 10</w:t>
            </w:r>
            <w:r w:rsidRPr="00813D70">
              <w:rPr>
                <w:rFonts w:ascii="Times New Roman" w:hAnsi="Times New Roman" w:cs="Times New Roman"/>
                <w:sz w:val="26"/>
                <w:szCs w:val="26"/>
                <w:vertAlign w:val="superscript"/>
              </w:rPr>
              <w:t>-8</w:t>
            </w:r>
          </w:p>
        </w:tc>
        <w:tc>
          <w:tcPr>
            <w:tcW w:w="2087" w:type="dxa"/>
            <w:vAlign w:val="center"/>
          </w:tcPr>
          <w:p w14:paraId="29AC6D21" w14:textId="77777777" w:rsidR="00D83312" w:rsidRPr="00813D70" w:rsidRDefault="00C66470" w:rsidP="00704DD9">
            <w:pPr>
              <w:pStyle w:val="a3"/>
              <w:tabs>
                <w:tab w:val="left" w:pos="284"/>
              </w:tabs>
              <w:spacing w:line="360" w:lineRule="auto"/>
              <w:ind w:left="-584" w:firstLine="709"/>
              <w:jc w:val="center"/>
              <w:rPr>
                <w:rFonts w:ascii="Times New Roman" w:hAnsi="Times New Roman" w:cs="Times New Roman"/>
                <w:sz w:val="26"/>
                <w:szCs w:val="26"/>
              </w:rPr>
            </w:pPr>
            <w:r w:rsidRPr="00813D70">
              <w:rPr>
                <w:rFonts w:ascii="Times New Roman" w:hAnsi="Times New Roman" w:cs="Times New Roman"/>
                <w:sz w:val="26"/>
                <w:szCs w:val="26"/>
              </w:rPr>
              <w:t>1 * 10</w:t>
            </w:r>
            <w:r w:rsidRPr="00813D70">
              <w:rPr>
                <w:rFonts w:ascii="Times New Roman" w:hAnsi="Times New Roman" w:cs="Times New Roman"/>
                <w:sz w:val="26"/>
                <w:szCs w:val="26"/>
                <w:vertAlign w:val="superscript"/>
              </w:rPr>
              <w:t xml:space="preserve">-12 </w:t>
            </w:r>
          </w:p>
        </w:tc>
      </w:tr>
    </w:tbl>
    <w:p w14:paraId="6966EFCD" w14:textId="77777777" w:rsidR="00564833" w:rsidRDefault="00564833">
      <w:pPr>
        <w:rPr>
          <w:rFonts w:ascii="Times New Roman" w:hAnsi="Times New Roman" w:cs="Times New Roman"/>
          <w:b/>
          <w:sz w:val="26"/>
          <w:szCs w:val="26"/>
        </w:rPr>
      </w:pPr>
    </w:p>
    <w:p w14:paraId="2D0A84B5" w14:textId="77777777" w:rsidR="00CD6B2C" w:rsidRDefault="00CD6B2C" w:rsidP="00CD6B2C">
      <w:pPr>
        <w:pStyle w:val="a3"/>
        <w:spacing w:line="360" w:lineRule="auto"/>
        <w:ind w:left="0" w:firstLine="709"/>
        <w:jc w:val="both"/>
        <w:rPr>
          <w:rFonts w:ascii="Times New Roman" w:hAnsi="Times New Roman" w:cs="Times New Roman"/>
          <w:b/>
          <w:sz w:val="26"/>
          <w:szCs w:val="26"/>
        </w:rPr>
      </w:pPr>
      <w:r>
        <w:rPr>
          <w:rFonts w:ascii="Times New Roman" w:hAnsi="Times New Roman" w:cs="Times New Roman"/>
          <w:b/>
          <w:sz w:val="26"/>
          <w:szCs w:val="26"/>
        </w:rPr>
        <w:t>4. Количественное определение гистамина в других объектах</w:t>
      </w:r>
    </w:p>
    <w:p w14:paraId="0791E98D" w14:textId="77777777" w:rsidR="00A35B9B" w:rsidRPr="00564833" w:rsidRDefault="00A35B9B" w:rsidP="00A35B9B">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Контроль уровня гистамина и остальных биогенных аминов в </w:t>
      </w:r>
      <w:r w:rsidRPr="007F3B62">
        <w:rPr>
          <w:rFonts w:ascii="Times New Roman" w:hAnsi="Times New Roman" w:cs="Times New Roman"/>
          <w:sz w:val="26"/>
          <w:szCs w:val="26"/>
        </w:rPr>
        <w:t>продуктах</w:t>
      </w:r>
      <w:r>
        <w:rPr>
          <w:rFonts w:ascii="Times New Roman" w:hAnsi="Times New Roman" w:cs="Times New Roman"/>
          <w:sz w:val="26"/>
          <w:szCs w:val="26"/>
        </w:rPr>
        <w:t xml:space="preserve"> питания играет важную роль, так как в больших дозах они вызывают отравления, симптомы которых выражаются в виде головных болей, тошноты, гипо- и гипертензии и проблем с пищеварительным трактом</w:t>
      </w:r>
      <w:r w:rsidR="00564833">
        <w:rPr>
          <w:rFonts w:ascii="Times New Roman" w:hAnsi="Times New Roman" w:cs="Times New Roman"/>
          <w:sz w:val="26"/>
          <w:szCs w:val="26"/>
        </w:rPr>
        <w:t xml:space="preserve"> </w:t>
      </w:r>
      <w:r>
        <w:rPr>
          <w:rFonts w:ascii="Times New Roman" w:hAnsi="Times New Roman" w:cs="Times New Roman"/>
          <w:sz w:val="26"/>
          <w:szCs w:val="26"/>
        </w:rPr>
        <w:t>. Таким образом, содержание биогенных аминов может быть показателем качества продуктов питания, поскольку их появление обычно связывается с несоблюдением санитарных норм во время производства и хранения.</w:t>
      </w:r>
      <w:r w:rsidRPr="00E23C66">
        <w:rPr>
          <w:rFonts w:ascii="Times New Roman" w:hAnsi="Times New Roman" w:cs="Times New Roman"/>
          <w:sz w:val="26"/>
          <w:szCs w:val="26"/>
        </w:rPr>
        <w:t xml:space="preserve"> </w:t>
      </w:r>
      <w:r>
        <w:rPr>
          <w:rFonts w:ascii="Times New Roman" w:hAnsi="Times New Roman" w:cs="Times New Roman"/>
          <w:sz w:val="26"/>
          <w:szCs w:val="26"/>
        </w:rPr>
        <w:t>Также по количеству содержащихся биогенных аминов и аминокислот можно оценивать географическое происхождение мёда и классифицировать вина по технологии и месту производства, году сбора винограда</w:t>
      </w:r>
      <w:r w:rsidR="00564833" w:rsidRPr="00564833">
        <w:rPr>
          <w:rFonts w:ascii="Times New Roman" w:hAnsi="Times New Roman" w:cs="Times New Roman"/>
          <w:sz w:val="26"/>
          <w:szCs w:val="26"/>
        </w:rPr>
        <w:t xml:space="preserve"> </w:t>
      </w:r>
      <w:r w:rsidR="00564833">
        <w:rPr>
          <w:rFonts w:ascii="Times New Roman" w:hAnsi="Times New Roman" w:cs="Times New Roman"/>
          <w:sz w:val="26"/>
          <w:szCs w:val="26"/>
        </w:rPr>
        <w:fldChar w:fldCharType="begin" w:fldLock="1"/>
      </w:r>
      <w:r w:rsidR="007E7ED9">
        <w:rPr>
          <w:rFonts w:ascii="Times New Roman" w:hAnsi="Times New Roman" w:cs="Times New Roman"/>
          <w:sz w:val="26"/>
          <w:szCs w:val="26"/>
        </w:rPr>
        <w:instrText>ADDIN CSL_CITATION { "citationItems" : [ { "id" : "ITEM-1", "itemData" : { "DOI" : "10.1016/j.chroma.2007.12.014", "ISBN" : "0021-9673", "ISSN" : "00219673", "PMID" : "18164022", "abstract" : "This work presents a RP-HPLC method for the simultaneous quantification of free amino acids and biogenic amines in liquid food matrices and the results of the application to honey and wine samples obtained from different production processes and geographic origins. The developed methodology is based on a pre-column derivatization with o-phthaldialdehyde carried out in the sample injection loop. The compounds were separated in a Nova-Pack RP-C18 column (150 mm \u00d7 3.9 mm, 4 \u03bcm) at 35 \u00b0C. The mobile phase used was a mixture of phase A: 10 mM sodium phosphate buffer (pH 7.3), methanol and tetrahydrofuran (91:8:1); and phase B: methanol and phosphate buffer (80:20), with a flow rate of 1.0 ml/min. Fluorescence detection was used at an excitation wavelength of 335 nm and an emission wavelength of 440 nm. The separation and quantification of 19 amino acids and 6 amines was carried out in a single run as their OPA/MCE derivatives elute within 80 min, ensuring a reproducible quantification. The method showed to be adequate for the purpose, with an average RSD of 2% for the different amino acids; detection limits varying between 0.71 mg/l (Asn) and 8.26 mg/l (Lys) and recovery rates between 63.0% (Cad) and 98.0% (Asp). The amino acids present at the highest concentration in honey and wine samples were phenylalanine and arginine, respectively. Only residual levels of biogenic amines were detected in the analysed samples. \u00a9 2007 Elsevier B.V. All rights reserved.", "author" : [ { "dropping-particle" : "", "family" : "Pereira", "given" : "V.", "non-dropping-particle" : "", "parse-names" : false, "suffix" : "" }, { "dropping-particle" : "", "family" : "Pontes", "given" : "M.", "non-dropping-particle" : "", "parse-names" : false, "suffix" : "" }, { "dropping-particle" : "", "family" : "C\u00e2mara", "given" : "J. S.", "non-dropping-particle" : "", "parse-names" : false, "suffix" : "" }, { "dropping-particle" : "", "family" : "Marques", "given" : "J. C.", "non-dropping-particle" : "", "parse-names" : false, "suffix" : "" } ], "container-title" : "Journal of Chromatography A", "id" : "ITEM-1", "issue" : "1-2", "issued" : { "date-parts" : [ [ "2008" ] ] }, "page" : "435-443", "title" : "Simultaneous analysis of free amino acids and biogenic amines in honey and wine samples using in loop orthophthalaldeyde derivatization procedure", "type" : "article-journal", "volume" : "1189" }, "uris" : [ "http://www.mendeley.com/documents/?uuid=ff2fd3ce-8b95-4ba6-b899-7fe5b83d66b2" ] } ], "mendeley" : { "formattedCitation" : "[17]", "plainTextFormattedCitation" : "[17]", "previouslyFormattedCitation" : "[17]" }, "properties" : { "noteIndex" : 0 }, "schema" : "https://github.com/citation-style-language/schema/raw/master/csl-citation.json" }</w:instrText>
      </w:r>
      <w:r w:rsidR="00564833">
        <w:rPr>
          <w:rFonts w:ascii="Times New Roman" w:hAnsi="Times New Roman" w:cs="Times New Roman"/>
          <w:sz w:val="26"/>
          <w:szCs w:val="26"/>
        </w:rPr>
        <w:fldChar w:fldCharType="separate"/>
      </w:r>
      <w:r w:rsidR="007E7ED9" w:rsidRPr="007E7ED9">
        <w:rPr>
          <w:rFonts w:ascii="Times New Roman" w:hAnsi="Times New Roman" w:cs="Times New Roman"/>
          <w:noProof/>
          <w:sz w:val="26"/>
          <w:szCs w:val="26"/>
        </w:rPr>
        <w:t>[17]</w:t>
      </w:r>
      <w:r w:rsidR="00564833">
        <w:rPr>
          <w:rFonts w:ascii="Times New Roman" w:hAnsi="Times New Roman" w:cs="Times New Roman"/>
          <w:sz w:val="26"/>
          <w:szCs w:val="26"/>
        </w:rPr>
        <w:fldChar w:fldCharType="end"/>
      </w:r>
      <w:r>
        <w:rPr>
          <w:rFonts w:ascii="Times New Roman" w:hAnsi="Times New Roman" w:cs="Times New Roman"/>
          <w:sz w:val="26"/>
          <w:szCs w:val="26"/>
        </w:rPr>
        <w:t>.</w:t>
      </w:r>
    </w:p>
    <w:p w14:paraId="03B978E1" w14:textId="77777777" w:rsidR="00A35B9B" w:rsidRPr="00A35B9B" w:rsidRDefault="00A35B9B" w:rsidP="00A35B9B">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В последние годы для анализа биогенных аминов используются в основном хроматографические методы такие как высокоэффективная жидкостная хроматография и капиллярный электрофорез, в меньшей степени используются спектроскопические и электрохимические методы. Так же в число распространённых входят тест-системы.</w:t>
      </w:r>
    </w:p>
    <w:p w14:paraId="7D5EFB1E" w14:textId="77777777" w:rsidR="00564833" w:rsidRDefault="00564833">
      <w:pPr>
        <w:rPr>
          <w:rFonts w:ascii="Times New Roman" w:hAnsi="Times New Roman" w:cs="Times New Roman"/>
          <w:b/>
          <w:sz w:val="26"/>
          <w:szCs w:val="26"/>
        </w:rPr>
      </w:pPr>
      <w:r>
        <w:rPr>
          <w:rFonts w:ascii="Times New Roman" w:hAnsi="Times New Roman" w:cs="Times New Roman"/>
          <w:b/>
          <w:sz w:val="26"/>
          <w:szCs w:val="26"/>
        </w:rPr>
        <w:br w:type="page"/>
      </w:r>
    </w:p>
    <w:p w14:paraId="3FD4B49F" w14:textId="77777777" w:rsidR="00842E17" w:rsidRDefault="00842E17" w:rsidP="00842E17">
      <w:pPr>
        <w:pStyle w:val="a3"/>
        <w:spacing w:line="360" w:lineRule="auto"/>
        <w:ind w:left="284" w:firstLine="709"/>
        <w:jc w:val="both"/>
        <w:rPr>
          <w:rFonts w:ascii="Times New Roman" w:hAnsi="Times New Roman" w:cs="Times New Roman"/>
          <w:b/>
          <w:sz w:val="26"/>
          <w:szCs w:val="26"/>
        </w:rPr>
      </w:pPr>
      <w:r>
        <w:rPr>
          <w:rFonts w:ascii="Times New Roman" w:hAnsi="Times New Roman" w:cs="Times New Roman"/>
          <w:b/>
          <w:sz w:val="26"/>
          <w:szCs w:val="26"/>
        </w:rPr>
        <w:lastRenderedPageBreak/>
        <w:t>4.</w:t>
      </w:r>
      <w:r w:rsidR="002537ED">
        <w:rPr>
          <w:rFonts w:ascii="Times New Roman" w:hAnsi="Times New Roman" w:cs="Times New Roman"/>
          <w:b/>
          <w:sz w:val="26"/>
          <w:szCs w:val="26"/>
        </w:rPr>
        <w:t>1</w:t>
      </w:r>
      <w:r>
        <w:rPr>
          <w:rFonts w:ascii="Times New Roman" w:hAnsi="Times New Roman" w:cs="Times New Roman"/>
          <w:b/>
          <w:sz w:val="26"/>
          <w:szCs w:val="26"/>
        </w:rPr>
        <w:t>. Определение гистамина хроматографическими методами</w:t>
      </w:r>
    </w:p>
    <w:p w14:paraId="5E220204" w14:textId="77777777" w:rsidR="00842E17" w:rsidRDefault="00842E17" w:rsidP="00516DE2">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В последние годы для анализа биогенных аминов используются в основном хроматографические методы такие как газовая хроматография, высокоэффективная жидкостная хроматография и капиллярный электрофорез, в меньшей степени используются спектроскопические и электрохимические методы. Так же в число распро</w:t>
      </w:r>
      <w:r w:rsidR="00516DE2">
        <w:rPr>
          <w:rFonts w:ascii="Times New Roman" w:hAnsi="Times New Roman" w:cs="Times New Roman"/>
          <w:sz w:val="26"/>
          <w:szCs w:val="26"/>
        </w:rPr>
        <w:t>странённых входят тест-системы.</w:t>
      </w:r>
    </w:p>
    <w:p w14:paraId="59B42D84" w14:textId="77777777" w:rsidR="00842E17" w:rsidRPr="00516DE2" w:rsidRDefault="00842E17" w:rsidP="00842E17">
      <w:pPr>
        <w:pStyle w:val="a5"/>
        <w:keepNext/>
        <w:jc w:val="center"/>
        <w:rPr>
          <w:rFonts w:ascii="Times New Roman" w:hAnsi="Times New Roman" w:cs="Times New Roman"/>
          <w:i w:val="0"/>
          <w:color w:val="auto"/>
          <w:sz w:val="26"/>
          <w:szCs w:val="26"/>
        </w:rPr>
      </w:pPr>
      <w:r w:rsidRPr="00516DE2">
        <w:rPr>
          <w:rFonts w:ascii="Times New Roman" w:hAnsi="Times New Roman" w:cs="Times New Roman"/>
          <w:i w:val="0"/>
          <w:color w:val="auto"/>
          <w:sz w:val="26"/>
          <w:szCs w:val="26"/>
        </w:rPr>
        <w:t xml:space="preserve">Таблица </w:t>
      </w:r>
      <w:r w:rsidR="00516DE2" w:rsidRPr="00516DE2">
        <w:rPr>
          <w:rFonts w:ascii="Times New Roman" w:hAnsi="Times New Roman" w:cs="Times New Roman"/>
          <w:i w:val="0"/>
          <w:color w:val="auto"/>
          <w:sz w:val="26"/>
          <w:szCs w:val="26"/>
        </w:rPr>
        <w:t>3</w:t>
      </w:r>
      <w:r w:rsidRPr="00516DE2">
        <w:rPr>
          <w:rFonts w:ascii="Times New Roman" w:hAnsi="Times New Roman" w:cs="Times New Roman"/>
          <w:i w:val="0"/>
          <w:color w:val="auto"/>
          <w:sz w:val="26"/>
          <w:szCs w:val="26"/>
        </w:rPr>
        <w:t>. Жидкостная хроматография в качестве метода определения гистамина.</w:t>
      </w:r>
    </w:p>
    <w:tbl>
      <w:tblPr>
        <w:tblStyle w:val="a4"/>
        <w:tblW w:w="9776" w:type="dxa"/>
        <w:jc w:val="center"/>
        <w:tblLayout w:type="fixed"/>
        <w:tblLook w:val="04A0" w:firstRow="1" w:lastRow="0" w:firstColumn="1" w:lastColumn="0" w:noHBand="0" w:noVBand="1"/>
      </w:tblPr>
      <w:tblGrid>
        <w:gridCol w:w="3256"/>
        <w:gridCol w:w="1417"/>
        <w:gridCol w:w="1842"/>
        <w:gridCol w:w="1985"/>
        <w:gridCol w:w="1276"/>
      </w:tblGrid>
      <w:tr w:rsidR="00842E17" w14:paraId="106DA509" w14:textId="77777777" w:rsidTr="00045BCD">
        <w:trPr>
          <w:trHeight w:val="1917"/>
          <w:jc w:val="center"/>
        </w:trPr>
        <w:tc>
          <w:tcPr>
            <w:tcW w:w="3256" w:type="dxa"/>
            <w:vAlign w:val="center"/>
          </w:tcPr>
          <w:p w14:paraId="70430787" w14:textId="77777777" w:rsidR="00842E17" w:rsidRDefault="00842E17" w:rsidP="007672F7">
            <w:pPr>
              <w:spacing w:line="360" w:lineRule="auto"/>
              <w:jc w:val="center"/>
              <w:rPr>
                <w:rFonts w:ascii="Times New Roman" w:hAnsi="Times New Roman" w:cs="Times New Roman"/>
                <w:b/>
                <w:sz w:val="26"/>
                <w:szCs w:val="26"/>
              </w:rPr>
            </w:pPr>
            <w:r>
              <w:rPr>
                <w:rFonts w:ascii="Times New Roman" w:hAnsi="Times New Roman" w:cs="Times New Roman"/>
                <w:b/>
                <w:sz w:val="26"/>
                <w:szCs w:val="26"/>
              </w:rPr>
              <w:t>Детектор</w:t>
            </w:r>
          </w:p>
        </w:tc>
        <w:tc>
          <w:tcPr>
            <w:tcW w:w="1417" w:type="dxa"/>
            <w:vAlign w:val="center"/>
          </w:tcPr>
          <w:p w14:paraId="5684B96E" w14:textId="77777777" w:rsidR="00842E17" w:rsidRDefault="00842E17" w:rsidP="007672F7">
            <w:pPr>
              <w:spacing w:line="360" w:lineRule="auto"/>
              <w:jc w:val="center"/>
              <w:rPr>
                <w:rFonts w:ascii="Times New Roman" w:hAnsi="Times New Roman" w:cs="Times New Roman"/>
                <w:b/>
                <w:sz w:val="26"/>
                <w:szCs w:val="26"/>
              </w:rPr>
            </w:pPr>
            <w:r>
              <w:rPr>
                <w:rFonts w:ascii="Times New Roman" w:hAnsi="Times New Roman" w:cs="Times New Roman"/>
                <w:b/>
                <w:sz w:val="26"/>
                <w:szCs w:val="26"/>
              </w:rPr>
              <w:t>Объекты анализа</w:t>
            </w:r>
          </w:p>
        </w:tc>
        <w:tc>
          <w:tcPr>
            <w:tcW w:w="1842" w:type="dxa"/>
            <w:vAlign w:val="center"/>
          </w:tcPr>
          <w:p w14:paraId="3CCAA6AC" w14:textId="77777777" w:rsidR="00842E17" w:rsidRDefault="00842E17" w:rsidP="007672F7">
            <w:pPr>
              <w:spacing w:line="360" w:lineRule="auto"/>
              <w:jc w:val="center"/>
              <w:rPr>
                <w:rFonts w:ascii="Times New Roman" w:hAnsi="Times New Roman" w:cs="Times New Roman"/>
                <w:b/>
                <w:sz w:val="26"/>
                <w:szCs w:val="26"/>
              </w:rPr>
            </w:pPr>
            <w:r>
              <w:rPr>
                <w:rFonts w:ascii="Times New Roman" w:hAnsi="Times New Roman" w:cs="Times New Roman"/>
                <w:b/>
                <w:sz w:val="26"/>
                <w:szCs w:val="26"/>
              </w:rPr>
              <w:t>Предел обнаружения, М</w:t>
            </w:r>
          </w:p>
        </w:tc>
        <w:tc>
          <w:tcPr>
            <w:tcW w:w="1985" w:type="dxa"/>
            <w:vAlign w:val="center"/>
          </w:tcPr>
          <w:p w14:paraId="4568FC09" w14:textId="77777777" w:rsidR="00842E17" w:rsidRDefault="00842E17" w:rsidP="007672F7">
            <w:pPr>
              <w:spacing w:line="360" w:lineRule="auto"/>
              <w:jc w:val="center"/>
              <w:rPr>
                <w:rFonts w:ascii="Times New Roman" w:hAnsi="Times New Roman" w:cs="Times New Roman"/>
                <w:b/>
                <w:sz w:val="26"/>
                <w:szCs w:val="26"/>
              </w:rPr>
            </w:pPr>
            <w:r>
              <w:rPr>
                <w:rFonts w:ascii="Times New Roman" w:hAnsi="Times New Roman" w:cs="Times New Roman"/>
                <w:b/>
                <w:sz w:val="26"/>
                <w:szCs w:val="26"/>
              </w:rPr>
              <w:t>Диапазон определяемого содержания, М</w:t>
            </w:r>
          </w:p>
        </w:tc>
        <w:tc>
          <w:tcPr>
            <w:tcW w:w="1276" w:type="dxa"/>
            <w:vAlign w:val="center"/>
          </w:tcPr>
          <w:p w14:paraId="6799C028" w14:textId="77777777" w:rsidR="00842E17" w:rsidRDefault="00842E17" w:rsidP="007672F7">
            <w:pPr>
              <w:spacing w:line="360" w:lineRule="auto"/>
              <w:jc w:val="center"/>
              <w:rPr>
                <w:rFonts w:ascii="Times New Roman" w:hAnsi="Times New Roman" w:cs="Times New Roman"/>
                <w:b/>
                <w:sz w:val="26"/>
                <w:szCs w:val="26"/>
              </w:rPr>
            </w:pPr>
            <w:r>
              <w:rPr>
                <w:rFonts w:ascii="Times New Roman" w:hAnsi="Times New Roman" w:cs="Times New Roman"/>
                <w:b/>
                <w:sz w:val="26"/>
                <w:szCs w:val="26"/>
              </w:rPr>
              <w:t>Ссылка</w:t>
            </w:r>
          </w:p>
        </w:tc>
      </w:tr>
      <w:tr w:rsidR="00842E17" w14:paraId="5EAB3D63" w14:textId="77777777" w:rsidTr="00045BCD">
        <w:trPr>
          <w:trHeight w:val="370"/>
          <w:jc w:val="center"/>
        </w:trPr>
        <w:tc>
          <w:tcPr>
            <w:tcW w:w="3256" w:type="dxa"/>
            <w:vAlign w:val="center"/>
          </w:tcPr>
          <w:p w14:paraId="59611054" w14:textId="77777777" w:rsidR="00842E17" w:rsidRPr="009717CF" w:rsidRDefault="00842E17" w:rsidP="007672F7">
            <w:pPr>
              <w:spacing w:line="360" w:lineRule="auto"/>
              <w:jc w:val="center"/>
              <w:rPr>
                <w:rFonts w:ascii="Times New Roman" w:hAnsi="Times New Roman" w:cs="Times New Roman"/>
                <w:sz w:val="26"/>
                <w:szCs w:val="26"/>
              </w:rPr>
            </w:pPr>
            <w:r w:rsidRPr="009717CF">
              <w:rPr>
                <w:rFonts w:ascii="Times New Roman" w:hAnsi="Times New Roman" w:cs="Times New Roman"/>
                <w:sz w:val="26"/>
                <w:szCs w:val="26"/>
              </w:rPr>
              <w:t>Флюориметр</w:t>
            </w:r>
            <w:r w:rsidRPr="007E03B4">
              <w:rPr>
                <w:rFonts w:ascii="Times New Roman" w:hAnsi="Times New Roman" w:cs="Times New Roman"/>
                <w:sz w:val="26"/>
                <w:szCs w:val="26"/>
              </w:rPr>
              <w:t>ический</w:t>
            </w:r>
          </w:p>
        </w:tc>
        <w:tc>
          <w:tcPr>
            <w:tcW w:w="1417" w:type="dxa"/>
            <w:vAlign w:val="center"/>
          </w:tcPr>
          <w:p w14:paraId="7BBC39FC" w14:textId="77777777" w:rsidR="00842E17" w:rsidRPr="009717CF" w:rsidRDefault="00842E17" w:rsidP="007672F7">
            <w:pPr>
              <w:spacing w:line="360" w:lineRule="auto"/>
              <w:jc w:val="center"/>
              <w:rPr>
                <w:rFonts w:ascii="Times New Roman" w:hAnsi="Times New Roman" w:cs="Times New Roman"/>
                <w:sz w:val="26"/>
                <w:szCs w:val="26"/>
              </w:rPr>
            </w:pPr>
            <w:r w:rsidRPr="009717CF">
              <w:rPr>
                <w:rFonts w:ascii="Times New Roman" w:hAnsi="Times New Roman" w:cs="Times New Roman"/>
                <w:sz w:val="26"/>
                <w:szCs w:val="26"/>
              </w:rPr>
              <w:t>Вино</w:t>
            </w:r>
          </w:p>
        </w:tc>
        <w:tc>
          <w:tcPr>
            <w:tcW w:w="1842" w:type="dxa"/>
            <w:vAlign w:val="center"/>
          </w:tcPr>
          <w:p w14:paraId="7F095FB8" w14:textId="77777777" w:rsidR="00842E17" w:rsidRPr="003F22D5" w:rsidRDefault="00842E17" w:rsidP="007672F7">
            <w:pPr>
              <w:spacing w:line="360" w:lineRule="auto"/>
              <w:jc w:val="center"/>
              <w:rPr>
                <w:rFonts w:ascii="Times New Roman" w:hAnsi="Times New Roman" w:cs="Times New Roman"/>
                <w:sz w:val="26"/>
                <w:szCs w:val="26"/>
                <w:vertAlign w:val="superscript"/>
              </w:rPr>
            </w:pPr>
            <w:r>
              <w:rPr>
                <w:rFonts w:ascii="Times New Roman" w:hAnsi="Times New Roman" w:cs="Times New Roman"/>
                <w:sz w:val="26"/>
                <w:szCs w:val="26"/>
              </w:rPr>
              <w:t>1,8 * 10</w:t>
            </w:r>
            <w:r>
              <w:rPr>
                <w:rFonts w:ascii="Times New Roman" w:hAnsi="Times New Roman" w:cs="Times New Roman"/>
                <w:sz w:val="26"/>
                <w:szCs w:val="26"/>
                <w:vertAlign w:val="superscript"/>
              </w:rPr>
              <w:t>-7</w:t>
            </w:r>
          </w:p>
        </w:tc>
        <w:tc>
          <w:tcPr>
            <w:tcW w:w="1985" w:type="dxa"/>
            <w:vAlign w:val="center"/>
          </w:tcPr>
          <w:p w14:paraId="25AA1AB2" w14:textId="77777777" w:rsidR="00842E17" w:rsidRPr="003F22D5" w:rsidRDefault="00842E17" w:rsidP="007672F7">
            <w:pPr>
              <w:spacing w:line="360" w:lineRule="auto"/>
              <w:jc w:val="center"/>
              <w:rPr>
                <w:rFonts w:ascii="Times New Roman" w:hAnsi="Times New Roman" w:cs="Times New Roman"/>
                <w:sz w:val="26"/>
                <w:szCs w:val="26"/>
                <w:vertAlign w:val="superscript"/>
              </w:rPr>
            </w:pPr>
            <w:r>
              <w:rPr>
                <w:rFonts w:ascii="Times New Roman" w:hAnsi="Times New Roman" w:cs="Times New Roman"/>
                <w:sz w:val="26"/>
                <w:szCs w:val="26"/>
              </w:rPr>
              <w:t>(0,045 – 5,52) * 10</w:t>
            </w:r>
            <w:r>
              <w:rPr>
                <w:rFonts w:ascii="Times New Roman" w:hAnsi="Times New Roman" w:cs="Times New Roman"/>
                <w:sz w:val="26"/>
                <w:szCs w:val="26"/>
                <w:vertAlign w:val="superscript"/>
              </w:rPr>
              <w:t>-5</w:t>
            </w:r>
          </w:p>
        </w:tc>
        <w:tc>
          <w:tcPr>
            <w:tcW w:w="1276" w:type="dxa"/>
            <w:vAlign w:val="center"/>
          </w:tcPr>
          <w:p w14:paraId="09CED417" w14:textId="77777777" w:rsidR="00842E17" w:rsidRPr="009717CF" w:rsidRDefault="00842E17" w:rsidP="007672F7">
            <w:pPr>
              <w:spacing w:line="360" w:lineRule="auto"/>
              <w:jc w:val="center"/>
              <w:rPr>
                <w:rFonts w:ascii="Times New Roman" w:hAnsi="Times New Roman" w:cs="Times New Roman"/>
                <w:sz w:val="26"/>
                <w:szCs w:val="26"/>
              </w:rPr>
            </w:pPr>
            <w:r>
              <w:rPr>
                <w:rFonts w:ascii="Times New Roman" w:hAnsi="Times New Roman" w:cs="Times New Roman"/>
                <w:sz w:val="26"/>
                <w:szCs w:val="26"/>
              </w:rPr>
              <w:fldChar w:fldCharType="begin" w:fldLock="1"/>
            </w:r>
            <w:r w:rsidR="007E7ED9">
              <w:rPr>
                <w:rFonts w:ascii="Times New Roman" w:hAnsi="Times New Roman" w:cs="Times New Roman"/>
                <w:sz w:val="26"/>
                <w:szCs w:val="26"/>
              </w:rPr>
              <w:instrText>ADDIN CSL_CITATION { "citationItems" : [ { "id" : "ITEM-1", "itemData" : { "DOI" : "10.1016/j.foodchem.2007.06.048", "ISBN" : "0308-8146", "ISSN" : "03088146", "abstract" : "Thirty-two samples of commercially available Greek wines were analysed in order to determine the content of biogenic amines. The method involves pre-column dansylation of the amines and subsequent solid phase extraction (SPE) of the derivatives through C18 cartridges. For the analysis, RP-HPLC (reversed phase-high performance liquid chromatography) coupled with fluorimetric detection at excitation and emission wavelengths of 320 and 523 nm, respectively was used. All amines measured had recoveries over 85%. The highest detection limit was for agmatine (0.18 mg l-1). Putrescine, cadaverine, histamine and isoamylamine are the most abundant amines in the samples analysed. The relative concentrations of biogenic amines expressed in mg l-1 had as follows: putrescine &gt; histamine &gt; isoamylamine &gt; ethylamine &gt; methylamine &gt; cadaverine = tyramine = agmatine = tryptamine. Higher amounts of biogenic amines were generally detected in wines, aged for long periods in barrels or in bottles. However, young wines contained lower amounts of these compounds as they were directly bottled after winemaking and have not undergone any further maturation processing. Moreover, less acid wines gave rise to higher histamine contents. ?? 2007 Elsevier Ltd. All rights reserved.", "author" : [ { "dropping-particle" : "", "family" : "Proestos", "given" : "Charalampos", "non-dropping-particle" : "", "parse-names" : false, "suffix" : "" }, { "dropping-particle" : "", "family" : "Loukatos", "given" : "Paul", "non-dropping-particle" : "", "parse-names" : false, "suffix" : "" }, { "dropping-particle" : "", "family" : "Komaitis", "given" : "Michael", "non-dropping-particle" : "", "parse-names" : false, "suffix" : "" } ], "container-title" : "Food Chemistry", "id" : "ITEM-1", "issue" : "3", "issued" : { "date-parts" : [ [ "2008" ] ] }, "page" : "1218-1224", "title" : "Determination of biogenic amines in wines by HPLC with precolumn dansylation and fluorimetric detection", "type" : "article-journal", "volume" : "106" }, "uris" : [ "http://www.mendeley.com/documents/?uuid=a023548e-61c0-412d-8750-8a3dada886ca" ] } ], "mendeley" : { "formattedCitation" : "[18]", "plainTextFormattedCitation" : "[18]", "previouslyFormattedCitation" : "[18]" }, "properties" : { "noteIndex" : 0 }, "schema" : "https://github.com/citation-style-language/schema/raw/master/csl-citation.json" }</w:instrText>
            </w:r>
            <w:r>
              <w:rPr>
                <w:rFonts w:ascii="Times New Roman" w:hAnsi="Times New Roman" w:cs="Times New Roman"/>
                <w:sz w:val="26"/>
                <w:szCs w:val="26"/>
              </w:rPr>
              <w:fldChar w:fldCharType="separate"/>
            </w:r>
            <w:r w:rsidR="007E7ED9" w:rsidRPr="007E7ED9">
              <w:rPr>
                <w:rFonts w:ascii="Times New Roman" w:hAnsi="Times New Roman" w:cs="Times New Roman"/>
                <w:noProof/>
                <w:sz w:val="26"/>
                <w:szCs w:val="26"/>
              </w:rPr>
              <w:t>[18]</w:t>
            </w:r>
            <w:r>
              <w:rPr>
                <w:rFonts w:ascii="Times New Roman" w:hAnsi="Times New Roman" w:cs="Times New Roman"/>
                <w:sz w:val="26"/>
                <w:szCs w:val="26"/>
              </w:rPr>
              <w:fldChar w:fldCharType="end"/>
            </w:r>
          </w:p>
        </w:tc>
      </w:tr>
      <w:tr w:rsidR="00842E17" w:rsidRPr="000A68DD" w14:paraId="7058165B" w14:textId="77777777" w:rsidTr="00045BCD">
        <w:trPr>
          <w:trHeight w:val="370"/>
          <w:jc w:val="center"/>
        </w:trPr>
        <w:tc>
          <w:tcPr>
            <w:tcW w:w="3256" w:type="dxa"/>
            <w:vAlign w:val="center"/>
          </w:tcPr>
          <w:p w14:paraId="6A5EE04B" w14:textId="77777777" w:rsidR="00842E17" w:rsidRPr="009717CF" w:rsidRDefault="00842E17" w:rsidP="007672F7">
            <w:pPr>
              <w:spacing w:line="360" w:lineRule="auto"/>
              <w:jc w:val="center"/>
              <w:rPr>
                <w:rFonts w:ascii="Times New Roman" w:hAnsi="Times New Roman" w:cs="Times New Roman"/>
                <w:sz w:val="26"/>
                <w:szCs w:val="26"/>
              </w:rPr>
            </w:pPr>
            <w:r w:rsidRPr="009717CF">
              <w:rPr>
                <w:rFonts w:ascii="Times New Roman" w:hAnsi="Times New Roman" w:cs="Times New Roman"/>
                <w:sz w:val="26"/>
                <w:szCs w:val="26"/>
              </w:rPr>
              <w:t>Флюоресцентный</w:t>
            </w:r>
          </w:p>
        </w:tc>
        <w:tc>
          <w:tcPr>
            <w:tcW w:w="1417" w:type="dxa"/>
            <w:vAlign w:val="center"/>
          </w:tcPr>
          <w:p w14:paraId="54CF9B93" w14:textId="77777777" w:rsidR="00842E17" w:rsidRPr="009717CF" w:rsidRDefault="00842E17" w:rsidP="007672F7">
            <w:pPr>
              <w:spacing w:line="360" w:lineRule="auto"/>
              <w:jc w:val="center"/>
              <w:rPr>
                <w:rFonts w:ascii="Times New Roman" w:hAnsi="Times New Roman" w:cs="Times New Roman"/>
                <w:sz w:val="26"/>
                <w:szCs w:val="26"/>
              </w:rPr>
            </w:pPr>
            <w:r>
              <w:rPr>
                <w:rFonts w:ascii="Times New Roman" w:hAnsi="Times New Roman" w:cs="Times New Roman"/>
                <w:sz w:val="26"/>
                <w:szCs w:val="26"/>
              </w:rPr>
              <w:t>Вино</w:t>
            </w:r>
          </w:p>
        </w:tc>
        <w:tc>
          <w:tcPr>
            <w:tcW w:w="1842" w:type="dxa"/>
            <w:vAlign w:val="center"/>
          </w:tcPr>
          <w:p w14:paraId="3B9039AF" w14:textId="77777777" w:rsidR="00842E17" w:rsidRPr="003F22D5" w:rsidRDefault="00842E17" w:rsidP="007672F7">
            <w:pPr>
              <w:spacing w:line="360" w:lineRule="auto"/>
              <w:jc w:val="center"/>
              <w:rPr>
                <w:rFonts w:ascii="Times New Roman" w:hAnsi="Times New Roman" w:cs="Times New Roman"/>
                <w:sz w:val="26"/>
                <w:szCs w:val="26"/>
                <w:vertAlign w:val="superscript"/>
              </w:rPr>
            </w:pPr>
            <w:r>
              <w:rPr>
                <w:rFonts w:ascii="Times New Roman" w:hAnsi="Times New Roman" w:cs="Times New Roman"/>
                <w:sz w:val="26"/>
                <w:szCs w:val="26"/>
              </w:rPr>
              <w:t>8 * 10</w:t>
            </w:r>
            <w:r>
              <w:rPr>
                <w:rFonts w:ascii="Times New Roman" w:hAnsi="Times New Roman" w:cs="Times New Roman"/>
                <w:sz w:val="26"/>
                <w:szCs w:val="26"/>
                <w:vertAlign w:val="superscript"/>
              </w:rPr>
              <w:t>-7</w:t>
            </w:r>
          </w:p>
        </w:tc>
        <w:tc>
          <w:tcPr>
            <w:tcW w:w="1985" w:type="dxa"/>
            <w:vAlign w:val="center"/>
          </w:tcPr>
          <w:p w14:paraId="2701BBE7" w14:textId="77777777" w:rsidR="00842E17" w:rsidRPr="003F22D5" w:rsidRDefault="00842E17" w:rsidP="007672F7">
            <w:pPr>
              <w:spacing w:line="360" w:lineRule="auto"/>
              <w:jc w:val="center"/>
              <w:rPr>
                <w:rFonts w:ascii="Times New Roman" w:hAnsi="Times New Roman" w:cs="Times New Roman"/>
                <w:sz w:val="26"/>
                <w:szCs w:val="26"/>
              </w:rPr>
            </w:pPr>
            <w:r>
              <w:rPr>
                <w:rFonts w:ascii="Times New Roman" w:hAnsi="Times New Roman" w:cs="Times New Roman"/>
                <w:sz w:val="26"/>
                <w:szCs w:val="26"/>
              </w:rPr>
              <w:t>(0,045 - 2,7) * 10</w:t>
            </w:r>
            <w:r>
              <w:rPr>
                <w:rFonts w:ascii="Times New Roman" w:hAnsi="Times New Roman" w:cs="Times New Roman"/>
                <w:sz w:val="26"/>
                <w:szCs w:val="26"/>
                <w:vertAlign w:val="superscript"/>
              </w:rPr>
              <w:t>-4</w:t>
            </w:r>
          </w:p>
        </w:tc>
        <w:tc>
          <w:tcPr>
            <w:tcW w:w="1276" w:type="dxa"/>
            <w:vAlign w:val="center"/>
          </w:tcPr>
          <w:p w14:paraId="089251C8" w14:textId="77777777" w:rsidR="00842E17" w:rsidRPr="00E327B5" w:rsidRDefault="00842E17" w:rsidP="007672F7">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rPr>
              <w:fldChar w:fldCharType="begin" w:fldLock="1"/>
            </w:r>
            <w:r w:rsidR="007E7ED9">
              <w:rPr>
                <w:rFonts w:ascii="Times New Roman" w:hAnsi="Times New Roman" w:cs="Times New Roman"/>
                <w:sz w:val="26"/>
                <w:szCs w:val="26"/>
                <w:lang w:val="en-US"/>
              </w:rPr>
              <w:instrText>ADDIN CSL_CITATION { "citationItems" : [ { "id" : "ITEM-1", "itemData" : { "DOI" : "10.1016/j.fct.2012.05.034", "ISBN" : "0956-7135", "ISSN" : "02786915", "PMID" : "22640936", "abstract" : "Biogenic amines play important roles in many physiological functions, but when they are ingested in high concentrations may produce severe adverse effects. The aim of this research was to evaluate the biogenic amine content in Chilean reserve varietal wines. A high performance liquid chromatography method was optimized and validated to quantify histamine, tyramine, spermine, spermidine, putrescine, cadaverine and phenylethylamine in Chilean wines. Derivatization and chromatographic conditions were optimized using a central composite design. Sixty reserve wines of the most important Chilean grape varieties were analyzed, i.e. Cabernet Sauvignon (n=11), Merlot (n=11), Carm\u00e9n\u00e8re (n=11), Syrah (n=10) and Sauvignon Blanc (n=10), as well as organic wines (n=7). Biogenic amines content ranged from 2.19 to 65.09mgL-1, no significant difference (P&gt;0.05) was observed between Cabernet Sauvignon, Merlot and Carm\u00e9n\u00e8re but all showed statistically higher (P&lt;0.05) concentrations than Sauvignon Blanc. Syrah wines showed no difference (P&gt;0.05) with Cabernet Sauvignon, higher concentrations (P&lt;0.05) than Sauvignon Blanc and lower than Merlot and Carm\u00e9n\u00e8re. Regarding biogenic amines profile, putrescine showed the highest concentration in all grape varieties. \u00a9 2012 Elsevier Ltd.", "author" : [ { "dropping-particle" : "", "family" : "Henr\u00edquez-Aedo", "given" : "Karem", "non-dropping-particle" : "", "parse-names" : false, "suffix" : "" }, { "dropping-particle" : "", "family" : "Vega", "given" : "Mario", "non-dropping-particle" : "", "parse-names" : false, "suffix" : "" }, { "dropping-particle" : "", "family" : "Prieto-Rodr\u00edguez", "given" : "Sonia", "non-dropping-particle" : "", "parse-names" : false, "suffix" : "" }, { "dropping-particle" : "", "family" : "Aranda", "given" : "Mario", "non-dropping-particle" : "", "parse-names" : false, "suffix" : "" } ], "container-title" : "Food and Chemical Toxicology", "id" : "ITEM-1", "issue" : "8", "issued" : { "date-parts" : [ [ "2012" ] ] }, "page" : "2742-2750", "title" : "Evaluation of biogenic amines content in chilean reserve varietal wines", "type" : "article-journal", "volume" : "50" }, "uris" : [ "http://www.mendeley.com/documents/?uuid=fcabe633-31b1-415f-aa63-d8f4e313335b" ] } ], "mendeley" : { "formattedCitation" : "[19]", "plainTextFormattedCitation" : "[19]", "previouslyFormattedCitation" : "[19]" }, "properties" : { "noteIndex" : 0 }, "schema" : "https://github.com/citation-style-language/schema/raw/master/csl-citation.json" }</w:instrText>
            </w:r>
            <w:r>
              <w:rPr>
                <w:rFonts w:ascii="Times New Roman" w:hAnsi="Times New Roman" w:cs="Times New Roman"/>
                <w:sz w:val="26"/>
                <w:szCs w:val="26"/>
              </w:rPr>
              <w:fldChar w:fldCharType="separate"/>
            </w:r>
            <w:r w:rsidR="007E7ED9" w:rsidRPr="007E7ED9">
              <w:rPr>
                <w:rFonts w:ascii="Times New Roman" w:hAnsi="Times New Roman" w:cs="Times New Roman"/>
                <w:noProof/>
                <w:sz w:val="26"/>
                <w:szCs w:val="26"/>
                <w:lang w:val="en-US"/>
              </w:rPr>
              <w:t>[19]</w:t>
            </w:r>
            <w:r>
              <w:rPr>
                <w:rFonts w:ascii="Times New Roman" w:hAnsi="Times New Roman" w:cs="Times New Roman"/>
                <w:sz w:val="26"/>
                <w:szCs w:val="26"/>
              </w:rPr>
              <w:fldChar w:fldCharType="end"/>
            </w:r>
          </w:p>
        </w:tc>
      </w:tr>
      <w:tr w:rsidR="00842E17" w:rsidRPr="007E03B4" w14:paraId="1F707E6D" w14:textId="77777777" w:rsidTr="00045BCD">
        <w:trPr>
          <w:trHeight w:val="383"/>
          <w:jc w:val="center"/>
        </w:trPr>
        <w:tc>
          <w:tcPr>
            <w:tcW w:w="3256" w:type="dxa"/>
            <w:vAlign w:val="center"/>
          </w:tcPr>
          <w:p w14:paraId="7E5EA3CE" w14:textId="77777777" w:rsidR="00842E17" w:rsidRPr="009717CF" w:rsidRDefault="00842E17" w:rsidP="007672F7">
            <w:pPr>
              <w:spacing w:line="360" w:lineRule="auto"/>
              <w:jc w:val="center"/>
              <w:rPr>
                <w:rFonts w:ascii="Times New Roman" w:hAnsi="Times New Roman" w:cs="Times New Roman"/>
                <w:sz w:val="26"/>
                <w:szCs w:val="26"/>
              </w:rPr>
            </w:pPr>
            <w:r>
              <w:rPr>
                <w:rFonts w:ascii="Times New Roman" w:hAnsi="Times New Roman" w:cs="Times New Roman"/>
                <w:sz w:val="26"/>
                <w:szCs w:val="26"/>
              </w:rPr>
              <w:t>Спектрофотометрический</w:t>
            </w:r>
          </w:p>
        </w:tc>
        <w:tc>
          <w:tcPr>
            <w:tcW w:w="1417" w:type="dxa"/>
            <w:vAlign w:val="center"/>
          </w:tcPr>
          <w:p w14:paraId="0FBF14B1" w14:textId="77777777" w:rsidR="00842E17" w:rsidRPr="009717CF" w:rsidRDefault="00842E17" w:rsidP="007672F7">
            <w:pPr>
              <w:spacing w:line="360" w:lineRule="auto"/>
              <w:jc w:val="center"/>
              <w:rPr>
                <w:rFonts w:ascii="Times New Roman" w:hAnsi="Times New Roman" w:cs="Times New Roman"/>
                <w:sz w:val="26"/>
                <w:szCs w:val="26"/>
              </w:rPr>
            </w:pPr>
            <w:r w:rsidRPr="009717CF">
              <w:rPr>
                <w:rFonts w:ascii="Times New Roman" w:hAnsi="Times New Roman" w:cs="Times New Roman"/>
                <w:sz w:val="26"/>
                <w:szCs w:val="26"/>
              </w:rPr>
              <w:t>Моча</w:t>
            </w:r>
          </w:p>
        </w:tc>
        <w:tc>
          <w:tcPr>
            <w:tcW w:w="1842" w:type="dxa"/>
            <w:vAlign w:val="center"/>
          </w:tcPr>
          <w:p w14:paraId="308991B5" w14:textId="77777777" w:rsidR="00842E17" w:rsidRPr="009717CF" w:rsidRDefault="00842E17" w:rsidP="007672F7">
            <w:pPr>
              <w:spacing w:line="360" w:lineRule="auto"/>
              <w:jc w:val="center"/>
              <w:rPr>
                <w:rFonts w:ascii="Times New Roman" w:hAnsi="Times New Roman" w:cs="Times New Roman"/>
                <w:sz w:val="26"/>
                <w:szCs w:val="26"/>
              </w:rPr>
            </w:pPr>
            <w:r w:rsidRPr="009717CF">
              <w:rPr>
                <w:rFonts w:ascii="Times New Roman" w:hAnsi="Times New Roman" w:cs="Times New Roman"/>
                <w:sz w:val="26"/>
                <w:szCs w:val="26"/>
              </w:rPr>
              <w:t>0,23 * 10</w:t>
            </w:r>
            <w:r w:rsidRPr="009717CF">
              <w:rPr>
                <w:rFonts w:ascii="Times New Roman" w:hAnsi="Times New Roman" w:cs="Times New Roman"/>
                <w:sz w:val="26"/>
                <w:szCs w:val="26"/>
                <w:vertAlign w:val="superscript"/>
              </w:rPr>
              <w:t>-6</w:t>
            </w:r>
          </w:p>
        </w:tc>
        <w:tc>
          <w:tcPr>
            <w:tcW w:w="1985" w:type="dxa"/>
            <w:vAlign w:val="center"/>
          </w:tcPr>
          <w:p w14:paraId="28A7AA91" w14:textId="77777777" w:rsidR="00842E17" w:rsidRPr="009717CF" w:rsidRDefault="00842E17" w:rsidP="007672F7">
            <w:pPr>
              <w:spacing w:line="360" w:lineRule="auto"/>
              <w:jc w:val="center"/>
              <w:rPr>
                <w:rFonts w:ascii="Times New Roman" w:hAnsi="Times New Roman" w:cs="Times New Roman"/>
                <w:sz w:val="26"/>
                <w:szCs w:val="26"/>
                <w:vertAlign w:val="superscript"/>
              </w:rPr>
            </w:pPr>
            <w:r w:rsidRPr="009717CF">
              <w:rPr>
                <w:rFonts w:ascii="Times New Roman" w:hAnsi="Times New Roman" w:cs="Times New Roman"/>
                <w:sz w:val="26"/>
                <w:szCs w:val="26"/>
              </w:rPr>
              <w:t>(0,45 – 90) * 10</w:t>
            </w:r>
            <w:r w:rsidRPr="009717CF">
              <w:rPr>
                <w:rFonts w:ascii="Times New Roman" w:hAnsi="Times New Roman" w:cs="Times New Roman"/>
                <w:sz w:val="26"/>
                <w:szCs w:val="26"/>
                <w:vertAlign w:val="superscript"/>
              </w:rPr>
              <w:t>-6</w:t>
            </w:r>
          </w:p>
        </w:tc>
        <w:tc>
          <w:tcPr>
            <w:tcW w:w="1276" w:type="dxa"/>
            <w:vAlign w:val="center"/>
          </w:tcPr>
          <w:p w14:paraId="43474009" w14:textId="77777777" w:rsidR="00842E17" w:rsidRPr="007E03B4" w:rsidRDefault="00842E17" w:rsidP="007672F7">
            <w:pPr>
              <w:spacing w:line="360" w:lineRule="auto"/>
              <w:jc w:val="center"/>
              <w:rPr>
                <w:rFonts w:ascii="Times New Roman" w:hAnsi="Times New Roman" w:cs="Times New Roman"/>
                <w:sz w:val="26"/>
                <w:szCs w:val="26"/>
              </w:rPr>
            </w:pPr>
            <w:r w:rsidRPr="009717CF">
              <w:rPr>
                <w:rFonts w:ascii="Times New Roman" w:hAnsi="Times New Roman" w:cs="Times New Roman"/>
                <w:sz w:val="26"/>
                <w:szCs w:val="26"/>
              </w:rPr>
              <w:fldChar w:fldCharType="begin" w:fldLock="1"/>
            </w:r>
            <w:r w:rsidR="007E7ED9">
              <w:rPr>
                <w:rFonts w:ascii="Times New Roman" w:hAnsi="Times New Roman" w:cs="Times New Roman"/>
                <w:sz w:val="26"/>
                <w:szCs w:val="26"/>
              </w:rPr>
              <w:instrText>ADDIN CSL_CITATION { "citationItems" : [ { "id" : "ITEM-1", "itemData" : { "DOI" : "10.1016/j.jpba.2017.06.029", "ISSN" : "1873264X", "PMID" : "28715791", "abstract" : "Histamine intolerance is a disorder in the homeostasis of histamine due to a reduced intestinal degradation of this amine, mainly caused by diamine oxidase (DAO) enzyme deficiency, which provokes its accumulation in plasma and the appearance of adverse health affects. A new approach for the diagnosis of this intolerance could be the determination of histamine and its metabolites in urine. The aim of this work was to develop and validate a rapid method to determine histamine and methylhistamine in human urine by Ultra High Performance Liquid Chromatography and Fluorimetric detection (UHPLC-FL). The proposed method is a consistent procedure to determine histamine and methylhistamine in less than 11\u00a0min with adequate linearity and sensitivity. Relative standard deviation was always lower than 5.5%, ensuring method precision; and mean recovery was greater than 99% for both analytes. The structure of histamine and methylhistamine conjugated with OPA were confirmed by UHPLC-ITD-FTMS which enabled to unequivocally identify both analytes in standards and also in urine samples. The analysis of histamine and methylhistamine in urine samples could be a potential new approach for the routine diagnosis of histamine intolerance, more patient-friendly and with clear advantages in terms of equipment and personnel demand for sample collection in comparison with current plasmatic DAO activity determination.", "author" : [ { "dropping-particle" : "", "family" : "Comas-Bast\u00e9", "given" : "Oriol", "non-dropping-particle" : "", "parse-names" : false, "suffix" : "" }, { "dropping-particle" : "", "family" : "Latorre-Moratalla", "given" : "M. Luz", "non-dropping-particle" : "", "parse-names" : false, "suffix" : "" }, { "dropping-particle" : "", "family" : "Bernacchia", "given" : "Roberta", "non-dropping-particle" : "", "parse-names" : false, "suffix" : "" }, { "dropping-particle" : "", "family" : "Veciana-Nogu\u00e9s", "given" : "M. Teresa", "non-dropping-particle" : "", "parse-names" : false, "suffix" : "" }, { "dropping-particle" : "", "family" : "Vidal-Carou", "given" : "M. Carmen", "non-dropping-particle" : "", "parse-names" : false, "suffix" : "" } ], "container-title" : "Journal of Pharmaceutical and Biomedical Analysis", "id" : "ITEM-1", "issued" : { "date-parts" : [ [ "2017" ] ] }, "page" : "379-385", "publisher" : "Elsevier B.V.", "title" : "New approach for the diagnosis of histamine intolerance based on the determination of histamine and methylhistamine in urine", "type" : "article-journal", "volume" : "145" }, "uris" : [ "http://www.mendeley.com/documents/?uuid=cd16044f-3d8d-4665-a039-0eaa5a1a10d5" ] } ], "mendeley" : { "formattedCitation" : "[20]", "plainTextFormattedCitation" : "[20]", "previouslyFormattedCitation" : "[20]" }, "properties" : { "noteIndex" : 0 }, "schema" : "https://github.com/citation-style-language/schema/raw/master/csl-citation.json" }</w:instrText>
            </w:r>
            <w:r w:rsidRPr="009717CF">
              <w:rPr>
                <w:rFonts w:ascii="Times New Roman" w:hAnsi="Times New Roman" w:cs="Times New Roman"/>
                <w:sz w:val="26"/>
                <w:szCs w:val="26"/>
              </w:rPr>
              <w:fldChar w:fldCharType="separate"/>
            </w:r>
            <w:r w:rsidR="007E7ED9" w:rsidRPr="007E7ED9">
              <w:rPr>
                <w:rFonts w:ascii="Times New Roman" w:hAnsi="Times New Roman" w:cs="Times New Roman"/>
                <w:noProof/>
                <w:sz w:val="26"/>
                <w:szCs w:val="26"/>
              </w:rPr>
              <w:t>[20]</w:t>
            </w:r>
            <w:r w:rsidRPr="009717CF">
              <w:rPr>
                <w:rFonts w:ascii="Times New Roman" w:hAnsi="Times New Roman" w:cs="Times New Roman"/>
                <w:sz w:val="26"/>
                <w:szCs w:val="26"/>
              </w:rPr>
              <w:fldChar w:fldCharType="end"/>
            </w:r>
          </w:p>
        </w:tc>
      </w:tr>
      <w:tr w:rsidR="00842E17" w:rsidRPr="009717CF" w14:paraId="52241D0B" w14:textId="77777777" w:rsidTr="00045BCD">
        <w:trPr>
          <w:trHeight w:val="370"/>
          <w:jc w:val="center"/>
        </w:trPr>
        <w:tc>
          <w:tcPr>
            <w:tcW w:w="3256" w:type="dxa"/>
            <w:vAlign w:val="center"/>
          </w:tcPr>
          <w:p w14:paraId="39AED751" w14:textId="77777777" w:rsidR="00842E17" w:rsidRPr="007E03B4" w:rsidRDefault="00842E17" w:rsidP="007672F7">
            <w:pPr>
              <w:spacing w:line="360" w:lineRule="auto"/>
              <w:jc w:val="center"/>
              <w:rPr>
                <w:rFonts w:ascii="Times New Roman" w:hAnsi="Times New Roman" w:cs="Times New Roman"/>
                <w:sz w:val="26"/>
                <w:szCs w:val="26"/>
              </w:rPr>
            </w:pPr>
            <w:r w:rsidRPr="009717CF">
              <w:rPr>
                <w:rFonts w:ascii="Times New Roman" w:hAnsi="Times New Roman" w:cs="Times New Roman"/>
                <w:sz w:val="26"/>
                <w:szCs w:val="26"/>
              </w:rPr>
              <w:t>Фотометрический с диодной матрицей</w:t>
            </w:r>
          </w:p>
        </w:tc>
        <w:tc>
          <w:tcPr>
            <w:tcW w:w="1417" w:type="dxa"/>
            <w:vAlign w:val="center"/>
          </w:tcPr>
          <w:p w14:paraId="03870F5A" w14:textId="77777777" w:rsidR="00842E17" w:rsidRPr="007E03B4" w:rsidRDefault="00842E17" w:rsidP="007672F7">
            <w:pPr>
              <w:spacing w:line="360" w:lineRule="auto"/>
              <w:jc w:val="center"/>
              <w:rPr>
                <w:rFonts w:ascii="Times New Roman" w:hAnsi="Times New Roman" w:cs="Times New Roman"/>
                <w:sz w:val="26"/>
                <w:szCs w:val="26"/>
              </w:rPr>
            </w:pPr>
            <w:r>
              <w:rPr>
                <w:rFonts w:ascii="Times New Roman" w:hAnsi="Times New Roman" w:cs="Times New Roman"/>
                <w:sz w:val="26"/>
                <w:szCs w:val="26"/>
              </w:rPr>
              <w:t>Вино, пиво</w:t>
            </w:r>
          </w:p>
        </w:tc>
        <w:tc>
          <w:tcPr>
            <w:tcW w:w="1842" w:type="dxa"/>
            <w:vAlign w:val="center"/>
          </w:tcPr>
          <w:p w14:paraId="6F64A9C3" w14:textId="77777777" w:rsidR="00842E17" w:rsidRPr="007E03B4" w:rsidRDefault="00842E17" w:rsidP="007672F7">
            <w:pPr>
              <w:spacing w:line="360" w:lineRule="auto"/>
              <w:jc w:val="center"/>
              <w:rPr>
                <w:rFonts w:ascii="Times New Roman" w:hAnsi="Times New Roman" w:cs="Times New Roman"/>
                <w:sz w:val="26"/>
                <w:szCs w:val="26"/>
                <w:vertAlign w:val="superscript"/>
              </w:rPr>
            </w:pPr>
            <w:r w:rsidRPr="007E03B4">
              <w:rPr>
                <w:rFonts w:ascii="Times New Roman" w:hAnsi="Times New Roman" w:cs="Times New Roman"/>
                <w:sz w:val="26"/>
                <w:szCs w:val="26"/>
              </w:rPr>
              <w:t>3,6 * 10</w:t>
            </w:r>
            <w:r w:rsidRPr="007E03B4">
              <w:rPr>
                <w:rFonts w:ascii="Times New Roman" w:hAnsi="Times New Roman" w:cs="Times New Roman"/>
                <w:sz w:val="26"/>
                <w:szCs w:val="26"/>
                <w:vertAlign w:val="superscript"/>
              </w:rPr>
              <w:t>-7</w:t>
            </w:r>
          </w:p>
        </w:tc>
        <w:tc>
          <w:tcPr>
            <w:tcW w:w="1985" w:type="dxa"/>
            <w:vAlign w:val="center"/>
          </w:tcPr>
          <w:p w14:paraId="03D19548" w14:textId="77777777" w:rsidR="00842E17" w:rsidRPr="007E03B4" w:rsidRDefault="00842E17" w:rsidP="007672F7">
            <w:pPr>
              <w:spacing w:line="360" w:lineRule="auto"/>
              <w:jc w:val="center"/>
              <w:rPr>
                <w:rFonts w:ascii="Times New Roman" w:hAnsi="Times New Roman" w:cs="Times New Roman"/>
                <w:sz w:val="26"/>
                <w:szCs w:val="26"/>
                <w:vertAlign w:val="superscript"/>
              </w:rPr>
            </w:pPr>
            <w:r w:rsidRPr="007E03B4">
              <w:rPr>
                <w:rFonts w:ascii="Times New Roman" w:hAnsi="Times New Roman" w:cs="Times New Roman"/>
                <w:sz w:val="26"/>
                <w:szCs w:val="26"/>
              </w:rPr>
              <w:t>(1,5 -</w:t>
            </w:r>
            <w:r w:rsidRPr="007E03B4">
              <w:rPr>
                <w:rFonts w:ascii="Times New Roman" w:hAnsi="Times New Roman" w:cs="Times New Roman"/>
                <w:sz w:val="26"/>
                <w:szCs w:val="26"/>
                <w:vertAlign w:val="superscript"/>
              </w:rPr>
              <w:t xml:space="preserve"> </w:t>
            </w:r>
            <w:r w:rsidRPr="007E03B4">
              <w:rPr>
                <w:rFonts w:ascii="Times New Roman" w:hAnsi="Times New Roman" w:cs="Times New Roman"/>
                <w:sz w:val="26"/>
                <w:szCs w:val="26"/>
              </w:rPr>
              <w:t>60,2) * 10</w:t>
            </w:r>
            <w:r w:rsidRPr="007E03B4">
              <w:rPr>
                <w:rFonts w:ascii="Times New Roman" w:hAnsi="Times New Roman" w:cs="Times New Roman"/>
                <w:sz w:val="26"/>
                <w:szCs w:val="26"/>
                <w:vertAlign w:val="superscript"/>
              </w:rPr>
              <w:t>-5</w:t>
            </w:r>
          </w:p>
        </w:tc>
        <w:tc>
          <w:tcPr>
            <w:tcW w:w="1276" w:type="dxa"/>
            <w:vAlign w:val="center"/>
          </w:tcPr>
          <w:p w14:paraId="1A588CF4" w14:textId="77777777" w:rsidR="00842E17" w:rsidRPr="009717CF" w:rsidRDefault="00842E17" w:rsidP="007672F7">
            <w:pPr>
              <w:spacing w:line="360" w:lineRule="auto"/>
              <w:jc w:val="center"/>
              <w:rPr>
                <w:rFonts w:ascii="Times New Roman" w:hAnsi="Times New Roman" w:cs="Times New Roman"/>
                <w:sz w:val="26"/>
                <w:szCs w:val="26"/>
              </w:rPr>
            </w:pPr>
            <w:r>
              <w:rPr>
                <w:rFonts w:ascii="Times New Roman" w:hAnsi="Times New Roman" w:cs="Times New Roman"/>
                <w:sz w:val="26"/>
                <w:szCs w:val="26"/>
              </w:rPr>
              <w:fldChar w:fldCharType="begin" w:fldLock="1"/>
            </w:r>
            <w:r w:rsidR="007E7ED9">
              <w:rPr>
                <w:rFonts w:ascii="Times New Roman" w:hAnsi="Times New Roman" w:cs="Times New Roman"/>
                <w:sz w:val="26"/>
                <w:szCs w:val="26"/>
              </w:rPr>
              <w:instrText>ADDIN CSL_CITATION { "citationItems" : [ { "id" : "ITEM-1", "itemData" : { "author" : [ { "dropping-particle" : "", "family" : "Chem", "given" : "Food", "non-dropping-particle" : "", "parse-names" : false, "suffix" : "" } ], "id" : "ITEM-1", "issued" : { "date-parts" : [ [ "2007" ] ] }, "page" : "608-613", "title" : "Simultaneous HPLC Analysis of Biogenic Amines , Amino Acids , and Ammonium Ion as Aminoenone Derivatives in Wine and Beer Samples", "type" : "article-journal" }, "uris" : [ "http://www.mendeley.com/documents/?uuid=86086a6f-8258-4995-b548-c93540c09edf" ] } ], "mendeley" : { "formattedCitation" : "[21]", "plainTextFormattedCitation" : "[21]", "previouslyFormattedCitation" : "[21]" }, "properties" : { "noteIndex" : 0 }, "schema" : "https://github.com/citation-style-language/schema/raw/master/csl-citation.json" }</w:instrText>
            </w:r>
            <w:r>
              <w:rPr>
                <w:rFonts w:ascii="Times New Roman" w:hAnsi="Times New Roman" w:cs="Times New Roman"/>
                <w:sz w:val="26"/>
                <w:szCs w:val="26"/>
              </w:rPr>
              <w:fldChar w:fldCharType="separate"/>
            </w:r>
            <w:r w:rsidR="007E7ED9" w:rsidRPr="007E7ED9">
              <w:rPr>
                <w:rFonts w:ascii="Times New Roman" w:hAnsi="Times New Roman" w:cs="Times New Roman"/>
                <w:noProof/>
                <w:sz w:val="26"/>
                <w:szCs w:val="26"/>
              </w:rPr>
              <w:t>[21]</w:t>
            </w:r>
            <w:r>
              <w:rPr>
                <w:rFonts w:ascii="Times New Roman" w:hAnsi="Times New Roman" w:cs="Times New Roman"/>
                <w:sz w:val="26"/>
                <w:szCs w:val="26"/>
              </w:rPr>
              <w:fldChar w:fldCharType="end"/>
            </w:r>
          </w:p>
        </w:tc>
      </w:tr>
      <w:tr w:rsidR="00842E17" w:rsidRPr="000A68DD" w14:paraId="6CB5C4D7" w14:textId="77777777" w:rsidTr="00045BCD">
        <w:trPr>
          <w:trHeight w:val="370"/>
          <w:jc w:val="center"/>
        </w:trPr>
        <w:tc>
          <w:tcPr>
            <w:tcW w:w="3256" w:type="dxa"/>
            <w:vAlign w:val="center"/>
          </w:tcPr>
          <w:p w14:paraId="4E7B15DF" w14:textId="77777777" w:rsidR="00842E17" w:rsidRPr="009717CF" w:rsidRDefault="00842E17" w:rsidP="007672F7">
            <w:pPr>
              <w:spacing w:line="360" w:lineRule="auto"/>
              <w:jc w:val="center"/>
              <w:rPr>
                <w:rFonts w:ascii="Times New Roman" w:hAnsi="Times New Roman" w:cs="Times New Roman"/>
                <w:sz w:val="26"/>
                <w:szCs w:val="26"/>
              </w:rPr>
            </w:pPr>
            <w:r w:rsidRPr="009717CF">
              <w:rPr>
                <w:rFonts w:ascii="Times New Roman" w:hAnsi="Times New Roman" w:cs="Times New Roman"/>
                <w:sz w:val="26"/>
                <w:szCs w:val="26"/>
              </w:rPr>
              <w:t>Времяпролётный масс-анализатор</w:t>
            </w:r>
          </w:p>
        </w:tc>
        <w:tc>
          <w:tcPr>
            <w:tcW w:w="1417" w:type="dxa"/>
            <w:vAlign w:val="center"/>
          </w:tcPr>
          <w:p w14:paraId="6302F4E9" w14:textId="77777777" w:rsidR="00842E17" w:rsidRPr="009717CF" w:rsidRDefault="00842E17" w:rsidP="007672F7">
            <w:pPr>
              <w:spacing w:line="360" w:lineRule="auto"/>
              <w:jc w:val="center"/>
              <w:rPr>
                <w:rFonts w:ascii="Times New Roman" w:hAnsi="Times New Roman" w:cs="Times New Roman"/>
                <w:sz w:val="26"/>
                <w:szCs w:val="26"/>
              </w:rPr>
            </w:pPr>
            <w:r w:rsidRPr="009717CF">
              <w:rPr>
                <w:rFonts w:ascii="Times New Roman" w:hAnsi="Times New Roman" w:cs="Times New Roman"/>
                <w:sz w:val="26"/>
                <w:szCs w:val="26"/>
              </w:rPr>
              <w:t>Вино</w:t>
            </w:r>
          </w:p>
        </w:tc>
        <w:tc>
          <w:tcPr>
            <w:tcW w:w="1842" w:type="dxa"/>
            <w:vAlign w:val="center"/>
          </w:tcPr>
          <w:p w14:paraId="037A73E0" w14:textId="77777777" w:rsidR="00842E17" w:rsidRPr="007E03B4" w:rsidRDefault="00842E17" w:rsidP="007672F7">
            <w:pPr>
              <w:spacing w:line="360" w:lineRule="auto"/>
              <w:jc w:val="center"/>
              <w:rPr>
                <w:rFonts w:ascii="Times New Roman" w:hAnsi="Times New Roman" w:cs="Times New Roman"/>
                <w:sz w:val="26"/>
                <w:szCs w:val="26"/>
                <w:vertAlign w:val="superscript"/>
              </w:rPr>
            </w:pPr>
            <w:r w:rsidRPr="007E03B4">
              <w:rPr>
                <w:rFonts w:ascii="Times New Roman" w:hAnsi="Times New Roman" w:cs="Times New Roman"/>
                <w:sz w:val="26"/>
                <w:szCs w:val="26"/>
              </w:rPr>
              <w:t>9 * 10</w:t>
            </w:r>
            <w:r w:rsidRPr="007E03B4">
              <w:rPr>
                <w:rFonts w:ascii="Times New Roman" w:hAnsi="Times New Roman" w:cs="Times New Roman"/>
                <w:sz w:val="26"/>
                <w:szCs w:val="26"/>
                <w:vertAlign w:val="superscript"/>
              </w:rPr>
              <w:t>-7</w:t>
            </w:r>
          </w:p>
        </w:tc>
        <w:tc>
          <w:tcPr>
            <w:tcW w:w="1985" w:type="dxa"/>
            <w:vAlign w:val="center"/>
          </w:tcPr>
          <w:p w14:paraId="0BBC1B11" w14:textId="77777777" w:rsidR="00842E17" w:rsidRPr="007E03B4" w:rsidRDefault="00842E17" w:rsidP="007672F7">
            <w:pPr>
              <w:spacing w:line="360" w:lineRule="auto"/>
              <w:jc w:val="center"/>
              <w:rPr>
                <w:rFonts w:ascii="Times New Roman" w:hAnsi="Times New Roman" w:cs="Times New Roman"/>
                <w:sz w:val="26"/>
                <w:szCs w:val="26"/>
                <w:vertAlign w:val="superscript"/>
              </w:rPr>
            </w:pPr>
            <w:r w:rsidRPr="007E03B4">
              <w:rPr>
                <w:rFonts w:ascii="Times New Roman" w:hAnsi="Times New Roman" w:cs="Times New Roman"/>
                <w:sz w:val="26"/>
                <w:szCs w:val="26"/>
              </w:rPr>
              <w:t>(1,8 - 360,4) * 10</w:t>
            </w:r>
            <w:r w:rsidRPr="007E03B4">
              <w:rPr>
                <w:rFonts w:ascii="Times New Roman" w:hAnsi="Times New Roman" w:cs="Times New Roman"/>
                <w:sz w:val="26"/>
                <w:szCs w:val="26"/>
                <w:vertAlign w:val="superscript"/>
              </w:rPr>
              <w:t>-5</w:t>
            </w:r>
          </w:p>
        </w:tc>
        <w:tc>
          <w:tcPr>
            <w:tcW w:w="1276" w:type="dxa"/>
            <w:vAlign w:val="center"/>
          </w:tcPr>
          <w:p w14:paraId="4A67019D" w14:textId="77777777" w:rsidR="00842E17" w:rsidRPr="009717CF" w:rsidRDefault="00842E17" w:rsidP="007672F7">
            <w:pPr>
              <w:spacing w:line="360" w:lineRule="auto"/>
              <w:jc w:val="center"/>
              <w:rPr>
                <w:rFonts w:ascii="Times New Roman" w:hAnsi="Times New Roman" w:cs="Times New Roman"/>
                <w:sz w:val="26"/>
                <w:szCs w:val="26"/>
                <w:lang w:val="en-US"/>
              </w:rPr>
            </w:pPr>
            <w:r w:rsidRPr="009717CF">
              <w:rPr>
                <w:rFonts w:ascii="Times New Roman" w:hAnsi="Times New Roman" w:cs="Times New Roman"/>
                <w:sz w:val="26"/>
                <w:szCs w:val="26"/>
              </w:rPr>
              <w:fldChar w:fldCharType="begin" w:fldLock="1"/>
            </w:r>
            <w:r w:rsidR="007E7ED9">
              <w:rPr>
                <w:rFonts w:ascii="Times New Roman" w:hAnsi="Times New Roman" w:cs="Times New Roman"/>
                <w:sz w:val="26"/>
                <w:szCs w:val="26"/>
                <w:lang w:val="en-US"/>
              </w:rPr>
              <w:instrText>ADDIN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CSL</w:instrText>
            </w:r>
            <w:r w:rsidR="007E7ED9" w:rsidRPr="007E7ED9">
              <w:rPr>
                <w:rFonts w:ascii="Times New Roman" w:hAnsi="Times New Roman" w:cs="Times New Roman"/>
                <w:sz w:val="26"/>
                <w:szCs w:val="26"/>
              </w:rPr>
              <w:instrText>_</w:instrText>
            </w:r>
            <w:r w:rsidR="007E7ED9">
              <w:rPr>
                <w:rFonts w:ascii="Times New Roman" w:hAnsi="Times New Roman" w:cs="Times New Roman"/>
                <w:sz w:val="26"/>
                <w:szCs w:val="26"/>
                <w:lang w:val="en-US"/>
              </w:rPr>
              <w:instrText>CITATION</w:instrText>
            </w:r>
            <w:r w:rsidR="007E7ED9" w:rsidRPr="007E7ED9">
              <w:rPr>
                <w:rFonts w:ascii="Times New Roman" w:hAnsi="Times New Roman" w:cs="Times New Roman"/>
                <w:sz w:val="26"/>
                <w:szCs w:val="26"/>
              </w:rPr>
              <w:instrText xml:space="preserve"> { "</w:instrText>
            </w:r>
            <w:r w:rsidR="007E7ED9">
              <w:rPr>
                <w:rFonts w:ascii="Times New Roman" w:hAnsi="Times New Roman" w:cs="Times New Roman"/>
                <w:sz w:val="26"/>
                <w:szCs w:val="26"/>
                <w:lang w:val="en-US"/>
              </w:rPr>
              <w:instrText>citationItems</w:instrText>
            </w:r>
            <w:r w:rsidR="007E7ED9" w:rsidRPr="007E7ED9">
              <w:rPr>
                <w:rFonts w:ascii="Times New Roman" w:hAnsi="Times New Roman" w:cs="Times New Roman"/>
                <w:sz w:val="26"/>
                <w:szCs w:val="26"/>
              </w:rPr>
              <w:instrText>" : [ { "</w:instrText>
            </w:r>
            <w:r w:rsidR="007E7ED9">
              <w:rPr>
                <w:rFonts w:ascii="Times New Roman" w:hAnsi="Times New Roman" w:cs="Times New Roman"/>
                <w:sz w:val="26"/>
                <w:szCs w:val="26"/>
                <w:lang w:val="en-US"/>
              </w:rPr>
              <w:instrText>id</w:instrText>
            </w:r>
            <w:r w:rsidR="007E7ED9" w:rsidRPr="007E7ED9">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ITEM</w:instrText>
            </w:r>
            <w:r w:rsidR="007E7ED9" w:rsidRPr="007E7ED9">
              <w:rPr>
                <w:rFonts w:ascii="Times New Roman" w:hAnsi="Times New Roman" w:cs="Times New Roman"/>
                <w:sz w:val="26"/>
                <w:szCs w:val="26"/>
              </w:rPr>
              <w:instrText>-1", "</w:instrText>
            </w:r>
            <w:r w:rsidR="007E7ED9">
              <w:rPr>
                <w:rFonts w:ascii="Times New Roman" w:hAnsi="Times New Roman" w:cs="Times New Roman"/>
                <w:sz w:val="26"/>
                <w:szCs w:val="26"/>
                <w:lang w:val="en-US"/>
              </w:rPr>
              <w:instrText>itemData</w:instrText>
            </w:r>
            <w:r w:rsidR="007E7ED9" w:rsidRPr="007E7ED9">
              <w:rPr>
                <w:rFonts w:ascii="Times New Roman" w:hAnsi="Times New Roman" w:cs="Times New Roman"/>
                <w:sz w:val="26"/>
                <w:szCs w:val="26"/>
              </w:rPr>
              <w:instrText>" : { "</w:instrText>
            </w:r>
            <w:r w:rsidR="007E7ED9">
              <w:rPr>
                <w:rFonts w:ascii="Times New Roman" w:hAnsi="Times New Roman" w:cs="Times New Roman"/>
                <w:sz w:val="26"/>
                <w:szCs w:val="26"/>
                <w:lang w:val="en-US"/>
              </w:rPr>
              <w:instrText>DOI</w:instrText>
            </w:r>
            <w:r w:rsidR="007E7ED9" w:rsidRPr="007E7ED9">
              <w:rPr>
                <w:rFonts w:ascii="Times New Roman" w:hAnsi="Times New Roman" w:cs="Times New Roman"/>
                <w:sz w:val="26"/>
                <w:szCs w:val="26"/>
              </w:rPr>
              <w:instrText>" : "10.1016/</w:instrText>
            </w:r>
            <w:r w:rsidR="007E7ED9">
              <w:rPr>
                <w:rFonts w:ascii="Times New Roman" w:hAnsi="Times New Roman" w:cs="Times New Roman"/>
                <w:sz w:val="26"/>
                <w:szCs w:val="26"/>
                <w:lang w:val="en-US"/>
              </w:rPr>
              <w:instrText>j</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foodchem</w:instrText>
            </w:r>
            <w:r w:rsidR="007E7ED9" w:rsidRPr="007E7ED9">
              <w:rPr>
                <w:rFonts w:ascii="Times New Roman" w:hAnsi="Times New Roman" w:cs="Times New Roman"/>
                <w:sz w:val="26"/>
                <w:szCs w:val="26"/>
              </w:rPr>
              <w:instrText>.2011.11.069", "</w:instrText>
            </w:r>
            <w:r w:rsidR="007E7ED9">
              <w:rPr>
                <w:rFonts w:ascii="Times New Roman" w:hAnsi="Times New Roman" w:cs="Times New Roman"/>
                <w:sz w:val="26"/>
                <w:szCs w:val="26"/>
                <w:lang w:val="en-US"/>
              </w:rPr>
              <w:instrText>ISBN</w:instrText>
            </w:r>
            <w:r w:rsidR="007E7ED9" w:rsidRPr="007E7ED9">
              <w:rPr>
                <w:rFonts w:ascii="Times New Roman" w:hAnsi="Times New Roman" w:cs="Times New Roman"/>
                <w:sz w:val="26"/>
                <w:szCs w:val="26"/>
              </w:rPr>
              <w:instrText>" : "0308-8146", "</w:instrText>
            </w:r>
            <w:r w:rsidR="007E7ED9">
              <w:rPr>
                <w:rFonts w:ascii="Times New Roman" w:hAnsi="Times New Roman" w:cs="Times New Roman"/>
                <w:sz w:val="26"/>
                <w:szCs w:val="26"/>
                <w:lang w:val="en-US"/>
              </w:rPr>
              <w:instrText>ISSN</w:instrText>
            </w:r>
            <w:r w:rsidR="007E7ED9" w:rsidRPr="007E7ED9">
              <w:rPr>
                <w:rFonts w:ascii="Times New Roman" w:hAnsi="Times New Roman" w:cs="Times New Roman"/>
                <w:sz w:val="26"/>
                <w:szCs w:val="26"/>
              </w:rPr>
              <w:instrText>" : "03088146", "</w:instrText>
            </w:r>
            <w:r w:rsidR="007E7ED9">
              <w:rPr>
                <w:rFonts w:ascii="Times New Roman" w:hAnsi="Times New Roman" w:cs="Times New Roman"/>
                <w:sz w:val="26"/>
                <w:szCs w:val="26"/>
                <w:lang w:val="en-US"/>
              </w:rPr>
              <w:instrText>abstract</w:instrText>
            </w:r>
            <w:r w:rsidR="007E7ED9" w:rsidRPr="007E7ED9">
              <w:rPr>
                <w:rFonts w:ascii="Times New Roman" w:hAnsi="Times New Roman" w:cs="Times New Roman"/>
                <w:sz w:val="26"/>
                <w:szCs w:val="26"/>
              </w:rPr>
              <w:instrText>" : "</w:instrText>
            </w:r>
            <w:r w:rsidR="007E7ED9">
              <w:rPr>
                <w:rFonts w:ascii="Times New Roman" w:hAnsi="Times New Roman" w:cs="Times New Roman"/>
                <w:sz w:val="26"/>
                <w:szCs w:val="26"/>
                <w:lang w:val="en-US"/>
              </w:rPr>
              <w:instrText>A</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rapid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and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novel</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ultra</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performance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liquid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chromatography</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quadrupole</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time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of</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flight</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mass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spectrometry</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UPLC</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Q</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TOFMS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method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was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developed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for</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the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detection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of</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seven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biogenic</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amines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in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Korean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Bokbunja</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wines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The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biogenic</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amines</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were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pre</w:instrText>
            </w:r>
            <w:r w:rsidR="007E7ED9" w:rsidRPr="007E7ED9">
              <w:rPr>
                <w:rFonts w:ascii="Times New Roman" w:hAnsi="Times New Roman" w:cs="Times New Roman"/>
                <w:sz w:val="26"/>
                <w:szCs w:val="26"/>
              </w:rPr>
              <w:instrText>-</w:instrText>
            </w:r>
            <w:r w:rsidR="007E7ED9">
              <w:rPr>
                <w:rFonts w:ascii="Times New Roman" w:hAnsi="Times New Roman" w:cs="Times New Roman"/>
                <w:sz w:val="26"/>
                <w:szCs w:val="26"/>
                <w:lang w:val="en-US"/>
              </w:rPr>
              <w:instrText>column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derivatised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with</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dansyl</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chloride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and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subsequently</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extracted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by</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a</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solid</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phase</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extraction</w:instrText>
            </w:r>
            <w:r w:rsidR="007E7ED9" w:rsidRPr="007E7ED9">
              <w:rPr>
                <w:rFonts w:ascii="Times New Roman" w:hAnsi="Times New Roman" w:cs="Times New Roman"/>
                <w:sz w:val="26"/>
                <w:szCs w:val="26"/>
              </w:rPr>
              <w:instrText xml:space="preserve"> </w:instrText>
            </w:r>
            <w:r w:rsidR="007E7ED9">
              <w:rPr>
                <w:rFonts w:ascii="Times New Roman" w:hAnsi="Times New Roman" w:cs="Times New Roman"/>
                <w:sz w:val="26"/>
                <w:szCs w:val="26"/>
                <w:lang w:val="en-US"/>
              </w:rPr>
              <w:instrText>cartridge. For the analysis, the dansylated amines were separated on an Acquity??? UPLC column and detected with a micrOTOF-Q II mass spectrometer. The method was validated in terms of linearity, sensitivity, precision and recovery. The coefficient of determination (R 2) was higher than 0.994 for all calibration curves. The limit of detection was between 3 and 15 ng/mL. The intra- and inter-day precisions were below 5.0% and 10.7%, respectively. The proposed method was successfully applied for the biogenic amine analysis of 18 commercially available Bokbunja wines. None of the biogenic amine levels found in Bokbunja wines surpassed the toxic levels reported in the literature. ?? 2011 Elsevier Ltd. All rights reserved.", "author" : [ { "dropping-particle" : "", "family" : "Jia", "given" : "Shaodong", "non-dropping-particle" : "", "parse-names" : false, "suffix" : "" }, { "dropping-particle" : "", "family" : "Kang", "given" : "Yun Pyo", "non-dropping-particle" : "", "parse-names" : false, "suffix" : "" }, { "dropping-particle" : "", "family" : "Park", "given" : "Jeong Hill", "non-dropping-particle" : "", "parse-names" : false, "suffix" : "" }, { "dropping-particle" : "", "family" : "Lee", "given" : "Jeongmi", "non-dropping-particle" : "", "parse-names" : false, "suffix" : "" }, { "dropping-particle" : "", "family" : "Kwon", "given" : "Sung Won", "non-dropping-particle" : "", "parse-names" : false, "suffix" : "" } ], "container-title" : "Food Chemistry", "id" : "ITEM-1", "issue" : "3", "issued" : { "date-parts" : [ [ "2012" ] ] }, "page" : "1185-1190", "publisher" : "Elsevier Ltd", "title" : "Determination of biogenic amines in Bokbunja (Rubus coreanus Miq.) wines using a novel ultra-performance liquid chromatography coupled with quadrupole-time of flight mass spectrometry", "type" : "article-journal", "volume" : "132" }, "uris" : [ "http://www.mendeley.com/documents/?uuid=a79e9ce9-bd7f-4e35-8377-4e753763588b" ] } ], "mendeley" : { "formattedCitation" : "[22]", "plainTextFormattedCitation" : "[22]", "previouslyFormattedCitation" : "[22]" }, "properties" : { "noteIndex" : 0 }, "schema" : "https://github.com/citation-style-language/schema/raw/master/csl-citation.json" }</w:instrText>
            </w:r>
            <w:r w:rsidRPr="009717CF">
              <w:rPr>
                <w:rFonts w:ascii="Times New Roman" w:hAnsi="Times New Roman" w:cs="Times New Roman"/>
                <w:sz w:val="26"/>
                <w:szCs w:val="26"/>
              </w:rPr>
              <w:fldChar w:fldCharType="separate"/>
            </w:r>
            <w:r w:rsidR="007E7ED9" w:rsidRPr="007E7ED9">
              <w:rPr>
                <w:rFonts w:ascii="Times New Roman" w:hAnsi="Times New Roman" w:cs="Times New Roman"/>
                <w:noProof/>
                <w:sz w:val="26"/>
                <w:szCs w:val="26"/>
                <w:lang w:val="en-US"/>
              </w:rPr>
              <w:t>[22]</w:t>
            </w:r>
            <w:r w:rsidRPr="009717CF">
              <w:rPr>
                <w:rFonts w:ascii="Times New Roman" w:hAnsi="Times New Roman" w:cs="Times New Roman"/>
                <w:sz w:val="26"/>
                <w:szCs w:val="26"/>
              </w:rPr>
              <w:fldChar w:fldCharType="end"/>
            </w:r>
          </w:p>
        </w:tc>
      </w:tr>
      <w:tr w:rsidR="00842E17" w:rsidRPr="0050079C" w14:paraId="32F00CA4" w14:textId="77777777" w:rsidTr="00045BCD">
        <w:trPr>
          <w:trHeight w:val="370"/>
          <w:jc w:val="center"/>
        </w:trPr>
        <w:tc>
          <w:tcPr>
            <w:tcW w:w="3256" w:type="dxa"/>
            <w:vAlign w:val="center"/>
          </w:tcPr>
          <w:p w14:paraId="144D6006" w14:textId="77777777" w:rsidR="00842E17" w:rsidRPr="00670AC9" w:rsidRDefault="00842E17" w:rsidP="007672F7">
            <w:pPr>
              <w:spacing w:line="360" w:lineRule="auto"/>
              <w:jc w:val="center"/>
              <w:rPr>
                <w:rFonts w:ascii="Times New Roman" w:hAnsi="Times New Roman" w:cs="Times New Roman"/>
                <w:sz w:val="26"/>
                <w:szCs w:val="26"/>
              </w:rPr>
            </w:pPr>
            <w:r>
              <w:rPr>
                <w:rFonts w:ascii="Times New Roman" w:hAnsi="Times New Roman" w:cs="Times New Roman"/>
                <w:sz w:val="26"/>
                <w:szCs w:val="26"/>
              </w:rPr>
              <w:t>Масс-спектрометрический</w:t>
            </w:r>
          </w:p>
        </w:tc>
        <w:tc>
          <w:tcPr>
            <w:tcW w:w="1417" w:type="dxa"/>
            <w:vAlign w:val="center"/>
          </w:tcPr>
          <w:p w14:paraId="776979A7" w14:textId="77777777" w:rsidR="00842E17" w:rsidRPr="00F24210" w:rsidRDefault="00842E17" w:rsidP="007672F7">
            <w:pPr>
              <w:spacing w:line="360" w:lineRule="auto"/>
              <w:jc w:val="center"/>
              <w:rPr>
                <w:rFonts w:ascii="Times New Roman" w:hAnsi="Times New Roman" w:cs="Times New Roman"/>
                <w:sz w:val="26"/>
                <w:szCs w:val="26"/>
              </w:rPr>
            </w:pPr>
            <w:r>
              <w:rPr>
                <w:rFonts w:ascii="Times New Roman" w:hAnsi="Times New Roman" w:cs="Times New Roman"/>
                <w:sz w:val="26"/>
                <w:szCs w:val="26"/>
              </w:rPr>
              <w:t>Вино</w:t>
            </w:r>
          </w:p>
        </w:tc>
        <w:tc>
          <w:tcPr>
            <w:tcW w:w="1842" w:type="dxa"/>
            <w:vAlign w:val="center"/>
          </w:tcPr>
          <w:p w14:paraId="246CF3B5" w14:textId="77777777" w:rsidR="00842E17" w:rsidRPr="00F24210" w:rsidRDefault="00842E17" w:rsidP="007672F7">
            <w:pPr>
              <w:spacing w:line="360" w:lineRule="auto"/>
              <w:jc w:val="center"/>
              <w:rPr>
                <w:rFonts w:ascii="Times New Roman" w:hAnsi="Times New Roman" w:cs="Times New Roman"/>
                <w:sz w:val="26"/>
                <w:szCs w:val="26"/>
              </w:rPr>
            </w:pPr>
            <w:r>
              <w:rPr>
                <w:rFonts w:ascii="Times New Roman" w:hAnsi="Times New Roman" w:cs="Times New Roman"/>
                <w:sz w:val="26"/>
                <w:szCs w:val="26"/>
              </w:rPr>
              <w:t>6,4 * 10</w:t>
            </w:r>
            <w:r>
              <w:rPr>
                <w:rFonts w:ascii="Times New Roman" w:hAnsi="Times New Roman" w:cs="Times New Roman"/>
                <w:sz w:val="26"/>
                <w:szCs w:val="26"/>
                <w:vertAlign w:val="superscript"/>
              </w:rPr>
              <w:t>-9</w:t>
            </w:r>
            <w:r>
              <w:rPr>
                <w:rFonts w:ascii="Times New Roman" w:hAnsi="Times New Roman" w:cs="Times New Roman"/>
                <w:sz w:val="26"/>
                <w:szCs w:val="26"/>
              </w:rPr>
              <w:t xml:space="preserve"> </w:t>
            </w:r>
          </w:p>
        </w:tc>
        <w:tc>
          <w:tcPr>
            <w:tcW w:w="1985" w:type="dxa"/>
            <w:vAlign w:val="center"/>
          </w:tcPr>
          <w:p w14:paraId="02CE19EF" w14:textId="77777777" w:rsidR="00842E17" w:rsidRPr="00F24210" w:rsidRDefault="00842E17" w:rsidP="007672F7">
            <w:pPr>
              <w:spacing w:line="360" w:lineRule="auto"/>
              <w:jc w:val="center"/>
              <w:rPr>
                <w:rFonts w:ascii="Times New Roman" w:hAnsi="Times New Roman" w:cs="Times New Roman"/>
                <w:sz w:val="26"/>
                <w:szCs w:val="26"/>
                <w:vertAlign w:val="superscript"/>
                <w:lang w:val="en-US"/>
              </w:rPr>
            </w:pPr>
            <w:r>
              <w:rPr>
                <w:rFonts w:ascii="Times New Roman" w:hAnsi="Times New Roman" w:cs="Times New Roman"/>
                <w:sz w:val="26"/>
                <w:szCs w:val="26"/>
                <w:lang w:val="en-US"/>
              </w:rPr>
              <w:t>(2,7 – 135,14) * 10</w:t>
            </w:r>
            <w:r>
              <w:rPr>
                <w:rFonts w:ascii="Times New Roman" w:hAnsi="Times New Roman" w:cs="Times New Roman"/>
                <w:sz w:val="26"/>
                <w:szCs w:val="26"/>
                <w:vertAlign w:val="superscript"/>
                <w:lang w:val="en-US"/>
              </w:rPr>
              <w:t>-7</w:t>
            </w:r>
          </w:p>
        </w:tc>
        <w:tc>
          <w:tcPr>
            <w:tcW w:w="1276" w:type="dxa"/>
            <w:vAlign w:val="center"/>
          </w:tcPr>
          <w:p w14:paraId="37C59BA0" w14:textId="77777777" w:rsidR="00842E17" w:rsidRPr="007E03B4" w:rsidRDefault="00842E17" w:rsidP="007672F7">
            <w:pPr>
              <w:spacing w:line="360" w:lineRule="auto"/>
              <w:jc w:val="center"/>
              <w:rPr>
                <w:rFonts w:ascii="Times New Roman" w:hAnsi="Times New Roman" w:cs="Times New Roman"/>
                <w:sz w:val="26"/>
                <w:szCs w:val="26"/>
              </w:rPr>
            </w:pPr>
            <w:r>
              <w:rPr>
                <w:rFonts w:ascii="Times New Roman" w:hAnsi="Times New Roman" w:cs="Times New Roman"/>
                <w:sz w:val="26"/>
                <w:szCs w:val="26"/>
                <w:lang w:val="en-US"/>
              </w:rPr>
              <w:fldChar w:fldCharType="begin" w:fldLock="1"/>
            </w:r>
            <w:r w:rsidR="007E7ED9">
              <w:rPr>
                <w:rFonts w:ascii="Times New Roman" w:hAnsi="Times New Roman" w:cs="Times New Roman"/>
                <w:sz w:val="26"/>
                <w:szCs w:val="26"/>
                <w:lang w:val="en-US"/>
              </w:rPr>
              <w:instrText>ADDIN CSL_CITATION { "citationItems" : [ { "id" : "ITEM-1", "itemData" : { "DOI" : "10.1016/j.aca.2006.10.042", "ISBN" : "0003-2670", "ISSN" : "00032670", "PMID" : "17386597", "abstract" : "A rapid liquid chromatographic-electrospray ionisation ion trap mass spectrometry (LC-ESI-ITMS) method has been developed for the routine analysis of eight of the most oenologically important biogenic amines in wine without any sample pre-treatment. The method involves addition of heptylamine as an internal standard (IS) and the direct injection of filtered wine samples previously diluted with ultra high purity (UHP) water. The full-scan MS-MS spectra and the identical retention times to those of reference standards were used for unequivocal identification of the analytes. For most amines, the most abundant ions were derived from the loss of an ammonia group, while in the case of spermine and the I.S. the major product ions arose from the loss of 1,3-propyldiamine and the production of adduct with water, respectively. Detection was achieved in positive ionisation with an ion trap mass spectrometer operating in multiple-reaction monitoring (MRM) mode. The method allowed accurate determination of the analytes in the range 0.5-40 ng mL-1. Within-day and between-day relative standard deviation percentages were &lt;8% and &lt;12%, respectively. The overall process was successfully applied to identify and quantify biogenic amines in Rioja red wines. The new method is sensitive, rapid, cheap and less labour intensive. \u00a9 2006 Elsevier B.V. All rights reserved.", "author" : [ { "dropping-particle" : "", "family" : "Mill\u00e1n", "given" : "Silvia", "non-dropping-particle" : "", "parse-names" : false, "suffix" : "" }, { "dropping-particle" : "", "family" : "Sampedro", "given" : "M. Carmen", "non-dropping-particle" : "", "parse-names" : false, "suffix" : "" }, { "dropping-particle" : "", "family" : "Unceta", "given" : "Nora", "non-dropping-particle" : "", "parse-names" : false, "suffix" : "" }, { "dropping-particle" : "", "family" : "Goicolea", "given" : "M. Aranzazu", "non-dropping-particle" : "", "parse-names" : false, "suffix" : "" }, { "dropping-particle" : "", "family" : "Barrio", "given" : "Ram\u00f3n J.", "non-dropping-particle" : "", "parse-names" : false, "suffix" : "" } ], "container-title" : "Analytica Chimica Acta", "id" : "ITEM-1", "issue" : "1", "issued" : { "date-parts" : [ [ "2007" ] ] }, "page" : "145-152", "title" : "Simple and rapid determination of biogenic amines in wine by liquid chromatography-electrospray ionization ion trap mass spectrometry", "type" : "article-journal", "volume" : "584" }, "uris" : [ "http://www.mendeley.com/documents/?uuid=273ea4b6-0e0a-4db8-93a7-cd37b964e5a6" ] } ], "mendeley" : { "formattedCitation" : "[23]", "plainTextFormattedCitation" : "[23]", "previouslyFormattedCitation" : "[23]" }, "properties" : { "noteIndex" : 0 }, "schema" : "https://github.com/citation-style-language/schema/raw/master/csl-citation.json" }</w:instrText>
            </w:r>
            <w:r>
              <w:rPr>
                <w:rFonts w:ascii="Times New Roman" w:hAnsi="Times New Roman" w:cs="Times New Roman"/>
                <w:sz w:val="26"/>
                <w:szCs w:val="26"/>
                <w:lang w:val="en-US"/>
              </w:rPr>
              <w:fldChar w:fldCharType="separate"/>
            </w:r>
            <w:r w:rsidR="007E7ED9" w:rsidRPr="007E7ED9">
              <w:rPr>
                <w:rFonts w:ascii="Times New Roman" w:hAnsi="Times New Roman" w:cs="Times New Roman"/>
                <w:noProof/>
                <w:sz w:val="26"/>
                <w:szCs w:val="26"/>
              </w:rPr>
              <w:t>[23]</w:t>
            </w:r>
            <w:r>
              <w:rPr>
                <w:rFonts w:ascii="Times New Roman" w:hAnsi="Times New Roman" w:cs="Times New Roman"/>
                <w:sz w:val="26"/>
                <w:szCs w:val="26"/>
                <w:lang w:val="en-US"/>
              </w:rPr>
              <w:fldChar w:fldCharType="end"/>
            </w:r>
          </w:p>
        </w:tc>
      </w:tr>
    </w:tbl>
    <w:p w14:paraId="3E21ACF2" w14:textId="77777777" w:rsidR="00842E17" w:rsidRPr="00AC0C09" w:rsidRDefault="00842E17" w:rsidP="00842E17">
      <w:pPr>
        <w:pStyle w:val="a3"/>
        <w:spacing w:line="360" w:lineRule="auto"/>
        <w:ind w:left="284" w:firstLine="709"/>
        <w:jc w:val="both"/>
        <w:rPr>
          <w:rFonts w:ascii="Times New Roman" w:hAnsi="Times New Roman" w:cs="Times New Roman"/>
          <w:sz w:val="26"/>
          <w:szCs w:val="26"/>
        </w:rPr>
      </w:pPr>
    </w:p>
    <w:p w14:paraId="2CF490B0" w14:textId="77777777" w:rsidR="00842E17" w:rsidRDefault="00842E17" w:rsidP="00842E17">
      <w:pPr>
        <w:rPr>
          <w:rFonts w:ascii="Times New Roman" w:hAnsi="Times New Roman" w:cs="Times New Roman"/>
          <w:b/>
          <w:sz w:val="26"/>
          <w:szCs w:val="26"/>
        </w:rPr>
      </w:pPr>
      <w:r>
        <w:rPr>
          <w:rFonts w:ascii="Times New Roman" w:hAnsi="Times New Roman" w:cs="Times New Roman"/>
          <w:b/>
          <w:sz w:val="26"/>
          <w:szCs w:val="26"/>
        </w:rPr>
        <w:br w:type="page"/>
      </w:r>
    </w:p>
    <w:p w14:paraId="3D5F826F" w14:textId="77777777" w:rsidR="00CD6B2C" w:rsidRPr="00CD6B2C" w:rsidRDefault="00CD6B2C" w:rsidP="00CD6B2C">
      <w:pPr>
        <w:pStyle w:val="a3"/>
        <w:spacing w:line="360" w:lineRule="auto"/>
        <w:ind w:left="0" w:firstLine="709"/>
        <w:jc w:val="both"/>
        <w:rPr>
          <w:rFonts w:ascii="Times New Roman" w:hAnsi="Times New Roman" w:cs="Times New Roman"/>
          <w:b/>
          <w:sz w:val="26"/>
          <w:szCs w:val="26"/>
        </w:rPr>
      </w:pPr>
      <w:r>
        <w:rPr>
          <w:rFonts w:ascii="Times New Roman" w:hAnsi="Times New Roman" w:cs="Times New Roman"/>
          <w:b/>
          <w:sz w:val="26"/>
          <w:szCs w:val="26"/>
        </w:rPr>
        <w:lastRenderedPageBreak/>
        <w:t>4.</w:t>
      </w:r>
      <w:r w:rsidR="002537ED">
        <w:rPr>
          <w:rFonts w:ascii="Times New Roman" w:hAnsi="Times New Roman" w:cs="Times New Roman"/>
          <w:b/>
          <w:sz w:val="26"/>
          <w:szCs w:val="26"/>
        </w:rPr>
        <w:t>2</w:t>
      </w:r>
      <w:r>
        <w:rPr>
          <w:rFonts w:ascii="Times New Roman" w:hAnsi="Times New Roman" w:cs="Times New Roman"/>
          <w:b/>
          <w:sz w:val="26"/>
          <w:szCs w:val="26"/>
        </w:rPr>
        <w:t>.</w:t>
      </w:r>
      <w:r w:rsidR="00CE5D21">
        <w:rPr>
          <w:rFonts w:ascii="Times New Roman" w:hAnsi="Times New Roman" w:cs="Times New Roman"/>
          <w:b/>
          <w:sz w:val="26"/>
          <w:szCs w:val="26"/>
        </w:rPr>
        <w:t xml:space="preserve"> Определение гистамина</w:t>
      </w:r>
      <w:r>
        <w:rPr>
          <w:rFonts w:ascii="Times New Roman" w:hAnsi="Times New Roman" w:cs="Times New Roman"/>
          <w:b/>
          <w:sz w:val="26"/>
          <w:szCs w:val="26"/>
        </w:rPr>
        <w:t xml:space="preserve"> электрохимическими методами</w:t>
      </w:r>
    </w:p>
    <w:p w14:paraId="141BB5A4" w14:textId="77777777" w:rsidR="00564833" w:rsidRDefault="00564833" w:rsidP="00CD6B2C">
      <w:pPr>
        <w:pStyle w:val="a3"/>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Основными преимуществами электрохимических методов являются высокая чувствительность</w:t>
      </w:r>
      <w:r w:rsidR="00BF704A">
        <w:rPr>
          <w:rFonts w:ascii="Times New Roman" w:hAnsi="Times New Roman" w:cs="Times New Roman"/>
          <w:sz w:val="26"/>
          <w:szCs w:val="26"/>
        </w:rPr>
        <w:t>,</w:t>
      </w:r>
      <w:r w:rsidR="00AD7EC9">
        <w:rPr>
          <w:rFonts w:ascii="Times New Roman" w:hAnsi="Times New Roman" w:cs="Times New Roman"/>
          <w:sz w:val="26"/>
          <w:szCs w:val="26"/>
        </w:rPr>
        <w:t xml:space="preserve"> </w:t>
      </w:r>
      <w:r>
        <w:rPr>
          <w:rFonts w:ascii="Times New Roman" w:hAnsi="Times New Roman" w:cs="Times New Roman"/>
          <w:sz w:val="26"/>
          <w:szCs w:val="26"/>
        </w:rPr>
        <w:t>низкие пределы обнаружения</w:t>
      </w:r>
      <w:r w:rsidR="00AD7EC9">
        <w:rPr>
          <w:rFonts w:ascii="Times New Roman" w:hAnsi="Times New Roman" w:cs="Times New Roman"/>
          <w:sz w:val="26"/>
          <w:szCs w:val="26"/>
        </w:rPr>
        <w:t xml:space="preserve"> (до 10</w:t>
      </w:r>
      <w:r w:rsidR="00AD7EC9">
        <w:rPr>
          <w:rFonts w:ascii="Times New Roman" w:hAnsi="Times New Roman" w:cs="Times New Roman"/>
          <w:sz w:val="26"/>
          <w:szCs w:val="26"/>
          <w:vertAlign w:val="superscript"/>
        </w:rPr>
        <w:t xml:space="preserve">-9 </w:t>
      </w:r>
      <w:r w:rsidR="00AD7EC9">
        <w:rPr>
          <w:rFonts w:ascii="Times New Roman" w:hAnsi="Times New Roman" w:cs="Times New Roman"/>
          <w:sz w:val="26"/>
          <w:szCs w:val="26"/>
        </w:rPr>
        <w:t>– 10</w:t>
      </w:r>
      <w:r w:rsidR="00AD7EC9">
        <w:rPr>
          <w:rFonts w:ascii="Times New Roman" w:hAnsi="Times New Roman" w:cs="Times New Roman"/>
          <w:sz w:val="26"/>
          <w:szCs w:val="26"/>
          <w:vertAlign w:val="superscript"/>
        </w:rPr>
        <w:t>-10</w:t>
      </w:r>
      <w:r w:rsidR="00AD7EC9">
        <w:rPr>
          <w:rFonts w:ascii="Times New Roman" w:hAnsi="Times New Roman" w:cs="Times New Roman"/>
          <w:sz w:val="26"/>
          <w:szCs w:val="26"/>
        </w:rPr>
        <w:t xml:space="preserve"> М)</w:t>
      </w:r>
      <w:r w:rsidR="00BF704A">
        <w:rPr>
          <w:rFonts w:ascii="Times New Roman" w:hAnsi="Times New Roman" w:cs="Times New Roman"/>
          <w:sz w:val="26"/>
          <w:szCs w:val="26"/>
        </w:rPr>
        <w:t xml:space="preserve"> и малое время отклика</w:t>
      </w:r>
      <w:r w:rsidR="00045BCD" w:rsidRPr="00045BCD">
        <w:rPr>
          <w:rFonts w:ascii="Times New Roman" w:hAnsi="Times New Roman" w:cs="Times New Roman"/>
          <w:sz w:val="26"/>
          <w:szCs w:val="26"/>
        </w:rPr>
        <w:t xml:space="preserve"> (</w:t>
      </w:r>
      <w:r w:rsidR="00045BCD">
        <w:rPr>
          <w:rFonts w:ascii="Times New Roman" w:hAnsi="Times New Roman" w:cs="Times New Roman"/>
          <w:sz w:val="26"/>
          <w:szCs w:val="26"/>
        </w:rPr>
        <w:t>до 30 с)</w:t>
      </w:r>
      <w:r>
        <w:rPr>
          <w:rFonts w:ascii="Times New Roman" w:hAnsi="Times New Roman" w:cs="Times New Roman"/>
          <w:sz w:val="26"/>
          <w:szCs w:val="26"/>
        </w:rPr>
        <w:t>.</w:t>
      </w:r>
      <w:r w:rsidR="00BF704A">
        <w:rPr>
          <w:rFonts w:ascii="Times New Roman" w:hAnsi="Times New Roman" w:cs="Times New Roman"/>
          <w:sz w:val="26"/>
          <w:szCs w:val="26"/>
        </w:rPr>
        <w:t xml:space="preserve"> Как известно, д</w:t>
      </w:r>
      <w:r w:rsidR="002719A6">
        <w:rPr>
          <w:rFonts w:ascii="Times New Roman" w:hAnsi="Times New Roman" w:cs="Times New Roman"/>
          <w:sz w:val="26"/>
          <w:szCs w:val="26"/>
        </w:rPr>
        <w:t>ля проведения</w:t>
      </w:r>
      <w:r w:rsidR="00BF704A">
        <w:rPr>
          <w:rFonts w:ascii="Times New Roman" w:hAnsi="Times New Roman" w:cs="Times New Roman"/>
          <w:sz w:val="26"/>
          <w:szCs w:val="26"/>
        </w:rPr>
        <w:t xml:space="preserve"> анализа</w:t>
      </w:r>
      <w:r w:rsidR="00763CBA">
        <w:rPr>
          <w:rFonts w:ascii="Times New Roman" w:hAnsi="Times New Roman" w:cs="Times New Roman"/>
          <w:sz w:val="26"/>
          <w:szCs w:val="26"/>
        </w:rPr>
        <w:t xml:space="preserve"> данными группами</w:t>
      </w:r>
      <w:r w:rsidR="002719A6">
        <w:rPr>
          <w:rFonts w:ascii="Times New Roman" w:hAnsi="Times New Roman" w:cs="Times New Roman"/>
          <w:sz w:val="26"/>
          <w:szCs w:val="26"/>
        </w:rPr>
        <w:t xml:space="preserve"> методов</w:t>
      </w:r>
      <w:r w:rsidR="00BF704A">
        <w:rPr>
          <w:rFonts w:ascii="Times New Roman" w:hAnsi="Times New Roman" w:cs="Times New Roman"/>
          <w:sz w:val="26"/>
          <w:szCs w:val="26"/>
        </w:rPr>
        <w:t xml:space="preserve"> требуется электрохимическая ячейка, содержащая как минимум два электрода –</w:t>
      </w:r>
      <w:r w:rsidR="002719A6">
        <w:rPr>
          <w:rFonts w:ascii="Times New Roman" w:hAnsi="Times New Roman" w:cs="Times New Roman"/>
          <w:sz w:val="26"/>
          <w:szCs w:val="26"/>
        </w:rPr>
        <w:t xml:space="preserve"> рабочий</w:t>
      </w:r>
      <w:r w:rsidR="00BF704A">
        <w:rPr>
          <w:rFonts w:ascii="Times New Roman" w:hAnsi="Times New Roman" w:cs="Times New Roman"/>
          <w:sz w:val="26"/>
          <w:szCs w:val="26"/>
        </w:rPr>
        <w:t xml:space="preserve"> </w:t>
      </w:r>
      <w:r w:rsidR="002719A6">
        <w:rPr>
          <w:rFonts w:ascii="Times New Roman" w:hAnsi="Times New Roman" w:cs="Times New Roman"/>
          <w:sz w:val="26"/>
          <w:szCs w:val="26"/>
        </w:rPr>
        <w:t xml:space="preserve">(индикаторный) и референтный, а также анализируемый раствор или расплав. Размер электродов может варьироваться, например, в последние годы широкое применение нашли </w:t>
      </w:r>
      <w:r w:rsidR="00C74143">
        <w:rPr>
          <w:rFonts w:ascii="Times New Roman" w:hAnsi="Times New Roman" w:cs="Times New Roman"/>
          <w:sz w:val="26"/>
          <w:szCs w:val="26"/>
        </w:rPr>
        <w:t>печатные электроды</w:t>
      </w:r>
      <w:r w:rsidR="002719A6">
        <w:rPr>
          <w:rFonts w:ascii="Times New Roman" w:hAnsi="Times New Roman" w:cs="Times New Roman"/>
          <w:sz w:val="26"/>
          <w:szCs w:val="26"/>
        </w:rPr>
        <w:t xml:space="preserve"> </w:t>
      </w:r>
      <w:r w:rsidR="00C74143">
        <w:rPr>
          <w:rFonts w:ascii="Times New Roman" w:hAnsi="Times New Roman" w:cs="Times New Roman"/>
          <w:sz w:val="26"/>
          <w:szCs w:val="26"/>
        </w:rPr>
        <w:t xml:space="preserve">(от англ. </w:t>
      </w:r>
      <w:r w:rsidR="00C74143">
        <w:rPr>
          <w:rFonts w:ascii="Times New Roman" w:hAnsi="Times New Roman" w:cs="Times New Roman"/>
          <w:sz w:val="26"/>
          <w:szCs w:val="26"/>
          <w:lang w:val="en-US"/>
        </w:rPr>
        <w:t>screen</w:t>
      </w:r>
      <w:r w:rsidR="00C74143" w:rsidRPr="00C74143">
        <w:rPr>
          <w:rFonts w:ascii="Times New Roman" w:hAnsi="Times New Roman" w:cs="Times New Roman"/>
          <w:sz w:val="26"/>
          <w:szCs w:val="26"/>
        </w:rPr>
        <w:t>-</w:t>
      </w:r>
      <w:r w:rsidR="00C74143">
        <w:rPr>
          <w:rFonts w:ascii="Times New Roman" w:hAnsi="Times New Roman" w:cs="Times New Roman"/>
          <w:sz w:val="26"/>
          <w:szCs w:val="26"/>
          <w:lang w:val="en-US"/>
        </w:rPr>
        <w:t>printed</w:t>
      </w:r>
      <w:r w:rsidR="00C74143">
        <w:rPr>
          <w:rFonts w:ascii="Times New Roman" w:hAnsi="Times New Roman" w:cs="Times New Roman"/>
          <w:sz w:val="26"/>
          <w:szCs w:val="26"/>
        </w:rPr>
        <w:t>)</w:t>
      </w:r>
      <w:r w:rsidR="002719A6">
        <w:rPr>
          <w:rFonts w:ascii="Times New Roman" w:hAnsi="Times New Roman" w:cs="Times New Roman"/>
          <w:sz w:val="26"/>
          <w:szCs w:val="26"/>
        </w:rPr>
        <w:t>, размеры которых не пр</w:t>
      </w:r>
      <w:r w:rsidR="004450CC">
        <w:rPr>
          <w:rFonts w:ascii="Times New Roman" w:hAnsi="Times New Roman" w:cs="Times New Roman"/>
          <w:sz w:val="26"/>
          <w:szCs w:val="26"/>
        </w:rPr>
        <w:t>е</w:t>
      </w:r>
      <w:r w:rsidR="002719A6">
        <w:rPr>
          <w:rFonts w:ascii="Times New Roman" w:hAnsi="Times New Roman" w:cs="Times New Roman"/>
          <w:sz w:val="26"/>
          <w:szCs w:val="26"/>
        </w:rPr>
        <w:t xml:space="preserve">вышают </w:t>
      </w:r>
      <w:r w:rsidR="00C74143" w:rsidRPr="00C74143">
        <w:rPr>
          <w:rFonts w:ascii="Times New Roman" w:hAnsi="Times New Roman" w:cs="Times New Roman"/>
          <w:sz w:val="26"/>
          <w:szCs w:val="26"/>
        </w:rPr>
        <w:t>10 мм x 28 мм x 0.35 мм</w:t>
      </w:r>
      <w:r w:rsidR="00C74143">
        <w:rPr>
          <w:rFonts w:ascii="Times New Roman" w:hAnsi="Times New Roman" w:cs="Times New Roman"/>
          <w:sz w:val="26"/>
          <w:szCs w:val="26"/>
        </w:rPr>
        <w:t xml:space="preserve"> (схема представлена на рис. )</w:t>
      </w:r>
      <w:r w:rsidR="00D650C7">
        <w:rPr>
          <w:rFonts w:ascii="Times New Roman" w:hAnsi="Times New Roman" w:cs="Times New Roman"/>
          <w:sz w:val="26"/>
          <w:szCs w:val="26"/>
        </w:rPr>
        <w:t>.</w:t>
      </w:r>
    </w:p>
    <w:p w14:paraId="06141BD7" w14:textId="77777777" w:rsidR="00D650C7" w:rsidRPr="00D650C7" w:rsidRDefault="00C74143" w:rsidP="00D650C7">
      <w:pPr>
        <w:pStyle w:val="a3"/>
        <w:keepNext/>
        <w:spacing w:line="360" w:lineRule="auto"/>
        <w:ind w:left="0" w:firstLine="709"/>
        <w:jc w:val="center"/>
        <w:rPr>
          <w:sz w:val="26"/>
          <w:szCs w:val="26"/>
        </w:rPr>
      </w:pPr>
      <w:r w:rsidRPr="00D650C7">
        <w:rPr>
          <w:rFonts w:ascii="Times New Roman" w:hAnsi="Times New Roman" w:cs="Times New Roman"/>
          <w:noProof/>
          <w:sz w:val="26"/>
          <w:szCs w:val="26"/>
          <w:lang w:eastAsia="ru-RU"/>
        </w:rPr>
        <w:drawing>
          <wp:inline distT="0" distB="0" distL="0" distR="0" wp14:anchorId="2A6BA8B4" wp14:editId="7F33BBAE">
            <wp:extent cx="2122744" cy="280257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рин-принтед.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0964" cy="2839833"/>
                    </a:xfrm>
                    <a:prstGeom prst="rect">
                      <a:avLst/>
                    </a:prstGeom>
                  </pic:spPr>
                </pic:pic>
              </a:graphicData>
            </a:graphic>
          </wp:inline>
        </w:drawing>
      </w:r>
    </w:p>
    <w:p w14:paraId="4C7CB09E" w14:textId="77777777" w:rsidR="00C74143" w:rsidRPr="00D650C7" w:rsidRDefault="00D650C7" w:rsidP="00D650C7">
      <w:pPr>
        <w:pStyle w:val="a5"/>
        <w:spacing w:line="360" w:lineRule="auto"/>
        <w:jc w:val="center"/>
        <w:rPr>
          <w:rFonts w:ascii="Times New Roman" w:hAnsi="Times New Roman" w:cs="Times New Roman"/>
          <w:i w:val="0"/>
          <w:color w:val="auto"/>
          <w:sz w:val="26"/>
          <w:szCs w:val="26"/>
        </w:rPr>
      </w:pPr>
      <w:r w:rsidRPr="00D650C7">
        <w:rPr>
          <w:rFonts w:ascii="Times New Roman" w:hAnsi="Times New Roman" w:cs="Times New Roman"/>
          <w:i w:val="0"/>
          <w:color w:val="auto"/>
          <w:sz w:val="26"/>
          <w:szCs w:val="26"/>
        </w:rPr>
        <w:t xml:space="preserve">Рисунок </w:t>
      </w:r>
      <w:r w:rsidRPr="00D650C7">
        <w:rPr>
          <w:rFonts w:ascii="Times New Roman" w:hAnsi="Times New Roman" w:cs="Times New Roman"/>
          <w:i w:val="0"/>
          <w:color w:val="auto"/>
          <w:sz w:val="26"/>
          <w:szCs w:val="26"/>
        </w:rPr>
        <w:fldChar w:fldCharType="begin"/>
      </w:r>
      <w:r w:rsidRPr="00D650C7">
        <w:rPr>
          <w:rFonts w:ascii="Times New Roman" w:hAnsi="Times New Roman" w:cs="Times New Roman"/>
          <w:i w:val="0"/>
          <w:color w:val="auto"/>
          <w:sz w:val="26"/>
          <w:szCs w:val="26"/>
        </w:rPr>
        <w:instrText xml:space="preserve"> SEQ Рисунок \* ARABIC </w:instrText>
      </w:r>
      <w:r w:rsidRPr="00D650C7">
        <w:rPr>
          <w:rFonts w:ascii="Times New Roman" w:hAnsi="Times New Roman" w:cs="Times New Roman"/>
          <w:i w:val="0"/>
          <w:color w:val="auto"/>
          <w:sz w:val="26"/>
          <w:szCs w:val="26"/>
        </w:rPr>
        <w:fldChar w:fldCharType="separate"/>
      </w:r>
      <w:r w:rsidR="0024004F">
        <w:rPr>
          <w:rFonts w:ascii="Times New Roman" w:hAnsi="Times New Roman" w:cs="Times New Roman"/>
          <w:i w:val="0"/>
          <w:noProof/>
          <w:color w:val="auto"/>
          <w:sz w:val="26"/>
          <w:szCs w:val="26"/>
        </w:rPr>
        <w:t>3</w:t>
      </w:r>
      <w:r w:rsidRPr="00D650C7">
        <w:rPr>
          <w:rFonts w:ascii="Times New Roman" w:hAnsi="Times New Roman" w:cs="Times New Roman"/>
          <w:i w:val="0"/>
          <w:color w:val="auto"/>
          <w:sz w:val="26"/>
          <w:szCs w:val="26"/>
        </w:rPr>
        <w:fldChar w:fldCharType="end"/>
      </w:r>
      <w:r w:rsidRPr="00D650C7">
        <w:rPr>
          <w:rFonts w:ascii="Times New Roman" w:hAnsi="Times New Roman" w:cs="Times New Roman"/>
          <w:i w:val="0"/>
          <w:color w:val="auto"/>
          <w:sz w:val="26"/>
          <w:szCs w:val="26"/>
        </w:rPr>
        <w:t>. Принципиальная схема печатного электрода. 1 - подложка из инертного материала, 2 - вспомогательный электрод, 3 - рабочий электрод, 4 - электрод сравнения, 5 - изолятор, 6 - контакты.</w:t>
      </w:r>
    </w:p>
    <w:p w14:paraId="66906900" w14:textId="77777777" w:rsidR="00B10792" w:rsidRPr="00B10792" w:rsidRDefault="00763CBA" w:rsidP="00B10792">
      <w:pPr>
        <w:pStyle w:val="a3"/>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Следующая ступень миниатюризации – это использование </w:t>
      </w:r>
      <w:r w:rsidR="00E00841">
        <w:rPr>
          <w:rFonts w:ascii="Times New Roman" w:hAnsi="Times New Roman" w:cs="Times New Roman"/>
          <w:sz w:val="26"/>
          <w:szCs w:val="26"/>
        </w:rPr>
        <w:t>ультра</w:t>
      </w:r>
      <w:r>
        <w:rPr>
          <w:rFonts w:ascii="Times New Roman" w:hAnsi="Times New Roman" w:cs="Times New Roman"/>
          <w:sz w:val="26"/>
          <w:szCs w:val="26"/>
        </w:rPr>
        <w:t xml:space="preserve">микроэлектродов, </w:t>
      </w:r>
      <w:r w:rsidR="001A3598">
        <w:rPr>
          <w:rFonts w:ascii="Times New Roman" w:hAnsi="Times New Roman" w:cs="Times New Roman"/>
          <w:sz w:val="26"/>
          <w:szCs w:val="26"/>
        </w:rPr>
        <w:t>относящихся к разряду</w:t>
      </w:r>
      <w:r w:rsidR="00E00841">
        <w:rPr>
          <w:rFonts w:ascii="Times New Roman" w:hAnsi="Times New Roman" w:cs="Times New Roman"/>
          <w:sz w:val="26"/>
          <w:szCs w:val="26"/>
        </w:rPr>
        <w:t xml:space="preserve"> микроэлектрод</w:t>
      </w:r>
      <w:r w:rsidR="001A3598">
        <w:rPr>
          <w:rFonts w:ascii="Times New Roman" w:hAnsi="Times New Roman" w:cs="Times New Roman"/>
          <w:sz w:val="26"/>
          <w:szCs w:val="26"/>
        </w:rPr>
        <w:t>ов</w:t>
      </w:r>
      <w:r w:rsidR="00E00841">
        <w:rPr>
          <w:rFonts w:ascii="Times New Roman" w:hAnsi="Times New Roman" w:cs="Times New Roman"/>
          <w:sz w:val="26"/>
          <w:szCs w:val="26"/>
        </w:rPr>
        <w:t xml:space="preserve"> – электрод</w:t>
      </w:r>
      <w:r w:rsidR="001A3598">
        <w:rPr>
          <w:rFonts w:ascii="Times New Roman" w:hAnsi="Times New Roman" w:cs="Times New Roman"/>
          <w:sz w:val="26"/>
          <w:szCs w:val="26"/>
        </w:rPr>
        <w:t>ов</w:t>
      </w:r>
      <w:r w:rsidR="00E00841">
        <w:rPr>
          <w:rFonts w:ascii="Times New Roman" w:hAnsi="Times New Roman" w:cs="Times New Roman"/>
          <w:sz w:val="26"/>
          <w:szCs w:val="26"/>
        </w:rPr>
        <w:t xml:space="preserve">, </w:t>
      </w:r>
      <w:r w:rsidR="001A3598">
        <w:rPr>
          <w:rFonts w:ascii="Times New Roman" w:hAnsi="Times New Roman" w:cs="Times New Roman"/>
          <w:sz w:val="26"/>
          <w:szCs w:val="26"/>
        </w:rPr>
        <w:t>ко</w:t>
      </w:r>
      <w:r w:rsidR="00E269B3">
        <w:rPr>
          <w:rFonts w:ascii="Times New Roman" w:hAnsi="Times New Roman" w:cs="Times New Roman"/>
          <w:sz w:val="26"/>
          <w:szCs w:val="26"/>
        </w:rPr>
        <w:t>торые как минимум в одном измерении имею</w:t>
      </w:r>
      <w:r w:rsidR="001A3598">
        <w:rPr>
          <w:rFonts w:ascii="Times New Roman" w:hAnsi="Times New Roman" w:cs="Times New Roman"/>
          <w:sz w:val="26"/>
          <w:szCs w:val="26"/>
        </w:rPr>
        <w:t>т микрометровые размеры, что позволяет их использовать для анализа ультрамалых проб, исследования процессов в живых организмах</w:t>
      </w:r>
      <w:r w:rsidR="00B10792">
        <w:rPr>
          <w:rFonts w:ascii="Times New Roman" w:hAnsi="Times New Roman" w:cs="Times New Roman"/>
          <w:sz w:val="26"/>
          <w:szCs w:val="26"/>
        </w:rPr>
        <w:t xml:space="preserve"> и даже </w:t>
      </w:r>
      <w:r w:rsidR="00E269B3">
        <w:rPr>
          <w:rFonts w:ascii="Times New Roman" w:hAnsi="Times New Roman" w:cs="Times New Roman"/>
          <w:sz w:val="26"/>
          <w:szCs w:val="26"/>
        </w:rPr>
        <w:t xml:space="preserve">в </w:t>
      </w:r>
      <w:r w:rsidR="00B10792">
        <w:rPr>
          <w:rFonts w:ascii="Times New Roman" w:hAnsi="Times New Roman" w:cs="Times New Roman"/>
          <w:sz w:val="26"/>
          <w:szCs w:val="26"/>
        </w:rPr>
        <w:t>отдельных клетках. Таким образом, одним из перспективных достоинств электрохимических методов является мин</w:t>
      </w:r>
      <w:r w:rsidR="00842E17">
        <w:rPr>
          <w:rFonts w:ascii="Times New Roman" w:hAnsi="Times New Roman" w:cs="Times New Roman"/>
          <w:sz w:val="26"/>
          <w:szCs w:val="26"/>
        </w:rPr>
        <w:t>иатюризация химического анализа, что позволяет использовать минимальный объём пробы и минимизировать расход материалов для уменьшения себестоимости сенсора.</w:t>
      </w:r>
    </w:p>
    <w:p w14:paraId="4D190967" w14:textId="77777777" w:rsidR="00C66470" w:rsidRDefault="00CD6B2C" w:rsidP="00CD6B2C">
      <w:pPr>
        <w:pStyle w:val="a3"/>
        <w:spacing w:line="360" w:lineRule="auto"/>
        <w:ind w:left="0" w:firstLine="709"/>
        <w:jc w:val="both"/>
        <w:rPr>
          <w:rFonts w:ascii="Times New Roman" w:hAnsi="Times New Roman" w:cs="Times New Roman"/>
          <w:sz w:val="26"/>
          <w:szCs w:val="26"/>
        </w:rPr>
      </w:pPr>
      <w:r w:rsidRPr="00D650C7">
        <w:rPr>
          <w:rFonts w:ascii="Times New Roman" w:hAnsi="Times New Roman" w:cs="Times New Roman"/>
          <w:sz w:val="26"/>
          <w:szCs w:val="26"/>
        </w:rPr>
        <w:lastRenderedPageBreak/>
        <w:t xml:space="preserve">Был произведён </w:t>
      </w:r>
      <w:r>
        <w:rPr>
          <w:rFonts w:ascii="Times New Roman" w:hAnsi="Times New Roman" w:cs="Times New Roman"/>
          <w:sz w:val="26"/>
          <w:szCs w:val="26"/>
        </w:rPr>
        <w:t xml:space="preserve">анализ </w:t>
      </w:r>
      <w:r w:rsidR="00E17270">
        <w:rPr>
          <w:rFonts w:ascii="Times New Roman" w:hAnsi="Times New Roman" w:cs="Times New Roman"/>
          <w:sz w:val="26"/>
          <w:szCs w:val="26"/>
        </w:rPr>
        <w:t xml:space="preserve">широкого списка литературы, посвящённой электрохимическим методам определения гистамина в различных объектах анализа (таблица </w:t>
      </w:r>
      <w:r w:rsidR="00A77F24">
        <w:rPr>
          <w:rFonts w:ascii="Times New Roman" w:hAnsi="Times New Roman" w:cs="Times New Roman"/>
          <w:sz w:val="26"/>
          <w:szCs w:val="26"/>
        </w:rPr>
        <w:t>4</w:t>
      </w:r>
      <w:r w:rsidR="00E17270">
        <w:rPr>
          <w:rFonts w:ascii="Times New Roman" w:hAnsi="Times New Roman" w:cs="Times New Roman"/>
          <w:sz w:val="26"/>
          <w:szCs w:val="26"/>
        </w:rPr>
        <w:t>)</w:t>
      </w:r>
      <w:r w:rsidR="000972F3">
        <w:rPr>
          <w:rFonts w:ascii="Times New Roman" w:hAnsi="Times New Roman" w:cs="Times New Roman"/>
          <w:sz w:val="26"/>
          <w:szCs w:val="26"/>
        </w:rPr>
        <w:t>.</w:t>
      </w:r>
    </w:p>
    <w:p w14:paraId="548A9D8B" w14:textId="77777777" w:rsidR="00E17270" w:rsidRPr="00516DE2" w:rsidRDefault="00E17270" w:rsidP="00E17270">
      <w:pPr>
        <w:pStyle w:val="a3"/>
        <w:spacing w:line="360" w:lineRule="auto"/>
        <w:ind w:left="0" w:firstLine="709"/>
        <w:jc w:val="center"/>
        <w:rPr>
          <w:rFonts w:ascii="Times New Roman" w:hAnsi="Times New Roman" w:cs="Times New Roman"/>
          <w:sz w:val="26"/>
          <w:szCs w:val="26"/>
        </w:rPr>
      </w:pPr>
      <w:r w:rsidRPr="00516DE2">
        <w:rPr>
          <w:rFonts w:ascii="Times New Roman" w:hAnsi="Times New Roman" w:cs="Times New Roman"/>
          <w:sz w:val="26"/>
          <w:szCs w:val="26"/>
        </w:rPr>
        <w:t>Таб</w:t>
      </w:r>
      <w:r w:rsidR="001C479E" w:rsidRPr="00516DE2">
        <w:rPr>
          <w:rFonts w:ascii="Times New Roman" w:hAnsi="Times New Roman" w:cs="Times New Roman"/>
          <w:sz w:val="26"/>
          <w:szCs w:val="26"/>
        </w:rPr>
        <w:t xml:space="preserve">лица </w:t>
      </w:r>
      <w:r w:rsidR="00516DE2" w:rsidRPr="00516DE2">
        <w:rPr>
          <w:rFonts w:ascii="Times New Roman" w:hAnsi="Times New Roman" w:cs="Times New Roman"/>
          <w:sz w:val="26"/>
          <w:szCs w:val="26"/>
        </w:rPr>
        <w:t>4</w:t>
      </w:r>
      <w:r w:rsidR="001C479E" w:rsidRPr="00516DE2">
        <w:rPr>
          <w:rFonts w:ascii="Times New Roman" w:hAnsi="Times New Roman" w:cs="Times New Roman"/>
          <w:sz w:val="26"/>
          <w:szCs w:val="26"/>
        </w:rPr>
        <w:t>. Краткий обзор источников, посвящённых определению гистамина электрохимическими методами</w:t>
      </w:r>
      <w:r w:rsidRPr="00516DE2">
        <w:rPr>
          <w:rFonts w:ascii="Times New Roman" w:hAnsi="Times New Roman" w:cs="Times New Roman"/>
          <w:sz w:val="26"/>
          <w:szCs w:val="26"/>
        </w:rPr>
        <w:t>.</w:t>
      </w:r>
      <w:r w:rsidR="002537ED">
        <w:rPr>
          <w:rFonts w:ascii="Times New Roman" w:hAnsi="Times New Roman" w:cs="Times New Roman"/>
          <w:sz w:val="26"/>
          <w:szCs w:val="26"/>
        </w:rPr>
        <w:t xml:space="preserve"> (ПО – предел обнаружения)</w:t>
      </w:r>
    </w:p>
    <w:tbl>
      <w:tblPr>
        <w:tblStyle w:val="a4"/>
        <w:tblW w:w="8783" w:type="dxa"/>
        <w:tblInd w:w="279" w:type="dxa"/>
        <w:tblLook w:val="04A0" w:firstRow="1" w:lastRow="0" w:firstColumn="1" w:lastColumn="0" w:noHBand="0" w:noVBand="1"/>
      </w:tblPr>
      <w:tblGrid>
        <w:gridCol w:w="2672"/>
        <w:gridCol w:w="2358"/>
        <w:gridCol w:w="2341"/>
        <w:gridCol w:w="1412"/>
      </w:tblGrid>
      <w:tr w:rsidR="00E17270" w:rsidRPr="00CD6B2C" w14:paraId="06737106" w14:textId="77777777" w:rsidTr="00045BCD">
        <w:tc>
          <w:tcPr>
            <w:tcW w:w="2672" w:type="dxa"/>
            <w:vAlign w:val="center"/>
          </w:tcPr>
          <w:p w14:paraId="64CAB144" w14:textId="77777777" w:rsidR="00E17270" w:rsidRPr="00CD6B2C" w:rsidRDefault="00E17270" w:rsidP="00D966EE">
            <w:pPr>
              <w:pStyle w:val="a3"/>
              <w:spacing w:line="360" w:lineRule="auto"/>
              <w:ind w:left="0"/>
              <w:jc w:val="center"/>
              <w:rPr>
                <w:rFonts w:ascii="Times New Roman" w:hAnsi="Times New Roman" w:cs="Times New Roman"/>
                <w:sz w:val="26"/>
                <w:szCs w:val="26"/>
              </w:rPr>
            </w:pPr>
            <w:r w:rsidRPr="00CD6B2C">
              <w:rPr>
                <w:rFonts w:ascii="Times New Roman" w:hAnsi="Times New Roman" w:cs="Times New Roman"/>
                <w:sz w:val="26"/>
                <w:szCs w:val="26"/>
              </w:rPr>
              <w:t>Группа методов</w:t>
            </w:r>
          </w:p>
        </w:tc>
        <w:tc>
          <w:tcPr>
            <w:tcW w:w="2358" w:type="dxa"/>
            <w:vAlign w:val="center"/>
          </w:tcPr>
          <w:p w14:paraId="4EFF5A64" w14:textId="77777777" w:rsidR="00E17270" w:rsidRPr="00CD6B2C" w:rsidRDefault="00E17270" w:rsidP="00D966EE">
            <w:pPr>
              <w:pStyle w:val="a3"/>
              <w:spacing w:line="360" w:lineRule="auto"/>
              <w:ind w:left="0"/>
              <w:jc w:val="center"/>
              <w:rPr>
                <w:rFonts w:ascii="Times New Roman" w:hAnsi="Times New Roman" w:cs="Times New Roman"/>
                <w:sz w:val="26"/>
                <w:szCs w:val="26"/>
              </w:rPr>
            </w:pPr>
            <w:r w:rsidRPr="00CD6B2C">
              <w:rPr>
                <w:rFonts w:ascii="Times New Roman" w:hAnsi="Times New Roman" w:cs="Times New Roman"/>
                <w:sz w:val="26"/>
                <w:szCs w:val="26"/>
              </w:rPr>
              <w:t>Объекты анализа</w:t>
            </w:r>
          </w:p>
        </w:tc>
        <w:tc>
          <w:tcPr>
            <w:tcW w:w="2341" w:type="dxa"/>
            <w:vAlign w:val="center"/>
          </w:tcPr>
          <w:p w14:paraId="353B7C41" w14:textId="77777777" w:rsidR="00E17270" w:rsidRPr="00CD6B2C" w:rsidRDefault="00E17270" w:rsidP="005904AF">
            <w:pPr>
              <w:pStyle w:val="a3"/>
              <w:spacing w:line="360" w:lineRule="auto"/>
              <w:ind w:left="0"/>
              <w:jc w:val="center"/>
              <w:rPr>
                <w:rFonts w:ascii="Times New Roman" w:hAnsi="Times New Roman" w:cs="Times New Roman"/>
                <w:sz w:val="26"/>
                <w:szCs w:val="26"/>
              </w:rPr>
            </w:pPr>
            <w:r w:rsidRPr="00CD6B2C">
              <w:rPr>
                <w:rFonts w:ascii="Times New Roman" w:hAnsi="Times New Roman" w:cs="Times New Roman"/>
                <w:sz w:val="26"/>
                <w:szCs w:val="26"/>
              </w:rPr>
              <w:t>ПО (самые низкие из найденных)</w:t>
            </w:r>
          </w:p>
        </w:tc>
        <w:tc>
          <w:tcPr>
            <w:tcW w:w="1412" w:type="dxa"/>
            <w:vAlign w:val="center"/>
          </w:tcPr>
          <w:p w14:paraId="461A9FDB" w14:textId="77777777" w:rsidR="00E17270" w:rsidRPr="00CD6B2C" w:rsidRDefault="00A46E9C" w:rsidP="005904AF">
            <w:pPr>
              <w:pStyle w:val="a3"/>
              <w:spacing w:line="360" w:lineRule="auto"/>
              <w:ind w:left="0"/>
              <w:jc w:val="center"/>
              <w:rPr>
                <w:rFonts w:ascii="Times New Roman" w:hAnsi="Times New Roman" w:cs="Times New Roman"/>
                <w:sz w:val="26"/>
                <w:szCs w:val="26"/>
              </w:rPr>
            </w:pPr>
            <w:r>
              <w:rPr>
                <w:rFonts w:ascii="Times New Roman" w:hAnsi="Times New Roman" w:cs="Times New Roman"/>
                <w:sz w:val="26"/>
                <w:szCs w:val="26"/>
              </w:rPr>
              <w:t>Источник</w:t>
            </w:r>
          </w:p>
        </w:tc>
      </w:tr>
      <w:tr w:rsidR="00E17270" w:rsidRPr="00CD6B2C" w14:paraId="709B3728" w14:textId="77777777" w:rsidTr="00045BCD">
        <w:tc>
          <w:tcPr>
            <w:tcW w:w="2672" w:type="dxa"/>
            <w:vAlign w:val="center"/>
          </w:tcPr>
          <w:p w14:paraId="15C3AC34" w14:textId="77777777" w:rsidR="00E17270" w:rsidRPr="00CD6B2C" w:rsidRDefault="00E17270" w:rsidP="00D966EE">
            <w:pPr>
              <w:pStyle w:val="a3"/>
              <w:spacing w:line="360" w:lineRule="auto"/>
              <w:ind w:left="0"/>
              <w:jc w:val="center"/>
              <w:rPr>
                <w:rFonts w:ascii="Times New Roman" w:hAnsi="Times New Roman" w:cs="Times New Roman"/>
                <w:sz w:val="26"/>
                <w:szCs w:val="26"/>
              </w:rPr>
            </w:pPr>
            <w:r w:rsidRPr="00CD6B2C">
              <w:rPr>
                <w:rFonts w:ascii="Times New Roman" w:hAnsi="Times New Roman" w:cs="Times New Roman"/>
                <w:sz w:val="26"/>
                <w:szCs w:val="26"/>
              </w:rPr>
              <w:t>Хроматографические с электрохимическими вариантами детектирования</w:t>
            </w:r>
          </w:p>
        </w:tc>
        <w:tc>
          <w:tcPr>
            <w:tcW w:w="2358" w:type="dxa"/>
            <w:vAlign w:val="center"/>
          </w:tcPr>
          <w:p w14:paraId="0EB20323" w14:textId="77777777" w:rsidR="00E17270" w:rsidRPr="00CD6B2C" w:rsidRDefault="00E17270" w:rsidP="00D966EE">
            <w:pPr>
              <w:pStyle w:val="a3"/>
              <w:spacing w:line="360" w:lineRule="auto"/>
              <w:ind w:left="0"/>
              <w:jc w:val="center"/>
              <w:rPr>
                <w:rFonts w:ascii="Times New Roman" w:hAnsi="Times New Roman" w:cs="Times New Roman"/>
                <w:sz w:val="26"/>
                <w:szCs w:val="26"/>
              </w:rPr>
            </w:pPr>
            <w:r w:rsidRPr="00CD6B2C">
              <w:rPr>
                <w:rFonts w:ascii="Times New Roman" w:hAnsi="Times New Roman" w:cs="Times New Roman"/>
                <w:sz w:val="26"/>
                <w:szCs w:val="26"/>
              </w:rPr>
              <w:t>Рыба, мясо, алкогольные напитки, фрукты, сыры, мозг  и кожа крыс</w:t>
            </w:r>
          </w:p>
        </w:tc>
        <w:tc>
          <w:tcPr>
            <w:tcW w:w="2341" w:type="dxa"/>
            <w:vAlign w:val="center"/>
          </w:tcPr>
          <w:p w14:paraId="5E2F0AB0" w14:textId="77777777" w:rsidR="00E17270" w:rsidRPr="00CD6B2C" w:rsidRDefault="00E17270" w:rsidP="008B70BA">
            <w:pPr>
              <w:pStyle w:val="a3"/>
              <w:spacing w:line="360" w:lineRule="auto"/>
              <w:ind w:left="0"/>
              <w:jc w:val="center"/>
              <w:rPr>
                <w:rFonts w:ascii="Times New Roman" w:hAnsi="Times New Roman" w:cs="Times New Roman"/>
                <w:sz w:val="26"/>
                <w:szCs w:val="26"/>
              </w:rPr>
            </w:pPr>
            <w:r w:rsidRPr="00CD6B2C">
              <w:rPr>
                <w:rFonts w:ascii="Times New Roman" w:hAnsi="Times New Roman" w:cs="Times New Roman"/>
                <w:sz w:val="26"/>
                <w:szCs w:val="26"/>
              </w:rPr>
              <w:t>12 нг; 0,125*10</w:t>
            </w:r>
            <w:r w:rsidRPr="00CD6B2C">
              <w:rPr>
                <w:rFonts w:ascii="Times New Roman" w:hAnsi="Times New Roman" w:cs="Times New Roman"/>
                <w:sz w:val="26"/>
                <w:szCs w:val="26"/>
                <w:vertAlign w:val="superscript"/>
              </w:rPr>
              <w:t>-12</w:t>
            </w:r>
            <w:r w:rsidRPr="00CD6B2C">
              <w:rPr>
                <w:rFonts w:ascii="Times New Roman" w:hAnsi="Times New Roman" w:cs="Times New Roman"/>
                <w:sz w:val="26"/>
                <w:szCs w:val="26"/>
              </w:rPr>
              <w:t xml:space="preserve">  М</w:t>
            </w:r>
          </w:p>
        </w:tc>
        <w:tc>
          <w:tcPr>
            <w:tcW w:w="1412" w:type="dxa"/>
            <w:vAlign w:val="center"/>
          </w:tcPr>
          <w:p w14:paraId="4DB9EBE3" w14:textId="77777777" w:rsidR="00E17270" w:rsidRPr="007E03B4" w:rsidRDefault="007E03B4" w:rsidP="008B70BA">
            <w:pPr>
              <w:pStyle w:val="a3"/>
              <w:spacing w:line="360" w:lineRule="auto"/>
              <w:ind w:left="0"/>
              <w:jc w:val="center"/>
              <w:rPr>
                <w:rFonts w:ascii="Times New Roman" w:hAnsi="Times New Roman" w:cs="Times New Roman"/>
                <w:sz w:val="26"/>
                <w:szCs w:val="26"/>
              </w:rPr>
            </w:pPr>
            <w:r>
              <w:rPr>
                <w:rFonts w:ascii="Times New Roman" w:hAnsi="Times New Roman" w:cs="Times New Roman"/>
                <w:sz w:val="26"/>
                <w:szCs w:val="26"/>
                <w:lang w:val="en-US"/>
              </w:rPr>
              <w:fldChar w:fldCharType="begin" w:fldLock="1"/>
            </w:r>
            <w:r w:rsidR="007E7ED9">
              <w:rPr>
                <w:rFonts w:ascii="Times New Roman" w:hAnsi="Times New Roman" w:cs="Times New Roman"/>
                <w:sz w:val="26"/>
                <w:szCs w:val="26"/>
                <w:lang w:val="en-US"/>
              </w:rPr>
              <w:instrText>ADDIN CSL_CITATION { "citationItems" : [ { "id" : "ITEM-1", "itemData" : { "DOI" : "10.1016/j.foodchem.2007.04.071", "ISBN" : "0308-8146", "ISSN" : "03088146", "PMID" : "17320892", "abstract" : "A selective cation exchange chromatographic method, coupled to integrated pulsed amperometric detection, has been developed to quantify biogenic amines in fresh and processed meat. The method is based on gradient elution of aqueous methanesulfonic acid with post column addition of a strong base to obtain suitable conditions for amperometric detection. A potential wave-form able to keep long time performance of the Au electrode was set up. The analysis time is about 68 min. Amounts of tyramine, putrescine, cadaverine, histamine, agmatine, spermidine and spermine were measured, after extraction with perchloric acid. The method was used to determine analytes in fresh and processed meat. Analyte quantification was made with external calibration method after demonstration that matrix effects were not present. All analytes were identified in real samples except phenethylamine which is eluted in a zone of the chromatogram rich of interfering peaks. Repeatabilities, computed on their amounts in real samples, were better than 9% for all of them. Detection limits were computed according to the Hubaux-Vos method. The obtained values ranged between 0.70 and 2.12 mg/l corresponding to 7-21 mg/kg, low enough to determine all analytes in real matrices. \u00a9 2007 Elsevier Ltd. All rights reserved.", "author" : [ { "dropping-particle" : "", "family" : "Favaro", "given" : "Gabriella", "non-dropping-particle" : "", "parse-names" : false, "suffix" : "" }, { "dropping-particle" : "", "family" : "Pastore", "given" : "Paolo", "non-dropping-particle" : "", "parse-names" : false, "suffix" : "" }, { "dropping-particle" : "", "family" : "Saccani", "given" : "Giovanna", "non-dropping-particle" : "", "parse-names" : false, "suffix" : "" }, { "dropping-particle" : "", "family" : "Cavalli", "given" : "Silvano", "non-dropping-particle" : "", "parse-names" : false, "suffix" : "" } ], "container-title" : "Food Chemistry", "id" : "ITEM-1", "issue" : "4", "issued" : { "date-parts" : [ [ "2007" ] ] }, "page" : "1652-1658", "title" : "Determination of biogenic amines in fresh and processed meat by ion chromatography and integrated pulsed amperometric detection on Au electrode", "type" : "article-journal", "volume" : "105" }, "uris" : [ "http://www.mendeley.com/documents/?uuid=a9b1471c-a9ce-48a0-9a9f-298992e5f4d2" ] }, { "id" : "ITEM-2", "itemData" : { "DOI" : "10.1002/elan.200403101", "ISSN" : "10400397", "author" : [ { "dropping-particle" : "", "family" : "Carralero", "given" : "V.", "non-dropping-particle" : "", "parse-names" : false, "suffix" : "" }, { "dropping-particle" : "", "family" : "Gonz\u00e1lez-Cort\u00e9s", "given" : "A.", "non-dropping-particle" : "", "parse-names" : false, "suffix" : "" }, { "dropping-particle" : "", "family" : "Y\u00e1\u00f1ez-Sede\u00f1o", "given" : "P.", "non-dropping-particle" : "", "parse-names" : false, "suffix" : "" }, { "dropping-particle" : "", "family" : "Pingarr\u00f3n", "given" : "J. M.", "non-dropping-particle" : "", "parse-names" : false, "suffix" : "" } ], "container-title" : "Electroanalysis", "id" : "ITEM-2", "issue" : "4", "issued" : { "date-parts" : [ [ "2005" ] ] }, "page" : "289-297", "title" : "Pulsed amperometric detection of histamine at glassy carbon electrodes modified with gold nanoparticles", "type" : "article-journal", "volume" : "17" }, "uris" : [ "http://www.mendeley.com/documents/?uuid=182d97df-0733-4acc-bd03-7068c6bd958c" ] }, { "id" : "ITEM-3", "itemData" : { "DOI" : "10.1016/j.ab.2012.09.022", "ISSN" : "00032697", "abstract" : "An electrochemical detection (ECD) method for analyzing sub-micro amounts of histamine (HA) and N\u03c4-methylhistamine (N\u03c4-MHA) in biological samples by high-performance liquid chromatography (HPLC)-amperometry has been developed. The method consists of a precolumn derivatization of the amines with o-phthalaldehyde (OPA) and sodium sulfite (Na2SO3) to N-alkyl-1-isoindole sulfonate and posterior separation with the HPLC system. Biological samples were pretreated by using a Vivapure sulfonic acid minifilter in which the reaction of the reagent with the amines took place during filtering. HA and N\u03c4-MHA retention times were 11.8 \u00b1 0.02 and 18.3 \u00b1 0.03 min, respectively (means \u00b1 standard deviations, n = 3). The lowest limit of amperometric detection at a signal-to-noise ratio of 3:1 was 0.125 pmol in both cases. HA and N \u03c4-MHA contents in hypothalamus, cortex, skin, and fundic gland, as well as histamine N-methyltransferase (HMT) activities of mast cell-deficient (Ws/Ws) and Wistar rats, were measured and compared with an HPLC-fluorometry system, among other experiments, in order to validate and demonstrate the usefulness of this assay system. Hence, this consequently confirms not only the sensitivity and specificity of the assay but also the potential and convenience it offers to laboratory work, especially in the analysis of the regulation of histaminergic neurons as well as enzymatic investigation of HA metabolism. \u00a9 2012 Elsevier Inc. All rights reserved.", "author" : [ { "dropping-particle" : "", "family" : "Maldonado", "given" : "Martin", "non-dropping-particle" : "", "parse-names" : false, "suffix" : "" }, { "dropping-particle" : "", "family" : "Maeyama", "given" : "Kazutaka", "non-dropping-particle" : "", "parse-names" : false, "suffix" : "" } ], "container-title" : "Analytical Biochemistry", "id" : "ITEM-3", "issue" : "1", "issued" : { "date-parts" : [ [ "2013" ] ] }, "page" : "1-7", "publisher" : "Elsevier Inc.", "title" : "Simultaneous electrochemical measurement method of histamine and N \u03c4-methylhistamine by high-performance liquid chromatography- amperometry with o-phthalaldehyde-sodium sulfite derivatization", "type" : "article-journal", "volume" : "432" }, "uris" : [ "http://www.mendeley.com/documents/?uuid=0eaa6d68-cf58-40b1-8e13-8190474f049f" ] }, { "id" : "ITEM-4", "itemData" : { "author" : [ { "dropping-particle" : "", "family" : "Draisci", "given" : "R", "non-dropping-particle" : "", "parse-names" : false, "suffix" : "" }, { "dropping-particle" : "", "family" : "Cavalli", "given" : "S", "non-dropping-particle" : "", "parse-names" : false, "suffix" : "" }, { "dropping-particle" : "", "family" : "Lucentini", "given" : "L", "non-dropping-particle" : "", "parse-names" : false, "suffix" : "" }, { "dropping-particle" : "", "family" : "Stacchini", "given" : "A", "non-dropping-particle" : "", "parse-names" : false, "suffix" : "" } ], "container-title" : "Chromatographia", "id" : "ITEM-4", "issue" : "9-12#2963", "issued" : { "date-parts" : [ [ "1993" ] ] }, "page" : "584-590", "title" : "Ion Exchange separation and pulsed amperometric detection for determination of biogenic amines in fish productsa)", "type" : "article-journal", "volume" : "35" }, "uris" : [ "http://www.mendeley.com/documents/?uuid=9f2ffb36-34d5-4bee-8774-b220cd060e12" ] } ], "mendeley" : { "formattedCitation" : "[24]\u2013[27]", "plainTextFormattedCitation" : "[24]\u2013[27]", "previouslyFormattedCitation" : "[24]\u2013[27]" }, "properties" : { "noteIndex" : 0 }, "schema" : "https://github.com/citation-style-language/schema/raw/master/csl-citation.json" }</w:instrText>
            </w:r>
            <w:r>
              <w:rPr>
                <w:rFonts w:ascii="Times New Roman" w:hAnsi="Times New Roman" w:cs="Times New Roman"/>
                <w:sz w:val="26"/>
                <w:szCs w:val="26"/>
                <w:lang w:val="en-US"/>
              </w:rPr>
              <w:fldChar w:fldCharType="separate"/>
            </w:r>
            <w:r w:rsidR="007E7ED9" w:rsidRPr="007E7ED9">
              <w:rPr>
                <w:rFonts w:ascii="Times New Roman" w:hAnsi="Times New Roman" w:cs="Times New Roman"/>
                <w:noProof/>
                <w:sz w:val="26"/>
                <w:szCs w:val="26"/>
              </w:rPr>
              <w:t>[24]–[27]</w:t>
            </w:r>
            <w:r>
              <w:rPr>
                <w:rFonts w:ascii="Times New Roman" w:hAnsi="Times New Roman" w:cs="Times New Roman"/>
                <w:sz w:val="26"/>
                <w:szCs w:val="26"/>
                <w:lang w:val="en-US"/>
              </w:rPr>
              <w:fldChar w:fldCharType="end"/>
            </w:r>
          </w:p>
        </w:tc>
      </w:tr>
      <w:tr w:rsidR="00E17270" w:rsidRPr="00CD6B2C" w14:paraId="665B8FF6" w14:textId="77777777" w:rsidTr="00045BCD">
        <w:tc>
          <w:tcPr>
            <w:tcW w:w="2672" w:type="dxa"/>
            <w:vAlign w:val="center"/>
          </w:tcPr>
          <w:p w14:paraId="0D9FF59E" w14:textId="77777777" w:rsidR="00E17270" w:rsidRPr="00CD6B2C" w:rsidRDefault="00E17270" w:rsidP="00D966EE">
            <w:pPr>
              <w:pStyle w:val="a3"/>
              <w:spacing w:line="360" w:lineRule="auto"/>
              <w:ind w:left="0"/>
              <w:jc w:val="center"/>
              <w:rPr>
                <w:rFonts w:ascii="Times New Roman" w:hAnsi="Times New Roman" w:cs="Times New Roman"/>
                <w:sz w:val="26"/>
                <w:szCs w:val="26"/>
              </w:rPr>
            </w:pPr>
            <w:r w:rsidRPr="00CD6B2C">
              <w:rPr>
                <w:rFonts w:ascii="Times New Roman" w:hAnsi="Times New Roman" w:cs="Times New Roman"/>
                <w:sz w:val="26"/>
                <w:szCs w:val="26"/>
              </w:rPr>
              <w:t>Электрофоретические</w:t>
            </w:r>
          </w:p>
        </w:tc>
        <w:tc>
          <w:tcPr>
            <w:tcW w:w="2358" w:type="dxa"/>
            <w:vAlign w:val="center"/>
          </w:tcPr>
          <w:p w14:paraId="4C9E5A15" w14:textId="77777777" w:rsidR="00E17270" w:rsidRPr="00CD6B2C" w:rsidRDefault="00E17270" w:rsidP="00D966EE">
            <w:pPr>
              <w:pStyle w:val="a3"/>
              <w:spacing w:line="360" w:lineRule="auto"/>
              <w:ind w:left="0"/>
              <w:jc w:val="center"/>
              <w:rPr>
                <w:rFonts w:ascii="Times New Roman" w:hAnsi="Times New Roman" w:cs="Times New Roman"/>
                <w:sz w:val="26"/>
                <w:szCs w:val="26"/>
              </w:rPr>
            </w:pPr>
            <w:r w:rsidRPr="00CD6B2C">
              <w:rPr>
                <w:rFonts w:ascii="Times New Roman" w:hAnsi="Times New Roman" w:cs="Times New Roman"/>
                <w:sz w:val="26"/>
                <w:szCs w:val="26"/>
              </w:rPr>
              <w:t>Мастоциты, алкогольные напитки, дрозофила фруктовая</w:t>
            </w:r>
          </w:p>
        </w:tc>
        <w:tc>
          <w:tcPr>
            <w:tcW w:w="2341" w:type="dxa"/>
            <w:vAlign w:val="center"/>
          </w:tcPr>
          <w:p w14:paraId="71F2AD7E" w14:textId="77777777" w:rsidR="00E17270" w:rsidRPr="00CD6B2C" w:rsidRDefault="00E17270" w:rsidP="00D966EE">
            <w:pPr>
              <w:pStyle w:val="a3"/>
              <w:spacing w:line="360" w:lineRule="auto"/>
              <w:ind w:left="0"/>
              <w:jc w:val="center"/>
              <w:rPr>
                <w:rFonts w:ascii="Times New Roman" w:hAnsi="Times New Roman" w:cs="Times New Roman"/>
                <w:sz w:val="26"/>
                <w:szCs w:val="26"/>
              </w:rPr>
            </w:pPr>
            <w:r w:rsidRPr="00CD6B2C">
              <w:rPr>
                <w:rFonts w:ascii="Times New Roman" w:hAnsi="Times New Roman" w:cs="Times New Roman"/>
                <w:sz w:val="26"/>
                <w:szCs w:val="26"/>
              </w:rPr>
              <w:t>4 * 10</w:t>
            </w:r>
            <w:r w:rsidRPr="00CD6B2C">
              <w:rPr>
                <w:rFonts w:ascii="Times New Roman" w:hAnsi="Times New Roman" w:cs="Times New Roman"/>
                <w:sz w:val="26"/>
                <w:szCs w:val="26"/>
                <w:vertAlign w:val="superscript"/>
              </w:rPr>
              <w:t>-9</w:t>
            </w:r>
            <w:r w:rsidRPr="00CD6B2C">
              <w:rPr>
                <w:rFonts w:ascii="Times New Roman" w:hAnsi="Times New Roman" w:cs="Times New Roman"/>
                <w:sz w:val="26"/>
                <w:szCs w:val="26"/>
              </w:rPr>
              <w:t xml:space="preserve"> М; 50*10</w:t>
            </w:r>
            <w:r w:rsidRPr="00CD6B2C">
              <w:rPr>
                <w:rFonts w:ascii="Times New Roman" w:hAnsi="Times New Roman" w:cs="Times New Roman"/>
                <w:sz w:val="26"/>
                <w:szCs w:val="26"/>
                <w:vertAlign w:val="superscript"/>
              </w:rPr>
              <w:t>-9</w:t>
            </w:r>
            <w:r w:rsidRPr="00CD6B2C">
              <w:rPr>
                <w:rFonts w:ascii="Times New Roman" w:hAnsi="Times New Roman" w:cs="Times New Roman"/>
                <w:sz w:val="26"/>
                <w:szCs w:val="26"/>
              </w:rPr>
              <w:t xml:space="preserve"> М</w:t>
            </w:r>
          </w:p>
        </w:tc>
        <w:tc>
          <w:tcPr>
            <w:tcW w:w="1412" w:type="dxa"/>
            <w:vAlign w:val="center"/>
          </w:tcPr>
          <w:p w14:paraId="05F6C120" w14:textId="77777777" w:rsidR="00E17270" w:rsidRPr="00CD6B2C" w:rsidRDefault="007E03B4" w:rsidP="00D966EE">
            <w:pPr>
              <w:pStyle w:val="a3"/>
              <w:spacing w:line="360" w:lineRule="auto"/>
              <w:ind w:left="0"/>
              <w:jc w:val="center"/>
              <w:rPr>
                <w:rFonts w:ascii="Times New Roman" w:hAnsi="Times New Roman" w:cs="Times New Roman"/>
                <w:sz w:val="26"/>
                <w:szCs w:val="26"/>
              </w:rPr>
            </w:pPr>
            <w:r>
              <w:rPr>
                <w:rFonts w:ascii="Times New Roman" w:hAnsi="Times New Roman" w:cs="Times New Roman"/>
                <w:sz w:val="26"/>
                <w:szCs w:val="26"/>
              </w:rPr>
              <w:fldChar w:fldCharType="begin" w:fldLock="1"/>
            </w:r>
            <w:r w:rsidR="007E7ED9">
              <w:rPr>
                <w:rFonts w:ascii="Times New Roman" w:hAnsi="Times New Roman" w:cs="Times New Roman"/>
                <w:sz w:val="26"/>
                <w:szCs w:val="26"/>
              </w:rPr>
              <w:instrText>ADDIN CSL_CITATION { "citationItems" : [ { "id" : "ITEM-1", "itemData" : { "ISSN" : "0021-9665", "PMID" : "10654786", "abstract" : "Capillary zone electrophoresis is employed for the determination of caffeine using end-column amperometric detection with a carbon fiber microdisk array electrode at a constant potential of 1.45 V versus a saturated calomel electrode. The optimum conditions of separation and detection are 0.1 52mM NaH2PO4-0.648mM Na2HPO4 for the buffer solution, 20 kV for the separation voltage, 5 kV for the injection voltage, and 10s for the injection time. The limit of detection is 2.9 x 10(-4)mM or 1.2 fmol (signal-to-noise ratio = 2). The relative standard deviation is 0.68% for the migration time and 2.3% for the electrophoretic peak current. The method is applied to determining caffeine in human serum and a cola drink.", "author" : [ { "dropping-particle" : "", "family" : "JIN", "given" : "WENRUI", "non-dropping-particle" : "", "parse-names" : false, "suffix" : "" }, { "dropping-particle" : "", "family" : "YU", "given" : "DAIQING", "non-dropping-particle" : "", "parse-names" : false, "suffix" : "" }, { "dropping-particle" : "", "family" : "DONG", "given" : "QIAN", "non-dropping-particle" : "", "parse-names" : false, "suffix" : "" }, { "dropping-particle" : "", "family" : "YE", "given" : "XIAOYING", "non-dropping-particle" : "", "parse-names" : false, "suffix" : "" } ], "container-title" : "Journal of chromatographic science", "id" : "ITEM-1", "issue" : "1", "issued" : { "date-parts" : [ [ "2000" ] ] }, "page" : "11-5", "title" : "Quantitation of caffeine by capillary zone electrophoresis with end-column amperometric detection at a carbon microdisk array electrode.", "type" : "article-journal", "volume" : "38" }, "uris" : [ "http://www.mendeley.com/documents/?uuid=767f7197-5701-41aa-90c8-839f9662b740" ] }, { "id" : "ITEM-2", "itemData" : { "ISBN" : "0021-9673 (Print) 0021-9673 (Linking)", "PMID" : "14601833", "abstract" : "Hydroxyl radical (OH*) can cause severe damage to cells and tissues. However, its analysis is very difficult for its high reactivity and very short half-life. In this paper, a simple and highly sensitive method, capillary zone electrophoresis with amperometric detection (CZE-AD) was introduced indirectly to determine OH* by determining its reaction products with salicylic acid (SAL), 2,3-dihydroxybenzoic acid (2,3-DHBA) and 2,5-dihydroxybenzoic acid (2,5-DHBA). The optimum conditions of CZE-AD for the determination of 2,3-DHBA and 2,5-DHBA were explored. Under the optimum conditions, SAL, 2,3-DHBA and 2,5-DHBA could be perfectly separated within 15 min, and the linearity ranges of 2,3-DHBA and 2,5-DHBA were between 1.0 x 10(-7) and 1.0 x 10(-4) mol l(-1). Their detection limits were as low as 2 x 10(-8) mol l(-1), which were much lower than that in CE-UV method. The method was also applied to study the free OH* scavenging activity of angelica polysaccharide. The experimental results showed that this CZE-AD method was very sensitive and practical in both the determination of free OH* and the evaluation of free OH* scavenging activities of antioxidants.", "author" : [ { "dropping-particle" : "", "family" : "Wang", "given" : "Q", "non-dropping-particle" : "", "parse-names" : false, "suffix" : "" }, { "dropping-particle" : "", "family" : "Ding", "given" : "F", "non-dropping-particle" : "", "parse-names" : false, "suffix" : "" }, { "dropping-particle" : "", "family" : "Zhu", "given" : "N", "non-dropping-particle" : "", "parse-names" : false, "suffix" : "" }, { "dropping-particle" : "", "family" : "Li", "given" : "H", "non-dropping-particle" : "", "parse-names" : false, "suffix" : "" }, { "dropping-particle" : "", "family" : "He", "given" : "P", "non-dropping-particle" : "", "parse-names" : false, "suffix" : "" }, { "dropping-particle" : "", "family" : "Fang", "given" : "Y", "non-dropping-particle" : "", "parse-names" : false, "suffix" : "" } ], "container-title" : "J Chromatogr A", "id" : "ITEM-2", "issue" : "1", "issued" : { "date-parts" : [ [ "2003" ] ] }, "page" : "123-128", "title" : "Determination of hydroxyl radical by capillary zone electrophoresis with amperometric detection", "type" : "article-journal", "volume" : "1016" }, "uris" : [ "http://www.mendeley.com/documents/?uuid=1f13ead0-316a-4260-8e84-a09b725177dd" ] } ], "mendeley" : { "formattedCitation" : "[28], [29]", "plainTextFormattedCitation" : "[28], [29]", "previouslyFormattedCitation" : "[28], [29]" }, "properties" : { "noteIndex" : 0 }, "schema" : "https://github.com/citation-style-language/schema/raw/master/csl-citation.json" }</w:instrText>
            </w:r>
            <w:r>
              <w:rPr>
                <w:rFonts w:ascii="Times New Roman" w:hAnsi="Times New Roman" w:cs="Times New Roman"/>
                <w:sz w:val="26"/>
                <w:szCs w:val="26"/>
              </w:rPr>
              <w:fldChar w:fldCharType="separate"/>
            </w:r>
            <w:r w:rsidR="007E7ED9" w:rsidRPr="007E7ED9">
              <w:rPr>
                <w:rFonts w:ascii="Times New Roman" w:hAnsi="Times New Roman" w:cs="Times New Roman"/>
                <w:noProof/>
                <w:sz w:val="26"/>
                <w:szCs w:val="26"/>
              </w:rPr>
              <w:t>[28], [29]</w:t>
            </w:r>
            <w:r>
              <w:rPr>
                <w:rFonts w:ascii="Times New Roman" w:hAnsi="Times New Roman" w:cs="Times New Roman"/>
                <w:sz w:val="26"/>
                <w:szCs w:val="26"/>
              </w:rPr>
              <w:fldChar w:fldCharType="end"/>
            </w:r>
          </w:p>
        </w:tc>
      </w:tr>
      <w:tr w:rsidR="00E17270" w:rsidRPr="00CD6B2C" w14:paraId="49C43A3B" w14:textId="77777777" w:rsidTr="00045BCD">
        <w:tc>
          <w:tcPr>
            <w:tcW w:w="2672" w:type="dxa"/>
            <w:vAlign w:val="center"/>
          </w:tcPr>
          <w:p w14:paraId="61AEB811" w14:textId="77777777" w:rsidR="00E17270" w:rsidRPr="00CD6B2C" w:rsidRDefault="00E17270" w:rsidP="00AC5F3E">
            <w:pPr>
              <w:pStyle w:val="a3"/>
              <w:spacing w:line="360" w:lineRule="auto"/>
              <w:ind w:left="0"/>
              <w:jc w:val="center"/>
              <w:rPr>
                <w:rFonts w:ascii="Times New Roman" w:hAnsi="Times New Roman" w:cs="Times New Roman"/>
                <w:sz w:val="26"/>
                <w:szCs w:val="26"/>
              </w:rPr>
            </w:pPr>
            <w:r w:rsidRPr="00CD6B2C">
              <w:rPr>
                <w:rFonts w:ascii="Times New Roman" w:hAnsi="Times New Roman" w:cs="Times New Roman"/>
                <w:sz w:val="26"/>
                <w:szCs w:val="26"/>
              </w:rPr>
              <w:t xml:space="preserve">Электрохимические </w:t>
            </w:r>
            <w:r w:rsidR="00AC5F3E">
              <w:rPr>
                <w:rFonts w:ascii="Times New Roman" w:hAnsi="Times New Roman" w:cs="Times New Roman"/>
                <w:sz w:val="26"/>
                <w:szCs w:val="26"/>
              </w:rPr>
              <w:t>биосенсоры</w:t>
            </w:r>
          </w:p>
        </w:tc>
        <w:tc>
          <w:tcPr>
            <w:tcW w:w="2358" w:type="dxa"/>
            <w:vAlign w:val="center"/>
          </w:tcPr>
          <w:p w14:paraId="06D84D01" w14:textId="77777777" w:rsidR="00E17270" w:rsidRPr="00CD6B2C" w:rsidRDefault="00E17270" w:rsidP="00D966EE">
            <w:pPr>
              <w:pStyle w:val="a3"/>
              <w:spacing w:line="360" w:lineRule="auto"/>
              <w:ind w:left="0"/>
              <w:jc w:val="center"/>
              <w:rPr>
                <w:rFonts w:ascii="Times New Roman" w:hAnsi="Times New Roman" w:cs="Times New Roman"/>
                <w:sz w:val="26"/>
                <w:szCs w:val="26"/>
              </w:rPr>
            </w:pPr>
            <w:r w:rsidRPr="00CD6B2C">
              <w:rPr>
                <w:rFonts w:ascii="Times New Roman" w:hAnsi="Times New Roman" w:cs="Times New Roman"/>
                <w:sz w:val="26"/>
                <w:szCs w:val="26"/>
              </w:rPr>
              <w:t>Морепродукты, рыба, мясо, кровь</w:t>
            </w:r>
          </w:p>
        </w:tc>
        <w:tc>
          <w:tcPr>
            <w:tcW w:w="2341" w:type="dxa"/>
            <w:vAlign w:val="center"/>
          </w:tcPr>
          <w:p w14:paraId="330ED743" w14:textId="77777777" w:rsidR="00E17270" w:rsidRPr="00CD6B2C" w:rsidRDefault="00E17270" w:rsidP="00D966EE">
            <w:pPr>
              <w:pStyle w:val="a3"/>
              <w:spacing w:line="360" w:lineRule="auto"/>
              <w:ind w:left="0"/>
              <w:jc w:val="center"/>
              <w:rPr>
                <w:rFonts w:ascii="Times New Roman" w:hAnsi="Times New Roman" w:cs="Times New Roman"/>
                <w:sz w:val="26"/>
                <w:szCs w:val="26"/>
              </w:rPr>
            </w:pPr>
            <w:r w:rsidRPr="00CD6B2C">
              <w:rPr>
                <w:rFonts w:ascii="Times New Roman" w:hAnsi="Times New Roman" w:cs="Times New Roman"/>
                <w:sz w:val="26"/>
                <w:szCs w:val="26"/>
              </w:rPr>
              <w:t>9 * 10</w:t>
            </w:r>
            <w:r w:rsidRPr="00CD6B2C">
              <w:rPr>
                <w:rFonts w:ascii="Times New Roman" w:hAnsi="Times New Roman" w:cs="Times New Roman"/>
                <w:sz w:val="26"/>
                <w:szCs w:val="26"/>
                <w:vertAlign w:val="superscript"/>
              </w:rPr>
              <w:t xml:space="preserve">-12 </w:t>
            </w:r>
            <w:r w:rsidRPr="00CD6B2C">
              <w:rPr>
                <w:rFonts w:ascii="Times New Roman" w:hAnsi="Times New Roman" w:cs="Times New Roman"/>
                <w:sz w:val="26"/>
                <w:szCs w:val="26"/>
              </w:rPr>
              <w:t>М; 6,9 * 10</w:t>
            </w:r>
            <w:r w:rsidRPr="00CD6B2C">
              <w:rPr>
                <w:rFonts w:ascii="Times New Roman" w:hAnsi="Times New Roman" w:cs="Times New Roman"/>
                <w:sz w:val="26"/>
                <w:szCs w:val="26"/>
                <w:vertAlign w:val="superscript"/>
              </w:rPr>
              <w:t xml:space="preserve">-8 </w:t>
            </w:r>
            <w:r w:rsidRPr="00CD6B2C">
              <w:rPr>
                <w:rFonts w:ascii="Times New Roman" w:hAnsi="Times New Roman" w:cs="Times New Roman"/>
                <w:sz w:val="26"/>
                <w:szCs w:val="26"/>
              </w:rPr>
              <w:t>М</w:t>
            </w:r>
          </w:p>
        </w:tc>
        <w:tc>
          <w:tcPr>
            <w:tcW w:w="1412" w:type="dxa"/>
            <w:vAlign w:val="center"/>
          </w:tcPr>
          <w:p w14:paraId="5B64EC25" w14:textId="77777777" w:rsidR="00E17270" w:rsidRPr="00CD6B2C" w:rsidRDefault="007E03B4" w:rsidP="00D966EE">
            <w:pPr>
              <w:pStyle w:val="a3"/>
              <w:spacing w:line="360" w:lineRule="auto"/>
              <w:ind w:left="0"/>
              <w:jc w:val="center"/>
              <w:rPr>
                <w:rFonts w:ascii="Times New Roman" w:hAnsi="Times New Roman" w:cs="Times New Roman"/>
                <w:sz w:val="26"/>
                <w:szCs w:val="26"/>
              </w:rPr>
            </w:pPr>
            <w:r>
              <w:rPr>
                <w:rFonts w:ascii="Times New Roman" w:hAnsi="Times New Roman" w:cs="Times New Roman"/>
                <w:sz w:val="26"/>
                <w:szCs w:val="26"/>
              </w:rPr>
              <w:fldChar w:fldCharType="begin" w:fldLock="1"/>
            </w:r>
            <w:r w:rsidR="007E7ED9">
              <w:rPr>
                <w:rFonts w:ascii="Times New Roman" w:hAnsi="Times New Roman" w:cs="Times New Roman"/>
                <w:sz w:val="26"/>
                <w:szCs w:val="26"/>
              </w:rPr>
              <w:instrText>ADDIN CSL_CITATION { "citationItems" : [ { "id" : "ITEM-1", "itemData" : { "DOI" : "10.1016/j.foodchem.2015.06.035", "ISSN" : "18737072", "PMID" : "26213043", "abstract" : "A disposable electrodic system consisting of two working electrodes connected in array mode has been developed for the simultaneous determination of histamine (His) and putrescine (Put). Histamine deshydrogenase and putrescine oxidase enzymes were respectively immobilized by crosslinking on each working screen-printed electrode, both modified with tetrathiafulvalene. The dual system allowed the simultaneous amperometric determination of both species by measuring the oxidation current of the mediator in each working electrode. The effect of other potentially interfering biogenic amines was also evaluated. The capability of detection was of 8.1 \u00b1 0.7 for His and 10 \u00b1 0.6 \u03bcM for Put. The precision in terms of relative standard deviation was of 3.5% and 6.7% for His and Put, respectively. The developed biosensor was successfully applied to the determination of His and Put in different food samples.", "author" : [ { "dropping-particle" : "", "family" : "Henao-Escobar", "given" : "W.", "non-dropping-particle" : "", "parse-names" : false, "suffix" : "" }, { "dropping-particle" : "", "family" : "Torno-De Rom\u00e1n", "given" : "L.", "non-dropping-particle" : "Del", "parse-names" : false, "suffix" : "" }, { "dropping-particle" : "", "family" : "Dom\u00ednguez-Renedo", "given" : "O.", "non-dropping-particle" : "", "parse-names" : false, "suffix" : "" }, { "dropping-particle" : "", "family" : "Alonso-Lomillo", "given" : "M. A.", "non-dropping-particle" : "", "parse-names" : false, "suffix" : "" }, { "dropping-particle" : "", "family" : "Arcos-Mart\u00ednez", "given" : "M. J.", "non-dropping-particle" : "", "parse-names" : false, "suffix" : "" } ], "container-title" : "Food Chemistry", "id" : "ITEM-1", "issued" : { "date-parts" : [ [ "2016" ] ] }, "page" : "818-823", "publisher" : "Elsevier Ltd", "title" : "Dual enzymatic biosensor for simultaneous amperometric determination of histamine and putrescine", "type" : "article-journal", "volume" : "190" }, "uris" : [ "http://www.mendeley.com/documents/?uuid=389eaf73-b3c2-43d1-b88b-854a4d3d8205" ] }, { "id" : "ITEM-2", "itemData" : { "DOI" : "10.1007/s00604-016-1821-8", "ISBN" : "0026-3672", "ISSN" : "14365073", "abstract" : "Electrochemical biosensors based on diamine oxidase (DAO) conjugated to magnetic beads (MBs) were developed for the detection of histamine (Hist), putrescine (Put) and cadaverine (Cad), the most relevant biogenic amines (BAs) related to food safety and quality. DAO-MBs were immobilised on Co(II)-phthalocyanine/carbon and Prussian Blue/carbon electrodes to obtain mono-enzymatic biosensors, and on Os-wired HRP-modified carbon electrodes to obtain bi-enzymatic biosensors. The three sensor have low working potentials (+0.4 V, \u22120.1 V and \u22120.05 V vs Ag/AgCl, respectively), a linear range of two orders of magnitude (from 0.01 to 1 mM BA), good reproducibility (variability lower than 10 %), high repeatability (up to 8 consecutive measurements), limits of detection in the \u00b5M concentration range for Hist and in the sub-\u00b5M concentration range for Put and Cad, and no response from possible interfering compounds. The DAO-MB conjugates display excellent long-term stability (at least 3 months). The biosensor has been applied to the determination of BAs in spiked and naturally-spoiled fish, demonstrating its suitability both as screening tool and for BAs quantification. The use of MBs as supports for enzyme immobilisation is advantageous because the resulting biosensors are simple, fast, stable, affordable, and can be integrated into array platforms. This makes them suitable for high-throughput analysis of BAs in the food industry.", "author" : [ { "dropping-particle" : "", "family" : "Leonardo", "given" : "Sandra", "non-dropping-particle" : "", "parse-names" : false, "suffix" : "" }, { "dropping-particle" : "", "family" : "Camp\u00e0s", "given" : "M\u00f2nica", "non-dropping-particle" : "", "parse-names" : false, "suffix" : "" } ], "container-title" : "Microchimica Acta", "id" : "ITEM-2", "issue" : "6", "issued" : { "date-parts" : [ [ "2016" ] ] }, "page" : "1881-1890", "publisher" : "Microchimica Acta", "title" : "Electrochemical enzyme sensor arrays for the detection of the biogenic amines histamine, putrescine and cadaverine using magnetic beads as immobilisation supports", "type" : "article-journal", "volume" : "183" }, "uris" : [ "http://www.mendeley.com/documents/?uuid=1d8b147d-8008-41fd-be03-20611217d046" ] }, { "id" : "ITEM-3", "itemData" : { "DOI" : "10.1021/ac990848+", "ISSN" : "00032700", "PMID" : "10763257", "abstract" : "This work presents the design and optimization of amperometric biosensors for the determination of biogenic amines (e.g., histamine, putrescine, cadaverine, tyramine, cystamine, agmatine, spermidine), commonly present in food products, and their application for monitoring of freshness in fish samples. The biosensors were used as the working electrodes of a three-electrode electrochemical cell of wall-jet type, operated at -50 mV vs Ag/AgCl, in a flow injection system. Two different bienzyme electrode designs were considered, one based on the two enzymes [a newly isolated and purified amine oxidase (AO) and horseradish peroxidase (HRP)] simply adsorbed onto graphite electrodes, and one when they were cross-linked to an Os-based redox polymer. The redox hydrogel-based biosensors showed better biosensors characteristics, i.e., sensitivity of 0.194 A M-1 cm-2 for putrescine and 0.073 A M-1 cm-2 for histamine, and detection limits (calculated as three times the signal-to-noise ratio) of 0.17 microM for putrescine and 0.33 microM for histamine. The optimized redox hydrogel-based biosensors were evaluated in terms of stability and selectivity, and were used for the determination of total amine content in fish samples kept for 10 days in different conditions.", "author" : [ { "dropping-particle" : "", "family" : "Niculescu", "given" : "Mihaela", "non-dropping-particle" : "", "parse-names" : false, "suffix" : "" }, { "dropping-particle" : "", "family" : "Nistor", "given" : "Catalin", "non-dropping-particle" : "", "parse-names" : false, "suffix" : "" }, { "dropping-particle" : "", "family" : "Fr\u00e9bott", "given" : "Ivo", "non-dropping-particle" : "", "parse-names" : false, "suffix" : "" }, { "dropping-particle" : "", "family" : "Pe\u010d", "given" : "Pavel", "non-dropping-particle" : "", "parse-names" : false, "suffix" : "" }, { "dropping-particle" : "", "family" : "Mattiasson", "given" : "Bo", "non-dropping-particle" : "", "parse-names" : false, "suffix" : "" }, { "dropping-particle" : "", "family" : "Cs\u00f6regi", "given" : "Elisabeth", "non-dropping-particle" : "", "parse-names" : false, "suffix" : "" } ], "container-title" : "Analytical Chemistry", "id" : "ITEM-3", "issue" : "7", "issued" : { "date-parts" : [ [ "2000" ] ] }, "page" : "1591-1597", "title" : "Redox hydrogel-based amperometric bienzyme electrodes for fish freshness monitoring", "type" : "article-journal", "volume" : "72" }, "uris" : [ "http://www.mendeley.com/documents/?uuid=76d80f89-892c-40ca-9256-61862cc14978" ] }, { "id" : "ITEM-4", "itemData" : { "DOI" : "10.1016/j.foodchem.2007.04.027", "ISSN" : "03088146", "abstract" : "Histamine could accumulate in seafood when bacteria spoilage commenced and caused histamine poisoning without altering the fish normal appearance and odor. Therefore, a histamine biosensor using immobilized enzyme diamine oxidase (DAO) has been developed for the rapid monitoring of the histamine levels in tiger prawn (Penaeus monodon). The histamine biosensor had a response time of &lt;1 min and optimum pH of operation was 7.4 with reproducibility and repeatability (n = 5) of 4.87% and 5.26% relative standard deviations (RSD) respectively. Recoveries ranging from 93.11% to 100.58% were obtained for histamine spiked at levels from 5 to 20 ppm. The variation in histamine levels of some tiger prawn samples after a 5-h exposure at temperature of 30 \u00b0C \u00b1 2 were studied using the histamine biosensor and the results were comparable to histamine levels determined by an HPLC method. The two methods showed a linear correlation with R2 = 0.9612 (Y = 0.9164x + 5.58). The limit of detection was 0.65 ppm of histamine, which is below the indicator level of 50 ppm established by USA FDA. The reusable biosensor is simple and can be used for direct histamine determination without further sample pretreatment, and is suitable for the routine analysis of histamine in tiger prawns to monitor spoilage. \u00a9 2007 Elsevier Ltd. All rights reserved.", "author" : [ { "dropping-particle" : "", "family" : "Keow", "given" : "Ching Mai", "non-dropping-particle" : "", "parse-names" : false, "suffix" : "" }, { "dropping-particle" : "", "family" : "Abu Bakar", "given" : "Fatimah", "non-dropping-particle" : "", "parse-names" : false, "suffix" : "" }, { "dropping-particle" : "", "family" : "Salleh", "given" : "Abu Bakar", "non-dropping-particle" : "", "parse-names" : false, "suffix" : "" }, { "dropping-particle" : "", "family" : "Heng", "given" : "Lee Yook", "non-dropping-particle" : "", "parse-names" : false, "suffix" : "" }, { "dropping-particle" : "", "family" : "Wagiran", "given" : "Rahman", "non-dropping-particle" : "", "parse-names" : false, "suffix" : "" }, { "dropping-particle" : "", "family" : "Bean", "given" : "Low Sim", "non-dropping-particle" : "", "parse-names" : false, "suffix" : "" } ], "container-title" : "Food Chemistry", "id" : "ITEM-4", "issue" : "4", "issued" : { "date-parts" : [ [ "2007" ] ] }, "page" : "1636-1641", "title" : "An amperometric biosensor for the rapid assessment of histamine level in tiger prawn (Penaeus monodon) spoilage", "type" : "article-journal", "volume" : "105" }, "uris" : [ "http://www.mendeley.com/documents/?uuid=6ca146a0-742c-4a98-a276-036108e871ea" ] } ], "mendeley" : { "formattedCitation" : "[30]\u2013[33]", "plainTextFormattedCitation" : "[30]\u2013[33]", "previouslyFormattedCitation" : "[30]\u2013[33]" }, "properties" : { "noteIndex" : 0 }, "schema" : "https://github.com/citation-style-language/schema/raw/master/csl-citation.json" }</w:instrText>
            </w:r>
            <w:r>
              <w:rPr>
                <w:rFonts w:ascii="Times New Roman" w:hAnsi="Times New Roman" w:cs="Times New Roman"/>
                <w:sz w:val="26"/>
                <w:szCs w:val="26"/>
              </w:rPr>
              <w:fldChar w:fldCharType="separate"/>
            </w:r>
            <w:r w:rsidR="007E7ED9" w:rsidRPr="007E7ED9">
              <w:rPr>
                <w:rFonts w:ascii="Times New Roman" w:hAnsi="Times New Roman" w:cs="Times New Roman"/>
                <w:noProof/>
                <w:sz w:val="26"/>
                <w:szCs w:val="26"/>
              </w:rPr>
              <w:t>[30]–[33]</w:t>
            </w:r>
            <w:r>
              <w:rPr>
                <w:rFonts w:ascii="Times New Roman" w:hAnsi="Times New Roman" w:cs="Times New Roman"/>
                <w:sz w:val="26"/>
                <w:szCs w:val="26"/>
              </w:rPr>
              <w:fldChar w:fldCharType="end"/>
            </w:r>
          </w:p>
        </w:tc>
      </w:tr>
      <w:tr w:rsidR="00E17270" w:rsidRPr="00CD6B2C" w14:paraId="4454AC81" w14:textId="77777777" w:rsidTr="00045BCD">
        <w:tc>
          <w:tcPr>
            <w:tcW w:w="2672" w:type="dxa"/>
            <w:vAlign w:val="center"/>
          </w:tcPr>
          <w:p w14:paraId="07FACDC4" w14:textId="77777777" w:rsidR="00E17270" w:rsidRPr="00CD6B2C" w:rsidRDefault="00E17270" w:rsidP="00D966EE">
            <w:pPr>
              <w:pStyle w:val="a3"/>
              <w:spacing w:line="360" w:lineRule="auto"/>
              <w:ind w:left="0"/>
              <w:jc w:val="center"/>
              <w:rPr>
                <w:rFonts w:ascii="Times New Roman" w:hAnsi="Times New Roman" w:cs="Times New Roman"/>
                <w:sz w:val="26"/>
                <w:szCs w:val="26"/>
              </w:rPr>
            </w:pPr>
            <w:r w:rsidRPr="00CD6B2C">
              <w:rPr>
                <w:rFonts w:ascii="Times New Roman" w:hAnsi="Times New Roman" w:cs="Times New Roman"/>
                <w:sz w:val="26"/>
                <w:szCs w:val="26"/>
              </w:rPr>
              <w:t>Электрохимические бесферментные</w:t>
            </w:r>
          </w:p>
        </w:tc>
        <w:tc>
          <w:tcPr>
            <w:tcW w:w="2358" w:type="dxa"/>
            <w:vAlign w:val="center"/>
          </w:tcPr>
          <w:p w14:paraId="3BB493FF" w14:textId="77777777" w:rsidR="00E17270" w:rsidRPr="00CD6B2C" w:rsidRDefault="00E17270" w:rsidP="008B70BA">
            <w:pPr>
              <w:pStyle w:val="a3"/>
              <w:spacing w:line="360" w:lineRule="auto"/>
              <w:ind w:left="0"/>
              <w:jc w:val="center"/>
              <w:rPr>
                <w:rFonts w:ascii="Times New Roman" w:hAnsi="Times New Roman" w:cs="Times New Roman"/>
                <w:sz w:val="26"/>
                <w:szCs w:val="26"/>
              </w:rPr>
            </w:pPr>
            <w:r w:rsidRPr="00CD6B2C">
              <w:rPr>
                <w:rFonts w:ascii="Times New Roman" w:hAnsi="Times New Roman" w:cs="Times New Roman"/>
                <w:sz w:val="26"/>
                <w:szCs w:val="26"/>
              </w:rPr>
              <w:t>Рыба, алкогольные напитки, биологические жидкости, клетки мозга, тучные клетки</w:t>
            </w:r>
          </w:p>
        </w:tc>
        <w:tc>
          <w:tcPr>
            <w:tcW w:w="2341" w:type="dxa"/>
            <w:vAlign w:val="center"/>
          </w:tcPr>
          <w:p w14:paraId="199E7588" w14:textId="77777777" w:rsidR="00E17270" w:rsidRPr="00CD6B2C" w:rsidRDefault="00E17270" w:rsidP="00D966EE">
            <w:pPr>
              <w:pStyle w:val="a3"/>
              <w:spacing w:line="360" w:lineRule="auto"/>
              <w:ind w:left="0"/>
              <w:jc w:val="center"/>
              <w:rPr>
                <w:rFonts w:ascii="Times New Roman" w:hAnsi="Times New Roman" w:cs="Times New Roman"/>
                <w:sz w:val="26"/>
                <w:szCs w:val="26"/>
              </w:rPr>
            </w:pPr>
            <w:r w:rsidRPr="00CD6B2C">
              <w:rPr>
                <w:rFonts w:ascii="Times New Roman" w:hAnsi="Times New Roman" w:cs="Times New Roman"/>
                <w:sz w:val="26"/>
                <w:szCs w:val="26"/>
              </w:rPr>
              <w:t>3 * 10</w:t>
            </w:r>
            <w:r w:rsidRPr="00CD6B2C">
              <w:rPr>
                <w:rFonts w:ascii="Times New Roman" w:hAnsi="Times New Roman" w:cs="Times New Roman"/>
                <w:sz w:val="26"/>
                <w:szCs w:val="26"/>
                <w:vertAlign w:val="superscript"/>
              </w:rPr>
              <w:t>-7</w:t>
            </w:r>
            <w:r w:rsidRPr="00CD6B2C">
              <w:rPr>
                <w:rFonts w:ascii="Times New Roman" w:hAnsi="Times New Roman" w:cs="Times New Roman"/>
                <w:sz w:val="26"/>
                <w:szCs w:val="26"/>
              </w:rPr>
              <w:t xml:space="preserve"> М; 3,5 * 10</w:t>
            </w:r>
            <w:r w:rsidRPr="00CD6B2C">
              <w:rPr>
                <w:rFonts w:ascii="Times New Roman" w:hAnsi="Times New Roman" w:cs="Times New Roman"/>
                <w:sz w:val="26"/>
                <w:szCs w:val="26"/>
                <w:vertAlign w:val="superscript"/>
              </w:rPr>
              <w:t xml:space="preserve">-7 </w:t>
            </w:r>
            <w:r w:rsidRPr="00CD6B2C">
              <w:rPr>
                <w:rFonts w:ascii="Times New Roman" w:hAnsi="Times New Roman" w:cs="Times New Roman"/>
                <w:sz w:val="26"/>
                <w:szCs w:val="26"/>
              </w:rPr>
              <w:t>М</w:t>
            </w:r>
          </w:p>
        </w:tc>
        <w:tc>
          <w:tcPr>
            <w:tcW w:w="1412" w:type="dxa"/>
            <w:vAlign w:val="center"/>
          </w:tcPr>
          <w:p w14:paraId="6F0F985A" w14:textId="77777777" w:rsidR="00E17270" w:rsidRPr="00CD6B2C" w:rsidRDefault="007E03B4" w:rsidP="00D966EE">
            <w:pPr>
              <w:pStyle w:val="a3"/>
              <w:spacing w:line="360" w:lineRule="auto"/>
              <w:ind w:left="0"/>
              <w:jc w:val="center"/>
              <w:rPr>
                <w:rFonts w:ascii="Times New Roman" w:hAnsi="Times New Roman" w:cs="Times New Roman"/>
                <w:sz w:val="26"/>
                <w:szCs w:val="26"/>
              </w:rPr>
            </w:pPr>
            <w:r>
              <w:rPr>
                <w:rFonts w:ascii="Times New Roman" w:hAnsi="Times New Roman" w:cs="Times New Roman"/>
                <w:sz w:val="26"/>
                <w:szCs w:val="26"/>
              </w:rPr>
              <w:fldChar w:fldCharType="begin" w:fldLock="1"/>
            </w:r>
            <w:r w:rsidR="007E7ED9">
              <w:rPr>
                <w:rFonts w:ascii="Times New Roman" w:hAnsi="Times New Roman" w:cs="Times New Roman"/>
                <w:sz w:val="26"/>
                <w:szCs w:val="26"/>
              </w:rPr>
              <w:instrText>ADDIN CSL_CITATION { "citationItems" : [ { "id" : "ITEM-1", "itemData" : { "DOI" : "10.1080/10942912.2010.521964", "ISSN" : "10942912", "abstract" : "An enzyme-linked immunosorbent assay for histamine in canned tuna fish was compared with a fast Fourier transformation stripping cyclic voltammetry method. Histamine contents of 30 canned tuna fish products from several parts of Iran were analyzed by enzyme-linked immunosorbent assay and fast Fourier transformation stripping cyclic voltammetry methods. These analyses on commercial canned tuna fish products showed good agreement for histamine (r 2 = 0.992) level in the concentration range of 2-280 mg/kg. The results showed that 36.6% of samples had higher histamine contents than the FDA caution level. The present study also revealed that the histamine levels vary depending on production date and increased by the closing expiration date of samples. Detection limits and mean recoveries for enzyme-linked immunosorbent assay were 2 mg/kg and 97% and for fast Fourier transformation stripping cyclic voltammetry were 3.5107 mg/kg and 99.2%, respectively. Copyright ? Taylor &amp; Francis Group, LLC.", "author" : [ { "dropping-particle" : "", "family" : "Akbari-Adergani", "given" : "B.", "non-dropping-particle" : "", "parse-names" : false, "suffix" : "" }, { "dropping-particle" : "", "family" : "Hosseini", "given" : "H.", "non-dropping-particle" : "", "parse-names" : false, "suffix" : "" }, { "dropping-particle" : "", "family" : "Shekarchi", "given" : "M.", "non-dropping-particle" : "", "parse-names" : false, "suffix" : "" }, { "dropping-particle" : "", "family" : "Pirali-Hamedani", "given" : "Morteza", "non-dropping-particle" : "", "parse-names" : false, "suffix" : "" } ], "container-title" : "International Journal of Food Properties", "id" : "ITEM-1", "issue" : "6", "issued" : { "date-parts" : [ [ "2012" ] ] }, "page" : "1336-1344", "title" : "A competitive histamine evaluation of canned tuna fish samples by electrochemical and immunochemical methods for post market surveillance", "type" : "article-journal", "volume" : "15" }, "uris" : [ "http://www.mendeley.com/documents/?uuid=37cc31d0-fc8b-48e7-8d6f-89e343809c25" ] }, { "id" : "ITEM-2", "itemData" : { "DOI" : "10.1016/j.synthmet.2014.03.005", "ISSN" : "03796779", "abstract" : "Glassy carbon electrode was modified with multi-walled carbon nanotubes, electropolymerized 4-amino-3-hydroxynaphthalene sulfonic acid, and their layer-by-layer composite. The electrodes were used to study the oxidation of an important fish spoilage indicator, histamine. Enhanced current responses and lower peak potentials were observed for histamine oxidation at modified electrodes compared to the bare electrode. Among the modified electrodes, a better catalytic response was observed using the multi-walled carbon nanotubes coated polymer modified glassy carbon electrode. This composite electrode was employed for the analytical determination of histamine after experimental parameters were optimized. Under optimum conditions, the oxidation peak current increased linearly with the concentration of histamine over the range of 1.0 \u00d7 10-7 to 1.0 \u00d7 10-4 M. The calculated limit of detection (3\u03c3) and limit of quantitation (10\u03c3) were 7.62 \u00d7 10-8 M and 2.54 \u00d7 10-7 M, respectively. The electrode showed excellent repeatability (2.80%) and reproducibility (4.60%) for measurements at 10.0 \u00d7 10-6 M histamine. The method was also successfully applied for the determination of histamine in fish muscle extract and spiked sample recovery results were in the range of 96.6-102.9%. \u00a9 2014 Elsevier B.V.", "author" : [ { "dropping-particle" : "", "family" : "Geto", "given" : "Alemnew", "non-dropping-particle" : "", "parse-names" : false, "suffix" : "" }, { "dropping-particle" : "", "family" : "Tessema", "given" : "Merid", "non-dropping-particle" : "", "parse-names" : false, "suffix" : "" }, { "dropping-particle" : "", "family" : "Admassie", "given" : "Shimelis", "non-dropping-particle" : "", "parse-names" : false, "suffix" : "" } ], "container-title" : "Synthetic Metals", "id" : "ITEM-2", "issued" : { "date-parts" : [ [ "2014" ] ] }, "page" : "135-140", "publisher" : "Elsevier B.V.", "title" : "Determination of histamine in fish muscle at multi-walled carbon nanotubes coated conducting polymer modified glassy carbon electrode", "type" : "article-journal", "volume" : "191" }, "uris" : [ "http://www.mendeley.com/documents/?uuid=58b1a935-6a45-45c9-8f6d-5a0de5e6516b" ] }, { "id" : "ITEM-3", "itemData" : { "DOI" : "10.1007/s00604-017-2411-0", "ISBN" : "0060401724110", "ISSN" : "14365073", "author" : [ { "dropping-particle" : "", "family" : "Wang", "given" : "Jia", "non-dropping-particle" : "", "parse-names" : false, "suffix" : "" }, { "dropping-particle" : "", "family" : "Liu", "given" : "Yuan", "non-dropping-particle" : "", "parse-names" : false, "suffix" : "" }, { "dropping-particle" : "", "family" : "Deng", "given" : "Xiling", "non-dropping-particle" : "", "parse-names" : false, "suffix" : "" }, { "dropping-particle" : "", "family" : "Zhao", "given" : "Na", "non-dropping-particle" : "", "parse-names" : false, "suffix" : "" }, { "dropping-particle" : "", "family" : "Ying", "given" : "Xue", "non-dropping-particle" : "", "parse-names" : false, "suffix" : "" }, { "dropping-particle" : "", "family" : "Ye", "given" : "Bang Ce", "non-dropping-particle" : "", "parse-names" : false, "suffix" : "" }, { "dropping-particle" : "", "family" : "Li", "given" : "Yingchun", "non-dropping-particle" : "", "parse-names" : false, "suffix" : "" } ], "container-title" : "Microchimica Acta", "id" : "ITEM-3", "issued" : { "date-parts" : [ [ "2017" ] ] }, "page" : "1-8", "publisher" : "Microchimica Acta", "title" : "Hydrogen evolution assisted deposition of a three-dimensional porous nickel film for the electrocatalytic oxidation of histamine", "type" : "article-journal" }, "uris" : [ "http://www.mendeley.com/documents/?uuid=96cabdcf-92d4-4214-8844-8177bab94dac" ] } ], "mendeley" : { "formattedCitation" : "[5], [7], [34]", "plainTextFormattedCitation" : "[5], [7], [34]", "previouslyFormattedCitation" : "[4], [6], [34]" }, "properties" : { "noteIndex" : 0 }, "schema" : "https://github.com/citation-style-language/schema/raw/master/csl-citation.json" }</w:instrText>
            </w:r>
            <w:r>
              <w:rPr>
                <w:rFonts w:ascii="Times New Roman" w:hAnsi="Times New Roman" w:cs="Times New Roman"/>
                <w:sz w:val="26"/>
                <w:szCs w:val="26"/>
              </w:rPr>
              <w:fldChar w:fldCharType="separate"/>
            </w:r>
            <w:r w:rsidR="007E7ED9" w:rsidRPr="007E7ED9">
              <w:rPr>
                <w:rFonts w:ascii="Times New Roman" w:hAnsi="Times New Roman" w:cs="Times New Roman"/>
                <w:noProof/>
                <w:sz w:val="26"/>
                <w:szCs w:val="26"/>
              </w:rPr>
              <w:t>[5], [7], [34]</w:t>
            </w:r>
            <w:r>
              <w:rPr>
                <w:rFonts w:ascii="Times New Roman" w:hAnsi="Times New Roman" w:cs="Times New Roman"/>
                <w:sz w:val="26"/>
                <w:szCs w:val="26"/>
              </w:rPr>
              <w:fldChar w:fldCharType="end"/>
            </w:r>
          </w:p>
        </w:tc>
      </w:tr>
    </w:tbl>
    <w:p w14:paraId="7F6ABBC8" w14:textId="77777777" w:rsidR="00CD6B2C" w:rsidRDefault="00CD6B2C" w:rsidP="005904AF">
      <w:pPr>
        <w:pStyle w:val="a3"/>
        <w:spacing w:line="360" w:lineRule="auto"/>
        <w:ind w:left="284" w:firstLine="709"/>
        <w:jc w:val="both"/>
        <w:rPr>
          <w:rFonts w:ascii="Times New Roman" w:hAnsi="Times New Roman" w:cs="Times New Roman"/>
          <w:sz w:val="26"/>
          <w:szCs w:val="26"/>
        </w:rPr>
      </w:pPr>
    </w:p>
    <w:p w14:paraId="3CB2EF94" w14:textId="77777777" w:rsidR="00842E17" w:rsidRDefault="00842E17" w:rsidP="00865290">
      <w:pPr>
        <w:pStyle w:val="a3"/>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Были рассмотрены хроматографические методы с электрохимическими вариантами детектирования. Согласно имеющейся литературе, наименьшее значения пределов обнаружения составили порядки нанограммов, однако для достижения данного значения пробы были подвергнуты</w:t>
      </w:r>
      <w:r w:rsidR="00045BCD">
        <w:rPr>
          <w:rFonts w:ascii="Times New Roman" w:hAnsi="Times New Roman" w:cs="Times New Roman"/>
          <w:sz w:val="26"/>
          <w:szCs w:val="26"/>
        </w:rPr>
        <w:t xml:space="preserve"> рутиной пробо</w:t>
      </w:r>
      <w:r w:rsidR="00B47D8F">
        <w:rPr>
          <w:rFonts w:ascii="Times New Roman" w:hAnsi="Times New Roman" w:cs="Times New Roman"/>
          <w:sz w:val="26"/>
          <w:szCs w:val="26"/>
        </w:rPr>
        <w:t xml:space="preserve">подготовке, в которую входили последующее концентрирование </w:t>
      </w:r>
      <w:r w:rsidR="00865290">
        <w:rPr>
          <w:rFonts w:ascii="Times New Roman" w:hAnsi="Times New Roman" w:cs="Times New Roman"/>
          <w:sz w:val="26"/>
          <w:szCs w:val="26"/>
        </w:rPr>
        <w:fldChar w:fldCharType="begin" w:fldLock="1"/>
      </w:r>
      <w:r w:rsidR="007E7ED9">
        <w:rPr>
          <w:rFonts w:ascii="Times New Roman" w:hAnsi="Times New Roman" w:cs="Times New Roman"/>
          <w:sz w:val="26"/>
          <w:szCs w:val="26"/>
        </w:rPr>
        <w:instrText>ADDIN CSL_CITATION { "citationItems" : [ { "id" : "ITEM-1", "itemData" : { "DOI" : "10.1002/elan.200403101", "ISSN" : "10400397", "author" : [ { "dropping-particle" : "", "family" : "Carralero", "given" : "V.", "non-dropping-particle" : "", "parse-names" : false, "suffix" : "" }, { "dropping-particle" : "", "family" : "Gonz\u00e1lez-Cort\u00e9s", "given" : "A.", "non-dropping-particle" : "", "parse-names" : false, "suffix" : "" }, { "dropping-particle" : "", "family" : "Y\u00e1\u00f1ez-Sede\u00f1o", "given" : "P.", "non-dropping-particle" : "", "parse-names" : false, "suffix" : "" }, { "dropping-particle" : "", "family" : "Pingarr\u00f3n", "given" : "J. M.", "non-dropping-particle" : "", "parse-names" : false, "suffix" : "" } ], "container-title" : "Electroanalysis", "id" : "ITEM-1", "issue" : "4", "issued" : { "date-parts" : [ [ "2005" ] ] }, "page" : "289-297", "title" : "Pulsed amperometric detection of histamine at glassy carbon electrodes modified with gold nanoparticles", "type" : "article-journal", "volume" : "17" }, "uris" : [ "http://www.mendeley.com/documents/?uuid=182d97df-0733-4acc-bd03-7068c6bd958c" ] }, { "id" : "ITEM-2", "itemData" : { "DOI" : "10.1016/j.foodchem.2007.04.071", "ISBN" : "0308-8146", "ISSN" : "03088146", "PMID" : "17320892", "abstract" : "A selective cation exchange chromatographic method, coupled to integrated pulsed amperometric detection, has been developed to quantify biogenic amines in fresh and processed meat. The method is based on gradient elution of aqueous methanesulfonic acid with post column addition of a strong base to obtain suitable conditions for amperometric detection. A potential wave-form able to keep long time performance of the Au electrode was set up. The analysis time is about 68 min. Amounts of tyramine, putrescine, cadaverine, histamine, agmatine, spermidine and spermine were measured, after extraction with perchloric acid. The method was used to determine analytes in fresh and processed meat. Analyte quantification was made with external calibration method after demonstration that matrix effects were not present. All analytes were identified in real samples except phenethylamine which is eluted in a zone of the chromatogram rich of interfering peaks. Repeatabilities, computed on their amounts in real samples, were better than 9% for all of them. Detection limits were computed according to the Hubaux-Vos method. The obtained values ranged between 0.70 and 2.12 mg/l corresponding to 7-21 mg/kg, low enough to determine all analytes in real matrices. \u00a9 2007 Elsevier Ltd. All rights reserved.", "author" : [ { "dropping-particle" : "", "family" : "Favaro", "given" : "Gabriella", "non-dropping-particle" : "", "parse-names" : false, "suffix" : "" }, { "dropping-particle" : "", "family" : "Pastore", "given" : "Paolo", "non-dropping-particle" : "", "parse-names" : false, "suffix" : "" }, { "dropping-particle" : "", "family" : "Saccani", "given" : "Giovanna", "non-dropping-particle" : "", "parse-names" : false, "suffix" : "" }, { "dropping-particle" : "", "family" : "Cavalli", "given" : "Silvano", "non-dropping-particle" : "", "parse-names" : false, "suffix" : "" } ], "container-title" : "Food Chemistry", "id" : "ITEM-2", "issue" : "4", "issued" : { "date-parts" : [ [ "2007" ] ] }, "page" : "1652-1658", "title" : "Determination of biogenic amines in fresh and processed meat by ion chromatography and integrated pulsed amperometric detection on Au electrode", "type" : "article-journal", "volume" : "105" }, "uris" : [ "http://www.mendeley.com/documents/?uuid=a9b1471c-a9ce-48a0-9a9f-298992e5f4d2" ] }, { "id" : "ITEM-3", "itemData" : { "author" : [ { "dropping-particle" : "", "family" : "Draisci", "given" : "R", "non-dropping-particle" : "", "parse-names" : false, "suffix" : "" }, { "dropping-particle" : "", "family" : "Cavalli", "given" : "S", "non-dropping-particle" : "", "parse-names" : false, "suffix" : "" }, { "dropping-particle" : "", "family" : "Lucentini", "given" : "L", "non-dropping-particle" : "", "parse-names" : false, "suffix" : "" }, { "dropping-particle" : "", "family" : "Stacchini", "given" : "A", "non-dropping-particle" : "", "parse-names" : false, "suffix" : "" } ], "container-title" : "Chromatographia", "id" : "ITEM-3", "issue" : "9-12#2963", "issued" : { "date-parts" : [ [ "1993" ] ] }, "page" : "584-590", "title" : "Ion Exchange separation and pulsed amperometric detection for determination of biogenic amines in fish productsa)", "type" : "article-journal", "volume" : "35" }, "uris" : [ "http://www.mendeley.com/documents/?uuid=9f2ffb36-34d5-4bee-8774-b220cd060e12" ] } ], "mendeley" : { "formattedCitation" : "[24], [25], [27]", "plainTextFormattedCitation" : "[24], [25], [27]", "previouslyFormattedCitation" : "[24], [25], [27]" }, "properties" : { "noteIndex" : 0 }, "schema" : "https://github.com/citation-style-language/schema/raw/master/csl-citation.json" }</w:instrText>
      </w:r>
      <w:r w:rsidR="00865290">
        <w:rPr>
          <w:rFonts w:ascii="Times New Roman" w:hAnsi="Times New Roman" w:cs="Times New Roman"/>
          <w:sz w:val="26"/>
          <w:szCs w:val="26"/>
        </w:rPr>
        <w:fldChar w:fldCharType="separate"/>
      </w:r>
      <w:r w:rsidR="007E7ED9" w:rsidRPr="007E7ED9">
        <w:rPr>
          <w:rFonts w:ascii="Times New Roman" w:hAnsi="Times New Roman" w:cs="Times New Roman"/>
          <w:noProof/>
          <w:sz w:val="26"/>
          <w:szCs w:val="26"/>
        </w:rPr>
        <w:t>[24], [25], [27]</w:t>
      </w:r>
      <w:r w:rsidR="00865290">
        <w:rPr>
          <w:rFonts w:ascii="Times New Roman" w:hAnsi="Times New Roman" w:cs="Times New Roman"/>
          <w:sz w:val="26"/>
          <w:szCs w:val="26"/>
        </w:rPr>
        <w:fldChar w:fldCharType="end"/>
      </w:r>
      <w:r w:rsidR="00865290">
        <w:rPr>
          <w:rFonts w:ascii="Times New Roman" w:hAnsi="Times New Roman" w:cs="Times New Roman"/>
          <w:sz w:val="26"/>
          <w:szCs w:val="26"/>
        </w:rPr>
        <w:t xml:space="preserve"> или</w:t>
      </w:r>
      <w:r w:rsidR="00B47D8F">
        <w:rPr>
          <w:rFonts w:ascii="Times New Roman" w:hAnsi="Times New Roman" w:cs="Times New Roman"/>
          <w:sz w:val="26"/>
          <w:szCs w:val="26"/>
        </w:rPr>
        <w:t xml:space="preserve"> </w:t>
      </w:r>
      <w:r w:rsidR="00865290">
        <w:rPr>
          <w:rFonts w:ascii="Times New Roman" w:hAnsi="Times New Roman" w:cs="Times New Roman"/>
          <w:sz w:val="26"/>
          <w:szCs w:val="26"/>
        </w:rPr>
        <w:t xml:space="preserve">дериватизация </w:t>
      </w:r>
      <w:r w:rsidR="00865290">
        <w:rPr>
          <w:rFonts w:ascii="Times New Roman" w:hAnsi="Times New Roman" w:cs="Times New Roman"/>
          <w:sz w:val="26"/>
          <w:szCs w:val="26"/>
        </w:rPr>
        <w:fldChar w:fldCharType="begin" w:fldLock="1"/>
      </w:r>
      <w:r w:rsidR="007E7ED9">
        <w:rPr>
          <w:rFonts w:ascii="Times New Roman" w:hAnsi="Times New Roman" w:cs="Times New Roman"/>
          <w:sz w:val="26"/>
          <w:szCs w:val="26"/>
        </w:rPr>
        <w:instrText>ADDIN CSL_CITATION { "citationItems" : [ { "id" : "ITEM-1", "itemData" : { "DOI" : "10.1016/j.ab.2012.09.022", "ISSN" : "00032697", "abstract" : "An electrochemical detection (ECD) method for analyzing sub-micro amounts of histamine (HA) and N\u03c4-methylhistamine (N\u03c4-MHA) in biological samples by high-performance liquid chromatography (HPLC)-amperometry has been developed. The method consists of a precolumn derivatization of the amines with o-phthalaldehyde (OPA) and sodium sulfite (Na2SO3) to N-alkyl-1-isoindole sulfonate and posterior separation with the HPLC system. Biological samples were pretreated by using a Vivapure sulfonic acid minifilter in which the reaction of the reagent with the amines took place during filtering. HA and N\u03c4-MHA retention times were 11.8 \u00b1 0.02 and 18.3 \u00b1 0.03 min, respectively (means \u00b1 standard deviations, n = 3). The lowest limit of amperometric detection at a signal-to-noise ratio of 3:1 was 0.125 pmol in both cases. HA and N \u03c4-MHA contents in hypothalamus, cortex, skin, and fundic gland, as well as histamine N-methyltransferase (HMT) activities of mast cell-deficient (Ws/Ws) and Wistar rats, were measured and compared with an HPLC-fluorometry system, among other experiments, in order to validate and demonstrate the usefulness of this assay system. Hence, this consequently confirms not only the sensitivity and specificity of the assay but also the potential and convenience it offers to laboratory work, especially in the analysis of the regulation of histaminergic neurons as well as enzymatic investigation of HA metabolism. \u00a9 2012 Elsevier Inc. All rights reserved.", "author" : [ { "dropping-particle" : "", "family" : "Maldonado", "given" : "Martin", "non-dropping-particle" : "", "parse-names" : false, "suffix" : "" }, { "dropping-particle" : "", "family" : "Maeyama", "given" : "Kazutaka", "non-dropping-particle" : "", "parse-names" : false, "suffix" : "" } ], "container-title" : "Analytical Biochemistry", "id" : "ITEM-1", "issue" : "1", "issued" : { "date-parts" : [ [ "2013" ] ] }, "page" : "1-7", "publisher" : "Elsevier Inc.", "title" : "Simultaneous electrochemical measurement method of histamine and N \u03c4-methylhistamine by high-performance liquid chromatography- amperometry with o-phthalaldehyde-sodium sulfite derivatization", "type" : "article-journal", "volume" : "432" }, "uris" : [ "http://www.mendeley.com/documents/?uuid=0eaa6d68-cf58-40b1-8e13-8190474f049f" ] } ], "mendeley" : { "formattedCitation" : "[26]", "plainTextFormattedCitation" : "[26]", "previouslyFormattedCitation" : "[26]" }, "properties" : { "noteIndex" : 0 }, "schema" : "https://github.com/citation-style-language/schema/raw/master/csl-citation.json" }</w:instrText>
      </w:r>
      <w:r w:rsidR="00865290">
        <w:rPr>
          <w:rFonts w:ascii="Times New Roman" w:hAnsi="Times New Roman" w:cs="Times New Roman"/>
          <w:sz w:val="26"/>
          <w:szCs w:val="26"/>
        </w:rPr>
        <w:fldChar w:fldCharType="separate"/>
      </w:r>
      <w:r w:rsidR="007E7ED9" w:rsidRPr="007E7ED9">
        <w:rPr>
          <w:rFonts w:ascii="Times New Roman" w:hAnsi="Times New Roman" w:cs="Times New Roman"/>
          <w:noProof/>
          <w:sz w:val="26"/>
          <w:szCs w:val="26"/>
        </w:rPr>
        <w:t>[26]</w:t>
      </w:r>
      <w:r w:rsidR="00865290">
        <w:rPr>
          <w:rFonts w:ascii="Times New Roman" w:hAnsi="Times New Roman" w:cs="Times New Roman"/>
          <w:sz w:val="26"/>
          <w:szCs w:val="26"/>
        </w:rPr>
        <w:fldChar w:fldCharType="end"/>
      </w:r>
      <w:r w:rsidR="00865290" w:rsidRPr="00865290">
        <w:rPr>
          <w:rFonts w:ascii="Times New Roman" w:hAnsi="Times New Roman" w:cs="Times New Roman"/>
          <w:sz w:val="26"/>
          <w:szCs w:val="26"/>
        </w:rPr>
        <w:t xml:space="preserve">, </w:t>
      </w:r>
      <w:r w:rsidR="00865290">
        <w:rPr>
          <w:rFonts w:ascii="Times New Roman" w:hAnsi="Times New Roman" w:cs="Times New Roman"/>
          <w:sz w:val="26"/>
          <w:szCs w:val="26"/>
        </w:rPr>
        <w:t>что значительно увеличивало общее время анализа.</w:t>
      </w:r>
    </w:p>
    <w:p w14:paraId="379DC76D" w14:textId="77777777" w:rsidR="00A77F24" w:rsidRDefault="00A77F24" w:rsidP="00A77F24">
      <w:pPr>
        <w:pStyle w:val="a3"/>
        <w:spacing w:line="360" w:lineRule="auto"/>
        <w:ind w:left="0" w:firstLine="709"/>
        <w:jc w:val="both"/>
        <w:rPr>
          <w:rFonts w:ascii="Times New Roman" w:hAnsi="Times New Roman" w:cs="Times New Roman"/>
          <w:b/>
          <w:sz w:val="26"/>
          <w:szCs w:val="26"/>
        </w:rPr>
      </w:pPr>
      <w:r>
        <w:rPr>
          <w:rFonts w:ascii="Times New Roman" w:hAnsi="Times New Roman" w:cs="Times New Roman"/>
          <w:b/>
          <w:sz w:val="26"/>
          <w:szCs w:val="26"/>
        </w:rPr>
        <w:lastRenderedPageBreak/>
        <w:t>Электрохимические сенсоры</w:t>
      </w:r>
    </w:p>
    <w:p w14:paraId="3AF85F17" w14:textId="77777777" w:rsidR="00A77F24" w:rsidRPr="00A77F24" w:rsidRDefault="00A77F24" w:rsidP="00A77F24">
      <w:pPr>
        <w:pStyle w:val="a3"/>
        <w:spacing w:line="360" w:lineRule="auto"/>
        <w:ind w:left="0" w:firstLine="709"/>
        <w:jc w:val="both"/>
        <w:rPr>
          <w:rFonts w:ascii="Times New Roman" w:hAnsi="Times New Roman" w:cs="Times New Roman"/>
          <w:b/>
          <w:sz w:val="26"/>
          <w:szCs w:val="26"/>
        </w:rPr>
      </w:pPr>
      <w:r>
        <w:rPr>
          <w:rFonts w:ascii="Times New Roman" w:hAnsi="Times New Roman" w:cs="Times New Roman"/>
          <w:b/>
          <w:sz w:val="26"/>
          <w:szCs w:val="26"/>
        </w:rPr>
        <w:t>Биосенсоры</w:t>
      </w:r>
    </w:p>
    <w:p w14:paraId="6564BB90" w14:textId="77777777" w:rsidR="00D760C6" w:rsidRDefault="00AC5F3E" w:rsidP="00D760C6">
      <w:pPr>
        <w:pStyle w:val="a3"/>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К электрохимическим биосенсорам относятся </w:t>
      </w:r>
      <w:r w:rsidR="004F7186">
        <w:rPr>
          <w:rFonts w:ascii="Times New Roman" w:hAnsi="Times New Roman" w:cs="Times New Roman"/>
          <w:sz w:val="26"/>
          <w:szCs w:val="26"/>
        </w:rPr>
        <w:t>системы, состоящие из двух подсистем, а именно из системы биохимического распознавания</w:t>
      </w:r>
      <w:r w:rsidR="00F1261D">
        <w:rPr>
          <w:rFonts w:ascii="Times New Roman" w:hAnsi="Times New Roman" w:cs="Times New Roman"/>
          <w:sz w:val="26"/>
          <w:szCs w:val="26"/>
        </w:rPr>
        <w:t xml:space="preserve"> (в общем смысле – селективный слой)</w:t>
      </w:r>
      <w:r w:rsidR="004F7186">
        <w:rPr>
          <w:rFonts w:ascii="Times New Roman" w:hAnsi="Times New Roman" w:cs="Times New Roman"/>
          <w:sz w:val="26"/>
          <w:szCs w:val="26"/>
        </w:rPr>
        <w:t xml:space="preserve"> и преобразователя первичного сигнала (трансдъюсера). Биораспознающим агентом </w:t>
      </w:r>
      <w:r w:rsidR="00765D0E">
        <w:rPr>
          <w:rFonts w:ascii="Times New Roman" w:hAnsi="Times New Roman" w:cs="Times New Roman"/>
          <w:sz w:val="26"/>
          <w:szCs w:val="26"/>
        </w:rPr>
        <w:t>зачастую являются ферменты,</w:t>
      </w:r>
      <w:r w:rsidR="004F7186">
        <w:rPr>
          <w:rFonts w:ascii="Times New Roman" w:hAnsi="Times New Roman" w:cs="Times New Roman"/>
          <w:sz w:val="26"/>
          <w:szCs w:val="26"/>
        </w:rPr>
        <w:t xml:space="preserve"> антитела или антигены, отдельные клетки, микроорганизмы и срезы тканей, которые </w:t>
      </w:r>
      <w:r w:rsidR="00765D0E">
        <w:rPr>
          <w:rFonts w:ascii="Times New Roman" w:hAnsi="Times New Roman" w:cs="Times New Roman"/>
          <w:sz w:val="26"/>
          <w:szCs w:val="26"/>
        </w:rPr>
        <w:t xml:space="preserve">иммобилизованы в рабочий электрод, являющийся первичным преобразователем </w:t>
      </w:r>
      <w:r w:rsidR="00765D0E">
        <w:rPr>
          <w:rFonts w:ascii="Times New Roman" w:hAnsi="Times New Roman" w:cs="Times New Roman"/>
          <w:sz w:val="26"/>
          <w:szCs w:val="26"/>
        </w:rPr>
        <w:fldChar w:fldCharType="begin" w:fldLock="1"/>
      </w:r>
      <w:r w:rsidR="007E7ED9">
        <w:rPr>
          <w:rFonts w:ascii="Times New Roman" w:hAnsi="Times New Roman" w:cs="Times New Roman"/>
          <w:sz w:val="26"/>
          <w:szCs w:val="26"/>
        </w:rPr>
        <w:instrText>ADDIN CSL_CITATION { "citationItems" : [ { "id" : "ITEM-1", "itemData" : { "author" : [ { "dropping-particle" : "", "family" : "\u041f\u0440\u0435\u0441\u043d\u043e\u0432\u0430", "given" : "\u0413 \u0412", "non-dropping-particle" : "", "parse-names" : false, "suffix" : "" }, { "dropping-particle" : "", "family" : "\u0420\u0443\u0431\u0446\u043e\u0432\u0430", "given" : "\u041c \u042e", "non-dropping-particle" : "", "parse-names" : false, "suffix" : "" }, { "dropping-particle" : "", "family" : "\u0415\u0433\u043e\u0440\u043e\u0432", "given" : "\u0410 \u041c", "non-dropping-particle" : "", "parse-names" : false, "suffix" : "" } ], "id" : "ITEM-1", "issued" : { "date-parts" : [ [ "0" ] ] }, "page" : "60-65", "title" : "\u042d\u043b\u0435\u043a\u0442\u0440\u043e\u0445\u0438\u043c\u0438\u0447\u0435\u0441\u043a\u0438\u0435 \u0431\u0438\u043e\u0441\u0435\u043d\u0441\u043e\u0440\u044b \u043d\u0430 \u043e\u0441\u043d\u043e\u0432\u0435 \u043f\u0435\u0440\u043e\u043a\u0441\u0438\u0434\u0430\u0437\u044b \u0445\u0440\u0435\u043d\u0430", "type" : "article-journal" }, "uris" : [ "http://www.mendeley.com/documents/?uuid=59f4fd56-99a5-4852-a968-f62ce74ef27e" ] } ], "mendeley" : { "formattedCitation" : "[35]", "plainTextFormattedCitation" : "[35]", "previouslyFormattedCitation" : "[35]" }, "properties" : { "noteIndex" : 0 }, "schema" : "https://github.com/citation-style-language/schema/raw/master/csl-citation.json" }</w:instrText>
      </w:r>
      <w:r w:rsidR="00765D0E">
        <w:rPr>
          <w:rFonts w:ascii="Times New Roman" w:hAnsi="Times New Roman" w:cs="Times New Roman"/>
          <w:sz w:val="26"/>
          <w:szCs w:val="26"/>
        </w:rPr>
        <w:fldChar w:fldCharType="separate"/>
      </w:r>
      <w:r w:rsidR="007E7ED9" w:rsidRPr="007E7ED9">
        <w:rPr>
          <w:rFonts w:ascii="Times New Roman" w:hAnsi="Times New Roman" w:cs="Times New Roman"/>
          <w:noProof/>
          <w:sz w:val="26"/>
          <w:szCs w:val="26"/>
        </w:rPr>
        <w:t>[35]</w:t>
      </w:r>
      <w:r w:rsidR="00765D0E">
        <w:rPr>
          <w:rFonts w:ascii="Times New Roman" w:hAnsi="Times New Roman" w:cs="Times New Roman"/>
          <w:sz w:val="26"/>
          <w:szCs w:val="26"/>
        </w:rPr>
        <w:fldChar w:fldCharType="end"/>
      </w:r>
      <w:r w:rsidR="00765D0E">
        <w:rPr>
          <w:rFonts w:ascii="Times New Roman" w:hAnsi="Times New Roman" w:cs="Times New Roman"/>
          <w:sz w:val="26"/>
          <w:szCs w:val="26"/>
        </w:rPr>
        <w:t>. Таким образом, биосенсоры нашли широкое применение в различных отраслях жизни человека в силу собственной высокой специфичности, экспрессности и лёгкости</w:t>
      </w:r>
      <w:r w:rsidR="008D4D0D">
        <w:rPr>
          <w:rFonts w:ascii="Times New Roman" w:hAnsi="Times New Roman" w:cs="Times New Roman"/>
          <w:sz w:val="26"/>
          <w:szCs w:val="26"/>
        </w:rPr>
        <w:t xml:space="preserve"> в эксплуатации. Так, например, в медицине используются глюкометры</w:t>
      </w:r>
      <w:r w:rsidR="00D760C6">
        <w:rPr>
          <w:rFonts w:ascii="Times New Roman" w:hAnsi="Times New Roman" w:cs="Times New Roman"/>
          <w:sz w:val="26"/>
          <w:szCs w:val="26"/>
        </w:rPr>
        <w:t xml:space="preserve"> (фермент глюкозооксидаза)</w:t>
      </w:r>
      <w:r w:rsidR="008D4D0D">
        <w:rPr>
          <w:rFonts w:ascii="Times New Roman" w:hAnsi="Times New Roman" w:cs="Times New Roman"/>
          <w:sz w:val="26"/>
          <w:szCs w:val="26"/>
        </w:rPr>
        <w:t xml:space="preserve"> как амперометрические датчики для </w:t>
      </w:r>
      <w:r w:rsidR="00D760C6">
        <w:rPr>
          <w:rFonts w:ascii="Times New Roman" w:hAnsi="Times New Roman" w:cs="Times New Roman"/>
          <w:sz w:val="26"/>
          <w:szCs w:val="26"/>
        </w:rPr>
        <w:t>измерения уровня</w:t>
      </w:r>
      <w:r w:rsidR="008D4D0D">
        <w:rPr>
          <w:rFonts w:ascii="Times New Roman" w:hAnsi="Times New Roman" w:cs="Times New Roman"/>
          <w:sz w:val="26"/>
          <w:szCs w:val="26"/>
        </w:rPr>
        <w:t xml:space="preserve"> глюкозы в крови</w:t>
      </w:r>
      <w:r w:rsidR="00D760C6">
        <w:rPr>
          <w:rFonts w:ascii="Times New Roman" w:hAnsi="Times New Roman" w:cs="Times New Roman"/>
          <w:sz w:val="26"/>
          <w:szCs w:val="26"/>
        </w:rPr>
        <w:t>.</w:t>
      </w:r>
      <w:r w:rsidR="007672F7">
        <w:rPr>
          <w:rFonts w:ascii="Times New Roman" w:hAnsi="Times New Roman" w:cs="Times New Roman"/>
          <w:sz w:val="26"/>
          <w:szCs w:val="26"/>
        </w:rPr>
        <w:t xml:space="preserve"> Краткая характеристика биосенсоров</w:t>
      </w:r>
      <w:r w:rsidR="00E269B3">
        <w:rPr>
          <w:rFonts w:ascii="Times New Roman" w:hAnsi="Times New Roman" w:cs="Times New Roman"/>
          <w:sz w:val="26"/>
          <w:szCs w:val="26"/>
        </w:rPr>
        <w:t xml:space="preserve"> с амперометрическим вариантом детектирования</w:t>
      </w:r>
      <w:r w:rsidR="007672F7">
        <w:rPr>
          <w:rFonts w:ascii="Times New Roman" w:hAnsi="Times New Roman" w:cs="Times New Roman"/>
          <w:sz w:val="26"/>
          <w:szCs w:val="26"/>
        </w:rPr>
        <w:t xml:space="preserve"> представлена в таблице. </w:t>
      </w:r>
    </w:p>
    <w:p w14:paraId="647C64B8" w14:textId="77777777" w:rsidR="007672F7" w:rsidRPr="007672F7" w:rsidRDefault="007672F7" w:rsidP="007672F7">
      <w:pPr>
        <w:pStyle w:val="a5"/>
        <w:keepNext/>
        <w:tabs>
          <w:tab w:val="left" w:pos="0"/>
        </w:tabs>
        <w:spacing w:line="360" w:lineRule="auto"/>
        <w:ind w:firstLine="709"/>
        <w:jc w:val="center"/>
        <w:rPr>
          <w:rFonts w:ascii="Times New Roman" w:hAnsi="Times New Roman" w:cs="Times New Roman"/>
          <w:i w:val="0"/>
          <w:color w:val="auto"/>
          <w:sz w:val="26"/>
          <w:szCs w:val="26"/>
        </w:rPr>
      </w:pPr>
      <w:r w:rsidRPr="006A4931">
        <w:rPr>
          <w:rFonts w:ascii="Times New Roman" w:hAnsi="Times New Roman" w:cs="Times New Roman"/>
          <w:i w:val="0"/>
          <w:color w:val="auto"/>
          <w:sz w:val="26"/>
          <w:szCs w:val="26"/>
        </w:rPr>
        <w:t xml:space="preserve">Таблица </w:t>
      </w:r>
      <w:r w:rsidR="00516DE2">
        <w:rPr>
          <w:rFonts w:ascii="Times New Roman" w:hAnsi="Times New Roman" w:cs="Times New Roman"/>
          <w:i w:val="0"/>
          <w:color w:val="auto"/>
          <w:sz w:val="26"/>
          <w:szCs w:val="26"/>
        </w:rPr>
        <w:t>5</w:t>
      </w:r>
      <w:r w:rsidRPr="006A4931">
        <w:rPr>
          <w:rFonts w:ascii="Times New Roman" w:hAnsi="Times New Roman" w:cs="Times New Roman"/>
          <w:i w:val="0"/>
          <w:color w:val="auto"/>
          <w:sz w:val="26"/>
          <w:szCs w:val="26"/>
        </w:rPr>
        <w:t>. Электрохимические биосенсоры д</w:t>
      </w:r>
      <w:r w:rsidR="005E51C4">
        <w:rPr>
          <w:rFonts w:ascii="Times New Roman" w:hAnsi="Times New Roman" w:cs="Times New Roman"/>
          <w:i w:val="0"/>
          <w:color w:val="auto"/>
          <w:sz w:val="26"/>
          <w:szCs w:val="26"/>
        </w:rPr>
        <w:t>ля определения уровня гистамина (</w:t>
      </w:r>
      <w:r w:rsidR="005E51C4" w:rsidRPr="006A4931">
        <w:rPr>
          <w:rFonts w:ascii="Times New Roman" w:hAnsi="Times New Roman" w:cs="Times New Roman"/>
          <w:i w:val="0"/>
          <w:color w:val="auto"/>
          <w:sz w:val="26"/>
          <w:szCs w:val="26"/>
        </w:rPr>
        <w:t>для</w:t>
      </w:r>
      <w:r w:rsidR="005E51C4" w:rsidRPr="005E51C4">
        <w:rPr>
          <w:rFonts w:ascii="Times New Roman" w:hAnsi="Times New Roman" w:cs="Times New Roman"/>
          <w:i w:val="0"/>
          <w:color w:val="auto"/>
          <w:sz w:val="26"/>
          <w:szCs w:val="26"/>
        </w:rPr>
        <w:t xml:space="preserve"> </w:t>
      </w:r>
      <w:r w:rsidR="005E51C4" w:rsidRPr="006A4931">
        <w:rPr>
          <w:rFonts w:ascii="Times New Roman" w:hAnsi="Times New Roman" w:cs="Times New Roman"/>
          <w:i w:val="0"/>
          <w:color w:val="auto"/>
          <w:sz w:val="26"/>
          <w:szCs w:val="26"/>
        </w:rPr>
        <w:t>всех</w:t>
      </w:r>
      <w:r w:rsidR="005E51C4" w:rsidRPr="005E51C4">
        <w:rPr>
          <w:rFonts w:ascii="Times New Roman" w:hAnsi="Times New Roman" w:cs="Times New Roman"/>
          <w:i w:val="0"/>
          <w:color w:val="auto"/>
          <w:sz w:val="26"/>
          <w:szCs w:val="26"/>
        </w:rPr>
        <w:t xml:space="preserve"> </w:t>
      </w:r>
      <w:r w:rsidR="005E51C4" w:rsidRPr="006A4931">
        <w:rPr>
          <w:rFonts w:ascii="Times New Roman" w:hAnsi="Times New Roman" w:cs="Times New Roman"/>
          <w:i w:val="0"/>
          <w:color w:val="auto"/>
          <w:sz w:val="26"/>
          <w:szCs w:val="26"/>
        </w:rPr>
        <w:t>методов</w:t>
      </w:r>
      <w:r w:rsidR="005E51C4" w:rsidRPr="005E51C4">
        <w:rPr>
          <w:rFonts w:ascii="Times New Roman" w:hAnsi="Times New Roman" w:cs="Times New Roman"/>
          <w:i w:val="0"/>
          <w:color w:val="auto"/>
          <w:sz w:val="26"/>
          <w:szCs w:val="26"/>
        </w:rPr>
        <w:t xml:space="preserve"> </w:t>
      </w:r>
      <w:r w:rsidR="005E51C4" w:rsidRPr="006A4931">
        <w:rPr>
          <w:rFonts w:ascii="Times New Roman" w:hAnsi="Times New Roman" w:cs="Times New Roman"/>
          <w:i w:val="0"/>
          <w:color w:val="auto"/>
          <w:sz w:val="26"/>
          <w:szCs w:val="26"/>
        </w:rPr>
        <w:t>электродом</w:t>
      </w:r>
      <w:r w:rsidR="005E51C4" w:rsidRPr="005E51C4">
        <w:rPr>
          <w:rFonts w:ascii="Times New Roman" w:hAnsi="Times New Roman" w:cs="Times New Roman"/>
          <w:i w:val="0"/>
          <w:color w:val="auto"/>
          <w:sz w:val="26"/>
          <w:szCs w:val="26"/>
        </w:rPr>
        <w:t xml:space="preserve"> </w:t>
      </w:r>
      <w:r w:rsidR="005E51C4" w:rsidRPr="006A4931">
        <w:rPr>
          <w:rFonts w:ascii="Times New Roman" w:hAnsi="Times New Roman" w:cs="Times New Roman"/>
          <w:i w:val="0"/>
          <w:color w:val="auto"/>
          <w:sz w:val="26"/>
          <w:szCs w:val="26"/>
        </w:rPr>
        <w:t>сравнения</w:t>
      </w:r>
      <w:r w:rsidR="005E51C4" w:rsidRPr="005E51C4">
        <w:rPr>
          <w:rFonts w:ascii="Times New Roman" w:hAnsi="Times New Roman" w:cs="Times New Roman"/>
          <w:i w:val="0"/>
          <w:color w:val="auto"/>
          <w:sz w:val="26"/>
          <w:szCs w:val="26"/>
        </w:rPr>
        <w:t xml:space="preserve"> </w:t>
      </w:r>
      <w:r w:rsidR="005E51C4" w:rsidRPr="006A4931">
        <w:rPr>
          <w:rFonts w:ascii="Times New Roman" w:hAnsi="Times New Roman" w:cs="Times New Roman"/>
          <w:i w:val="0"/>
          <w:color w:val="auto"/>
          <w:sz w:val="26"/>
          <w:szCs w:val="26"/>
        </w:rPr>
        <w:t>был</w:t>
      </w:r>
      <w:r w:rsidR="005E51C4" w:rsidRPr="005E51C4">
        <w:rPr>
          <w:rFonts w:ascii="Times New Roman" w:hAnsi="Times New Roman" w:cs="Times New Roman"/>
          <w:i w:val="0"/>
          <w:color w:val="auto"/>
          <w:sz w:val="26"/>
          <w:szCs w:val="26"/>
        </w:rPr>
        <w:t xml:space="preserve"> </w:t>
      </w:r>
      <w:r w:rsidR="005E51C4">
        <w:rPr>
          <w:rFonts w:ascii="Times New Roman" w:hAnsi="Times New Roman" w:cs="Times New Roman"/>
          <w:i w:val="0"/>
          <w:color w:val="auto"/>
          <w:sz w:val="26"/>
          <w:szCs w:val="26"/>
          <w:lang w:val="en-US"/>
        </w:rPr>
        <w:t>Ag</w:t>
      </w:r>
      <w:r w:rsidR="005E51C4" w:rsidRPr="005E51C4">
        <w:rPr>
          <w:rFonts w:ascii="Times New Roman" w:hAnsi="Times New Roman" w:cs="Times New Roman"/>
          <w:i w:val="0"/>
          <w:color w:val="auto"/>
          <w:sz w:val="26"/>
          <w:szCs w:val="26"/>
        </w:rPr>
        <w:t>/</w:t>
      </w:r>
      <w:r w:rsidR="005E51C4">
        <w:rPr>
          <w:rFonts w:ascii="Times New Roman" w:hAnsi="Times New Roman" w:cs="Times New Roman"/>
          <w:i w:val="0"/>
          <w:color w:val="auto"/>
          <w:sz w:val="26"/>
          <w:szCs w:val="26"/>
          <w:lang w:val="en-US"/>
        </w:rPr>
        <w:t>AgCl</w:t>
      </w:r>
      <w:r w:rsidR="005E51C4">
        <w:rPr>
          <w:rFonts w:ascii="Times New Roman" w:hAnsi="Times New Roman" w:cs="Times New Roman"/>
          <w:i w:val="0"/>
          <w:color w:val="auto"/>
          <w:sz w:val="26"/>
          <w:szCs w:val="26"/>
        </w:rPr>
        <w:t>)</w:t>
      </w:r>
      <w:r w:rsidRPr="006A4931">
        <w:rPr>
          <w:rFonts w:ascii="Times New Roman" w:hAnsi="Times New Roman" w:cs="Times New Roman"/>
          <w:i w:val="0"/>
          <w:color w:val="auto"/>
          <w:sz w:val="26"/>
          <w:szCs w:val="26"/>
        </w:rPr>
        <w:t xml:space="preserve"> </w:t>
      </w:r>
    </w:p>
    <w:tbl>
      <w:tblPr>
        <w:tblpPr w:leftFromText="180" w:rightFromText="180" w:vertAnchor="text" w:horzAnchor="margin" w:tblpXSpec="center" w:tblpY="-36"/>
        <w:tblW w:w="10627" w:type="dxa"/>
        <w:tblLayout w:type="fixed"/>
        <w:tblLook w:val="04A0" w:firstRow="1" w:lastRow="0" w:firstColumn="1" w:lastColumn="0" w:noHBand="0" w:noVBand="1"/>
      </w:tblPr>
      <w:tblGrid>
        <w:gridCol w:w="1161"/>
        <w:gridCol w:w="1482"/>
        <w:gridCol w:w="2204"/>
        <w:gridCol w:w="1462"/>
        <w:gridCol w:w="2033"/>
        <w:gridCol w:w="1119"/>
        <w:gridCol w:w="1166"/>
      </w:tblGrid>
      <w:tr w:rsidR="007672F7" w:rsidRPr="006A4931" w14:paraId="101AA0A8" w14:textId="77777777" w:rsidTr="007672F7">
        <w:trPr>
          <w:trHeight w:val="105"/>
        </w:trPr>
        <w:tc>
          <w:tcPr>
            <w:tcW w:w="1161" w:type="dxa"/>
            <w:vMerge w:val="restart"/>
            <w:tcBorders>
              <w:top w:val="single" w:sz="4" w:space="0" w:color="auto"/>
              <w:left w:val="single" w:sz="4" w:space="0" w:color="auto"/>
              <w:right w:val="single" w:sz="4" w:space="0" w:color="auto"/>
            </w:tcBorders>
            <w:shd w:val="clear" w:color="auto" w:fill="auto"/>
            <w:noWrap/>
            <w:vAlign w:val="center"/>
          </w:tcPr>
          <w:p w14:paraId="1330C5C8" w14:textId="77777777" w:rsidR="007672F7" w:rsidRPr="006A4931" w:rsidRDefault="007672F7" w:rsidP="007672F7">
            <w:pPr>
              <w:spacing w:after="0" w:line="240" w:lineRule="auto"/>
              <w:jc w:val="center"/>
              <w:rPr>
                <w:rFonts w:ascii="Times New Roman" w:eastAsia="Times New Roman" w:hAnsi="Times New Roman" w:cs="Times New Roman"/>
                <w:b/>
                <w:color w:val="000000"/>
                <w:sz w:val="24"/>
                <w:szCs w:val="26"/>
                <w:lang w:eastAsia="ru-RU"/>
              </w:rPr>
            </w:pPr>
            <w:r w:rsidRPr="006A4931">
              <w:rPr>
                <w:rFonts w:ascii="Times New Roman" w:eastAsia="Times New Roman" w:hAnsi="Times New Roman" w:cs="Times New Roman"/>
                <w:b/>
                <w:color w:val="000000"/>
                <w:sz w:val="24"/>
                <w:szCs w:val="26"/>
                <w:lang w:eastAsia="ru-RU"/>
              </w:rPr>
              <w:t>Объект анализа</w:t>
            </w:r>
          </w:p>
        </w:tc>
        <w:tc>
          <w:tcPr>
            <w:tcW w:w="5148" w:type="dxa"/>
            <w:gridSpan w:val="3"/>
            <w:tcBorders>
              <w:top w:val="single" w:sz="4" w:space="0" w:color="auto"/>
              <w:left w:val="nil"/>
              <w:bottom w:val="single" w:sz="4" w:space="0" w:color="auto"/>
              <w:right w:val="single" w:sz="4" w:space="0" w:color="auto"/>
            </w:tcBorders>
            <w:shd w:val="clear" w:color="auto" w:fill="auto"/>
            <w:vAlign w:val="center"/>
          </w:tcPr>
          <w:p w14:paraId="51204274" w14:textId="77777777" w:rsidR="007672F7" w:rsidRPr="006A4931" w:rsidRDefault="007672F7" w:rsidP="007672F7">
            <w:pPr>
              <w:spacing w:after="0" w:line="240" w:lineRule="auto"/>
              <w:jc w:val="center"/>
              <w:rPr>
                <w:rFonts w:ascii="Times New Roman" w:eastAsia="Times New Roman" w:hAnsi="Times New Roman" w:cs="Times New Roman"/>
                <w:b/>
                <w:color w:val="000000"/>
                <w:sz w:val="24"/>
                <w:szCs w:val="26"/>
                <w:lang w:eastAsia="ru-RU"/>
              </w:rPr>
            </w:pPr>
            <w:r w:rsidRPr="006A4931">
              <w:rPr>
                <w:rFonts w:ascii="Times New Roman" w:eastAsia="Times New Roman" w:hAnsi="Times New Roman" w:cs="Times New Roman"/>
                <w:b/>
                <w:color w:val="000000"/>
                <w:sz w:val="24"/>
                <w:szCs w:val="26"/>
                <w:lang w:eastAsia="ru-RU"/>
              </w:rPr>
              <w:t>Электрохимическая ячейка</w:t>
            </w:r>
          </w:p>
        </w:tc>
        <w:tc>
          <w:tcPr>
            <w:tcW w:w="2033" w:type="dxa"/>
            <w:vMerge w:val="restart"/>
            <w:tcBorders>
              <w:top w:val="single" w:sz="4" w:space="0" w:color="auto"/>
              <w:left w:val="nil"/>
              <w:right w:val="single" w:sz="4" w:space="0" w:color="auto"/>
            </w:tcBorders>
            <w:shd w:val="clear" w:color="auto" w:fill="auto"/>
            <w:noWrap/>
            <w:vAlign w:val="center"/>
          </w:tcPr>
          <w:p w14:paraId="5DA229D7" w14:textId="77777777" w:rsidR="007672F7" w:rsidRPr="006A4931" w:rsidRDefault="007672F7" w:rsidP="007672F7">
            <w:pPr>
              <w:spacing w:after="0" w:line="240" w:lineRule="auto"/>
              <w:jc w:val="center"/>
              <w:rPr>
                <w:rFonts w:ascii="Times New Roman" w:eastAsia="Times New Roman" w:hAnsi="Times New Roman" w:cs="Times New Roman"/>
                <w:b/>
                <w:color w:val="000000"/>
                <w:sz w:val="24"/>
                <w:szCs w:val="26"/>
                <w:lang w:eastAsia="ru-RU"/>
              </w:rPr>
            </w:pPr>
            <w:r w:rsidRPr="006A4931">
              <w:rPr>
                <w:rFonts w:ascii="Times New Roman" w:eastAsia="Times New Roman" w:hAnsi="Times New Roman" w:cs="Times New Roman"/>
                <w:b/>
                <w:color w:val="000000"/>
                <w:sz w:val="24"/>
                <w:szCs w:val="26"/>
                <w:lang w:eastAsia="ru-RU"/>
              </w:rPr>
              <w:t>Потенциал детектирования, мВ</w:t>
            </w:r>
          </w:p>
        </w:tc>
        <w:tc>
          <w:tcPr>
            <w:tcW w:w="1119" w:type="dxa"/>
            <w:vMerge w:val="restart"/>
            <w:tcBorders>
              <w:top w:val="single" w:sz="4" w:space="0" w:color="auto"/>
              <w:left w:val="nil"/>
              <w:right w:val="single" w:sz="4" w:space="0" w:color="auto"/>
            </w:tcBorders>
            <w:shd w:val="clear" w:color="auto" w:fill="auto"/>
            <w:vAlign w:val="center"/>
          </w:tcPr>
          <w:p w14:paraId="312C04CF" w14:textId="77777777" w:rsidR="007672F7" w:rsidRPr="009B2C2A" w:rsidRDefault="007672F7" w:rsidP="007672F7">
            <w:pPr>
              <w:spacing w:after="0" w:line="240" w:lineRule="auto"/>
              <w:jc w:val="center"/>
              <w:rPr>
                <w:rFonts w:ascii="Times New Roman" w:eastAsia="Times New Roman" w:hAnsi="Times New Roman" w:cs="Times New Roman"/>
                <w:b/>
                <w:color w:val="000000"/>
                <w:sz w:val="24"/>
                <w:szCs w:val="26"/>
                <w:lang w:eastAsia="ru-RU"/>
              </w:rPr>
            </w:pPr>
            <w:r w:rsidRPr="006A4931">
              <w:rPr>
                <w:rFonts w:ascii="Times New Roman" w:eastAsia="Times New Roman" w:hAnsi="Times New Roman" w:cs="Times New Roman"/>
                <w:b/>
                <w:color w:val="000000"/>
                <w:sz w:val="24"/>
                <w:szCs w:val="26"/>
                <w:lang w:eastAsia="ru-RU"/>
              </w:rPr>
              <w:t>ПО, М</w:t>
            </w:r>
            <w:r w:rsidRPr="009B2C2A">
              <w:rPr>
                <w:rFonts w:ascii="Times New Roman" w:eastAsia="Times New Roman" w:hAnsi="Times New Roman" w:cs="Times New Roman"/>
                <w:b/>
                <w:color w:val="000000"/>
                <w:sz w:val="24"/>
                <w:szCs w:val="26"/>
                <w:lang w:eastAsia="ru-RU"/>
              </w:rPr>
              <w:t xml:space="preserve"> / </w:t>
            </w:r>
            <w:r>
              <w:rPr>
                <w:rFonts w:ascii="Times New Roman" w:eastAsia="Times New Roman" w:hAnsi="Times New Roman" w:cs="Times New Roman"/>
                <w:b/>
                <w:color w:val="000000"/>
                <w:sz w:val="24"/>
                <w:szCs w:val="26"/>
                <w:lang w:eastAsia="ru-RU"/>
              </w:rPr>
              <w:t>срок службы, день</w:t>
            </w:r>
          </w:p>
        </w:tc>
        <w:tc>
          <w:tcPr>
            <w:tcW w:w="1166" w:type="dxa"/>
            <w:vMerge w:val="restart"/>
            <w:tcBorders>
              <w:top w:val="single" w:sz="4" w:space="0" w:color="auto"/>
              <w:left w:val="single" w:sz="4" w:space="0" w:color="auto"/>
              <w:right w:val="single" w:sz="4" w:space="0" w:color="auto"/>
            </w:tcBorders>
            <w:shd w:val="clear" w:color="auto" w:fill="auto"/>
            <w:vAlign w:val="center"/>
          </w:tcPr>
          <w:p w14:paraId="00C13BAA" w14:textId="77777777" w:rsidR="007672F7" w:rsidRPr="006A4931" w:rsidRDefault="007672F7" w:rsidP="007672F7">
            <w:pPr>
              <w:spacing w:after="0" w:line="240" w:lineRule="auto"/>
              <w:jc w:val="center"/>
              <w:rPr>
                <w:rFonts w:ascii="Times New Roman" w:eastAsia="Times New Roman" w:hAnsi="Times New Roman" w:cs="Times New Roman"/>
                <w:b/>
                <w:color w:val="000000"/>
                <w:sz w:val="24"/>
                <w:szCs w:val="26"/>
                <w:lang w:eastAsia="ru-RU"/>
              </w:rPr>
            </w:pPr>
            <w:r w:rsidRPr="006A4931">
              <w:rPr>
                <w:rFonts w:ascii="Times New Roman" w:eastAsia="Times New Roman" w:hAnsi="Times New Roman" w:cs="Times New Roman"/>
                <w:b/>
                <w:color w:val="000000"/>
                <w:sz w:val="24"/>
                <w:szCs w:val="26"/>
                <w:lang w:eastAsia="ru-RU"/>
              </w:rPr>
              <w:t>Источник</w:t>
            </w:r>
          </w:p>
        </w:tc>
      </w:tr>
      <w:tr w:rsidR="007672F7" w:rsidRPr="006A4931" w14:paraId="5D9F926E" w14:textId="77777777" w:rsidTr="007672F7">
        <w:trPr>
          <w:trHeight w:val="105"/>
        </w:trPr>
        <w:tc>
          <w:tcPr>
            <w:tcW w:w="1161" w:type="dxa"/>
            <w:vMerge/>
            <w:tcBorders>
              <w:left w:val="single" w:sz="4" w:space="0" w:color="auto"/>
              <w:bottom w:val="single" w:sz="4" w:space="0" w:color="auto"/>
              <w:right w:val="single" w:sz="4" w:space="0" w:color="auto"/>
            </w:tcBorders>
            <w:shd w:val="clear" w:color="auto" w:fill="auto"/>
            <w:noWrap/>
            <w:vAlign w:val="center"/>
          </w:tcPr>
          <w:p w14:paraId="689213D6"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eastAsia="ru-RU"/>
              </w:rPr>
            </w:pPr>
          </w:p>
        </w:tc>
        <w:tc>
          <w:tcPr>
            <w:tcW w:w="1482" w:type="dxa"/>
            <w:tcBorders>
              <w:top w:val="single" w:sz="4" w:space="0" w:color="auto"/>
              <w:left w:val="nil"/>
              <w:bottom w:val="single" w:sz="4" w:space="0" w:color="auto"/>
              <w:right w:val="single" w:sz="4" w:space="0" w:color="auto"/>
            </w:tcBorders>
            <w:shd w:val="clear" w:color="auto" w:fill="auto"/>
            <w:vAlign w:val="center"/>
          </w:tcPr>
          <w:p w14:paraId="470FF709" w14:textId="77777777" w:rsidR="007672F7" w:rsidRPr="006A4931" w:rsidRDefault="007672F7" w:rsidP="007672F7">
            <w:pPr>
              <w:spacing w:after="0" w:line="240" w:lineRule="auto"/>
              <w:jc w:val="center"/>
              <w:rPr>
                <w:rFonts w:ascii="Times New Roman" w:eastAsia="Times New Roman" w:hAnsi="Times New Roman" w:cs="Times New Roman"/>
                <w:b/>
                <w:color w:val="000000"/>
                <w:sz w:val="24"/>
                <w:szCs w:val="26"/>
                <w:lang w:eastAsia="ru-RU"/>
              </w:rPr>
            </w:pPr>
            <w:r w:rsidRPr="006A4931">
              <w:rPr>
                <w:rFonts w:ascii="Times New Roman" w:eastAsia="Times New Roman" w:hAnsi="Times New Roman" w:cs="Times New Roman"/>
                <w:b/>
                <w:color w:val="000000"/>
                <w:sz w:val="24"/>
                <w:szCs w:val="26"/>
                <w:lang w:eastAsia="ru-RU"/>
              </w:rPr>
              <w:t>Рабочий электрод (подложка / агент)</w:t>
            </w:r>
          </w:p>
        </w:tc>
        <w:tc>
          <w:tcPr>
            <w:tcW w:w="2204" w:type="dxa"/>
            <w:tcBorders>
              <w:top w:val="single" w:sz="4" w:space="0" w:color="auto"/>
              <w:left w:val="nil"/>
              <w:bottom w:val="single" w:sz="4" w:space="0" w:color="auto"/>
              <w:right w:val="single" w:sz="4" w:space="0" w:color="auto"/>
            </w:tcBorders>
            <w:shd w:val="clear" w:color="auto" w:fill="auto"/>
            <w:vAlign w:val="center"/>
          </w:tcPr>
          <w:p w14:paraId="4A84E0D9" w14:textId="77777777" w:rsidR="007672F7" w:rsidRPr="006A4931" w:rsidRDefault="007672F7" w:rsidP="007672F7">
            <w:pPr>
              <w:spacing w:after="0" w:line="240" w:lineRule="auto"/>
              <w:jc w:val="center"/>
              <w:rPr>
                <w:rFonts w:ascii="Times New Roman" w:eastAsia="Times New Roman" w:hAnsi="Times New Roman" w:cs="Times New Roman"/>
                <w:b/>
                <w:color w:val="000000"/>
                <w:sz w:val="24"/>
                <w:szCs w:val="26"/>
                <w:lang w:eastAsia="ru-RU"/>
              </w:rPr>
            </w:pPr>
            <w:r w:rsidRPr="006A4931">
              <w:rPr>
                <w:rFonts w:ascii="Times New Roman" w:eastAsia="Times New Roman" w:hAnsi="Times New Roman" w:cs="Times New Roman"/>
                <w:b/>
                <w:color w:val="000000"/>
                <w:sz w:val="24"/>
                <w:szCs w:val="26"/>
                <w:lang w:eastAsia="ru-RU"/>
              </w:rPr>
              <w:t>Вспомогательный электрод</w:t>
            </w:r>
          </w:p>
        </w:tc>
        <w:tc>
          <w:tcPr>
            <w:tcW w:w="1462" w:type="dxa"/>
            <w:tcBorders>
              <w:top w:val="single" w:sz="4" w:space="0" w:color="auto"/>
              <w:left w:val="nil"/>
              <w:bottom w:val="single" w:sz="4" w:space="0" w:color="auto"/>
              <w:right w:val="single" w:sz="4" w:space="0" w:color="auto"/>
            </w:tcBorders>
            <w:shd w:val="clear" w:color="auto" w:fill="auto"/>
            <w:vAlign w:val="center"/>
          </w:tcPr>
          <w:p w14:paraId="66B2B0BB" w14:textId="77777777" w:rsidR="007672F7" w:rsidRPr="006A4931" w:rsidRDefault="007672F7" w:rsidP="007672F7">
            <w:pPr>
              <w:spacing w:after="0" w:line="240" w:lineRule="auto"/>
              <w:jc w:val="center"/>
              <w:rPr>
                <w:rFonts w:ascii="Times New Roman" w:eastAsia="Times New Roman" w:hAnsi="Times New Roman" w:cs="Times New Roman"/>
                <w:b/>
                <w:color w:val="000000"/>
                <w:sz w:val="24"/>
                <w:szCs w:val="26"/>
                <w:lang w:eastAsia="ru-RU"/>
              </w:rPr>
            </w:pPr>
            <w:r w:rsidRPr="006A4931">
              <w:rPr>
                <w:rFonts w:ascii="Times New Roman" w:eastAsia="Times New Roman" w:hAnsi="Times New Roman" w:cs="Times New Roman"/>
                <w:b/>
                <w:color w:val="000000"/>
                <w:sz w:val="24"/>
                <w:szCs w:val="26"/>
                <w:lang w:eastAsia="ru-RU"/>
              </w:rPr>
              <w:t>Фоновый электролит</w:t>
            </w:r>
          </w:p>
        </w:tc>
        <w:tc>
          <w:tcPr>
            <w:tcW w:w="2033" w:type="dxa"/>
            <w:vMerge/>
            <w:tcBorders>
              <w:left w:val="nil"/>
              <w:bottom w:val="single" w:sz="4" w:space="0" w:color="auto"/>
              <w:right w:val="single" w:sz="4" w:space="0" w:color="auto"/>
            </w:tcBorders>
            <w:shd w:val="clear" w:color="auto" w:fill="auto"/>
            <w:noWrap/>
            <w:vAlign w:val="center"/>
          </w:tcPr>
          <w:p w14:paraId="7032F635"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eastAsia="ru-RU"/>
              </w:rPr>
            </w:pPr>
          </w:p>
        </w:tc>
        <w:tc>
          <w:tcPr>
            <w:tcW w:w="1119" w:type="dxa"/>
            <w:vMerge/>
            <w:tcBorders>
              <w:left w:val="nil"/>
              <w:bottom w:val="single" w:sz="4" w:space="0" w:color="auto"/>
              <w:right w:val="single" w:sz="4" w:space="0" w:color="auto"/>
            </w:tcBorders>
            <w:shd w:val="clear" w:color="auto" w:fill="auto"/>
            <w:vAlign w:val="center"/>
          </w:tcPr>
          <w:p w14:paraId="6E1C4E41"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eastAsia="ru-RU"/>
              </w:rPr>
            </w:pPr>
          </w:p>
        </w:tc>
        <w:tc>
          <w:tcPr>
            <w:tcW w:w="1166" w:type="dxa"/>
            <w:vMerge/>
            <w:tcBorders>
              <w:left w:val="single" w:sz="4" w:space="0" w:color="auto"/>
              <w:bottom w:val="single" w:sz="4" w:space="0" w:color="auto"/>
              <w:right w:val="single" w:sz="4" w:space="0" w:color="auto"/>
            </w:tcBorders>
            <w:shd w:val="clear" w:color="auto" w:fill="auto"/>
            <w:vAlign w:val="center"/>
          </w:tcPr>
          <w:p w14:paraId="4EF30F52"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eastAsia="ru-RU"/>
              </w:rPr>
            </w:pPr>
          </w:p>
        </w:tc>
      </w:tr>
      <w:tr w:rsidR="007672F7" w:rsidRPr="006A4931" w14:paraId="1910BEBE" w14:textId="77777777" w:rsidTr="007672F7">
        <w:trPr>
          <w:trHeight w:val="698"/>
        </w:trPr>
        <w:tc>
          <w:tcPr>
            <w:tcW w:w="1161" w:type="dxa"/>
            <w:tcBorders>
              <w:top w:val="nil"/>
              <w:left w:val="single" w:sz="4" w:space="0" w:color="auto"/>
              <w:bottom w:val="single" w:sz="4" w:space="0" w:color="auto"/>
              <w:right w:val="single" w:sz="4" w:space="0" w:color="auto"/>
            </w:tcBorders>
            <w:shd w:val="clear" w:color="auto" w:fill="auto"/>
            <w:noWrap/>
            <w:vAlign w:val="center"/>
          </w:tcPr>
          <w:p w14:paraId="4DC17767"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eastAsia="ru-RU"/>
              </w:rPr>
            </w:pPr>
            <w:r>
              <w:rPr>
                <w:rFonts w:ascii="Times New Roman" w:eastAsia="Times New Roman" w:hAnsi="Times New Roman" w:cs="Times New Roman"/>
                <w:color w:val="000000"/>
                <w:sz w:val="24"/>
                <w:szCs w:val="26"/>
                <w:lang w:eastAsia="ru-RU"/>
              </w:rPr>
              <w:t>Креветка</w:t>
            </w:r>
          </w:p>
        </w:tc>
        <w:tc>
          <w:tcPr>
            <w:tcW w:w="1482" w:type="dxa"/>
            <w:tcBorders>
              <w:top w:val="single" w:sz="4" w:space="0" w:color="auto"/>
              <w:left w:val="nil"/>
              <w:bottom w:val="single" w:sz="4" w:space="0" w:color="auto"/>
              <w:right w:val="single" w:sz="4" w:space="0" w:color="auto"/>
            </w:tcBorders>
            <w:shd w:val="clear" w:color="auto" w:fill="auto"/>
            <w:vAlign w:val="center"/>
          </w:tcPr>
          <w:p w14:paraId="120E8469"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val="en-US" w:eastAsia="ru-RU"/>
              </w:rPr>
            </w:pPr>
            <w:r w:rsidRPr="006A4931">
              <w:rPr>
                <w:rFonts w:ascii="Times New Roman" w:eastAsia="Times New Roman" w:hAnsi="Times New Roman" w:cs="Times New Roman"/>
                <w:color w:val="000000"/>
                <w:sz w:val="24"/>
                <w:szCs w:val="26"/>
                <w:lang w:val="en-US" w:eastAsia="ru-RU"/>
              </w:rPr>
              <w:t>GCE</w:t>
            </w:r>
            <w:r w:rsidRPr="006A4931">
              <w:rPr>
                <w:rFonts w:ascii="Times New Roman" w:eastAsia="Times New Roman" w:hAnsi="Times New Roman" w:cs="Times New Roman"/>
                <w:color w:val="000000"/>
                <w:sz w:val="24"/>
                <w:szCs w:val="26"/>
                <w:lang w:eastAsia="ru-RU"/>
              </w:rPr>
              <w:t xml:space="preserve">, </w:t>
            </w:r>
            <w:r w:rsidRPr="006A4931">
              <w:rPr>
                <w:rFonts w:ascii="Times New Roman" w:eastAsia="Times New Roman" w:hAnsi="Times New Roman" w:cs="Times New Roman"/>
                <w:color w:val="000000"/>
                <w:sz w:val="24"/>
                <w:szCs w:val="26"/>
                <w:lang w:val="en-US" w:eastAsia="ru-RU"/>
              </w:rPr>
              <w:t>CeO</w:t>
            </w:r>
            <w:r w:rsidRPr="009B2C2A">
              <w:rPr>
                <w:rFonts w:ascii="Times New Roman" w:eastAsia="Times New Roman" w:hAnsi="Times New Roman" w:cs="Times New Roman"/>
                <w:color w:val="000000"/>
                <w:sz w:val="24"/>
                <w:szCs w:val="26"/>
                <w:vertAlign w:val="subscript"/>
                <w:lang w:eastAsia="ru-RU"/>
              </w:rPr>
              <w:t>2</w:t>
            </w:r>
            <w:r w:rsidRPr="006A4931">
              <w:rPr>
                <w:rFonts w:ascii="Times New Roman" w:eastAsia="Times New Roman" w:hAnsi="Times New Roman" w:cs="Times New Roman"/>
                <w:color w:val="000000"/>
                <w:sz w:val="24"/>
                <w:szCs w:val="26"/>
                <w:lang w:eastAsia="ru-RU"/>
              </w:rPr>
              <w:t>, PANI</w:t>
            </w:r>
            <w:r w:rsidRPr="006A4931">
              <w:rPr>
                <w:rFonts w:ascii="Times New Roman" w:eastAsia="Times New Roman" w:hAnsi="Times New Roman" w:cs="Times New Roman"/>
                <w:color w:val="000000"/>
                <w:sz w:val="24"/>
                <w:szCs w:val="26"/>
                <w:lang w:val="en-US" w:eastAsia="ru-RU"/>
              </w:rPr>
              <w:t xml:space="preserve"> /</w:t>
            </w:r>
            <w:r w:rsidRPr="006A4931">
              <w:rPr>
                <w:rFonts w:ascii="Times New Roman" w:eastAsia="Times New Roman" w:hAnsi="Times New Roman" w:cs="Times New Roman"/>
                <w:color w:val="000000"/>
                <w:sz w:val="24"/>
                <w:szCs w:val="26"/>
                <w:lang w:eastAsia="ru-RU"/>
              </w:rPr>
              <w:t xml:space="preserve"> </w:t>
            </w:r>
            <w:r w:rsidRPr="006A4931">
              <w:rPr>
                <w:rFonts w:ascii="Times New Roman" w:eastAsia="Times New Roman" w:hAnsi="Times New Roman" w:cs="Times New Roman"/>
                <w:color w:val="000000"/>
                <w:sz w:val="24"/>
                <w:szCs w:val="26"/>
                <w:lang w:val="en-US" w:eastAsia="ru-RU"/>
              </w:rPr>
              <w:t>DAO</w:t>
            </w:r>
          </w:p>
        </w:tc>
        <w:tc>
          <w:tcPr>
            <w:tcW w:w="2204" w:type="dxa"/>
            <w:tcBorders>
              <w:top w:val="single" w:sz="4" w:space="0" w:color="auto"/>
              <w:left w:val="single" w:sz="4" w:space="0" w:color="auto"/>
              <w:bottom w:val="single" w:sz="4" w:space="0" w:color="auto"/>
              <w:right w:val="single" w:sz="4" w:space="0" w:color="auto"/>
            </w:tcBorders>
            <w:shd w:val="clear" w:color="auto" w:fill="auto"/>
            <w:vAlign w:val="center"/>
          </w:tcPr>
          <w:p w14:paraId="51FA6964"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val="en-US" w:eastAsia="ru-RU"/>
              </w:rPr>
            </w:pPr>
            <w:r w:rsidRPr="006A4931">
              <w:rPr>
                <w:rFonts w:ascii="Times New Roman" w:eastAsia="Times New Roman" w:hAnsi="Times New Roman" w:cs="Times New Roman"/>
                <w:color w:val="000000"/>
                <w:sz w:val="24"/>
                <w:szCs w:val="26"/>
                <w:lang w:val="en-US" w:eastAsia="ru-RU"/>
              </w:rPr>
              <w:t>Pt</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tcPr>
          <w:p w14:paraId="0EA9F27B"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val="en-US" w:eastAsia="ru-RU"/>
              </w:rPr>
            </w:pPr>
            <w:r w:rsidRPr="006A4931">
              <w:rPr>
                <w:rFonts w:ascii="Times New Roman" w:eastAsia="Times New Roman" w:hAnsi="Times New Roman" w:cs="Times New Roman"/>
                <w:color w:val="000000"/>
                <w:sz w:val="24"/>
                <w:szCs w:val="26"/>
                <w:lang w:eastAsia="ru-RU"/>
              </w:rPr>
              <w:t xml:space="preserve">ФБ, </w:t>
            </w:r>
            <w:r w:rsidRPr="006A4931">
              <w:rPr>
                <w:rFonts w:ascii="Times New Roman" w:eastAsia="Times New Roman" w:hAnsi="Times New Roman" w:cs="Times New Roman"/>
                <w:color w:val="000000"/>
                <w:sz w:val="24"/>
                <w:szCs w:val="26"/>
                <w:lang w:val="en-US" w:eastAsia="ru-RU"/>
              </w:rPr>
              <w:t>pH</w:t>
            </w:r>
            <w:r w:rsidRPr="006A4931">
              <w:rPr>
                <w:rFonts w:ascii="Times New Roman" w:eastAsia="Times New Roman" w:hAnsi="Times New Roman" w:cs="Times New Roman"/>
                <w:color w:val="000000"/>
                <w:sz w:val="24"/>
                <w:szCs w:val="26"/>
                <w:lang w:eastAsia="ru-RU"/>
              </w:rPr>
              <w:t xml:space="preserve"> 7,4</w:t>
            </w:r>
          </w:p>
        </w:tc>
        <w:tc>
          <w:tcPr>
            <w:tcW w:w="2033" w:type="dxa"/>
            <w:tcBorders>
              <w:top w:val="nil"/>
              <w:left w:val="nil"/>
              <w:bottom w:val="single" w:sz="4" w:space="0" w:color="auto"/>
              <w:right w:val="single" w:sz="4" w:space="0" w:color="auto"/>
            </w:tcBorders>
            <w:shd w:val="clear" w:color="auto" w:fill="auto"/>
            <w:noWrap/>
            <w:vAlign w:val="center"/>
          </w:tcPr>
          <w:p w14:paraId="28C8014C"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val="en-US" w:eastAsia="ru-RU"/>
              </w:rPr>
            </w:pPr>
            <w:r w:rsidRPr="006A4931">
              <w:rPr>
                <w:rFonts w:ascii="Times New Roman" w:eastAsia="Times New Roman" w:hAnsi="Times New Roman" w:cs="Times New Roman"/>
                <w:color w:val="000000"/>
                <w:sz w:val="24"/>
                <w:szCs w:val="26"/>
                <w:lang w:val="en-US" w:eastAsia="ru-RU"/>
              </w:rPr>
              <w:t>-100</w:t>
            </w:r>
          </w:p>
        </w:tc>
        <w:tc>
          <w:tcPr>
            <w:tcW w:w="1119" w:type="dxa"/>
            <w:tcBorders>
              <w:top w:val="single" w:sz="4" w:space="0" w:color="auto"/>
              <w:left w:val="nil"/>
              <w:bottom w:val="single" w:sz="4" w:space="0" w:color="auto"/>
              <w:right w:val="single" w:sz="4" w:space="0" w:color="auto"/>
            </w:tcBorders>
            <w:shd w:val="clear" w:color="auto" w:fill="auto"/>
            <w:vAlign w:val="center"/>
          </w:tcPr>
          <w:p w14:paraId="1BE68552" w14:textId="77777777" w:rsidR="007672F7" w:rsidRDefault="007672F7" w:rsidP="007672F7">
            <w:pPr>
              <w:spacing w:after="0" w:line="240" w:lineRule="auto"/>
              <w:ind w:left="81" w:hanging="81"/>
              <w:jc w:val="center"/>
              <w:rPr>
                <w:rFonts w:ascii="Times New Roman" w:eastAsia="Times New Roman" w:hAnsi="Times New Roman" w:cs="Times New Roman"/>
                <w:color w:val="000000"/>
                <w:sz w:val="24"/>
                <w:szCs w:val="26"/>
                <w:vertAlign w:val="superscript"/>
                <w:lang w:eastAsia="ru-RU"/>
              </w:rPr>
            </w:pPr>
            <w:r w:rsidRPr="006A4931">
              <w:rPr>
                <w:rFonts w:ascii="Times New Roman" w:eastAsia="Times New Roman" w:hAnsi="Times New Roman" w:cs="Times New Roman"/>
                <w:color w:val="000000"/>
                <w:sz w:val="24"/>
                <w:szCs w:val="26"/>
                <w:lang w:eastAsia="ru-RU"/>
              </w:rPr>
              <w:t>5 * 10</w:t>
            </w:r>
            <w:r w:rsidRPr="006A4931">
              <w:rPr>
                <w:rFonts w:ascii="Times New Roman" w:eastAsia="Times New Roman" w:hAnsi="Times New Roman" w:cs="Times New Roman"/>
                <w:color w:val="000000"/>
                <w:sz w:val="24"/>
                <w:szCs w:val="26"/>
                <w:vertAlign w:val="superscript"/>
                <w:lang w:eastAsia="ru-RU"/>
              </w:rPr>
              <w:t>-5</w:t>
            </w:r>
          </w:p>
          <w:p w14:paraId="759563EB" w14:textId="77777777" w:rsidR="007672F7" w:rsidRPr="00843FDA" w:rsidRDefault="007672F7" w:rsidP="007672F7">
            <w:pPr>
              <w:spacing w:after="0" w:line="240" w:lineRule="auto"/>
              <w:ind w:left="81" w:hanging="81"/>
              <w:jc w:val="center"/>
              <w:rPr>
                <w:rFonts w:ascii="Times New Roman" w:eastAsia="Times New Roman" w:hAnsi="Times New Roman" w:cs="Times New Roman"/>
                <w:color w:val="000000"/>
                <w:sz w:val="24"/>
                <w:szCs w:val="26"/>
                <w:lang w:val="en-US" w:eastAsia="ru-RU"/>
              </w:rPr>
            </w:pP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7F2712FF" w14:textId="77777777" w:rsidR="007672F7" w:rsidRPr="006A4931" w:rsidRDefault="007672F7" w:rsidP="007672F7">
            <w:pPr>
              <w:spacing w:after="0" w:line="240" w:lineRule="auto"/>
              <w:ind w:left="81" w:hanging="81"/>
              <w:jc w:val="center"/>
              <w:rPr>
                <w:rFonts w:ascii="Times New Roman" w:eastAsia="Times New Roman" w:hAnsi="Times New Roman" w:cs="Times New Roman"/>
                <w:color w:val="000000"/>
                <w:sz w:val="24"/>
                <w:szCs w:val="26"/>
                <w:lang w:eastAsia="ru-RU"/>
              </w:rPr>
            </w:pPr>
            <w:r w:rsidRPr="006A4931">
              <w:rPr>
                <w:rFonts w:ascii="Times New Roman" w:eastAsia="Times New Roman" w:hAnsi="Times New Roman" w:cs="Times New Roman"/>
                <w:color w:val="000000"/>
                <w:sz w:val="24"/>
                <w:szCs w:val="26"/>
                <w:lang w:eastAsia="ru-RU"/>
              </w:rPr>
              <w:fldChar w:fldCharType="begin" w:fldLock="1"/>
            </w:r>
            <w:r w:rsidR="007E7ED9">
              <w:rPr>
                <w:rFonts w:ascii="Times New Roman" w:eastAsia="Times New Roman" w:hAnsi="Times New Roman" w:cs="Times New Roman"/>
                <w:color w:val="000000"/>
                <w:sz w:val="24"/>
                <w:szCs w:val="26"/>
                <w:lang w:eastAsia="ru-RU"/>
              </w:rPr>
              <w:instrText>ADDIN CSL_CITATION { "citationItems" : [ { "id" : "ITEM-1", "itemData" : { "DOI" : "10.1016/j.snb.2014.04.009", "ISSN" : "09254005", "abstract" : "A mediator-free electrochemical biosensor with CeO2-PANI nano-interface for sensing histamine using diamine oxidase (DAO) has been developed. CeO2-PANI core-shell nanoparticles were prepared by hydrothermal method. The field emission scanning electron microscopy (FE-SEM) revealed the aggregated spherical morphology of CeO2. The core-shell formation of CeO2-PANI was confirmed with field emission transmission microscopy (FE-TEM). The polycrystallinity of CeO2 and CeO 2-PANI was confirmed using X-ray diffraction (XRD). Immobilization of DAO with CeO2-PANI was confirmed with Fourier transform infrared spectroscopy (FT-IR). Electrochemical studies were carried out through cyclic voltammetry and amperometry using modified GCE/CeO2-PANI/DAO as a working electrode, Ag/AgCl saturated with 0.1 M KCl as a reference electrode and platinum (Pt) wire as a counter electrode. The linear range was observed from 0.45 to 1.05 mM with a sensitivity of 724.94 \u03bcA cm-2 mM -1. Michaelis-Menten constant was calculated as 0.798 mM. It exhibited limit of detection of 48.7 \u03bcM, limit of quantification of 132.4 \u03bcM with a response time of &lt;1 s and good shelf life of 86% till 18 days. Also the developed biosensor was applied on tiger prawn to estimate the histamine content. \u00a9 2014 Published by Elsevier B.V.", "author" : [ { "dropping-particle" : "", "family" : "Gumpu", "given" : "Manju Bhargavi", "non-dropping-particle" : "", "parse-names" : false, "suffix" : "" }, { "dropping-particle" : "", "family" : "Nesakumar", "given" : "Noel", "non-dropping-particle" : "", "parse-names" : false, "suffix" : "" }, { "dropping-particle" : "", "family" : "Sethuraman", "given" : "Swaminathan", "non-dropping-particle" : "", "parse-names" : false, "suffix" : "" }, { "dropping-particle" : "", "family" : "Krishnan", "given" : "Uma Maheswari", "non-dropping-particle" : "", "parse-names" : false, "suffix" : "" }, { "dropping-particle" : "", "family" : "Rayappan", "given" : "John Bosco Balaguru", "non-dropping-particle" : "", "parse-names" : false, "suffix" : "" } ], "container-title" : "Sensors and Actuators, B: Chemical", "id" : "ITEM-1", "issued" : { "date-parts" : [ [ "2014" ] ] }, "page" : "330-338", "publisher" : "Elsevier B.V.", "title" : "Development of electrochemical biosensor with ceria-PANI core-shell nano-interface for the detection of histamine", "type" : "article-journal", "volume" : "199" }, "uris" : [ "http://www.mendeley.com/documents/?uuid=b7975e5f-ee38-4eb7-8ad2-cbbb6ee2fd33" ] } ], "mendeley" : { "formattedCitation" : "[36]", "plainTextFormattedCitation" : "[36]", "previouslyFormattedCitation" : "[36]" }, "properties" : { "noteIndex" : 0 }, "schema" : "https://github.com/citation-style-language/schema/raw/master/csl-citation.json" }</w:instrText>
            </w:r>
            <w:r w:rsidRPr="006A4931">
              <w:rPr>
                <w:rFonts w:ascii="Times New Roman" w:eastAsia="Times New Roman" w:hAnsi="Times New Roman" w:cs="Times New Roman"/>
                <w:color w:val="000000"/>
                <w:sz w:val="24"/>
                <w:szCs w:val="26"/>
                <w:lang w:eastAsia="ru-RU"/>
              </w:rPr>
              <w:fldChar w:fldCharType="separate"/>
            </w:r>
            <w:r w:rsidR="007E7ED9" w:rsidRPr="007E7ED9">
              <w:rPr>
                <w:rFonts w:ascii="Times New Roman" w:eastAsia="Times New Roman" w:hAnsi="Times New Roman" w:cs="Times New Roman"/>
                <w:noProof/>
                <w:color w:val="000000"/>
                <w:sz w:val="24"/>
                <w:szCs w:val="26"/>
                <w:lang w:eastAsia="ru-RU"/>
              </w:rPr>
              <w:t>[36]</w:t>
            </w:r>
            <w:r w:rsidRPr="006A4931">
              <w:rPr>
                <w:rFonts w:ascii="Times New Roman" w:eastAsia="Times New Roman" w:hAnsi="Times New Roman" w:cs="Times New Roman"/>
                <w:color w:val="000000"/>
                <w:sz w:val="24"/>
                <w:szCs w:val="26"/>
                <w:lang w:eastAsia="ru-RU"/>
              </w:rPr>
              <w:fldChar w:fldCharType="end"/>
            </w:r>
          </w:p>
        </w:tc>
      </w:tr>
      <w:tr w:rsidR="007672F7" w:rsidRPr="006A4931" w14:paraId="4C379D2A" w14:textId="77777777" w:rsidTr="007672F7">
        <w:trPr>
          <w:trHeight w:val="315"/>
        </w:trPr>
        <w:tc>
          <w:tcPr>
            <w:tcW w:w="1161" w:type="dxa"/>
            <w:tcBorders>
              <w:top w:val="nil"/>
              <w:left w:val="single" w:sz="4" w:space="0" w:color="auto"/>
              <w:bottom w:val="single" w:sz="4" w:space="0" w:color="auto"/>
              <w:right w:val="single" w:sz="4" w:space="0" w:color="auto"/>
            </w:tcBorders>
            <w:shd w:val="clear" w:color="auto" w:fill="auto"/>
            <w:noWrap/>
            <w:vAlign w:val="center"/>
          </w:tcPr>
          <w:p w14:paraId="32724D79"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eastAsia="ru-RU"/>
              </w:rPr>
            </w:pPr>
            <w:r w:rsidRPr="006A4931">
              <w:rPr>
                <w:rFonts w:ascii="Times New Roman" w:eastAsia="Times New Roman" w:hAnsi="Times New Roman" w:cs="Times New Roman"/>
                <w:color w:val="000000"/>
                <w:sz w:val="24"/>
                <w:szCs w:val="26"/>
                <w:lang w:eastAsia="ru-RU"/>
              </w:rPr>
              <w:t>Рыба</w:t>
            </w:r>
          </w:p>
        </w:tc>
        <w:tc>
          <w:tcPr>
            <w:tcW w:w="1482" w:type="dxa"/>
            <w:tcBorders>
              <w:top w:val="single" w:sz="4" w:space="0" w:color="auto"/>
              <w:left w:val="nil"/>
              <w:bottom w:val="single" w:sz="4" w:space="0" w:color="auto"/>
              <w:right w:val="single" w:sz="4" w:space="0" w:color="auto"/>
            </w:tcBorders>
            <w:shd w:val="clear" w:color="auto" w:fill="auto"/>
            <w:vAlign w:val="center"/>
          </w:tcPr>
          <w:p w14:paraId="6612FB9D"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eastAsia="ru-RU"/>
              </w:rPr>
            </w:pPr>
            <w:r w:rsidRPr="006A4931">
              <w:rPr>
                <w:rFonts w:ascii="Times New Roman" w:eastAsia="Times New Roman" w:hAnsi="Times New Roman" w:cs="Times New Roman"/>
                <w:color w:val="000000"/>
                <w:sz w:val="24"/>
                <w:szCs w:val="26"/>
                <w:lang w:eastAsia="ru-RU"/>
              </w:rPr>
              <w:t xml:space="preserve">Графит / АО(87 %), </w:t>
            </w:r>
            <w:r w:rsidRPr="006A4931">
              <w:rPr>
                <w:rFonts w:ascii="Times New Roman" w:eastAsia="Times New Roman" w:hAnsi="Times New Roman" w:cs="Times New Roman"/>
                <w:color w:val="000000"/>
                <w:sz w:val="24"/>
                <w:szCs w:val="26"/>
                <w:lang w:val="en-US" w:eastAsia="ru-RU"/>
              </w:rPr>
              <w:t>HRP</w:t>
            </w:r>
            <w:r w:rsidRPr="006A4931">
              <w:rPr>
                <w:rFonts w:ascii="Times New Roman" w:eastAsia="Times New Roman" w:hAnsi="Times New Roman" w:cs="Times New Roman"/>
                <w:color w:val="000000"/>
                <w:sz w:val="24"/>
                <w:szCs w:val="26"/>
                <w:lang w:eastAsia="ru-RU"/>
              </w:rPr>
              <w:t xml:space="preserve"> (13 %)</w:t>
            </w:r>
          </w:p>
        </w:tc>
        <w:tc>
          <w:tcPr>
            <w:tcW w:w="2204" w:type="dxa"/>
            <w:tcBorders>
              <w:top w:val="single" w:sz="4" w:space="0" w:color="auto"/>
              <w:left w:val="single" w:sz="4" w:space="0" w:color="auto"/>
              <w:bottom w:val="single" w:sz="4" w:space="0" w:color="auto"/>
              <w:right w:val="single" w:sz="4" w:space="0" w:color="auto"/>
            </w:tcBorders>
            <w:shd w:val="clear" w:color="auto" w:fill="auto"/>
            <w:vAlign w:val="center"/>
          </w:tcPr>
          <w:p w14:paraId="014B9C04"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val="en-US" w:eastAsia="ru-RU"/>
              </w:rPr>
            </w:pPr>
            <w:r w:rsidRPr="006A4931">
              <w:rPr>
                <w:rFonts w:ascii="Times New Roman" w:eastAsia="Times New Roman" w:hAnsi="Times New Roman" w:cs="Times New Roman"/>
                <w:color w:val="000000"/>
                <w:sz w:val="24"/>
                <w:szCs w:val="26"/>
                <w:lang w:val="en-US" w:eastAsia="ru-RU"/>
              </w:rPr>
              <w:t>Pt</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tcPr>
          <w:p w14:paraId="4CAD0118"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eastAsia="ru-RU"/>
              </w:rPr>
            </w:pPr>
            <w:r w:rsidRPr="006A4931">
              <w:rPr>
                <w:rFonts w:ascii="Times New Roman" w:eastAsia="Times New Roman" w:hAnsi="Times New Roman" w:cs="Times New Roman"/>
                <w:color w:val="000000"/>
                <w:sz w:val="24"/>
                <w:szCs w:val="26"/>
                <w:lang w:eastAsia="ru-RU"/>
              </w:rPr>
              <w:t>ФБ</w:t>
            </w:r>
          </w:p>
        </w:tc>
        <w:tc>
          <w:tcPr>
            <w:tcW w:w="2033" w:type="dxa"/>
            <w:tcBorders>
              <w:top w:val="nil"/>
              <w:left w:val="nil"/>
              <w:bottom w:val="single" w:sz="4" w:space="0" w:color="auto"/>
              <w:right w:val="single" w:sz="4" w:space="0" w:color="auto"/>
            </w:tcBorders>
            <w:shd w:val="clear" w:color="auto" w:fill="auto"/>
            <w:noWrap/>
            <w:vAlign w:val="center"/>
          </w:tcPr>
          <w:p w14:paraId="240FE60A"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eastAsia="ru-RU"/>
              </w:rPr>
            </w:pPr>
            <w:r w:rsidRPr="006A4931">
              <w:rPr>
                <w:rFonts w:ascii="Times New Roman" w:eastAsia="Times New Roman" w:hAnsi="Times New Roman" w:cs="Times New Roman"/>
                <w:color w:val="000000"/>
                <w:sz w:val="24"/>
                <w:szCs w:val="26"/>
                <w:lang w:eastAsia="ru-RU"/>
              </w:rPr>
              <w:t>- 50</w:t>
            </w:r>
          </w:p>
        </w:tc>
        <w:tc>
          <w:tcPr>
            <w:tcW w:w="1119" w:type="dxa"/>
            <w:tcBorders>
              <w:top w:val="single" w:sz="4" w:space="0" w:color="auto"/>
              <w:left w:val="nil"/>
              <w:bottom w:val="single" w:sz="4" w:space="0" w:color="auto"/>
              <w:right w:val="single" w:sz="4" w:space="0" w:color="auto"/>
            </w:tcBorders>
            <w:shd w:val="clear" w:color="auto" w:fill="auto"/>
            <w:vAlign w:val="center"/>
          </w:tcPr>
          <w:p w14:paraId="10F8D74A" w14:textId="77777777" w:rsidR="007672F7" w:rsidRDefault="007672F7" w:rsidP="007672F7">
            <w:pPr>
              <w:spacing w:after="0" w:line="240" w:lineRule="auto"/>
              <w:ind w:left="81" w:hanging="81"/>
              <w:jc w:val="center"/>
              <w:rPr>
                <w:rFonts w:ascii="Times New Roman" w:eastAsia="Times New Roman" w:hAnsi="Times New Roman" w:cs="Times New Roman"/>
                <w:color w:val="000000"/>
                <w:sz w:val="24"/>
                <w:szCs w:val="26"/>
                <w:lang w:eastAsia="ru-RU"/>
              </w:rPr>
            </w:pPr>
            <w:r w:rsidRPr="006A4931">
              <w:rPr>
                <w:rFonts w:ascii="Times New Roman" w:eastAsia="Times New Roman" w:hAnsi="Times New Roman" w:cs="Times New Roman"/>
                <w:color w:val="000000"/>
                <w:sz w:val="24"/>
                <w:szCs w:val="26"/>
                <w:lang w:eastAsia="ru-RU"/>
              </w:rPr>
              <w:t>2 * 10</w:t>
            </w:r>
            <w:r w:rsidRPr="006A4931">
              <w:rPr>
                <w:rFonts w:ascii="Times New Roman" w:eastAsia="Times New Roman" w:hAnsi="Times New Roman" w:cs="Times New Roman"/>
                <w:color w:val="000000"/>
                <w:sz w:val="24"/>
                <w:szCs w:val="26"/>
                <w:vertAlign w:val="superscript"/>
                <w:lang w:eastAsia="ru-RU"/>
              </w:rPr>
              <w:t>-7</w:t>
            </w:r>
          </w:p>
          <w:p w14:paraId="3567FA90" w14:textId="77777777" w:rsidR="007672F7" w:rsidRPr="00843FDA" w:rsidRDefault="007672F7" w:rsidP="007672F7">
            <w:pPr>
              <w:spacing w:after="0" w:line="240" w:lineRule="auto"/>
              <w:ind w:left="81" w:hanging="81"/>
              <w:jc w:val="center"/>
              <w:rPr>
                <w:rFonts w:ascii="Times New Roman" w:eastAsia="Times New Roman" w:hAnsi="Times New Roman" w:cs="Times New Roman"/>
                <w:color w:val="000000"/>
                <w:sz w:val="24"/>
                <w:szCs w:val="26"/>
                <w:lang w:eastAsia="ru-RU"/>
              </w:rPr>
            </w:pPr>
            <w:r>
              <w:rPr>
                <w:rFonts w:ascii="Times New Roman" w:eastAsia="Times New Roman" w:hAnsi="Times New Roman" w:cs="Times New Roman"/>
                <w:color w:val="000000"/>
                <w:sz w:val="24"/>
                <w:szCs w:val="26"/>
                <w:lang w:eastAsia="ru-RU"/>
              </w:rPr>
              <w:t>18</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7104477E" w14:textId="77777777" w:rsidR="007672F7" w:rsidRPr="006A4931" w:rsidRDefault="007672F7" w:rsidP="007672F7">
            <w:pPr>
              <w:spacing w:after="0" w:line="240" w:lineRule="auto"/>
              <w:ind w:left="81" w:hanging="81"/>
              <w:jc w:val="center"/>
              <w:rPr>
                <w:rFonts w:ascii="Times New Roman" w:eastAsia="Times New Roman" w:hAnsi="Times New Roman" w:cs="Times New Roman"/>
                <w:color w:val="000000"/>
                <w:sz w:val="24"/>
                <w:szCs w:val="26"/>
                <w:lang w:eastAsia="ru-RU"/>
              </w:rPr>
            </w:pPr>
            <w:r w:rsidRPr="006A4931">
              <w:rPr>
                <w:rFonts w:ascii="Times New Roman" w:eastAsia="Times New Roman" w:hAnsi="Times New Roman" w:cs="Times New Roman"/>
                <w:color w:val="000000"/>
                <w:sz w:val="24"/>
                <w:szCs w:val="26"/>
                <w:lang w:eastAsia="ru-RU"/>
              </w:rPr>
              <w:fldChar w:fldCharType="begin" w:fldLock="1"/>
            </w:r>
            <w:r w:rsidR="007E7ED9">
              <w:rPr>
                <w:rFonts w:ascii="Times New Roman" w:eastAsia="Times New Roman" w:hAnsi="Times New Roman" w:cs="Times New Roman"/>
                <w:color w:val="000000"/>
                <w:sz w:val="24"/>
                <w:szCs w:val="26"/>
                <w:lang w:eastAsia="ru-RU"/>
              </w:rPr>
              <w:instrText>ADDIN CSL_CITATION { "citationItems" : [ { "id" : "ITEM-1", "itemData" : { "DOI" : "10.1021/ac990848+", "ISSN" : "00032700", "PMID" : "10763257", "abstract" : "This work presents the design and optimization of amperometric biosensors for the determination of biogenic amines (e.g., histamine, putrescine, cadaverine, tyramine, cystamine, agmatine, spermidine), commonly present in food products, and their application for monitoring of freshness in fish samples. The biosensors were used as the working electrodes of a three-electrode electrochemical cell of wall-jet type, operated at -50 mV vs Ag/AgCl, in a flow injection system. Two different bienzyme electrode designs were considered, one based on the two enzymes [a newly isolated and purified amine oxidase (AO) and horseradish peroxidase (HRP)] simply adsorbed onto graphite electrodes, and one when they were cross-linked to an Os-based redox polymer. The redox hydrogel-based biosensors showed better biosensors characteristics, i.e., sensitivity of 0.194 A M-1 cm-2 for putrescine and 0.073 A M-1 cm-2 for histamine, and detection limits (calculated as three times the signal-to-noise ratio) of 0.17 microM for putrescine and 0.33 microM for histamine. The optimized redox hydrogel-based biosensors were evaluated in terms of stability and selectivity, and were used for the determination of total amine content in fish samples kept for 10 days in different conditions.", "author" : [ { "dropping-particle" : "", "family" : "Niculescu", "given" : "Mihaela", "non-dropping-particle" : "", "parse-names" : false, "suffix" : "" }, { "dropping-particle" : "", "family" : "Nistor", "given" : "Catalin", "non-dropping-particle" : "", "parse-names" : false, "suffix" : "" }, { "dropping-particle" : "", "family" : "Fr\u00e9bott", "given" : "Ivo", "non-dropping-particle" : "", "parse-names" : false, "suffix" : "" }, { "dropping-particle" : "", "family" : "Pe\u010d", "given" : "Pavel", "non-dropping-particle" : "", "parse-names" : false, "suffix" : "" }, { "dropping-particle" : "", "family" : "Mattiasson", "given" : "Bo", "non-dropping-particle" : "", "parse-names" : false, "suffix" : "" }, { "dropping-particle" : "", "family" : "Cs\u00f6regi", "given" : "Elisabeth", "non-dropping-particle" : "", "parse-names" : false, "suffix" : "" } ], "container-title" : "Analytical Chemistry", "id" : "ITEM-1", "issue" : "7", "issued" : { "date-parts" : [ [ "2000" ] ] }, "page" : "1591-1597", "title" : "Redox hydrogel-based amperometric bienzyme electrodes for fish freshness monitoring", "type" : "article-journal", "volume" : "72" }, "uris" : [ "http://www.mendeley.com/documents/?uuid=76d80f89-892c-40ca-9256-61862cc14978" ] } ], "mendeley" : { "formattedCitation" : "[32]", "plainTextFormattedCitation" : "[32]", "previouslyFormattedCitation" : "[32]" }, "properties" : { "noteIndex" : 0 }, "schema" : "https://github.com/citation-style-language/schema/raw/master/csl-citation.json" }</w:instrText>
            </w:r>
            <w:r w:rsidRPr="006A4931">
              <w:rPr>
                <w:rFonts w:ascii="Times New Roman" w:eastAsia="Times New Roman" w:hAnsi="Times New Roman" w:cs="Times New Roman"/>
                <w:color w:val="000000"/>
                <w:sz w:val="24"/>
                <w:szCs w:val="26"/>
                <w:lang w:eastAsia="ru-RU"/>
              </w:rPr>
              <w:fldChar w:fldCharType="separate"/>
            </w:r>
            <w:r w:rsidR="007E7ED9" w:rsidRPr="007E7ED9">
              <w:rPr>
                <w:rFonts w:ascii="Times New Roman" w:eastAsia="Times New Roman" w:hAnsi="Times New Roman" w:cs="Times New Roman"/>
                <w:noProof/>
                <w:color w:val="000000"/>
                <w:sz w:val="24"/>
                <w:szCs w:val="26"/>
                <w:lang w:eastAsia="ru-RU"/>
              </w:rPr>
              <w:t>[32]</w:t>
            </w:r>
            <w:r w:rsidRPr="006A4931">
              <w:rPr>
                <w:rFonts w:ascii="Times New Roman" w:eastAsia="Times New Roman" w:hAnsi="Times New Roman" w:cs="Times New Roman"/>
                <w:color w:val="000000"/>
                <w:sz w:val="24"/>
                <w:szCs w:val="26"/>
                <w:lang w:eastAsia="ru-RU"/>
              </w:rPr>
              <w:fldChar w:fldCharType="end"/>
            </w:r>
          </w:p>
        </w:tc>
      </w:tr>
      <w:tr w:rsidR="007672F7" w:rsidRPr="006A4931" w14:paraId="3A199261" w14:textId="77777777" w:rsidTr="007672F7">
        <w:trPr>
          <w:trHeight w:val="315"/>
        </w:trPr>
        <w:tc>
          <w:tcPr>
            <w:tcW w:w="1161" w:type="dxa"/>
            <w:tcBorders>
              <w:top w:val="nil"/>
              <w:left w:val="single" w:sz="4" w:space="0" w:color="auto"/>
              <w:bottom w:val="single" w:sz="4" w:space="0" w:color="auto"/>
              <w:right w:val="single" w:sz="4" w:space="0" w:color="auto"/>
            </w:tcBorders>
            <w:shd w:val="clear" w:color="auto" w:fill="auto"/>
            <w:noWrap/>
            <w:vAlign w:val="center"/>
          </w:tcPr>
          <w:p w14:paraId="0C953FC9"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eastAsia="ru-RU"/>
              </w:rPr>
            </w:pPr>
            <w:r>
              <w:rPr>
                <w:rFonts w:ascii="Times New Roman" w:eastAsia="Times New Roman" w:hAnsi="Times New Roman" w:cs="Times New Roman"/>
                <w:color w:val="000000"/>
                <w:sz w:val="24"/>
                <w:szCs w:val="26"/>
                <w:lang w:eastAsia="ru-RU"/>
              </w:rPr>
              <w:t>К</w:t>
            </w:r>
            <w:r w:rsidRPr="006A4931">
              <w:rPr>
                <w:rFonts w:ascii="Times New Roman" w:eastAsia="Times New Roman" w:hAnsi="Times New Roman" w:cs="Times New Roman"/>
                <w:color w:val="000000"/>
                <w:sz w:val="24"/>
                <w:szCs w:val="26"/>
                <w:lang w:eastAsia="ru-RU"/>
              </w:rPr>
              <w:t>реветка</w:t>
            </w:r>
          </w:p>
        </w:tc>
        <w:tc>
          <w:tcPr>
            <w:tcW w:w="1482" w:type="dxa"/>
            <w:tcBorders>
              <w:top w:val="single" w:sz="4" w:space="0" w:color="auto"/>
              <w:left w:val="nil"/>
              <w:bottom w:val="single" w:sz="4" w:space="0" w:color="auto"/>
              <w:right w:val="single" w:sz="4" w:space="0" w:color="auto"/>
            </w:tcBorders>
            <w:shd w:val="clear" w:color="auto" w:fill="auto"/>
            <w:vAlign w:val="center"/>
          </w:tcPr>
          <w:p w14:paraId="54BCA83B"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val="en-US" w:eastAsia="ru-RU"/>
              </w:rPr>
            </w:pPr>
            <w:r w:rsidRPr="006A4931">
              <w:rPr>
                <w:rFonts w:ascii="Times New Roman" w:eastAsia="Times New Roman" w:hAnsi="Times New Roman" w:cs="Times New Roman"/>
                <w:color w:val="000000"/>
                <w:sz w:val="24"/>
                <w:szCs w:val="26"/>
                <w:lang w:val="en-US" w:eastAsia="ru-RU"/>
              </w:rPr>
              <w:t>SPE</w:t>
            </w:r>
            <w:r w:rsidRPr="006A4931">
              <w:rPr>
                <w:rFonts w:ascii="Times New Roman" w:eastAsia="Times New Roman" w:hAnsi="Times New Roman" w:cs="Times New Roman"/>
                <w:color w:val="000000"/>
                <w:sz w:val="24"/>
                <w:szCs w:val="26"/>
                <w:lang w:eastAsia="ru-RU"/>
              </w:rPr>
              <w:t xml:space="preserve"> /</w:t>
            </w:r>
            <w:r w:rsidRPr="006A4931">
              <w:rPr>
                <w:rFonts w:ascii="Times New Roman" w:eastAsia="Times New Roman" w:hAnsi="Times New Roman" w:cs="Times New Roman"/>
                <w:color w:val="000000"/>
                <w:sz w:val="24"/>
                <w:szCs w:val="26"/>
                <w:lang w:val="en-US" w:eastAsia="ru-RU"/>
              </w:rPr>
              <w:t xml:space="preserve"> DAO</w:t>
            </w:r>
          </w:p>
        </w:tc>
        <w:tc>
          <w:tcPr>
            <w:tcW w:w="2204" w:type="dxa"/>
            <w:tcBorders>
              <w:top w:val="single" w:sz="4" w:space="0" w:color="auto"/>
              <w:left w:val="single" w:sz="4" w:space="0" w:color="auto"/>
              <w:bottom w:val="single" w:sz="4" w:space="0" w:color="auto"/>
              <w:right w:val="single" w:sz="4" w:space="0" w:color="auto"/>
            </w:tcBorders>
            <w:shd w:val="clear" w:color="auto" w:fill="auto"/>
            <w:vAlign w:val="center"/>
          </w:tcPr>
          <w:p w14:paraId="648ED1B3"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eastAsia="ru-RU"/>
              </w:rPr>
            </w:pPr>
            <w:r w:rsidRPr="006A4931">
              <w:rPr>
                <w:rFonts w:ascii="Times New Roman" w:eastAsia="Times New Roman" w:hAnsi="Times New Roman" w:cs="Times New Roman"/>
                <w:color w:val="000000"/>
                <w:sz w:val="24"/>
                <w:szCs w:val="26"/>
                <w:lang w:val="en-US" w:eastAsia="ru-RU"/>
              </w:rPr>
              <w:t>Pt</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tcPr>
          <w:p w14:paraId="560F99F1"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eastAsia="ru-RU"/>
              </w:rPr>
            </w:pPr>
            <w:r w:rsidRPr="006A4931">
              <w:rPr>
                <w:rFonts w:ascii="Times New Roman" w:eastAsia="Times New Roman" w:hAnsi="Times New Roman" w:cs="Times New Roman"/>
                <w:color w:val="000000"/>
                <w:sz w:val="24"/>
                <w:szCs w:val="26"/>
                <w:lang w:eastAsia="ru-RU"/>
              </w:rPr>
              <w:t>ФБ, рН 7,4</w:t>
            </w:r>
          </w:p>
        </w:tc>
        <w:tc>
          <w:tcPr>
            <w:tcW w:w="2033" w:type="dxa"/>
            <w:tcBorders>
              <w:top w:val="nil"/>
              <w:left w:val="nil"/>
              <w:bottom w:val="single" w:sz="4" w:space="0" w:color="auto"/>
              <w:right w:val="single" w:sz="4" w:space="0" w:color="auto"/>
            </w:tcBorders>
            <w:shd w:val="clear" w:color="auto" w:fill="auto"/>
            <w:noWrap/>
            <w:vAlign w:val="center"/>
          </w:tcPr>
          <w:p w14:paraId="2F918B31"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eastAsia="ru-RU"/>
              </w:rPr>
            </w:pPr>
            <w:r w:rsidRPr="006A4931">
              <w:rPr>
                <w:rFonts w:ascii="Times New Roman" w:eastAsia="Times New Roman" w:hAnsi="Times New Roman" w:cs="Times New Roman"/>
                <w:color w:val="000000"/>
                <w:sz w:val="24"/>
                <w:szCs w:val="26"/>
                <w:lang w:eastAsia="ru-RU"/>
              </w:rPr>
              <w:t>350</w:t>
            </w:r>
          </w:p>
        </w:tc>
        <w:tc>
          <w:tcPr>
            <w:tcW w:w="1119" w:type="dxa"/>
            <w:tcBorders>
              <w:top w:val="single" w:sz="4" w:space="0" w:color="auto"/>
              <w:left w:val="nil"/>
              <w:bottom w:val="single" w:sz="4" w:space="0" w:color="auto"/>
              <w:right w:val="single" w:sz="4" w:space="0" w:color="auto"/>
            </w:tcBorders>
            <w:shd w:val="clear" w:color="auto" w:fill="auto"/>
            <w:vAlign w:val="center"/>
          </w:tcPr>
          <w:p w14:paraId="7D95AC11" w14:textId="77777777" w:rsidR="007672F7" w:rsidRDefault="007672F7" w:rsidP="007672F7">
            <w:pPr>
              <w:spacing w:after="0" w:line="240" w:lineRule="auto"/>
              <w:ind w:left="81" w:hanging="81"/>
              <w:jc w:val="center"/>
              <w:rPr>
                <w:rFonts w:ascii="Times New Roman" w:eastAsia="Times New Roman" w:hAnsi="Times New Roman" w:cs="Times New Roman"/>
                <w:color w:val="000000"/>
                <w:sz w:val="24"/>
                <w:szCs w:val="26"/>
                <w:lang w:eastAsia="ru-RU"/>
              </w:rPr>
            </w:pPr>
            <w:r w:rsidRPr="006A4931">
              <w:rPr>
                <w:rFonts w:ascii="Times New Roman" w:eastAsia="Times New Roman" w:hAnsi="Times New Roman" w:cs="Times New Roman"/>
                <w:color w:val="000000"/>
                <w:sz w:val="24"/>
                <w:szCs w:val="26"/>
                <w:lang w:eastAsia="ru-RU"/>
              </w:rPr>
              <w:t>7 * 10</w:t>
            </w:r>
            <w:r w:rsidRPr="006A4931">
              <w:rPr>
                <w:rFonts w:ascii="Times New Roman" w:eastAsia="Times New Roman" w:hAnsi="Times New Roman" w:cs="Times New Roman"/>
                <w:color w:val="000000"/>
                <w:sz w:val="24"/>
                <w:szCs w:val="26"/>
                <w:vertAlign w:val="superscript"/>
                <w:lang w:eastAsia="ru-RU"/>
              </w:rPr>
              <w:t>-5</w:t>
            </w:r>
          </w:p>
          <w:p w14:paraId="71F6FD23" w14:textId="77777777" w:rsidR="007672F7" w:rsidRPr="00843FDA" w:rsidRDefault="007672F7" w:rsidP="007672F7">
            <w:pPr>
              <w:spacing w:after="0" w:line="240" w:lineRule="auto"/>
              <w:ind w:left="81" w:hanging="81"/>
              <w:jc w:val="center"/>
              <w:rPr>
                <w:rFonts w:ascii="Times New Roman" w:eastAsia="Times New Roman" w:hAnsi="Times New Roman" w:cs="Times New Roman"/>
                <w:color w:val="000000"/>
                <w:sz w:val="24"/>
                <w:szCs w:val="26"/>
                <w:lang w:eastAsia="ru-RU"/>
              </w:rPr>
            </w:pPr>
            <w:r>
              <w:rPr>
                <w:rFonts w:ascii="Times New Roman" w:eastAsia="Times New Roman" w:hAnsi="Times New Roman" w:cs="Times New Roman"/>
                <w:color w:val="000000"/>
                <w:sz w:val="24"/>
                <w:szCs w:val="26"/>
                <w:lang w:eastAsia="ru-RU"/>
              </w:rPr>
              <w:t>30</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2B5A1663" w14:textId="77777777" w:rsidR="007672F7" w:rsidRPr="006A4931" w:rsidRDefault="007672F7" w:rsidP="007672F7">
            <w:pPr>
              <w:spacing w:after="0" w:line="240" w:lineRule="auto"/>
              <w:ind w:left="81" w:hanging="81"/>
              <w:jc w:val="center"/>
              <w:rPr>
                <w:rFonts w:ascii="Times New Roman" w:eastAsia="Times New Roman" w:hAnsi="Times New Roman" w:cs="Times New Roman"/>
                <w:color w:val="000000"/>
                <w:sz w:val="24"/>
                <w:szCs w:val="26"/>
                <w:lang w:eastAsia="ru-RU"/>
              </w:rPr>
            </w:pPr>
            <w:r w:rsidRPr="006A4931">
              <w:rPr>
                <w:rFonts w:ascii="Times New Roman" w:eastAsia="Times New Roman" w:hAnsi="Times New Roman" w:cs="Times New Roman"/>
                <w:color w:val="000000"/>
                <w:sz w:val="24"/>
                <w:szCs w:val="26"/>
                <w:lang w:eastAsia="ru-RU"/>
              </w:rPr>
              <w:fldChar w:fldCharType="begin" w:fldLock="1"/>
            </w:r>
            <w:r w:rsidR="007E7ED9">
              <w:rPr>
                <w:rFonts w:ascii="Times New Roman" w:eastAsia="Times New Roman" w:hAnsi="Times New Roman" w:cs="Times New Roman"/>
                <w:color w:val="000000"/>
                <w:sz w:val="24"/>
                <w:szCs w:val="26"/>
                <w:lang w:eastAsia="ru-RU"/>
              </w:rPr>
              <w:instrText>ADDIN CSL_CITATION { "citationItems" : [ { "id" : "ITEM-1", "itemData" : { "DOI" : "10.1016/j.foodchem.2007.04.027", "ISSN" : "03088146", "abstract" : "Histamine could accumulate in seafood when bacteria spoilage commenced and caused histamine poisoning without altering the fish normal appearance and odor. Therefore, a histamine biosensor using immobilized enzyme diamine oxidase (DAO) has been developed for the rapid monitoring of the histamine levels in tiger prawn (Penaeus monodon). The histamine biosensor had a response time of &lt;1 min and optimum pH of operation was 7.4 with reproducibility and repeatability (n = 5) of 4.87% and 5.26% relative standard deviations (RSD) respectively. Recoveries ranging from 93.11% to 100.58% were obtained for histamine spiked at levels from 5 to 20 ppm. The variation in histamine levels of some tiger prawn samples after a 5-h exposure at temperature of 30 \u00b0C \u00b1 2 were studied using the histamine biosensor and the results were comparable to histamine levels determined by an HPLC method. The two methods showed a linear correlation with R2 = 0.9612 (Y = 0.9164x + 5.58). The limit of detection was 0.65 ppm of histamine, which is below the indicator level of 50 ppm established by USA FDA. The reusable biosensor is simple and can be used for direct histamine determination without further sample pretreatment, and is suitable for the routine analysis of histamine in tiger prawns to monitor spoilage. \u00a9 2007 Elsevier Ltd. All rights reserved.", "author" : [ { "dropping-particle" : "", "family" : "Keow", "given" : "Ching Mai", "non-dropping-particle" : "", "parse-names" : false, "suffix" : "" }, { "dropping-particle" : "", "family" : "Abu Bakar", "given" : "Fatimah", "non-dropping-particle" : "", "parse-names" : false, "suffix" : "" }, { "dropping-particle" : "", "family" : "Salleh", "given" : "Abu Bakar", "non-dropping-particle" : "", "parse-names" : false, "suffix" : "" }, { "dropping-particle" : "", "family" : "Heng", "given" : "Lee Yook", "non-dropping-particle" : "", "parse-names" : false, "suffix" : "" }, { "dropping-particle" : "", "family" : "Wagiran", "given" : "Rahman", "non-dropping-particle" : "", "parse-names" : false, "suffix" : "" }, { "dropping-particle" : "", "family" : "Bean", "given" : "Low Sim", "non-dropping-particle" : "", "parse-names" : false, "suffix" : "" } ], "container-title" : "Food Chemistry", "id" : "ITEM-1", "issue" : "4", "issued" : { "date-parts" : [ [ "2007" ] ] }, "page" : "1636-1641", "title" : "An amperometric biosensor for the rapid assessment of histamine level in tiger prawn (Penaeus monodon) spoilage", "type" : "article-journal", "volume" : "105" }, "uris" : [ "http://www.mendeley.com/documents/?uuid=6ca146a0-742c-4a98-a276-036108e871ea" ] } ], "mendeley" : { "formattedCitation" : "[33]", "plainTextFormattedCitation" : "[33]", "previouslyFormattedCitation" : "[33]" }, "properties" : { "noteIndex" : 0 }, "schema" : "https://github.com/citation-style-language/schema/raw/master/csl-citation.json" }</w:instrText>
            </w:r>
            <w:r w:rsidRPr="006A4931">
              <w:rPr>
                <w:rFonts w:ascii="Times New Roman" w:eastAsia="Times New Roman" w:hAnsi="Times New Roman" w:cs="Times New Roman"/>
                <w:color w:val="000000"/>
                <w:sz w:val="24"/>
                <w:szCs w:val="26"/>
                <w:lang w:eastAsia="ru-RU"/>
              </w:rPr>
              <w:fldChar w:fldCharType="separate"/>
            </w:r>
            <w:r w:rsidR="007E7ED9" w:rsidRPr="007E7ED9">
              <w:rPr>
                <w:rFonts w:ascii="Times New Roman" w:eastAsia="Times New Roman" w:hAnsi="Times New Roman" w:cs="Times New Roman"/>
                <w:noProof/>
                <w:color w:val="000000"/>
                <w:sz w:val="24"/>
                <w:szCs w:val="26"/>
                <w:lang w:eastAsia="ru-RU"/>
              </w:rPr>
              <w:t>[33]</w:t>
            </w:r>
            <w:r w:rsidRPr="006A4931">
              <w:rPr>
                <w:rFonts w:ascii="Times New Roman" w:eastAsia="Times New Roman" w:hAnsi="Times New Roman" w:cs="Times New Roman"/>
                <w:color w:val="000000"/>
                <w:sz w:val="24"/>
                <w:szCs w:val="26"/>
                <w:lang w:eastAsia="ru-RU"/>
              </w:rPr>
              <w:fldChar w:fldCharType="end"/>
            </w:r>
          </w:p>
        </w:tc>
      </w:tr>
      <w:tr w:rsidR="007672F7" w:rsidRPr="006A4931" w14:paraId="41451556" w14:textId="77777777" w:rsidTr="007672F7">
        <w:trPr>
          <w:trHeight w:val="315"/>
        </w:trPr>
        <w:tc>
          <w:tcPr>
            <w:tcW w:w="1161" w:type="dxa"/>
            <w:tcBorders>
              <w:top w:val="nil"/>
              <w:left w:val="single" w:sz="4" w:space="0" w:color="auto"/>
              <w:bottom w:val="single" w:sz="4" w:space="0" w:color="auto"/>
              <w:right w:val="single" w:sz="4" w:space="0" w:color="auto"/>
            </w:tcBorders>
            <w:shd w:val="clear" w:color="auto" w:fill="auto"/>
            <w:noWrap/>
            <w:vAlign w:val="center"/>
          </w:tcPr>
          <w:p w14:paraId="021178D8"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eastAsia="ru-RU"/>
              </w:rPr>
            </w:pPr>
            <w:r w:rsidRPr="006A4931">
              <w:rPr>
                <w:rFonts w:ascii="Times New Roman" w:eastAsia="Times New Roman" w:hAnsi="Times New Roman" w:cs="Times New Roman"/>
                <w:color w:val="000000"/>
                <w:sz w:val="24"/>
                <w:szCs w:val="26"/>
                <w:lang w:eastAsia="ru-RU"/>
              </w:rPr>
              <w:t>Куриное мясо</w:t>
            </w:r>
          </w:p>
        </w:tc>
        <w:tc>
          <w:tcPr>
            <w:tcW w:w="1482" w:type="dxa"/>
            <w:tcBorders>
              <w:top w:val="single" w:sz="4" w:space="0" w:color="auto"/>
              <w:left w:val="nil"/>
              <w:bottom w:val="single" w:sz="4" w:space="0" w:color="auto"/>
              <w:right w:val="single" w:sz="4" w:space="0" w:color="auto"/>
            </w:tcBorders>
            <w:shd w:val="clear" w:color="auto" w:fill="auto"/>
            <w:vAlign w:val="center"/>
          </w:tcPr>
          <w:p w14:paraId="7355B5A1"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val="en-US" w:eastAsia="ru-RU"/>
              </w:rPr>
            </w:pPr>
            <w:r w:rsidRPr="006A4931">
              <w:rPr>
                <w:rFonts w:ascii="Times New Roman" w:eastAsia="Times New Roman" w:hAnsi="Times New Roman" w:cs="Times New Roman"/>
                <w:color w:val="000000"/>
                <w:sz w:val="24"/>
                <w:szCs w:val="26"/>
                <w:lang w:val="en-US" w:eastAsia="ru-RU"/>
              </w:rPr>
              <w:t>SPE</w:t>
            </w:r>
            <w:r w:rsidRPr="006A4931">
              <w:rPr>
                <w:rFonts w:ascii="Times New Roman" w:eastAsia="Times New Roman" w:hAnsi="Times New Roman" w:cs="Times New Roman"/>
                <w:color w:val="000000"/>
                <w:sz w:val="24"/>
                <w:szCs w:val="26"/>
                <w:lang w:eastAsia="ru-RU"/>
              </w:rPr>
              <w:t xml:space="preserve">, </w:t>
            </w:r>
            <w:r w:rsidRPr="006A4931">
              <w:rPr>
                <w:rFonts w:ascii="Times New Roman" w:eastAsia="Times New Roman" w:hAnsi="Times New Roman" w:cs="Times New Roman"/>
                <w:color w:val="000000"/>
                <w:sz w:val="24"/>
                <w:szCs w:val="26"/>
                <w:lang w:val="en-US" w:eastAsia="ru-RU"/>
              </w:rPr>
              <w:t>MnO</w:t>
            </w:r>
            <w:r w:rsidRPr="006A4931">
              <w:rPr>
                <w:rFonts w:ascii="Times New Roman" w:eastAsia="Times New Roman" w:hAnsi="Times New Roman" w:cs="Times New Roman"/>
                <w:color w:val="000000"/>
                <w:sz w:val="24"/>
                <w:szCs w:val="26"/>
                <w:vertAlign w:val="subscript"/>
                <w:lang w:eastAsia="ru-RU"/>
              </w:rPr>
              <w:t>2</w:t>
            </w:r>
            <w:r w:rsidRPr="006A4931">
              <w:rPr>
                <w:rFonts w:ascii="Times New Roman" w:eastAsia="Times New Roman" w:hAnsi="Times New Roman" w:cs="Times New Roman"/>
                <w:color w:val="000000"/>
                <w:sz w:val="24"/>
                <w:szCs w:val="26"/>
                <w:lang w:eastAsia="ru-RU"/>
              </w:rPr>
              <w:t xml:space="preserve"> / </w:t>
            </w:r>
            <w:r w:rsidRPr="006A4931">
              <w:rPr>
                <w:rFonts w:ascii="Times New Roman" w:eastAsia="Times New Roman" w:hAnsi="Times New Roman" w:cs="Times New Roman"/>
                <w:color w:val="000000"/>
                <w:sz w:val="24"/>
                <w:szCs w:val="26"/>
                <w:lang w:val="en-US" w:eastAsia="ru-RU"/>
              </w:rPr>
              <w:t>AO</w:t>
            </w:r>
          </w:p>
        </w:tc>
        <w:tc>
          <w:tcPr>
            <w:tcW w:w="2204" w:type="dxa"/>
            <w:tcBorders>
              <w:top w:val="single" w:sz="4" w:space="0" w:color="auto"/>
              <w:left w:val="single" w:sz="4" w:space="0" w:color="auto"/>
              <w:bottom w:val="single" w:sz="4" w:space="0" w:color="auto"/>
              <w:right w:val="single" w:sz="4" w:space="0" w:color="auto"/>
            </w:tcBorders>
            <w:shd w:val="clear" w:color="auto" w:fill="auto"/>
            <w:vAlign w:val="center"/>
          </w:tcPr>
          <w:p w14:paraId="3A25E66A"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eastAsia="ru-RU"/>
              </w:rPr>
            </w:pPr>
            <w:r w:rsidRPr="006A4931">
              <w:rPr>
                <w:rFonts w:ascii="Times New Roman" w:eastAsia="Times New Roman" w:hAnsi="Times New Roman" w:cs="Times New Roman"/>
                <w:color w:val="000000"/>
                <w:sz w:val="24"/>
                <w:szCs w:val="26"/>
                <w:lang w:eastAsia="ru-RU"/>
              </w:rPr>
              <w:t>Нержавеющая сталь</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tcPr>
          <w:p w14:paraId="5B0543E7"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eastAsia="ru-RU"/>
              </w:rPr>
            </w:pPr>
            <w:r w:rsidRPr="006A4931">
              <w:rPr>
                <w:rFonts w:ascii="Times New Roman" w:eastAsia="Times New Roman" w:hAnsi="Times New Roman" w:cs="Times New Roman"/>
                <w:color w:val="000000"/>
                <w:sz w:val="24"/>
                <w:szCs w:val="26"/>
                <w:lang w:eastAsia="ru-RU"/>
              </w:rPr>
              <w:t>ФБ, рН 7,5</w:t>
            </w:r>
          </w:p>
        </w:tc>
        <w:tc>
          <w:tcPr>
            <w:tcW w:w="2033" w:type="dxa"/>
            <w:tcBorders>
              <w:top w:val="nil"/>
              <w:left w:val="nil"/>
              <w:bottom w:val="single" w:sz="4" w:space="0" w:color="auto"/>
              <w:right w:val="single" w:sz="4" w:space="0" w:color="auto"/>
            </w:tcBorders>
            <w:shd w:val="clear" w:color="auto" w:fill="auto"/>
            <w:noWrap/>
            <w:vAlign w:val="center"/>
          </w:tcPr>
          <w:p w14:paraId="740AD51F"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eastAsia="ru-RU"/>
              </w:rPr>
            </w:pPr>
            <w:r w:rsidRPr="006A4931">
              <w:rPr>
                <w:rFonts w:ascii="Times New Roman" w:eastAsia="Times New Roman" w:hAnsi="Times New Roman" w:cs="Times New Roman"/>
                <w:color w:val="000000"/>
                <w:sz w:val="24"/>
                <w:szCs w:val="26"/>
                <w:lang w:eastAsia="ru-RU"/>
              </w:rPr>
              <w:t>400</w:t>
            </w:r>
          </w:p>
        </w:tc>
        <w:tc>
          <w:tcPr>
            <w:tcW w:w="1119" w:type="dxa"/>
            <w:tcBorders>
              <w:top w:val="single" w:sz="4" w:space="0" w:color="auto"/>
              <w:left w:val="nil"/>
              <w:bottom w:val="single" w:sz="4" w:space="0" w:color="auto"/>
              <w:right w:val="single" w:sz="4" w:space="0" w:color="auto"/>
            </w:tcBorders>
            <w:shd w:val="clear" w:color="auto" w:fill="auto"/>
            <w:vAlign w:val="center"/>
          </w:tcPr>
          <w:p w14:paraId="5E9F0F27" w14:textId="77777777" w:rsidR="007672F7" w:rsidRDefault="007672F7" w:rsidP="007672F7">
            <w:pPr>
              <w:spacing w:after="0" w:line="240" w:lineRule="auto"/>
              <w:ind w:left="81" w:hanging="81"/>
              <w:jc w:val="center"/>
              <w:rPr>
                <w:rFonts w:ascii="Times New Roman" w:eastAsia="Times New Roman" w:hAnsi="Times New Roman" w:cs="Times New Roman"/>
                <w:color w:val="000000"/>
                <w:sz w:val="24"/>
                <w:szCs w:val="26"/>
                <w:lang w:eastAsia="ru-RU"/>
              </w:rPr>
            </w:pPr>
            <w:r w:rsidRPr="006A4931">
              <w:rPr>
                <w:rFonts w:ascii="Times New Roman" w:eastAsia="Times New Roman" w:hAnsi="Times New Roman" w:cs="Times New Roman"/>
                <w:color w:val="000000"/>
                <w:sz w:val="24"/>
                <w:szCs w:val="26"/>
                <w:lang w:eastAsia="ru-RU"/>
              </w:rPr>
              <w:t>3 * 10</w:t>
            </w:r>
            <w:r w:rsidRPr="006A4931">
              <w:rPr>
                <w:rFonts w:ascii="Times New Roman" w:eastAsia="Times New Roman" w:hAnsi="Times New Roman" w:cs="Times New Roman"/>
                <w:color w:val="000000"/>
                <w:sz w:val="24"/>
                <w:szCs w:val="26"/>
                <w:vertAlign w:val="superscript"/>
                <w:lang w:eastAsia="ru-RU"/>
              </w:rPr>
              <w:t>-6</w:t>
            </w:r>
          </w:p>
          <w:p w14:paraId="171545FA" w14:textId="77777777" w:rsidR="007672F7" w:rsidRPr="00A72C56" w:rsidRDefault="007672F7" w:rsidP="007672F7">
            <w:pPr>
              <w:spacing w:after="0" w:line="240" w:lineRule="auto"/>
              <w:ind w:left="81" w:hanging="81"/>
              <w:jc w:val="center"/>
              <w:rPr>
                <w:rFonts w:ascii="Times New Roman" w:eastAsia="Times New Roman" w:hAnsi="Times New Roman" w:cs="Times New Roman"/>
                <w:color w:val="000000"/>
                <w:sz w:val="24"/>
                <w:szCs w:val="26"/>
                <w:lang w:val="en-US" w:eastAsia="ru-RU"/>
              </w:rPr>
            </w:pPr>
            <w:r>
              <w:rPr>
                <w:rFonts w:ascii="Times New Roman" w:eastAsia="Times New Roman" w:hAnsi="Times New Roman" w:cs="Times New Roman"/>
                <w:color w:val="000000"/>
                <w:sz w:val="24"/>
                <w:szCs w:val="26"/>
                <w:lang w:val="en-US" w:eastAsia="ru-RU"/>
              </w:rPr>
              <w:t>15</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262A567F" w14:textId="77777777" w:rsidR="007672F7" w:rsidRPr="006A4931" w:rsidRDefault="007672F7" w:rsidP="007672F7">
            <w:pPr>
              <w:spacing w:after="0" w:line="240" w:lineRule="auto"/>
              <w:ind w:left="81" w:hanging="81"/>
              <w:jc w:val="center"/>
              <w:rPr>
                <w:rFonts w:ascii="Times New Roman" w:eastAsia="Times New Roman" w:hAnsi="Times New Roman" w:cs="Times New Roman"/>
                <w:color w:val="000000"/>
                <w:sz w:val="24"/>
                <w:szCs w:val="26"/>
                <w:lang w:eastAsia="ru-RU"/>
              </w:rPr>
            </w:pPr>
            <w:r w:rsidRPr="006A4931">
              <w:rPr>
                <w:rFonts w:ascii="Times New Roman" w:eastAsia="Times New Roman" w:hAnsi="Times New Roman" w:cs="Times New Roman"/>
                <w:color w:val="000000"/>
                <w:sz w:val="24"/>
                <w:szCs w:val="26"/>
                <w:lang w:eastAsia="ru-RU"/>
              </w:rPr>
              <w:fldChar w:fldCharType="begin" w:fldLock="1"/>
            </w:r>
            <w:r w:rsidR="007E7ED9">
              <w:rPr>
                <w:rFonts w:ascii="Times New Roman" w:eastAsia="Times New Roman" w:hAnsi="Times New Roman" w:cs="Times New Roman"/>
                <w:color w:val="000000"/>
                <w:sz w:val="24"/>
                <w:szCs w:val="26"/>
                <w:lang w:eastAsia="ru-RU"/>
              </w:rPr>
              <w:instrText>ADDIN CSL_CITATION { "citationItems" : [ { "id" : "ITEM-1", "itemData" : { "DOI" : "10.1002/elan.201200378", "ISSN" : "10400397", "abstract" : "An amperometric biosensor with pea seedling amine oxidase and screen\\nprinted carbon electrode modified with MnO2 for determining biogenic\\namines (BAs) was designed. The bio-component was immobilized with Nafion\\nsolution. The enzymatically produced hydrogen peroxide was determined to\\nquantify BAs. All measurements were performed in flow injection analysis\\nsystem with phosphate buffer (66 mM, pH 7.5) as mobile phase at +400\\nmV?vs. Ag/AgCl. A linear correlation was found for cadaverine and\\nputrescine from 150 mu M, for tyramine and histamine from 10300 mu M\\nrespectively. The limits of detection were determined to be 0.3 mu M for\\ncadaverine and putrescine and 3.0 mu M for tyramine and histamine. The\\nsensor was used to quantify BAs in chicken meat samples.", "author" : [ { "dropping-particle" : "", "family" : "Telsnig", "given" : "Dietlind", "non-dropping-particle" : "", "parse-names" : false, "suffix" : "" }, { "dropping-particle" : "", "family" : "Kalcher", "given" : "Kurt", "non-dropping-particle" : "", "parse-names" : false, "suffix" : "" }, { "dropping-particle" : "", "family" : "Leitner", "given" : "Andreas", "non-dropping-particle" : "", "parse-names" : false, "suffix" : "" }, { "dropping-particle" : "", "family" : "Ortner", "given" : "Astrid", "non-dropping-particle" : "", "parse-names" : false, "suffix" : "" } ], "container-title" : "Electroanalysis", "id" : "ITEM-1", "issue" : "1", "issued" : { "date-parts" : [ [ "2013" ] ] }, "page" : "47-50", "title" : "Design of an Amperometric Biosensor for the Determination of Biogenic Amines Using Screen Printed Carbon Working Electrodes", "type" : "article-journal", "volume" : "25" }, "uris" : [ "http://www.mendeley.com/documents/?uuid=0b84c5a4-2f4f-4026-8ad6-20b3f5248a01" ] } ], "mendeley" : { "formattedCitation" : "[37]", "plainTextFormattedCitation" : "[37]", "previouslyFormattedCitation" : "[37]" }, "properties" : { "noteIndex" : 0 }, "schema" : "https://github.com/citation-style-language/schema/raw/master/csl-citation.json" }</w:instrText>
            </w:r>
            <w:r w:rsidRPr="006A4931">
              <w:rPr>
                <w:rFonts w:ascii="Times New Roman" w:eastAsia="Times New Roman" w:hAnsi="Times New Roman" w:cs="Times New Roman"/>
                <w:color w:val="000000"/>
                <w:sz w:val="24"/>
                <w:szCs w:val="26"/>
                <w:lang w:eastAsia="ru-RU"/>
              </w:rPr>
              <w:fldChar w:fldCharType="separate"/>
            </w:r>
            <w:r w:rsidR="007E7ED9" w:rsidRPr="007E7ED9">
              <w:rPr>
                <w:rFonts w:ascii="Times New Roman" w:eastAsia="Times New Roman" w:hAnsi="Times New Roman" w:cs="Times New Roman"/>
                <w:noProof/>
                <w:color w:val="000000"/>
                <w:sz w:val="24"/>
                <w:szCs w:val="26"/>
                <w:lang w:eastAsia="ru-RU"/>
              </w:rPr>
              <w:t>[37]</w:t>
            </w:r>
            <w:r w:rsidRPr="006A4931">
              <w:rPr>
                <w:rFonts w:ascii="Times New Roman" w:eastAsia="Times New Roman" w:hAnsi="Times New Roman" w:cs="Times New Roman"/>
                <w:color w:val="000000"/>
                <w:sz w:val="24"/>
                <w:szCs w:val="26"/>
                <w:lang w:eastAsia="ru-RU"/>
              </w:rPr>
              <w:fldChar w:fldCharType="end"/>
            </w:r>
          </w:p>
        </w:tc>
      </w:tr>
      <w:tr w:rsidR="007672F7" w:rsidRPr="006A4931" w14:paraId="2DE1595C" w14:textId="77777777" w:rsidTr="007672F7">
        <w:trPr>
          <w:trHeight w:val="315"/>
        </w:trPr>
        <w:tc>
          <w:tcPr>
            <w:tcW w:w="1161" w:type="dxa"/>
            <w:tcBorders>
              <w:top w:val="nil"/>
              <w:left w:val="single" w:sz="4" w:space="0" w:color="auto"/>
              <w:bottom w:val="single" w:sz="4" w:space="0" w:color="auto"/>
              <w:right w:val="single" w:sz="4" w:space="0" w:color="auto"/>
            </w:tcBorders>
            <w:shd w:val="clear" w:color="auto" w:fill="auto"/>
            <w:noWrap/>
            <w:vAlign w:val="center"/>
          </w:tcPr>
          <w:p w14:paraId="12505DDC"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eastAsia="ru-RU"/>
              </w:rPr>
            </w:pPr>
            <w:r w:rsidRPr="006A4931">
              <w:rPr>
                <w:rFonts w:ascii="Times New Roman" w:eastAsia="Times New Roman" w:hAnsi="Times New Roman" w:cs="Times New Roman"/>
                <w:color w:val="000000"/>
                <w:sz w:val="24"/>
                <w:szCs w:val="26"/>
                <w:lang w:eastAsia="ru-RU"/>
              </w:rPr>
              <w:t>Рыба</w:t>
            </w:r>
          </w:p>
        </w:tc>
        <w:tc>
          <w:tcPr>
            <w:tcW w:w="1482" w:type="dxa"/>
            <w:tcBorders>
              <w:top w:val="single" w:sz="4" w:space="0" w:color="auto"/>
              <w:left w:val="nil"/>
              <w:bottom w:val="single" w:sz="4" w:space="0" w:color="auto"/>
              <w:right w:val="single" w:sz="4" w:space="0" w:color="auto"/>
            </w:tcBorders>
            <w:shd w:val="clear" w:color="auto" w:fill="auto"/>
            <w:vAlign w:val="center"/>
          </w:tcPr>
          <w:p w14:paraId="302D7DB1"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eastAsia="ru-RU"/>
              </w:rPr>
            </w:pPr>
            <w:r w:rsidRPr="006A4931">
              <w:rPr>
                <w:rFonts w:ascii="Times New Roman" w:eastAsia="Times New Roman" w:hAnsi="Times New Roman" w:cs="Times New Roman"/>
                <w:color w:val="000000"/>
                <w:sz w:val="24"/>
                <w:szCs w:val="26"/>
                <w:lang w:val="en-US" w:eastAsia="ru-RU"/>
              </w:rPr>
              <w:t>SPE</w:t>
            </w:r>
            <w:r w:rsidRPr="006A4931">
              <w:rPr>
                <w:rFonts w:ascii="Times New Roman" w:eastAsia="Times New Roman" w:hAnsi="Times New Roman" w:cs="Times New Roman"/>
                <w:color w:val="000000"/>
                <w:sz w:val="24"/>
                <w:szCs w:val="26"/>
                <w:lang w:eastAsia="ru-RU"/>
              </w:rPr>
              <w:t xml:space="preserve">, угольные нанотрубки, ферроцен / </w:t>
            </w:r>
            <w:r w:rsidRPr="006A4931">
              <w:rPr>
                <w:rFonts w:ascii="Times New Roman" w:eastAsia="Times New Roman" w:hAnsi="Times New Roman" w:cs="Times New Roman"/>
                <w:color w:val="000000"/>
                <w:sz w:val="24"/>
                <w:szCs w:val="26"/>
                <w:lang w:val="en-US" w:eastAsia="ru-RU"/>
              </w:rPr>
              <w:t>DAO</w:t>
            </w:r>
            <w:r w:rsidRPr="006A4931">
              <w:rPr>
                <w:rFonts w:ascii="Times New Roman" w:eastAsia="Times New Roman" w:hAnsi="Times New Roman" w:cs="Times New Roman"/>
                <w:color w:val="000000"/>
                <w:sz w:val="24"/>
                <w:szCs w:val="26"/>
                <w:lang w:eastAsia="ru-RU"/>
              </w:rPr>
              <w:t xml:space="preserve">, </w:t>
            </w:r>
            <w:r w:rsidRPr="006A4931">
              <w:rPr>
                <w:rFonts w:ascii="Times New Roman" w:eastAsia="Times New Roman" w:hAnsi="Times New Roman" w:cs="Times New Roman"/>
                <w:color w:val="000000"/>
                <w:sz w:val="24"/>
                <w:szCs w:val="26"/>
                <w:lang w:val="en-US" w:eastAsia="ru-RU"/>
              </w:rPr>
              <w:t>HRP</w:t>
            </w:r>
          </w:p>
        </w:tc>
        <w:tc>
          <w:tcPr>
            <w:tcW w:w="2204" w:type="dxa"/>
            <w:tcBorders>
              <w:top w:val="single" w:sz="4" w:space="0" w:color="auto"/>
              <w:left w:val="single" w:sz="4" w:space="0" w:color="auto"/>
              <w:bottom w:val="single" w:sz="4" w:space="0" w:color="auto"/>
              <w:right w:val="single" w:sz="4" w:space="0" w:color="auto"/>
            </w:tcBorders>
            <w:shd w:val="clear" w:color="auto" w:fill="auto"/>
            <w:vAlign w:val="center"/>
          </w:tcPr>
          <w:p w14:paraId="5C3BAEB0"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eastAsia="ru-RU"/>
              </w:rPr>
            </w:pPr>
            <w:r w:rsidRPr="006A4931">
              <w:rPr>
                <w:rFonts w:ascii="Times New Roman" w:eastAsia="Times New Roman" w:hAnsi="Times New Roman" w:cs="Times New Roman"/>
                <w:color w:val="000000"/>
                <w:sz w:val="24"/>
                <w:szCs w:val="26"/>
                <w:lang w:eastAsia="ru-RU"/>
              </w:rPr>
              <w:t>Угольная паста</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tcPr>
          <w:p w14:paraId="78A98966"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eastAsia="ru-RU"/>
              </w:rPr>
            </w:pPr>
            <w:r w:rsidRPr="006A4931">
              <w:rPr>
                <w:rFonts w:ascii="Times New Roman" w:eastAsia="Times New Roman" w:hAnsi="Times New Roman" w:cs="Times New Roman"/>
                <w:color w:val="000000"/>
                <w:sz w:val="24"/>
                <w:szCs w:val="26"/>
                <w:lang w:eastAsia="ru-RU"/>
              </w:rPr>
              <w:t>ФБ, рН 8,0</w:t>
            </w:r>
          </w:p>
        </w:tc>
        <w:tc>
          <w:tcPr>
            <w:tcW w:w="2033" w:type="dxa"/>
            <w:tcBorders>
              <w:top w:val="nil"/>
              <w:left w:val="nil"/>
              <w:bottom w:val="single" w:sz="4" w:space="0" w:color="auto"/>
              <w:right w:val="single" w:sz="4" w:space="0" w:color="auto"/>
            </w:tcBorders>
            <w:shd w:val="clear" w:color="auto" w:fill="auto"/>
            <w:noWrap/>
            <w:vAlign w:val="center"/>
          </w:tcPr>
          <w:p w14:paraId="1B090ABD"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eastAsia="ru-RU"/>
              </w:rPr>
            </w:pPr>
            <w:r w:rsidRPr="006A4931">
              <w:rPr>
                <w:rFonts w:ascii="Times New Roman" w:eastAsia="Times New Roman" w:hAnsi="Times New Roman" w:cs="Times New Roman"/>
                <w:color w:val="000000"/>
                <w:sz w:val="24"/>
                <w:szCs w:val="26"/>
                <w:lang w:eastAsia="ru-RU"/>
              </w:rPr>
              <w:t>-50</w:t>
            </w:r>
          </w:p>
        </w:tc>
        <w:tc>
          <w:tcPr>
            <w:tcW w:w="1119" w:type="dxa"/>
            <w:tcBorders>
              <w:top w:val="single" w:sz="4" w:space="0" w:color="auto"/>
              <w:left w:val="nil"/>
              <w:bottom w:val="single" w:sz="4" w:space="0" w:color="auto"/>
              <w:right w:val="single" w:sz="4" w:space="0" w:color="auto"/>
            </w:tcBorders>
            <w:shd w:val="clear" w:color="auto" w:fill="auto"/>
            <w:vAlign w:val="center"/>
          </w:tcPr>
          <w:p w14:paraId="44EDB1BA" w14:textId="77777777" w:rsidR="007672F7" w:rsidRPr="006A4931" w:rsidRDefault="007672F7" w:rsidP="007672F7">
            <w:pPr>
              <w:spacing w:after="0" w:line="240" w:lineRule="auto"/>
              <w:ind w:left="81" w:hanging="81"/>
              <w:jc w:val="center"/>
              <w:rPr>
                <w:rFonts w:ascii="Times New Roman" w:eastAsia="Times New Roman" w:hAnsi="Times New Roman" w:cs="Times New Roman"/>
                <w:color w:val="000000"/>
                <w:sz w:val="24"/>
                <w:szCs w:val="26"/>
                <w:vertAlign w:val="superscript"/>
                <w:lang w:eastAsia="ru-RU"/>
              </w:rPr>
            </w:pPr>
            <w:r w:rsidRPr="006A4931">
              <w:rPr>
                <w:rFonts w:ascii="Times New Roman" w:eastAsia="Times New Roman" w:hAnsi="Times New Roman" w:cs="Times New Roman"/>
                <w:color w:val="000000"/>
                <w:sz w:val="24"/>
                <w:szCs w:val="26"/>
                <w:lang w:eastAsia="ru-RU"/>
              </w:rPr>
              <w:t>2 * 10</w:t>
            </w:r>
            <w:r w:rsidRPr="006A4931">
              <w:rPr>
                <w:rFonts w:ascii="Times New Roman" w:eastAsia="Times New Roman" w:hAnsi="Times New Roman" w:cs="Times New Roman"/>
                <w:color w:val="000000"/>
                <w:sz w:val="24"/>
                <w:szCs w:val="26"/>
                <w:vertAlign w:val="superscript"/>
                <w:lang w:eastAsia="ru-RU"/>
              </w:rPr>
              <w:t>-7</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6DC807D5" w14:textId="77777777" w:rsidR="007672F7" w:rsidRPr="006A4931" w:rsidRDefault="007672F7" w:rsidP="007672F7">
            <w:pPr>
              <w:spacing w:after="0" w:line="240" w:lineRule="auto"/>
              <w:ind w:left="81" w:hanging="81"/>
              <w:jc w:val="center"/>
              <w:rPr>
                <w:rFonts w:ascii="Times New Roman" w:eastAsia="Times New Roman" w:hAnsi="Times New Roman" w:cs="Times New Roman"/>
                <w:color w:val="000000"/>
                <w:sz w:val="24"/>
                <w:szCs w:val="26"/>
                <w:lang w:eastAsia="ru-RU"/>
              </w:rPr>
            </w:pPr>
            <w:r w:rsidRPr="006A4931">
              <w:rPr>
                <w:rFonts w:ascii="Times New Roman" w:eastAsia="Times New Roman" w:hAnsi="Times New Roman" w:cs="Times New Roman"/>
                <w:color w:val="000000"/>
                <w:sz w:val="24"/>
                <w:szCs w:val="26"/>
                <w:lang w:eastAsia="ru-RU"/>
              </w:rPr>
              <w:fldChar w:fldCharType="begin" w:fldLock="1"/>
            </w:r>
            <w:r w:rsidR="007E7ED9">
              <w:rPr>
                <w:rFonts w:ascii="Times New Roman" w:eastAsia="Times New Roman" w:hAnsi="Times New Roman" w:cs="Times New Roman"/>
                <w:color w:val="000000"/>
                <w:sz w:val="24"/>
                <w:szCs w:val="26"/>
                <w:lang w:eastAsia="ru-RU"/>
              </w:rPr>
              <w:instrText>ADDIN CSL_CITATION { "citationItems" : [ { "id" : "ITEM-1", "itemData" : { "DOI" : "10.1016/j.foodchem.2013.06.125", "ISSN" : "03088146", "PMID" : "23993586", "abstract" : "A bienzymatic biosensor employing diamine oxidase (DOx) and horseradish peroxidase (HRP) for the detection of histamine in fish samples has been developed and optimized in this work. These enzymes have been co-immobilized into a polysulfone/carbon nanotubes/ferrocene membrane by means of phase inversion technique onto screen-printed electrodes. The electrochemical measurements have been carried out in phosphate buffer solution at pH 8.0 in batch mode and low applied potential (-50 mV vs. Ag/AgCl, KCl 0.1 M) to minimize the interferences. Developed biosensor exhibits high sensitivity (1.9 \u00d7 107 nA-1), low limit of detection (1.7 \u00d7 10 -7 M), high storage stability and excellent reproducibility, obtaining a linear interval range from 3 \u00d7 10-7 to 2 \u00d7 10-5 M. Finally, applicability of the biosensor to the estimation of histamine content in different fish samples has been assessed; obtaining a good correlation between results obtained with the biosensor and those obtained with the reference method (ELISA) in case of sardines, mackerel and greater weever. \u00a9 2013 Elsevier Ltd. All rights reserved.", "author" : [ { "dropping-particle" : "", "family" : "P\u00e9rez", "given" : "Sandra", "non-dropping-particle" : "", "parse-names" : false, "suffix" : "" }, { "dropping-particle" : "", "family" : "Bartrol\u00ed", "given" : "Jordi", "non-dropping-particle" : "", "parse-names" : false, "suffix" : "" }, { "dropping-particle" : "", "family" : "F\u00e0bregas", "given" : "Esteve", "non-dropping-particle" : "", "parse-names" : false, "suffix" : "" } ], "container-title" : "Food Chemistry", "id" : "ITEM-1", "issue" : "4", "issued" : { "date-parts" : [ [ "2013" ] ] }, "page" : "4066-4072", "title" : "Amperometric biosensor for the determination of histamine in fish samples", "type" : "article-journal", "volume" : "141" }, "uris" : [ "http://www.mendeley.com/documents/?uuid=f9700c7f-8e15-472f-8ef3-01d5fb17dd43" ] } ], "mendeley" : { "formattedCitation" : "[2]", "plainTextFormattedCitation" : "[2]", "previouslyFormattedCitation" : "[2]" }, "properties" : { "noteIndex" : 0 }, "schema" : "https://github.com/citation-style-language/schema/raw/master/csl-citation.json" }</w:instrText>
            </w:r>
            <w:r w:rsidRPr="006A4931">
              <w:rPr>
                <w:rFonts w:ascii="Times New Roman" w:eastAsia="Times New Roman" w:hAnsi="Times New Roman" w:cs="Times New Roman"/>
                <w:color w:val="000000"/>
                <w:sz w:val="24"/>
                <w:szCs w:val="26"/>
                <w:lang w:eastAsia="ru-RU"/>
              </w:rPr>
              <w:fldChar w:fldCharType="separate"/>
            </w:r>
            <w:r w:rsidR="007E7ED9" w:rsidRPr="007E7ED9">
              <w:rPr>
                <w:rFonts w:ascii="Times New Roman" w:eastAsia="Times New Roman" w:hAnsi="Times New Roman" w:cs="Times New Roman"/>
                <w:noProof/>
                <w:color w:val="000000"/>
                <w:sz w:val="24"/>
                <w:szCs w:val="26"/>
                <w:lang w:eastAsia="ru-RU"/>
              </w:rPr>
              <w:t>[2]</w:t>
            </w:r>
            <w:r w:rsidRPr="006A4931">
              <w:rPr>
                <w:rFonts w:ascii="Times New Roman" w:eastAsia="Times New Roman" w:hAnsi="Times New Roman" w:cs="Times New Roman"/>
                <w:color w:val="000000"/>
                <w:sz w:val="24"/>
                <w:szCs w:val="26"/>
                <w:lang w:eastAsia="ru-RU"/>
              </w:rPr>
              <w:fldChar w:fldCharType="end"/>
            </w:r>
          </w:p>
        </w:tc>
      </w:tr>
      <w:tr w:rsidR="007672F7" w:rsidRPr="006A4931" w14:paraId="5F4FF12C" w14:textId="77777777" w:rsidTr="007672F7">
        <w:trPr>
          <w:trHeight w:val="315"/>
        </w:trPr>
        <w:tc>
          <w:tcPr>
            <w:tcW w:w="1161" w:type="dxa"/>
            <w:tcBorders>
              <w:top w:val="nil"/>
              <w:left w:val="single" w:sz="4" w:space="0" w:color="auto"/>
              <w:bottom w:val="single" w:sz="4" w:space="0" w:color="auto"/>
              <w:right w:val="single" w:sz="4" w:space="0" w:color="auto"/>
            </w:tcBorders>
            <w:shd w:val="clear" w:color="auto" w:fill="auto"/>
            <w:noWrap/>
            <w:vAlign w:val="center"/>
          </w:tcPr>
          <w:p w14:paraId="392DF650"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eastAsia="ru-RU"/>
              </w:rPr>
            </w:pPr>
            <w:r w:rsidRPr="006A4931">
              <w:rPr>
                <w:rFonts w:ascii="Times New Roman" w:eastAsia="Times New Roman" w:hAnsi="Times New Roman" w:cs="Times New Roman"/>
                <w:color w:val="000000"/>
                <w:sz w:val="24"/>
                <w:szCs w:val="26"/>
                <w:lang w:eastAsia="ru-RU"/>
              </w:rPr>
              <w:t>Кровь</w:t>
            </w:r>
          </w:p>
        </w:tc>
        <w:tc>
          <w:tcPr>
            <w:tcW w:w="1482" w:type="dxa"/>
            <w:tcBorders>
              <w:top w:val="single" w:sz="4" w:space="0" w:color="auto"/>
              <w:left w:val="nil"/>
              <w:bottom w:val="single" w:sz="4" w:space="0" w:color="auto"/>
              <w:right w:val="single" w:sz="4" w:space="0" w:color="auto"/>
            </w:tcBorders>
            <w:shd w:val="clear" w:color="auto" w:fill="auto"/>
            <w:vAlign w:val="center"/>
          </w:tcPr>
          <w:p w14:paraId="334F3760"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val="en-US" w:eastAsia="ru-RU"/>
              </w:rPr>
            </w:pPr>
            <w:r w:rsidRPr="006A4931">
              <w:rPr>
                <w:rFonts w:ascii="Times New Roman" w:eastAsia="Times New Roman" w:hAnsi="Times New Roman" w:cs="Times New Roman"/>
                <w:color w:val="000000"/>
                <w:sz w:val="24"/>
                <w:szCs w:val="26"/>
                <w:lang w:val="en-US" w:eastAsia="ru-RU"/>
              </w:rPr>
              <w:t>Au / MADH</w:t>
            </w:r>
          </w:p>
        </w:tc>
        <w:tc>
          <w:tcPr>
            <w:tcW w:w="2204" w:type="dxa"/>
            <w:tcBorders>
              <w:top w:val="single" w:sz="4" w:space="0" w:color="auto"/>
              <w:left w:val="single" w:sz="4" w:space="0" w:color="auto"/>
              <w:bottom w:val="single" w:sz="4" w:space="0" w:color="auto"/>
              <w:right w:val="single" w:sz="4" w:space="0" w:color="auto"/>
            </w:tcBorders>
            <w:shd w:val="clear" w:color="auto" w:fill="auto"/>
            <w:vAlign w:val="center"/>
          </w:tcPr>
          <w:p w14:paraId="010C2F54"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val="en-US" w:eastAsia="ru-RU"/>
              </w:rPr>
            </w:pPr>
            <w:r w:rsidRPr="006A4931">
              <w:rPr>
                <w:rFonts w:ascii="Times New Roman" w:eastAsia="Times New Roman" w:hAnsi="Times New Roman" w:cs="Times New Roman"/>
                <w:color w:val="000000"/>
                <w:sz w:val="24"/>
                <w:szCs w:val="26"/>
                <w:lang w:val="en-US" w:eastAsia="ru-RU"/>
              </w:rPr>
              <w:t>Pt</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tcPr>
          <w:p w14:paraId="4B8047A3"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val="en-US" w:eastAsia="ru-RU"/>
              </w:rPr>
            </w:pPr>
            <w:r w:rsidRPr="006A4931">
              <w:rPr>
                <w:rFonts w:ascii="Times New Roman" w:eastAsia="Times New Roman" w:hAnsi="Times New Roman" w:cs="Times New Roman"/>
                <w:color w:val="000000"/>
                <w:sz w:val="24"/>
                <w:szCs w:val="26"/>
                <w:lang w:val="en-US" w:eastAsia="ru-RU"/>
              </w:rPr>
              <w:t xml:space="preserve">0,35 </w:t>
            </w:r>
            <w:r w:rsidRPr="006A4931">
              <w:rPr>
                <w:rFonts w:ascii="Times New Roman" w:eastAsia="Times New Roman" w:hAnsi="Times New Roman" w:cs="Times New Roman"/>
                <w:color w:val="000000"/>
                <w:sz w:val="24"/>
                <w:szCs w:val="26"/>
                <w:lang w:eastAsia="ru-RU"/>
              </w:rPr>
              <w:t>М</w:t>
            </w:r>
            <w:r w:rsidRPr="006A4931">
              <w:rPr>
                <w:rFonts w:ascii="Times New Roman" w:eastAsia="Times New Roman" w:hAnsi="Times New Roman" w:cs="Times New Roman"/>
                <w:color w:val="000000"/>
                <w:sz w:val="24"/>
                <w:szCs w:val="26"/>
                <w:lang w:val="en-US" w:eastAsia="ru-RU"/>
              </w:rPr>
              <w:t xml:space="preserve"> </w:t>
            </w:r>
            <w:r w:rsidRPr="006A4931">
              <w:rPr>
                <w:rFonts w:ascii="Times New Roman" w:eastAsia="Times New Roman" w:hAnsi="Times New Roman" w:cs="Times New Roman"/>
                <w:color w:val="000000"/>
                <w:sz w:val="24"/>
                <w:szCs w:val="26"/>
                <w:lang w:eastAsia="ru-RU"/>
              </w:rPr>
              <w:t>пиррола</w:t>
            </w:r>
            <w:r w:rsidRPr="006A4931">
              <w:rPr>
                <w:rFonts w:ascii="Times New Roman" w:eastAsia="Times New Roman" w:hAnsi="Times New Roman" w:cs="Times New Roman"/>
                <w:color w:val="000000"/>
                <w:sz w:val="24"/>
                <w:szCs w:val="26"/>
                <w:lang w:val="en-US" w:eastAsia="ru-RU"/>
              </w:rPr>
              <w:t xml:space="preserve">, 0,05 </w:t>
            </w:r>
            <w:r w:rsidRPr="006A4931">
              <w:rPr>
                <w:rFonts w:ascii="Times New Roman" w:eastAsia="Times New Roman" w:hAnsi="Times New Roman" w:cs="Times New Roman"/>
                <w:color w:val="000000"/>
                <w:sz w:val="24"/>
                <w:szCs w:val="26"/>
                <w:lang w:eastAsia="ru-RU"/>
              </w:rPr>
              <w:t>М</w:t>
            </w:r>
            <w:r w:rsidRPr="006A4931">
              <w:rPr>
                <w:rFonts w:ascii="Times New Roman" w:eastAsia="Times New Roman" w:hAnsi="Times New Roman" w:cs="Times New Roman"/>
                <w:color w:val="000000"/>
                <w:sz w:val="24"/>
                <w:szCs w:val="26"/>
                <w:lang w:val="en-US" w:eastAsia="ru-RU"/>
              </w:rPr>
              <w:t xml:space="preserve"> K</w:t>
            </w:r>
            <w:r w:rsidRPr="006A4931">
              <w:rPr>
                <w:rFonts w:ascii="Times New Roman" w:eastAsia="Times New Roman" w:hAnsi="Times New Roman" w:cs="Times New Roman"/>
                <w:color w:val="000000"/>
                <w:sz w:val="24"/>
                <w:szCs w:val="26"/>
                <w:vertAlign w:val="subscript"/>
                <w:lang w:val="en-US" w:eastAsia="ru-RU"/>
              </w:rPr>
              <w:t>3</w:t>
            </w:r>
            <w:r w:rsidRPr="006A4931">
              <w:rPr>
                <w:rFonts w:ascii="Times New Roman" w:eastAsia="Times New Roman" w:hAnsi="Times New Roman" w:cs="Times New Roman"/>
                <w:color w:val="000000"/>
                <w:sz w:val="24"/>
                <w:szCs w:val="26"/>
                <w:lang w:val="en-US" w:eastAsia="ru-RU"/>
              </w:rPr>
              <w:t>[Fe(CN)</w:t>
            </w:r>
            <w:r w:rsidRPr="006A4931">
              <w:rPr>
                <w:rFonts w:ascii="Times New Roman" w:eastAsia="Times New Roman" w:hAnsi="Times New Roman" w:cs="Times New Roman"/>
                <w:color w:val="000000"/>
                <w:sz w:val="24"/>
                <w:szCs w:val="26"/>
                <w:vertAlign w:val="subscript"/>
                <w:lang w:val="en-US" w:eastAsia="ru-RU"/>
              </w:rPr>
              <w:t>6</w:t>
            </w:r>
            <w:r w:rsidRPr="006A4931">
              <w:rPr>
                <w:rFonts w:ascii="Times New Roman" w:eastAsia="Times New Roman" w:hAnsi="Times New Roman" w:cs="Times New Roman"/>
                <w:color w:val="000000"/>
                <w:sz w:val="24"/>
                <w:szCs w:val="26"/>
                <w:lang w:val="en-US" w:eastAsia="ru-RU"/>
              </w:rPr>
              <w:t>]</w:t>
            </w:r>
          </w:p>
        </w:tc>
        <w:tc>
          <w:tcPr>
            <w:tcW w:w="2033" w:type="dxa"/>
            <w:tcBorders>
              <w:top w:val="nil"/>
              <w:left w:val="nil"/>
              <w:bottom w:val="single" w:sz="4" w:space="0" w:color="auto"/>
              <w:right w:val="single" w:sz="4" w:space="0" w:color="auto"/>
            </w:tcBorders>
            <w:shd w:val="clear" w:color="auto" w:fill="auto"/>
            <w:noWrap/>
            <w:vAlign w:val="center"/>
          </w:tcPr>
          <w:p w14:paraId="134912CF" w14:textId="77777777" w:rsidR="007672F7" w:rsidRPr="006A4931" w:rsidRDefault="007672F7" w:rsidP="007672F7">
            <w:pPr>
              <w:spacing w:after="0" w:line="240" w:lineRule="auto"/>
              <w:jc w:val="center"/>
              <w:rPr>
                <w:rFonts w:ascii="Times New Roman" w:eastAsia="Times New Roman" w:hAnsi="Times New Roman" w:cs="Times New Roman"/>
                <w:color w:val="000000"/>
                <w:sz w:val="24"/>
                <w:szCs w:val="26"/>
                <w:lang w:eastAsia="ru-RU"/>
              </w:rPr>
            </w:pPr>
            <w:r w:rsidRPr="006A4931">
              <w:rPr>
                <w:rFonts w:ascii="Times New Roman" w:eastAsia="Times New Roman" w:hAnsi="Times New Roman" w:cs="Times New Roman"/>
                <w:color w:val="000000"/>
                <w:sz w:val="24"/>
                <w:szCs w:val="26"/>
                <w:lang w:eastAsia="ru-RU"/>
              </w:rPr>
              <w:t>750</w:t>
            </w:r>
          </w:p>
        </w:tc>
        <w:tc>
          <w:tcPr>
            <w:tcW w:w="1119" w:type="dxa"/>
            <w:tcBorders>
              <w:top w:val="single" w:sz="4" w:space="0" w:color="auto"/>
              <w:left w:val="nil"/>
              <w:bottom w:val="single" w:sz="4" w:space="0" w:color="auto"/>
              <w:right w:val="single" w:sz="4" w:space="0" w:color="auto"/>
            </w:tcBorders>
            <w:shd w:val="clear" w:color="auto" w:fill="auto"/>
            <w:vAlign w:val="center"/>
          </w:tcPr>
          <w:p w14:paraId="75633EED" w14:textId="77777777" w:rsidR="007672F7" w:rsidRPr="00A72C56" w:rsidRDefault="007672F7" w:rsidP="007672F7">
            <w:pPr>
              <w:spacing w:after="0" w:line="240" w:lineRule="auto"/>
              <w:ind w:left="81" w:hanging="81"/>
              <w:jc w:val="center"/>
              <w:rPr>
                <w:rFonts w:ascii="Times New Roman" w:eastAsia="Times New Roman" w:hAnsi="Times New Roman" w:cs="Times New Roman"/>
                <w:color w:val="000000"/>
                <w:sz w:val="24"/>
                <w:szCs w:val="26"/>
                <w:vertAlign w:val="superscript"/>
                <w:lang w:val="en-US" w:eastAsia="ru-RU"/>
              </w:rPr>
            </w:pPr>
            <w:r>
              <w:rPr>
                <w:rFonts w:ascii="Times New Roman" w:eastAsia="Times New Roman" w:hAnsi="Times New Roman" w:cs="Times New Roman"/>
                <w:color w:val="000000"/>
                <w:sz w:val="24"/>
                <w:szCs w:val="26"/>
                <w:lang w:val="en-US" w:eastAsia="ru-RU"/>
              </w:rPr>
              <w:t>3 * 10</w:t>
            </w:r>
            <w:r>
              <w:rPr>
                <w:rFonts w:ascii="Times New Roman" w:eastAsia="Times New Roman" w:hAnsi="Times New Roman" w:cs="Times New Roman"/>
                <w:color w:val="000000"/>
                <w:sz w:val="24"/>
                <w:szCs w:val="26"/>
                <w:vertAlign w:val="superscript"/>
                <w:lang w:val="en-US" w:eastAsia="ru-RU"/>
              </w:rPr>
              <w:t>-5</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7B71FEFC" w14:textId="77777777" w:rsidR="007672F7" w:rsidRPr="006A4931" w:rsidRDefault="007672F7" w:rsidP="007672F7">
            <w:pPr>
              <w:keepNext/>
              <w:spacing w:after="0" w:line="240" w:lineRule="auto"/>
              <w:ind w:left="81" w:hanging="81"/>
              <w:jc w:val="center"/>
              <w:rPr>
                <w:rFonts w:ascii="Times New Roman" w:eastAsia="Times New Roman" w:hAnsi="Times New Roman" w:cs="Times New Roman"/>
                <w:color w:val="000000"/>
                <w:sz w:val="24"/>
                <w:szCs w:val="26"/>
                <w:lang w:eastAsia="ru-RU"/>
              </w:rPr>
            </w:pPr>
            <w:r w:rsidRPr="006A4931">
              <w:rPr>
                <w:rFonts w:ascii="Times New Roman" w:eastAsia="Times New Roman" w:hAnsi="Times New Roman" w:cs="Times New Roman"/>
                <w:color w:val="000000"/>
                <w:sz w:val="24"/>
                <w:szCs w:val="26"/>
                <w:lang w:eastAsia="ru-RU"/>
              </w:rPr>
              <w:fldChar w:fldCharType="begin" w:fldLock="1"/>
            </w:r>
            <w:r w:rsidR="007E7ED9">
              <w:rPr>
                <w:rFonts w:ascii="Times New Roman" w:eastAsia="Times New Roman" w:hAnsi="Times New Roman" w:cs="Times New Roman"/>
                <w:color w:val="000000"/>
                <w:sz w:val="24"/>
                <w:szCs w:val="26"/>
                <w:lang w:eastAsia="ru-RU"/>
              </w:rPr>
              <w:instrText>ADDIN CSL_CITATION { "citationItems" : [ { "id" : "ITEM-1", "itemData" : { "DOI" : "10.1021/ac9911138", "ISBN" : "0003-2700", "ISSN" : "00032700", "PMID" : "10845365", "abstract" : "Methylamine dehydrogenase (MADH) has been immobilized in a polypyrrole (PPy) film on an electrode surface and used as an amine sensor for the determination of primary amines. Its response to histamine has been characterized in detail. The PPy film containing MADH was formed electrochemically on a gold minielectrode (1-mm diameter) in the presence of ferricyanide. The film was then coated with Nafion. This enzyme electrode did not require any additional cofactors and was not sensitive to oxygen. It exhibited a maximum response current to histamine at applied potentials of 0.24\u22120.33 V and at pH 7.5\u22128.5. This MADH\u2212PPy sensor exhibited a response time of less than 3 s. The immobilized MADH on the electrode exhibited Michaelis\u2212Menten behavior similar to that of the free enzyme in solution with a Km value of 1.3 mM. This sensor could be used to reliably detect histamine over a concentration range from approximately 25 \u03bcM to 4 mM. This is the first example of a biosensor that uses an immobilized enzyme that possesses the tryptophan tryptophylquinone prosthetic group.", "author" : [ { "dropping-particle" : "", "family" : "Zeng", "given" : "Kui", "non-dropping-particle" : "", "parse-names" : false, "suffix" : "" }, { "dropping-particle" : "", "family" : "Tachikawa", "given" : "Hiroyasu", "non-dropping-particle" : "", "parse-names" : false, "suffix" : "" }, { "dropping-particle" : "", "family" : "Zhu", "given" : "Zhenyu", "non-dropping-particle" : "", "parse-names" : false, "suffix" : "" }, { "dropping-particle" : "", "family" : "Davidson", "given" : "Victor L.", "non-dropping-particle" : "", "parse-names" : false, "suffix" : "" } ], "container-title" : "Analytical Chemistry", "id" : "ITEM-1", "issue" : "10", "issued" : { "date-parts" : [ [ "2000" ] ] }, "page" : "2211-2215", "title" : "Amperometric detection of histamine with a methylamine dehydrogenase polypyrrole-based sensor", "type" : "article-journal", "volume" : "72" }, "uris" : [ "http://www.mendeley.com/documents/?uuid=522612a7-6e2c-466b-8f8a-7eeff90737bc" ] } ], "mendeley" : { "formattedCitation" : "[38]", "plainTextFormattedCitation" : "[38]", "previouslyFormattedCitation" : "[38]" }, "properties" : { "noteIndex" : 0 }, "schema" : "https://github.com/citation-style-language/schema/raw/master/csl-citation.json" }</w:instrText>
            </w:r>
            <w:r w:rsidRPr="006A4931">
              <w:rPr>
                <w:rFonts w:ascii="Times New Roman" w:eastAsia="Times New Roman" w:hAnsi="Times New Roman" w:cs="Times New Roman"/>
                <w:color w:val="000000"/>
                <w:sz w:val="24"/>
                <w:szCs w:val="26"/>
                <w:lang w:eastAsia="ru-RU"/>
              </w:rPr>
              <w:fldChar w:fldCharType="separate"/>
            </w:r>
            <w:r w:rsidR="00516DE2" w:rsidRPr="00516DE2">
              <w:rPr>
                <w:rFonts w:ascii="Times New Roman" w:eastAsia="Times New Roman" w:hAnsi="Times New Roman" w:cs="Times New Roman"/>
                <w:noProof/>
                <w:color w:val="000000"/>
                <w:sz w:val="24"/>
                <w:szCs w:val="26"/>
                <w:lang w:eastAsia="ru-RU"/>
              </w:rPr>
              <w:t>[38]</w:t>
            </w:r>
            <w:r w:rsidRPr="006A4931">
              <w:rPr>
                <w:rFonts w:ascii="Times New Roman" w:eastAsia="Times New Roman" w:hAnsi="Times New Roman" w:cs="Times New Roman"/>
                <w:color w:val="000000"/>
                <w:sz w:val="24"/>
                <w:szCs w:val="26"/>
                <w:lang w:eastAsia="ru-RU"/>
              </w:rPr>
              <w:fldChar w:fldCharType="end"/>
            </w:r>
          </w:p>
        </w:tc>
      </w:tr>
    </w:tbl>
    <w:p w14:paraId="18E406EB" w14:textId="77777777" w:rsidR="007672F7" w:rsidRPr="007B530B" w:rsidRDefault="007672F7" w:rsidP="007672F7">
      <w:pPr>
        <w:pStyle w:val="a5"/>
        <w:spacing w:line="360" w:lineRule="auto"/>
        <w:ind w:firstLine="709"/>
        <w:jc w:val="center"/>
        <w:rPr>
          <w:rFonts w:ascii="Times New Roman" w:hAnsi="Times New Roman" w:cs="Times New Roman"/>
          <w:i w:val="0"/>
          <w:color w:val="auto"/>
          <w:sz w:val="26"/>
          <w:szCs w:val="26"/>
        </w:rPr>
      </w:pPr>
      <w:r w:rsidRPr="006A4931">
        <w:rPr>
          <w:rFonts w:ascii="Times New Roman" w:hAnsi="Times New Roman" w:cs="Times New Roman"/>
          <w:color w:val="auto"/>
          <w:sz w:val="26"/>
          <w:szCs w:val="26"/>
        </w:rPr>
        <w:lastRenderedPageBreak/>
        <w:t>У</w:t>
      </w:r>
      <w:r w:rsidRPr="006A4931">
        <w:rPr>
          <w:rFonts w:ascii="Times New Roman" w:hAnsi="Times New Roman" w:cs="Times New Roman"/>
          <w:i w:val="0"/>
          <w:color w:val="auto"/>
          <w:sz w:val="26"/>
          <w:szCs w:val="26"/>
          <w:u w:val="single"/>
        </w:rPr>
        <w:t>словные</w:t>
      </w:r>
      <w:r w:rsidRPr="007B530B">
        <w:rPr>
          <w:rFonts w:ascii="Times New Roman" w:hAnsi="Times New Roman" w:cs="Times New Roman"/>
          <w:i w:val="0"/>
          <w:color w:val="auto"/>
          <w:sz w:val="26"/>
          <w:szCs w:val="26"/>
          <w:u w:val="single"/>
        </w:rPr>
        <w:t xml:space="preserve"> </w:t>
      </w:r>
      <w:r w:rsidRPr="006A4931">
        <w:rPr>
          <w:rFonts w:ascii="Times New Roman" w:hAnsi="Times New Roman" w:cs="Times New Roman"/>
          <w:i w:val="0"/>
          <w:color w:val="auto"/>
          <w:sz w:val="26"/>
          <w:szCs w:val="26"/>
          <w:u w:val="single"/>
        </w:rPr>
        <w:t>обозначения</w:t>
      </w:r>
      <w:r w:rsidRPr="007B530B">
        <w:rPr>
          <w:rFonts w:ascii="Times New Roman" w:hAnsi="Times New Roman" w:cs="Times New Roman"/>
          <w:i w:val="0"/>
          <w:color w:val="auto"/>
          <w:sz w:val="26"/>
          <w:szCs w:val="26"/>
          <w:u w:val="single"/>
        </w:rPr>
        <w:t>:</w:t>
      </w:r>
      <w:r w:rsidRPr="007B530B">
        <w:rPr>
          <w:rFonts w:ascii="Times New Roman" w:hAnsi="Times New Roman" w:cs="Times New Roman"/>
          <w:i w:val="0"/>
          <w:color w:val="auto"/>
          <w:sz w:val="26"/>
          <w:szCs w:val="26"/>
        </w:rPr>
        <w:t xml:space="preserve"> </w:t>
      </w:r>
      <w:r w:rsidRPr="006A4931">
        <w:rPr>
          <w:rFonts w:ascii="Times New Roman" w:hAnsi="Times New Roman" w:cs="Times New Roman"/>
          <w:i w:val="0"/>
          <w:color w:val="auto"/>
          <w:sz w:val="26"/>
          <w:szCs w:val="26"/>
          <w:lang w:val="en-US"/>
        </w:rPr>
        <w:t>HOX</w:t>
      </w:r>
      <w:r w:rsidRPr="007B530B">
        <w:rPr>
          <w:rFonts w:ascii="Times New Roman" w:hAnsi="Times New Roman" w:cs="Times New Roman"/>
          <w:i w:val="0"/>
          <w:color w:val="auto"/>
          <w:sz w:val="26"/>
          <w:szCs w:val="26"/>
        </w:rPr>
        <w:t xml:space="preserve"> (</w:t>
      </w:r>
      <w:r w:rsidRPr="006A4931">
        <w:rPr>
          <w:rFonts w:ascii="Times New Roman" w:hAnsi="Times New Roman" w:cs="Times New Roman"/>
          <w:i w:val="0"/>
          <w:color w:val="auto"/>
          <w:sz w:val="26"/>
          <w:szCs w:val="26"/>
        </w:rPr>
        <w:t>от</w:t>
      </w:r>
      <w:r w:rsidRPr="007B530B">
        <w:rPr>
          <w:rFonts w:ascii="Times New Roman" w:hAnsi="Times New Roman" w:cs="Times New Roman"/>
          <w:i w:val="0"/>
          <w:color w:val="auto"/>
          <w:sz w:val="26"/>
          <w:szCs w:val="26"/>
        </w:rPr>
        <w:t xml:space="preserve"> </w:t>
      </w:r>
      <w:r w:rsidRPr="006A4931">
        <w:rPr>
          <w:rFonts w:ascii="Times New Roman" w:hAnsi="Times New Roman" w:cs="Times New Roman"/>
          <w:i w:val="0"/>
          <w:color w:val="auto"/>
          <w:sz w:val="26"/>
          <w:szCs w:val="26"/>
        </w:rPr>
        <w:t>англ</w:t>
      </w:r>
      <w:r w:rsidRPr="007B530B">
        <w:rPr>
          <w:rFonts w:ascii="Times New Roman" w:hAnsi="Times New Roman" w:cs="Times New Roman"/>
          <w:i w:val="0"/>
          <w:color w:val="auto"/>
          <w:sz w:val="26"/>
          <w:szCs w:val="26"/>
        </w:rPr>
        <w:t xml:space="preserve">. </w:t>
      </w:r>
      <w:r w:rsidRPr="006A4931">
        <w:rPr>
          <w:rFonts w:ascii="Times New Roman" w:hAnsi="Times New Roman" w:cs="Times New Roman"/>
          <w:i w:val="0"/>
          <w:color w:val="auto"/>
          <w:sz w:val="26"/>
          <w:szCs w:val="26"/>
          <w:lang w:val="en-US"/>
        </w:rPr>
        <w:t>histamine</w:t>
      </w:r>
      <w:r w:rsidRPr="007B530B">
        <w:rPr>
          <w:rFonts w:ascii="Times New Roman" w:hAnsi="Times New Roman" w:cs="Times New Roman"/>
          <w:i w:val="0"/>
          <w:color w:val="auto"/>
          <w:sz w:val="26"/>
          <w:szCs w:val="26"/>
        </w:rPr>
        <w:t xml:space="preserve"> </w:t>
      </w:r>
      <w:r w:rsidRPr="006A4931">
        <w:rPr>
          <w:rFonts w:ascii="Times New Roman" w:hAnsi="Times New Roman" w:cs="Times New Roman"/>
          <w:i w:val="0"/>
          <w:color w:val="auto"/>
          <w:sz w:val="26"/>
          <w:szCs w:val="26"/>
          <w:lang w:val="en-US"/>
        </w:rPr>
        <w:t>oxidase</w:t>
      </w:r>
      <w:r w:rsidRPr="007B530B">
        <w:rPr>
          <w:rFonts w:ascii="Times New Roman" w:hAnsi="Times New Roman" w:cs="Times New Roman"/>
          <w:i w:val="0"/>
          <w:color w:val="auto"/>
          <w:sz w:val="26"/>
          <w:szCs w:val="26"/>
        </w:rPr>
        <w:t xml:space="preserve">) – </w:t>
      </w:r>
      <w:r w:rsidRPr="006A4931">
        <w:rPr>
          <w:rFonts w:ascii="Times New Roman" w:hAnsi="Times New Roman" w:cs="Times New Roman"/>
          <w:i w:val="0"/>
          <w:color w:val="auto"/>
          <w:sz w:val="26"/>
          <w:szCs w:val="26"/>
        </w:rPr>
        <w:t>гистаминоксидаза</w:t>
      </w:r>
      <w:r w:rsidRPr="007B530B">
        <w:rPr>
          <w:rFonts w:ascii="Times New Roman" w:hAnsi="Times New Roman" w:cs="Times New Roman"/>
          <w:i w:val="0"/>
          <w:color w:val="auto"/>
          <w:sz w:val="26"/>
          <w:szCs w:val="26"/>
        </w:rPr>
        <w:t xml:space="preserve">, </w:t>
      </w:r>
      <w:r w:rsidRPr="006A4931">
        <w:rPr>
          <w:rFonts w:ascii="Times New Roman" w:hAnsi="Times New Roman" w:cs="Times New Roman"/>
          <w:i w:val="0"/>
          <w:color w:val="auto"/>
          <w:sz w:val="26"/>
          <w:szCs w:val="26"/>
          <w:lang w:val="en-US"/>
        </w:rPr>
        <w:t>GCE</w:t>
      </w:r>
      <w:r w:rsidRPr="007B530B">
        <w:rPr>
          <w:rFonts w:ascii="Times New Roman" w:hAnsi="Times New Roman" w:cs="Times New Roman"/>
          <w:i w:val="0"/>
          <w:color w:val="auto"/>
          <w:sz w:val="26"/>
          <w:szCs w:val="26"/>
        </w:rPr>
        <w:t xml:space="preserve"> (</w:t>
      </w:r>
      <w:r w:rsidRPr="006A4931">
        <w:rPr>
          <w:rFonts w:ascii="Times New Roman" w:hAnsi="Times New Roman" w:cs="Times New Roman"/>
          <w:i w:val="0"/>
          <w:color w:val="auto"/>
          <w:sz w:val="26"/>
          <w:szCs w:val="26"/>
          <w:lang w:val="en-US"/>
        </w:rPr>
        <w:t>glassy</w:t>
      </w:r>
      <w:r w:rsidRPr="007B530B">
        <w:rPr>
          <w:rFonts w:ascii="Times New Roman" w:hAnsi="Times New Roman" w:cs="Times New Roman"/>
          <w:i w:val="0"/>
          <w:color w:val="auto"/>
          <w:sz w:val="26"/>
          <w:szCs w:val="26"/>
        </w:rPr>
        <w:t>-</w:t>
      </w:r>
      <w:r w:rsidRPr="006A4931">
        <w:rPr>
          <w:rFonts w:ascii="Times New Roman" w:hAnsi="Times New Roman" w:cs="Times New Roman"/>
          <w:i w:val="0"/>
          <w:color w:val="auto"/>
          <w:sz w:val="26"/>
          <w:szCs w:val="26"/>
          <w:lang w:val="en-US"/>
        </w:rPr>
        <w:t>carbon</w:t>
      </w:r>
      <w:r w:rsidRPr="007B530B">
        <w:rPr>
          <w:rFonts w:ascii="Times New Roman" w:hAnsi="Times New Roman" w:cs="Times New Roman"/>
          <w:i w:val="0"/>
          <w:color w:val="auto"/>
          <w:sz w:val="26"/>
          <w:szCs w:val="26"/>
        </w:rPr>
        <w:t xml:space="preserve"> </w:t>
      </w:r>
      <w:r w:rsidRPr="006A4931">
        <w:rPr>
          <w:rFonts w:ascii="Times New Roman" w:hAnsi="Times New Roman" w:cs="Times New Roman"/>
          <w:i w:val="0"/>
          <w:color w:val="auto"/>
          <w:sz w:val="26"/>
          <w:szCs w:val="26"/>
          <w:lang w:val="en-US"/>
        </w:rPr>
        <w:t>electrode</w:t>
      </w:r>
      <w:r w:rsidRPr="007B530B">
        <w:rPr>
          <w:rFonts w:ascii="Times New Roman" w:hAnsi="Times New Roman" w:cs="Times New Roman"/>
          <w:i w:val="0"/>
          <w:color w:val="auto"/>
          <w:sz w:val="26"/>
          <w:szCs w:val="26"/>
        </w:rPr>
        <w:t xml:space="preserve">) – </w:t>
      </w:r>
      <w:r w:rsidRPr="006A4931">
        <w:rPr>
          <w:rFonts w:ascii="Times New Roman" w:hAnsi="Times New Roman" w:cs="Times New Roman"/>
          <w:i w:val="0"/>
          <w:color w:val="auto"/>
          <w:sz w:val="26"/>
          <w:szCs w:val="26"/>
        </w:rPr>
        <w:t>стеклоуглеродный</w:t>
      </w:r>
      <w:r w:rsidRPr="007B530B">
        <w:rPr>
          <w:rFonts w:ascii="Times New Roman" w:hAnsi="Times New Roman" w:cs="Times New Roman"/>
          <w:i w:val="0"/>
          <w:color w:val="auto"/>
          <w:sz w:val="26"/>
          <w:szCs w:val="26"/>
        </w:rPr>
        <w:t xml:space="preserve"> </w:t>
      </w:r>
      <w:r w:rsidRPr="006A4931">
        <w:rPr>
          <w:rFonts w:ascii="Times New Roman" w:hAnsi="Times New Roman" w:cs="Times New Roman"/>
          <w:i w:val="0"/>
          <w:color w:val="auto"/>
          <w:sz w:val="26"/>
          <w:szCs w:val="26"/>
        </w:rPr>
        <w:t>электрод</w:t>
      </w:r>
      <w:r w:rsidRPr="007B530B">
        <w:rPr>
          <w:rFonts w:ascii="Times New Roman" w:hAnsi="Times New Roman" w:cs="Times New Roman"/>
          <w:i w:val="0"/>
          <w:color w:val="auto"/>
          <w:sz w:val="26"/>
          <w:szCs w:val="26"/>
        </w:rPr>
        <w:t xml:space="preserve">, </w:t>
      </w:r>
      <w:r w:rsidRPr="006A4931">
        <w:rPr>
          <w:rFonts w:ascii="Times New Roman" w:hAnsi="Times New Roman" w:cs="Times New Roman"/>
          <w:i w:val="0"/>
          <w:color w:val="auto"/>
          <w:sz w:val="26"/>
          <w:szCs w:val="26"/>
          <w:lang w:val="en-US"/>
        </w:rPr>
        <w:t>PANI</w:t>
      </w:r>
      <w:r w:rsidRPr="007B530B">
        <w:rPr>
          <w:rFonts w:ascii="Times New Roman" w:hAnsi="Times New Roman" w:cs="Times New Roman"/>
          <w:i w:val="0"/>
          <w:color w:val="auto"/>
          <w:sz w:val="26"/>
          <w:szCs w:val="26"/>
        </w:rPr>
        <w:t xml:space="preserve"> (</w:t>
      </w:r>
      <w:r w:rsidRPr="006A4931">
        <w:rPr>
          <w:rFonts w:ascii="Times New Roman" w:hAnsi="Times New Roman" w:cs="Times New Roman"/>
          <w:i w:val="0"/>
          <w:color w:val="auto"/>
          <w:sz w:val="26"/>
          <w:szCs w:val="26"/>
          <w:lang w:val="en-US"/>
        </w:rPr>
        <w:t>polyaniline</w:t>
      </w:r>
      <w:r w:rsidRPr="007B530B">
        <w:rPr>
          <w:rFonts w:ascii="Times New Roman" w:hAnsi="Times New Roman" w:cs="Times New Roman"/>
          <w:i w:val="0"/>
          <w:color w:val="auto"/>
          <w:sz w:val="26"/>
          <w:szCs w:val="26"/>
        </w:rPr>
        <w:t xml:space="preserve">) – </w:t>
      </w:r>
      <w:r w:rsidRPr="006A4931">
        <w:rPr>
          <w:rFonts w:ascii="Times New Roman" w:hAnsi="Times New Roman" w:cs="Times New Roman"/>
          <w:i w:val="0"/>
          <w:color w:val="auto"/>
          <w:sz w:val="26"/>
          <w:szCs w:val="26"/>
        </w:rPr>
        <w:t>полианилин</w:t>
      </w:r>
      <w:r w:rsidRPr="007B530B">
        <w:rPr>
          <w:rFonts w:ascii="Times New Roman" w:hAnsi="Times New Roman" w:cs="Times New Roman"/>
          <w:i w:val="0"/>
          <w:color w:val="auto"/>
          <w:sz w:val="26"/>
          <w:szCs w:val="26"/>
        </w:rPr>
        <w:t xml:space="preserve">, </w:t>
      </w:r>
      <w:r w:rsidRPr="006A4931">
        <w:rPr>
          <w:rFonts w:ascii="Times New Roman" w:hAnsi="Times New Roman" w:cs="Times New Roman"/>
          <w:i w:val="0"/>
          <w:color w:val="auto"/>
          <w:sz w:val="26"/>
          <w:szCs w:val="26"/>
          <w:lang w:val="en-US"/>
        </w:rPr>
        <w:t>DAO</w:t>
      </w:r>
      <w:r w:rsidRPr="007B530B">
        <w:rPr>
          <w:rFonts w:ascii="Times New Roman" w:hAnsi="Times New Roman" w:cs="Times New Roman"/>
          <w:i w:val="0"/>
          <w:color w:val="auto"/>
          <w:sz w:val="26"/>
          <w:szCs w:val="26"/>
        </w:rPr>
        <w:t xml:space="preserve"> (</w:t>
      </w:r>
      <w:r w:rsidRPr="006A4931">
        <w:rPr>
          <w:rFonts w:ascii="Times New Roman" w:hAnsi="Times New Roman" w:cs="Times New Roman"/>
          <w:i w:val="0"/>
          <w:color w:val="auto"/>
          <w:sz w:val="26"/>
          <w:szCs w:val="26"/>
          <w:lang w:val="en-US"/>
        </w:rPr>
        <w:t>diamine</w:t>
      </w:r>
      <w:r w:rsidRPr="007B530B">
        <w:rPr>
          <w:rFonts w:ascii="Times New Roman" w:hAnsi="Times New Roman" w:cs="Times New Roman"/>
          <w:i w:val="0"/>
          <w:color w:val="auto"/>
          <w:sz w:val="26"/>
          <w:szCs w:val="26"/>
        </w:rPr>
        <w:t xml:space="preserve"> </w:t>
      </w:r>
      <w:r w:rsidRPr="006A4931">
        <w:rPr>
          <w:rFonts w:ascii="Times New Roman" w:hAnsi="Times New Roman" w:cs="Times New Roman"/>
          <w:i w:val="0"/>
          <w:color w:val="auto"/>
          <w:sz w:val="26"/>
          <w:szCs w:val="26"/>
          <w:lang w:val="en-US"/>
        </w:rPr>
        <w:t>oxidase</w:t>
      </w:r>
      <w:r w:rsidRPr="007B530B">
        <w:rPr>
          <w:rFonts w:ascii="Times New Roman" w:hAnsi="Times New Roman" w:cs="Times New Roman"/>
          <w:i w:val="0"/>
          <w:color w:val="auto"/>
          <w:sz w:val="26"/>
          <w:szCs w:val="26"/>
        </w:rPr>
        <w:t xml:space="preserve">) – </w:t>
      </w:r>
      <w:r w:rsidRPr="006A4931">
        <w:rPr>
          <w:rFonts w:ascii="Times New Roman" w:hAnsi="Times New Roman" w:cs="Times New Roman"/>
          <w:i w:val="0"/>
          <w:color w:val="auto"/>
          <w:sz w:val="26"/>
          <w:szCs w:val="26"/>
        </w:rPr>
        <w:t>диаминоксидаза</w:t>
      </w:r>
      <w:r w:rsidRPr="007B530B">
        <w:rPr>
          <w:rFonts w:ascii="Times New Roman" w:hAnsi="Times New Roman" w:cs="Times New Roman"/>
          <w:i w:val="0"/>
          <w:color w:val="auto"/>
          <w:sz w:val="26"/>
          <w:szCs w:val="26"/>
        </w:rPr>
        <w:t xml:space="preserve">, </w:t>
      </w:r>
      <w:r w:rsidRPr="006A4931">
        <w:rPr>
          <w:rFonts w:ascii="Times New Roman" w:hAnsi="Times New Roman" w:cs="Times New Roman"/>
          <w:i w:val="0"/>
          <w:color w:val="auto"/>
          <w:sz w:val="26"/>
          <w:szCs w:val="26"/>
          <w:lang w:val="en-US"/>
        </w:rPr>
        <w:t>AO</w:t>
      </w:r>
      <w:r w:rsidRPr="007B530B">
        <w:rPr>
          <w:rFonts w:ascii="Times New Roman" w:hAnsi="Times New Roman" w:cs="Times New Roman"/>
          <w:i w:val="0"/>
          <w:color w:val="auto"/>
          <w:sz w:val="26"/>
          <w:szCs w:val="26"/>
        </w:rPr>
        <w:t xml:space="preserve"> (</w:t>
      </w:r>
      <w:r w:rsidRPr="006A4931">
        <w:rPr>
          <w:rFonts w:ascii="Times New Roman" w:hAnsi="Times New Roman" w:cs="Times New Roman"/>
          <w:i w:val="0"/>
          <w:color w:val="auto"/>
          <w:sz w:val="26"/>
          <w:szCs w:val="26"/>
          <w:lang w:val="en-US"/>
        </w:rPr>
        <w:t>amine</w:t>
      </w:r>
      <w:r w:rsidRPr="007B530B">
        <w:rPr>
          <w:rFonts w:ascii="Times New Roman" w:hAnsi="Times New Roman" w:cs="Times New Roman"/>
          <w:i w:val="0"/>
          <w:color w:val="auto"/>
          <w:sz w:val="26"/>
          <w:szCs w:val="26"/>
        </w:rPr>
        <w:t xml:space="preserve"> </w:t>
      </w:r>
      <w:r w:rsidRPr="006A4931">
        <w:rPr>
          <w:rFonts w:ascii="Times New Roman" w:hAnsi="Times New Roman" w:cs="Times New Roman"/>
          <w:i w:val="0"/>
          <w:color w:val="auto"/>
          <w:sz w:val="26"/>
          <w:szCs w:val="26"/>
          <w:lang w:val="en-US"/>
        </w:rPr>
        <w:t>oxidase</w:t>
      </w:r>
      <w:r w:rsidRPr="007B530B">
        <w:rPr>
          <w:rFonts w:ascii="Times New Roman" w:hAnsi="Times New Roman" w:cs="Times New Roman"/>
          <w:i w:val="0"/>
          <w:color w:val="auto"/>
          <w:sz w:val="26"/>
          <w:szCs w:val="26"/>
        </w:rPr>
        <w:t xml:space="preserve">) – </w:t>
      </w:r>
      <w:r w:rsidRPr="006A4931">
        <w:rPr>
          <w:rFonts w:ascii="Times New Roman" w:hAnsi="Times New Roman" w:cs="Times New Roman"/>
          <w:i w:val="0"/>
          <w:color w:val="auto"/>
          <w:sz w:val="26"/>
          <w:szCs w:val="26"/>
        </w:rPr>
        <w:t>аминоксидаза</w:t>
      </w:r>
      <w:r w:rsidRPr="007B530B">
        <w:rPr>
          <w:rFonts w:ascii="Times New Roman" w:hAnsi="Times New Roman" w:cs="Times New Roman"/>
          <w:i w:val="0"/>
          <w:color w:val="auto"/>
          <w:sz w:val="26"/>
          <w:szCs w:val="26"/>
        </w:rPr>
        <w:t xml:space="preserve">, </w:t>
      </w:r>
      <w:r w:rsidRPr="006A4931">
        <w:rPr>
          <w:rFonts w:ascii="Times New Roman" w:hAnsi="Times New Roman" w:cs="Times New Roman"/>
          <w:i w:val="0"/>
          <w:color w:val="auto"/>
          <w:sz w:val="26"/>
          <w:szCs w:val="26"/>
          <w:lang w:val="en-US"/>
        </w:rPr>
        <w:t>HRP</w:t>
      </w:r>
      <w:r w:rsidRPr="007B530B">
        <w:rPr>
          <w:rFonts w:ascii="Times New Roman" w:hAnsi="Times New Roman" w:cs="Times New Roman"/>
          <w:i w:val="0"/>
          <w:color w:val="auto"/>
          <w:sz w:val="26"/>
          <w:szCs w:val="26"/>
        </w:rPr>
        <w:t xml:space="preserve"> (</w:t>
      </w:r>
      <w:r w:rsidRPr="006A4931">
        <w:rPr>
          <w:rFonts w:ascii="Times New Roman" w:hAnsi="Times New Roman" w:cs="Times New Roman"/>
          <w:i w:val="0"/>
          <w:color w:val="auto"/>
          <w:sz w:val="26"/>
          <w:szCs w:val="26"/>
          <w:lang w:val="en-US"/>
        </w:rPr>
        <w:t>horseradish</w:t>
      </w:r>
      <w:r w:rsidRPr="007B530B">
        <w:rPr>
          <w:rFonts w:ascii="Times New Roman" w:hAnsi="Times New Roman" w:cs="Times New Roman"/>
          <w:i w:val="0"/>
          <w:color w:val="auto"/>
          <w:sz w:val="26"/>
          <w:szCs w:val="26"/>
        </w:rPr>
        <w:t xml:space="preserve"> </w:t>
      </w:r>
      <w:r w:rsidRPr="006A4931">
        <w:rPr>
          <w:rFonts w:ascii="Times New Roman" w:hAnsi="Times New Roman" w:cs="Times New Roman"/>
          <w:i w:val="0"/>
          <w:color w:val="auto"/>
          <w:sz w:val="26"/>
          <w:szCs w:val="26"/>
          <w:lang w:val="en-US"/>
        </w:rPr>
        <w:t>peroxidase</w:t>
      </w:r>
      <w:r w:rsidRPr="007B530B">
        <w:rPr>
          <w:rFonts w:ascii="Times New Roman" w:hAnsi="Times New Roman" w:cs="Times New Roman"/>
          <w:i w:val="0"/>
          <w:color w:val="auto"/>
          <w:sz w:val="26"/>
          <w:szCs w:val="26"/>
        </w:rPr>
        <w:t xml:space="preserve">) – </w:t>
      </w:r>
      <w:r w:rsidRPr="006A4931">
        <w:rPr>
          <w:rFonts w:ascii="Times New Roman" w:hAnsi="Times New Roman" w:cs="Times New Roman"/>
          <w:i w:val="0"/>
          <w:color w:val="auto"/>
          <w:sz w:val="26"/>
          <w:szCs w:val="26"/>
        </w:rPr>
        <w:t>пероксидаза</w:t>
      </w:r>
      <w:r w:rsidRPr="007B530B">
        <w:rPr>
          <w:rFonts w:ascii="Times New Roman" w:hAnsi="Times New Roman" w:cs="Times New Roman"/>
          <w:i w:val="0"/>
          <w:color w:val="auto"/>
          <w:sz w:val="26"/>
          <w:szCs w:val="26"/>
        </w:rPr>
        <w:t xml:space="preserve"> </w:t>
      </w:r>
      <w:r w:rsidRPr="006A4931">
        <w:rPr>
          <w:rFonts w:ascii="Times New Roman" w:hAnsi="Times New Roman" w:cs="Times New Roman"/>
          <w:i w:val="0"/>
          <w:color w:val="auto"/>
          <w:sz w:val="26"/>
          <w:szCs w:val="26"/>
        </w:rPr>
        <w:t>хрена</w:t>
      </w:r>
      <w:r w:rsidRPr="007B530B">
        <w:rPr>
          <w:rFonts w:ascii="Times New Roman" w:hAnsi="Times New Roman" w:cs="Times New Roman"/>
          <w:i w:val="0"/>
          <w:color w:val="auto"/>
          <w:sz w:val="26"/>
          <w:szCs w:val="26"/>
        </w:rPr>
        <w:t xml:space="preserve">, </w:t>
      </w:r>
      <w:r w:rsidRPr="006A4931">
        <w:rPr>
          <w:rFonts w:ascii="Times New Roman" w:hAnsi="Times New Roman" w:cs="Times New Roman"/>
          <w:i w:val="0"/>
          <w:color w:val="auto"/>
          <w:sz w:val="26"/>
          <w:szCs w:val="26"/>
          <w:lang w:val="en-US"/>
        </w:rPr>
        <w:t>MADH</w:t>
      </w:r>
      <w:r w:rsidRPr="007B530B">
        <w:rPr>
          <w:rFonts w:ascii="Times New Roman" w:hAnsi="Times New Roman" w:cs="Times New Roman"/>
          <w:i w:val="0"/>
          <w:color w:val="auto"/>
          <w:sz w:val="26"/>
          <w:szCs w:val="26"/>
        </w:rPr>
        <w:t xml:space="preserve"> (</w:t>
      </w:r>
      <w:r w:rsidRPr="006A4931">
        <w:rPr>
          <w:rFonts w:ascii="Times New Roman" w:hAnsi="Times New Roman" w:cs="Times New Roman"/>
          <w:i w:val="0"/>
          <w:color w:val="auto"/>
          <w:sz w:val="26"/>
          <w:szCs w:val="26"/>
          <w:lang w:val="en-US"/>
        </w:rPr>
        <w:t>methylamine</w:t>
      </w:r>
      <w:r w:rsidRPr="007B530B">
        <w:rPr>
          <w:rFonts w:ascii="Times New Roman" w:hAnsi="Times New Roman" w:cs="Times New Roman"/>
          <w:i w:val="0"/>
          <w:color w:val="auto"/>
          <w:sz w:val="26"/>
          <w:szCs w:val="26"/>
        </w:rPr>
        <w:t xml:space="preserve"> </w:t>
      </w:r>
      <w:r w:rsidRPr="006A4931">
        <w:rPr>
          <w:rFonts w:ascii="Times New Roman" w:hAnsi="Times New Roman" w:cs="Times New Roman"/>
          <w:i w:val="0"/>
          <w:color w:val="auto"/>
          <w:sz w:val="26"/>
          <w:szCs w:val="26"/>
          <w:lang w:val="en-US"/>
        </w:rPr>
        <w:t>dehydrogenase</w:t>
      </w:r>
      <w:r w:rsidRPr="007B530B">
        <w:rPr>
          <w:rFonts w:ascii="Times New Roman" w:hAnsi="Times New Roman" w:cs="Times New Roman"/>
          <w:i w:val="0"/>
          <w:color w:val="auto"/>
          <w:sz w:val="26"/>
          <w:szCs w:val="26"/>
        </w:rPr>
        <w:t xml:space="preserve">) – </w:t>
      </w:r>
      <w:r w:rsidRPr="006A4931">
        <w:rPr>
          <w:rFonts w:ascii="Times New Roman" w:hAnsi="Times New Roman" w:cs="Times New Roman"/>
          <w:i w:val="0"/>
          <w:color w:val="auto"/>
          <w:sz w:val="26"/>
          <w:szCs w:val="26"/>
        </w:rPr>
        <w:t>метиламиндегидрогеназа</w:t>
      </w:r>
      <w:r w:rsidRPr="007B530B">
        <w:rPr>
          <w:rFonts w:ascii="Times New Roman" w:hAnsi="Times New Roman" w:cs="Times New Roman"/>
          <w:i w:val="0"/>
          <w:color w:val="auto"/>
          <w:sz w:val="26"/>
          <w:szCs w:val="26"/>
        </w:rPr>
        <w:t xml:space="preserve">, </w:t>
      </w:r>
      <w:r w:rsidRPr="006A4931">
        <w:rPr>
          <w:rFonts w:ascii="Times New Roman" w:hAnsi="Times New Roman" w:cs="Times New Roman"/>
          <w:i w:val="0"/>
          <w:color w:val="auto"/>
          <w:sz w:val="26"/>
          <w:szCs w:val="26"/>
          <w:lang w:val="en-US"/>
        </w:rPr>
        <w:t>SPE</w:t>
      </w:r>
      <w:r w:rsidRPr="007B530B">
        <w:rPr>
          <w:rFonts w:ascii="Times New Roman" w:hAnsi="Times New Roman" w:cs="Times New Roman"/>
          <w:i w:val="0"/>
          <w:color w:val="auto"/>
          <w:sz w:val="26"/>
          <w:szCs w:val="26"/>
        </w:rPr>
        <w:t xml:space="preserve"> (</w:t>
      </w:r>
      <w:r w:rsidRPr="006A4931">
        <w:rPr>
          <w:rFonts w:ascii="Times New Roman" w:hAnsi="Times New Roman" w:cs="Times New Roman"/>
          <w:i w:val="0"/>
          <w:color w:val="auto"/>
          <w:sz w:val="26"/>
          <w:szCs w:val="26"/>
          <w:lang w:val="en-US"/>
        </w:rPr>
        <w:t>screen</w:t>
      </w:r>
      <w:r w:rsidRPr="007B530B">
        <w:rPr>
          <w:rFonts w:ascii="Times New Roman" w:hAnsi="Times New Roman" w:cs="Times New Roman"/>
          <w:i w:val="0"/>
          <w:color w:val="auto"/>
          <w:sz w:val="26"/>
          <w:szCs w:val="26"/>
        </w:rPr>
        <w:t>-</w:t>
      </w:r>
      <w:r w:rsidRPr="006A4931">
        <w:rPr>
          <w:rFonts w:ascii="Times New Roman" w:hAnsi="Times New Roman" w:cs="Times New Roman"/>
          <w:i w:val="0"/>
          <w:color w:val="auto"/>
          <w:sz w:val="26"/>
          <w:szCs w:val="26"/>
          <w:lang w:val="en-US"/>
        </w:rPr>
        <w:t>printed</w:t>
      </w:r>
      <w:r w:rsidRPr="007B530B">
        <w:rPr>
          <w:rFonts w:ascii="Times New Roman" w:hAnsi="Times New Roman" w:cs="Times New Roman"/>
          <w:i w:val="0"/>
          <w:color w:val="auto"/>
          <w:sz w:val="26"/>
          <w:szCs w:val="26"/>
        </w:rPr>
        <w:t xml:space="preserve"> </w:t>
      </w:r>
      <w:r>
        <w:rPr>
          <w:rFonts w:ascii="Times New Roman" w:hAnsi="Times New Roman" w:cs="Times New Roman"/>
          <w:i w:val="0"/>
          <w:color w:val="auto"/>
          <w:sz w:val="26"/>
          <w:szCs w:val="26"/>
          <w:lang w:val="en-US"/>
        </w:rPr>
        <w:t>electrode</w:t>
      </w:r>
      <w:r w:rsidRPr="007B530B">
        <w:rPr>
          <w:rFonts w:ascii="Times New Roman" w:hAnsi="Times New Roman" w:cs="Times New Roman"/>
          <w:i w:val="0"/>
          <w:color w:val="auto"/>
          <w:sz w:val="26"/>
          <w:szCs w:val="26"/>
        </w:rPr>
        <w:t xml:space="preserve">) - </w:t>
      </w:r>
      <w:r w:rsidRPr="006A4931">
        <w:rPr>
          <w:rFonts w:ascii="Times New Roman" w:hAnsi="Times New Roman" w:cs="Times New Roman"/>
          <w:i w:val="0"/>
          <w:color w:val="auto"/>
          <w:sz w:val="26"/>
          <w:szCs w:val="26"/>
        </w:rPr>
        <w:t>печатный</w:t>
      </w:r>
      <w:r w:rsidRPr="007B530B">
        <w:rPr>
          <w:rFonts w:ascii="Times New Roman" w:hAnsi="Times New Roman" w:cs="Times New Roman"/>
          <w:i w:val="0"/>
          <w:color w:val="auto"/>
          <w:sz w:val="26"/>
          <w:szCs w:val="26"/>
        </w:rPr>
        <w:t xml:space="preserve"> </w:t>
      </w:r>
      <w:r w:rsidRPr="006A4931">
        <w:rPr>
          <w:rFonts w:ascii="Times New Roman" w:hAnsi="Times New Roman" w:cs="Times New Roman"/>
          <w:i w:val="0"/>
          <w:color w:val="auto"/>
          <w:sz w:val="26"/>
          <w:szCs w:val="26"/>
        </w:rPr>
        <w:t>электрод</w:t>
      </w:r>
      <w:r w:rsidRPr="007B530B">
        <w:rPr>
          <w:rFonts w:ascii="Times New Roman" w:hAnsi="Times New Roman" w:cs="Times New Roman"/>
          <w:i w:val="0"/>
          <w:color w:val="auto"/>
          <w:sz w:val="26"/>
          <w:szCs w:val="26"/>
        </w:rPr>
        <w:t xml:space="preserve">, </w:t>
      </w:r>
      <w:r w:rsidRPr="006A4931">
        <w:rPr>
          <w:rFonts w:ascii="Times New Roman" w:hAnsi="Times New Roman" w:cs="Times New Roman"/>
          <w:i w:val="0"/>
          <w:color w:val="auto"/>
          <w:sz w:val="26"/>
          <w:szCs w:val="26"/>
        </w:rPr>
        <w:t>ФБ</w:t>
      </w:r>
      <w:r w:rsidRPr="007B530B">
        <w:rPr>
          <w:rFonts w:ascii="Times New Roman" w:hAnsi="Times New Roman" w:cs="Times New Roman"/>
          <w:i w:val="0"/>
          <w:color w:val="auto"/>
          <w:sz w:val="26"/>
          <w:szCs w:val="26"/>
        </w:rPr>
        <w:t xml:space="preserve"> – </w:t>
      </w:r>
      <w:r w:rsidRPr="006A4931">
        <w:rPr>
          <w:rFonts w:ascii="Times New Roman" w:hAnsi="Times New Roman" w:cs="Times New Roman"/>
          <w:i w:val="0"/>
          <w:color w:val="auto"/>
          <w:sz w:val="26"/>
          <w:szCs w:val="26"/>
        </w:rPr>
        <w:t>фосфатный</w:t>
      </w:r>
      <w:r w:rsidRPr="007B530B">
        <w:rPr>
          <w:rFonts w:ascii="Times New Roman" w:hAnsi="Times New Roman" w:cs="Times New Roman"/>
          <w:i w:val="0"/>
          <w:color w:val="auto"/>
          <w:sz w:val="26"/>
          <w:szCs w:val="26"/>
        </w:rPr>
        <w:t xml:space="preserve"> </w:t>
      </w:r>
      <w:r w:rsidR="005E51C4">
        <w:rPr>
          <w:rFonts w:ascii="Times New Roman" w:hAnsi="Times New Roman" w:cs="Times New Roman"/>
          <w:i w:val="0"/>
          <w:color w:val="auto"/>
          <w:sz w:val="26"/>
          <w:szCs w:val="26"/>
        </w:rPr>
        <w:t>буфер</w:t>
      </w:r>
      <w:r w:rsidR="002537ED">
        <w:rPr>
          <w:rFonts w:ascii="Times New Roman" w:hAnsi="Times New Roman" w:cs="Times New Roman"/>
          <w:i w:val="0"/>
          <w:color w:val="auto"/>
          <w:sz w:val="26"/>
          <w:szCs w:val="26"/>
        </w:rPr>
        <w:t>, ПО – предел обнаружения.</w:t>
      </w:r>
    </w:p>
    <w:p w14:paraId="7EEA285A" w14:textId="77777777" w:rsidR="007672F7" w:rsidRDefault="007672F7" w:rsidP="007672F7">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Несмотря на высокую чувствительность рассмотренных биосенсоров, одним из главных их недос</w:t>
      </w:r>
      <w:r w:rsidR="00A46E9C">
        <w:rPr>
          <w:rFonts w:ascii="Times New Roman" w:hAnsi="Times New Roman" w:cs="Times New Roman"/>
          <w:sz w:val="26"/>
          <w:szCs w:val="26"/>
        </w:rPr>
        <w:t xml:space="preserve">татков является недолговечность при хранении и эксплуатации, связанная с нестабильностью ферментов. Так же иммобилизация ферментами обычно производится путём сложных и трудоёмких процедур, поэтому данные устройства обладают низкой </w:t>
      </w:r>
      <w:r w:rsidR="00234BFC">
        <w:rPr>
          <w:rFonts w:ascii="Times New Roman" w:hAnsi="Times New Roman" w:cs="Times New Roman"/>
          <w:sz w:val="26"/>
          <w:szCs w:val="26"/>
        </w:rPr>
        <w:t>прецизионность</w:t>
      </w:r>
      <w:r w:rsidR="00A46E9C">
        <w:rPr>
          <w:rFonts w:ascii="Times New Roman" w:hAnsi="Times New Roman" w:cs="Times New Roman"/>
          <w:sz w:val="26"/>
          <w:szCs w:val="26"/>
        </w:rPr>
        <w:t>.</w:t>
      </w:r>
    </w:p>
    <w:p w14:paraId="781B13BB" w14:textId="77777777" w:rsidR="00A77F24" w:rsidRPr="00A77F24" w:rsidRDefault="00A77F24" w:rsidP="00CA3702">
      <w:pPr>
        <w:spacing w:line="360" w:lineRule="auto"/>
        <w:ind w:firstLine="709"/>
        <w:jc w:val="both"/>
        <w:rPr>
          <w:rFonts w:ascii="Times New Roman" w:hAnsi="Times New Roman" w:cs="Times New Roman"/>
          <w:b/>
          <w:sz w:val="26"/>
          <w:szCs w:val="26"/>
        </w:rPr>
      </w:pPr>
      <w:r>
        <w:rPr>
          <w:rFonts w:ascii="Times New Roman" w:hAnsi="Times New Roman" w:cs="Times New Roman"/>
          <w:b/>
          <w:sz w:val="26"/>
          <w:szCs w:val="26"/>
        </w:rPr>
        <w:t>Сенсоры на основе наноструктур</w:t>
      </w:r>
    </w:p>
    <w:p w14:paraId="41D0E3B2" w14:textId="77777777" w:rsidR="00BD40C7" w:rsidRDefault="00BC68E9" w:rsidP="00CA3702">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Стоит учитывать, что химические сенсоры не ограничиваются </w:t>
      </w:r>
      <w:r w:rsidR="00CA3702">
        <w:rPr>
          <w:rFonts w:ascii="Times New Roman" w:hAnsi="Times New Roman" w:cs="Times New Roman"/>
          <w:sz w:val="26"/>
          <w:szCs w:val="26"/>
        </w:rPr>
        <w:t xml:space="preserve">биохимическими. В последние годы в связи с бурным прорывом в области нанотехнологий </w:t>
      </w:r>
      <w:r w:rsidR="00C92EF9">
        <w:rPr>
          <w:rFonts w:ascii="Times New Roman" w:hAnsi="Times New Roman" w:cs="Times New Roman"/>
          <w:sz w:val="26"/>
          <w:szCs w:val="26"/>
        </w:rPr>
        <w:t>возрос и интерес к сенсорам</w:t>
      </w:r>
      <w:r w:rsidR="00CA3702">
        <w:rPr>
          <w:rFonts w:ascii="Times New Roman" w:hAnsi="Times New Roman" w:cs="Times New Roman"/>
          <w:sz w:val="26"/>
          <w:szCs w:val="26"/>
        </w:rPr>
        <w:t xml:space="preserve"> на основе наноструктур, в которых в качестве селективного слоя могут выступать наноструктурированные материалы. Основными причинами использования наноматериалов для создания электродов являются усиление аналитического сигнала за счёт большого соотношения истинной площади поверхности электрода к объёму раствора и способности к электрокатализу. Как правило, увеличение аналитического сигнала ведёт к увеличению чувствительности и уменьшению предело</w:t>
      </w:r>
      <w:r w:rsidR="00170D87">
        <w:rPr>
          <w:rFonts w:ascii="Times New Roman" w:hAnsi="Times New Roman" w:cs="Times New Roman"/>
          <w:sz w:val="26"/>
          <w:szCs w:val="26"/>
        </w:rPr>
        <w:t xml:space="preserve">в обнаружения (таблица </w:t>
      </w:r>
      <w:r w:rsidR="00A77F24">
        <w:rPr>
          <w:rFonts w:ascii="Times New Roman" w:hAnsi="Times New Roman" w:cs="Times New Roman"/>
          <w:sz w:val="26"/>
          <w:szCs w:val="26"/>
        </w:rPr>
        <w:t>6</w:t>
      </w:r>
      <w:r w:rsidR="00170D87">
        <w:rPr>
          <w:rFonts w:ascii="Times New Roman" w:hAnsi="Times New Roman" w:cs="Times New Roman"/>
          <w:sz w:val="26"/>
          <w:szCs w:val="26"/>
        </w:rPr>
        <w:t>).</w:t>
      </w:r>
    </w:p>
    <w:p w14:paraId="05BBF9C3" w14:textId="77777777" w:rsidR="00170D87" w:rsidRPr="0037328D" w:rsidRDefault="00170D87" w:rsidP="00085BB7">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Нанокомпозитные материалы могут представлять из себя различные наночастицы, которые могут быть синтезированы широким спектром </w:t>
      </w:r>
      <w:r w:rsidR="00085BB7">
        <w:rPr>
          <w:rFonts w:ascii="Times New Roman" w:hAnsi="Times New Roman" w:cs="Times New Roman"/>
          <w:sz w:val="26"/>
          <w:szCs w:val="26"/>
        </w:rPr>
        <w:t>методов. Одной из перспективных методик создания наноструктурированных поверхностей является метод «Слой за слоем» (от англ. «</w:t>
      </w:r>
      <w:r w:rsidR="00085BB7">
        <w:rPr>
          <w:rFonts w:ascii="Times New Roman" w:hAnsi="Times New Roman" w:cs="Times New Roman"/>
          <w:sz w:val="26"/>
          <w:szCs w:val="26"/>
          <w:lang w:val="en-US"/>
        </w:rPr>
        <w:t>Layer</w:t>
      </w:r>
      <w:r w:rsidR="00085BB7" w:rsidRPr="001F6CC7">
        <w:rPr>
          <w:rFonts w:ascii="Times New Roman" w:hAnsi="Times New Roman" w:cs="Times New Roman"/>
          <w:sz w:val="26"/>
          <w:szCs w:val="26"/>
        </w:rPr>
        <w:t xml:space="preserve"> </w:t>
      </w:r>
      <w:r w:rsidR="00085BB7">
        <w:rPr>
          <w:rFonts w:ascii="Times New Roman" w:hAnsi="Times New Roman" w:cs="Times New Roman"/>
          <w:sz w:val="26"/>
          <w:szCs w:val="26"/>
          <w:lang w:val="en-US"/>
        </w:rPr>
        <w:t>by</w:t>
      </w:r>
      <w:r w:rsidR="00085BB7" w:rsidRPr="001F6CC7">
        <w:rPr>
          <w:rFonts w:ascii="Times New Roman" w:hAnsi="Times New Roman" w:cs="Times New Roman"/>
          <w:sz w:val="26"/>
          <w:szCs w:val="26"/>
        </w:rPr>
        <w:t xml:space="preserve"> </w:t>
      </w:r>
      <w:r w:rsidR="00085BB7">
        <w:rPr>
          <w:rFonts w:ascii="Times New Roman" w:hAnsi="Times New Roman" w:cs="Times New Roman"/>
          <w:sz w:val="26"/>
          <w:szCs w:val="26"/>
          <w:lang w:val="en-US"/>
        </w:rPr>
        <w:t>layer</w:t>
      </w:r>
      <w:r w:rsidR="00085BB7">
        <w:rPr>
          <w:rFonts w:ascii="Times New Roman" w:hAnsi="Times New Roman" w:cs="Times New Roman"/>
          <w:sz w:val="26"/>
          <w:szCs w:val="26"/>
        </w:rPr>
        <w:t>»</w:t>
      </w:r>
      <w:r w:rsidR="00E6358A">
        <w:rPr>
          <w:rFonts w:ascii="Times New Roman" w:hAnsi="Times New Roman" w:cs="Times New Roman"/>
          <w:sz w:val="26"/>
          <w:szCs w:val="26"/>
        </w:rPr>
        <w:t xml:space="preserve">, далее </w:t>
      </w:r>
      <w:r w:rsidR="00E6358A">
        <w:rPr>
          <w:rFonts w:ascii="Times New Roman" w:hAnsi="Times New Roman" w:cs="Times New Roman"/>
          <w:sz w:val="26"/>
          <w:szCs w:val="26"/>
          <w:lang w:val="en-US"/>
        </w:rPr>
        <w:t>LBL</w:t>
      </w:r>
      <w:r w:rsidR="00085BB7">
        <w:rPr>
          <w:rFonts w:ascii="Times New Roman" w:hAnsi="Times New Roman" w:cs="Times New Roman"/>
          <w:sz w:val="26"/>
          <w:szCs w:val="26"/>
        </w:rPr>
        <w:t xml:space="preserve">). </w:t>
      </w:r>
      <w:r w:rsidR="001F6CC7">
        <w:rPr>
          <w:rFonts w:ascii="Times New Roman" w:hAnsi="Times New Roman" w:cs="Times New Roman"/>
          <w:sz w:val="26"/>
          <w:szCs w:val="26"/>
        </w:rPr>
        <w:t>Р</w:t>
      </w:r>
      <w:r w:rsidR="004D5675">
        <w:rPr>
          <w:rFonts w:ascii="Times New Roman" w:hAnsi="Times New Roman" w:cs="Times New Roman"/>
          <w:sz w:val="26"/>
          <w:szCs w:val="26"/>
        </w:rPr>
        <w:t>абота</w:t>
      </w:r>
      <w:r w:rsidR="00EB50C1">
        <w:rPr>
          <w:rFonts w:ascii="Times New Roman" w:hAnsi="Times New Roman" w:cs="Times New Roman"/>
          <w:sz w:val="26"/>
          <w:szCs w:val="26"/>
        </w:rPr>
        <w:t xml:space="preserve"> </w:t>
      </w:r>
      <w:r w:rsidR="00EB50C1">
        <w:rPr>
          <w:rFonts w:ascii="Times New Roman" w:hAnsi="Times New Roman" w:cs="Times New Roman"/>
          <w:sz w:val="26"/>
          <w:szCs w:val="26"/>
        </w:rPr>
        <w:fldChar w:fldCharType="begin" w:fldLock="1"/>
      </w:r>
      <w:r w:rsidR="007E7ED9">
        <w:rPr>
          <w:rFonts w:ascii="Times New Roman" w:hAnsi="Times New Roman" w:cs="Times New Roman"/>
          <w:sz w:val="26"/>
          <w:szCs w:val="26"/>
        </w:rPr>
        <w:instrText>ADDIN CSL_CITATION { "citationItems" : [ { "id" : "ITEM-1", "itemData" : { "DOI" : "10.1063/1.4954357", "ISBN" : "9780735414051", "ISSN" : "15517616", "abstract" : "\u00a9 2016 Author(s).Principle conditions for layer-by-layer synthesis of nanocomposite films incorporating graphene and metal oxides or hydroxides are formulated in the paper. As an example of this method the synthesis of nanocomposite containing graphene nanosheets and copper oxide (II) nanorods is described. This material was first synthesized in our study using amminecuprate (II) solution and water suspension of graphene. Analysis of the synthesized thin films by SEM, XRD and Raman spectroscopy have shown that the size of the graphene nanosheets in the films is about 5\u03bcm and the size of the cupric oxide nanorods with monoclinic crystalline structure is approximately 10-12 by 150-200nm. Some recommendations are given concerning potential applications of these layers in the electrodes of electrocatalysts and electrochemical sensors.", "author" : [ { "dropping-particle" : "", "family" : "Kodintsev", "given" : "Ilya", "non-dropping-particle" : "", "parse-names" : false, "suffix" : "" }, { "dropping-particle" : "", "family" : "Reshanova", "given" : "Kseniya", "non-dropping-particle" : "", "parse-names" : false, "suffix" : "" }, { "dropping-particle" : "", "family" : "Tolstoy", "given" : "Valeri", "non-dropping-particle" : "", "parse-names" : false, "suffix" : "" } ], "container-title" : "AIP Conference Proceedings", "id" : "ITEM-1", "issued" : { "date-parts" : [ [ "2016" ] ] }, "title" : "Layer-by-layer synthesis of metal oxide (or hydroxide)-graphene nanocomposites. the synthesis of CuO nanorods-graphene nanocomposite", "type" : "article-journal", "volume" : "1748" }, "uris" : [ "http://www.mendeley.com/documents/?uuid=c116c7e1-35f9-4a3b-ad90-cc633d77bc65" ] } ], "mendeley" : { "formattedCitation" : "[39]", "plainTextFormattedCitation" : "[39]", "previouslyFormattedCitation" : "[39]" }, "properties" : { "noteIndex" : 0 }, "schema" : "https://github.com/citation-style-language/schema/raw/master/csl-citation.json" }</w:instrText>
      </w:r>
      <w:r w:rsidR="00EB50C1">
        <w:rPr>
          <w:rFonts w:ascii="Times New Roman" w:hAnsi="Times New Roman" w:cs="Times New Roman"/>
          <w:sz w:val="26"/>
          <w:szCs w:val="26"/>
        </w:rPr>
        <w:fldChar w:fldCharType="separate"/>
      </w:r>
      <w:r w:rsidR="00516DE2" w:rsidRPr="00516DE2">
        <w:rPr>
          <w:rFonts w:ascii="Times New Roman" w:hAnsi="Times New Roman" w:cs="Times New Roman"/>
          <w:noProof/>
          <w:sz w:val="26"/>
          <w:szCs w:val="26"/>
        </w:rPr>
        <w:t>[39]</w:t>
      </w:r>
      <w:r w:rsidR="00EB50C1">
        <w:rPr>
          <w:rFonts w:ascii="Times New Roman" w:hAnsi="Times New Roman" w:cs="Times New Roman"/>
          <w:sz w:val="26"/>
          <w:szCs w:val="26"/>
        </w:rPr>
        <w:fldChar w:fldCharType="end"/>
      </w:r>
      <w:r w:rsidR="001F6CC7">
        <w:rPr>
          <w:rFonts w:ascii="Times New Roman" w:hAnsi="Times New Roman" w:cs="Times New Roman"/>
          <w:sz w:val="26"/>
          <w:szCs w:val="26"/>
        </w:rPr>
        <w:t xml:space="preserve"> посвящена </w:t>
      </w:r>
      <w:r w:rsidR="004D5675">
        <w:rPr>
          <w:rFonts w:ascii="Times New Roman" w:hAnsi="Times New Roman" w:cs="Times New Roman"/>
          <w:sz w:val="26"/>
          <w:szCs w:val="26"/>
        </w:rPr>
        <w:t>синтезированию металлоксидных графеновых нанокомпозитов</w:t>
      </w:r>
      <w:r w:rsidR="00F842BD">
        <w:rPr>
          <w:rFonts w:ascii="Times New Roman" w:hAnsi="Times New Roman" w:cs="Times New Roman"/>
          <w:sz w:val="26"/>
          <w:szCs w:val="26"/>
        </w:rPr>
        <w:t>. На первом этапе была получена суспензия графена в воде</w:t>
      </w:r>
      <w:r w:rsidR="00F842BD" w:rsidRPr="00F842BD">
        <w:rPr>
          <w:rFonts w:ascii="Times New Roman" w:hAnsi="Times New Roman" w:cs="Times New Roman"/>
          <w:sz w:val="26"/>
          <w:szCs w:val="26"/>
        </w:rPr>
        <w:t xml:space="preserve"> </w:t>
      </w:r>
      <w:r w:rsidR="00F842BD">
        <w:rPr>
          <w:rFonts w:ascii="Times New Roman" w:hAnsi="Times New Roman" w:cs="Times New Roman"/>
          <w:sz w:val="26"/>
          <w:szCs w:val="26"/>
        </w:rPr>
        <w:t xml:space="preserve">путём электрохимического отслаивания графита в </w:t>
      </w:r>
      <w:r w:rsidR="00C80CD3">
        <w:rPr>
          <w:rFonts w:ascii="Times New Roman" w:hAnsi="Times New Roman" w:cs="Times New Roman"/>
          <w:sz w:val="26"/>
          <w:szCs w:val="26"/>
        </w:rPr>
        <w:t xml:space="preserve">1 М растворе сульфата аммония. Раствор </w:t>
      </w:r>
      <w:r w:rsidR="00C80CD3" w:rsidRPr="00C80CD3">
        <w:rPr>
          <w:rFonts w:ascii="Times New Roman" w:hAnsi="Times New Roman" w:cs="Times New Roman"/>
          <w:sz w:val="26"/>
          <w:szCs w:val="26"/>
        </w:rPr>
        <w:t>Cu(NH</w:t>
      </w:r>
      <w:r w:rsidR="00C80CD3" w:rsidRPr="00C80CD3">
        <w:rPr>
          <w:rFonts w:ascii="Times New Roman" w:hAnsi="Times New Roman" w:cs="Times New Roman"/>
          <w:sz w:val="26"/>
          <w:szCs w:val="26"/>
          <w:vertAlign w:val="subscript"/>
        </w:rPr>
        <w:t>3</w:t>
      </w:r>
      <w:r w:rsidR="00C80CD3" w:rsidRPr="00C80CD3">
        <w:rPr>
          <w:rFonts w:ascii="Times New Roman" w:hAnsi="Times New Roman" w:cs="Times New Roman"/>
          <w:sz w:val="26"/>
          <w:szCs w:val="26"/>
        </w:rPr>
        <w:t>)</w:t>
      </w:r>
      <w:r w:rsidR="00C80CD3" w:rsidRPr="00C80CD3">
        <w:rPr>
          <w:rFonts w:ascii="Times New Roman" w:hAnsi="Times New Roman" w:cs="Times New Roman"/>
          <w:sz w:val="26"/>
          <w:szCs w:val="26"/>
          <w:vertAlign w:val="subscript"/>
        </w:rPr>
        <w:t>6</w:t>
      </w:r>
      <w:r w:rsidR="00C80CD3" w:rsidRPr="00C80CD3">
        <w:rPr>
          <w:rFonts w:ascii="Times New Roman" w:hAnsi="Times New Roman" w:cs="Times New Roman"/>
          <w:sz w:val="26"/>
          <w:szCs w:val="26"/>
        </w:rPr>
        <w:t>(CH</w:t>
      </w:r>
      <w:r w:rsidR="00C80CD3" w:rsidRPr="00C80CD3">
        <w:rPr>
          <w:rFonts w:ascii="Times New Roman" w:hAnsi="Times New Roman" w:cs="Times New Roman"/>
          <w:sz w:val="26"/>
          <w:szCs w:val="26"/>
          <w:vertAlign w:val="subscript"/>
        </w:rPr>
        <w:t>3</w:t>
      </w:r>
      <w:r w:rsidR="00C80CD3">
        <w:rPr>
          <w:rFonts w:ascii="Times New Roman" w:hAnsi="Times New Roman" w:cs="Times New Roman"/>
          <w:sz w:val="26"/>
          <w:szCs w:val="26"/>
        </w:rPr>
        <w:t>COO)</w:t>
      </w:r>
      <w:r w:rsidR="00C80CD3">
        <w:rPr>
          <w:rFonts w:ascii="Times New Roman" w:hAnsi="Times New Roman" w:cs="Times New Roman"/>
          <w:sz w:val="26"/>
          <w:szCs w:val="26"/>
          <w:vertAlign w:val="subscript"/>
        </w:rPr>
        <w:t>2</w:t>
      </w:r>
      <w:r w:rsidR="00C80CD3">
        <w:rPr>
          <w:rFonts w:ascii="Times New Roman" w:hAnsi="Times New Roman" w:cs="Times New Roman"/>
          <w:sz w:val="26"/>
          <w:szCs w:val="26"/>
        </w:rPr>
        <w:t xml:space="preserve"> был приготовлен путём растворения солей </w:t>
      </w:r>
      <w:r w:rsidR="00C80CD3" w:rsidRPr="00C80CD3">
        <w:rPr>
          <w:rFonts w:ascii="Times New Roman" w:hAnsi="Times New Roman" w:cs="Times New Roman"/>
          <w:sz w:val="26"/>
          <w:szCs w:val="26"/>
        </w:rPr>
        <w:t>Cu(CH</w:t>
      </w:r>
      <w:r w:rsidR="00C80CD3" w:rsidRPr="00C80CD3">
        <w:rPr>
          <w:rFonts w:ascii="Times New Roman" w:hAnsi="Times New Roman" w:cs="Times New Roman"/>
          <w:sz w:val="26"/>
          <w:szCs w:val="26"/>
          <w:vertAlign w:val="subscript"/>
        </w:rPr>
        <w:t>3</w:t>
      </w:r>
      <w:r w:rsidR="00C80CD3" w:rsidRPr="00C80CD3">
        <w:rPr>
          <w:rFonts w:ascii="Times New Roman" w:hAnsi="Times New Roman" w:cs="Times New Roman"/>
          <w:sz w:val="26"/>
          <w:szCs w:val="26"/>
        </w:rPr>
        <w:t>COO)</w:t>
      </w:r>
      <w:r w:rsidR="00C80CD3" w:rsidRPr="00C80CD3">
        <w:rPr>
          <w:rFonts w:ascii="Times New Roman" w:hAnsi="Times New Roman" w:cs="Times New Roman"/>
          <w:sz w:val="26"/>
          <w:szCs w:val="26"/>
          <w:vertAlign w:val="subscript"/>
        </w:rPr>
        <w:t>2</w:t>
      </w:r>
      <w:r w:rsidR="00C80CD3" w:rsidRPr="00C80CD3">
        <w:rPr>
          <w:rFonts w:ascii="Times New Roman" w:hAnsi="Times New Roman" w:cs="Times New Roman"/>
          <w:sz w:val="26"/>
          <w:szCs w:val="26"/>
        </w:rPr>
        <w:t>∙nH</w:t>
      </w:r>
      <w:r w:rsidR="00C80CD3" w:rsidRPr="00C80CD3">
        <w:rPr>
          <w:rFonts w:ascii="Times New Roman" w:hAnsi="Times New Roman" w:cs="Times New Roman"/>
          <w:sz w:val="26"/>
          <w:szCs w:val="26"/>
          <w:vertAlign w:val="subscript"/>
        </w:rPr>
        <w:t>2</w:t>
      </w:r>
      <w:r w:rsidR="00C80CD3" w:rsidRPr="00C80CD3">
        <w:rPr>
          <w:rFonts w:ascii="Times New Roman" w:hAnsi="Times New Roman" w:cs="Times New Roman"/>
          <w:sz w:val="26"/>
          <w:szCs w:val="26"/>
        </w:rPr>
        <w:t xml:space="preserve">O (C = 0,01 M) </w:t>
      </w:r>
      <w:r w:rsidR="00C80CD3">
        <w:rPr>
          <w:rFonts w:ascii="Times New Roman" w:hAnsi="Times New Roman" w:cs="Times New Roman"/>
          <w:sz w:val="26"/>
          <w:szCs w:val="26"/>
        </w:rPr>
        <w:t>и</w:t>
      </w:r>
      <w:r w:rsidR="00C80CD3" w:rsidRPr="00C80CD3">
        <w:rPr>
          <w:rFonts w:ascii="Times New Roman" w:hAnsi="Times New Roman" w:cs="Times New Roman"/>
          <w:sz w:val="26"/>
          <w:szCs w:val="26"/>
        </w:rPr>
        <w:t xml:space="preserve"> NH</w:t>
      </w:r>
      <w:r w:rsidR="00C80CD3" w:rsidRPr="00C80CD3">
        <w:rPr>
          <w:rFonts w:ascii="Times New Roman" w:hAnsi="Times New Roman" w:cs="Times New Roman"/>
          <w:sz w:val="26"/>
          <w:szCs w:val="26"/>
          <w:vertAlign w:val="subscript"/>
        </w:rPr>
        <w:t>4</w:t>
      </w:r>
      <w:r w:rsidR="00C80CD3" w:rsidRPr="00C80CD3">
        <w:rPr>
          <w:rFonts w:ascii="Times New Roman" w:hAnsi="Times New Roman" w:cs="Times New Roman"/>
          <w:sz w:val="26"/>
          <w:szCs w:val="26"/>
        </w:rPr>
        <w:t>CH</w:t>
      </w:r>
      <w:r w:rsidR="00C80CD3" w:rsidRPr="00C80CD3">
        <w:rPr>
          <w:rFonts w:ascii="Times New Roman" w:hAnsi="Times New Roman" w:cs="Times New Roman"/>
          <w:sz w:val="26"/>
          <w:szCs w:val="26"/>
          <w:vertAlign w:val="subscript"/>
        </w:rPr>
        <w:t>3</w:t>
      </w:r>
      <w:r w:rsidR="00C80CD3" w:rsidRPr="00C80CD3">
        <w:rPr>
          <w:rFonts w:ascii="Times New Roman" w:hAnsi="Times New Roman" w:cs="Times New Roman"/>
          <w:sz w:val="26"/>
          <w:szCs w:val="26"/>
        </w:rPr>
        <w:t>COO (C</w:t>
      </w:r>
      <w:r w:rsidR="00C80CD3">
        <w:rPr>
          <w:rFonts w:ascii="Times New Roman" w:hAnsi="Times New Roman" w:cs="Times New Roman"/>
          <w:sz w:val="26"/>
          <w:szCs w:val="26"/>
        </w:rPr>
        <w:t xml:space="preserve"> =</w:t>
      </w:r>
      <w:r w:rsidR="00C80CD3" w:rsidRPr="00C80CD3">
        <w:t xml:space="preserve"> </w:t>
      </w:r>
      <w:r w:rsidR="00C80CD3">
        <w:rPr>
          <w:rFonts w:ascii="Times New Roman" w:hAnsi="Times New Roman" w:cs="Times New Roman"/>
          <w:sz w:val="26"/>
          <w:szCs w:val="26"/>
        </w:rPr>
        <w:t xml:space="preserve">0,1 M) в деионизованной воде, рН раствора был доведён до значения 9,4 с помощью раствора </w:t>
      </w:r>
      <w:r w:rsidR="00C80CD3" w:rsidRPr="00C80CD3">
        <w:rPr>
          <w:rFonts w:ascii="Times New Roman" w:hAnsi="Times New Roman" w:cs="Times New Roman"/>
          <w:sz w:val="26"/>
          <w:szCs w:val="26"/>
        </w:rPr>
        <w:t>NH</w:t>
      </w:r>
      <w:r w:rsidR="00C80CD3" w:rsidRPr="00C80CD3">
        <w:rPr>
          <w:rFonts w:ascii="Times New Roman" w:hAnsi="Times New Roman" w:cs="Times New Roman"/>
          <w:sz w:val="26"/>
          <w:szCs w:val="26"/>
          <w:vertAlign w:val="subscript"/>
        </w:rPr>
        <w:t>4</w:t>
      </w:r>
      <w:r w:rsidR="00C80CD3" w:rsidRPr="00C80CD3">
        <w:rPr>
          <w:rFonts w:ascii="Times New Roman" w:hAnsi="Times New Roman" w:cs="Times New Roman"/>
          <w:sz w:val="26"/>
          <w:szCs w:val="26"/>
        </w:rPr>
        <w:t>OH</w:t>
      </w:r>
      <w:r w:rsidR="00E6358A">
        <w:rPr>
          <w:rFonts w:ascii="Times New Roman" w:hAnsi="Times New Roman" w:cs="Times New Roman"/>
          <w:sz w:val="26"/>
          <w:szCs w:val="26"/>
        </w:rPr>
        <w:t xml:space="preserve">. Один цикл синтеза </w:t>
      </w:r>
      <w:r w:rsidR="00E6358A">
        <w:rPr>
          <w:rFonts w:ascii="Times New Roman" w:hAnsi="Times New Roman" w:cs="Times New Roman"/>
          <w:sz w:val="26"/>
          <w:szCs w:val="26"/>
          <w:lang w:val="en-US"/>
        </w:rPr>
        <w:t>LBL</w:t>
      </w:r>
      <w:r w:rsidR="00E6358A" w:rsidRPr="0037328D">
        <w:rPr>
          <w:rFonts w:ascii="Times New Roman" w:hAnsi="Times New Roman" w:cs="Times New Roman"/>
          <w:sz w:val="26"/>
          <w:szCs w:val="26"/>
        </w:rPr>
        <w:t xml:space="preserve"> </w:t>
      </w:r>
      <w:r w:rsidR="0037328D">
        <w:rPr>
          <w:rFonts w:ascii="Times New Roman" w:hAnsi="Times New Roman" w:cs="Times New Roman"/>
          <w:sz w:val="26"/>
          <w:szCs w:val="26"/>
        </w:rPr>
        <w:t xml:space="preserve">заключался в последовательной обработке инертной </w:t>
      </w:r>
      <w:r w:rsidR="0037328D">
        <w:rPr>
          <w:rFonts w:ascii="Times New Roman" w:hAnsi="Times New Roman" w:cs="Times New Roman"/>
          <w:sz w:val="26"/>
          <w:szCs w:val="26"/>
        </w:rPr>
        <w:lastRenderedPageBreak/>
        <w:t xml:space="preserve">подложки раствором </w:t>
      </w:r>
      <w:r w:rsidR="0037328D" w:rsidRPr="00C80CD3">
        <w:rPr>
          <w:rFonts w:ascii="Times New Roman" w:hAnsi="Times New Roman" w:cs="Times New Roman"/>
          <w:sz w:val="26"/>
          <w:szCs w:val="26"/>
        </w:rPr>
        <w:t>Cu(NH</w:t>
      </w:r>
      <w:r w:rsidR="0037328D" w:rsidRPr="00C80CD3">
        <w:rPr>
          <w:rFonts w:ascii="Times New Roman" w:hAnsi="Times New Roman" w:cs="Times New Roman"/>
          <w:sz w:val="26"/>
          <w:szCs w:val="26"/>
          <w:vertAlign w:val="subscript"/>
        </w:rPr>
        <w:t>3</w:t>
      </w:r>
      <w:r w:rsidR="0037328D" w:rsidRPr="00C80CD3">
        <w:rPr>
          <w:rFonts w:ascii="Times New Roman" w:hAnsi="Times New Roman" w:cs="Times New Roman"/>
          <w:sz w:val="26"/>
          <w:szCs w:val="26"/>
        </w:rPr>
        <w:t>)</w:t>
      </w:r>
      <w:r w:rsidR="0037328D" w:rsidRPr="00C80CD3">
        <w:rPr>
          <w:rFonts w:ascii="Times New Roman" w:hAnsi="Times New Roman" w:cs="Times New Roman"/>
          <w:sz w:val="26"/>
          <w:szCs w:val="26"/>
          <w:vertAlign w:val="subscript"/>
        </w:rPr>
        <w:t>6</w:t>
      </w:r>
      <w:r w:rsidR="0037328D" w:rsidRPr="00C80CD3">
        <w:rPr>
          <w:rFonts w:ascii="Times New Roman" w:hAnsi="Times New Roman" w:cs="Times New Roman"/>
          <w:sz w:val="26"/>
          <w:szCs w:val="26"/>
        </w:rPr>
        <w:t>(CH</w:t>
      </w:r>
      <w:r w:rsidR="0037328D" w:rsidRPr="00C80CD3">
        <w:rPr>
          <w:rFonts w:ascii="Times New Roman" w:hAnsi="Times New Roman" w:cs="Times New Roman"/>
          <w:sz w:val="26"/>
          <w:szCs w:val="26"/>
          <w:vertAlign w:val="subscript"/>
        </w:rPr>
        <w:t>3</w:t>
      </w:r>
      <w:r w:rsidR="0037328D">
        <w:rPr>
          <w:rFonts w:ascii="Times New Roman" w:hAnsi="Times New Roman" w:cs="Times New Roman"/>
          <w:sz w:val="26"/>
          <w:szCs w:val="26"/>
        </w:rPr>
        <w:t>COO)</w:t>
      </w:r>
      <w:r w:rsidR="0037328D">
        <w:rPr>
          <w:rFonts w:ascii="Times New Roman" w:hAnsi="Times New Roman" w:cs="Times New Roman"/>
          <w:sz w:val="26"/>
          <w:szCs w:val="26"/>
          <w:vertAlign w:val="subscript"/>
        </w:rPr>
        <w:t>2</w:t>
      </w:r>
      <w:r w:rsidR="0037328D">
        <w:rPr>
          <w:rFonts w:ascii="Times New Roman" w:hAnsi="Times New Roman" w:cs="Times New Roman"/>
          <w:sz w:val="26"/>
          <w:szCs w:val="26"/>
        </w:rPr>
        <w:t>, дистиллированной водой, графеновой суспензией и ещё раз дистиллированной водой. Количество циклов определяло количество нанослоёв (от 10 до 60).</w:t>
      </w:r>
    </w:p>
    <w:p w14:paraId="17695601" w14:textId="77777777" w:rsidR="00BD40C7" w:rsidRPr="001F6CC7" w:rsidRDefault="00BD40C7" w:rsidP="00085BB7">
      <w:pPr>
        <w:pStyle w:val="a5"/>
        <w:keepNext/>
        <w:spacing w:line="360" w:lineRule="auto"/>
        <w:jc w:val="center"/>
        <w:rPr>
          <w:rFonts w:ascii="Times New Roman" w:hAnsi="Times New Roman" w:cs="Times New Roman"/>
          <w:color w:val="auto"/>
          <w:sz w:val="26"/>
          <w:szCs w:val="26"/>
        </w:rPr>
      </w:pPr>
      <w:r w:rsidRPr="00516DE2">
        <w:rPr>
          <w:rFonts w:ascii="Times New Roman" w:hAnsi="Times New Roman" w:cs="Times New Roman"/>
          <w:i w:val="0"/>
          <w:color w:val="auto"/>
          <w:sz w:val="26"/>
          <w:szCs w:val="26"/>
        </w:rPr>
        <w:t>Таблица</w:t>
      </w:r>
      <w:r w:rsidR="00516DE2" w:rsidRPr="00516DE2">
        <w:rPr>
          <w:rFonts w:ascii="Times New Roman" w:hAnsi="Times New Roman" w:cs="Times New Roman"/>
          <w:i w:val="0"/>
          <w:color w:val="auto"/>
          <w:sz w:val="26"/>
          <w:szCs w:val="26"/>
        </w:rPr>
        <w:t xml:space="preserve"> 6.</w:t>
      </w:r>
      <w:r w:rsidRPr="00516DE2">
        <w:rPr>
          <w:rFonts w:ascii="Times New Roman" w:hAnsi="Times New Roman" w:cs="Times New Roman"/>
          <w:i w:val="0"/>
          <w:color w:val="auto"/>
          <w:sz w:val="26"/>
          <w:szCs w:val="26"/>
        </w:rPr>
        <w:t xml:space="preserve"> Электрохимические сенсоры на основе нанокомпозитных материалов</w:t>
      </w:r>
      <w:r w:rsidR="005E51C4" w:rsidRPr="00516DE2">
        <w:rPr>
          <w:rFonts w:ascii="Times New Roman" w:hAnsi="Times New Roman" w:cs="Times New Roman"/>
          <w:i w:val="0"/>
          <w:color w:val="auto"/>
          <w:sz w:val="26"/>
          <w:szCs w:val="26"/>
        </w:rPr>
        <w:t xml:space="preserve"> (для всех методов электродом сравнения был </w:t>
      </w:r>
      <w:r w:rsidR="005E51C4" w:rsidRPr="00516DE2">
        <w:rPr>
          <w:rFonts w:ascii="Times New Roman" w:hAnsi="Times New Roman" w:cs="Times New Roman"/>
          <w:i w:val="0"/>
          <w:color w:val="auto"/>
          <w:sz w:val="26"/>
          <w:szCs w:val="26"/>
          <w:lang w:val="en-US"/>
        </w:rPr>
        <w:t>Ag</w:t>
      </w:r>
      <w:r w:rsidR="005E51C4" w:rsidRPr="00516DE2">
        <w:rPr>
          <w:rFonts w:ascii="Times New Roman" w:hAnsi="Times New Roman" w:cs="Times New Roman"/>
          <w:i w:val="0"/>
          <w:color w:val="auto"/>
          <w:sz w:val="26"/>
          <w:szCs w:val="26"/>
        </w:rPr>
        <w:t>/</w:t>
      </w:r>
      <w:r w:rsidR="005E51C4" w:rsidRPr="00516DE2">
        <w:rPr>
          <w:rFonts w:ascii="Times New Roman" w:hAnsi="Times New Roman" w:cs="Times New Roman"/>
          <w:i w:val="0"/>
          <w:color w:val="auto"/>
          <w:sz w:val="26"/>
          <w:szCs w:val="26"/>
          <w:lang w:val="en-US"/>
        </w:rPr>
        <w:t>AgCl</w:t>
      </w:r>
      <w:r w:rsidR="001F6CC7" w:rsidRPr="00516DE2">
        <w:rPr>
          <w:rFonts w:ascii="Times New Roman" w:hAnsi="Times New Roman" w:cs="Times New Roman"/>
          <w:i w:val="0"/>
          <w:color w:val="auto"/>
          <w:sz w:val="26"/>
          <w:szCs w:val="26"/>
        </w:rPr>
        <w:t>, а в источниках [1], [39] вспомогательным электродом являлась платин</w:t>
      </w:r>
      <w:r w:rsidR="00516DE2">
        <w:rPr>
          <w:rFonts w:ascii="Times New Roman" w:hAnsi="Times New Roman" w:cs="Times New Roman"/>
          <w:i w:val="0"/>
          <w:color w:val="auto"/>
          <w:sz w:val="26"/>
          <w:szCs w:val="26"/>
        </w:rPr>
        <w:t>а</w:t>
      </w:r>
      <w:r w:rsidR="001F6CC7">
        <w:rPr>
          <w:rFonts w:ascii="Times New Roman" w:hAnsi="Times New Roman" w:cs="Times New Roman"/>
          <w:i w:val="0"/>
          <w:color w:val="auto"/>
          <w:sz w:val="26"/>
          <w:szCs w:val="26"/>
        </w:rPr>
        <w:t>.</w:t>
      </w:r>
    </w:p>
    <w:tbl>
      <w:tblPr>
        <w:tblW w:w="10823" w:type="dxa"/>
        <w:tblInd w:w="-1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084"/>
        <w:gridCol w:w="2459"/>
        <w:gridCol w:w="1462"/>
        <w:gridCol w:w="2033"/>
        <w:gridCol w:w="1715"/>
        <w:gridCol w:w="1077"/>
      </w:tblGrid>
      <w:tr w:rsidR="00BD40C7" w:rsidRPr="00EF3083" w14:paraId="187D2939" w14:textId="77777777" w:rsidTr="00BD40C7">
        <w:trPr>
          <w:trHeight w:val="315"/>
        </w:trPr>
        <w:tc>
          <w:tcPr>
            <w:tcW w:w="993" w:type="dxa"/>
            <w:vMerge w:val="restart"/>
            <w:shd w:val="clear" w:color="auto" w:fill="auto"/>
            <w:noWrap/>
            <w:vAlign w:val="center"/>
            <w:hideMark/>
          </w:tcPr>
          <w:p w14:paraId="3F1525A0" w14:textId="77777777" w:rsidR="00BD40C7" w:rsidRPr="00464038" w:rsidRDefault="00BD40C7" w:rsidP="007B530B">
            <w:pPr>
              <w:spacing w:after="0" w:line="240" w:lineRule="auto"/>
              <w:jc w:val="center"/>
              <w:rPr>
                <w:rFonts w:ascii="Times New Roman" w:eastAsia="Times New Roman" w:hAnsi="Times New Roman" w:cs="Times New Roman"/>
                <w:b/>
                <w:color w:val="000000"/>
                <w:sz w:val="24"/>
                <w:szCs w:val="24"/>
                <w:lang w:eastAsia="ru-RU"/>
              </w:rPr>
            </w:pPr>
            <w:r w:rsidRPr="00464038">
              <w:rPr>
                <w:rFonts w:ascii="Times New Roman" w:eastAsia="Times New Roman" w:hAnsi="Times New Roman" w:cs="Times New Roman"/>
                <w:b/>
                <w:color w:val="000000"/>
                <w:sz w:val="24"/>
                <w:szCs w:val="24"/>
                <w:lang w:eastAsia="ru-RU"/>
              </w:rPr>
              <w:t>Метод</w:t>
            </w:r>
          </w:p>
        </w:tc>
        <w:tc>
          <w:tcPr>
            <w:tcW w:w="1084" w:type="dxa"/>
            <w:vMerge w:val="restart"/>
            <w:shd w:val="clear" w:color="auto" w:fill="auto"/>
            <w:noWrap/>
            <w:vAlign w:val="center"/>
            <w:hideMark/>
          </w:tcPr>
          <w:p w14:paraId="29514CFC" w14:textId="77777777" w:rsidR="00BD40C7" w:rsidRPr="00464038" w:rsidRDefault="00BD40C7" w:rsidP="007B530B">
            <w:pPr>
              <w:spacing w:after="0" w:line="240" w:lineRule="auto"/>
              <w:jc w:val="center"/>
              <w:rPr>
                <w:rFonts w:ascii="Times New Roman" w:eastAsia="Times New Roman" w:hAnsi="Times New Roman" w:cs="Times New Roman"/>
                <w:b/>
                <w:color w:val="000000"/>
                <w:sz w:val="24"/>
                <w:szCs w:val="24"/>
                <w:lang w:eastAsia="ru-RU"/>
              </w:rPr>
            </w:pPr>
            <w:r w:rsidRPr="00464038">
              <w:rPr>
                <w:rFonts w:ascii="Times New Roman" w:eastAsia="Times New Roman" w:hAnsi="Times New Roman" w:cs="Times New Roman"/>
                <w:b/>
                <w:color w:val="000000"/>
                <w:sz w:val="24"/>
                <w:szCs w:val="24"/>
                <w:lang w:eastAsia="ru-RU"/>
              </w:rPr>
              <w:t>Объект анализа</w:t>
            </w:r>
          </w:p>
        </w:tc>
        <w:tc>
          <w:tcPr>
            <w:tcW w:w="2459" w:type="dxa"/>
            <w:shd w:val="clear" w:color="auto" w:fill="auto"/>
            <w:vAlign w:val="center"/>
          </w:tcPr>
          <w:p w14:paraId="2F031B91" w14:textId="77777777" w:rsidR="00BD40C7" w:rsidRPr="00464038" w:rsidRDefault="00BD40C7" w:rsidP="007B530B">
            <w:pPr>
              <w:spacing w:after="0" w:line="240" w:lineRule="auto"/>
              <w:jc w:val="center"/>
              <w:rPr>
                <w:rFonts w:ascii="Times New Roman" w:eastAsia="Times New Roman" w:hAnsi="Times New Roman" w:cs="Times New Roman"/>
                <w:b/>
                <w:color w:val="000000"/>
                <w:sz w:val="24"/>
                <w:szCs w:val="24"/>
                <w:lang w:eastAsia="ru-RU"/>
              </w:rPr>
            </w:pPr>
            <w:r w:rsidRPr="00464038">
              <w:rPr>
                <w:rFonts w:ascii="Times New Roman" w:eastAsia="Times New Roman" w:hAnsi="Times New Roman" w:cs="Times New Roman"/>
                <w:b/>
                <w:color w:val="000000"/>
                <w:sz w:val="24"/>
                <w:szCs w:val="24"/>
                <w:lang w:eastAsia="ru-RU"/>
              </w:rPr>
              <w:t>Электрохимическая ячейка</w:t>
            </w:r>
          </w:p>
        </w:tc>
        <w:tc>
          <w:tcPr>
            <w:tcW w:w="1462" w:type="dxa"/>
            <w:shd w:val="clear" w:color="auto" w:fill="auto"/>
            <w:vAlign w:val="center"/>
          </w:tcPr>
          <w:p w14:paraId="2545501C" w14:textId="77777777" w:rsidR="00BD40C7" w:rsidRPr="00464038" w:rsidRDefault="00BD40C7" w:rsidP="007B530B">
            <w:pPr>
              <w:spacing w:after="0" w:line="240" w:lineRule="auto"/>
              <w:jc w:val="center"/>
              <w:rPr>
                <w:rFonts w:ascii="Times New Roman" w:eastAsia="Times New Roman" w:hAnsi="Times New Roman" w:cs="Times New Roman"/>
                <w:b/>
                <w:color w:val="000000"/>
                <w:sz w:val="24"/>
                <w:szCs w:val="24"/>
                <w:lang w:eastAsia="ru-RU"/>
              </w:rPr>
            </w:pPr>
          </w:p>
        </w:tc>
        <w:tc>
          <w:tcPr>
            <w:tcW w:w="2033" w:type="dxa"/>
            <w:vMerge w:val="restart"/>
            <w:shd w:val="clear" w:color="auto" w:fill="auto"/>
            <w:vAlign w:val="center"/>
          </w:tcPr>
          <w:p w14:paraId="6F1F121E" w14:textId="77777777" w:rsidR="00BD40C7" w:rsidRPr="00464038" w:rsidRDefault="00BD40C7" w:rsidP="007B530B">
            <w:pPr>
              <w:spacing w:after="0" w:line="240" w:lineRule="auto"/>
              <w:jc w:val="center"/>
              <w:rPr>
                <w:rFonts w:ascii="Times New Roman" w:eastAsia="Times New Roman" w:hAnsi="Times New Roman" w:cs="Times New Roman"/>
                <w:b/>
                <w:color w:val="000000"/>
                <w:sz w:val="24"/>
                <w:szCs w:val="24"/>
                <w:lang w:eastAsia="ru-RU"/>
              </w:rPr>
            </w:pPr>
            <w:r w:rsidRPr="00464038">
              <w:rPr>
                <w:rFonts w:ascii="Times New Roman" w:eastAsia="Times New Roman" w:hAnsi="Times New Roman" w:cs="Times New Roman"/>
                <w:b/>
                <w:color w:val="000000"/>
                <w:sz w:val="24"/>
                <w:szCs w:val="24"/>
                <w:lang w:eastAsia="ru-RU"/>
              </w:rPr>
              <w:t>Диапазон потенциалов</w:t>
            </w:r>
          </w:p>
          <w:p w14:paraId="160701D6" w14:textId="77777777" w:rsidR="00BD40C7" w:rsidRPr="00464038" w:rsidRDefault="00BD40C7" w:rsidP="007B530B">
            <w:pPr>
              <w:spacing w:after="0" w:line="240" w:lineRule="auto"/>
              <w:jc w:val="center"/>
              <w:rPr>
                <w:rFonts w:ascii="Times New Roman" w:eastAsia="Times New Roman" w:hAnsi="Times New Roman" w:cs="Times New Roman"/>
                <w:b/>
                <w:color w:val="000000"/>
                <w:sz w:val="24"/>
                <w:szCs w:val="24"/>
                <w:lang w:eastAsia="ru-RU"/>
              </w:rPr>
            </w:pPr>
            <w:r w:rsidRPr="00464038">
              <w:rPr>
                <w:rFonts w:ascii="Times New Roman" w:eastAsia="Times New Roman" w:hAnsi="Times New Roman" w:cs="Times New Roman"/>
                <w:b/>
                <w:sz w:val="24"/>
                <w:szCs w:val="24"/>
                <w:lang w:eastAsia="ru-RU"/>
              </w:rPr>
              <w:t>Потенциал детектирования, мВ</w:t>
            </w:r>
          </w:p>
        </w:tc>
        <w:tc>
          <w:tcPr>
            <w:tcW w:w="1715" w:type="dxa"/>
            <w:vMerge w:val="restart"/>
            <w:shd w:val="clear" w:color="auto" w:fill="auto"/>
            <w:vAlign w:val="center"/>
            <w:hideMark/>
          </w:tcPr>
          <w:p w14:paraId="25DE28D0" w14:textId="77777777" w:rsidR="00BD40C7" w:rsidRPr="00BD40C7" w:rsidRDefault="00BD40C7" w:rsidP="007B530B">
            <w:pPr>
              <w:spacing w:after="0" w:line="240" w:lineRule="auto"/>
              <w:jc w:val="center"/>
              <w:rPr>
                <w:rFonts w:ascii="Times New Roman" w:eastAsia="Times New Roman" w:hAnsi="Times New Roman" w:cs="Times New Roman"/>
                <w:b/>
                <w:color w:val="000000"/>
                <w:sz w:val="24"/>
                <w:szCs w:val="24"/>
                <w:lang w:eastAsia="ru-RU"/>
              </w:rPr>
            </w:pPr>
            <w:r w:rsidRPr="00BD40C7">
              <w:rPr>
                <w:rFonts w:ascii="Times New Roman" w:eastAsia="Times New Roman" w:hAnsi="Times New Roman" w:cs="Times New Roman"/>
                <w:b/>
                <w:color w:val="000000"/>
                <w:sz w:val="24"/>
                <w:szCs w:val="24"/>
                <w:lang w:eastAsia="ru-RU"/>
              </w:rPr>
              <w:t>Предел обнаружения, М</w:t>
            </w:r>
          </w:p>
        </w:tc>
        <w:tc>
          <w:tcPr>
            <w:tcW w:w="1077" w:type="dxa"/>
            <w:vMerge w:val="restart"/>
            <w:vAlign w:val="center"/>
          </w:tcPr>
          <w:p w14:paraId="56D084A2" w14:textId="77777777" w:rsidR="00BD40C7" w:rsidRPr="00464038" w:rsidRDefault="00BD40C7" w:rsidP="007B530B">
            <w:pPr>
              <w:spacing w:after="0" w:line="240" w:lineRule="auto"/>
              <w:jc w:val="center"/>
              <w:rPr>
                <w:rFonts w:ascii="Times New Roman" w:eastAsia="Times New Roman" w:hAnsi="Times New Roman" w:cs="Times New Roman"/>
                <w:b/>
                <w:color w:val="000000"/>
                <w:sz w:val="24"/>
                <w:szCs w:val="24"/>
                <w:lang w:eastAsia="ru-RU"/>
              </w:rPr>
            </w:pPr>
            <w:r w:rsidRPr="00464038">
              <w:rPr>
                <w:rFonts w:ascii="Times New Roman" w:eastAsia="Times New Roman" w:hAnsi="Times New Roman" w:cs="Times New Roman"/>
                <w:b/>
                <w:color w:val="000000"/>
                <w:sz w:val="24"/>
                <w:szCs w:val="24"/>
                <w:lang w:eastAsia="ru-RU"/>
              </w:rPr>
              <w:t>Ссылка</w:t>
            </w:r>
          </w:p>
        </w:tc>
      </w:tr>
      <w:tr w:rsidR="00BD40C7" w:rsidRPr="00EF3083" w14:paraId="12211459" w14:textId="77777777" w:rsidTr="00BD40C7">
        <w:trPr>
          <w:trHeight w:val="630"/>
        </w:trPr>
        <w:tc>
          <w:tcPr>
            <w:tcW w:w="993" w:type="dxa"/>
            <w:vMerge/>
            <w:shd w:val="clear" w:color="auto" w:fill="auto"/>
            <w:vAlign w:val="center"/>
            <w:hideMark/>
          </w:tcPr>
          <w:p w14:paraId="14A3388A"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eastAsia="ru-RU"/>
              </w:rPr>
            </w:pPr>
          </w:p>
        </w:tc>
        <w:tc>
          <w:tcPr>
            <w:tcW w:w="1084" w:type="dxa"/>
            <w:vMerge/>
            <w:shd w:val="clear" w:color="auto" w:fill="auto"/>
            <w:vAlign w:val="center"/>
            <w:hideMark/>
          </w:tcPr>
          <w:p w14:paraId="54BCCEE3"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eastAsia="ru-RU"/>
              </w:rPr>
            </w:pPr>
          </w:p>
        </w:tc>
        <w:tc>
          <w:tcPr>
            <w:tcW w:w="2459" w:type="dxa"/>
            <w:shd w:val="clear" w:color="auto" w:fill="auto"/>
            <w:vAlign w:val="center"/>
          </w:tcPr>
          <w:p w14:paraId="6A59C29D" w14:textId="77777777" w:rsidR="00BD40C7" w:rsidRPr="00464038" w:rsidRDefault="00BD40C7" w:rsidP="007B530B">
            <w:pPr>
              <w:spacing w:after="0" w:line="240" w:lineRule="auto"/>
              <w:jc w:val="center"/>
              <w:rPr>
                <w:rFonts w:ascii="Times New Roman" w:eastAsia="Times New Roman" w:hAnsi="Times New Roman" w:cs="Times New Roman"/>
                <w:b/>
                <w:color w:val="000000"/>
                <w:sz w:val="24"/>
                <w:szCs w:val="24"/>
                <w:lang w:eastAsia="ru-RU"/>
              </w:rPr>
            </w:pPr>
            <w:r w:rsidRPr="00464038">
              <w:rPr>
                <w:rFonts w:ascii="Times New Roman" w:eastAsia="Times New Roman" w:hAnsi="Times New Roman" w:cs="Times New Roman"/>
                <w:b/>
                <w:color w:val="000000"/>
                <w:sz w:val="24"/>
                <w:szCs w:val="24"/>
                <w:lang w:eastAsia="ru-RU"/>
              </w:rPr>
              <w:t>Рабочий электрод / размер, мкм</w:t>
            </w:r>
          </w:p>
        </w:tc>
        <w:tc>
          <w:tcPr>
            <w:tcW w:w="1462" w:type="dxa"/>
            <w:shd w:val="clear" w:color="auto" w:fill="auto"/>
            <w:vAlign w:val="center"/>
          </w:tcPr>
          <w:p w14:paraId="108BED4F" w14:textId="77777777" w:rsidR="00BD40C7" w:rsidRPr="00464038" w:rsidRDefault="00BD40C7" w:rsidP="007B530B">
            <w:pPr>
              <w:spacing w:after="0" w:line="240" w:lineRule="auto"/>
              <w:jc w:val="center"/>
              <w:rPr>
                <w:rFonts w:ascii="Times New Roman" w:eastAsia="Times New Roman" w:hAnsi="Times New Roman" w:cs="Times New Roman"/>
                <w:b/>
                <w:color w:val="000000"/>
                <w:sz w:val="24"/>
                <w:szCs w:val="24"/>
                <w:lang w:eastAsia="ru-RU"/>
              </w:rPr>
            </w:pPr>
            <w:r w:rsidRPr="00464038">
              <w:rPr>
                <w:rFonts w:ascii="Times New Roman" w:eastAsia="Times New Roman" w:hAnsi="Times New Roman" w:cs="Times New Roman"/>
                <w:b/>
                <w:color w:val="000000"/>
                <w:sz w:val="24"/>
                <w:szCs w:val="24"/>
                <w:lang w:eastAsia="ru-RU"/>
              </w:rPr>
              <w:t>Фоновый электролит</w:t>
            </w:r>
          </w:p>
        </w:tc>
        <w:tc>
          <w:tcPr>
            <w:tcW w:w="2033" w:type="dxa"/>
            <w:vMerge/>
            <w:shd w:val="clear" w:color="auto" w:fill="auto"/>
            <w:vAlign w:val="center"/>
            <w:hideMark/>
          </w:tcPr>
          <w:p w14:paraId="631BB53B" w14:textId="77777777" w:rsidR="00BD40C7" w:rsidRPr="00464038" w:rsidRDefault="00BD40C7" w:rsidP="007B530B">
            <w:pPr>
              <w:spacing w:after="0" w:line="240" w:lineRule="auto"/>
              <w:jc w:val="center"/>
              <w:rPr>
                <w:rFonts w:ascii="Times New Roman" w:eastAsia="Times New Roman" w:hAnsi="Times New Roman" w:cs="Times New Roman"/>
                <w:b/>
                <w:color w:val="000000"/>
                <w:sz w:val="24"/>
                <w:szCs w:val="24"/>
                <w:lang w:eastAsia="ru-RU"/>
              </w:rPr>
            </w:pPr>
          </w:p>
        </w:tc>
        <w:tc>
          <w:tcPr>
            <w:tcW w:w="1715" w:type="dxa"/>
            <w:vMerge/>
            <w:shd w:val="clear" w:color="auto" w:fill="auto"/>
            <w:vAlign w:val="center"/>
            <w:hideMark/>
          </w:tcPr>
          <w:p w14:paraId="390487DA"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eastAsia="ru-RU"/>
              </w:rPr>
            </w:pPr>
          </w:p>
        </w:tc>
        <w:tc>
          <w:tcPr>
            <w:tcW w:w="1077" w:type="dxa"/>
            <w:vMerge/>
            <w:vAlign w:val="center"/>
          </w:tcPr>
          <w:p w14:paraId="7DDC93DA"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eastAsia="ru-RU"/>
              </w:rPr>
            </w:pPr>
          </w:p>
        </w:tc>
      </w:tr>
      <w:tr w:rsidR="00BD40C7" w:rsidRPr="00EF3083" w14:paraId="2E98D422" w14:textId="77777777" w:rsidTr="00BD40C7">
        <w:trPr>
          <w:trHeight w:val="315"/>
        </w:trPr>
        <w:tc>
          <w:tcPr>
            <w:tcW w:w="993" w:type="dxa"/>
            <w:shd w:val="clear" w:color="auto" w:fill="auto"/>
            <w:noWrap/>
            <w:vAlign w:val="center"/>
          </w:tcPr>
          <w:p w14:paraId="1A166171"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ИВА</w:t>
            </w:r>
          </w:p>
        </w:tc>
        <w:tc>
          <w:tcPr>
            <w:tcW w:w="1084" w:type="dxa"/>
            <w:shd w:val="clear" w:color="auto" w:fill="auto"/>
            <w:noWrap/>
            <w:vAlign w:val="center"/>
          </w:tcPr>
          <w:p w14:paraId="67A4EDFC"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eastAsia="ru-RU"/>
              </w:rPr>
            </w:pPr>
            <w:r w:rsidRPr="00464038">
              <w:rPr>
                <w:rFonts w:ascii="Times New Roman" w:eastAsia="Times New Roman" w:hAnsi="Times New Roman" w:cs="Times New Roman"/>
                <w:color w:val="000000"/>
                <w:sz w:val="24"/>
                <w:szCs w:val="24"/>
                <w:lang w:eastAsia="ru-RU"/>
              </w:rPr>
              <w:t>Рыба</w:t>
            </w:r>
          </w:p>
        </w:tc>
        <w:tc>
          <w:tcPr>
            <w:tcW w:w="2459" w:type="dxa"/>
            <w:shd w:val="clear" w:color="auto" w:fill="auto"/>
            <w:vAlign w:val="center"/>
          </w:tcPr>
          <w:p w14:paraId="3D4AD6C1"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val="en-US" w:eastAsia="ru-RU"/>
              </w:rPr>
            </w:pPr>
            <w:r w:rsidRPr="00464038">
              <w:rPr>
                <w:rFonts w:ascii="Times New Roman" w:eastAsia="Times New Roman" w:hAnsi="Times New Roman" w:cs="Times New Roman"/>
                <w:color w:val="000000"/>
                <w:sz w:val="24"/>
                <w:szCs w:val="24"/>
                <w:lang w:val="en-US" w:eastAsia="ru-RU"/>
              </w:rPr>
              <w:t>Au / 12,5</w:t>
            </w:r>
          </w:p>
        </w:tc>
        <w:tc>
          <w:tcPr>
            <w:tcW w:w="1462" w:type="dxa"/>
            <w:shd w:val="clear" w:color="auto" w:fill="auto"/>
            <w:vAlign w:val="center"/>
          </w:tcPr>
          <w:p w14:paraId="7B1D8DC4"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eastAsia="ru-RU"/>
              </w:rPr>
            </w:pPr>
            <w:r w:rsidRPr="00464038">
              <w:rPr>
                <w:rFonts w:ascii="Times New Roman" w:eastAsia="Times New Roman" w:hAnsi="Times New Roman" w:cs="Times New Roman"/>
                <w:color w:val="000000"/>
                <w:sz w:val="24"/>
                <w:szCs w:val="24"/>
                <w:lang w:val="en-US" w:eastAsia="ru-RU"/>
              </w:rPr>
              <w:t>pH 2,0</w:t>
            </w:r>
          </w:p>
        </w:tc>
        <w:tc>
          <w:tcPr>
            <w:tcW w:w="2033" w:type="dxa"/>
            <w:shd w:val="clear" w:color="auto" w:fill="auto"/>
            <w:noWrap/>
            <w:vAlign w:val="center"/>
          </w:tcPr>
          <w:p w14:paraId="37D4885F" w14:textId="77777777" w:rsidR="00BD40C7" w:rsidRPr="00464038" w:rsidRDefault="00BD40C7" w:rsidP="007B530B">
            <w:pPr>
              <w:spacing w:after="0" w:line="240" w:lineRule="auto"/>
              <w:jc w:val="center"/>
              <w:rPr>
                <w:rFonts w:ascii="Times New Roman" w:eastAsia="Times New Roman" w:hAnsi="Times New Roman" w:cs="Times New Roman"/>
                <w:sz w:val="24"/>
                <w:szCs w:val="24"/>
                <w:lang w:val="en-US" w:eastAsia="ru-RU"/>
              </w:rPr>
            </w:pPr>
          </w:p>
        </w:tc>
        <w:tc>
          <w:tcPr>
            <w:tcW w:w="1715" w:type="dxa"/>
            <w:shd w:val="clear" w:color="auto" w:fill="auto"/>
            <w:noWrap/>
            <w:vAlign w:val="center"/>
          </w:tcPr>
          <w:p w14:paraId="6F807B34"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eastAsia="ru-RU"/>
              </w:rPr>
            </w:pPr>
            <w:r w:rsidRPr="00464038">
              <w:rPr>
                <w:rFonts w:ascii="Times New Roman" w:eastAsia="Times New Roman" w:hAnsi="Times New Roman" w:cs="Times New Roman"/>
                <w:color w:val="000000"/>
                <w:sz w:val="24"/>
                <w:szCs w:val="24"/>
                <w:lang w:eastAsia="ru-RU"/>
              </w:rPr>
              <w:t>4*10</w:t>
            </w:r>
            <w:r w:rsidRPr="00464038">
              <w:rPr>
                <w:rFonts w:ascii="Times New Roman" w:eastAsia="Times New Roman" w:hAnsi="Times New Roman" w:cs="Times New Roman"/>
                <w:color w:val="000000"/>
                <w:sz w:val="24"/>
                <w:szCs w:val="24"/>
                <w:vertAlign w:val="superscript"/>
                <w:lang w:val="en-US" w:eastAsia="ru-RU"/>
              </w:rPr>
              <w:t>-10</w:t>
            </w:r>
            <w:r w:rsidRPr="00464038">
              <w:rPr>
                <w:rFonts w:ascii="Times New Roman" w:eastAsia="Times New Roman" w:hAnsi="Times New Roman" w:cs="Times New Roman"/>
                <w:color w:val="000000"/>
                <w:sz w:val="24"/>
                <w:szCs w:val="24"/>
                <w:vertAlign w:val="subscript"/>
                <w:lang w:val="en-US" w:eastAsia="ru-RU"/>
              </w:rPr>
              <w:t xml:space="preserve"> </w:t>
            </w:r>
            <w:r w:rsidRPr="00464038">
              <w:rPr>
                <w:rFonts w:ascii="Times New Roman" w:eastAsia="Times New Roman" w:hAnsi="Times New Roman" w:cs="Times New Roman"/>
                <w:color w:val="000000"/>
                <w:sz w:val="24"/>
                <w:szCs w:val="24"/>
                <w:lang w:eastAsia="ru-RU"/>
              </w:rPr>
              <w:t>г</w:t>
            </w:r>
            <w:r w:rsidRPr="00464038">
              <w:rPr>
                <w:rFonts w:ascii="Times New Roman" w:eastAsia="Times New Roman" w:hAnsi="Times New Roman" w:cs="Times New Roman"/>
                <w:color w:val="000000"/>
                <w:sz w:val="24"/>
                <w:szCs w:val="24"/>
                <w:vertAlign w:val="superscript"/>
                <w:lang w:val="en-US" w:eastAsia="ru-RU"/>
              </w:rPr>
              <w:t xml:space="preserve"> </w:t>
            </w:r>
            <w:r w:rsidRPr="00464038">
              <w:rPr>
                <w:rFonts w:ascii="Times New Roman" w:eastAsia="Times New Roman" w:hAnsi="Times New Roman" w:cs="Times New Roman"/>
                <w:color w:val="000000"/>
                <w:sz w:val="24"/>
                <w:szCs w:val="24"/>
                <w:lang w:eastAsia="ru-RU"/>
              </w:rPr>
              <w:t>/кг</w:t>
            </w:r>
          </w:p>
        </w:tc>
        <w:tc>
          <w:tcPr>
            <w:tcW w:w="1077" w:type="dxa"/>
            <w:vAlign w:val="center"/>
          </w:tcPr>
          <w:p w14:paraId="2F0359CD"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val="en-US" w:eastAsia="ru-RU"/>
              </w:rPr>
            </w:pPr>
            <w:r w:rsidRPr="00464038">
              <w:rPr>
                <w:rFonts w:ascii="Times New Roman" w:eastAsia="Times New Roman" w:hAnsi="Times New Roman" w:cs="Times New Roman"/>
                <w:color w:val="000000"/>
                <w:sz w:val="24"/>
                <w:szCs w:val="24"/>
                <w:lang w:eastAsia="ru-RU"/>
              </w:rPr>
              <w:fldChar w:fldCharType="begin" w:fldLock="1"/>
            </w:r>
            <w:r w:rsidR="007E7ED9">
              <w:rPr>
                <w:rFonts w:ascii="Times New Roman" w:eastAsia="Times New Roman" w:hAnsi="Times New Roman" w:cs="Times New Roman"/>
                <w:color w:val="000000"/>
                <w:sz w:val="24"/>
                <w:szCs w:val="24"/>
                <w:lang w:val="en-US" w:eastAsia="ru-RU"/>
              </w:rPr>
              <w:instrText>ADDIN CSL_CITATION { "citationItems" : [ { "id" : "ITEM-1", "itemData" : { "DOI" : "10.1080/10942912.2010.521964", "ISSN" : "10942912", "abstract" : "An enzyme-linked immunosorbent assay for histamine in canned tuna fish was compared with a fast Fourier transformation stripping cyclic voltammetry method. Histamine contents of 30 canned tuna fish products from several parts of Iran were analyzed by enzyme-linked immunosorbent assay and fast Fourier transformation stripping cyclic voltammetry methods. These analyses on commercial canned tuna fish products showed good agreement for histamine (r 2 = 0.992) level in the concentration range of 2-280 mg/kg. The results showed that 36.6% of samples had higher histamine contents than the FDA caution level. The present study also revealed that the histamine levels vary depending on production date and increased by the closing expiration date of samples. Detection limits and mean recoveries for enzyme-linked immunosorbent assay were 2 mg/kg and 97% and for fast Fourier transformation stripping cyclic voltammetry were 3.5107 mg/kg and 99.2%, respectively. Copyright ? Taylor &amp; Francis Group, LLC.", "author" : [ { "dropping-particle" : "", "family" : "Akbari-Adergani", "given" : "B.", "non-dropping-particle" : "", "parse-names" : false, "suffix" : "" }, { "dropping-particle" : "", "family" : "Hosseini", "given" : "H.", "non-dropping-particle" : "", "parse-names" : false, "suffix" : "" }, { "dropping-particle" : "", "family" : "Shekarchi", "given" : "M.", "non-dropping-particle" : "", "parse-names" : false, "suffix" : "" }, { "dropping-particle" : "", "family" : "Pirali-Hamedani", "given" : "Morteza", "non-dropping-particle" : "", "parse-names" : false, "suffix" : "" } ], "container-title" : "International Journal of Food Properties", "id" : "ITEM-1", "issue" : "6", "issued" : { "date-parts" : [ [ "2012" ] ] }, "page" : "1336-1344", "title" : "A competitive histamine evaluation of canned tuna fish samples by electrochemical and immunochemical methods for post market surveillance", "type" : "article-journal", "volume" : "15" }, "uris" : [ "http://www.mendeley.com/documents/?uuid=37cc31d0-fc8b-48e7-8d6f-89e343809c25" ] } ], "mendeley" : { "formattedCitation" : "[5]", "plainTextFormattedCitation" : "[5]", "previouslyFormattedCitation" : "[4]" }, "properties" : { "noteIndex" : 0 }, "schema" : "https://github.com/citation-style-language/schema/raw/master/csl-citation.json" }</w:instrText>
            </w:r>
            <w:r w:rsidRPr="00464038">
              <w:rPr>
                <w:rFonts w:ascii="Times New Roman" w:eastAsia="Times New Roman" w:hAnsi="Times New Roman" w:cs="Times New Roman"/>
                <w:color w:val="000000"/>
                <w:sz w:val="24"/>
                <w:szCs w:val="24"/>
                <w:lang w:eastAsia="ru-RU"/>
              </w:rPr>
              <w:fldChar w:fldCharType="separate"/>
            </w:r>
            <w:r w:rsidR="007E7ED9" w:rsidRPr="007E7ED9">
              <w:rPr>
                <w:rFonts w:ascii="Times New Roman" w:eastAsia="Times New Roman" w:hAnsi="Times New Roman" w:cs="Times New Roman"/>
                <w:noProof/>
                <w:color w:val="000000"/>
                <w:sz w:val="24"/>
                <w:szCs w:val="24"/>
                <w:lang w:val="en-US" w:eastAsia="ru-RU"/>
              </w:rPr>
              <w:t>[5]</w:t>
            </w:r>
            <w:r w:rsidRPr="00464038">
              <w:rPr>
                <w:rFonts w:ascii="Times New Roman" w:eastAsia="Times New Roman" w:hAnsi="Times New Roman" w:cs="Times New Roman"/>
                <w:color w:val="000000"/>
                <w:sz w:val="24"/>
                <w:szCs w:val="24"/>
                <w:lang w:eastAsia="ru-RU"/>
              </w:rPr>
              <w:fldChar w:fldCharType="end"/>
            </w:r>
          </w:p>
        </w:tc>
      </w:tr>
      <w:tr w:rsidR="00BD40C7" w:rsidRPr="00963C7E" w14:paraId="7D4CD15C" w14:textId="77777777" w:rsidTr="00BD40C7">
        <w:trPr>
          <w:trHeight w:val="828"/>
        </w:trPr>
        <w:tc>
          <w:tcPr>
            <w:tcW w:w="993" w:type="dxa"/>
            <w:shd w:val="clear" w:color="auto" w:fill="auto"/>
            <w:noWrap/>
            <w:vAlign w:val="center"/>
          </w:tcPr>
          <w:p w14:paraId="380EDAD8"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ДИВА</w:t>
            </w:r>
          </w:p>
        </w:tc>
        <w:tc>
          <w:tcPr>
            <w:tcW w:w="1084" w:type="dxa"/>
            <w:shd w:val="clear" w:color="auto" w:fill="auto"/>
            <w:noWrap/>
            <w:vAlign w:val="center"/>
          </w:tcPr>
          <w:p w14:paraId="2CEE56AE"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eastAsia="ru-RU"/>
              </w:rPr>
            </w:pPr>
            <w:r w:rsidRPr="00464038">
              <w:rPr>
                <w:rFonts w:ascii="Times New Roman" w:eastAsia="Times New Roman" w:hAnsi="Times New Roman" w:cs="Times New Roman"/>
                <w:color w:val="000000"/>
                <w:sz w:val="24"/>
                <w:szCs w:val="24"/>
                <w:lang w:eastAsia="ru-RU"/>
              </w:rPr>
              <w:t>Рыба</w:t>
            </w:r>
          </w:p>
        </w:tc>
        <w:tc>
          <w:tcPr>
            <w:tcW w:w="2459" w:type="dxa"/>
            <w:shd w:val="clear" w:color="auto" w:fill="auto"/>
            <w:vAlign w:val="center"/>
          </w:tcPr>
          <w:p w14:paraId="4E800C41"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eastAsia="ru-RU"/>
              </w:rPr>
            </w:pPr>
            <w:r w:rsidRPr="00464038">
              <w:rPr>
                <w:rFonts w:ascii="Times New Roman" w:eastAsia="Times New Roman" w:hAnsi="Times New Roman" w:cs="Times New Roman"/>
                <w:color w:val="000000"/>
                <w:sz w:val="24"/>
                <w:szCs w:val="24"/>
                <w:lang w:val="en-US" w:eastAsia="ru-RU"/>
              </w:rPr>
              <w:t>GCE / MWCNTs</w:t>
            </w:r>
          </w:p>
        </w:tc>
        <w:tc>
          <w:tcPr>
            <w:tcW w:w="1462" w:type="dxa"/>
            <w:shd w:val="clear" w:color="auto" w:fill="auto"/>
            <w:vAlign w:val="center"/>
          </w:tcPr>
          <w:p w14:paraId="2162F88D"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eastAsia="ru-RU"/>
              </w:rPr>
            </w:pPr>
            <w:r w:rsidRPr="00464038">
              <w:rPr>
                <w:rFonts w:ascii="Times New Roman" w:eastAsia="Times New Roman" w:hAnsi="Times New Roman" w:cs="Times New Roman"/>
                <w:color w:val="000000"/>
                <w:sz w:val="24"/>
                <w:szCs w:val="24"/>
                <w:lang w:eastAsia="ru-RU"/>
              </w:rPr>
              <w:t>ФБ, рН 7,0</w:t>
            </w:r>
          </w:p>
        </w:tc>
        <w:tc>
          <w:tcPr>
            <w:tcW w:w="2033" w:type="dxa"/>
            <w:shd w:val="clear" w:color="auto" w:fill="auto"/>
            <w:noWrap/>
            <w:vAlign w:val="center"/>
          </w:tcPr>
          <w:p w14:paraId="6CE5F204" w14:textId="77777777" w:rsidR="00BD40C7" w:rsidRPr="00464038" w:rsidRDefault="00BD40C7" w:rsidP="007B530B">
            <w:pPr>
              <w:spacing w:after="0" w:line="240" w:lineRule="auto"/>
              <w:jc w:val="center"/>
              <w:rPr>
                <w:rFonts w:ascii="Times New Roman" w:eastAsia="Times New Roman" w:hAnsi="Times New Roman" w:cs="Times New Roman"/>
                <w:sz w:val="24"/>
                <w:szCs w:val="24"/>
                <w:lang w:val="en-US" w:eastAsia="ru-RU"/>
              </w:rPr>
            </w:pPr>
            <w:r w:rsidRPr="00464038">
              <w:rPr>
                <w:rFonts w:ascii="Times New Roman" w:eastAsia="Times New Roman" w:hAnsi="Times New Roman" w:cs="Times New Roman"/>
                <w:sz w:val="24"/>
                <w:szCs w:val="24"/>
                <w:lang w:eastAsia="ru-RU"/>
              </w:rPr>
              <w:t xml:space="preserve">40 </w:t>
            </w:r>
            <w:r w:rsidRPr="00464038">
              <w:rPr>
                <w:rFonts w:ascii="Times New Roman" w:eastAsia="Times New Roman" w:hAnsi="Times New Roman" w:cs="Times New Roman"/>
                <w:color w:val="000000"/>
                <w:sz w:val="24"/>
                <w:szCs w:val="24"/>
                <w:lang w:val="en-US" w:eastAsia="ru-RU"/>
              </w:rPr>
              <w:t>–</w:t>
            </w:r>
            <w:r w:rsidRPr="00464038">
              <w:rPr>
                <w:rFonts w:ascii="Times New Roman" w:eastAsia="Times New Roman" w:hAnsi="Times New Roman" w:cs="Times New Roman"/>
                <w:sz w:val="24"/>
                <w:szCs w:val="24"/>
                <w:lang w:eastAsia="ru-RU"/>
              </w:rPr>
              <w:t xml:space="preserve"> 140</w:t>
            </w:r>
          </w:p>
        </w:tc>
        <w:tc>
          <w:tcPr>
            <w:tcW w:w="1715" w:type="dxa"/>
            <w:shd w:val="clear" w:color="auto" w:fill="auto"/>
            <w:noWrap/>
            <w:vAlign w:val="center"/>
          </w:tcPr>
          <w:p w14:paraId="4C827784"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eastAsia="ru-RU"/>
              </w:rPr>
            </w:pPr>
            <w:r w:rsidRPr="00464038">
              <w:rPr>
                <w:rFonts w:ascii="Times New Roman" w:eastAsia="Times New Roman" w:hAnsi="Times New Roman" w:cs="Times New Roman"/>
                <w:color w:val="000000"/>
                <w:sz w:val="24"/>
                <w:szCs w:val="24"/>
                <w:lang w:eastAsia="ru-RU"/>
              </w:rPr>
              <w:t>1 * 10</w:t>
            </w:r>
            <w:r w:rsidRPr="00464038">
              <w:rPr>
                <w:rFonts w:ascii="Times New Roman" w:eastAsia="Times New Roman" w:hAnsi="Times New Roman" w:cs="Times New Roman"/>
                <w:color w:val="000000"/>
                <w:sz w:val="24"/>
                <w:szCs w:val="24"/>
                <w:vertAlign w:val="superscript"/>
                <w:lang w:eastAsia="ru-RU"/>
              </w:rPr>
              <w:t>-</w:t>
            </w:r>
            <w:r w:rsidRPr="00464038">
              <w:rPr>
                <w:rFonts w:ascii="Times New Roman" w:eastAsia="Times New Roman" w:hAnsi="Times New Roman" w:cs="Times New Roman"/>
                <w:color w:val="000000"/>
                <w:sz w:val="24"/>
                <w:szCs w:val="24"/>
                <w:vertAlign w:val="superscript"/>
                <w:lang w:val="en-US" w:eastAsia="ru-RU"/>
              </w:rPr>
              <w:t>7</w:t>
            </w:r>
          </w:p>
        </w:tc>
        <w:tc>
          <w:tcPr>
            <w:tcW w:w="1077" w:type="dxa"/>
            <w:vAlign w:val="center"/>
          </w:tcPr>
          <w:p w14:paraId="442FEABB"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eastAsia="ru-RU"/>
              </w:rPr>
            </w:pPr>
            <w:r w:rsidRPr="00464038">
              <w:rPr>
                <w:rFonts w:ascii="Times New Roman" w:eastAsia="Times New Roman" w:hAnsi="Times New Roman" w:cs="Times New Roman"/>
                <w:color w:val="000000"/>
                <w:sz w:val="24"/>
                <w:szCs w:val="24"/>
                <w:lang w:eastAsia="ru-RU"/>
              </w:rPr>
              <w:fldChar w:fldCharType="begin" w:fldLock="1"/>
            </w:r>
            <w:r w:rsidR="007E7ED9">
              <w:rPr>
                <w:rFonts w:ascii="Times New Roman" w:eastAsia="Times New Roman" w:hAnsi="Times New Roman" w:cs="Times New Roman"/>
                <w:color w:val="000000"/>
                <w:sz w:val="24"/>
                <w:szCs w:val="24"/>
                <w:lang w:eastAsia="ru-RU"/>
              </w:rPr>
              <w:instrText>ADDIN CSL_CITATION { "citationItems" : [ { "id" : "ITEM-1", "itemData" : { "DOI" : "10.1016/j.synthmet.2014.03.005", "ISSN" : "03796779", "abstract" : "Glassy carbon electrode was modified with multi-walled carbon nanotubes, electropolymerized 4-amino-3-hydroxynaphthalene sulfonic acid, and their layer-by-layer composite. The electrodes were used to study the oxidation of an important fish spoilage indicator, histamine. Enhanced current responses and lower peak potentials were observed for histamine oxidation at modified electrodes compared to the bare electrode. Among the modified electrodes, a better catalytic response was observed using the multi-walled carbon nanotubes coated polymer modified glassy carbon electrode. This composite electrode was employed for the analytical determination of histamine after experimental parameters were optimized. Under optimum conditions, the oxidation peak current increased linearly with the concentration of histamine over the range of 1.0 \u00d7 10-7 to 1.0 \u00d7 10-4 M. The calculated limit of detection (3\u03c3) and limit of quantitation (10\u03c3) were 7.62 \u00d7 10-8 M and 2.54 \u00d7 10-7 M, respectively. The electrode showed excellent repeatability (2.80%) and reproducibility (4.60%) for measurements at 10.0 \u00d7 10-6 M histamine. The method was also successfully applied for the determination of histamine in fish muscle extract and spiked sample recovery results were in the range of 96.6-102.9%. \u00a9 2014 Elsevier B.V.", "author" : [ { "dropping-particle" : "", "family" : "Geto", "given" : "Alemnew", "non-dropping-particle" : "", "parse-names" : false, "suffix" : "" }, { "dropping-particle" : "", "family" : "Tessema", "given" : "Merid", "non-dropping-particle" : "", "parse-names" : false, "suffix" : "" }, { "dropping-particle" : "", "family" : "Admassie", "given" : "Shimelis", "non-dropping-particle" : "", "parse-names" : false, "suffix" : "" } ], "container-title" : "Synthetic Metals", "id" : "ITEM-1", "issued" : { "date-parts" : [ [ "2014" ] ] }, "page" : "135-140", "publisher" : "Elsevier B.V.", "title" : "Determination of histamine in fish muscle at multi-walled carbon nanotubes coated conducting polymer modified glassy carbon electrode", "type" : "article-journal", "volume" : "191" }, "uris" : [ "http://www.mendeley.com/documents/?uuid=58b1a935-6a45-45c9-8f6d-5a0de5e6516b" ] } ], "mendeley" : { "formattedCitation" : "[7]", "plainTextFormattedCitation" : "[7]", "previouslyFormattedCitation" : "[6]" }, "properties" : { "noteIndex" : 0 }, "schema" : "https://github.com/citation-style-language/schema/raw/master/csl-citation.json" }</w:instrText>
            </w:r>
            <w:r w:rsidRPr="00464038">
              <w:rPr>
                <w:rFonts w:ascii="Times New Roman" w:eastAsia="Times New Roman" w:hAnsi="Times New Roman" w:cs="Times New Roman"/>
                <w:color w:val="000000"/>
                <w:sz w:val="24"/>
                <w:szCs w:val="24"/>
                <w:lang w:eastAsia="ru-RU"/>
              </w:rPr>
              <w:fldChar w:fldCharType="separate"/>
            </w:r>
            <w:r w:rsidR="007E7ED9" w:rsidRPr="007E7ED9">
              <w:rPr>
                <w:rFonts w:ascii="Times New Roman" w:eastAsia="Times New Roman" w:hAnsi="Times New Roman" w:cs="Times New Roman"/>
                <w:noProof/>
                <w:color w:val="000000"/>
                <w:sz w:val="24"/>
                <w:szCs w:val="24"/>
                <w:lang w:eastAsia="ru-RU"/>
              </w:rPr>
              <w:t>[7]</w:t>
            </w:r>
            <w:r w:rsidRPr="00464038">
              <w:rPr>
                <w:rFonts w:ascii="Times New Roman" w:eastAsia="Times New Roman" w:hAnsi="Times New Roman" w:cs="Times New Roman"/>
                <w:color w:val="000000"/>
                <w:sz w:val="24"/>
                <w:szCs w:val="24"/>
                <w:lang w:eastAsia="ru-RU"/>
              </w:rPr>
              <w:fldChar w:fldCharType="end"/>
            </w:r>
          </w:p>
        </w:tc>
      </w:tr>
      <w:tr w:rsidR="00BD40C7" w:rsidRPr="004179A7" w14:paraId="4F8C68FA" w14:textId="77777777" w:rsidTr="00BD40C7">
        <w:trPr>
          <w:trHeight w:val="315"/>
        </w:trPr>
        <w:tc>
          <w:tcPr>
            <w:tcW w:w="993" w:type="dxa"/>
            <w:shd w:val="clear" w:color="auto" w:fill="auto"/>
            <w:noWrap/>
            <w:vAlign w:val="center"/>
          </w:tcPr>
          <w:p w14:paraId="0708B6ED"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ЦВА</w:t>
            </w:r>
          </w:p>
        </w:tc>
        <w:tc>
          <w:tcPr>
            <w:tcW w:w="1084" w:type="dxa"/>
            <w:shd w:val="clear" w:color="auto" w:fill="auto"/>
            <w:noWrap/>
            <w:vAlign w:val="center"/>
          </w:tcPr>
          <w:p w14:paraId="745E695A"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eastAsia="ru-RU"/>
              </w:rPr>
            </w:pPr>
            <w:r w:rsidRPr="00464038">
              <w:rPr>
                <w:rFonts w:ascii="Times New Roman" w:eastAsia="Times New Roman" w:hAnsi="Times New Roman" w:cs="Times New Roman"/>
                <w:color w:val="000000"/>
                <w:sz w:val="24"/>
                <w:szCs w:val="24"/>
                <w:lang w:eastAsia="ru-RU"/>
              </w:rPr>
              <w:t>Клетки</w:t>
            </w:r>
          </w:p>
        </w:tc>
        <w:tc>
          <w:tcPr>
            <w:tcW w:w="2459" w:type="dxa"/>
            <w:shd w:val="clear" w:color="auto" w:fill="auto"/>
            <w:vAlign w:val="center"/>
          </w:tcPr>
          <w:p w14:paraId="64FC97EE"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eastAsia="ru-RU"/>
              </w:rPr>
            </w:pPr>
            <w:r w:rsidRPr="00464038">
              <w:rPr>
                <w:rFonts w:ascii="Times New Roman" w:eastAsia="Times New Roman" w:hAnsi="Times New Roman" w:cs="Times New Roman"/>
                <w:color w:val="000000"/>
                <w:sz w:val="24"/>
                <w:szCs w:val="24"/>
                <w:lang w:eastAsia="ru-RU"/>
              </w:rPr>
              <w:t>Углеволокно / 7</w:t>
            </w:r>
          </w:p>
        </w:tc>
        <w:tc>
          <w:tcPr>
            <w:tcW w:w="1462" w:type="dxa"/>
            <w:shd w:val="clear" w:color="auto" w:fill="auto"/>
            <w:vAlign w:val="center"/>
          </w:tcPr>
          <w:p w14:paraId="495D7794"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eastAsia="ru-RU"/>
              </w:rPr>
            </w:pPr>
            <w:r w:rsidRPr="00464038">
              <w:rPr>
                <w:rFonts w:ascii="Times New Roman" w:eastAsia="Times New Roman" w:hAnsi="Times New Roman" w:cs="Times New Roman"/>
                <w:color w:val="000000"/>
                <w:sz w:val="24"/>
                <w:szCs w:val="24"/>
                <w:lang w:eastAsia="ru-RU"/>
              </w:rPr>
              <w:t>Трис-буфер, рН 7,4</w:t>
            </w:r>
          </w:p>
        </w:tc>
        <w:tc>
          <w:tcPr>
            <w:tcW w:w="2033" w:type="dxa"/>
            <w:shd w:val="clear" w:color="auto" w:fill="auto"/>
            <w:noWrap/>
            <w:vAlign w:val="center"/>
          </w:tcPr>
          <w:p w14:paraId="21C134BF" w14:textId="77777777" w:rsidR="00BD40C7" w:rsidRPr="00464038" w:rsidRDefault="00BD40C7" w:rsidP="007B530B">
            <w:pPr>
              <w:spacing w:after="0" w:line="240" w:lineRule="auto"/>
              <w:jc w:val="center"/>
              <w:rPr>
                <w:rFonts w:ascii="Times New Roman" w:eastAsia="Times New Roman" w:hAnsi="Times New Roman" w:cs="Times New Roman"/>
                <w:sz w:val="24"/>
                <w:szCs w:val="24"/>
                <w:lang w:eastAsia="ru-RU"/>
              </w:rPr>
            </w:pPr>
            <w:r w:rsidRPr="00464038">
              <w:rPr>
                <w:rFonts w:ascii="Times New Roman" w:eastAsia="Times New Roman" w:hAnsi="Times New Roman" w:cs="Times New Roman"/>
                <w:sz w:val="24"/>
                <w:szCs w:val="24"/>
                <w:lang w:val="en-US" w:eastAsia="ru-RU"/>
              </w:rPr>
              <w:t>-7</w:t>
            </w:r>
            <w:r w:rsidRPr="00464038">
              <w:rPr>
                <w:rFonts w:ascii="Times New Roman" w:eastAsia="Times New Roman" w:hAnsi="Times New Roman" w:cs="Times New Roman"/>
                <w:sz w:val="24"/>
                <w:szCs w:val="24"/>
                <w:lang w:eastAsia="ru-RU"/>
              </w:rPr>
              <w:t>00</w:t>
            </w:r>
            <w:r w:rsidRPr="00464038">
              <w:rPr>
                <w:rFonts w:ascii="Times New Roman" w:eastAsia="Times New Roman" w:hAnsi="Times New Roman" w:cs="Times New Roman"/>
                <w:sz w:val="24"/>
                <w:szCs w:val="24"/>
                <w:lang w:val="en-US" w:eastAsia="ru-RU"/>
              </w:rPr>
              <w:t xml:space="preserve"> – 11</w:t>
            </w:r>
            <w:r w:rsidRPr="00464038">
              <w:rPr>
                <w:rFonts w:ascii="Times New Roman" w:eastAsia="Times New Roman" w:hAnsi="Times New Roman" w:cs="Times New Roman"/>
                <w:sz w:val="24"/>
                <w:szCs w:val="24"/>
                <w:lang w:eastAsia="ru-RU"/>
              </w:rPr>
              <w:t>00</w:t>
            </w:r>
          </w:p>
          <w:p w14:paraId="0C113DE9" w14:textId="77777777" w:rsidR="00BD40C7" w:rsidRPr="00464038" w:rsidRDefault="00BD40C7" w:rsidP="007B530B">
            <w:pPr>
              <w:spacing w:after="0" w:line="240" w:lineRule="auto"/>
              <w:jc w:val="center"/>
              <w:rPr>
                <w:rFonts w:ascii="Times New Roman" w:eastAsia="Times New Roman" w:hAnsi="Times New Roman" w:cs="Times New Roman"/>
                <w:sz w:val="24"/>
                <w:szCs w:val="24"/>
                <w:lang w:eastAsia="ru-RU"/>
              </w:rPr>
            </w:pPr>
            <w:r w:rsidRPr="00464038">
              <w:rPr>
                <w:rFonts w:ascii="Times New Roman" w:eastAsia="Times New Roman" w:hAnsi="Times New Roman" w:cs="Times New Roman"/>
                <w:sz w:val="24"/>
                <w:szCs w:val="24"/>
                <w:lang w:val="en-US" w:eastAsia="ru-RU"/>
              </w:rPr>
              <w:t>3</w:t>
            </w:r>
            <w:r w:rsidRPr="00464038">
              <w:rPr>
                <w:rFonts w:ascii="Times New Roman" w:eastAsia="Times New Roman" w:hAnsi="Times New Roman" w:cs="Times New Roman"/>
                <w:sz w:val="24"/>
                <w:szCs w:val="24"/>
                <w:lang w:eastAsia="ru-RU"/>
              </w:rPr>
              <w:t>00</w:t>
            </w:r>
          </w:p>
        </w:tc>
        <w:tc>
          <w:tcPr>
            <w:tcW w:w="1715" w:type="dxa"/>
            <w:shd w:val="clear" w:color="auto" w:fill="auto"/>
            <w:noWrap/>
            <w:vAlign w:val="center"/>
          </w:tcPr>
          <w:p w14:paraId="0C80C1CE"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eastAsia="ru-RU"/>
              </w:rPr>
            </w:pPr>
            <w:r w:rsidRPr="00464038">
              <w:rPr>
                <w:rFonts w:ascii="Times New Roman" w:eastAsia="Times New Roman" w:hAnsi="Times New Roman" w:cs="Times New Roman"/>
                <w:color w:val="000000"/>
                <w:sz w:val="24"/>
                <w:szCs w:val="24"/>
                <w:lang w:eastAsia="ru-RU"/>
              </w:rPr>
              <w:t>1 * 10</w:t>
            </w:r>
            <w:r w:rsidRPr="00464038">
              <w:rPr>
                <w:rFonts w:ascii="Times New Roman" w:eastAsia="Times New Roman" w:hAnsi="Times New Roman" w:cs="Times New Roman"/>
                <w:color w:val="000000"/>
                <w:sz w:val="24"/>
                <w:szCs w:val="24"/>
                <w:vertAlign w:val="superscript"/>
                <w:lang w:eastAsia="ru-RU"/>
              </w:rPr>
              <w:t>-6</w:t>
            </w:r>
          </w:p>
        </w:tc>
        <w:tc>
          <w:tcPr>
            <w:tcW w:w="1077" w:type="dxa"/>
            <w:vAlign w:val="center"/>
          </w:tcPr>
          <w:p w14:paraId="4297AB1E"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eastAsia="ru-RU"/>
              </w:rPr>
            </w:pPr>
            <w:r w:rsidRPr="00464038">
              <w:rPr>
                <w:rFonts w:ascii="Times New Roman" w:eastAsia="Times New Roman" w:hAnsi="Times New Roman" w:cs="Times New Roman"/>
                <w:color w:val="000000"/>
                <w:sz w:val="24"/>
                <w:szCs w:val="24"/>
                <w:lang w:eastAsia="ru-RU"/>
              </w:rPr>
              <w:fldChar w:fldCharType="begin" w:fldLock="1"/>
            </w:r>
            <w:r w:rsidR="007E7ED9">
              <w:rPr>
                <w:rFonts w:ascii="Times New Roman" w:eastAsia="Times New Roman" w:hAnsi="Times New Roman" w:cs="Times New Roman"/>
                <w:color w:val="000000"/>
                <w:sz w:val="24"/>
                <w:szCs w:val="24"/>
                <w:lang w:eastAsia="ru-RU"/>
              </w:rPr>
              <w:instrText>ADDIN CSL_CITATION { "citationItems" : [ { "id" : "ITEM-1", "itemData" : { "DOI" : "10.1039/C5AN00313J", "ISSN" : "0003-2654", "PMID" : "25902865", "abstract" : "&lt;p&gt; A modified histamine selective waveform with fast scan cyclic voltametry provides a stimulation-locked and unique electrochemical signal towards histamine &lt;italic&gt;in vivo&lt;/italic&gt; &amp;amp; &lt;italic&gt;in vitro&lt;/italic&gt; . &lt;/p&gt;", "author" : [ { "dropping-particle" : "", "family" : "Samaranayake", "given" : "Srimal", "non-dropping-particle" : "", "parse-names" : false, "suffix" : "" }, { "dropping-particle" : "", "family" : "Abdalla", "given" : "Aya", "non-dropping-particle" : "", "parse-names" : false, "suffix" : "" }, { "dropping-particle" : "", "family" : "Robke", "given" : "Rhiannon", "non-dropping-particle" : "", "parse-names" : false, "suffix" : "" }, { "dropping-particle" : "", "family" : "Wood", "given" : "Kevin M.", "non-dropping-particle" : "", "parse-names" : false, "suffix" : "" }, { "dropping-particle" : "", "family" : "Zeqja", "given" : "Anisa", "non-dropping-particle" : "", "parse-names" : false, "suffix" : "" }, { "dropping-particle" : "", "family" : "Hashemi", "given" : "Parastoo", "non-dropping-particle" : "", "parse-names" : false, "suffix" : "" } ], "container-title" : "The Analyst", "id" : "ITEM-1", "issue" : "11", "issued" : { "date-parts" : [ [ "2015" ] ] }, "page" : "3759-3765", "publisher" : "Royal Society of Chemistry", "title" : "In vivo histamine voltammetry in the mouse premammillary nucleus", "type" : "article-journal", "volume" : "140" }, "uris" : [ "http://www.mendeley.com/documents/?uuid=196f514f-2987-48be-97e0-918955062015" ] } ], "mendeley" : { "formattedCitation" : "[40]", "plainTextFormattedCitation" : "[40]", "previouslyFormattedCitation" : "[40]" }, "properties" : { "noteIndex" : 0 }, "schema" : "https://github.com/citation-style-language/schema/raw/master/csl-citation.json" }</w:instrText>
            </w:r>
            <w:r w:rsidRPr="00464038">
              <w:rPr>
                <w:rFonts w:ascii="Times New Roman" w:eastAsia="Times New Roman" w:hAnsi="Times New Roman" w:cs="Times New Roman"/>
                <w:color w:val="000000"/>
                <w:sz w:val="24"/>
                <w:szCs w:val="24"/>
                <w:lang w:eastAsia="ru-RU"/>
              </w:rPr>
              <w:fldChar w:fldCharType="separate"/>
            </w:r>
            <w:r w:rsidR="00516DE2" w:rsidRPr="00516DE2">
              <w:rPr>
                <w:rFonts w:ascii="Times New Roman" w:eastAsia="Times New Roman" w:hAnsi="Times New Roman" w:cs="Times New Roman"/>
                <w:noProof/>
                <w:color w:val="000000"/>
                <w:sz w:val="24"/>
                <w:szCs w:val="24"/>
                <w:lang w:eastAsia="ru-RU"/>
              </w:rPr>
              <w:t>[40]</w:t>
            </w:r>
            <w:r w:rsidRPr="00464038">
              <w:rPr>
                <w:rFonts w:ascii="Times New Roman" w:eastAsia="Times New Roman" w:hAnsi="Times New Roman" w:cs="Times New Roman"/>
                <w:color w:val="000000"/>
                <w:sz w:val="24"/>
                <w:szCs w:val="24"/>
                <w:lang w:eastAsia="ru-RU"/>
              </w:rPr>
              <w:fldChar w:fldCharType="end"/>
            </w:r>
          </w:p>
        </w:tc>
      </w:tr>
      <w:tr w:rsidR="00BD40C7" w:rsidRPr="00097BF0" w14:paraId="3EA1B41E" w14:textId="77777777" w:rsidTr="00BD40C7">
        <w:trPr>
          <w:trHeight w:val="315"/>
        </w:trPr>
        <w:tc>
          <w:tcPr>
            <w:tcW w:w="993" w:type="dxa"/>
            <w:shd w:val="clear" w:color="auto" w:fill="auto"/>
            <w:noWrap/>
            <w:vAlign w:val="center"/>
            <w:hideMark/>
          </w:tcPr>
          <w:p w14:paraId="58A418CF"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ДИВА</w:t>
            </w:r>
          </w:p>
        </w:tc>
        <w:tc>
          <w:tcPr>
            <w:tcW w:w="1084" w:type="dxa"/>
            <w:shd w:val="clear" w:color="auto" w:fill="auto"/>
            <w:noWrap/>
            <w:vAlign w:val="center"/>
            <w:hideMark/>
          </w:tcPr>
          <w:p w14:paraId="2A589CCF"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val="en-US" w:eastAsia="ru-RU"/>
              </w:rPr>
            </w:pPr>
            <w:r w:rsidRPr="00464038">
              <w:rPr>
                <w:rFonts w:ascii="Times New Roman" w:eastAsia="Times New Roman" w:hAnsi="Times New Roman" w:cs="Times New Roman"/>
                <w:color w:val="000000"/>
                <w:sz w:val="24"/>
                <w:szCs w:val="24"/>
                <w:lang w:eastAsia="ru-RU"/>
              </w:rPr>
              <w:t>Рыба</w:t>
            </w:r>
          </w:p>
        </w:tc>
        <w:tc>
          <w:tcPr>
            <w:tcW w:w="2459" w:type="dxa"/>
            <w:shd w:val="clear" w:color="auto" w:fill="auto"/>
            <w:vAlign w:val="center"/>
          </w:tcPr>
          <w:p w14:paraId="24848259"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eastAsia="ru-RU"/>
              </w:rPr>
            </w:pPr>
            <w:r w:rsidRPr="00464038">
              <w:rPr>
                <w:rFonts w:ascii="Times New Roman" w:eastAsia="Times New Roman" w:hAnsi="Times New Roman" w:cs="Times New Roman"/>
                <w:color w:val="000000"/>
                <w:sz w:val="24"/>
                <w:szCs w:val="24"/>
                <w:lang w:val="en-US" w:eastAsia="ru-RU"/>
              </w:rPr>
              <w:t>GCE</w:t>
            </w:r>
            <w:r w:rsidRPr="00464038">
              <w:rPr>
                <w:rFonts w:ascii="Times New Roman" w:eastAsia="Times New Roman" w:hAnsi="Times New Roman" w:cs="Times New Roman"/>
                <w:color w:val="000000"/>
                <w:sz w:val="24"/>
                <w:szCs w:val="24"/>
                <w:lang w:eastAsia="ru-RU"/>
              </w:rPr>
              <w:t xml:space="preserve"> / полистирол/ нанокомпозитный оксида графена</w:t>
            </w:r>
          </w:p>
        </w:tc>
        <w:tc>
          <w:tcPr>
            <w:tcW w:w="1462" w:type="dxa"/>
            <w:shd w:val="clear" w:color="auto" w:fill="auto"/>
            <w:vAlign w:val="center"/>
          </w:tcPr>
          <w:p w14:paraId="0A895F4F"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eastAsia="ru-RU"/>
              </w:rPr>
            </w:pPr>
            <w:r w:rsidRPr="00464038">
              <w:rPr>
                <w:rFonts w:ascii="Times New Roman" w:eastAsia="Times New Roman" w:hAnsi="Times New Roman" w:cs="Times New Roman"/>
                <w:color w:val="000000"/>
                <w:sz w:val="24"/>
                <w:szCs w:val="24"/>
                <w:lang w:eastAsia="ru-RU"/>
              </w:rPr>
              <w:t>рН 5,0</w:t>
            </w:r>
          </w:p>
        </w:tc>
        <w:tc>
          <w:tcPr>
            <w:tcW w:w="2033" w:type="dxa"/>
            <w:shd w:val="clear" w:color="auto" w:fill="auto"/>
            <w:noWrap/>
            <w:vAlign w:val="center"/>
            <w:hideMark/>
          </w:tcPr>
          <w:p w14:paraId="531A1E68"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val="en-US" w:eastAsia="ru-RU"/>
              </w:rPr>
            </w:pPr>
            <w:r w:rsidRPr="00464038">
              <w:rPr>
                <w:rFonts w:ascii="Times New Roman" w:eastAsia="Times New Roman" w:hAnsi="Times New Roman" w:cs="Times New Roman"/>
                <w:color w:val="000000"/>
                <w:sz w:val="24"/>
                <w:szCs w:val="24"/>
                <w:lang w:val="en-US" w:eastAsia="ru-RU"/>
              </w:rPr>
              <w:t>0 – 1500</w:t>
            </w:r>
          </w:p>
        </w:tc>
        <w:tc>
          <w:tcPr>
            <w:tcW w:w="1715" w:type="dxa"/>
            <w:shd w:val="clear" w:color="auto" w:fill="auto"/>
            <w:noWrap/>
            <w:vAlign w:val="center"/>
            <w:hideMark/>
          </w:tcPr>
          <w:p w14:paraId="2C0D6B47"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val="en-US" w:eastAsia="ru-RU"/>
              </w:rPr>
            </w:pPr>
            <w:r w:rsidRPr="00464038">
              <w:rPr>
                <w:rFonts w:ascii="Times New Roman" w:eastAsia="Times New Roman" w:hAnsi="Times New Roman" w:cs="Times New Roman"/>
                <w:color w:val="000000"/>
                <w:sz w:val="24"/>
                <w:szCs w:val="24"/>
                <w:lang w:val="en-US" w:eastAsia="ru-RU"/>
              </w:rPr>
              <w:t>3</w:t>
            </w:r>
            <w:r w:rsidRPr="00464038">
              <w:rPr>
                <w:rFonts w:ascii="Times New Roman" w:eastAsia="Times New Roman" w:hAnsi="Times New Roman" w:cs="Times New Roman"/>
                <w:color w:val="000000"/>
                <w:sz w:val="24"/>
                <w:szCs w:val="24"/>
                <w:lang w:eastAsia="ru-RU"/>
              </w:rPr>
              <w:t xml:space="preserve"> </w:t>
            </w:r>
            <w:r w:rsidRPr="00464038">
              <w:rPr>
                <w:rFonts w:ascii="Times New Roman" w:eastAsia="Times New Roman" w:hAnsi="Times New Roman" w:cs="Times New Roman"/>
                <w:color w:val="000000"/>
                <w:sz w:val="24"/>
                <w:szCs w:val="24"/>
                <w:lang w:val="en-US" w:eastAsia="ru-RU"/>
              </w:rPr>
              <w:t>*</w:t>
            </w:r>
            <w:r w:rsidRPr="00464038">
              <w:rPr>
                <w:rFonts w:ascii="Times New Roman" w:eastAsia="Times New Roman" w:hAnsi="Times New Roman" w:cs="Times New Roman"/>
                <w:color w:val="000000"/>
                <w:sz w:val="24"/>
                <w:szCs w:val="24"/>
                <w:lang w:eastAsia="ru-RU"/>
              </w:rPr>
              <w:t xml:space="preserve"> </w:t>
            </w:r>
            <w:r w:rsidRPr="00464038">
              <w:rPr>
                <w:rFonts w:ascii="Times New Roman" w:eastAsia="Times New Roman" w:hAnsi="Times New Roman" w:cs="Times New Roman"/>
                <w:color w:val="000000"/>
                <w:sz w:val="24"/>
                <w:szCs w:val="24"/>
                <w:lang w:val="en-US" w:eastAsia="ru-RU"/>
              </w:rPr>
              <w:t>10</w:t>
            </w:r>
            <w:r w:rsidRPr="00464038">
              <w:rPr>
                <w:rFonts w:ascii="Times New Roman" w:eastAsia="Times New Roman" w:hAnsi="Times New Roman" w:cs="Times New Roman"/>
                <w:color w:val="000000"/>
                <w:sz w:val="24"/>
                <w:szCs w:val="24"/>
                <w:vertAlign w:val="superscript"/>
                <w:lang w:eastAsia="ru-RU"/>
              </w:rPr>
              <w:t>-8</w:t>
            </w:r>
          </w:p>
        </w:tc>
        <w:tc>
          <w:tcPr>
            <w:tcW w:w="1077" w:type="dxa"/>
            <w:vAlign w:val="center"/>
          </w:tcPr>
          <w:p w14:paraId="19D94110"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eastAsia="ru-RU"/>
              </w:rPr>
            </w:pPr>
            <w:r w:rsidRPr="00464038">
              <w:rPr>
                <w:rFonts w:ascii="Times New Roman" w:eastAsia="Times New Roman" w:hAnsi="Times New Roman" w:cs="Times New Roman"/>
                <w:color w:val="000000"/>
                <w:sz w:val="24"/>
                <w:szCs w:val="24"/>
                <w:lang w:eastAsia="ru-RU"/>
              </w:rPr>
              <w:fldChar w:fldCharType="begin" w:fldLock="1"/>
            </w:r>
            <w:r w:rsidR="007E7ED9">
              <w:rPr>
                <w:rFonts w:ascii="Times New Roman" w:eastAsia="Times New Roman" w:hAnsi="Times New Roman" w:cs="Times New Roman"/>
                <w:color w:val="000000"/>
                <w:sz w:val="24"/>
                <w:szCs w:val="24"/>
                <w:lang w:eastAsia="ru-RU"/>
              </w:rPr>
              <w:instrText>ADDIN CSL_CITATION { "citationItems" : [ { "id" : "ITEM-1", "itemData" : { "DOI" : "10.1016/j.cclet.2014.01.014", "ISBN" : "1001-8417", "ISSN" : "10018417", "PMID" : "1000245383", "abstract" : "A simple and rapid protocol for the synthesis of polystyrene-graphene oxide nanocomposite (PS/GONC) was achieved for first time using an in situ polymerization method. PS/GONC modified glassy carbon electrode (PS/GONC/GCE) has been employed as an efficient nanosensor for the electrooxidation of histamine. The PS/GONC/GCE is used as an electrochemical nanosensors for monitoring histamine using differential pulse voltammetry techniques (detection limit 0.03 ??mol/L). In addition, the prepared nanosensor was successfully applied to determine histamine in fish samples, yielding satisfactory results. The spiked recoveries were in the range of 98.2%-103.1%. ?? 2014 Lotfali Saghatforoush.", "author" : [ { "dropping-particle" : "", "family" : "Saghatforoush", "given" : "Lotfali", "non-dropping-particle" : "", "parse-names" : false, "suffix" : "" }, { "dropping-particle" : "", "family" : "Hasanzadeh", "given" : "Mohammad", "non-dropping-particle" : "", "parse-names" : false, "suffix" : "" }, { "dropping-particle" : "", "family" : "Shadjou", "given" : "Nasrin", "non-dropping-particle" : "", "parse-names" : false, "suffix" : "" } ], "container-title" : "Chinese Chemical Letters", "id" : "ITEM-1", "issue" : "4", "issued" : { "date-parts" : [ [ "2014" ] ] }, "page" : "655-658", "publisher" : "Chinese Chemical Society", "title" : "Polystyrene\u2013graphene oxide modified glassy carbon electrode as a new class of polymeric nanosensors for electrochemical determination of histamine", "type" : "article-journal", "volume" : "25" }, "uris" : [ "http://www.mendeley.com/documents/?uuid=9fe1924f-b53a-4f45-98a4-4d3fcd12682d" ] } ], "mendeley" : { "formattedCitation" : "[41]", "plainTextFormattedCitation" : "[41]", "previouslyFormattedCitation" : "[41]" }, "properties" : { "noteIndex" : 0 }, "schema" : "https://github.com/citation-style-language/schema/raw/master/csl-citation.json" }</w:instrText>
            </w:r>
            <w:r w:rsidRPr="00464038">
              <w:rPr>
                <w:rFonts w:ascii="Times New Roman" w:eastAsia="Times New Roman" w:hAnsi="Times New Roman" w:cs="Times New Roman"/>
                <w:color w:val="000000"/>
                <w:sz w:val="24"/>
                <w:szCs w:val="24"/>
                <w:lang w:eastAsia="ru-RU"/>
              </w:rPr>
              <w:fldChar w:fldCharType="separate"/>
            </w:r>
            <w:r w:rsidR="00516DE2" w:rsidRPr="00516DE2">
              <w:rPr>
                <w:rFonts w:ascii="Times New Roman" w:eastAsia="Times New Roman" w:hAnsi="Times New Roman" w:cs="Times New Roman"/>
                <w:noProof/>
                <w:color w:val="000000"/>
                <w:sz w:val="24"/>
                <w:szCs w:val="24"/>
                <w:lang w:eastAsia="ru-RU"/>
              </w:rPr>
              <w:t>[41]</w:t>
            </w:r>
            <w:r w:rsidRPr="00464038">
              <w:rPr>
                <w:rFonts w:ascii="Times New Roman" w:eastAsia="Times New Roman" w:hAnsi="Times New Roman" w:cs="Times New Roman"/>
                <w:color w:val="000000"/>
                <w:sz w:val="24"/>
                <w:szCs w:val="24"/>
                <w:lang w:eastAsia="ru-RU"/>
              </w:rPr>
              <w:fldChar w:fldCharType="end"/>
            </w:r>
          </w:p>
        </w:tc>
      </w:tr>
      <w:tr w:rsidR="00BD40C7" w:rsidRPr="00097BF0" w14:paraId="45073AB8" w14:textId="77777777" w:rsidTr="00BD40C7">
        <w:trPr>
          <w:trHeight w:val="315"/>
        </w:trPr>
        <w:tc>
          <w:tcPr>
            <w:tcW w:w="993" w:type="dxa"/>
            <w:shd w:val="clear" w:color="auto" w:fill="auto"/>
            <w:noWrap/>
            <w:vAlign w:val="center"/>
          </w:tcPr>
          <w:p w14:paraId="5C87AA4E"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Амп.</w:t>
            </w:r>
          </w:p>
        </w:tc>
        <w:tc>
          <w:tcPr>
            <w:tcW w:w="1084" w:type="dxa"/>
            <w:shd w:val="clear" w:color="auto" w:fill="auto"/>
            <w:noWrap/>
            <w:vAlign w:val="center"/>
          </w:tcPr>
          <w:p w14:paraId="5B9D5025"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eastAsia="ru-RU"/>
              </w:rPr>
            </w:pPr>
          </w:p>
        </w:tc>
        <w:tc>
          <w:tcPr>
            <w:tcW w:w="2459" w:type="dxa"/>
            <w:shd w:val="clear" w:color="auto" w:fill="auto"/>
            <w:vAlign w:val="center"/>
          </w:tcPr>
          <w:p w14:paraId="3D18852A"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eastAsia="ru-RU"/>
              </w:rPr>
            </w:pPr>
            <w:r w:rsidRPr="00464038">
              <w:rPr>
                <w:rFonts w:ascii="Times New Roman" w:eastAsia="Times New Roman" w:hAnsi="Times New Roman" w:cs="Times New Roman"/>
                <w:color w:val="000000"/>
                <w:sz w:val="24"/>
                <w:szCs w:val="24"/>
                <w:lang w:eastAsia="ru-RU"/>
              </w:rPr>
              <w:t>Графит / наночастицы типа ядро-оболочка состав</w:t>
            </w:r>
            <w:r>
              <w:rPr>
                <w:rFonts w:ascii="Times New Roman" w:eastAsia="Times New Roman" w:hAnsi="Times New Roman" w:cs="Times New Roman"/>
                <w:color w:val="000000"/>
                <w:sz w:val="24"/>
                <w:szCs w:val="24"/>
                <w:lang w:eastAsia="ru-RU"/>
              </w:rPr>
              <w:t>а</w:t>
            </w:r>
            <w:r w:rsidRPr="00464038">
              <w:rPr>
                <w:rFonts w:ascii="Times New Roman" w:eastAsia="Times New Roman" w:hAnsi="Times New Roman" w:cs="Times New Roman"/>
                <w:color w:val="000000"/>
                <w:sz w:val="24"/>
                <w:szCs w:val="24"/>
                <w:lang w:eastAsia="ru-RU"/>
              </w:rPr>
              <w:t xml:space="preserve"> </w:t>
            </w:r>
            <w:r w:rsidRPr="00464038">
              <w:rPr>
                <w:rFonts w:ascii="Times New Roman" w:eastAsia="Times New Roman" w:hAnsi="Times New Roman" w:cs="Times New Roman"/>
                <w:color w:val="000000"/>
                <w:sz w:val="24"/>
                <w:szCs w:val="24"/>
                <w:lang w:val="en-US" w:eastAsia="ru-RU"/>
              </w:rPr>
              <w:t>Cu</w:t>
            </w:r>
            <w:r w:rsidRPr="00464038">
              <w:rPr>
                <w:rFonts w:ascii="Times New Roman" w:eastAsia="Times New Roman" w:hAnsi="Times New Roman" w:cs="Times New Roman"/>
                <w:color w:val="000000"/>
                <w:sz w:val="24"/>
                <w:szCs w:val="24"/>
                <w:lang w:eastAsia="ru-RU"/>
              </w:rPr>
              <w:t>@</w:t>
            </w:r>
            <w:r w:rsidRPr="00464038">
              <w:rPr>
                <w:rFonts w:ascii="Times New Roman" w:eastAsia="Times New Roman" w:hAnsi="Times New Roman" w:cs="Times New Roman"/>
                <w:color w:val="000000"/>
                <w:sz w:val="24"/>
                <w:szCs w:val="24"/>
                <w:lang w:val="en-US" w:eastAsia="ru-RU"/>
              </w:rPr>
              <w:t>Pd</w:t>
            </w:r>
          </w:p>
        </w:tc>
        <w:tc>
          <w:tcPr>
            <w:tcW w:w="1462" w:type="dxa"/>
            <w:shd w:val="clear" w:color="auto" w:fill="auto"/>
            <w:vAlign w:val="center"/>
          </w:tcPr>
          <w:p w14:paraId="70B98169"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eastAsia="ru-RU"/>
              </w:rPr>
            </w:pPr>
          </w:p>
        </w:tc>
        <w:tc>
          <w:tcPr>
            <w:tcW w:w="2033" w:type="dxa"/>
            <w:shd w:val="clear" w:color="auto" w:fill="auto"/>
            <w:noWrap/>
            <w:vAlign w:val="center"/>
          </w:tcPr>
          <w:p w14:paraId="17A67B3A"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eastAsia="ru-RU"/>
              </w:rPr>
            </w:pPr>
            <w:r w:rsidRPr="00464038">
              <w:rPr>
                <w:rFonts w:ascii="Times New Roman" w:eastAsia="Times New Roman" w:hAnsi="Times New Roman" w:cs="Times New Roman"/>
                <w:color w:val="000000"/>
                <w:sz w:val="24"/>
                <w:szCs w:val="24"/>
                <w:lang w:eastAsia="ru-RU"/>
              </w:rPr>
              <w:t>550</w:t>
            </w:r>
          </w:p>
        </w:tc>
        <w:tc>
          <w:tcPr>
            <w:tcW w:w="1715" w:type="dxa"/>
            <w:shd w:val="clear" w:color="auto" w:fill="auto"/>
            <w:noWrap/>
            <w:vAlign w:val="center"/>
          </w:tcPr>
          <w:p w14:paraId="68D23111"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eastAsia="ru-RU"/>
              </w:rPr>
            </w:pPr>
            <w:r w:rsidRPr="00464038">
              <w:rPr>
                <w:rFonts w:ascii="Times New Roman" w:eastAsia="Times New Roman" w:hAnsi="Times New Roman" w:cs="Times New Roman"/>
                <w:color w:val="000000"/>
                <w:sz w:val="24"/>
                <w:szCs w:val="24"/>
                <w:lang w:eastAsia="ru-RU"/>
              </w:rPr>
              <w:t>3 * 10</w:t>
            </w:r>
            <w:r w:rsidRPr="00464038">
              <w:rPr>
                <w:rFonts w:ascii="Times New Roman" w:eastAsia="Times New Roman" w:hAnsi="Times New Roman" w:cs="Times New Roman"/>
                <w:color w:val="000000"/>
                <w:sz w:val="24"/>
                <w:szCs w:val="24"/>
                <w:vertAlign w:val="superscript"/>
                <w:lang w:eastAsia="ru-RU"/>
              </w:rPr>
              <w:t>-9</w:t>
            </w:r>
          </w:p>
        </w:tc>
        <w:tc>
          <w:tcPr>
            <w:tcW w:w="1077" w:type="dxa"/>
            <w:vAlign w:val="center"/>
          </w:tcPr>
          <w:p w14:paraId="62B14093"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eastAsia="ru-RU"/>
              </w:rPr>
            </w:pPr>
            <w:r w:rsidRPr="00464038">
              <w:rPr>
                <w:rFonts w:ascii="Times New Roman" w:eastAsia="Times New Roman" w:hAnsi="Times New Roman" w:cs="Times New Roman"/>
                <w:color w:val="000000"/>
                <w:sz w:val="24"/>
                <w:szCs w:val="24"/>
                <w:lang w:eastAsia="ru-RU"/>
              </w:rPr>
              <w:fldChar w:fldCharType="begin" w:fldLock="1"/>
            </w:r>
            <w:r w:rsidR="007E7ED9">
              <w:rPr>
                <w:rFonts w:ascii="Times New Roman" w:eastAsia="Times New Roman" w:hAnsi="Times New Roman" w:cs="Times New Roman"/>
                <w:color w:val="000000"/>
                <w:sz w:val="24"/>
                <w:szCs w:val="24"/>
                <w:lang w:eastAsia="ru-RU"/>
              </w:rPr>
              <w:instrText>ADDIN CSL_CITATION { "citationItems" : [ { "id" : "ITEM-1", "itemData" : { "DOI" : "10.1016/j.bios.2017.11.038", "ISSN" : "18734235", "abstract" : "We demonstrate a facile and rapid methodology for preparation of Cu@Pd core-shell nanostructures on a cost-effective pencil graphite substrate. Galvanic replacement reaction was carried out for palladium modification on template electrodeposited copper nanostructures on pencil graphite substrate. The nanostructures are shown to be very stable with excellent electrocatalytic activities. Under optimised conditions, they could be used for histamine sensing at a very low oxidation potential of +0.55 V vs. Ag/AgCl. The low oxidation potential enabled sensitive and selective analysis of histamine using chronoamperometry without any interference from oxygen evolution reactions. We have demonstrated that the sensor shows excellent selectivity towards histamine even in the presence of many of the common interfering biogenic amines. The sensor exhibited a sensitivity of 0.082 \u03bc A/\u03bc M/cm2with a limit of detection as low as 3.2 \u00b1 0.1 nM. The oxidation potential and limit of detection obtained using this sensor are much superior to the results reported so far in the literature. Practical feasibility of the developed sensor was manifested by histamine analysis in canned tuna fish samples, where the chronoamperometric estimation was also validated by conventional HPLC analysis.", "author" : [ { "dropping-particle" : "", "family" : "Gajjala", "given" : "Rajendra Kumar Reddy", "non-dropping-particle" : "", "parse-names" : false, "suffix" : "" }, { "dropping-particle" : "", "family" : "Palathedath", "given" : "Suresh Kumar", "non-dropping-particle" : "", "parse-names" : false, "suffix" : "" } ], "container-title" : "Biosensors and Bioelectronics", "id" : "ITEM-1", "issue" : "September 2017", "issued" : { "date-parts" : [ [ "2018" ] ] }, "page" : "242-246", "publisher" : "Elsevier B.V.", "title" : "Cu@Pd core-shell nanostructures for highly sensitive and selective amperometric analysis of histamine", "type" : "article-journal", "volume" : "102" }, "uris" : [ "http://www.mendeley.com/documents/?uuid=24a575bc-ca8d-43c2-bc9d-98397c6b8721" ] } ], "mendeley" : { "formattedCitation" : "[42]", "plainTextFormattedCitation" : "[42]", "previouslyFormattedCitation" : "[42]" }, "properties" : { "noteIndex" : 0 }, "schema" : "https://github.com/citation-style-language/schema/raw/master/csl-citation.json" }</w:instrText>
            </w:r>
            <w:r w:rsidRPr="00464038">
              <w:rPr>
                <w:rFonts w:ascii="Times New Roman" w:eastAsia="Times New Roman" w:hAnsi="Times New Roman" w:cs="Times New Roman"/>
                <w:color w:val="000000"/>
                <w:sz w:val="24"/>
                <w:szCs w:val="24"/>
                <w:lang w:eastAsia="ru-RU"/>
              </w:rPr>
              <w:fldChar w:fldCharType="separate"/>
            </w:r>
            <w:r w:rsidR="00516DE2" w:rsidRPr="00516DE2">
              <w:rPr>
                <w:rFonts w:ascii="Times New Roman" w:eastAsia="Times New Roman" w:hAnsi="Times New Roman" w:cs="Times New Roman"/>
                <w:noProof/>
                <w:color w:val="000000"/>
                <w:sz w:val="24"/>
                <w:szCs w:val="24"/>
                <w:lang w:eastAsia="ru-RU"/>
              </w:rPr>
              <w:t>[42]</w:t>
            </w:r>
            <w:r w:rsidRPr="00464038">
              <w:rPr>
                <w:rFonts w:ascii="Times New Roman" w:eastAsia="Times New Roman" w:hAnsi="Times New Roman" w:cs="Times New Roman"/>
                <w:color w:val="000000"/>
                <w:sz w:val="24"/>
                <w:szCs w:val="24"/>
                <w:lang w:eastAsia="ru-RU"/>
              </w:rPr>
              <w:fldChar w:fldCharType="end"/>
            </w:r>
          </w:p>
        </w:tc>
      </w:tr>
      <w:tr w:rsidR="00BD40C7" w:rsidRPr="00097864" w14:paraId="4B999CBD" w14:textId="77777777" w:rsidTr="00BD40C7">
        <w:trPr>
          <w:trHeight w:val="315"/>
        </w:trPr>
        <w:tc>
          <w:tcPr>
            <w:tcW w:w="993" w:type="dxa"/>
            <w:shd w:val="clear" w:color="auto" w:fill="auto"/>
            <w:noWrap/>
            <w:vAlign w:val="center"/>
          </w:tcPr>
          <w:p w14:paraId="41646D3A" w14:textId="77777777" w:rsidR="00BD40C7" w:rsidRPr="00464038" w:rsidRDefault="00BD40C7" w:rsidP="00BD40C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Амп.</w:t>
            </w:r>
          </w:p>
        </w:tc>
        <w:tc>
          <w:tcPr>
            <w:tcW w:w="1084" w:type="dxa"/>
            <w:shd w:val="clear" w:color="auto" w:fill="auto"/>
            <w:noWrap/>
            <w:vAlign w:val="center"/>
          </w:tcPr>
          <w:p w14:paraId="44BF0F61"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eastAsia="ru-RU"/>
              </w:rPr>
            </w:pPr>
          </w:p>
        </w:tc>
        <w:tc>
          <w:tcPr>
            <w:tcW w:w="2459" w:type="dxa"/>
            <w:shd w:val="clear" w:color="auto" w:fill="auto"/>
            <w:vAlign w:val="center"/>
          </w:tcPr>
          <w:p w14:paraId="70BDD6C0"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val="en-US" w:eastAsia="ru-RU"/>
              </w:rPr>
            </w:pPr>
            <w:r w:rsidRPr="00464038">
              <w:rPr>
                <w:rFonts w:ascii="Times New Roman" w:eastAsia="Times New Roman" w:hAnsi="Times New Roman" w:cs="Times New Roman"/>
                <w:color w:val="000000"/>
                <w:sz w:val="24"/>
                <w:szCs w:val="24"/>
                <w:lang w:val="en-US" w:eastAsia="ru-RU"/>
              </w:rPr>
              <w:t>FrGO/GCE</w:t>
            </w:r>
          </w:p>
          <w:p w14:paraId="3DE46DC6"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val="en-US" w:eastAsia="ru-RU"/>
              </w:rPr>
            </w:pPr>
          </w:p>
        </w:tc>
        <w:tc>
          <w:tcPr>
            <w:tcW w:w="1462" w:type="dxa"/>
            <w:shd w:val="clear" w:color="auto" w:fill="auto"/>
            <w:vAlign w:val="center"/>
          </w:tcPr>
          <w:p w14:paraId="7F541FAA"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eastAsia="ru-RU"/>
              </w:rPr>
            </w:pPr>
          </w:p>
        </w:tc>
        <w:tc>
          <w:tcPr>
            <w:tcW w:w="2033" w:type="dxa"/>
            <w:shd w:val="clear" w:color="auto" w:fill="auto"/>
            <w:noWrap/>
            <w:vAlign w:val="center"/>
          </w:tcPr>
          <w:p w14:paraId="594FBBAF"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eastAsia="ru-RU"/>
              </w:rPr>
            </w:pPr>
            <w:r w:rsidRPr="00464038">
              <w:rPr>
                <w:rFonts w:ascii="Times New Roman" w:eastAsia="Times New Roman" w:hAnsi="Times New Roman" w:cs="Times New Roman"/>
                <w:color w:val="000000"/>
                <w:sz w:val="24"/>
                <w:szCs w:val="24"/>
                <w:lang w:eastAsia="ru-RU"/>
              </w:rPr>
              <w:t>740</w:t>
            </w:r>
          </w:p>
        </w:tc>
        <w:tc>
          <w:tcPr>
            <w:tcW w:w="1715" w:type="dxa"/>
            <w:shd w:val="clear" w:color="auto" w:fill="auto"/>
            <w:noWrap/>
            <w:vAlign w:val="center"/>
          </w:tcPr>
          <w:p w14:paraId="62E01D63"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vertAlign w:val="superscript"/>
                <w:lang w:eastAsia="ru-RU"/>
              </w:rPr>
            </w:pPr>
            <w:r w:rsidRPr="00464038">
              <w:rPr>
                <w:rFonts w:ascii="Times New Roman" w:eastAsia="Times New Roman" w:hAnsi="Times New Roman" w:cs="Times New Roman"/>
                <w:color w:val="000000"/>
                <w:sz w:val="24"/>
                <w:szCs w:val="24"/>
                <w:lang w:eastAsia="ru-RU"/>
              </w:rPr>
              <w:t>7 * 10</w:t>
            </w:r>
            <w:r w:rsidRPr="00464038">
              <w:rPr>
                <w:rFonts w:ascii="Times New Roman" w:eastAsia="Times New Roman" w:hAnsi="Times New Roman" w:cs="Times New Roman"/>
                <w:color w:val="000000"/>
                <w:sz w:val="24"/>
                <w:szCs w:val="24"/>
                <w:vertAlign w:val="superscript"/>
                <w:lang w:eastAsia="ru-RU"/>
              </w:rPr>
              <w:t>-9</w:t>
            </w:r>
          </w:p>
        </w:tc>
        <w:tc>
          <w:tcPr>
            <w:tcW w:w="1077" w:type="dxa"/>
            <w:vAlign w:val="center"/>
          </w:tcPr>
          <w:p w14:paraId="4AD43F9F" w14:textId="77777777" w:rsidR="00BD40C7" w:rsidRPr="00464038" w:rsidRDefault="00BD40C7" w:rsidP="007B530B">
            <w:pPr>
              <w:spacing w:after="0" w:line="240" w:lineRule="auto"/>
              <w:jc w:val="center"/>
              <w:rPr>
                <w:rFonts w:ascii="Times New Roman" w:eastAsia="Times New Roman" w:hAnsi="Times New Roman" w:cs="Times New Roman"/>
                <w:color w:val="000000"/>
                <w:sz w:val="24"/>
                <w:szCs w:val="24"/>
                <w:lang w:eastAsia="ru-RU"/>
              </w:rPr>
            </w:pPr>
            <w:r w:rsidRPr="00464038">
              <w:rPr>
                <w:rFonts w:ascii="Times New Roman" w:eastAsia="Times New Roman" w:hAnsi="Times New Roman" w:cs="Times New Roman"/>
                <w:color w:val="000000"/>
                <w:sz w:val="24"/>
                <w:szCs w:val="24"/>
                <w:lang w:eastAsia="ru-RU"/>
              </w:rPr>
              <w:fldChar w:fldCharType="begin" w:fldLock="1"/>
            </w:r>
            <w:r w:rsidR="007E7ED9">
              <w:rPr>
                <w:rFonts w:ascii="Times New Roman" w:eastAsia="Times New Roman" w:hAnsi="Times New Roman" w:cs="Times New Roman"/>
                <w:color w:val="000000"/>
                <w:sz w:val="24"/>
                <w:szCs w:val="24"/>
                <w:lang w:eastAsia="ru-RU"/>
              </w:rPr>
              <w:instrText>ADDIN CSL_CITATION { "citationItems" : [ { "id" : "ITEM-1", "itemData" : { "DOI" : "10.1021/acsami.7b05021", "ISBN" : "8229408661", "ISSN" : "19448252", "author" : [ { "dropping-particle" : "", "family" : "Shahzad", "given" : "Faisal", "non-dropping-particle" : "", "parse-names" : false, "suffix" : "" }, { "dropping-particle" : "", "family" : "Zaidi", "given" : "Shabi Abbas", "non-dropping-particle" : "", "parse-names" : false, "suffix" : "" }, { "dropping-particle" : "", "family" : "Koo", "given" : "Chong Min", "non-dropping-particle" : "", "parse-names" : false, "suffix" : "" } ], "container-title" : "ACS Applied Materials and Interfaces", "id" : "ITEM-1", "issue" : "28", "issued" : { "date-parts" : [ [ "2017" ] ] }, "page" : "24179-24189", "title" : "Synthesis of Multifunctional Electrically Tunable Fluorine-Doped Reduced Graphene Oxide at Low Temperatures", "type" : "article-journal", "volume" : "9" }, "uris" : [ "http://www.mendeley.com/documents/?uuid=049ca2a4-57c0-475a-8a16-39bbfff727c3" ] } ], "mendeley" : { "formattedCitation" : "[43]", "plainTextFormattedCitation" : "[43]", "previouslyFormattedCitation" : "[43]" }, "properties" : { "noteIndex" : 0 }, "schema" : "https://github.com/citation-style-language/schema/raw/master/csl-citation.json" }</w:instrText>
            </w:r>
            <w:r w:rsidRPr="00464038">
              <w:rPr>
                <w:rFonts w:ascii="Times New Roman" w:eastAsia="Times New Roman" w:hAnsi="Times New Roman" w:cs="Times New Roman"/>
                <w:color w:val="000000"/>
                <w:sz w:val="24"/>
                <w:szCs w:val="24"/>
                <w:lang w:eastAsia="ru-RU"/>
              </w:rPr>
              <w:fldChar w:fldCharType="separate"/>
            </w:r>
            <w:r w:rsidR="00516DE2" w:rsidRPr="00516DE2">
              <w:rPr>
                <w:rFonts w:ascii="Times New Roman" w:eastAsia="Times New Roman" w:hAnsi="Times New Roman" w:cs="Times New Roman"/>
                <w:noProof/>
                <w:color w:val="000000"/>
                <w:sz w:val="24"/>
                <w:szCs w:val="24"/>
                <w:lang w:eastAsia="ru-RU"/>
              </w:rPr>
              <w:t>[43]</w:t>
            </w:r>
            <w:r w:rsidRPr="00464038">
              <w:rPr>
                <w:rFonts w:ascii="Times New Roman" w:eastAsia="Times New Roman" w:hAnsi="Times New Roman" w:cs="Times New Roman"/>
                <w:color w:val="000000"/>
                <w:sz w:val="24"/>
                <w:szCs w:val="24"/>
                <w:lang w:eastAsia="ru-RU"/>
              </w:rPr>
              <w:fldChar w:fldCharType="end"/>
            </w:r>
          </w:p>
        </w:tc>
      </w:tr>
    </w:tbl>
    <w:p w14:paraId="5F1EE0AA" w14:textId="77777777" w:rsidR="00BD40C7" w:rsidRPr="007B530B" w:rsidRDefault="00BD40C7" w:rsidP="00BD40C7">
      <w:pPr>
        <w:spacing w:line="360" w:lineRule="auto"/>
        <w:jc w:val="center"/>
        <w:rPr>
          <w:rFonts w:ascii="Times New Roman" w:hAnsi="Times New Roman" w:cs="Times New Roman"/>
          <w:sz w:val="26"/>
          <w:szCs w:val="26"/>
        </w:rPr>
      </w:pPr>
      <w:r w:rsidRPr="00464038">
        <w:rPr>
          <w:rFonts w:ascii="Times New Roman" w:hAnsi="Times New Roman" w:cs="Times New Roman"/>
          <w:sz w:val="26"/>
          <w:szCs w:val="26"/>
          <w:u w:val="single"/>
        </w:rPr>
        <w:t>Условные</w:t>
      </w:r>
      <w:r w:rsidRPr="007B530B">
        <w:rPr>
          <w:rFonts w:ascii="Times New Roman" w:hAnsi="Times New Roman" w:cs="Times New Roman"/>
          <w:sz w:val="26"/>
          <w:szCs w:val="26"/>
          <w:u w:val="single"/>
        </w:rPr>
        <w:t xml:space="preserve"> </w:t>
      </w:r>
      <w:r w:rsidRPr="00464038">
        <w:rPr>
          <w:rFonts w:ascii="Times New Roman" w:hAnsi="Times New Roman" w:cs="Times New Roman"/>
          <w:sz w:val="26"/>
          <w:szCs w:val="26"/>
          <w:u w:val="single"/>
        </w:rPr>
        <w:t>обозначения</w:t>
      </w:r>
      <w:r w:rsidRPr="007B530B">
        <w:rPr>
          <w:rFonts w:ascii="Times New Roman" w:hAnsi="Times New Roman" w:cs="Times New Roman"/>
          <w:sz w:val="26"/>
          <w:szCs w:val="26"/>
        </w:rPr>
        <w:t xml:space="preserve">: </w:t>
      </w:r>
      <w:r w:rsidRPr="00246479">
        <w:rPr>
          <w:rFonts w:ascii="Times New Roman" w:hAnsi="Times New Roman" w:cs="Times New Roman"/>
          <w:sz w:val="26"/>
          <w:szCs w:val="26"/>
          <w:lang w:val="en-US"/>
        </w:rPr>
        <w:t>GCE</w:t>
      </w:r>
      <w:r w:rsidRPr="007B530B">
        <w:rPr>
          <w:rFonts w:ascii="Times New Roman" w:hAnsi="Times New Roman" w:cs="Times New Roman"/>
          <w:sz w:val="26"/>
          <w:szCs w:val="26"/>
        </w:rPr>
        <w:t xml:space="preserve"> (</w:t>
      </w:r>
      <w:r w:rsidRPr="00246479">
        <w:rPr>
          <w:rFonts w:ascii="Times New Roman" w:hAnsi="Times New Roman" w:cs="Times New Roman"/>
          <w:sz w:val="26"/>
          <w:szCs w:val="26"/>
          <w:lang w:val="en-US"/>
        </w:rPr>
        <w:t>glassy</w:t>
      </w:r>
      <w:r w:rsidRPr="007B530B">
        <w:rPr>
          <w:rFonts w:ascii="Times New Roman" w:hAnsi="Times New Roman" w:cs="Times New Roman"/>
          <w:sz w:val="26"/>
          <w:szCs w:val="26"/>
        </w:rPr>
        <w:t xml:space="preserve"> </w:t>
      </w:r>
      <w:r w:rsidRPr="00246479">
        <w:rPr>
          <w:rFonts w:ascii="Times New Roman" w:hAnsi="Times New Roman" w:cs="Times New Roman"/>
          <w:sz w:val="26"/>
          <w:szCs w:val="26"/>
          <w:lang w:val="en-US"/>
        </w:rPr>
        <w:t>carbon</w:t>
      </w:r>
      <w:r w:rsidRPr="007B530B">
        <w:rPr>
          <w:rFonts w:ascii="Times New Roman" w:hAnsi="Times New Roman" w:cs="Times New Roman"/>
          <w:sz w:val="26"/>
          <w:szCs w:val="26"/>
        </w:rPr>
        <w:t xml:space="preserve"> </w:t>
      </w:r>
      <w:r w:rsidRPr="00246479">
        <w:rPr>
          <w:rFonts w:ascii="Times New Roman" w:hAnsi="Times New Roman" w:cs="Times New Roman"/>
          <w:sz w:val="26"/>
          <w:szCs w:val="26"/>
          <w:lang w:val="en-US"/>
        </w:rPr>
        <w:t>electrode</w:t>
      </w:r>
      <w:r w:rsidRPr="007B530B">
        <w:rPr>
          <w:rFonts w:ascii="Times New Roman" w:hAnsi="Times New Roman" w:cs="Times New Roman"/>
          <w:sz w:val="26"/>
          <w:szCs w:val="26"/>
        </w:rPr>
        <w:t xml:space="preserve">) – </w:t>
      </w:r>
      <w:r w:rsidRPr="00246479">
        <w:rPr>
          <w:rFonts w:ascii="Times New Roman" w:hAnsi="Times New Roman" w:cs="Times New Roman"/>
          <w:sz w:val="26"/>
          <w:szCs w:val="26"/>
        </w:rPr>
        <w:t>стеклоуглерод</w:t>
      </w:r>
      <w:r w:rsidRPr="007B530B">
        <w:rPr>
          <w:rFonts w:ascii="Times New Roman" w:hAnsi="Times New Roman" w:cs="Times New Roman"/>
          <w:sz w:val="26"/>
          <w:szCs w:val="26"/>
        </w:rPr>
        <w:t xml:space="preserve">, </w:t>
      </w:r>
      <w:r w:rsidRPr="00246479">
        <w:rPr>
          <w:rFonts w:ascii="Times New Roman" w:eastAsia="Times New Roman" w:hAnsi="Times New Roman" w:cs="Times New Roman"/>
          <w:color w:val="000000"/>
          <w:sz w:val="26"/>
          <w:szCs w:val="26"/>
          <w:lang w:val="en-US" w:eastAsia="ru-RU"/>
        </w:rPr>
        <w:t>MWCNTs</w:t>
      </w:r>
      <w:r w:rsidRPr="007B530B">
        <w:rPr>
          <w:rFonts w:ascii="Times New Roman" w:eastAsia="Times New Roman" w:hAnsi="Times New Roman" w:cs="Times New Roman"/>
          <w:color w:val="000000"/>
          <w:sz w:val="26"/>
          <w:szCs w:val="26"/>
          <w:lang w:eastAsia="ru-RU"/>
        </w:rPr>
        <w:t xml:space="preserve"> (</w:t>
      </w:r>
      <w:r w:rsidRPr="00246479">
        <w:rPr>
          <w:rFonts w:ascii="Times New Roman" w:eastAsia="Times New Roman" w:hAnsi="Times New Roman" w:cs="Times New Roman"/>
          <w:color w:val="000000"/>
          <w:sz w:val="26"/>
          <w:szCs w:val="26"/>
          <w:lang w:val="en-US" w:eastAsia="ru-RU"/>
        </w:rPr>
        <w:t>multi</w:t>
      </w:r>
      <w:r w:rsidRPr="007B530B">
        <w:rPr>
          <w:rFonts w:ascii="Times New Roman" w:eastAsia="Times New Roman" w:hAnsi="Times New Roman" w:cs="Times New Roman"/>
          <w:color w:val="000000"/>
          <w:sz w:val="26"/>
          <w:szCs w:val="26"/>
          <w:lang w:eastAsia="ru-RU"/>
        </w:rPr>
        <w:t>-</w:t>
      </w:r>
      <w:r w:rsidRPr="00246479">
        <w:rPr>
          <w:rFonts w:ascii="Times New Roman" w:eastAsia="Times New Roman" w:hAnsi="Times New Roman" w:cs="Times New Roman"/>
          <w:color w:val="000000"/>
          <w:sz w:val="26"/>
          <w:szCs w:val="26"/>
          <w:lang w:val="en-US" w:eastAsia="ru-RU"/>
        </w:rPr>
        <w:t>walled</w:t>
      </w:r>
      <w:r w:rsidRPr="007B530B">
        <w:rPr>
          <w:rFonts w:ascii="Times New Roman" w:eastAsia="Times New Roman" w:hAnsi="Times New Roman" w:cs="Times New Roman"/>
          <w:color w:val="000000"/>
          <w:sz w:val="26"/>
          <w:szCs w:val="26"/>
          <w:lang w:eastAsia="ru-RU"/>
        </w:rPr>
        <w:t xml:space="preserve"> </w:t>
      </w:r>
      <w:r w:rsidRPr="00246479">
        <w:rPr>
          <w:rFonts w:ascii="Times New Roman" w:eastAsia="Times New Roman" w:hAnsi="Times New Roman" w:cs="Times New Roman"/>
          <w:color w:val="000000"/>
          <w:sz w:val="26"/>
          <w:szCs w:val="26"/>
          <w:lang w:val="en-US" w:eastAsia="ru-RU"/>
        </w:rPr>
        <w:t>carbon</w:t>
      </w:r>
      <w:r w:rsidRPr="007B530B">
        <w:rPr>
          <w:rFonts w:ascii="Times New Roman" w:eastAsia="Times New Roman" w:hAnsi="Times New Roman" w:cs="Times New Roman"/>
          <w:color w:val="000000"/>
          <w:sz w:val="26"/>
          <w:szCs w:val="26"/>
          <w:lang w:eastAsia="ru-RU"/>
        </w:rPr>
        <w:t xml:space="preserve"> </w:t>
      </w:r>
      <w:r w:rsidRPr="00246479">
        <w:rPr>
          <w:rFonts w:ascii="Times New Roman" w:eastAsia="Times New Roman" w:hAnsi="Times New Roman" w:cs="Times New Roman"/>
          <w:color w:val="000000"/>
          <w:sz w:val="26"/>
          <w:szCs w:val="26"/>
          <w:lang w:val="en-US" w:eastAsia="ru-RU"/>
        </w:rPr>
        <w:t>nanotubes</w:t>
      </w:r>
      <w:r w:rsidRPr="007B530B">
        <w:rPr>
          <w:rFonts w:ascii="Times New Roman" w:eastAsia="Times New Roman" w:hAnsi="Times New Roman" w:cs="Times New Roman"/>
          <w:color w:val="000000"/>
          <w:sz w:val="26"/>
          <w:szCs w:val="26"/>
          <w:lang w:eastAsia="ru-RU"/>
        </w:rPr>
        <w:t xml:space="preserve">) – </w:t>
      </w:r>
      <w:r w:rsidRPr="00246479">
        <w:rPr>
          <w:rFonts w:ascii="Times New Roman" w:eastAsia="Times New Roman" w:hAnsi="Times New Roman" w:cs="Times New Roman"/>
          <w:color w:val="000000"/>
          <w:sz w:val="26"/>
          <w:szCs w:val="26"/>
          <w:lang w:eastAsia="ru-RU"/>
        </w:rPr>
        <w:t>многостенные</w:t>
      </w:r>
      <w:r w:rsidRPr="007B530B">
        <w:rPr>
          <w:rFonts w:ascii="Times New Roman" w:eastAsia="Times New Roman" w:hAnsi="Times New Roman" w:cs="Times New Roman"/>
          <w:color w:val="000000"/>
          <w:sz w:val="26"/>
          <w:szCs w:val="26"/>
          <w:lang w:eastAsia="ru-RU"/>
        </w:rPr>
        <w:t xml:space="preserve"> </w:t>
      </w:r>
      <w:r w:rsidRPr="00246479">
        <w:rPr>
          <w:rFonts w:ascii="Times New Roman" w:eastAsia="Times New Roman" w:hAnsi="Times New Roman" w:cs="Times New Roman"/>
          <w:color w:val="000000"/>
          <w:sz w:val="26"/>
          <w:szCs w:val="26"/>
          <w:lang w:eastAsia="ru-RU"/>
        </w:rPr>
        <w:t>углеродные</w:t>
      </w:r>
      <w:r w:rsidRPr="007B530B">
        <w:rPr>
          <w:rFonts w:ascii="Times New Roman" w:eastAsia="Times New Roman" w:hAnsi="Times New Roman" w:cs="Times New Roman"/>
          <w:color w:val="000000"/>
          <w:sz w:val="26"/>
          <w:szCs w:val="26"/>
          <w:lang w:eastAsia="ru-RU"/>
        </w:rPr>
        <w:t xml:space="preserve"> </w:t>
      </w:r>
      <w:r w:rsidRPr="00246479">
        <w:rPr>
          <w:rFonts w:ascii="Times New Roman" w:eastAsia="Times New Roman" w:hAnsi="Times New Roman" w:cs="Times New Roman"/>
          <w:color w:val="000000"/>
          <w:sz w:val="26"/>
          <w:szCs w:val="26"/>
          <w:lang w:eastAsia="ru-RU"/>
        </w:rPr>
        <w:t>нанотрубки</w:t>
      </w:r>
      <w:r w:rsidRPr="007B530B">
        <w:rPr>
          <w:rFonts w:ascii="Times New Roman" w:eastAsia="Times New Roman" w:hAnsi="Times New Roman" w:cs="Times New Roman"/>
          <w:color w:val="000000"/>
          <w:sz w:val="26"/>
          <w:szCs w:val="26"/>
          <w:lang w:eastAsia="ru-RU"/>
        </w:rPr>
        <w:t xml:space="preserve">, </w:t>
      </w:r>
      <w:r w:rsidRPr="00246479">
        <w:rPr>
          <w:rFonts w:ascii="Times New Roman" w:eastAsia="Times New Roman" w:hAnsi="Times New Roman" w:cs="Times New Roman"/>
          <w:color w:val="000000"/>
          <w:sz w:val="26"/>
          <w:szCs w:val="26"/>
          <w:lang w:val="en-US" w:eastAsia="ru-RU"/>
        </w:rPr>
        <w:t>GONC</w:t>
      </w:r>
      <w:r w:rsidRPr="007B530B">
        <w:rPr>
          <w:rFonts w:ascii="Times New Roman" w:eastAsia="Times New Roman" w:hAnsi="Times New Roman" w:cs="Times New Roman"/>
          <w:color w:val="000000"/>
          <w:sz w:val="26"/>
          <w:szCs w:val="26"/>
          <w:lang w:eastAsia="ru-RU"/>
        </w:rPr>
        <w:t xml:space="preserve"> (</w:t>
      </w:r>
      <w:r w:rsidRPr="00246479">
        <w:rPr>
          <w:rFonts w:ascii="Times New Roman" w:eastAsia="Times New Roman" w:hAnsi="Times New Roman" w:cs="Times New Roman"/>
          <w:color w:val="000000"/>
          <w:sz w:val="26"/>
          <w:szCs w:val="26"/>
          <w:lang w:val="en-US" w:eastAsia="ru-RU"/>
        </w:rPr>
        <w:t>polystyrene</w:t>
      </w:r>
      <w:r w:rsidRPr="007B530B">
        <w:rPr>
          <w:rFonts w:ascii="Times New Roman" w:eastAsia="Times New Roman" w:hAnsi="Times New Roman" w:cs="Times New Roman"/>
          <w:color w:val="000000"/>
          <w:sz w:val="26"/>
          <w:szCs w:val="26"/>
          <w:lang w:eastAsia="ru-RU"/>
        </w:rPr>
        <w:t>-</w:t>
      </w:r>
      <w:r w:rsidRPr="00246479">
        <w:rPr>
          <w:rFonts w:ascii="Times New Roman" w:eastAsia="Times New Roman" w:hAnsi="Times New Roman" w:cs="Times New Roman"/>
          <w:color w:val="000000"/>
          <w:sz w:val="26"/>
          <w:szCs w:val="26"/>
          <w:lang w:val="en-US" w:eastAsia="ru-RU"/>
        </w:rPr>
        <w:t>graphene</w:t>
      </w:r>
      <w:r w:rsidRPr="007B530B">
        <w:rPr>
          <w:rFonts w:ascii="Times New Roman" w:eastAsia="Times New Roman" w:hAnsi="Times New Roman" w:cs="Times New Roman"/>
          <w:color w:val="000000"/>
          <w:sz w:val="26"/>
          <w:szCs w:val="26"/>
          <w:lang w:eastAsia="ru-RU"/>
        </w:rPr>
        <w:t xml:space="preserve"> </w:t>
      </w:r>
      <w:r w:rsidRPr="00246479">
        <w:rPr>
          <w:rFonts w:ascii="Times New Roman" w:eastAsia="Times New Roman" w:hAnsi="Times New Roman" w:cs="Times New Roman"/>
          <w:color w:val="000000"/>
          <w:sz w:val="26"/>
          <w:szCs w:val="26"/>
          <w:lang w:val="en-US" w:eastAsia="ru-RU"/>
        </w:rPr>
        <w:t>oxide</w:t>
      </w:r>
      <w:r w:rsidRPr="007B530B">
        <w:rPr>
          <w:rFonts w:ascii="Times New Roman" w:eastAsia="Times New Roman" w:hAnsi="Times New Roman" w:cs="Times New Roman"/>
          <w:color w:val="000000"/>
          <w:sz w:val="26"/>
          <w:szCs w:val="26"/>
          <w:lang w:eastAsia="ru-RU"/>
        </w:rPr>
        <w:t xml:space="preserve"> </w:t>
      </w:r>
      <w:r w:rsidRPr="00246479">
        <w:rPr>
          <w:rFonts w:ascii="Times New Roman" w:eastAsia="Times New Roman" w:hAnsi="Times New Roman" w:cs="Times New Roman"/>
          <w:color w:val="000000"/>
          <w:sz w:val="26"/>
          <w:szCs w:val="26"/>
          <w:lang w:val="en-US" w:eastAsia="ru-RU"/>
        </w:rPr>
        <w:t>nanocomposite</w:t>
      </w:r>
      <w:r w:rsidRPr="007B530B">
        <w:rPr>
          <w:rFonts w:ascii="Times New Roman" w:eastAsia="Times New Roman" w:hAnsi="Times New Roman" w:cs="Times New Roman"/>
          <w:color w:val="000000"/>
          <w:sz w:val="26"/>
          <w:szCs w:val="26"/>
          <w:lang w:eastAsia="ru-RU"/>
        </w:rPr>
        <w:t xml:space="preserve">) – </w:t>
      </w:r>
      <w:r w:rsidRPr="00246479">
        <w:rPr>
          <w:rFonts w:ascii="Times New Roman" w:eastAsia="Times New Roman" w:hAnsi="Times New Roman" w:cs="Times New Roman"/>
          <w:color w:val="000000"/>
          <w:sz w:val="26"/>
          <w:szCs w:val="26"/>
          <w:lang w:eastAsia="ru-RU"/>
        </w:rPr>
        <w:t>полистирол</w:t>
      </w:r>
      <w:r w:rsidRPr="007B530B">
        <w:rPr>
          <w:rFonts w:ascii="Times New Roman" w:eastAsia="Times New Roman" w:hAnsi="Times New Roman" w:cs="Times New Roman"/>
          <w:color w:val="000000"/>
          <w:sz w:val="26"/>
          <w:szCs w:val="26"/>
          <w:lang w:eastAsia="ru-RU"/>
        </w:rPr>
        <w:t>-</w:t>
      </w:r>
      <w:r w:rsidRPr="00246479">
        <w:rPr>
          <w:rFonts w:ascii="Times New Roman" w:eastAsia="Times New Roman" w:hAnsi="Times New Roman" w:cs="Times New Roman"/>
          <w:color w:val="000000"/>
          <w:sz w:val="26"/>
          <w:szCs w:val="26"/>
          <w:lang w:eastAsia="ru-RU"/>
        </w:rPr>
        <w:t>графен</w:t>
      </w:r>
      <w:r w:rsidRPr="007B530B">
        <w:rPr>
          <w:rFonts w:ascii="Times New Roman" w:eastAsia="Times New Roman" w:hAnsi="Times New Roman" w:cs="Times New Roman"/>
          <w:color w:val="000000"/>
          <w:sz w:val="26"/>
          <w:szCs w:val="26"/>
          <w:lang w:eastAsia="ru-RU"/>
        </w:rPr>
        <w:t xml:space="preserve"> </w:t>
      </w:r>
      <w:r w:rsidRPr="00246479">
        <w:rPr>
          <w:rFonts w:ascii="Times New Roman" w:eastAsia="Times New Roman" w:hAnsi="Times New Roman" w:cs="Times New Roman"/>
          <w:color w:val="000000"/>
          <w:sz w:val="26"/>
          <w:szCs w:val="26"/>
          <w:lang w:eastAsia="ru-RU"/>
        </w:rPr>
        <w:t>оксидный</w:t>
      </w:r>
      <w:r w:rsidRPr="007B530B">
        <w:rPr>
          <w:rFonts w:ascii="Times New Roman" w:eastAsia="Times New Roman" w:hAnsi="Times New Roman" w:cs="Times New Roman"/>
          <w:color w:val="000000"/>
          <w:sz w:val="26"/>
          <w:szCs w:val="26"/>
          <w:lang w:eastAsia="ru-RU"/>
        </w:rPr>
        <w:t xml:space="preserve"> </w:t>
      </w:r>
      <w:r w:rsidRPr="00246479">
        <w:rPr>
          <w:rFonts w:ascii="Times New Roman" w:eastAsia="Times New Roman" w:hAnsi="Times New Roman" w:cs="Times New Roman"/>
          <w:color w:val="000000"/>
          <w:sz w:val="26"/>
          <w:szCs w:val="26"/>
          <w:lang w:eastAsia="ru-RU"/>
        </w:rPr>
        <w:t>нанокомпозит</w:t>
      </w:r>
      <w:r w:rsidRPr="007B530B">
        <w:rPr>
          <w:rFonts w:ascii="Times New Roman" w:eastAsia="Times New Roman" w:hAnsi="Times New Roman" w:cs="Times New Roman"/>
          <w:color w:val="000000"/>
          <w:sz w:val="26"/>
          <w:szCs w:val="26"/>
          <w:lang w:eastAsia="ru-RU"/>
        </w:rPr>
        <w:t xml:space="preserve">, </w:t>
      </w:r>
      <w:r w:rsidRPr="00246479">
        <w:rPr>
          <w:rFonts w:ascii="Times New Roman" w:eastAsia="Times New Roman" w:hAnsi="Times New Roman" w:cs="Times New Roman"/>
          <w:color w:val="000000"/>
          <w:sz w:val="26"/>
          <w:szCs w:val="26"/>
          <w:lang w:val="en-US" w:eastAsia="ru-RU"/>
        </w:rPr>
        <w:t>FrGO</w:t>
      </w:r>
      <w:r w:rsidRPr="007B530B">
        <w:rPr>
          <w:rFonts w:ascii="Times New Roman" w:eastAsia="Times New Roman" w:hAnsi="Times New Roman" w:cs="Times New Roman"/>
          <w:color w:val="000000"/>
          <w:sz w:val="26"/>
          <w:szCs w:val="26"/>
          <w:lang w:eastAsia="ru-RU"/>
        </w:rPr>
        <w:t xml:space="preserve"> (</w:t>
      </w:r>
      <w:r w:rsidRPr="00246479">
        <w:rPr>
          <w:rFonts w:ascii="Times New Roman" w:eastAsia="Times New Roman" w:hAnsi="Times New Roman" w:cs="Times New Roman"/>
          <w:color w:val="000000"/>
          <w:sz w:val="26"/>
          <w:szCs w:val="26"/>
          <w:lang w:val="en-US" w:eastAsia="ru-RU"/>
        </w:rPr>
        <w:t>fluorine</w:t>
      </w:r>
      <w:r w:rsidRPr="007B530B">
        <w:rPr>
          <w:rFonts w:ascii="Times New Roman" w:eastAsia="Times New Roman" w:hAnsi="Times New Roman" w:cs="Times New Roman"/>
          <w:color w:val="000000"/>
          <w:sz w:val="26"/>
          <w:szCs w:val="26"/>
          <w:lang w:eastAsia="ru-RU"/>
        </w:rPr>
        <w:t xml:space="preserve"> </w:t>
      </w:r>
      <w:r w:rsidRPr="00246479">
        <w:rPr>
          <w:rFonts w:ascii="Times New Roman" w:eastAsia="Times New Roman" w:hAnsi="Times New Roman" w:cs="Times New Roman"/>
          <w:color w:val="000000"/>
          <w:sz w:val="26"/>
          <w:szCs w:val="26"/>
          <w:lang w:val="en-US" w:eastAsia="ru-RU"/>
        </w:rPr>
        <w:t>doped</w:t>
      </w:r>
      <w:r w:rsidRPr="007B530B">
        <w:rPr>
          <w:rFonts w:ascii="Times New Roman" w:eastAsia="Times New Roman" w:hAnsi="Times New Roman" w:cs="Times New Roman"/>
          <w:color w:val="000000"/>
          <w:sz w:val="26"/>
          <w:szCs w:val="26"/>
          <w:lang w:eastAsia="ru-RU"/>
        </w:rPr>
        <w:t xml:space="preserve"> </w:t>
      </w:r>
      <w:r w:rsidRPr="00246479">
        <w:rPr>
          <w:rFonts w:ascii="Times New Roman" w:eastAsia="Times New Roman" w:hAnsi="Times New Roman" w:cs="Times New Roman"/>
          <w:color w:val="000000"/>
          <w:sz w:val="26"/>
          <w:szCs w:val="26"/>
          <w:lang w:val="en-US" w:eastAsia="ru-RU"/>
        </w:rPr>
        <w:t>reduced</w:t>
      </w:r>
      <w:r w:rsidRPr="007B530B">
        <w:rPr>
          <w:rFonts w:ascii="Times New Roman" w:eastAsia="Times New Roman" w:hAnsi="Times New Roman" w:cs="Times New Roman"/>
          <w:color w:val="000000"/>
          <w:sz w:val="26"/>
          <w:szCs w:val="26"/>
          <w:lang w:eastAsia="ru-RU"/>
        </w:rPr>
        <w:t xml:space="preserve"> </w:t>
      </w:r>
      <w:r w:rsidRPr="00246479">
        <w:rPr>
          <w:rFonts w:ascii="Times New Roman" w:eastAsia="Times New Roman" w:hAnsi="Times New Roman" w:cs="Times New Roman"/>
          <w:color w:val="000000"/>
          <w:sz w:val="26"/>
          <w:szCs w:val="26"/>
          <w:lang w:val="en-US" w:eastAsia="ru-RU"/>
        </w:rPr>
        <w:t>graphene</w:t>
      </w:r>
      <w:r w:rsidRPr="007B530B">
        <w:rPr>
          <w:rFonts w:ascii="Times New Roman" w:eastAsia="Times New Roman" w:hAnsi="Times New Roman" w:cs="Times New Roman"/>
          <w:color w:val="000000"/>
          <w:sz w:val="26"/>
          <w:szCs w:val="26"/>
          <w:lang w:eastAsia="ru-RU"/>
        </w:rPr>
        <w:t xml:space="preserve"> </w:t>
      </w:r>
      <w:r w:rsidRPr="00246479">
        <w:rPr>
          <w:rFonts w:ascii="Times New Roman" w:eastAsia="Times New Roman" w:hAnsi="Times New Roman" w:cs="Times New Roman"/>
          <w:color w:val="000000"/>
          <w:sz w:val="26"/>
          <w:szCs w:val="26"/>
          <w:lang w:val="en-US" w:eastAsia="ru-RU"/>
        </w:rPr>
        <w:t>oxide</w:t>
      </w:r>
      <w:r w:rsidRPr="007B530B">
        <w:rPr>
          <w:rFonts w:ascii="Times New Roman" w:eastAsia="Times New Roman" w:hAnsi="Times New Roman" w:cs="Times New Roman"/>
          <w:color w:val="000000"/>
          <w:sz w:val="26"/>
          <w:szCs w:val="26"/>
          <w:lang w:eastAsia="ru-RU"/>
        </w:rPr>
        <w:t xml:space="preserve">) – </w:t>
      </w:r>
      <w:r w:rsidRPr="00246479">
        <w:rPr>
          <w:rFonts w:ascii="Times New Roman" w:eastAsia="Times New Roman" w:hAnsi="Times New Roman" w:cs="Times New Roman"/>
          <w:color w:val="000000"/>
          <w:sz w:val="26"/>
          <w:szCs w:val="26"/>
          <w:lang w:eastAsia="ru-RU"/>
        </w:rPr>
        <w:t>фтор</w:t>
      </w:r>
      <w:r w:rsidRPr="007B530B">
        <w:rPr>
          <w:rFonts w:ascii="Times New Roman" w:eastAsia="Times New Roman" w:hAnsi="Times New Roman" w:cs="Times New Roman"/>
          <w:color w:val="000000"/>
          <w:sz w:val="26"/>
          <w:szCs w:val="26"/>
          <w:lang w:eastAsia="ru-RU"/>
        </w:rPr>
        <w:t>-</w:t>
      </w:r>
      <w:r w:rsidRPr="00246479">
        <w:rPr>
          <w:rFonts w:ascii="Times New Roman" w:eastAsia="Times New Roman" w:hAnsi="Times New Roman" w:cs="Times New Roman"/>
          <w:color w:val="000000"/>
          <w:sz w:val="26"/>
          <w:szCs w:val="26"/>
          <w:lang w:eastAsia="ru-RU"/>
        </w:rPr>
        <w:t>допированный</w:t>
      </w:r>
      <w:r w:rsidRPr="007B530B">
        <w:rPr>
          <w:rFonts w:ascii="Times New Roman" w:eastAsia="Times New Roman" w:hAnsi="Times New Roman" w:cs="Times New Roman"/>
          <w:color w:val="000000"/>
          <w:sz w:val="26"/>
          <w:szCs w:val="26"/>
          <w:lang w:eastAsia="ru-RU"/>
        </w:rPr>
        <w:t xml:space="preserve"> </w:t>
      </w:r>
      <w:r w:rsidRPr="00246479">
        <w:rPr>
          <w:rFonts w:ascii="Times New Roman" w:eastAsia="Times New Roman" w:hAnsi="Times New Roman" w:cs="Times New Roman"/>
          <w:color w:val="000000"/>
          <w:sz w:val="26"/>
          <w:szCs w:val="26"/>
          <w:lang w:eastAsia="ru-RU"/>
        </w:rPr>
        <w:t>восстановленный</w:t>
      </w:r>
      <w:r w:rsidRPr="007B530B">
        <w:rPr>
          <w:rFonts w:ascii="Times New Roman" w:eastAsia="Times New Roman" w:hAnsi="Times New Roman" w:cs="Times New Roman"/>
          <w:color w:val="000000"/>
          <w:sz w:val="26"/>
          <w:szCs w:val="26"/>
          <w:lang w:eastAsia="ru-RU"/>
        </w:rPr>
        <w:t xml:space="preserve"> </w:t>
      </w:r>
      <w:r w:rsidRPr="00246479">
        <w:rPr>
          <w:rFonts w:ascii="Times New Roman" w:eastAsia="Times New Roman" w:hAnsi="Times New Roman" w:cs="Times New Roman"/>
          <w:color w:val="000000"/>
          <w:sz w:val="26"/>
          <w:szCs w:val="26"/>
          <w:lang w:eastAsia="ru-RU"/>
        </w:rPr>
        <w:t>оксид</w:t>
      </w:r>
      <w:r w:rsidRPr="007B530B">
        <w:rPr>
          <w:rFonts w:ascii="Times New Roman" w:eastAsia="Times New Roman" w:hAnsi="Times New Roman" w:cs="Times New Roman"/>
          <w:color w:val="000000"/>
          <w:sz w:val="26"/>
          <w:szCs w:val="26"/>
          <w:lang w:eastAsia="ru-RU"/>
        </w:rPr>
        <w:t xml:space="preserve"> </w:t>
      </w:r>
      <w:r w:rsidRPr="00246479">
        <w:rPr>
          <w:rFonts w:ascii="Times New Roman" w:eastAsia="Times New Roman" w:hAnsi="Times New Roman" w:cs="Times New Roman"/>
          <w:color w:val="000000"/>
          <w:sz w:val="26"/>
          <w:szCs w:val="26"/>
          <w:lang w:eastAsia="ru-RU"/>
        </w:rPr>
        <w:t>графена</w:t>
      </w:r>
      <w:r w:rsidRPr="007B530B">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ИВА</w:t>
      </w:r>
      <w:r w:rsidRPr="007B530B">
        <w:rPr>
          <w:rFonts w:ascii="Times New Roman" w:eastAsia="Times New Roman" w:hAnsi="Times New Roman" w:cs="Times New Roman"/>
          <w:color w:val="000000"/>
          <w:sz w:val="26"/>
          <w:szCs w:val="26"/>
          <w:lang w:eastAsia="ru-RU"/>
        </w:rPr>
        <w:t xml:space="preserve"> – </w:t>
      </w:r>
      <w:r>
        <w:rPr>
          <w:rFonts w:ascii="Times New Roman" w:eastAsia="Times New Roman" w:hAnsi="Times New Roman" w:cs="Times New Roman"/>
          <w:color w:val="000000"/>
          <w:sz w:val="26"/>
          <w:szCs w:val="26"/>
          <w:lang w:eastAsia="ru-RU"/>
        </w:rPr>
        <w:t>инверсионная</w:t>
      </w:r>
      <w:r w:rsidRPr="007B530B">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вольтамперометрия</w:t>
      </w:r>
      <w:r w:rsidRPr="007B530B">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ДИВА</w:t>
      </w:r>
      <w:r w:rsidRPr="007B530B">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дифференциальная</w:t>
      </w:r>
      <w:r w:rsidRPr="007B530B">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импульсная</w:t>
      </w:r>
      <w:r w:rsidRPr="007B530B">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вольтамперометрия</w:t>
      </w:r>
      <w:r w:rsidRPr="007B530B">
        <w:rPr>
          <w:rFonts w:ascii="Times New Roman" w:eastAsia="Times New Roman" w:hAnsi="Times New Roman" w:cs="Times New Roman"/>
          <w:color w:val="000000"/>
          <w:sz w:val="26"/>
          <w:szCs w:val="26"/>
          <w:lang w:eastAsia="ru-RU"/>
        </w:rPr>
        <w:t xml:space="preserve">, </w:t>
      </w:r>
      <w:r w:rsidRPr="00BD40C7">
        <w:rPr>
          <w:rFonts w:ascii="Times New Roman" w:eastAsia="Times New Roman" w:hAnsi="Times New Roman" w:cs="Times New Roman"/>
          <w:color w:val="000000"/>
          <w:sz w:val="26"/>
          <w:szCs w:val="26"/>
          <w:lang w:eastAsia="ru-RU"/>
        </w:rPr>
        <w:t>ЦВА</w:t>
      </w:r>
      <w:r w:rsidRPr="007B530B">
        <w:rPr>
          <w:rFonts w:ascii="Times New Roman" w:eastAsia="Times New Roman" w:hAnsi="Times New Roman" w:cs="Times New Roman"/>
          <w:color w:val="000000"/>
          <w:sz w:val="26"/>
          <w:szCs w:val="26"/>
          <w:lang w:eastAsia="ru-RU"/>
        </w:rPr>
        <w:t xml:space="preserve"> – </w:t>
      </w:r>
      <w:r w:rsidRPr="00BD40C7">
        <w:rPr>
          <w:rFonts w:ascii="Times New Roman" w:eastAsia="Times New Roman" w:hAnsi="Times New Roman" w:cs="Times New Roman"/>
          <w:color w:val="000000"/>
          <w:sz w:val="26"/>
          <w:szCs w:val="26"/>
          <w:lang w:eastAsia="ru-RU"/>
        </w:rPr>
        <w:t>циклическая</w:t>
      </w:r>
      <w:r w:rsidRPr="007B530B">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вольтамперометрия</w:t>
      </w:r>
      <w:r w:rsidRPr="007B530B">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Амп</w:t>
      </w:r>
      <w:r w:rsidRPr="007B530B">
        <w:rPr>
          <w:rFonts w:ascii="Times New Roman" w:eastAsia="Times New Roman" w:hAnsi="Times New Roman" w:cs="Times New Roman"/>
          <w:color w:val="000000"/>
          <w:sz w:val="26"/>
          <w:szCs w:val="26"/>
          <w:lang w:eastAsia="ru-RU"/>
        </w:rPr>
        <w:t xml:space="preserve">. - </w:t>
      </w:r>
      <w:r>
        <w:rPr>
          <w:rFonts w:ascii="Times New Roman" w:eastAsia="Times New Roman" w:hAnsi="Times New Roman" w:cs="Times New Roman"/>
          <w:color w:val="000000"/>
          <w:sz w:val="26"/>
          <w:szCs w:val="26"/>
          <w:lang w:eastAsia="ru-RU"/>
        </w:rPr>
        <w:t>амперометрия</w:t>
      </w:r>
    </w:p>
    <w:p w14:paraId="3E9DCA13" w14:textId="77777777" w:rsidR="00564833" w:rsidRPr="007B530B" w:rsidRDefault="00564833" w:rsidP="00CA3702">
      <w:pPr>
        <w:spacing w:line="360" w:lineRule="auto"/>
        <w:ind w:firstLine="709"/>
        <w:jc w:val="both"/>
        <w:rPr>
          <w:rFonts w:ascii="Times New Roman" w:hAnsi="Times New Roman" w:cs="Times New Roman"/>
          <w:sz w:val="26"/>
          <w:szCs w:val="26"/>
        </w:rPr>
      </w:pPr>
      <w:r w:rsidRPr="007B530B">
        <w:rPr>
          <w:rFonts w:ascii="Times New Roman" w:hAnsi="Times New Roman" w:cs="Times New Roman"/>
          <w:b/>
          <w:sz w:val="26"/>
          <w:szCs w:val="26"/>
        </w:rPr>
        <w:br w:type="page"/>
      </w:r>
    </w:p>
    <w:p w14:paraId="465E1F75" w14:textId="77777777" w:rsidR="00A77F24" w:rsidRDefault="00C87BE7" w:rsidP="0031625B">
      <w:pPr>
        <w:spacing w:line="360" w:lineRule="auto"/>
        <w:ind w:firstLine="709"/>
        <w:jc w:val="center"/>
        <w:rPr>
          <w:rFonts w:ascii="Times New Roman" w:hAnsi="Times New Roman" w:cs="Times New Roman"/>
          <w:b/>
          <w:sz w:val="26"/>
          <w:szCs w:val="26"/>
        </w:rPr>
      </w:pPr>
      <w:r>
        <w:rPr>
          <w:rFonts w:ascii="Times New Roman" w:hAnsi="Times New Roman" w:cs="Times New Roman"/>
          <w:b/>
          <w:sz w:val="26"/>
          <w:szCs w:val="26"/>
        </w:rPr>
        <w:lastRenderedPageBreak/>
        <w:t>ПОСТАНОВКА ЦЕЛИ РАБОТЫ</w:t>
      </w:r>
    </w:p>
    <w:p w14:paraId="23E99C34" w14:textId="77777777" w:rsidR="0031625B" w:rsidRDefault="000B4431" w:rsidP="00006DBF">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Из приведённых </w:t>
      </w:r>
      <w:r w:rsidR="00006DBF">
        <w:rPr>
          <w:rFonts w:ascii="Times New Roman" w:hAnsi="Times New Roman" w:cs="Times New Roman"/>
          <w:sz w:val="26"/>
          <w:szCs w:val="26"/>
        </w:rPr>
        <w:t>в обзоре литературы</w:t>
      </w:r>
      <w:r>
        <w:rPr>
          <w:rFonts w:ascii="Times New Roman" w:hAnsi="Times New Roman" w:cs="Times New Roman"/>
          <w:sz w:val="26"/>
          <w:szCs w:val="26"/>
        </w:rPr>
        <w:t xml:space="preserve"> данных можно предположить, что наноструктурированные электроды на основе оксидов графена и меди (</w:t>
      </w:r>
      <w:r>
        <w:rPr>
          <w:rFonts w:ascii="Times New Roman" w:hAnsi="Times New Roman" w:cs="Times New Roman"/>
          <w:sz w:val="26"/>
          <w:szCs w:val="26"/>
          <w:lang w:val="en-US"/>
        </w:rPr>
        <w:t>II</w:t>
      </w:r>
      <w:r w:rsidRPr="000B4431">
        <w:rPr>
          <w:rFonts w:ascii="Times New Roman" w:hAnsi="Times New Roman" w:cs="Times New Roman"/>
          <w:sz w:val="26"/>
          <w:szCs w:val="26"/>
        </w:rPr>
        <w:t xml:space="preserve">) </w:t>
      </w:r>
      <w:r>
        <w:rPr>
          <w:rFonts w:ascii="Times New Roman" w:hAnsi="Times New Roman" w:cs="Times New Roman"/>
          <w:sz w:val="26"/>
          <w:szCs w:val="26"/>
        </w:rPr>
        <w:t xml:space="preserve">обладают высокой чувствительностью по отношению к гистамину за счёт потенциального комплексообразования медь-гистамин. </w:t>
      </w:r>
      <w:r w:rsidR="0031625B">
        <w:rPr>
          <w:rFonts w:ascii="Times New Roman" w:hAnsi="Times New Roman" w:cs="Times New Roman"/>
          <w:sz w:val="26"/>
          <w:szCs w:val="26"/>
        </w:rPr>
        <w:t>Данные факты показывают перспективность их использования при биохимич</w:t>
      </w:r>
      <w:r w:rsidR="00006DBF">
        <w:rPr>
          <w:rFonts w:ascii="Times New Roman" w:hAnsi="Times New Roman" w:cs="Times New Roman"/>
          <w:sz w:val="26"/>
          <w:szCs w:val="26"/>
        </w:rPr>
        <w:t>еском анализе слюны на гистамин</w:t>
      </w:r>
      <w:r w:rsidR="0031625B">
        <w:rPr>
          <w:rFonts w:ascii="Times New Roman" w:hAnsi="Times New Roman" w:cs="Times New Roman"/>
          <w:sz w:val="26"/>
          <w:szCs w:val="26"/>
        </w:rPr>
        <w:t>.</w:t>
      </w:r>
    </w:p>
    <w:p w14:paraId="541A426B" w14:textId="77777777" w:rsidR="00006DBF" w:rsidRPr="00006DBF" w:rsidRDefault="00006DBF" w:rsidP="00006DBF">
      <w:pPr>
        <w:spacing w:line="360" w:lineRule="auto"/>
        <w:ind w:firstLine="709"/>
        <w:jc w:val="both"/>
        <w:rPr>
          <w:rFonts w:ascii="Times New Roman" w:hAnsi="Times New Roman" w:cs="Times New Roman"/>
          <w:sz w:val="26"/>
          <w:szCs w:val="26"/>
        </w:rPr>
      </w:pPr>
      <w:r w:rsidRPr="00006DBF">
        <w:rPr>
          <w:rFonts w:ascii="Times New Roman" w:hAnsi="Times New Roman" w:cs="Times New Roman"/>
          <w:color w:val="000000"/>
          <w:sz w:val="26"/>
          <w:szCs w:val="26"/>
        </w:rPr>
        <w:t>Таким образом целью работы является изучение возможности амперометрического определения гистамина в слюне на электродах, модифицированных наноструктурами оксид меди – оксид графена.</w:t>
      </w:r>
    </w:p>
    <w:p w14:paraId="0E72E04F" w14:textId="77777777" w:rsidR="0031625B" w:rsidRDefault="0031625B" w:rsidP="00006DBF">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Для достижения поставленной цели необходимо </w:t>
      </w:r>
      <w:r w:rsidR="00006DBF">
        <w:rPr>
          <w:rFonts w:ascii="Times New Roman" w:hAnsi="Times New Roman" w:cs="Times New Roman"/>
          <w:sz w:val="26"/>
          <w:szCs w:val="26"/>
        </w:rPr>
        <w:t>решить</w:t>
      </w:r>
      <w:r>
        <w:rPr>
          <w:rFonts w:ascii="Times New Roman" w:hAnsi="Times New Roman" w:cs="Times New Roman"/>
          <w:sz w:val="26"/>
          <w:szCs w:val="26"/>
        </w:rPr>
        <w:t xml:space="preserve"> следующие задачи:</w:t>
      </w:r>
    </w:p>
    <w:p w14:paraId="6813FD94" w14:textId="77777777" w:rsidR="0031625B" w:rsidRPr="0031625B" w:rsidRDefault="0031625B" w:rsidP="00006DBF">
      <w:pPr>
        <w:spacing w:line="360" w:lineRule="auto"/>
        <w:ind w:firstLine="709"/>
        <w:jc w:val="both"/>
        <w:rPr>
          <w:rFonts w:ascii="Times New Roman" w:hAnsi="Times New Roman" w:cs="Times New Roman"/>
          <w:sz w:val="26"/>
          <w:szCs w:val="26"/>
        </w:rPr>
      </w:pPr>
      <w:r w:rsidRPr="0031625B">
        <w:rPr>
          <w:rFonts w:ascii="Times New Roman" w:hAnsi="Times New Roman" w:cs="Times New Roman"/>
          <w:sz w:val="26"/>
          <w:szCs w:val="26"/>
        </w:rPr>
        <w:t xml:space="preserve">Выбрать оптимальные условия </w:t>
      </w:r>
      <w:r w:rsidR="00006DBF">
        <w:rPr>
          <w:rFonts w:ascii="Times New Roman" w:hAnsi="Times New Roman" w:cs="Times New Roman"/>
          <w:sz w:val="26"/>
          <w:szCs w:val="26"/>
        </w:rPr>
        <w:t xml:space="preserve">электрохимического </w:t>
      </w:r>
      <w:r w:rsidRPr="0031625B">
        <w:rPr>
          <w:rFonts w:ascii="Times New Roman" w:hAnsi="Times New Roman" w:cs="Times New Roman"/>
          <w:sz w:val="26"/>
          <w:szCs w:val="26"/>
        </w:rPr>
        <w:t>определения гистамина на примере синтетической слюны</w:t>
      </w:r>
    </w:p>
    <w:p w14:paraId="61F41086" w14:textId="77777777" w:rsidR="000B4431" w:rsidRPr="0031625B" w:rsidRDefault="0031625B" w:rsidP="00006DBF">
      <w:pPr>
        <w:spacing w:line="360" w:lineRule="auto"/>
        <w:ind w:firstLine="709"/>
        <w:jc w:val="both"/>
        <w:rPr>
          <w:rFonts w:ascii="Times New Roman" w:hAnsi="Times New Roman" w:cs="Times New Roman"/>
          <w:sz w:val="26"/>
          <w:szCs w:val="26"/>
        </w:rPr>
      </w:pPr>
      <w:r w:rsidRPr="0031625B">
        <w:rPr>
          <w:rFonts w:ascii="Times New Roman" w:hAnsi="Times New Roman" w:cs="Times New Roman"/>
          <w:sz w:val="26"/>
          <w:szCs w:val="26"/>
        </w:rPr>
        <w:t>Определить аналитические характеристики разработанных модифицированных электродов н</w:t>
      </w:r>
      <w:r w:rsidR="00006DBF">
        <w:rPr>
          <w:rFonts w:ascii="Times New Roman" w:hAnsi="Times New Roman" w:cs="Times New Roman"/>
          <w:sz w:val="26"/>
          <w:szCs w:val="26"/>
        </w:rPr>
        <w:t>а примере определения гистамина в синтетической слюне.</w:t>
      </w:r>
    </w:p>
    <w:p w14:paraId="6B2AC4E3" w14:textId="77777777" w:rsidR="00A77F24" w:rsidRDefault="00A77F24" w:rsidP="0031625B">
      <w:pPr>
        <w:spacing w:line="360" w:lineRule="auto"/>
        <w:rPr>
          <w:rFonts w:ascii="Times New Roman" w:hAnsi="Times New Roman" w:cs="Times New Roman"/>
          <w:b/>
          <w:sz w:val="26"/>
          <w:szCs w:val="26"/>
        </w:rPr>
      </w:pPr>
      <w:r>
        <w:rPr>
          <w:rFonts w:ascii="Times New Roman" w:hAnsi="Times New Roman" w:cs="Times New Roman"/>
          <w:b/>
          <w:sz w:val="26"/>
          <w:szCs w:val="26"/>
        </w:rPr>
        <w:br w:type="page"/>
      </w:r>
    </w:p>
    <w:p w14:paraId="62D01AFE" w14:textId="77777777" w:rsidR="000972F3" w:rsidRPr="00B25D10" w:rsidRDefault="000972F3" w:rsidP="00516DE2">
      <w:pPr>
        <w:pStyle w:val="a3"/>
        <w:spacing w:line="360" w:lineRule="auto"/>
        <w:ind w:left="0" w:firstLine="709"/>
        <w:jc w:val="center"/>
        <w:rPr>
          <w:rFonts w:ascii="Times New Roman" w:hAnsi="Times New Roman" w:cs="Times New Roman"/>
          <w:b/>
          <w:sz w:val="26"/>
          <w:szCs w:val="26"/>
        </w:rPr>
      </w:pPr>
      <w:r w:rsidRPr="00B25D10">
        <w:rPr>
          <w:rFonts w:ascii="Times New Roman" w:hAnsi="Times New Roman" w:cs="Times New Roman"/>
          <w:b/>
          <w:sz w:val="26"/>
          <w:szCs w:val="26"/>
        </w:rPr>
        <w:lastRenderedPageBreak/>
        <w:t>ЭКСПЕРИМЕНТАЛЬНАЯ ЧАСТЬ</w:t>
      </w:r>
    </w:p>
    <w:p w14:paraId="64A87D14" w14:textId="77777777" w:rsidR="000B0D81" w:rsidRPr="00B25D10" w:rsidRDefault="000B0D81" w:rsidP="000B0D81">
      <w:pPr>
        <w:pStyle w:val="a3"/>
        <w:spacing w:line="360" w:lineRule="auto"/>
        <w:ind w:left="0" w:firstLine="709"/>
        <w:jc w:val="both"/>
        <w:rPr>
          <w:rFonts w:ascii="Times New Roman" w:hAnsi="Times New Roman" w:cs="Times New Roman"/>
          <w:b/>
          <w:sz w:val="26"/>
          <w:szCs w:val="26"/>
        </w:rPr>
      </w:pPr>
      <w:r w:rsidRPr="00B25D10">
        <w:rPr>
          <w:rFonts w:ascii="Times New Roman" w:hAnsi="Times New Roman" w:cs="Times New Roman"/>
          <w:b/>
          <w:sz w:val="26"/>
          <w:szCs w:val="26"/>
        </w:rPr>
        <w:t xml:space="preserve">1. Реактивы и растворы </w:t>
      </w:r>
    </w:p>
    <w:p w14:paraId="2ED35D4E" w14:textId="77777777" w:rsidR="000B0D81" w:rsidRPr="00B25D10" w:rsidRDefault="000B0D81" w:rsidP="000B0D81">
      <w:pPr>
        <w:pStyle w:val="a3"/>
        <w:spacing w:line="360" w:lineRule="auto"/>
        <w:ind w:left="0" w:firstLine="709"/>
        <w:jc w:val="both"/>
        <w:rPr>
          <w:rFonts w:ascii="Times New Roman" w:hAnsi="Times New Roman" w:cs="Times New Roman"/>
          <w:sz w:val="26"/>
          <w:szCs w:val="26"/>
        </w:rPr>
      </w:pPr>
      <w:r w:rsidRPr="00B25D10">
        <w:rPr>
          <w:rFonts w:ascii="Times New Roman" w:hAnsi="Times New Roman" w:cs="Times New Roman"/>
          <w:sz w:val="26"/>
          <w:szCs w:val="26"/>
        </w:rPr>
        <w:t>Гидрофсофат калия трёхводный,</w:t>
      </w:r>
      <w:r w:rsidR="000E5272" w:rsidRPr="00B25D10">
        <w:rPr>
          <w:rFonts w:ascii="Times New Roman" w:hAnsi="Times New Roman" w:cs="Times New Roman"/>
          <w:sz w:val="26"/>
          <w:szCs w:val="26"/>
        </w:rPr>
        <w:t xml:space="preserve"> ч. д. а.</w:t>
      </w:r>
    </w:p>
    <w:p w14:paraId="7DAF4888" w14:textId="77777777" w:rsidR="000B0D81" w:rsidRPr="00B25D10" w:rsidRDefault="000B0D81" w:rsidP="000B0D81">
      <w:pPr>
        <w:pStyle w:val="a3"/>
        <w:spacing w:line="360" w:lineRule="auto"/>
        <w:ind w:left="0" w:firstLine="709"/>
        <w:jc w:val="both"/>
        <w:rPr>
          <w:rFonts w:ascii="Times New Roman" w:hAnsi="Times New Roman" w:cs="Times New Roman"/>
          <w:sz w:val="26"/>
          <w:szCs w:val="26"/>
        </w:rPr>
      </w:pPr>
      <w:r w:rsidRPr="00B25D10">
        <w:rPr>
          <w:rFonts w:ascii="Times New Roman" w:hAnsi="Times New Roman" w:cs="Times New Roman"/>
          <w:sz w:val="26"/>
          <w:szCs w:val="26"/>
        </w:rPr>
        <w:t>Дигидрофосфат калия,</w:t>
      </w:r>
      <w:r w:rsidR="000E5272" w:rsidRPr="00B25D10">
        <w:rPr>
          <w:rFonts w:ascii="Times New Roman" w:hAnsi="Times New Roman" w:cs="Times New Roman"/>
          <w:sz w:val="26"/>
          <w:szCs w:val="26"/>
        </w:rPr>
        <w:t xml:space="preserve"> ч. д .а.</w:t>
      </w:r>
    </w:p>
    <w:p w14:paraId="487E8962" w14:textId="77777777" w:rsidR="000B0D81" w:rsidRPr="00B25D10" w:rsidRDefault="000B0D81" w:rsidP="000B0D81">
      <w:pPr>
        <w:pStyle w:val="a3"/>
        <w:spacing w:line="360" w:lineRule="auto"/>
        <w:ind w:left="0" w:firstLine="709"/>
        <w:jc w:val="both"/>
        <w:rPr>
          <w:rFonts w:ascii="Times New Roman" w:hAnsi="Times New Roman" w:cs="Times New Roman"/>
          <w:sz w:val="26"/>
          <w:szCs w:val="26"/>
        </w:rPr>
      </w:pPr>
      <w:r w:rsidRPr="00B25D10">
        <w:rPr>
          <w:rFonts w:ascii="Times New Roman" w:hAnsi="Times New Roman" w:cs="Times New Roman"/>
          <w:sz w:val="26"/>
          <w:szCs w:val="26"/>
        </w:rPr>
        <w:t>Имидазол, х</w:t>
      </w:r>
      <w:r w:rsidR="000E5272" w:rsidRPr="00B25D10">
        <w:rPr>
          <w:rFonts w:ascii="Times New Roman" w:hAnsi="Times New Roman" w:cs="Times New Roman"/>
          <w:sz w:val="26"/>
          <w:szCs w:val="26"/>
        </w:rPr>
        <w:t xml:space="preserve">. </w:t>
      </w:r>
      <w:r w:rsidRPr="00B25D10">
        <w:rPr>
          <w:rFonts w:ascii="Times New Roman" w:hAnsi="Times New Roman" w:cs="Times New Roman"/>
          <w:sz w:val="26"/>
          <w:szCs w:val="26"/>
        </w:rPr>
        <w:t>ч</w:t>
      </w:r>
      <w:r w:rsidR="000E5272" w:rsidRPr="00B25D10">
        <w:rPr>
          <w:rFonts w:ascii="Times New Roman" w:hAnsi="Times New Roman" w:cs="Times New Roman"/>
          <w:sz w:val="26"/>
          <w:szCs w:val="26"/>
        </w:rPr>
        <w:t>.</w:t>
      </w:r>
    </w:p>
    <w:p w14:paraId="396957BB" w14:textId="77777777" w:rsidR="000B0D81" w:rsidRPr="00B25D10" w:rsidRDefault="000B0D81" w:rsidP="000B0D81">
      <w:pPr>
        <w:pStyle w:val="a3"/>
        <w:spacing w:line="360" w:lineRule="auto"/>
        <w:ind w:left="0" w:firstLine="709"/>
        <w:jc w:val="both"/>
        <w:rPr>
          <w:rFonts w:ascii="Times New Roman" w:hAnsi="Times New Roman" w:cs="Times New Roman"/>
          <w:sz w:val="26"/>
          <w:szCs w:val="26"/>
        </w:rPr>
      </w:pPr>
      <w:r w:rsidRPr="00B25D10">
        <w:rPr>
          <w:rFonts w:ascii="Times New Roman" w:hAnsi="Times New Roman" w:cs="Times New Roman"/>
          <w:sz w:val="26"/>
          <w:szCs w:val="26"/>
        </w:rPr>
        <w:t>Раствор Нафиона в изопропиловом спирте 9%</w:t>
      </w:r>
    </w:p>
    <w:p w14:paraId="195786B0" w14:textId="77777777" w:rsidR="000B0D81" w:rsidRPr="00B25D10" w:rsidRDefault="000B0D81" w:rsidP="000B0D81">
      <w:pPr>
        <w:pStyle w:val="a3"/>
        <w:spacing w:line="360" w:lineRule="auto"/>
        <w:ind w:left="0" w:firstLine="709"/>
        <w:jc w:val="both"/>
        <w:rPr>
          <w:rFonts w:ascii="Times New Roman" w:hAnsi="Times New Roman" w:cs="Times New Roman"/>
          <w:sz w:val="26"/>
          <w:szCs w:val="26"/>
        </w:rPr>
      </w:pPr>
      <w:r w:rsidRPr="00B25D10">
        <w:rPr>
          <w:rFonts w:ascii="Times New Roman" w:hAnsi="Times New Roman" w:cs="Times New Roman"/>
          <w:sz w:val="26"/>
          <w:szCs w:val="26"/>
        </w:rPr>
        <w:t>Изопропиловый спирт, х</w:t>
      </w:r>
      <w:r w:rsidR="000E5272" w:rsidRPr="00B25D10">
        <w:rPr>
          <w:rFonts w:ascii="Times New Roman" w:hAnsi="Times New Roman" w:cs="Times New Roman"/>
          <w:sz w:val="26"/>
          <w:szCs w:val="26"/>
        </w:rPr>
        <w:t xml:space="preserve">. </w:t>
      </w:r>
      <w:r w:rsidRPr="00B25D10">
        <w:rPr>
          <w:rFonts w:ascii="Times New Roman" w:hAnsi="Times New Roman" w:cs="Times New Roman"/>
          <w:sz w:val="26"/>
          <w:szCs w:val="26"/>
        </w:rPr>
        <w:t>ч</w:t>
      </w:r>
      <w:r w:rsidR="000E5272" w:rsidRPr="00B25D10">
        <w:rPr>
          <w:rFonts w:ascii="Times New Roman" w:hAnsi="Times New Roman" w:cs="Times New Roman"/>
          <w:sz w:val="26"/>
          <w:szCs w:val="26"/>
        </w:rPr>
        <w:t>.</w:t>
      </w:r>
    </w:p>
    <w:p w14:paraId="4DD6DB0A" w14:textId="77777777" w:rsidR="000E5272" w:rsidRPr="00B25D10" w:rsidRDefault="000E5272" w:rsidP="000B0D81">
      <w:pPr>
        <w:pStyle w:val="a3"/>
        <w:spacing w:line="360" w:lineRule="auto"/>
        <w:ind w:left="0" w:firstLine="709"/>
        <w:jc w:val="both"/>
        <w:rPr>
          <w:rFonts w:ascii="Times New Roman" w:hAnsi="Times New Roman" w:cs="Times New Roman"/>
          <w:sz w:val="26"/>
          <w:szCs w:val="26"/>
        </w:rPr>
      </w:pPr>
      <w:r w:rsidRPr="00B25D10">
        <w:rPr>
          <w:rFonts w:ascii="Times New Roman" w:hAnsi="Times New Roman" w:cs="Times New Roman"/>
          <w:sz w:val="26"/>
          <w:szCs w:val="26"/>
        </w:rPr>
        <w:t>Гистамин</w:t>
      </w:r>
    </w:p>
    <w:p w14:paraId="469DE4F3" w14:textId="77777777" w:rsidR="000B0D81" w:rsidRPr="00B25D10" w:rsidRDefault="000E5272" w:rsidP="000B0D81">
      <w:pPr>
        <w:pStyle w:val="a3"/>
        <w:spacing w:line="360" w:lineRule="auto"/>
        <w:ind w:left="0" w:firstLine="709"/>
        <w:jc w:val="both"/>
        <w:rPr>
          <w:rFonts w:ascii="Times New Roman" w:hAnsi="Times New Roman" w:cs="Times New Roman"/>
          <w:sz w:val="26"/>
          <w:szCs w:val="26"/>
        </w:rPr>
      </w:pPr>
      <w:r w:rsidRPr="00B25D10">
        <w:rPr>
          <w:rFonts w:ascii="Times New Roman" w:hAnsi="Times New Roman" w:cs="Times New Roman"/>
          <w:sz w:val="26"/>
          <w:szCs w:val="26"/>
        </w:rPr>
        <w:t>Хлорид натрия, ч. д. а.</w:t>
      </w:r>
    </w:p>
    <w:p w14:paraId="326521B5" w14:textId="77777777" w:rsidR="000E5272" w:rsidRPr="00B25D10" w:rsidRDefault="000E5272" w:rsidP="000B0D81">
      <w:pPr>
        <w:pStyle w:val="a3"/>
        <w:spacing w:line="360" w:lineRule="auto"/>
        <w:ind w:left="0" w:firstLine="709"/>
        <w:jc w:val="both"/>
        <w:rPr>
          <w:rFonts w:ascii="Times New Roman" w:hAnsi="Times New Roman" w:cs="Times New Roman"/>
          <w:sz w:val="26"/>
          <w:szCs w:val="26"/>
        </w:rPr>
      </w:pPr>
      <w:r w:rsidRPr="00B25D10">
        <w:rPr>
          <w:rFonts w:ascii="Times New Roman" w:hAnsi="Times New Roman" w:cs="Times New Roman"/>
          <w:sz w:val="26"/>
          <w:szCs w:val="26"/>
        </w:rPr>
        <w:t>Хлорид калия, ч. д. а.</w:t>
      </w:r>
    </w:p>
    <w:p w14:paraId="6CCAF804" w14:textId="77777777" w:rsidR="000E5272" w:rsidRPr="00B25D10" w:rsidRDefault="000E5272" w:rsidP="000B0D81">
      <w:pPr>
        <w:pStyle w:val="a3"/>
        <w:spacing w:line="360" w:lineRule="auto"/>
        <w:ind w:left="0" w:firstLine="709"/>
        <w:jc w:val="both"/>
        <w:rPr>
          <w:rFonts w:ascii="Times New Roman" w:hAnsi="Times New Roman" w:cs="Times New Roman"/>
          <w:sz w:val="26"/>
          <w:szCs w:val="26"/>
        </w:rPr>
      </w:pPr>
      <w:r w:rsidRPr="00B25D10">
        <w:rPr>
          <w:rFonts w:ascii="Times New Roman" w:hAnsi="Times New Roman" w:cs="Times New Roman"/>
          <w:sz w:val="26"/>
          <w:szCs w:val="26"/>
        </w:rPr>
        <w:t>Гидрофосфат натрия, ч. д. а.</w:t>
      </w:r>
    </w:p>
    <w:p w14:paraId="4199946F" w14:textId="77777777" w:rsidR="000E5272" w:rsidRPr="00B25D10" w:rsidRDefault="000E5272" w:rsidP="000B0D81">
      <w:pPr>
        <w:pStyle w:val="a3"/>
        <w:spacing w:line="360" w:lineRule="auto"/>
        <w:ind w:left="0" w:firstLine="709"/>
        <w:jc w:val="both"/>
        <w:rPr>
          <w:rFonts w:ascii="Times New Roman" w:hAnsi="Times New Roman" w:cs="Times New Roman"/>
          <w:sz w:val="26"/>
          <w:szCs w:val="26"/>
        </w:rPr>
      </w:pPr>
      <w:r w:rsidRPr="00B25D10">
        <w:rPr>
          <w:rFonts w:ascii="Times New Roman" w:hAnsi="Times New Roman" w:cs="Times New Roman"/>
          <w:sz w:val="26"/>
          <w:szCs w:val="26"/>
        </w:rPr>
        <w:t>Гидрокарбонат натрия, ч. д. а.</w:t>
      </w:r>
    </w:p>
    <w:p w14:paraId="3BE03E37" w14:textId="77777777" w:rsidR="000E5272" w:rsidRPr="00B25D10" w:rsidRDefault="000E5272" w:rsidP="000B0D81">
      <w:pPr>
        <w:pStyle w:val="a3"/>
        <w:spacing w:line="360" w:lineRule="auto"/>
        <w:ind w:left="0" w:firstLine="709"/>
        <w:jc w:val="both"/>
        <w:rPr>
          <w:rFonts w:ascii="Times New Roman" w:hAnsi="Times New Roman" w:cs="Times New Roman"/>
          <w:sz w:val="26"/>
          <w:szCs w:val="26"/>
        </w:rPr>
      </w:pPr>
      <w:r w:rsidRPr="00B25D10">
        <w:rPr>
          <w:rFonts w:ascii="Times New Roman" w:hAnsi="Times New Roman" w:cs="Times New Roman"/>
          <w:sz w:val="26"/>
          <w:szCs w:val="26"/>
        </w:rPr>
        <w:t>Роданид калия, ч. д. а.</w:t>
      </w:r>
    </w:p>
    <w:p w14:paraId="24BFA04B" w14:textId="77777777" w:rsidR="000E5272" w:rsidRPr="00B25D10" w:rsidRDefault="000E5272" w:rsidP="000B0D81">
      <w:pPr>
        <w:pStyle w:val="a3"/>
        <w:spacing w:line="360" w:lineRule="auto"/>
        <w:ind w:left="0" w:firstLine="709"/>
        <w:jc w:val="both"/>
        <w:rPr>
          <w:rFonts w:ascii="Times New Roman" w:hAnsi="Times New Roman" w:cs="Times New Roman"/>
          <w:sz w:val="26"/>
          <w:szCs w:val="26"/>
        </w:rPr>
      </w:pPr>
      <w:r w:rsidRPr="00B25D10">
        <w:rPr>
          <w:rFonts w:ascii="Times New Roman" w:hAnsi="Times New Roman" w:cs="Times New Roman"/>
          <w:sz w:val="26"/>
          <w:szCs w:val="26"/>
        </w:rPr>
        <w:t>Вода дистиллированная</w:t>
      </w:r>
    </w:p>
    <w:p w14:paraId="66752EB1" w14:textId="77777777" w:rsidR="000E5272" w:rsidRPr="00B25D10" w:rsidRDefault="000E5272" w:rsidP="000B0D81">
      <w:pPr>
        <w:pStyle w:val="a3"/>
        <w:spacing w:line="360" w:lineRule="auto"/>
        <w:ind w:left="0" w:firstLine="709"/>
        <w:jc w:val="both"/>
        <w:rPr>
          <w:rFonts w:ascii="Times New Roman" w:hAnsi="Times New Roman" w:cs="Times New Roman"/>
          <w:sz w:val="26"/>
          <w:szCs w:val="26"/>
        </w:rPr>
      </w:pPr>
      <w:r w:rsidRPr="00B25D10">
        <w:rPr>
          <w:rFonts w:ascii="Times New Roman" w:hAnsi="Times New Roman" w:cs="Times New Roman"/>
          <w:sz w:val="26"/>
          <w:szCs w:val="26"/>
        </w:rPr>
        <w:t>Вода деионизованная</w:t>
      </w:r>
    </w:p>
    <w:p w14:paraId="388D2726" w14:textId="77777777" w:rsidR="000E5272" w:rsidRPr="00B25D10" w:rsidRDefault="000E5272" w:rsidP="000B0D81">
      <w:pPr>
        <w:pStyle w:val="a3"/>
        <w:spacing w:line="360" w:lineRule="auto"/>
        <w:ind w:left="0" w:firstLine="709"/>
        <w:jc w:val="both"/>
        <w:rPr>
          <w:rFonts w:ascii="Times New Roman" w:hAnsi="Times New Roman" w:cs="Times New Roman"/>
          <w:sz w:val="26"/>
          <w:szCs w:val="26"/>
        </w:rPr>
      </w:pPr>
      <w:r w:rsidRPr="00B25D10">
        <w:rPr>
          <w:rFonts w:ascii="Times New Roman" w:hAnsi="Times New Roman" w:cs="Times New Roman"/>
          <w:sz w:val="26"/>
          <w:szCs w:val="26"/>
        </w:rPr>
        <w:t>Аргон</w:t>
      </w:r>
    </w:p>
    <w:p w14:paraId="1A23B765" w14:textId="77777777" w:rsidR="000E5272" w:rsidRPr="00B25D10" w:rsidRDefault="000E5272" w:rsidP="000B0D81">
      <w:pPr>
        <w:pStyle w:val="a3"/>
        <w:spacing w:line="360" w:lineRule="auto"/>
        <w:ind w:left="0" w:firstLine="709"/>
        <w:jc w:val="both"/>
        <w:rPr>
          <w:rFonts w:ascii="Times New Roman" w:hAnsi="Times New Roman" w:cs="Times New Roman"/>
          <w:b/>
          <w:sz w:val="26"/>
          <w:szCs w:val="26"/>
        </w:rPr>
      </w:pPr>
      <w:r w:rsidRPr="00B25D10">
        <w:rPr>
          <w:rFonts w:ascii="Times New Roman" w:hAnsi="Times New Roman" w:cs="Times New Roman"/>
          <w:b/>
          <w:sz w:val="26"/>
          <w:szCs w:val="26"/>
        </w:rPr>
        <w:t>Приготовление растворов</w:t>
      </w:r>
    </w:p>
    <w:p w14:paraId="673F6851" w14:textId="4FAE045F" w:rsidR="000E5272" w:rsidRPr="002D3F72" w:rsidRDefault="00B25D10" w:rsidP="000B0D81">
      <w:pPr>
        <w:pStyle w:val="a3"/>
        <w:spacing w:line="360" w:lineRule="auto"/>
        <w:ind w:left="0" w:firstLine="709"/>
        <w:jc w:val="both"/>
        <w:rPr>
          <w:rFonts w:ascii="Times New Roman" w:hAnsi="Times New Roman" w:cs="Times New Roman"/>
          <w:sz w:val="26"/>
          <w:szCs w:val="26"/>
        </w:rPr>
      </w:pPr>
      <w:r w:rsidRPr="00B25D10">
        <w:rPr>
          <w:rFonts w:ascii="Times New Roman" w:hAnsi="Times New Roman" w:cs="Times New Roman"/>
          <w:sz w:val="26"/>
          <w:szCs w:val="26"/>
        </w:rPr>
        <w:t>Раствор калий-фосфатного буфера с рН 7,8. Навески гидрофосфата калия трёхводного (</w:t>
      </w:r>
      <w:r w:rsidRPr="00B25D10">
        <w:rPr>
          <w:rFonts w:ascii="Times New Roman" w:hAnsi="Times New Roman" w:cs="Times New Roman"/>
          <w:sz w:val="26"/>
          <w:szCs w:val="26"/>
          <w:lang w:val="en-US"/>
        </w:rPr>
        <w:t>K</w:t>
      </w:r>
      <w:r w:rsidRPr="00B25D10">
        <w:rPr>
          <w:rFonts w:ascii="Times New Roman" w:hAnsi="Times New Roman" w:cs="Times New Roman"/>
          <w:sz w:val="26"/>
          <w:szCs w:val="26"/>
          <w:vertAlign w:val="subscript"/>
        </w:rPr>
        <w:t>2</w:t>
      </w:r>
      <w:r w:rsidRPr="00B25D10">
        <w:rPr>
          <w:rFonts w:ascii="Times New Roman" w:hAnsi="Times New Roman" w:cs="Times New Roman"/>
          <w:sz w:val="26"/>
          <w:szCs w:val="26"/>
          <w:lang w:val="en-US"/>
        </w:rPr>
        <w:t>HPO</w:t>
      </w:r>
      <w:r w:rsidRPr="00B25D10">
        <w:rPr>
          <w:rFonts w:ascii="Times New Roman" w:hAnsi="Times New Roman" w:cs="Times New Roman"/>
          <w:sz w:val="26"/>
          <w:szCs w:val="26"/>
          <w:vertAlign w:val="subscript"/>
        </w:rPr>
        <w:t>4</w:t>
      </w:r>
      <w:r w:rsidRPr="00B25D10">
        <w:rPr>
          <w:rFonts w:ascii="Times New Roman" w:hAnsi="Times New Roman" w:cs="Times New Roman"/>
          <w:sz w:val="26"/>
          <w:szCs w:val="26"/>
        </w:rPr>
        <w:t>*3</w:t>
      </w:r>
      <w:r w:rsidRPr="00B25D10">
        <w:rPr>
          <w:rFonts w:ascii="Times New Roman" w:hAnsi="Times New Roman" w:cs="Times New Roman"/>
          <w:sz w:val="26"/>
          <w:szCs w:val="26"/>
          <w:lang w:val="en-US"/>
        </w:rPr>
        <w:t>H</w:t>
      </w:r>
      <w:r w:rsidRPr="00B25D10">
        <w:rPr>
          <w:rFonts w:ascii="Times New Roman" w:hAnsi="Times New Roman" w:cs="Times New Roman"/>
          <w:sz w:val="26"/>
          <w:szCs w:val="26"/>
          <w:vertAlign w:val="subscript"/>
        </w:rPr>
        <w:t>2</w:t>
      </w:r>
      <w:r w:rsidRPr="00B25D10">
        <w:rPr>
          <w:rFonts w:ascii="Times New Roman" w:hAnsi="Times New Roman" w:cs="Times New Roman"/>
          <w:sz w:val="26"/>
          <w:szCs w:val="26"/>
          <w:lang w:val="en-US"/>
        </w:rPr>
        <w:t>O</w:t>
      </w:r>
      <w:r w:rsidRPr="002D3F72">
        <w:rPr>
          <w:rFonts w:ascii="Times New Roman" w:hAnsi="Times New Roman" w:cs="Times New Roman"/>
          <w:sz w:val="26"/>
          <w:szCs w:val="26"/>
        </w:rPr>
        <w:t>) массой 51,7946</w:t>
      </w:r>
      <w:r w:rsidR="00410E42" w:rsidRPr="002D3F72">
        <w:rPr>
          <w:rFonts w:ascii="Times New Roman" w:hAnsi="Times New Roman" w:cs="Times New Roman"/>
          <w:sz w:val="26"/>
          <w:szCs w:val="26"/>
        </w:rPr>
        <w:t>0</w:t>
      </w:r>
      <w:r w:rsidRPr="002D3F72">
        <w:rPr>
          <w:rFonts w:ascii="Times New Roman" w:hAnsi="Times New Roman" w:cs="Times New Roman"/>
          <w:sz w:val="26"/>
          <w:szCs w:val="26"/>
        </w:rPr>
        <w:t xml:space="preserve"> г и дигидрофосфата калия (</w:t>
      </w:r>
      <w:r w:rsidRPr="002D3F72">
        <w:rPr>
          <w:rFonts w:ascii="Times New Roman" w:hAnsi="Times New Roman" w:cs="Times New Roman"/>
          <w:sz w:val="26"/>
          <w:szCs w:val="26"/>
          <w:lang w:val="en-US"/>
        </w:rPr>
        <w:t>KH</w:t>
      </w:r>
      <w:r w:rsidRPr="002D3F72">
        <w:rPr>
          <w:rFonts w:ascii="Times New Roman" w:hAnsi="Times New Roman" w:cs="Times New Roman"/>
          <w:sz w:val="26"/>
          <w:szCs w:val="26"/>
          <w:vertAlign w:val="subscript"/>
        </w:rPr>
        <w:t>2</w:t>
      </w:r>
      <w:r w:rsidRPr="002D3F72">
        <w:rPr>
          <w:rFonts w:ascii="Times New Roman" w:hAnsi="Times New Roman" w:cs="Times New Roman"/>
          <w:sz w:val="26"/>
          <w:szCs w:val="26"/>
          <w:lang w:val="en-US"/>
        </w:rPr>
        <w:t>PO</w:t>
      </w:r>
      <w:r w:rsidRPr="002D3F72">
        <w:rPr>
          <w:rFonts w:ascii="Times New Roman" w:hAnsi="Times New Roman" w:cs="Times New Roman"/>
          <w:sz w:val="26"/>
          <w:szCs w:val="26"/>
        </w:rPr>
        <w:t>4) массой 3,1300</w:t>
      </w:r>
      <w:r w:rsidR="00410E42" w:rsidRPr="002D3F72">
        <w:rPr>
          <w:rFonts w:ascii="Times New Roman" w:hAnsi="Times New Roman" w:cs="Times New Roman"/>
          <w:sz w:val="26"/>
          <w:szCs w:val="26"/>
        </w:rPr>
        <w:t>0</w:t>
      </w:r>
      <w:r w:rsidRPr="002D3F72">
        <w:rPr>
          <w:rFonts w:ascii="Times New Roman" w:hAnsi="Times New Roman" w:cs="Times New Roman"/>
          <w:sz w:val="26"/>
          <w:szCs w:val="26"/>
        </w:rPr>
        <w:t xml:space="preserve"> г были помещены в мерную колбу </w:t>
      </w:r>
      <w:r w:rsidR="005D48A0" w:rsidRPr="002D3F72">
        <w:rPr>
          <w:rFonts w:ascii="Times New Roman" w:hAnsi="Times New Roman" w:cs="Times New Roman"/>
          <w:sz w:val="26"/>
          <w:szCs w:val="26"/>
        </w:rPr>
        <w:t xml:space="preserve">ёмкостью </w:t>
      </w:r>
      <w:r w:rsidRPr="002D3F72">
        <w:rPr>
          <w:rFonts w:ascii="Times New Roman" w:hAnsi="Times New Roman" w:cs="Times New Roman"/>
          <w:sz w:val="26"/>
          <w:szCs w:val="26"/>
        </w:rPr>
        <w:t>250 мл, затем полученные навески были растворены в деионизованной воде с доведением раствора в колбе до метки.</w:t>
      </w:r>
    </w:p>
    <w:p w14:paraId="0691E856" w14:textId="16B5E96E" w:rsidR="00B25D10" w:rsidRPr="002D3F72" w:rsidRDefault="00B25D10" w:rsidP="000B0D81">
      <w:pPr>
        <w:pStyle w:val="a3"/>
        <w:spacing w:line="360" w:lineRule="auto"/>
        <w:ind w:left="0" w:firstLine="709"/>
        <w:jc w:val="both"/>
        <w:rPr>
          <w:rFonts w:ascii="Times New Roman" w:hAnsi="Times New Roman" w:cs="Times New Roman"/>
          <w:sz w:val="26"/>
          <w:szCs w:val="26"/>
        </w:rPr>
      </w:pPr>
      <w:r w:rsidRPr="002D3F72">
        <w:rPr>
          <w:rFonts w:ascii="Times New Roman" w:hAnsi="Times New Roman" w:cs="Times New Roman"/>
          <w:sz w:val="26"/>
          <w:szCs w:val="26"/>
        </w:rPr>
        <w:t>Раствор имидазола в воде 0,1 М. Навеска 0,3204</w:t>
      </w:r>
      <w:r w:rsidR="00410E42" w:rsidRPr="002D3F72">
        <w:rPr>
          <w:rFonts w:ascii="Times New Roman" w:hAnsi="Times New Roman" w:cs="Times New Roman"/>
          <w:sz w:val="26"/>
          <w:szCs w:val="26"/>
        </w:rPr>
        <w:t>0</w:t>
      </w:r>
      <w:r w:rsidRPr="002D3F72">
        <w:rPr>
          <w:rFonts w:ascii="Times New Roman" w:hAnsi="Times New Roman" w:cs="Times New Roman"/>
          <w:sz w:val="26"/>
          <w:szCs w:val="26"/>
        </w:rPr>
        <w:t xml:space="preserve"> г имидазола была помещена в колбу </w:t>
      </w:r>
      <w:r w:rsidR="008F1507" w:rsidRPr="002D3F72">
        <w:rPr>
          <w:rFonts w:ascii="Times New Roman" w:hAnsi="Times New Roman" w:cs="Times New Roman"/>
          <w:sz w:val="26"/>
          <w:szCs w:val="26"/>
        </w:rPr>
        <w:t>ёмкостью</w:t>
      </w:r>
      <w:r w:rsidRPr="002D3F72">
        <w:rPr>
          <w:rFonts w:ascii="Times New Roman" w:hAnsi="Times New Roman" w:cs="Times New Roman"/>
          <w:sz w:val="26"/>
          <w:szCs w:val="26"/>
        </w:rPr>
        <w:t xml:space="preserve"> 50 мл, затем в колбу была помещена деионизованная вода до метки.</w:t>
      </w:r>
    </w:p>
    <w:p w14:paraId="268AD6DA" w14:textId="77777777" w:rsidR="00B25D10" w:rsidRPr="002D3F72" w:rsidRDefault="00B25D10" w:rsidP="000B0D81">
      <w:pPr>
        <w:pStyle w:val="a3"/>
        <w:spacing w:line="360" w:lineRule="auto"/>
        <w:ind w:left="0" w:firstLine="709"/>
        <w:jc w:val="both"/>
        <w:rPr>
          <w:rFonts w:ascii="Times New Roman" w:hAnsi="Times New Roman" w:cs="Times New Roman"/>
          <w:sz w:val="26"/>
          <w:szCs w:val="26"/>
        </w:rPr>
      </w:pPr>
      <w:r w:rsidRPr="002D3F72">
        <w:rPr>
          <w:rFonts w:ascii="Times New Roman" w:hAnsi="Times New Roman" w:cs="Times New Roman"/>
          <w:sz w:val="26"/>
          <w:szCs w:val="26"/>
        </w:rPr>
        <w:t>Растворы имидазола с концентрациями 1 * 10</w:t>
      </w:r>
      <w:r w:rsidRPr="002D3F72">
        <w:rPr>
          <w:rFonts w:ascii="Times New Roman" w:hAnsi="Times New Roman" w:cs="Times New Roman"/>
          <w:sz w:val="26"/>
          <w:szCs w:val="26"/>
          <w:vertAlign w:val="superscript"/>
        </w:rPr>
        <w:t>-2</w:t>
      </w:r>
      <w:r w:rsidRPr="002D3F72">
        <w:rPr>
          <w:rFonts w:ascii="Times New Roman" w:hAnsi="Times New Roman" w:cs="Times New Roman"/>
          <w:sz w:val="26"/>
          <w:szCs w:val="26"/>
        </w:rPr>
        <w:t xml:space="preserve"> М, 1 * 10</w:t>
      </w:r>
      <w:r w:rsidRPr="002D3F72">
        <w:rPr>
          <w:rFonts w:ascii="Times New Roman" w:hAnsi="Times New Roman" w:cs="Times New Roman"/>
          <w:sz w:val="26"/>
          <w:szCs w:val="26"/>
          <w:vertAlign w:val="superscript"/>
        </w:rPr>
        <w:t>-3</w:t>
      </w:r>
      <w:r w:rsidRPr="002D3F72">
        <w:rPr>
          <w:rFonts w:ascii="Times New Roman" w:hAnsi="Times New Roman" w:cs="Times New Roman"/>
          <w:sz w:val="26"/>
          <w:szCs w:val="26"/>
        </w:rPr>
        <w:t xml:space="preserve"> М, 1 * 10</w:t>
      </w:r>
      <w:r w:rsidRPr="002D3F72">
        <w:rPr>
          <w:rFonts w:ascii="Times New Roman" w:hAnsi="Times New Roman" w:cs="Times New Roman"/>
          <w:sz w:val="26"/>
          <w:szCs w:val="26"/>
          <w:vertAlign w:val="superscript"/>
        </w:rPr>
        <w:t>-4</w:t>
      </w:r>
      <w:r w:rsidRPr="002D3F72">
        <w:rPr>
          <w:rFonts w:ascii="Times New Roman" w:hAnsi="Times New Roman" w:cs="Times New Roman"/>
          <w:sz w:val="26"/>
          <w:szCs w:val="26"/>
        </w:rPr>
        <w:t xml:space="preserve"> М, 1 * 10</w:t>
      </w:r>
      <w:r w:rsidRPr="002D3F72">
        <w:rPr>
          <w:rFonts w:ascii="Times New Roman" w:hAnsi="Times New Roman" w:cs="Times New Roman"/>
          <w:sz w:val="26"/>
          <w:szCs w:val="26"/>
          <w:vertAlign w:val="superscript"/>
        </w:rPr>
        <w:t>-5</w:t>
      </w:r>
      <w:r w:rsidRPr="002D3F72">
        <w:rPr>
          <w:rFonts w:ascii="Times New Roman" w:hAnsi="Times New Roman" w:cs="Times New Roman"/>
          <w:sz w:val="26"/>
          <w:szCs w:val="26"/>
        </w:rPr>
        <w:t xml:space="preserve"> М, 1 * 10</w:t>
      </w:r>
      <w:r w:rsidRPr="002D3F72">
        <w:rPr>
          <w:rFonts w:ascii="Times New Roman" w:hAnsi="Times New Roman" w:cs="Times New Roman"/>
          <w:sz w:val="26"/>
          <w:szCs w:val="26"/>
          <w:vertAlign w:val="superscript"/>
        </w:rPr>
        <w:t xml:space="preserve">-6 </w:t>
      </w:r>
      <w:r w:rsidRPr="002D3F72">
        <w:rPr>
          <w:rFonts w:ascii="Times New Roman" w:hAnsi="Times New Roman" w:cs="Times New Roman"/>
          <w:sz w:val="26"/>
          <w:szCs w:val="26"/>
        </w:rPr>
        <w:t>М и 1 * 10</w:t>
      </w:r>
      <w:r w:rsidRPr="002D3F72">
        <w:rPr>
          <w:rFonts w:ascii="Times New Roman" w:hAnsi="Times New Roman" w:cs="Times New Roman"/>
          <w:sz w:val="26"/>
          <w:szCs w:val="26"/>
          <w:vertAlign w:val="superscript"/>
        </w:rPr>
        <w:t xml:space="preserve">-7 </w:t>
      </w:r>
      <w:r w:rsidRPr="002D3F72">
        <w:rPr>
          <w:rFonts w:ascii="Times New Roman" w:hAnsi="Times New Roman" w:cs="Times New Roman"/>
          <w:sz w:val="26"/>
          <w:szCs w:val="26"/>
        </w:rPr>
        <w:t>М были получены путём последовательного разбавления.</w:t>
      </w:r>
    </w:p>
    <w:p w14:paraId="37613818" w14:textId="77777777" w:rsidR="00B25D10" w:rsidRDefault="00B25D10" w:rsidP="000B0D81">
      <w:pPr>
        <w:pStyle w:val="a3"/>
        <w:spacing w:line="360" w:lineRule="auto"/>
        <w:ind w:left="0" w:firstLine="709"/>
        <w:jc w:val="both"/>
        <w:rPr>
          <w:rFonts w:ascii="Times New Roman" w:hAnsi="Times New Roman" w:cs="Times New Roman"/>
          <w:sz w:val="26"/>
          <w:szCs w:val="26"/>
        </w:rPr>
      </w:pPr>
      <w:r w:rsidRPr="002D3F72">
        <w:rPr>
          <w:rFonts w:ascii="Times New Roman" w:hAnsi="Times New Roman" w:cs="Times New Roman"/>
          <w:sz w:val="26"/>
          <w:szCs w:val="26"/>
        </w:rPr>
        <w:t>Раствор Нафиона в изопропиловом спирте 0,09</w:t>
      </w:r>
      <w:r>
        <w:rPr>
          <w:rFonts w:ascii="Times New Roman" w:hAnsi="Times New Roman" w:cs="Times New Roman"/>
          <w:sz w:val="26"/>
          <w:szCs w:val="26"/>
        </w:rPr>
        <w:t xml:space="preserve"> %. Имеющийся 9%-й раствор был сначала разбавлен в 10 раз путём отбора 1 мл исходного раствора и добавлением 9 мл изопропила. Полученный 0,9%-й раствор был р</w:t>
      </w:r>
      <w:r w:rsidR="00410E42">
        <w:rPr>
          <w:rFonts w:ascii="Times New Roman" w:hAnsi="Times New Roman" w:cs="Times New Roman"/>
          <w:sz w:val="26"/>
          <w:szCs w:val="26"/>
        </w:rPr>
        <w:t>азбавлен аналогично.</w:t>
      </w:r>
    </w:p>
    <w:p w14:paraId="27B1D4D3" w14:textId="77777777" w:rsidR="00410E42" w:rsidRDefault="00410E42" w:rsidP="000B0D81">
      <w:pPr>
        <w:pStyle w:val="a3"/>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Раствор гистамина в воде с концентрацией 1 * 10</w:t>
      </w:r>
      <w:r>
        <w:rPr>
          <w:rFonts w:ascii="Times New Roman" w:hAnsi="Times New Roman" w:cs="Times New Roman"/>
          <w:sz w:val="26"/>
          <w:szCs w:val="26"/>
          <w:vertAlign w:val="superscript"/>
        </w:rPr>
        <w:t>-2</w:t>
      </w:r>
      <w:r>
        <w:rPr>
          <w:rFonts w:ascii="Times New Roman" w:hAnsi="Times New Roman" w:cs="Times New Roman"/>
          <w:sz w:val="26"/>
          <w:szCs w:val="26"/>
        </w:rPr>
        <w:t xml:space="preserve"> М. Навеска гистамина с массой 0,01112 г была растворена в 10 мл деионизованной воды. Последующие </w:t>
      </w:r>
      <w:r>
        <w:rPr>
          <w:rFonts w:ascii="Times New Roman" w:hAnsi="Times New Roman" w:cs="Times New Roman"/>
          <w:sz w:val="26"/>
          <w:szCs w:val="26"/>
        </w:rPr>
        <w:lastRenderedPageBreak/>
        <w:t>стандартные растворы гистамина с концентрациями от 1 * 10</w:t>
      </w:r>
      <w:r>
        <w:rPr>
          <w:rFonts w:ascii="Times New Roman" w:hAnsi="Times New Roman" w:cs="Times New Roman"/>
          <w:sz w:val="26"/>
          <w:szCs w:val="26"/>
          <w:vertAlign w:val="superscript"/>
        </w:rPr>
        <w:t>-3</w:t>
      </w:r>
      <w:r>
        <w:rPr>
          <w:rFonts w:ascii="Times New Roman" w:hAnsi="Times New Roman" w:cs="Times New Roman"/>
          <w:sz w:val="26"/>
          <w:szCs w:val="26"/>
        </w:rPr>
        <w:t xml:space="preserve"> М до 1 * 10</w:t>
      </w:r>
      <w:r>
        <w:rPr>
          <w:rFonts w:ascii="Times New Roman" w:hAnsi="Times New Roman" w:cs="Times New Roman"/>
          <w:sz w:val="26"/>
          <w:szCs w:val="26"/>
          <w:vertAlign w:val="superscript"/>
        </w:rPr>
        <w:t>-7</w:t>
      </w:r>
      <w:r>
        <w:rPr>
          <w:rFonts w:ascii="Times New Roman" w:hAnsi="Times New Roman" w:cs="Times New Roman"/>
          <w:sz w:val="26"/>
          <w:szCs w:val="26"/>
        </w:rPr>
        <w:t xml:space="preserve"> М были приготовлены путём последовательного разбавления.</w:t>
      </w:r>
    </w:p>
    <w:p w14:paraId="6C3E6FE7" w14:textId="77777777" w:rsidR="00410E42" w:rsidRDefault="00410E42" w:rsidP="00410E42">
      <w:pPr>
        <w:pStyle w:val="a3"/>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Раствор искусственной слюны. Навески хлорида натрия (0,67000 г), хлорида калия (0,12000 г), гидрофосфата натрия (0,02600 г), дигидрофосфата калия (0,02000 г), </w:t>
      </w:r>
      <w:r w:rsidR="008F1507">
        <w:rPr>
          <w:rFonts w:ascii="Times New Roman" w:hAnsi="Times New Roman" w:cs="Times New Roman"/>
          <w:sz w:val="26"/>
          <w:szCs w:val="26"/>
        </w:rPr>
        <w:t xml:space="preserve">гидрокарбоната натрия (0,15000 </w:t>
      </w:r>
      <w:r>
        <w:rPr>
          <w:rFonts w:ascii="Times New Roman" w:hAnsi="Times New Roman" w:cs="Times New Roman"/>
          <w:sz w:val="26"/>
          <w:szCs w:val="26"/>
        </w:rPr>
        <w:t>г) и роданида калия (0,03300) были помещены в колбу объёмом 100 мл. Полученная смесь солей была растворена в деионизованной воде, полученный раствор был доведён до метки.</w:t>
      </w:r>
    </w:p>
    <w:p w14:paraId="3257D52C" w14:textId="77777777" w:rsidR="00410E42" w:rsidRDefault="002537ED" w:rsidP="00E31FA6">
      <w:pPr>
        <w:pStyle w:val="a3"/>
        <w:spacing w:line="360" w:lineRule="auto"/>
        <w:ind w:left="0" w:firstLine="709"/>
        <w:jc w:val="both"/>
        <w:rPr>
          <w:rFonts w:ascii="Times New Roman" w:hAnsi="Times New Roman" w:cs="Times New Roman"/>
          <w:b/>
          <w:sz w:val="26"/>
          <w:szCs w:val="26"/>
        </w:rPr>
      </w:pPr>
      <w:r>
        <w:rPr>
          <w:rFonts w:ascii="Times New Roman" w:hAnsi="Times New Roman" w:cs="Times New Roman"/>
          <w:b/>
          <w:sz w:val="26"/>
          <w:szCs w:val="26"/>
        </w:rPr>
        <w:t xml:space="preserve">2. </w:t>
      </w:r>
      <w:r w:rsidR="00410E42">
        <w:rPr>
          <w:rFonts w:ascii="Times New Roman" w:hAnsi="Times New Roman" w:cs="Times New Roman"/>
          <w:b/>
          <w:sz w:val="26"/>
          <w:szCs w:val="26"/>
        </w:rPr>
        <w:t>Приборы и оборудование для проведения эксперимента</w:t>
      </w:r>
    </w:p>
    <w:p w14:paraId="6E99D452" w14:textId="77777777" w:rsidR="00410E42" w:rsidRDefault="00410E42" w:rsidP="00E31FA6">
      <w:pPr>
        <w:pStyle w:val="a3"/>
        <w:spacing w:line="360" w:lineRule="auto"/>
        <w:ind w:left="0" w:firstLine="709"/>
        <w:jc w:val="both"/>
        <w:rPr>
          <w:rFonts w:ascii="Times New Roman" w:hAnsi="Times New Roman" w:cs="Times New Roman"/>
          <w:b/>
          <w:sz w:val="26"/>
          <w:szCs w:val="26"/>
        </w:rPr>
      </w:pPr>
      <w:r>
        <w:rPr>
          <w:rFonts w:ascii="Times New Roman" w:hAnsi="Times New Roman" w:cs="Times New Roman"/>
          <w:b/>
          <w:sz w:val="26"/>
          <w:szCs w:val="26"/>
        </w:rPr>
        <w:t>Приборы и параметры измерений</w:t>
      </w:r>
    </w:p>
    <w:p w14:paraId="1E7337BD" w14:textId="77777777" w:rsidR="00410E42" w:rsidRDefault="00410E42" w:rsidP="00E31FA6">
      <w:pPr>
        <w:pStyle w:val="a3"/>
        <w:spacing w:line="360" w:lineRule="auto"/>
        <w:ind w:left="0" w:firstLine="709"/>
        <w:jc w:val="both"/>
        <w:rPr>
          <w:rFonts w:ascii="Times New Roman" w:hAnsi="Times New Roman" w:cs="Times New Roman"/>
          <w:sz w:val="26"/>
          <w:szCs w:val="26"/>
        </w:rPr>
      </w:pPr>
      <w:r w:rsidRPr="00410E42">
        <w:rPr>
          <w:rFonts w:ascii="Times New Roman" w:hAnsi="Times New Roman" w:cs="Times New Roman"/>
          <w:sz w:val="26"/>
          <w:szCs w:val="26"/>
        </w:rPr>
        <w:t>Исследования проведены с использованием оборудования ресурсного центра Научного парка СПбГУ «Ресурсный Образовательный Центр по направлению химия».</w:t>
      </w:r>
    </w:p>
    <w:p w14:paraId="452E2181" w14:textId="77777777" w:rsidR="00410E42" w:rsidRPr="002D3F72" w:rsidRDefault="00C57437" w:rsidP="008F34DA">
      <w:pPr>
        <w:pStyle w:val="a3"/>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Потенциостат-</w:t>
      </w:r>
      <w:r w:rsidRPr="00C57437">
        <w:rPr>
          <w:rFonts w:ascii="Times New Roman" w:hAnsi="Times New Roman" w:cs="Times New Roman"/>
          <w:sz w:val="26"/>
          <w:szCs w:val="26"/>
        </w:rPr>
        <w:t>г</w:t>
      </w:r>
      <w:r>
        <w:rPr>
          <w:rFonts w:ascii="Times New Roman" w:hAnsi="Times New Roman" w:cs="Times New Roman"/>
          <w:sz w:val="26"/>
          <w:szCs w:val="26"/>
        </w:rPr>
        <w:t>альваностат Р-30SM (ООО «Элинс», г. Черноголовка</w:t>
      </w:r>
      <w:r w:rsidRPr="00C57437">
        <w:rPr>
          <w:rFonts w:ascii="Times New Roman" w:hAnsi="Times New Roman" w:cs="Times New Roman"/>
          <w:sz w:val="26"/>
          <w:szCs w:val="26"/>
        </w:rPr>
        <w:t>).</w:t>
      </w:r>
      <w:r>
        <w:rPr>
          <w:rFonts w:ascii="Times New Roman" w:hAnsi="Times New Roman" w:cs="Times New Roman"/>
          <w:sz w:val="26"/>
          <w:szCs w:val="26"/>
        </w:rPr>
        <w:t xml:space="preserve"> Прибор позволяет</w:t>
      </w:r>
      <w:r w:rsidR="00006DBF">
        <w:rPr>
          <w:rFonts w:ascii="Times New Roman" w:hAnsi="Times New Roman" w:cs="Times New Roman"/>
          <w:sz w:val="26"/>
          <w:szCs w:val="26"/>
        </w:rPr>
        <w:t xml:space="preserve"> проводить</w:t>
      </w:r>
      <w:r>
        <w:rPr>
          <w:rFonts w:ascii="Times New Roman" w:hAnsi="Times New Roman" w:cs="Times New Roman"/>
          <w:sz w:val="26"/>
          <w:szCs w:val="26"/>
        </w:rPr>
        <w:t xml:space="preserve"> измерения в постояннотоковом режиме. </w:t>
      </w:r>
      <w:r w:rsidRPr="00C57437">
        <w:rPr>
          <w:rFonts w:ascii="Times New Roman" w:hAnsi="Times New Roman" w:cs="Times New Roman"/>
          <w:sz w:val="26"/>
          <w:szCs w:val="26"/>
        </w:rPr>
        <w:t xml:space="preserve">Параметры измерений: скорость развёртки – 50 мВ/с, диапазон тока – 1000 мкА, диапазон потенциалов – </w:t>
      </w:r>
      <w:r>
        <w:rPr>
          <w:rFonts w:ascii="Times New Roman" w:hAnsi="Times New Roman" w:cs="Times New Roman"/>
          <w:sz w:val="26"/>
          <w:szCs w:val="26"/>
        </w:rPr>
        <w:t>15</w:t>
      </w:r>
      <w:r w:rsidRPr="00C57437">
        <w:rPr>
          <w:rFonts w:ascii="Times New Roman" w:hAnsi="Times New Roman" w:cs="Times New Roman"/>
          <w:sz w:val="26"/>
          <w:szCs w:val="26"/>
        </w:rPr>
        <w:t xml:space="preserve"> В, измерени</w:t>
      </w:r>
      <w:r>
        <w:rPr>
          <w:rFonts w:ascii="Times New Roman" w:hAnsi="Times New Roman" w:cs="Times New Roman"/>
          <w:sz w:val="26"/>
          <w:szCs w:val="26"/>
        </w:rPr>
        <w:t>я проводились в режимах</w:t>
      </w:r>
      <w:r w:rsidRPr="00C57437">
        <w:rPr>
          <w:rFonts w:ascii="Times New Roman" w:hAnsi="Times New Roman" w:cs="Times New Roman"/>
          <w:sz w:val="26"/>
          <w:szCs w:val="26"/>
        </w:rPr>
        <w:t xml:space="preserve"> циклической вол</w:t>
      </w:r>
      <w:r>
        <w:rPr>
          <w:rFonts w:ascii="Times New Roman" w:hAnsi="Times New Roman" w:cs="Times New Roman"/>
          <w:sz w:val="26"/>
          <w:szCs w:val="26"/>
        </w:rPr>
        <w:t xml:space="preserve">ьтамперометрии, число циклов – от </w:t>
      </w:r>
      <w:r w:rsidRPr="002D3F72">
        <w:rPr>
          <w:rFonts w:ascii="Times New Roman" w:hAnsi="Times New Roman" w:cs="Times New Roman"/>
          <w:sz w:val="26"/>
          <w:szCs w:val="26"/>
        </w:rPr>
        <w:t>3 до 6, прямой амперометрии с потенциалами детектирования +200 мВ.</w:t>
      </w:r>
    </w:p>
    <w:p w14:paraId="15C83585" w14:textId="77777777" w:rsidR="008F34DA" w:rsidRDefault="0037603D" w:rsidP="008F34DA">
      <w:pPr>
        <w:pStyle w:val="a3"/>
        <w:spacing w:line="360" w:lineRule="auto"/>
        <w:ind w:left="0" w:firstLine="709"/>
        <w:jc w:val="both"/>
        <w:rPr>
          <w:rFonts w:ascii="Times New Roman" w:hAnsi="Times New Roman" w:cs="Times New Roman"/>
          <w:sz w:val="26"/>
          <w:szCs w:val="26"/>
        </w:rPr>
      </w:pPr>
      <w:r w:rsidRPr="002D3F72">
        <w:rPr>
          <w:rFonts w:ascii="Times New Roman" w:hAnsi="Times New Roman" w:cs="Times New Roman"/>
          <w:sz w:val="26"/>
          <w:szCs w:val="26"/>
        </w:rPr>
        <w:t>Портативный а</w:t>
      </w:r>
      <w:r w:rsidR="008F34DA" w:rsidRPr="002D3F72">
        <w:rPr>
          <w:rFonts w:ascii="Times New Roman" w:hAnsi="Times New Roman" w:cs="Times New Roman"/>
          <w:sz w:val="26"/>
          <w:szCs w:val="26"/>
        </w:rPr>
        <w:t xml:space="preserve">налитический </w:t>
      </w:r>
      <w:r w:rsidRPr="002D3F72">
        <w:rPr>
          <w:rFonts w:ascii="Times New Roman" w:hAnsi="Times New Roman" w:cs="Times New Roman"/>
          <w:sz w:val="26"/>
          <w:szCs w:val="26"/>
        </w:rPr>
        <w:t>потенциостат</w:t>
      </w:r>
      <w:r>
        <w:rPr>
          <w:rFonts w:ascii="Times New Roman" w:hAnsi="Times New Roman" w:cs="Times New Roman"/>
          <w:sz w:val="26"/>
          <w:szCs w:val="26"/>
        </w:rPr>
        <w:t xml:space="preserve"> </w:t>
      </w:r>
      <w:r w:rsidR="008F34DA" w:rsidRPr="008F34DA">
        <w:rPr>
          <w:rFonts w:ascii="Times New Roman" w:hAnsi="Times New Roman" w:cs="Times New Roman"/>
          <w:sz w:val="26"/>
          <w:szCs w:val="26"/>
        </w:rPr>
        <w:t>EmStat для электрохимических сенсоров (PalmSens</w:t>
      </w:r>
      <w:r w:rsidR="008F34DA">
        <w:rPr>
          <w:rFonts w:ascii="Times New Roman" w:hAnsi="Times New Roman" w:cs="Times New Roman"/>
          <w:sz w:val="26"/>
          <w:szCs w:val="26"/>
        </w:rPr>
        <w:t>)</w:t>
      </w:r>
      <w:r>
        <w:rPr>
          <w:rFonts w:ascii="Times New Roman" w:hAnsi="Times New Roman" w:cs="Times New Roman"/>
          <w:sz w:val="26"/>
          <w:szCs w:val="26"/>
        </w:rPr>
        <w:t>.</w:t>
      </w:r>
    </w:p>
    <w:p w14:paraId="3CB9F91F" w14:textId="77777777" w:rsidR="00C57437" w:rsidRDefault="00C57437" w:rsidP="008F34DA">
      <w:pPr>
        <w:pStyle w:val="Default"/>
        <w:spacing w:line="360" w:lineRule="auto"/>
        <w:ind w:firstLine="709"/>
        <w:jc w:val="both"/>
        <w:rPr>
          <w:sz w:val="26"/>
          <w:szCs w:val="26"/>
        </w:rPr>
      </w:pPr>
      <w:r>
        <w:rPr>
          <w:sz w:val="26"/>
          <w:szCs w:val="26"/>
        </w:rPr>
        <w:t>Весы аналитические “OHAUS” AR 2140, НПВ 210 г, цена деления 0,00001 г, класс 1 специальный.</w:t>
      </w:r>
    </w:p>
    <w:p w14:paraId="4596F0E1" w14:textId="77777777" w:rsidR="00C57437" w:rsidRDefault="00C57437" w:rsidP="00E31FA6">
      <w:pPr>
        <w:pStyle w:val="Default"/>
        <w:spacing w:line="360" w:lineRule="auto"/>
        <w:ind w:firstLine="709"/>
        <w:jc w:val="both"/>
        <w:rPr>
          <w:b/>
          <w:sz w:val="26"/>
          <w:szCs w:val="26"/>
        </w:rPr>
      </w:pPr>
      <w:r>
        <w:rPr>
          <w:b/>
          <w:sz w:val="26"/>
          <w:szCs w:val="26"/>
        </w:rPr>
        <w:t>Химическая посуда</w:t>
      </w:r>
    </w:p>
    <w:p w14:paraId="4AA3C0AE" w14:textId="77777777" w:rsidR="00C57437" w:rsidRPr="00C57437" w:rsidRDefault="00C57437" w:rsidP="00E31FA6">
      <w:pPr>
        <w:pStyle w:val="Default"/>
        <w:spacing w:line="360" w:lineRule="auto"/>
        <w:ind w:firstLine="709"/>
        <w:jc w:val="both"/>
        <w:rPr>
          <w:sz w:val="26"/>
          <w:szCs w:val="26"/>
        </w:rPr>
      </w:pPr>
      <w:r w:rsidRPr="00C57437">
        <w:rPr>
          <w:sz w:val="26"/>
          <w:szCs w:val="26"/>
        </w:rPr>
        <w:t xml:space="preserve">Колбы мерные наливные по ГОСТ 10394-74 вместимостью </w:t>
      </w:r>
      <w:r>
        <w:rPr>
          <w:sz w:val="26"/>
          <w:szCs w:val="26"/>
        </w:rPr>
        <w:t xml:space="preserve">10, 25, 50; 100 и 250 </w:t>
      </w:r>
      <w:r w:rsidRPr="00C57437">
        <w:rPr>
          <w:sz w:val="26"/>
          <w:szCs w:val="26"/>
        </w:rPr>
        <w:t>мл.</w:t>
      </w:r>
    </w:p>
    <w:p w14:paraId="07239DFE" w14:textId="77777777" w:rsidR="00C57437" w:rsidRPr="00C57437" w:rsidRDefault="00C57437" w:rsidP="00E31FA6">
      <w:pPr>
        <w:pStyle w:val="Default"/>
        <w:spacing w:line="360" w:lineRule="auto"/>
        <w:ind w:firstLine="709"/>
        <w:jc w:val="both"/>
        <w:rPr>
          <w:sz w:val="26"/>
          <w:szCs w:val="26"/>
        </w:rPr>
      </w:pPr>
      <w:r w:rsidRPr="00C57437">
        <w:rPr>
          <w:sz w:val="26"/>
          <w:szCs w:val="26"/>
        </w:rPr>
        <w:t>Пипетки, градуированные по</w:t>
      </w:r>
      <w:r>
        <w:rPr>
          <w:sz w:val="26"/>
          <w:szCs w:val="26"/>
        </w:rPr>
        <w:t xml:space="preserve"> ГОСТ 20292-74 вместимостью 1</w:t>
      </w:r>
      <w:r w:rsidRPr="00C57437">
        <w:rPr>
          <w:sz w:val="26"/>
          <w:szCs w:val="26"/>
        </w:rPr>
        <w:t>; 5</w:t>
      </w:r>
      <w:r>
        <w:rPr>
          <w:sz w:val="26"/>
          <w:szCs w:val="26"/>
        </w:rPr>
        <w:t xml:space="preserve"> и 10</w:t>
      </w:r>
      <w:r w:rsidRPr="00C57437">
        <w:rPr>
          <w:sz w:val="26"/>
          <w:szCs w:val="26"/>
        </w:rPr>
        <w:t xml:space="preserve"> мл.</w:t>
      </w:r>
    </w:p>
    <w:p w14:paraId="7C70D763" w14:textId="77777777" w:rsidR="00C57437" w:rsidRDefault="00C57437" w:rsidP="00E31FA6">
      <w:pPr>
        <w:pStyle w:val="Default"/>
        <w:spacing w:line="360" w:lineRule="auto"/>
        <w:ind w:firstLine="709"/>
        <w:jc w:val="both"/>
        <w:rPr>
          <w:sz w:val="26"/>
          <w:szCs w:val="26"/>
        </w:rPr>
      </w:pPr>
      <w:r w:rsidRPr="00C57437">
        <w:rPr>
          <w:sz w:val="26"/>
          <w:szCs w:val="26"/>
        </w:rPr>
        <w:t>Пипетки переменного объёма (пипет – дозаторы) для дозирования жидкости в пределах 2 –</w:t>
      </w:r>
      <w:r>
        <w:rPr>
          <w:sz w:val="26"/>
          <w:szCs w:val="26"/>
        </w:rPr>
        <w:t xml:space="preserve"> </w:t>
      </w:r>
      <w:r w:rsidRPr="00C57437">
        <w:rPr>
          <w:sz w:val="26"/>
          <w:szCs w:val="26"/>
        </w:rPr>
        <w:t>200 мкл</w:t>
      </w:r>
      <w:r>
        <w:rPr>
          <w:sz w:val="26"/>
          <w:szCs w:val="26"/>
        </w:rPr>
        <w:t xml:space="preserve"> и</w:t>
      </w:r>
      <w:r w:rsidRPr="00C57437">
        <w:rPr>
          <w:sz w:val="26"/>
          <w:szCs w:val="26"/>
        </w:rPr>
        <w:t xml:space="preserve"> 100 – 1000 мкл</w:t>
      </w:r>
      <w:r>
        <w:rPr>
          <w:sz w:val="26"/>
          <w:szCs w:val="26"/>
        </w:rPr>
        <w:t>.</w:t>
      </w:r>
    </w:p>
    <w:p w14:paraId="1003E110" w14:textId="77777777" w:rsidR="00C57437" w:rsidRDefault="002537ED" w:rsidP="00E31FA6">
      <w:pPr>
        <w:pStyle w:val="Default"/>
        <w:spacing w:line="360" w:lineRule="auto"/>
        <w:ind w:firstLine="709"/>
        <w:jc w:val="both"/>
        <w:rPr>
          <w:b/>
          <w:sz w:val="26"/>
          <w:szCs w:val="26"/>
        </w:rPr>
      </w:pPr>
      <w:r>
        <w:rPr>
          <w:b/>
          <w:sz w:val="26"/>
          <w:szCs w:val="26"/>
        </w:rPr>
        <w:t>Эле</w:t>
      </w:r>
      <w:r w:rsidR="00C57437">
        <w:rPr>
          <w:b/>
          <w:sz w:val="26"/>
          <w:szCs w:val="26"/>
        </w:rPr>
        <w:t>к</w:t>
      </w:r>
      <w:r>
        <w:rPr>
          <w:b/>
          <w:sz w:val="26"/>
          <w:szCs w:val="26"/>
        </w:rPr>
        <w:t>т</w:t>
      </w:r>
      <w:r w:rsidR="00C57437">
        <w:rPr>
          <w:b/>
          <w:sz w:val="26"/>
          <w:szCs w:val="26"/>
        </w:rPr>
        <w:t>роды</w:t>
      </w:r>
    </w:p>
    <w:p w14:paraId="7FDDCC18" w14:textId="77777777" w:rsidR="00E31FA6" w:rsidRDefault="00E31FA6" w:rsidP="00E31FA6">
      <w:pPr>
        <w:pStyle w:val="Default"/>
        <w:spacing w:line="360" w:lineRule="auto"/>
        <w:ind w:firstLine="709"/>
        <w:jc w:val="both"/>
        <w:rPr>
          <w:sz w:val="26"/>
          <w:szCs w:val="26"/>
        </w:rPr>
      </w:pPr>
      <w:r>
        <w:rPr>
          <w:sz w:val="26"/>
          <w:szCs w:val="26"/>
        </w:rPr>
        <w:t xml:space="preserve">1. </w:t>
      </w:r>
      <w:r w:rsidR="00C57437">
        <w:rPr>
          <w:sz w:val="26"/>
          <w:szCs w:val="26"/>
        </w:rPr>
        <w:t>В качестве рабочих электродов использовались</w:t>
      </w:r>
      <w:r>
        <w:rPr>
          <w:sz w:val="26"/>
          <w:szCs w:val="26"/>
        </w:rPr>
        <w:t xml:space="preserve"> следующие материалы:</w:t>
      </w:r>
      <w:r w:rsidR="00C57437">
        <w:rPr>
          <w:sz w:val="26"/>
          <w:szCs w:val="26"/>
        </w:rPr>
        <w:t xml:space="preserve"> медный макроэлектрод, который представлял собой медную проволоку с фиксированной рабочей поверхностью площадью 13,07 мм</w:t>
      </w:r>
      <w:r w:rsidR="00C57437">
        <w:rPr>
          <w:sz w:val="26"/>
          <w:szCs w:val="26"/>
          <w:vertAlign w:val="superscript"/>
        </w:rPr>
        <w:t>2</w:t>
      </w:r>
      <w:r>
        <w:rPr>
          <w:sz w:val="26"/>
          <w:szCs w:val="26"/>
        </w:rPr>
        <w:t>, покрытый нафионом медный электрод (13,07 мм</w:t>
      </w:r>
      <w:r>
        <w:rPr>
          <w:sz w:val="26"/>
          <w:szCs w:val="26"/>
          <w:vertAlign w:val="superscript"/>
        </w:rPr>
        <w:t>2</w:t>
      </w:r>
      <w:r>
        <w:rPr>
          <w:sz w:val="26"/>
          <w:szCs w:val="26"/>
        </w:rPr>
        <w:t>), электроды, модифицированные нанокомпозитом из оксида графена и оксида меди (</w:t>
      </w:r>
      <w:r>
        <w:rPr>
          <w:sz w:val="26"/>
          <w:szCs w:val="26"/>
          <w:lang w:val="en-US"/>
        </w:rPr>
        <w:t>II</w:t>
      </w:r>
      <w:r w:rsidRPr="00E31FA6">
        <w:rPr>
          <w:sz w:val="26"/>
          <w:szCs w:val="26"/>
        </w:rPr>
        <w:t>)</w:t>
      </w:r>
      <w:r w:rsidR="00FE4E54">
        <w:rPr>
          <w:sz w:val="26"/>
          <w:szCs w:val="26"/>
        </w:rPr>
        <w:t xml:space="preserve"> (60 слоёв)</w:t>
      </w:r>
      <w:r>
        <w:rPr>
          <w:sz w:val="26"/>
          <w:szCs w:val="26"/>
        </w:rPr>
        <w:t>.</w:t>
      </w:r>
    </w:p>
    <w:p w14:paraId="7AEBB824" w14:textId="77777777" w:rsidR="00E31FA6" w:rsidRDefault="00E31FA6" w:rsidP="00E31FA6">
      <w:pPr>
        <w:pStyle w:val="Default"/>
        <w:spacing w:line="360" w:lineRule="auto"/>
        <w:ind w:firstLine="709"/>
        <w:jc w:val="both"/>
        <w:rPr>
          <w:sz w:val="26"/>
          <w:szCs w:val="26"/>
        </w:rPr>
      </w:pPr>
      <w:r>
        <w:rPr>
          <w:sz w:val="26"/>
          <w:szCs w:val="26"/>
        </w:rPr>
        <w:lastRenderedPageBreak/>
        <w:t xml:space="preserve">Медный, покрытый плёнкой нафиона, макроэлектрод был получен путём однократного погружения в 0,09 % раствор нафиона в изопропиловом спирте с последующей сушкой на воздухе </w:t>
      </w:r>
      <w:r w:rsidR="00FE4E54">
        <w:rPr>
          <w:sz w:val="26"/>
          <w:szCs w:val="26"/>
        </w:rPr>
        <w:t>при комнатной температуре</w:t>
      </w:r>
      <w:r>
        <w:rPr>
          <w:sz w:val="26"/>
          <w:szCs w:val="26"/>
        </w:rPr>
        <w:t xml:space="preserve"> в течение часа.</w:t>
      </w:r>
    </w:p>
    <w:p w14:paraId="40042DFF" w14:textId="77777777" w:rsidR="00E31FA6" w:rsidRDefault="00E31FA6" w:rsidP="00E31FA6">
      <w:pPr>
        <w:pStyle w:val="Default"/>
        <w:spacing w:line="360" w:lineRule="auto"/>
        <w:ind w:firstLine="709"/>
        <w:jc w:val="both"/>
        <w:rPr>
          <w:sz w:val="26"/>
          <w:szCs w:val="26"/>
        </w:rPr>
      </w:pPr>
      <w:r>
        <w:rPr>
          <w:sz w:val="26"/>
          <w:szCs w:val="26"/>
        </w:rPr>
        <w:t xml:space="preserve">Наноструктурированные электроды были получены методом </w:t>
      </w:r>
      <w:r>
        <w:rPr>
          <w:sz w:val="26"/>
          <w:szCs w:val="26"/>
          <w:lang w:val="en-US"/>
        </w:rPr>
        <w:t>LBL</w:t>
      </w:r>
      <w:r>
        <w:rPr>
          <w:sz w:val="26"/>
          <w:szCs w:val="26"/>
        </w:rPr>
        <w:t xml:space="preserve"> на кафедре Химии твёрдого тела СПбГУ. В качестве подложки использовалось золото.</w:t>
      </w:r>
    </w:p>
    <w:p w14:paraId="7B655F48" w14:textId="77777777" w:rsidR="00E31FA6" w:rsidRDefault="00E31FA6" w:rsidP="00E31FA6">
      <w:pPr>
        <w:pStyle w:val="Default"/>
        <w:spacing w:line="360" w:lineRule="auto"/>
        <w:ind w:firstLine="709"/>
        <w:jc w:val="both"/>
        <w:rPr>
          <w:sz w:val="26"/>
          <w:szCs w:val="26"/>
        </w:rPr>
      </w:pPr>
      <w:r>
        <w:rPr>
          <w:sz w:val="26"/>
          <w:szCs w:val="26"/>
        </w:rPr>
        <w:t>2. Электрод сравнения – хлоридсеребряный (Е = 222 ± 1 мВ</w:t>
      </w:r>
      <w:r w:rsidR="004C65D8">
        <w:rPr>
          <w:sz w:val="26"/>
          <w:szCs w:val="26"/>
        </w:rPr>
        <w:t>,</w:t>
      </w:r>
      <w:r>
        <w:rPr>
          <w:sz w:val="26"/>
          <w:szCs w:val="26"/>
        </w:rPr>
        <w:t xml:space="preserve"> Т = 298 К)</w:t>
      </w:r>
    </w:p>
    <w:p w14:paraId="7B055094" w14:textId="77777777" w:rsidR="004C65D8" w:rsidRDefault="004C65D8" w:rsidP="00E31FA6">
      <w:pPr>
        <w:pStyle w:val="Default"/>
        <w:spacing w:line="360" w:lineRule="auto"/>
        <w:ind w:firstLine="709"/>
        <w:jc w:val="both"/>
        <w:rPr>
          <w:sz w:val="26"/>
          <w:szCs w:val="26"/>
        </w:rPr>
      </w:pPr>
      <w:r>
        <w:rPr>
          <w:sz w:val="26"/>
          <w:szCs w:val="26"/>
        </w:rPr>
        <w:t>3. Вспомогательный электрод – платина.</w:t>
      </w:r>
    </w:p>
    <w:p w14:paraId="15F12EAF" w14:textId="77777777" w:rsidR="004C65D8" w:rsidRPr="007E7ED9" w:rsidRDefault="004C65D8" w:rsidP="00E31FA6">
      <w:pPr>
        <w:pStyle w:val="Default"/>
        <w:spacing w:line="360" w:lineRule="auto"/>
        <w:ind w:firstLine="709"/>
        <w:jc w:val="both"/>
        <w:rPr>
          <w:b/>
          <w:sz w:val="26"/>
          <w:szCs w:val="26"/>
        </w:rPr>
      </w:pPr>
      <w:r>
        <w:rPr>
          <w:b/>
          <w:sz w:val="26"/>
          <w:szCs w:val="26"/>
        </w:rPr>
        <w:t>Электрохимическая ячейка</w:t>
      </w:r>
    </w:p>
    <w:p w14:paraId="6098BF39" w14:textId="77777777" w:rsidR="004C65D8" w:rsidRPr="008F3643" w:rsidRDefault="004C65D8" w:rsidP="00E31FA6">
      <w:pPr>
        <w:pStyle w:val="Default"/>
        <w:spacing w:line="360" w:lineRule="auto"/>
        <w:ind w:firstLine="709"/>
        <w:jc w:val="both"/>
        <w:rPr>
          <w:color w:val="auto"/>
          <w:sz w:val="26"/>
          <w:szCs w:val="26"/>
        </w:rPr>
      </w:pPr>
      <w:r>
        <w:rPr>
          <w:sz w:val="26"/>
          <w:szCs w:val="26"/>
        </w:rPr>
        <w:t>Конструкция электрохимической ячейки (объём фонового электролита для всех измерений составлял 10 мл), в которой проводились измерения наноструктурированных электродов, представлена на рисунке</w:t>
      </w:r>
      <w:r w:rsidR="00104A86">
        <w:rPr>
          <w:sz w:val="26"/>
          <w:szCs w:val="26"/>
        </w:rPr>
        <w:t xml:space="preserve"> 4. На рисунке 5 представлена фотография</w:t>
      </w:r>
      <w:r w:rsidR="00104A86" w:rsidRPr="008F3643">
        <w:rPr>
          <w:color w:val="auto"/>
          <w:sz w:val="26"/>
          <w:szCs w:val="26"/>
        </w:rPr>
        <w:t>, на которой изображена трёхэлектродная ячейка, используемая в работе.</w:t>
      </w:r>
    </w:p>
    <w:p w14:paraId="5EECCAC4" w14:textId="77777777" w:rsidR="00104A86" w:rsidRPr="008F3643" w:rsidRDefault="00104A86" w:rsidP="00104A86">
      <w:pPr>
        <w:pStyle w:val="Default"/>
        <w:keepNext/>
        <w:spacing w:line="360" w:lineRule="auto"/>
        <w:ind w:firstLine="709"/>
        <w:jc w:val="center"/>
        <w:rPr>
          <w:color w:val="auto"/>
          <w:sz w:val="26"/>
          <w:szCs w:val="26"/>
        </w:rPr>
      </w:pPr>
      <w:r w:rsidRPr="008F3643">
        <w:rPr>
          <w:noProof/>
          <w:color w:val="auto"/>
          <w:sz w:val="26"/>
          <w:szCs w:val="26"/>
          <w:lang w:eastAsia="ru-RU"/>
        </w:rPr>
        <w:drawing>
          <wp:inline distT="0" distB="0" distL="0" distR="0" wp14:anchorId="7EB40E8C" wp14:editId="50240C31">
            <wp:extent cx="2083981" cy="1878963"/>
            <wp:effectExtent l="0" t="0" r="0" b="7620"/>
            <wp:docPr id="7" name="Picture 2" descr="C:\Users\Константин\Desktop\ячей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Константин\Desktop\ячейка.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4086" cy="1888074"/>
                    </a:xfrm>
                    <a:prstGeom prst="rect">
                      <a:avLst/>
                    </a:prstGeom>
                    <a:ln/>
                    <a:extLst/>
                  </pic:spPr>
                </pic:pic>
              </a:graphicData>
            </a:graphic>
          </wp:inline>
        </w:drawing>
      </w:r>
    </w:p>
    <w:p w14:paraId="3D2BB1F8" w14:textId="77777777" w:rsidR="00104A86" w:rsidRPr="008F3643" w:rsidRDefault="00104A86" w:rsidP="00104A86">
      <w:pPr>
        <w:pStyle w:val="a5"/>
        <w:jc w:val="center"/>
        <w:rPr>
          <w:rFonts w:ascii="Times New Roman" w:hAnsi="Times New Roman" w:cs="Times New Roman"/>
          <w:i w:val="0"/>
          <w:color w:val="auto"/>
          <w:sz w:val="26"/>
          <w:szCs w:val="26"/>
        </w:rPr>
      </w:pPr>
      <w:r w:rsidRPr="008F3643">
        <w:rPr>
          <w:rFonts w:ascii="Times New Roman" w:hAnsi="Times New Roman" w:cs="Times New Roman"/>
          <w:i w:val="0"/>
          <w:color w:val="auto"/>
          <w:sz w:val="26"/>
          <w:szCs w:val="26"/>
        </w:rPr>
        <w:t xml:space="preserve">Рисунок </w:t>
      </w:r>
      <w:r w:rsidRPr="008F3643">
        <w:rPr>
          <w:rFonts w:ascii="Times New Roman" w:hAnsi="Times New Roman" w:cs="Times New Roman"/>
          <w:i w:val="0"/>
          <w:color w:val="auto"/>
          <w:sz w:val="26"/>
          <w:szCs w:val="26"/>
        </w:rPr>
        <w:fldChar w:fldCharType="begin"/>
      </w:r>
      <w:r w:rsidRPr="008F3643">
        <w:rPr>
          <w:rFonts w:ascii="Times New Roman" w:hAnsi="Times New Roman" w:cs="Times New Roman"/>
          <w:i w:val="0"/>
          <w:color w:val="auto"/>
          <w:sz w:val="26"/>
          <w:szCs w:val="26"/>
        </w:rPr>
        <w:instrText xml:space="preserve"> SEQ Рисунок \* ARABIC </w:instrText>
      </w:r>
      <w:r w:rsidRPr="008F3643">
        <w:rPr>
          <w:rFonts w:ascii="Times New Roman" w:hAnsi="Times New Roman" w:cs="Times New Roman"/>
          <w:i w:val="0"/>
          <w:color w:val="auto"/>
          <w:sz w:val="26"/>
          <w:szCs w:val="26"/>
        </w:rPr>
        <w:fldChar w:fldCharType="separate"/>
      </w:r>
      <w:r w:rsidR="0024004F">
        <w:rPr>
          <w:rFonts w:ascii="Times New Roman" w:hAnsi="Times New Roman" w:cs="Times New Roman"/>
          <w:i w:val="0"/>
          <w:noProof/>
          <w:color w:val="auto"/>
          <w:sz w:val="26"/>
          <w:szCs w:val="26"/>
        </w:rPr>
        <w:t>4</w:t>
      </w:r>
      <w:r w:rsidRPr="008F3643">
        <w:rPr>
          <w:rFonts w:ascii="Times New Roman" w:hAnsi="Times New Roman" w:cs="Times New Roman"/>
          <w:i w:val="0"/>
          <w:color w:val="auto"/>
          <w:sz w:val="26"/>
          <w:szCs w:val="26"/>
        </w:rPr>
        <w:fldChar w:fldCharType="end"/>
      </w:r>
      <w:r w:rsidRPr="008F3643">
        <w:rPr>
          <w:rFonts w:ascii="Times New Roman" w:hAnsi="Times New Roman" w:cs="Times New Roman"/>
          <w:i w:val="0"/>
          <w:color w:val="auto"/>
          <w:sz w:val="26"/>
          <w:szCs w:val="26"/>
        </w:rPr>
        <w:t>. Принципиальная схема электрохимической ячейки.</w:t>
      </w:r>
    </w:p>
    <w:p w14:paraId="50575F18" w14:textId="77777777" w:rsidR="00104A86" w:rsidRPr="008F3643" w:rsidRDefault="00104A86" w:rsidP="00104A86">
      <w:pPr>
        <w:keepNext/>
        <w:jc w:val="center"/>
        <w:rPr>
          <w:rFonts w:ascii="Times New Roman" w:hAnsi="Times New Roman" w:cs="Times New Roman"/>
          <w:sz w:val="26"/>
          <w:szCs w:val="26"/>
        </w:rPr>
      </w:pPr>
      <w:r w:rsidRPr="008F3643">
        <w:rPr>
          <w:rFonts w:ascii="Times New Roman" w:hAnsi="Times New Roman" w:cs="Times New Roman"/>
          <w:noProof/>
          <w:sz w:val="26"/>
          <w:szCs w:val="26"/>
          <w:lang w:eastAsia="ru-RU"/>
        </w:rPr>
        <w:lastRenderedPageBreak/>
        <w:drawing>
          <wp:inline distT="0" distB="0" distL="0" distR="0" wp14:anchorId="5E9A9655" wp14:editId="49B7ED6B">
            <wp:extent cx="2307265" cy="3306009"/>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Ячейка.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5676" cy="3375375"/>
                    </a:xfrm>
                    <a:prstGeom prst="rect">
                      <a:avLst/>
                    </a:prstGeom>
                  </pic:spPr>
                </pic:pic>
              </a:graphicData>
            </a:graphic>
          </wp:inline>
        </w:drawing>
      </w:r>
    </w:p>
    <w:p w14:paraId="42E7FA0E" w14:textId="77777777" w:rsidR="00516DE2" w:rsidRPr="008F3643" w:rsidRDefault="00104A86" w:rsidP="008F34DA">
      <w:pPr>
        <w:pStyle w:val="a5"/>
        <w:spacing w:line="360" w:lineRule="auto"/>
        <w:jc w:val="center"/>
        <w:rPr>
          <w:rFonts w:ascii="Times New Roman" w:hAnsi="Times New Roman" w:cs="Times New Roman"/>
          <w:i w:val="0"/>
          <w:color w:val="auto"/>
          <w:sz w:val="26"/>
          <w:szCs w:val="26"/>
        </w:rPr>
      </w:pPr>
      <w:r w:rsidRPr="008F3643">
        <w:rPr>
          <w:rFonts w:ascii="Times New Roman" w:hAnsi="Times New Roman" w:cs="Times New Roman"/>
          <w:i w:val="0"/>
          <w:color w:val="auto"/>
          <w:sz w:val="26"/>
          <w:szCs w:val="26"/>
        </w:rPr>
        <w:t xml:space="preserve">Рисунок </w:t>
      </w:r>
      <w:r w:rsidRPr="008F3643">
        <w:rPr>
          <w:rFonts w:ascii="Times New Roman" w:hAnsi="Times New Roman" w:cs="Times New Roman"/>
          <w:i w:val="0"/>
          <w:color w:val="auto"/>
          <w:sz w:val="26"/>
          <w:szCs w:val="26"/>
        </w:rPr>
        <w:fldChar w:fldCharType="begin"/>
      </w:r>
      <w:r w:rsidRPr="008F34DA">
        <w:rPr>
          <w:rFonts w:ascii="Times New Roman" w:hAnsi="Times New Roman" w:cs="Times New Roman"/>
          <w:i w:val="0"/>
          <w:color w:val="auto"/>
          <w:sz w:val="26"/>
          <w:szCs w:val="26"/>
        </w:rPr>
        <w:instrText xml:space="preserve"> SEQ Рисунок \* ARABIC </w:instrText>
      </w:r>
      <w:r w:rsidRPr="008F3643">
        <w:rPr>
          <w:rFonts w:ascii="Times New Roman" w:hAnsi="Times New Roman" w:cs="Times New Roman"/>
          <w:i w:val="0"/>
          <w:color w:val="auto"/>
          <w:sz w:val="26"/>
          <w:szCs w:val="26"/>
        </w:rPr>
        <w:fldChar w:fldCharType="separate"/>
      </w:r>
      <w:r w:rsidR="0024004F">
        <w:rPr>
          <w:rFonts w:ascii="Times New Roman" w:hAnsi="Times New Roman" w:cs="Times New Roman"/>
          <w:i w:val="0"/>
          <w:noProof/>
          <w:color w:val="auto"/>
          <w:sz w:val="26"/>
          <w:szCs w:val="26"/>
        </w:rPr>
        <w:t>5</w:t>
      </w:r>
      <w:r w:rsidRPr="008F3643">
        <w:rPr>
          <w:rFonts w:ascii="Times New Roman" w:hAnsi="Times New Roman" w:cs="Times New Roman"/>
          <w:i w:val="0"/>
          <w:color w:val="auto"/>
          <w:sz w:val="26"/>
          <w:szCs w:val="26"/>
        </w:rPr>
        <w:fldChar w:fldCharType="end"/>
      </w:r>
      <w:r w:rsidRPr="008F3643">
        <w:rPr>
          <w:rFonts w:ascii="Times New Roman" w:hAnsi="Times New Roman" w:cs="Times New Roman"/>
          <w:i w:val="0"/>
          <w:color w:val="auto"/>
          <w:sz w:val="26"/>
          <w:szCs w:val="26"/>
        </w:rPr>
        <w:t>.</w:t>
      </w:r>
      <w:r w:rsidR="008F34DA">
        <w:rPr>
          <w:rFonts w:ascii="Times New Roman" w:hAnsi="Times New Roman" w:cs="Times New Roman"/>
          <w:i w:val="0"/>
          <w:color w:val="auto"/>
          <w:sz w:val="26"/>
          <w:szCs w:val="26"/>
        </w:rPr>
        <w:t xml:space="preserve"> </w:t>
      </w:r>
      <w:r w:rsidRPr="008F3643">
        <w:rPr>
          <w:rFonts w:ascii="Times New Roman" w:hAnsi="Times New Roman" w:cs="Times New Roman"/>
          <w:i w:val="0"/>
          <w:color w:val="auto"/>
          <w:sz w:val="26"/>
          <w:szCs w:val="26"/>
        </w:rPr>
        <w:t>Вид трёхэлектродной ячейки. 1 – место крепления рабочего электрода, 2 – электрод сравнения, 3 – вспомогательный электрод, 4 – продувка аргоном</w:t>
      </w:r>
    </w:p>
    <w:p w14:paraId="5870B8DC" w14:textId="77777777" w:rsidR="008F3643" w:rsidRDefault="00A77F24" w:rsidP="00A77F24">
      <w:pPr>
        <w:ind w:firstLine="709"/>
        <w:rPr>
          <w:rFonts w:ascii="Times New Roman" w:hAnsi="Times New Roman" w:cs="Times New Roman"/>
          <w:b/>
          <w:sz w:val="26"/>
          <w:szCs w:val="26"/>
        </w:rPr>
      </w:pPr>
      <w:r>
        <w:rPr>
          <w:rFonts w:ascii="Times New Roman" w:hAnsi="Times New Roman" w:cs="Times New Roman"/>
          <w:b/>
          <w:sz w:val="26"/>
          <w:szCs w:val="26"/>
        </w:rPr>
        <w:t>Обработка экспериментальных данных</w:t>
      </w:r>
    </w:p>
    <w:p w14:paraId="7770BE97" w14:textId="77777777" w:rsidR="00A77F24" w:rsidRPr="00A77F24" w:rsidRDefault="00A77F24" w:rsidP="00A77F24">
      <w:pPr>
        <w:spacing w:line="360" w:lineRule="auto"/>
        <w:ind w:firstLine="709"/>
        <w:rPr>
          <w:rFonts w:ascii="Times New Roman" w:hAnsi="Times New Roman" w:cs="Times New Roman"/>
          <w:sz w:val="26"/>
          <w:szCs w:val="26"/>
        </w:rPr>
      </w:pPr>
      <w:r w:rsidRPr="00A77F24">
        <w:rPr>
          <w:rFonts w:ascii="Times New Roman" w:hAnsi="Times New Roman" w:cs="Times New Roman"/>
          <w:sz w:val="26"/>
          <w:szCs w:val="26"/>
        </w:rPr>
        <w:t>Математическая обработка экспериментальных данных осуществлялась при помощи программы «OriginPro 8».</w:t>
      </w:r>
    </w:p>
    <w:p w14:paraId="3B4C8B8F" w14:textId="77777777" w:rsidR="008F3643" w:rsidRDefault="008F3643">
      <w:pPr>
        <w:rPr>
          <w:rFonts w:ascii="Times New Roman" w:hAnsi="Times New Roman" w:cs="Times New Roman"/>
          <w:b/>
          <w:sz w:val="26"/>
          <w:szCs w:val="26"/>
        </w:rPr>
      </w:pPr>
      <w:r>
        <w:rPr>
          <w:rFonts w:ascii="Times New Roman" w:hAnsi="Times New Roman" w:cs="Times New Roman"/>
          <w:b/>
          <w:sz w:val="26"/>
          <w:szCs w:val="26"/>
        </w:rPr>
        <w:br w:type="page"/>
      </w:r>
    </w:p>
    <w:p w14:paraId="0292CB96" w14:textId="77777777" w:rsidR="00340AF3" w:rsidRPr="00D96767" w:rsidRDefault="0031625B" w:rsidP="0031625B">
      <w:pPr>
        <w:pStyle w:val="a3"/>
        <w:spacing w:line="360" w:lineRule="auto"/>
        <w:ind w:left="0" w:firstLine="709"/>
        <w:jc w:val="center"/>
        <w:rPr>
          <w:rFonts w:ascii="Times New Roman" w:hAnsi="Times New Roman" w:cs="Times New Roman"/>
          <w:sz w:val="26"/>
          <w:szCs w:val="26"/>
        </w:rPr>
      </w:pPr>
      <w:r>
        <w:rPr>
          <w:rFonts w:ascii="Times New Roman" w:hAnsi="Times New Roman" w:cs="Times New Roman"/>
          <w:b/>
          <w:sz w:val="26"/>
          <w:szCs w:val="26"/>
        </w:rPr>
        <w:lastRenderedPageBreak/>
        <w:t>РЕЗУЛЬТАТЫ И ИХ ОБСУЖДЕНИЯ</w:t>
      </w:r>
    </w:p>
    <w:p w14:paraId="5498FCC7" w14:textId="77777777" w:rsidR="000A68DB" w:rsidRPr="002D3F72" w:rsidRDefault="00A51EEC" w:rsidP="00006DBF">
      <w:pPr>
        <w:pStyle w:val="a3"/>
        <w:spacing w:line="360" w:lineRule="auto"/>
        <w:ind w:left="0" w:firstLine="709"/>
        <w:jc w:val="both"/>
        <w:rPr>
          <w:rFonts w:ascii="Times New Roman" w:hAnsi="Times New Roman" w:cs="Times New Roman"/>
          <w:b/>
          <w:color w:val="000000"/>
          <w:sz w:val="26"/>
          <w:szCs w:val="26"/>
        </w:rPr>
      </w:pPr>
      <w:r w:rsidRPr="002D3F72">
        <w:rPr>
          <w:rFonts w:ascii="Times New Roman" w:hAnsi="Times New Roman" w:cs="Times New Roman"/>
          <w:b/>
          <w:sz w:val="26"/>
          <w:szCs w:val="26"/>
        </w:rPr>
        <w:t xml:space="preserve">1. </w:t>
      </w:r>
      <w:r w:rsidR="00006DBF" w:rsidRPr="002D3F72">
        <w:rPr>
          <w:rFonts w:ascii="Times New Roman" w:hAnsi="Times New Roman" w:cs="Times New Roman"/>
          <w:b/>
          <w:color w:val="000000"/>
          <w:sz w:val="26"/>
          <w:szCs w:val="26"/>
        </w:rPr>
        <w:t xml:space="preserve">Выбор условий проведения измерений. </w:t>
      </w:r>
    </w:p>
    <w:p w14:paraId="0C263C7C" w14:textId="06114B88" w:rsidR="00F53597" w:rsidRPr="002D3F72" w:rsidRDefault="00006DBF" w:rsidP="00006DBF">
      <w:pPr>
        <w:pStyle w:val="a3"/>
        <w:spacing w:line="360" w:lineRule="auto"/>
        <w:ind w:left="0" w:firstLine="709"/>
        <w:jc w:val="both"/>
        <w:rPr>
          <w:rFonts w:ascii="Times New Roman" w:hAnsi="Times New Roman" w:cs="Times New Roman"/>
          <w:sz w:val="26"/>
          <w:szCs w:val="26"/>
        </w:rPr>
      </w:pPr>
      <w:r w:rsidRPr="002D3F72">
        <w:rPr>
          <w:rFonts w:ascii="Times New Roman" w:hAnsi="Times New Roman" w:cs="Times New Roman"/>
          <w:color w:val="000000"/>
          <w:sz w:val="26"/>
          <w:szCs w:val="26"/>
        </w:rPr>
        <w:t xml:space="preserve">Как следует из литературного обзора, гистамин образует прочные </w:t>
      </w:r>
      <w:r w:rsidR="00902AFA" w:rsidRPr="002D3F72">
        <w:rPr>
          <w:rFonts w:ascii="Times New Roman" w:hAnsi="Times New Roman" w:cs="Times New Roman"/>
          <w:color w:val="000000"/>
          <w:sz w:val="26"/>
          <w:szCs w:val="26"/>
        </w:rPr>
        <w:t xml:space="preserve">комплексные соединения </w:t>
      </w:r>
      <w:r w:rsidRPr="002D3F72">
        <w:rPr>
          <w:rFonts w:ascii="Times New Roman" w:hAnsi="Times New Roman" w:cs="Times New Roman"/>
          <w:color w:val="000000"/>
          <w:sz w:val="26"/>
          <w:szCs w:val="26"/>
        </w:rPr>
        <w:t xml:space="preserve">с </w:t>
      </w:r>
      <w:r w:rsidR="00902AFA" w:rsidRPr="002D3F72">
        <w:rPr>
          <w:rFonts w:ascii="Times New Roman" w:hAnsi="Times New Roman" w:cs="Times New Roman"/>
          <w:color w:val="000000"/>
          <w:sz w:val="26"/>
          <w:szCs w:val="26"/>
        </w:rPr>
        <w:t>ионами меди</w:t>
      </w:r>
      <w:r w:rsidRPr="002D3F72">
        <w:rPr>
          <w:rFonts w:ascii="Times New Roman" w:hAnsi="Times New Roman" w:cs="Times New Roman"/>
          <w:color w:val="000000"/>
          <w:sz w:val="26"/>
          <w:szCs w:val="26"/>
        </w:rPr>
        <w:t xml:space="preserve"> (</w:t>
      </w:r>
      <w:r w:rsidRPr="002D3F72">
        <w:rPr>
          <w:rFonts w:ascii="Times New Roman" w:hAnsi="Times New Roman" w:cs="Times New Roman"/>
          <w:color w:val="000000"/>
          <w:sz w:val="26"/>
          <w:szCs w:val="26"/>
          <w:lang w:val="en-US"/>
        </w:rPr>
        <w:t>I</w:t>
      </w:r>
      <w:r w:rsidR="00902AFA" w:rsidRPr="002D3F72">
        <w:rPr>
          <w:rFonts w:ascii="Times New Roman" w:hAnsi="Times New Roman" w:cs="Times New Roman"/>
          <w:color w:val="000000"/>
          <w:sz w:val="26"/>
          <w:szCs w:val="26"/>
        </w:rPr>
        <w:t>) и меди</w:t>
      </w:r>
      <w:r w:rsidRPr="002D3F72">
        <w:rPr>
          <w:rFonts w:ascii="Times New Roman" w:hAnsi="Times New Roman" w:cs="Times New Roman"/>
          <w:color w:val="000000"/>
          <w:sz w:val="26"/>
          <w:szCs w:val="26"/>
        </w:rPr>
        <w:t xml:space="preserve"> (</w:t>
      </w:r>
      <w:r w:rsidRPr="002D3F72">
        <w:rPr>
          <w:rFonts w:ascii="Times New Roman" w:hAnsi="Times New Roman" w:cs="Times New Roman"/>
          <w:color w:val="000000"/>
          <w:sz w:val="26"/>
          <w:szCs w:val="26"/>
          <w:lang w:val="en-US"/>
        </w:rPr>
        <w:t>II</w:t>
      </w:r>
      <w:r w:rsidRPr="002D3F72">
        <w:rPr>
          <w:rFonts w:ascii="Times New Roman" w:hAnsi="Times New Roman" w:cs="Times New Roman"/>
          <w:color w:val="000000"/>
          <w:sz w:val="26"/>
          <w:szCs w:val="26"/>
        </w:rPr>
        <w:t>). Однако, ионы меди могу</w:t>
      </w:r>
      <w:r w:rsidR="00902AFA" w:rsidRPr="002D3F72">
        <w:rPr>
          <w:rFonts w:ascii="Times New Roman" w:hAnsi="Times New Roman" w:cs="Times New Roman"/>
          <w:color w:val="000000"/>
          <w:sz w:val="26"/>
          <w:szCs w:val="26"/>
        </w:rPr>
        <w:t>т образовывать прочные комплексные соединения и</w:t>
      </w:r>
      <w:r w:rsidRPr="002D3F72">
        <w:rPr>
          <w:rFonts w:ascii="Times New Roman" w:hAnsi="Times New Roman" w:cs="Times New Roman"/>
          <w:color w:val="000000"/>
          <w:sz w:val="26"/>
          <w:szCs w:val="26"/>
        </w:rPr>
        <w:t xml:space="preserve"> с амино- и тиольными группами аминокислот и белков, содержащихся в слюне. А</w:t>
      </w:r>
      <w:r w:rsidR="00521D13" w:rsidRPr="002D3F72">
        <w:rPr>
          <w:rFonts w:ascii="Times New Roman" w:hAnsi="Times New Roman" w:cs="Times New Roman"/>
          <w:color w:val="000000"/>
          <w:sz w:val="26"/>
          <w:szCs w:val="26"/>
        </w:rPr>
        <w:t>миногруппы характеризуются рК ≥ </w:t>
      </w:r>
      <w:r w:rsidRPr="002D3F72">
        <w:rPr>
          <w:rFonts w:ascii="Times New Roman" w:hAnsi="Times New Roman" w:cs="Times New Roman"/>
          <w:color w:val="000000"/>
          <w:sz w:val="26"/>
          <w:szCs w:val="26"/>
        </w:rPr>
        <w:t>9,0, а тиольные рК ≤ 5,0. Поэтому, для достижения селективности и получения аналитической информации</w:t>
      </w:r>
      <w:r w:rsidR="00521D13" w:rsidRPr="002D3F72">
        <w:rPr>
          <w:rFonts w:ascii="Times New Roman" w:hAnsi="Times New Roman" w:cs="Times New Roman"/>
          <w:color w:val="000000"/>
          <w:sz w:val="26"/>
          <w:szCs w:val="26"/>
        </w:rPr>
        <w:t>,</w:t>
      </w:r>
      <w:r w:rsidRPr="002D3F72">
        <w:rPr>
          <w:rFonts w:ascii="Times New Roman" w:hAnsi="Times New Roman" w:cs="Times New Roman"/>
          <w:color w:val="000000"/>
          <w:sz w:val="26"/>
          <w:szCs w:val="26"/>
        </w:rPr>
        <w:t xml:space="preserve"> в качестве аналитической была выбрана электрохимическая реакция ионизации Cu</w:t>
      </w:r>
      <w:r w:rsidR="000A68DB" w:rsidRPr="002D3F72">
        <w:rPr>
          <w:rFonts w:ascii="Times New Roman" w:hAnsi="Times New Roman" w:cs="Times New Roman"/>
          <w:color w:val="000000"/>
          <w:sz w:val="26"/>
          <w:szCs w:val="26"/>
        </w:rPr>
        <w:t xml:space="preserve"> </w:t>
      </w:r>
      <w:r w:rsidRPr="002D3F72">
        <w:rPr>
          <w:rFonts w:ascii="Times New Roman" w:hAnsi="Times New Roman" w:cs="Times New Roman"/>
          <w:color w:val="000000"/>
          <w:sz w:val="26"/>
          <w:szCs w:val="26"/>
        </w:rPr>
        <w:t>(0) до Cu</w:t>
      </w:r>
      <w:r w:rsidR="000A68DB" w:rsidRPr="002D3F72">
        <w:rPr>
          <w:rFonts w:ascii="Times New Roman" w:hAnsi="Times New Roman" w:cs="Times New Roman"/>
          <w:color w:val="000000"/>
          <w:sz w:val="26"/>
          <w:szCs w:val="26"/>
        </w:rPr>
        <w:t xml:space="preserve"> </w:t>
      </w:r>
      <w:r w:rsidRPr="002D3F72">
        <w:rPr>
          <w:rFonts w:ascii="Times New Roman" w:hAnsi="Times New Roman" w:cs="Times New Roman"/>
          <w:color w:val="000000"/>
          <w:sz w:val="26"/>
          <w:szCs w:val="26"/>
        </w:rPr>
        <w:t>(</w:t>
      </w:r>
      <w:r w:rsidRPr="002D3F72">
        <w:rPr>
          <w:rFonts w:ascii="Times New Roman" w:hAnsi="Times New Roman" w:cs="Times New Roman"/>
          <w:color w:val="000000"/>
          <w:sz w:val="26"/>
          <w:szCs w:val="26"/>
          <w:lang w:val="en-US"/>
        </w:rPr>
        <w:t>I</w:t>
      </w:r>
      <w:r w:rsidRPr="002D3F72">
        <w:rPr>
          <w:rFonts w:ascii="Times New Roman" w:hAnsi="Times New Roman" w:cs="Times New Roman"/>
          <w:color w:val="000000"/>
          <w:sz w:val="26"/>
          <w:szCs w:val="26"/>
        </w:rPr>
        <w:t>) с последующим образованием комплекса Cu</w:t>
      </w:r>
      <w:r w:rsidR="000A68DB" w:rsidRPr="002D3F72">
        <w:rPr>
          <w:rFonts w:ascii="Times New Roman" w:hAnsi="Times New Roman" w:cs="Times New Roman"/>
          <w:color w:val="000000"/>
          <w:sz w:val="26"/>
          <w:szCs w:val="26"/>
        </w:rPr>
        <w:t xml:space="preserve"> </w:t>
      </w:r>
      <w:r w:rsidRPr="002D3F72">
        <w:rPr>
          <w:rFonts w:ascii="Times New Roman" w:hAnsi="Times New Roman" w:cs="Times New Roman"/>
          <w:color w:val="000000"/>
          <w:sz w:val="26"/>
          <w:szCs w:val="26"/>
        </w:rPr>
        <w:t>(</w:t>
      </w:r>
      <w:r w:rsidRPr="002D3F72">
        <w:rPr>
          <w:rFonts w:ascii="Times New Roman" w:hAnsi="Times New Roman" w:cs="Times New Roman"/>
          <w:color w:val="000000"/>
          <w:sz w:val="26"/>
          <w:szCs w:val="26"/>
          <w:lang w:val="en-US"/>
        </w:rPr>
        <w:t>I</w:t>
      </w:r>
      <w:r w:rsidRPr="002D3F72">
        <w:rPr>
          <w:rFonts w:ascii="Times New Roman" w:hAnsi="Times New Roman" w:cs="Times New Roman"/>
          <w:color w:val="000000"/>
          <w:sz w:val="26"/>
          <w:szCs w:val="26"/>
        </w:rPr>
        <w:t>) с гистамином</w:t>
      </w:r>
      <w:r w:rsidR="00521D13" w:rsidRPr="002D3F72">
        <w:rPr>
          <w:rFonts w:ascii="Times New Roman" w:hAnsi="Times New Roman" w:cs="Times New Roman"/>
          <w:color w:val="000000"/>
          <w:sz w:val="26"/>
          <w:szCs w:val="26"/>
        </w:rPr>
        <w:t>.</w:t>
      </w:r>
    </w:p>
    <w:p w14:paraId="31EB1187" w14:textId="77777777" w:rsidR="00006DBF" w:rsidRPr="002D3F72" w:rsidRDefault="0031625B" w:rsidP="00516DE2">
      <w:pPr>
        <w:pStyle w:val="a3"/>
        <w:spacing w:line="360" w:lineRule="auto"/>
        <w:ind w:left="0" w:firstLine="709"/>
        <w:jc w:val="both"/>
        <w:rPr>
          <w:rFonts w:ascii="Times New Roman" w:hAnsi="Times New Roman" w:cs="Times New Roman"/>
          <w:sz w:val="26"/>
          <w:szCs w:val="26"/>
        </w:rPr>
      </w:pPr>
      <w:r w:rsidRPr="002D3F72">
        <w:rPr>
          <w:rFonts w:ascii="Times New Roman" w:hAnsi="Times New Roman" w:cs="Times New Roman"/>
          <w:sz w:val="26"/>
          <w:szCs w:val="26"/>
        </w:rPr>
        <w:t xml:space="preserve">Для моделирования эксперимента в качестве аналита </w:t>
      </w:r>
      <w:r w:rsidR="004A3878" w:rsidRPr="002D3F72">
        <w:rPr>
          <w:rFonts w:ascii="Times New Roman" w:hAnsi="Times New Roman" w:cs="Times New Roman"/>
          <w:sz w:val="26"/>
          <w:szCs w:val="26"/>
        </w:rPr>
        <w:t xml:space="preserve">на первом этапе работы </w:t>
      </w:r>
      <w:r w:rsidRPr="002D3F72">
        <w:rPr>
          <w:rFonts w:ascii="Times New Roman" w:hAnsi="Times New Roman" w:cs="Times New Roman"/>
          <w:sz w:val="26"/>
          <w:szCs w:val="26"/>
        </w:rPr>
        <w:t>был выбран имидазол, который является частью структуры гистамина,</w:t>
      </w:r>
      <w:r w:rsidR="00F43F41" w:rsidRPr="002D3F72">
        <w:rPr>
          <w:rFonts w:ascii="Times New Roman" w:hAnsi="Times New Roman" w:cs="Times New Roman"/>
          <w:sz w:val="26"/>
          <w:szCs w:val="26"/>
        </w:rPr>
        <w:t xml:space="preserve"> а в качестве рабочего электрода медный макроэлектрод,</w:t>
      </w:r>
      <w:r w:rsidRPr="002D3F72">
        <w:rPr>
          <w:rFonts w:ascii="Times New Roman" w:hAnsi="Times New Roman" w:cs="Times New Roman"/>
          <w:sz w:val="26"/>
          <w:szCs w:val="26"/>
        </w:rPr>
        <w:t xml:space="preserve"> что позволит в дальнейшем судить о правильности выбора условий определения гистамина в искусственной слюне</w:t>
      </w:r>
      <w:r w:rsidR="004A3878" w:rsidRPr="002D3F72">
        <w:rPr>
          <w:rFonts w:ascii="Times New Roman" w:hAnsi="Times New Roman" w:cs="Times New Roman"/>
          <w:sz w:val="26"/>
          <w:szCs w:val="26"/>
        </w:rPr>
        <w:t>.</w:t>
      </w:r>
    </w:p>
    <w:p w14:paraId="220C2F87" w14:textId="77777777" w:rsidR="000A68DB" w:rsidRDefault="00F43F41" w:rsidP="00880F09">
      <w:pPr>
        <w:pStyle w:val="a3"/>
        <w:spacing w:line="360" w:lineRule="auto"/>
        <w:ind w:left="0" w:firstLine="709"/>
        <w:jc w:val="both"/>
        <w:rPr>
          <w:rFonts w:ascii="Times New Roman" w:hAnsi="Times New Roman" w:cs="Times New Roman"/>
          <w:sz w:val="26"/>
          <w:szCs w:val="26"/>
        </w:rPr>
      </w:pPr>
      <w:r w:rsidRPr="002D3F72">
        <w:rPr>
          <w:rFonts w:ascii="Times New Roman" w:hAnsi="Times New Roman" w:cs="Times New Roman"/>
          <w:sz w:val="26"/>
          <w:szCs w:val="26"/>
        </w:rPr>
        <w:t>Работа с имидазолом предполагает образование комплексов меди с гистамином</w:t>
      </w:r>
      <w:r>
        <w:rPr>
          <w:rFonts w:ascii="Times New Roman" w:hAnsi="Times New Roman" w:cs="Times New Roman"/>
          <w:sz w:val="26"/>
          <w:szCs w:val="26"/>
        </w:rPr>
        <w:t xml:space="preserve"> по имидазольной группе, что позволит избежать влияни</w:t>
      </w:r>
      <w:r w:rsidR="00B93112">
        <w:rPr>
          <w:rFonts w:ascii="Times New Roman" w:hAnsi="Times New Roman" w:cs="Times New Roman"/>
          <w:sz w:val="26"/>
          <w:szCs w:val="26"/>
        </w:rPr>
        <w:t>я</w:t>
      </w:r>
      <w:r>
        <w:rPr>
          <w:rFonts w:ascii="Times New Roman" w:hAnsi="Times New Roman" w:cs="Times New Roman"/>
          <w:sz w:val="26"/>
          <w:szCs w:val="26"/>
        </w:rPr>
        <w:t xml:space="preserve"> других аминосодержащих соединений.</w:t>
      </w:r>
      <w:r w:rsidR="007C621D">
        <w:rPr>
          <w:rFonts w:ascii="Times New Roman" w:hAnsi="Times New Roman" w:cs="Times New Roman"/>
          <w:sz w:val="26"/>
          <w:szCs w:val="26"/>
        </w:rPr>
        <w:t xml:space="preserve"> Выбор рН 7,8 совпадает со значением изоэлектрической точки гистамина, так как именно такая структура предполагает образование комплексов меди с гистамином через имидазольное кольцо.</w:t>
      </w:r>
    </w:p>
    <w:p w14:paraId="48880C75" w14:textId="77777777" w:rsidR="00880F09" w:rsidRPr="007E7AC0" w:rsidRDefault="00880F09" w:rsidP="00880F09">
      <w:pPr>
        <w:pStyle w:val="a3"/>
        <w:spacing w:line="360" w:lineRule="auto"/>
        <w:ind w:left="0" w:firstLine="709"/>
        <w:jc w:val="both"/>
        <w:rPr>
          <w:rFonts w:ascii="Times New Roman" w:hAnsi="Times New Roman" w:cs="Times New Roman"/>
          <w:b/>
          <w:sz w:val="26"/>
          <w:szCs w:val="26"/>
        </w:rPr>
      </w:pPr>
      <w:r w:rsidRPr="007E7AC0">
        <w:rPr>
          <w:rFonts w:ascii="Times New Roman" w:hAnsi="Times New Roman" w:cs="Times New Roman"/>
          <w:b/>
          <w:sz w:val="26"/>
          <w:szCs w:val="26"/>
        </w:rPr>
        <w:t>2. Изучение электрохимических свойств электродов по отношению к гистамину.</w:t>
      </w:r>
    </w:p>
    <w:p w14:paraId="2652CA1C" w14:textId="77777777" w:rsidR="00880F09" w:rsidRPr="007E7AC0" w:rsidRDefault="00880F09" w:rsidP="00880F09">
      <w:pPr>
        <w:pStyle w:val="a3"/>
        <w:spacing w:line="360" w:lineRule="auto"/>
        <w:ind w:left="0" w:firstLine="709"/>
        <w:jc w:val="both"/>
        <w:rPr>
          <w:rFonts w:ascii="Times New Roman" w:hAnsi="Times New Roman" w:cs="Times New Roman"/>
          <w:i/>
          <w:sz w:val="26"/>
          <w:szCs w:val="26"/>
        </w:rPr>
      </w:pPr>
      <w:r w:rsidRPr="007E7AC0">
        <w:rPr>
          <w:rFonts w:ascii="Times New Roman" w:hAnsi="Times New Roman" w:cs="Times New Roman"/>
          <w:i/>
          <w:sz w:val="26"/>
          <w:szCs w:val="26"/>
        </w:rPr>
        <w:t>2.1. Медный электрод</w:t>
      </w:r>
    </w:p>
    <w:p w14:paraId="51205356" w14:textId="711E68A4" w:rsidR="00880F09" w:rsidRDefault="00880F09" w:rsidP="00880F09">
      <w:pPr>
        <w:pStyle w:val="a3"/>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На первом этапе работы необходимо было изучить аналитические характеристики медного электрода</w:t>
      </w:r>
      <w:r w:rsidR="0058070D">
        <w:rPr>
          <w:rFonts w:ascii="Times New Roman" w:hAnsi="Times New Roman" w:cs="Times New Roman"/>
          <w:sz w:val="26"/>
          <w:szCs w:val="26"/>
        </w:rPr>
        <w:t xml:space="preserve"> </w:t>
      </w:r>
      <w:r w:rsidR="0058070D" w:rsidRPr="002D3F72">
        <w:rPr>
          <w:rFonts w:ascii="Times New Roman" w:hAnsi="Times New Roman" w:cs="Times New Roman"/>
          <w:sz w:val="26"/>
          <w:szCs w:val="26"/>
        </w:rPr>
        <w:t>по отношению к имидазолу</w:t>
      </w:r>
      <w:r w:rsidR="002D3F72">
        <w:rPr>
          <w:rFonts w:ascii="Times New Roman" w:hAnsi="Times New Roman" w:cs="Times New Roman"/>
          <w:sz w:val="26"/>
          <w:szCs w:val="26"/>
        </w:rPr>
        <w:t>.</w:t>
      </w:r>
    </w:p>
    <w:p w14:paraId="6029E8CD" w14:textId="77777777" w:rsidR="00880F09" w:rsidRPr="00880F09" w:rsidRDefault="00880F09" w:rsidP="00880F09">
      <w:pPr>
        <w:pStyle w:val="a3"/>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Для исследования электрохимических взаимодействий медного электрода и имидазола были выбраны методы циклической вольтамперометрии и прямой амперометрии.</w:t>
      </w:r>
    </w:p>
    <w:p w14:paraId="42D4E327" w14:textId="77777777" w:rsidR="007C621D" w:rsidRPr="007C621D" w:rsidRDefault="00006DBF" w:rsidP="007C621D">
      <w:pPr>
        <w:pStyle w:val="a3"/>
        <w:keepNext/>
        <w:spacing w:line="360" w:lineRule="auto"/>
        <w:ind w:left="0" w:firstLine="709"/>
        <w:jc w:val="center"/>
        <w:rPr>
          <w:rFonts w:ascii="Times New Roman" w:hAnsi="Times New Roman" w:cs="Times New Roman"/>
          <w:sz w:val="26"/>
          <w:szCs w:val="26"/>
        </w:rPr>
      </w:pPr>
      <w:r w:rsidRPr="007C621D">
        <w:rPr>
          <w:rFonts w:ascii="Times New Roman" w:hAnsi="Times New Roman" w:cs="Times New Roman"/>
          <w:sz w:val="26"/>
          <w:szCs w:val="26"/>
        </w:rPr>
        <w:object w:dxaOrig="6468" w:dyaOrig="4950" w14:anchorId="13DDF1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8pt;height:267.9pt" o:ole="">
            <v:imagedata r:id="rId13" o:title=""/>
          </v:shape>
          <o:OLEObject Type="Embed" ProgID="Origin50.Graph" ShapeID="_x0000_i1025" DrawAspect="Content" ObjectID="_1588452453" r:id="rId14"/>
        </w:object>
      </w:r>
    </w:p>
    <w:p w14:paraId="7C1B3178" w14:textId="77777777" w:rsidR="00F43F41" w:rsidRPr="007C621D" w:rsidRDefault="007C621D" w:rsidP="007C621D">
      <w:pPr>
        <w:pStyle w:val="a5"/>
        <w:spacing w:line="360" w:lineRule="auto"/>
        <w:jc w:val="center"/>
        <w:rPr>
          <w:rFonts w:ascii="Times New Roman" w:hAnsi="Times New Roman" w:cs="Times New Roman"/>
          <w:i w:val="0"/>
          <w:color w:val="auto"/>
          <w:sz w:val="26"/>
          <w:szCs w:val="26"/>
        </w:rPr>
      </w:pPr>
      <w:r w:rsidRPr="007C621D">
        <w:rPr>
          <w:rFonts w:ascii="Times New Roman" w:hAnsi="Times New Roman" w:cs="Times New Roman"/>
          <w:i w:val="0"/>
          <w:color w:val="auto"/>
          <w:sz w:val="26"/>
          <w:szCs w:val="26"/>
        </w:rPr>
        <w:t xml:space="preserve">Рисунок </w:t>
      </w:r>
      <w:r w:rsidRPr="007C621D">
        <w:rPr>
          <w:rFonts w:ascii="Times New Roman" w:hAnsi="Times New Roman" w:cs="Times New Roman"/>
          <w:i w:val="0"/>
          <w:color w:val="auto"/>
          <w:sz w:val="26"/>
          <w:szCs w:val="26"/>
        </w:rPr>
        <w:fldChar w:fldCharType="begin"/>
      </w:r>
      <w:r w:rsidRPr="001D583A">
        <w:rPr>
          <w:rFonts w:ascii="Times New Roman" w:hAnsi="Times New Roman" w:cs="Times New Roman"/>
          <w:i w:val="0"/>
          <w:color w:val="auto"/>
          <w:sz w:val="26"/>
          <w:szCs w:val="26"/>
        </w:rPr>
        <w:instrText xml:space="preserve"> SEQ Рисунок \* ARABIC </w:instrText>
      </w:r>
      <w:r w:rsidRPr="007C621D">
        <w:rPr>
          <w:rFonts w:ascii="Times New Roman" w:hAnsi="Times New Roman" w:cs="Times New Roman"/>
          <w:i w:val="0"/>
          <w:color w:val="auto"/>
          <w:sz w:val="26"/>
          <w:szCs w:val="26"/>
        </w:rPr>
        <w:fldChar w:fldCharType="separate"/>
      </w:r>
      <w:r w:rsidR="0024004F">
        <w:rPr>
          <w:rFonts w:ascii="Times New Roman" w:hAnsi="Times New Roman" w:cs="Times New Roman"/>
          <w:i w:val="0"/>
          <w:noProof/>
          <w:color w:val="auto"/>
          <w:sz w:val="26"/>
          <w:szCs w:val="26"/>
        </w:rPr>
        <w:t>6</w:t>
      </w:r>
      <w:r w:rsidRPr="007C621D">
        <w:rPr>
          <w:rFonts w:ascii="Times New Roman" w:hAnsi="Times New Roman" w:cs="Times New Roman"/>
          <w:i w:val="0"/>
          <w:color w:val="auto"/>
          <w:sz w:val="26"/>
          <w:szCs w:val="26"/>
        </w:rPr>
        <w:fldChar w:fldCharType="end"/>
      </w:r>
      <w:r w:rsidRPr="007C621D">
        <w:rPr>
          <w:rFonts w:ascii="Times New Roman" w:hAnsi="Times New Roman" w:cs="Times New Roman"/>
          <w:i w:val="0"/>
          <w:color w:val="auto"/>
          <w:sz w:val="26"/>
          <w:szCs w:val="26"/>
        </w:rPr>
        <w:t>. Циклические воль</w:t>
      </w:r>
      <w:r w:rsidR="00A37A08">
        <w:rPr>
          <w:rFonts w:ascii="Times New Roman" w:hAnsi="Times New Roman" w:cs="Times New Roman"/>
          <w:i w:val="0"/>
          <w:color w:val="auto"/>
          <w:sz w:val="26"/>
          <w:szCs w:val="26"/>
        </w:rPr>
        <w:t>т</w:t>
      </w:r>
      <w:r w:rsidRPr="007C621D">
        <w:rPr>
          <w:rFonts w:ascii="Times New Roman" w:hAnsi="Times New Roman" w:cs="Times New Roman"/>
          <w:i w:val="0"/>
          <w:color w:val="auto"/>
          <w:sz w:val="26"/>
          <w:szCs w:val="26"/>
        </w:rPr>
        <w:t xml:space="preserve">амперограммы растворов имидазола на медном макроэлектроде при </w:t>
      </w:r>
      <w:r w:rsidRPr="007C621D">
        <w:rPr>
          <w:rFonts w:ascii="Times New Roman" w:hAnsi="Times New Roman" w:cs="Times New Roman"/>
          <w:i w:val="0"/>
          <w:color w:val="auto"/>
          <w:sz w:val="26"/>
          <w:szCs w:val="26"/>
          <w:lang w:val="en-US"/>
        </w:rPr>
        <w:t>pH</w:t>
      </w:r>
      <w:r w:rsidR="00EC4F69">
        <w:rPr>
          <w:rFonts w:ascii="Times New Roman" w:hAnsi="Times New Roman" w:cs="Times New Roman"/>
          <w:i w:val="0"/>
          <w:color w:val="auto"/>
          <w:sz w:val="26"/>
          <w:szCs w:val="26"/>
        </w:rPr>
        <w:t xml:space="preserve"> </w:t>
      </w:r>
      <w:r w:rsidRPr="007C621D">
        <w:rPr>
          <w:rFonts w:ascii="Times New Roman" w:hAnsi="Times New Roman" w:cs="Times New Roman"/>
          <w:i w:val="0"/>
          <w:color w:val="auto"/>
          <w:sz w:val="26"/>
          <w:szCs w:val="26"/>
        </w:rPr>
        <w:t>7,8</w:t>
      </w:r>
    </w:p>
    <w:p w14:paraId="3A45D4C9" w14:textId="77777777" w:rsidR="00F53597" w:rsidRDefault="00A51EEC" w:rsidP="00F53597">
      <w:pPr>
        <w:pStyle w:val="a3"/>
        <w:spacing w:line="360" w:lineRule="auto"/>
        <w:ind w:left="0" w:firstLine="709"/>
        <w:jc w:val="both"/>
        <w:rPr>
          <w:rFonts w:ascii="Times New Roman" w:hAnsi="Times New Roman" w:cs="Times New Roman"/>
          <w:sz w:val="26"/>
          <w:szCs w:val="26"/>
        </w:rPr>
      </w:pPr>
      <w:r w:rsidRPr="00D96767">
        <w:rPr>
          <w:rFonts w:ascii="Times New Roman" w:hAnsi="Times New Roman" w:cs="Times New Roman"/>
          <w:sz w:val="26"/>
          <w:szCs w:val="26"/>
        </w:rPr>
        <w:t xml:space="preserve">Были </w:t>
      </w:r>
      <w:r w:rsidRPr="002D3F72">
        <w:rPr>
          <w:rFonts w:ascii="Times New Roman" w:hAnsi="Times New Roman" w:cs="Times New Roman"/>
          <w:sz w:val="26"/>
          <w:szCs w:val="26"/>
        </w:rPr>
        <w:t>получены ЦВА для фона, в качестве которого был выбран калий-фосфатный буфер</w:t>
      </w:r>
      <w:r w:rsidR="00A37A08" w:rsidRPr="002D3F72">
        <w:rPr>
          <w:rFonts w:ascii="Times New Roman" w:hAnsi="Times New Roman" w:cs="Times New Roman"/>
          <w:sz w:val="26"/>
          <w:szCs w:val="26"/>
        </w:rPr>
        <w:t>ный раствор</w:t>
      </w:r>
      <w:r w:rsidRPr="002D3F72">
        <w:rPr>
          <w:rFonts w:ascii="Times New Roman" w:hAnsi="Times New Roman" w:cs="Times New Roman"/>
          <w:sz w:val="26"/>
          <w:szCs w:val="26"/>
        </w:rPr>
        <w:t xml:space="preserve"> со значением рН 7,8, а также для серии растворов имидазола, которые были</w:t>
      </w:r>
      <w:r w:rsidRPr="00D96767">
        <w:rPr>
          <w:rFonts w:ascii="Times New Roman" w:hAnsi="Times New Roman" w:cs="Times New Roman"/>
          <w:sz w:val="26"/>
          <w:szCs w:val="26"/>
        </w:rPr>
        <w:t xml:space="preserve"> получены путём </w:t>
      </w:r>
      <w:r w:rsidR="00340AF3" w:rsidRPr="00D96767">
        <w:rPr>
          <w:rFonts w:ascii="Times New Roman" w:hAnsi="Times New Roman" w:cs="Times New Roman"/>
          <w:sz w:val="26"/>
          <w:szCs w:val="26"/>
        </w:rPr>
        <w:t>добавок 0,1 М раствора имидазол</w:t>
      </w:r>
      <w:r w:rsidR="00880F09">
        <w:rPr>
          <w:rFonts w:ascii="Times New Roman" w:hAnsi="Times New Roman" w:cs="Times New Roman"/>
          <w:sz w:val="26"/>
          <w:szCs w:val="26"/>
        </w:rPr>
        <w:t>а</w:t>
      </w:r>
      <w:r w:rsidRPr="00D96767">
        <w:rPr>
          <w:rFonts w:ascii="Times New Roman" w:hAnsi="Times New Roman" w:cs="Times New Roman"/>
          <w:sz w:val="26"/>
          <w:szCs w:val="26"/>
        </w:rPr>
        <w:t xml:space="preserve">. </w:t>
      </w:r>
      <w:r w:rsidR="00E147E9" w:rsidRPr="00D96767">
        <w:rPr>
          <w:rFonts w:ascii="Times New Roman" w:hAnsi="Times New Roman" w:cs="Times New Roman"/>
          <w:sz w:val="26"/>
          <w:szCs w:val="26"/>
        </w:rPr>
        <w:t>Соответственно</w:t>
      </w:r>
      <w:r w:rsidRPr="00D96767">
        <w:rPr>
          <w:rFonts w:ascii="Times New Roman" w:hAnsi="Times New Roman" w:cs="Times New Roman"/>
          <w:sz w:val="26"/>
          <w:szCs w:val="26"/>
        </w:rPr>
        <w:t xml:space="preserve">, были получены </w:t>
      </w:r>
      <w:r w:rsidR="00006DBF">
        <w:rPr>
          <w:rFonts w:ascii="Times New Roman" w:hAnsi="Times New Roman" w:cs="Times New Roman"/>
          <w:sz w:val="26"/>
          <w:szCs w:val="26"/>
        </w:rPr>
        <w:t>ЦВА</w:t>
      </w:r>
      <w:r w:rsidRPr="00D96767">
        <w:rPr>
          <w:rFonts w:ascii="Times New Roman" w:hAnsi="Times New Roman" w:cs="Times New Roman"/>
          <w:sz w:val="26"/>
          <w:szCs w:val="26"/>
        </w:rPr>
        <w:t xml:space="preserve"> для концентраций имидазола от 1 * 10</w:t>
      </w:r>
      <w:r w:rsidRPr="00D96767">
        <w:rPr>
          <w:rFonts w:ascii="Times New Roman" w:hAnsi="Times New Roman" w:cs="Times New Roman"/>
          <w:sz w:val="26"/>
          <w:szCs w:val="26"/>
          <w:vertAlign w:val="superscript"/>
        </w:rPr>
        <w:t>-3</w:t>
      </w:r>
      <w:r w:rsidRPr="00D96767">
        <w:rPr>
          <w:rFonts w:ascii="Times New Roman" w:hAnsi="Times New Roman" w:cs="Times New Roman"/>
          <w:sz w:val="26"/>
          <w:szCs w:val="26"/>
        </w:rPr>
        <w:t xml:space="preserve"> М до 1,1 * 10</w:t>
      </w:r>
      <w:r w:rsidRPr="00D96767">
        <w:rPr>
          <w:rFonts w:ascii="Times New Roman" w:hAnsi="Times New Roman" w:cs="Times New Roman"/>
          <w:sz w:val="26"/>
          <w:szCs w:val="26"/>
          <w:vertAlign w:val="superscript"/>
        </w:rPr>
        <w:t>-2</w:t>
      </w:r>
      <w:r w:rsidRPr="00D96767">
        <w:rPr>
          <w:rFonts w:ascii="Times New Roman" w:hAnsi="Times New Roman" w:cs="Times New Roman"/>
          <w:sz w:val="26"/>
          <w:szCs w:val="26"/>
        </w:rPr>
        <w:t xml:space="preserve"> М. На полученных </w:t>
      </w:r>
      <w:r w:rsidR="00006DBF">
        <w:rPr>
          <w:rFonts w:ascii="Times New Roman" w:hAnsi="Times New Roman" w:cs="Times New Roman"/>
          <w:sz w:val="26"/>
          <w:szCs w:val="26"/>
        </w:rPr>
        <w:t>ЦВА</w:t>
      </w:r>
      <w:r w:rsidRPr="00D96767">
        <w:rPr>
          <w:rFonts w:ascii="Times New Roman" w:hAnsi="Times New Roman" w:cs="Times New Roman"/>
          <w:sz w:val="26"/>
          <w:szCs w:val="26"/>
        </w:rPr>
        <w:t xml:space="preserve"> видно увеличение значения </w:t>
      </w:r>
      <w:r w:rsidR="007C621D">
        <w:rPr>
          <w:rFonts w:ascii="Times New Roman" w:hAnsi="Times New Roman" w:cs="Times New Roman"/>
          <w:sz w:val="26"/>
          <w:szCs w:val="26"/>
        </w:rPr>
        <w:t xml:space="preserve">предельного тока </w:t>
      </w:r>
      <w:r w:rsidR="00F53597">
        <w:rPr>
          <w:rFonts w:ascii="Times New Roman" w:hAnsi="Times New Roman" w:cs="Times New Roman"/>
          <w:sz w:val="26"/>
          <w:szCs w:val="26"/>
        </w:rPr>
        <w:t>при потенциалах выше 200 мВ</w:t>
      </w:r>
      <w:r w:rsidR="00E147E9" w:rsidRPr="00D96767">
        <w:rPr>
          <w:rFonts w:ascii="Times New Roman" w:hAnsi="Times New Roman" w:cs="Times New Roman"/>
          <w:sz w:val="26"/>
          <w:szCs w:val="26"/>
        </w:rPr>
        <w:t>. Предположительно в этой области происход</w:t>
      </w:r>
      <w:r w:rsidR="00F53597">
        <w:rPr>
          <w:rFonts w:ascii="Times New Roman" w:hAnsi="Times New Roman" w:cs="Times New Roman"/>
          <w:sz w:val="26"/>
          <w:szCs w:val="26"/>
        </w:rPr>
        <w:t xml:space="preserve">ит перезарядка </w:t>
      </w:r>
      <w:r w:rsidR="00B80D3C">
        <w:rPr>
          <w:rFonts w:ascii="Times New Roman" w:hAnsi="Times New Roman" w:cs="Times New Roman"/>
          <w:sz w:val="26"/>
          <w:szCs w:val="26"/>
        </w:rPr>
        <w:t xml:space="preserve">и образование </w:t>
      </w:r>
      <w:r w:rsidR="00F53597">
        <w:rPr>
          <w:rFonts w:ascii="Times New Roman" w:hAnsi="Times New Roman" w:cs="Times New Roman"/>
          <w:sz w:val="26"/>
          <w:szCs w:val="26"/>
        </w:rPr>
        <w:t>комплексов меди (</w:t>
      </w:r>
      <w:r w:rsidR="00F53597">
        <w:rPr>
          <w:rFonts w:ascii="Times New Roman" w:hAnsi="Times New Roman" w:cs="Times New Roman"/>
          <w:sz w:val="26"/>
          <w:szCs w:val="26"/>
          <w:lang w:val="en-US"/>
        </w:rPr>
        <w:t>I</w:t>
      </w:r>
      <w:r w:rsidR="00F53597" w:rsidRPr="00F53597">
        <w:rPr>
          <w:rFonts w:ascii="Times New Roman" w:hAnsi="Times New Roman" w:cs="Times New Roman"/>
          <w:sz w:val="26"/>
          <w:szCs w:val="26"/>
        </w:rPr>
        <w:t xml:space="preserve">) </w:t>
      </w:r>
      <w:r w:rsidR="00F53597">
        <w:rPr>
          <w:rFonts w:ascii="Times New Roman" w:hAnsi="Times New Roman" w:cs="Times New Roman"/>
          <w:sz w:val="26"/>
          <w:szCs w:val="26"/>
        </w:rPr>
        <w:t>с имидазолом.</w:t>
      </w:r>
    </w:p>
    <w:p w14:paraId="2400F72B" w14:textId="77777777" w:rsidR="00F53597" w:rsidRDefault="00F53597" w:rsidP="00F53597">
      <w:pPr>
        <w:pStyle w:val="a3"/>
        <w:spacing w:line="360" w:lineRule="auto"/>
        <w:ind w:left="0" w:firstLine="709"/>
        <w:jc w:val="both"/>
        <w:rPr>
          <w:rFonts w:ascii="Times New Roman" w:hAnsi="Times New Roman" w:cs="Times New Roman"/>
          <w:sz w:val="26"/>
          <w:szCs w:val="26"/>
        </w:rPr>
      </w:pPr>
      <w:r w:rsidRPr="00F53597">
        <w:rPr>
          <w:rFonts w:ascii="Times New Roman" w:hAnsi="Times New Roman" w:cs="Times New Roman"/>
          <w:sz w:val="26"/>
          <w:szCs w:val="26"/>
        </w:rPr>
        <w:t>На основе полученных ЦВА была получена зависимость предельного тока</w:t>
      </w:r>
      <w:r>
        <w:rPr>
          <w:rFonts w:ascii="Times New Roman" w:hAnsi="Times New Roman" w:cs="Times New Roman"/>
          <w:sz w:val="26"/>
          <w:szCs w:val="26"/>
        </w:rPr>
        <w:t xml:space="preserve"> относительно фона</w:t>
      </w:r>
      <w:r w:rsidRPr="00F53597">
        <w:rPr>
          <w:rFonts w:ascii="Times New Roman" w:hAnsi="Times New Roman" w:cs="Times New Roman"/>
          <w:sz w:val="26"/>
          <w:szCs w:val="26"/>
        </w:rPr>
        <w:t xml:space="preserve"> от концентрации имидазола при 200 мВ.</w:t>
      </w:r>
    </w:p>
    <w:p w14:paraId="5416DF6C" w14:textId="77777777" w:rsidR="00F53597" w:rsidRPr="001D583A" w:rsidRDefault="00F53597" w:rsidP="00F53597">
      <w:pPr>
        <w:pStyle w:val="a3"/>
        <w:keepNext/>
        <w:spacing w:line="360" w:lineRule="auto"/>
        <w:ind w:left="0" w:firstLine="709"/>
        <w:jc w:val="center"/>
        <w:rPr>
          <w:rFonts w:ascii="Times New Roman" w:hAnsi="Times New Roman" w:cs="Times New Roman"/>
          <w:i/>
          <w:sz w:val="26"/>
          <w:szCs w:val="26"/>
        </w:rPr>
      </w:pPr>
      <w:r w:rsidRPr="001D583A">
        <w:rPr>
          <w:rFonts w:ascii="Times New Roman" w:hAnsi="Times New Roman" w:cs="Times New Roman"/>
          <w:i/>
          <w:sz w:val="26"/>
          <w:szCs w:val="26"/>
        </w:rPr>
        <w:object w:dxaOrig="6818" w:dyaOrig="4786" w14:anchorId="447787A1">
          <v:shape id="_x0000_i1026" type="#_x0000_t75" style="width:409.4pt;height:4in" o:ole="">
            <v:imagedata r:id="rId15" o:title=""/>
          </v:shape>
          <o:OLEObject Type="Embed" ProgID="Origin50.Graph" ShapeID="_x0000_i1026" DrawAspect="Content" ObjectID="_1588452454" r:id="rId16"/>
        </w:object>
      </w:r>
    </w:p>
    <w:p w14:paraId="0C8611EC" w14:textId="77777777" w:rsidR="00F53597" w:rsidRPr="001D583A" w:rsidRDefault="00F53597" w:rsidP="00F53597">
      <w:pPr>
        <w:pStyle w:val="a5"/>
        <w:spacing w:line="360" w:lineRule="auto"/>
        <w:jc w:val="center"/>
        <w:rPr>
          <w:rFonts w:ascii="Times New Roman" w:hAnsi="Times New Roman" w:cs="Times New Roman"/>
          <w:i w:val="0"/>
          <w:color w:val="auto"/>
          <w:sz w:val="26"/>
          <w:szCs w:val="26"/>
        </w:rPr>
      </w:pPr>
      <w:r w:rsidRPr="001D583A">
        <w:rPr>
          <w:rFonts w:ascii="Times New Roman" w:hAnsi="Times New Roman" w:cs="Times New Roman"/>
          <w:i w:val="0"/>
          <w:color w:val="auto"/>
          <w:sz w:val="26"/>
          <w:szCs w:val="26"/>
        </w:rPr>
        <w:t xml:space="preserve">Рисунок </w:t>
      </w:r>
      <w:r w:rsidRPr="001D583A">
        <w:rPr>
          <w:rFonts w:ascii="Times New Roman" w:hAnsi="Times New Roman" w:cs="Times New Roman"/>
          <w:i w:val="0"/>
          <w:color w:val="auto"/>
          <w:sz w:val="26"/>
          <w:szCs w:val="26"/>
        </w:rPr>
        <w:fldChar w:fldCharType="begin"/>
      </w:r>
      <w:r w:rsidRPr="001D583A">
        <w:rPr>
          <w:rFonts w:ascii="Times New Roman" w:hAnsi="Times New Roman" w:cs="Times New Roman"/>
          <w:i w:val="0"/>
          <w:color w:val="auto"/>
          <w:sz w:val="26"/>
          <w:szCs w:val="26"/>
        </w:rPr>
        <w:instrText xml:space="preserve"> SEQ Рисунок \* ARABIC </w:instrText>
      </w:r>
      <w:r w:rsidRPr="001D583A">
        <w:rPr>
          <w:rFonts w:ascii="Times New Roman" w:hAnsi="Times New Roman" w:cs="Times New Roman"/>
          <w:i w:val="0"/>
          <w:color w:val="auto"/>
          <w:sz w:val="26"/>
          <w:szCs w:val="26"/>
        </w:rPr>
        <w:fldChar w:fldCharType="separate"/>
      </w:r>
      <w:r w:rsidR="0024004F">
        <w:rPr>
          <w:rFonts w:ascii="Times New Roman" w:hAnsi="Times New Roman" w:cs="Times New Roman"/>
          <w:i w:val="0"/>
          <w:noProof/>
          <w:color w:val="auto"/>
          <w:sz w:val="26"/>
          <w:szCs w:val="26"/>
        </w:rPr>
        <w:t>7</w:t>
      </w:r>
      <w:r w:rsidRPr="001D583A">
        <w:rPr>
          <w:rFonts w:ascii="Times New Roman" w:hAnsi="Times New Roman" w:cs="Times New Roman"/>
          <w:i w:val="0"/>
          <w:color w:val="auto"/>
          <w:sz w:val="26"/>
          <w:szCs w:val="26"/>
        </w:rPr>
        <w:fldChar w:fldCharType="end"/>
      </w:r>
      <w:r w:rsidR="0022765F">
        <w:rPr>
          <w:rFonts w:ascii="Times New Roman" w:hAnsi="Times New Roman" w:cs="Times New Roman"/>
          <w:i w:val="0"/>
          <w:color w:val="auto"/>
          <w:sz w:val="26"/>
          <w:szCs w:val="26"/>
        </w:rPr>
        <w:t>. Зависимость относительного предельного</w:t>
      </w:r>
      <w:r w:rsidR="007659DF">
        <w:rPr>
          <w:rFonts w:ascii="Times New Roman" w:hAnsi="Times New Roman" w:cs="Times New Roman"/>
          <w:i w:val="0"/>
          <w:color w:val="auto"/>
          <w:sz w:val="26"/>
          <w:szCs w:val="26"/>
        </w:rPr>
        <w:t xml:space="preserve"> анодного</w:t>
      </w:r>
      <w:r w:rsidR="0022765F">
        <w:rPr>
          <w:rFonts w:ascii="Times New Roman" w:hAnsi="Times New Roman" w:cs="Times New Roman"/>
          <w:i w:val="0"/>
          <w:color w:val="auto"/>
          <w:sz w:val="26"/>
          <w:szCs w:val="26"/>
        </w:rPr>
        <w:t xml:space="preserve"> </w:t>
      </w:r>
      <w:r w:rsidRPr="001D583A">
        <w:rPr>
          <w:rFonts w:ascii="Times New Roman" w:hAnsi="Times New Roman" w:cs="Times New Roman"/>
          <w:i w:val="0"/>
          <w:color w:val="auto"/>
          <w:sz w:val="26"/>
          <w:szCs w:val="26"/>
        </w:rPr>
        <w:t>тока от концентрации имидазола при 200 мВ.</w:t>
      </w:r>
    </w:p>
    <w:p w14:paraId="0E6A3C7D" w14:textId="77777777" w:rsidR="00E147E9" w:rsidRDefault="007E7AC0" w:rsidP="00516DE2">
      <w:pPr>
        <w:pStyle w:val="a3"/>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Таким образом, было решено провести амперометрические измерения при наложении потенциала в 200 мВ, поскольку метод прямой амперометрии является более точным, чем метод циклической вольтамперометрии.</w:t>
      </w:r>
    </w:p>
    <w:p w14:paraId="1C9F5244" w14:textId="77777777" w:rsidR="0007114F" w:rsidRPr="00106536" w:rsidRDefault="007E7AC0" w:rsidP="0007114F">
      <w:pPr>
        <w:pStyle w:val="a3"/>
        <w:keepNext/>
        <w:spacing w:line="360" w:lineRule="auto"/>
        <w:ind w:left="0" w:firstLine="709"/>
        <w:jc w:val="center"/>
        <w:rPr>
          <w:rFonts w:ascii="Times New Roman" w:hAnsi="Times New Roman" w:cs="Times New Roman"/>
        </w:rPr>
      </w:pPr>
      <w:r>
        <w:object w:dxaOrig="6469" w:dyaOrig="4950" w14:anchorId="389AF7C4">
          <v:shape id="_x0000_i1027" type="#_x0000_t75" style="width:298.05pt;height:227.7pt" o:ole="">
            <v:imagedata r:id="rId17" o:title=""/>
          </v:shape>
          <o:OLEObject Type="Embed" ProgID="Origin50.Graph" ShapeID="_x0000_i1027" DrawAspect="Content" ObjectID="_1588452455" r:id="rId18"/>
        </w:object>
      </w:r>
    </w:p>
    <w:p w14:paraId="2723BFCA" w14:textId="77777777" w:rsidR="0007114F" w:rsidRPr="00106536" w:rsidRDefault="0007114F" w:rsidP="00106536">
      <w:pPr>
        <w:pStyle w:val="a5"/>
        <w:spacing w:line="360" w:lineRule="auto"/>
        <w:jc w:val="center"/>
        <w:rPr>
          <w:rFonts w:ascii="Times New Roman" w:hAnsi="Times New Roman" w:cs="Times New Roman"/>
          <w:i w:val="0"/>
          <w:color w:val="auto"/>
          <w:sz w:val="26"/>
          <w:szCs w:val="26"/>
        </w:rPr>
      </w:pPr>
      <w:r w:rsidRPr="00106536">
        <w:rPr>
          <w:rFonts w:ascii="Times New Roman" w:hAnsi="Times New Roman" w:cs="Times New Roman"/>
          <w:i w:val="0"/>
          <w:color w:val="auto"/>
          <w:sz w:val="26"/>
          <w:szCs w:val="26"/>
        </w:rPr>
        <w:t xml:space="preserve">Рисунок </w:t>
      </w:r>
      <w:r w:rsidRPr="00106536">
        <w:rPr>
          <w:rFonts w:ascii="Times New Roman" w:hAnsi="Times New Roman" w:cs="Times New Roman"/>
          <w:i w:val="0"/>
          <w:color w:val="auto"/>
          <w:sz w:val="26"/>
          <w:szCs w:val="26"/>
        </w:rPr>
        <w:fldChar w:fldCharType="begin"/>
      </w:r>
      <w:r w:rsidRPr="00106536">
        <w:rPr>
          <w:rFonts w:ascii="Times New Roman" w:hAnsi="Times New Roman" w:cs="Times New Roman"/>
          <w:i w:val="0"/>
          <w:color w:val="auto"/>
          <w:sz w:val="26"/>
          <w:szCs w:val="26"/>
        </w:rPr>
        <w:instrText xml:space="preserve"> SEQ Рисунок \* ARABIC </w:instrText>
      </w:r>
      <w:r w:rsidRPr="00106536">
        <w:rPr>
          <w:rFonts w:ascii="Times New Roman" w:hAnsi="Times New Roman" w:cs="Times New Roman"/>
          <w:i w:val="0"/>
          <w:color w:val="auto"/>
          <w:sz w:val="26"/>
          <w:szCs w:val="26"/>
        </w:rPr>
        <w:fldChar w:fldCharType="separate"/>
      </w:r>
      <w:r w:rsidR="0024004F">
        <w:rPr>
          <w:rFonts w:ascii="Times New Roman" w:hAnsi="Times New Roman" w:cs="Times New Roman"/>
          <w:i w:val="0"/>
          <w:noProof/>
          <w:color w:val="auto"/>
          <w:sz w:val="26"/>
          <w:szCs w:val="26"/>
        </w:rPr>
        <w:t>8</w:t>
      </w:r>
      <w:r w:rsidRPr="00106536">
        <w:rPr>
          <w:rFonts w:ascii="Times New Roman" w:hAnsi="Times New Roman" w:cs="Times New Roman"/>
          <w:i w:val="0"/>
          <w:color w:val="auto"/>
          <w:sz w:val="26"/>
          <w:szCs w:val="26"/>
        </w:rPr>
        <w:fldChar w:fldCharType="end"/>
      </w:r>
      <w:r w:rsidRPr="00106536">
        <w:rPr>
          <w:rFonts w:ascii="Times New Roman" w:hAnsi="Times New Roman" w:cs="Times New Roman"/>
          <w:i w:val="0"/>
          <w:color w:val="auto"/>
          <w:sz w:val="26"/>
          <w:szCs w:val="26"/>
        </w:rPr>
        <w:t xml:space="preserve">. </w:t>
      </w:r>
      <w:r w:rsidR="009C1BA7">
        <w:rPr>
          <w:rFonts w:ascii="Times New Roman" w:hAnsi="Times New Roman" w:cs="Times New Roman"/>
          <w:i w:val="0"/>
          <w:color w:val="auto"/>
          <w:sz w:val="26"/>
          <w:szCs w:val="26"/>
        </w:rPr>
        <w:t>А</w:t>
      </w:r>
      <w:r w:rsidR="00106536">
        <w:rPr>
          <w:rFonts w:ascii="Times New Roman" w:hAnsi="Times New Roman" w:cs="Times New Roman"/>
          <w:i w:val="0"/>
          <w:color w:val="auto"/>
          <w:sz w:val="26"/>
          <w:szCs w:val="26"/>
        </w:rPr>
        <w:t>мперометрические измерения на медном макроэлектроде при рН 7,8 с добавками имидазола (обозначены стрелками)</w:t>
      </w:r>
      <w:r w:rsidR="00880F09">
        <w:rPr>
          <w:rFonts w:ascii="Times New Roman" w:hAnsi="Times New Roman" w:cs="Times New Roman"/>
          <w:i w:val="0"/>
          <w:color w:val="auto"/>
          <w:sz w:val="26"/>
          <w:szCs w:val="26"/>
        </w:rPr>
        <w:t xml:space="preserve"> при</w:t>
      </w:r>
      <w:r w:rsidR="00006DBF">
        <w:rPr>
          <w:rFonts w:ascii="Times New Roman" w:hAnsi="Times New Roman" w:cs="Times New Roman"/>
          <w:i w:val="0"/>
          <w:color w:val="auto"/>
          <w:sz w:val="26"/>
          <w:szCs w:val="26"/>
        </w:rPr>
        <w:t xml:space="preserve"> 200 мВ.</w:t>
      </w:r>
    </w:p>
    <w:p w14:paraId="21816DFE" w14:textId="77777777" w:rsidR="001075E9" w:rsidRPr="00E20836" w:rsidRDefault="007659DF" w:rsidP="00516DE2">
      <w:pPr>
        <w:pStyle w:val="a3"/>
        <w:keepNext/>
        <w:spacing w:line="360" w:lineRule="auto"/>
        <w:ind w:left="0" w:firstLine="709"/>
        <w:jc w:val="center"/>
        <w:rPr>
          <w:rFonts w:ascii="Times New Roman" w:hAnsi="Times New Roman" w:cs="Times New Roman"/>
          <w:sz w:val="26"/>
          <w:szCs w:val="26"/>
        </w:rPr>
      </w:pPr>
      <w:r w:rsidRPr="00E20836">
        <w:rPr>
          <w:rFonts w:ascii="Times New Roman" w:hAnsi="Times New Roman" w:cs="Times New Roman"/>
          <w:sz w:val="26"/>
          <w:szCs w:val="26"/>
        </w:rPr>
        <w:object w:dxaOrig="6468" w:dyaOrig="4950" w14:anchorId="2C1FF099">
          <v:shape id="_x0000_i1028" type="#_x0000_t75" style="width:347.45pt;height:264.55pt" o:ole="">
            <v:imagedata r:id="rId19" o:title=""/>
          </v:shape>
          <o:OLEObject Type="Embed" ProgID="Origin50.Graph" ShapeID="_x0000_i1028" DrawAspect="Content" ObjectID="_1588452456" r:id="rId20"/>
        </w:object>
      </w:r>
    </w:p>
    <w:p w14:paraId="7D65794B" w14:textId="77777777" w:rsidR="00E147E9" w:rsidRPr="00D96767" w:rsidRDefault="001075E9" w:rsidP="00516DE2">
      <w:pPr>
        <w:pStyle w:val="a5"/>
        <w:spacing w:line="360" w:lineRule="auto"/>
        <w:ind w:firstLine="709"/>
        <w:jc w:val="center"/>
        <w:rPr>
          <w:rFonts w:ascii="Times New Roman" w:hAnsi="Times New Roman" w:cs="Times New Roman"/>
          <w:color w:val="auto"/>
          <w:sz w:val="26"/>
          <w:szCs w:val="26"/>
        </w:rPr>
      </w:pPr>
      <w:r w:rsidRPr="00E20836">
        <w:rPr>
          <w:rFonts w:ascii="Times New Roman" w:hAnsi="Times New Roman" w:cs="Times New Roman"/>
          <w:i w:val="0"/>
          <w:color w:val="auto"/>
          <w:sz w:val="26"/>
          <w:szCs w:val="26"/>
        </w:rPr>
        <w:t xml:space="preserve">Рисунок </w:t>
      </w:r>
      <w:r w:rsidRPr="00E20836">
        <w:rPr>
          <w:rFonts w:ascii="Times New Roman" w:hAnsi="Times New Roman" w:cs="Times New Roman"/>
          <w:i w:val="0"/>
          <w:color w:val="auto"/>
          <w:sz w:val="26"/>
          <w:szCs w:val="26"/>
        </w:rPr>
        <w:fldChar w:fldCharType="begin"/>
      </w:r>
      <w:r w:rsidRPr="00E20836">
        <w:rPr>
          <w:rFonts w:ascii="Times New Roman" w:hAnsi="Times New Roman" w:cs="Times New Roman"/>
          <w:i w:val="0"/>
          <w:color w:val="auto"/>
          <w:sz w:val="26"/>
          <w:szCs w:val="26"/>
        </w:rPr>
        <w:instrText xml:space="preserve"> SEQ Рисунок \* ARABIC </w:instrText>
      </w:r>
      <w:r w:rsidRPr="00E20836">
        <w:rPr>
          <w:rFonts w:ascii="Times New Roman" w:hAnsi="Times New Roman" w:cs="Times New Roman"/>
          <w:i w:val="0"/>
          <w:color w:val="auto"/>
          <w:sz w:val="26"/>
          <w:szCs w:val="26"/>
        </w:rPr>
        <w:fldChar w:fldCharType="separate"/>
      </w:r>
      <w:r w:rsidR="0024004F">
        <w:rPr>
          <w:rFonts w:ascii="Times New Roman" w:hAnsi="Times New Roman" w:cs="Times New Roman"/>
          <w:i w:val="0"/>
          <w:noProof/>
          <w:color w:val="auto"/>
          <w:sz w:val="26"/>
          <w:szCs w:val="26"/>
        </w:rPr>
        <w:t>9</w:t>
      </w:r>
      <w:r w:rsidRPr="00E20836">
        <w:rPr>
          <w:rFonts w:ascii="Times New Roman" w:hAnsi="Times New Roman" w:cs="Times New Roman"/>
          <w:i w:val="0"/>
          <w:color w:val="auto"/>
          <w:sz w:val="26"/>
          <w:szCs w:val="26"/>
        </w:rPr>
        <w:fldChar w:fldCharType="end"/>
      </w:r>
      <w:r w:rsidRPr="00E20836">
        <w:rPr>
          <w:rFonts w:ascii="Times New Roman" w:hAnsi="Times New Roman" w:cs="Times New Roman"/>
          <w:i w:val="0"/>
          <w:color w:val="auto"/>
          <w:sz w:val="26"/>
          <w:szCs w:val="26"/>
        </w:rPr>
        <w:t>. Зависимость относительной плотности тока от концентрации имидазола</w:t>
      </w:r>
      <w:r w:rsidR="003737C1" w:rsidRPr="00E20836">
        <w:rPr>
          <w:rFonts w:ascii="Times New Roman" w:hAnsi="Times New Roman" w:cs="Times New Roman"/>
          <w:i w:val="0"/>
          <w:color w:val="auto"/>
          <w:sz w:val="26"/>
          <w:szCs w:val="26"/>
        </w:rPr>
        <w:t xml:space="preserve"> при </w:t>
      </w:r>
      <w:r w:rsidR="003737C1" w:rsidRPr="007E7AC0">
        <w:rPr>
          <w:rFonts w:ascii="Times New Roman" w:hAnsi="Times New Roman" w:cs="Times New Roman"/>
          <w:i w:val="0"/>
          <w:color w:val="auto"/>
          <w:sz w:val="26"/>
          <w:szCs w:val="26"/>
        </w:rPr>
        <w:t>рН 7,8</w:t>
      </w:r>
      <w:r w:rsidRPr="00D96767">
        <w:rPr>
          <w:rFonts w:ascii="Times New Roman" w:hAnsi="Times New Roman" w:cs="Times New Roman"/>
          <w:color w:val="auto"/>
          <w:sz w:val="26"/>
          <w:szCs w:val="26"/>
        </w:rPr>
        <w:t>.</w:t>
      </w:r>
    </w:p>
    <w:p w14:paraId="38EB3226" w14:textId="77777777" w:rsidR="007659DF" w:rsidRPr="000A029D" w:rsidRDefault="007659DF" w:rsidP="007659DF">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Поскольку величина силы тока является менее универсальной, было предложено </w:t>
      </w:r>
      <w:r w:rsidRPr="000A029D">
        <w:rPr>
          <w:rFonts w:ascii="Times New Roman" w:hAnsi="Times New Roman" w:cs="Times New Roman"/>
          <w:sz w:val="26"/>
          <w:szCs w:val="26"/>
        </w:rPr>
        <w:t>перейти к плотности тока:</w:t>
      </w:r>
    </w:p>
    <w:p w14:paraId="31EFB80B" w14:textId="77777777" w:rsidR="007659DF" w:rsidRDefault="007659DF" w:rsidP="007659DF">
      <w:pPr>
        <w:spacing w:line="360" w:lineRule="auto"/>
        <w:ind w:firstLine="709"/>
        <w:jc w:val="both"/>
        <w:rPr>
          <w:rFonts w:ascii="Times New Roman" w:hAnsi="Times New Roman" w:cs="Times New Roman"/>
          <w:sz w:val="26"/>
          <w:szCs w:val="26"/>
        </w:rPr>
      </w:pPr>
      <m:oMath>
        <m:r>
          <m:rPr>
            <m:sty m:val="p"/>
          </m:rPr>
          <w:rPr>
            <w:rFonts w:ascii="Cambria Math" w:hAnsi="Cambria Math" w:cs="Times New Roman"/>
            <w:sz w:val="26"/>
            <w:szCs w:val="26"/>
          </w:rPr>
          <m:t xml:space="preserve">j= </m:t>
        </m:r>
        <m:f>
          <m:fPr>
            <m:ctrlPr>
              <w:rPr>
                <w:rFonts w:ascii="Cambria Math" w:hAnsi="Cambria Math" w:cs="Times New Roman"/>
                <w:sz w:val="26"/>
                <w:szCs w:val="26"/>
              </w:rPr>
            </m:ctrlPr>
          </m:fPr>
          <m:num>
            <m:r>
              <m:rPr>
                <m:sty m:val="p"/>
              </m:rPr>
              <w:rPr>
                <w:rFonts w:ascii="Cambria Math" w:hAnsi="Cambria Math" w:cs="Times New Roman"/>
                <w:sz w:val="26"/>
                <w:szCs w:val="26"/>
              </w:rPr>
              <m:t>i</m:t>
            </m:r>
          </m:num>
          <m:den>
            <m:r>
              <m:rPr>
                <m:sty m:val="p"/>
              </m:rPr>
              <w:rPr>
                <w:rFonts w:ascii="Cambria Math" w:hAnsi="Cambria Math" w:cs="Times New Roman"/>
                <w:sz w:val="26"/>
                <w:szCs w:val="26"/>
              </w:rPr>
              <m:t>S</m:t>
            </m:r>
          </m:den>
        </m:f>
      </m:oMath>
      <w:r w:rsidRPr="000A029D">
        <w:rPr>
          <w:rFonts w:ascii="Times New Roman" w:eastAsiaTheme="minorEastAsia" w:hAnsi="Times New Roman" w:cs="Times New Roman"/>
          <w:i/>
          <w:sz w:val="26"/>
          <w:szCs w:val="26"/>
        </w:rPr>
        <w:t>,</w:t>
      </w:r>
      <w:r w:rsidRPr="000A029D">
        <w:rPr>
          <w:rFonts w:ascii="Times New Roman" w:eastAsiaTheme="minorEastAsia" w:hAnsi="Times New Roman" w:cs="Times New Roman"/>
          <w:sz w:val="26"/>
          <w:szCs w:val="26"/>
        </w:rPr>
        <w:t xml:space="preserve"> где j – плотность тока (А*</w:t>
      </w:r>
      <w:r w:rsidRPr="007659DF">
        <w:rPr>
          <w:rFonts w:ascii="Times New Roman" w:eastAsiaTheme="minorEastAsia" w:hAnsi="Times New Roman" w:cs="Times New Roman"/>
          <w:sz w:val="26"/>
          <w:szCs w:val="26"/>
        </w:rPr>
        <w:t>м</w:t>
      </w:r>
      <w:r>
        <w:rPr>
          <w:rFonts w:ascii="Times New Roman" w:eastAsiaTheme="minorEastAsia" w:hAnsi="Times New Roman" w:cs="Times New Roman"/>
          <w:sz w:val="26"/>
          <w:szCs w:val="26"/>
          <w:vertAlign w:val="superscript"/>
        </w:rPr>
        <w:t>-2</w:t>
      </w:r>
      <w:r w:rsidRPr="000A029D">
        <w:rPr>
          <w:rFonts w:ascii="Times New Roman" w:eastAsiaTheme="minorEastAsia" w:hAnsi="Times New Roman" w:cs="Times New Roman"/>
          <w:sz w:val="26"/>
          <w:szCs w:val="26"/>
        </w:rPr>
        <w:t xml:space="preserve">), </w:t>
      </w:r>
      <w:r w:rsidRPr="000A029D">
        <w:rPr>
          <w:rFonts w:ascii="Times New Roman" w:eastAsiaTheme="minorEastAsia" w:hAnsi="Times New Roman" w:cs="Times New Roman"/>
          <w:sz w:val="26"/>
          <w:szCs w:val="26"/>
          <w:lang w:val="en-US"/>
        </w:rPr>
        <w:t>i</w:t>
      </w:r>
      <w:r w:rsidRPr="000A029D">
        <w:rPr>
          <w:rFonts w:ascii="Times New Roman" w:eastAsiaTheme="minorEastAsia" w:hAnsi="Times New Roman" w:cs="Times New Roman"/>
          <w:sz w:val="26"/>
          <w:szCs w:val="26"/>
        </w:rPr>
        <w:t xml:space="preserve"> – сила тока, </w:t>
      </w:r>
      <w:r>
        <w:rPr>
          <w:rFonts w:ascii="Times New Roman" w:eastAsiaTheme="minorEastAsia" w:hAnsi="Times New Roman" w:cs="Times New Roman"/>
          <w:sz w:val="26"/>
          <w:szCs w:val="26"/>
          <w:lang w:val="en-US"/>
        </w:rPr>
        <w:t>S</w:t>
      </w:r>
      <w:r w:rsidRPr="000A029D">
        <w:rPr>
          <w:rFonts w:ascii="Times New Roman" w:eastAsiaTheme="minorEastAsia" w:hAnsi="Times New Roman" w:cs="Times New Roman"/>
          <w:sz w:val="26"/>
          <w:szCs w:val="26"/>
        </w:rPr>
        <w:t xml:space="preserve"> – рабочая площадь электрода</w:t>
      </w:r>
    </w:p>
    <w:p w14:paraId="54744879" w14:textId="77777777" w:rsidR="00106536" w:rsidRDefault="00106536" w:rsidP="00106536">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На полученной выше зависимости плотности тока от концентрации имидазола наблюдается линейная зависимость в диапазоне</w:t>
      </w:r>
      <w:r w:rsidR="00006DBF">
        <w:rPr>
          <w:rFonts w:ascii="Times New Roman" w:hAnsi="Times New Roman" w:cs="Times New Roman"/>
          <w:sz w:val="26"/>
          <w:szCs w:val="26"/>
        </w:rPr>
        <w:t xml:space="preserve"> концентраций</w:t>
      </w:r>
      <w:r>
        <w:rPr>
          <w:rFonts w:ascii="Times New Roman" w:hAnsi="Times New Roman" w:cs="Times New Roman"/>
          <w:sz w:val="26"/>
          <w:szCs w:val="26"/>
        </w:rPr>
        <w:t xml:space="preserve"> от 1 * 10</w:t>
      </w:r>
      <w:r>
        <w:rPr>
          <w:rFonts w:ascii="Times New Roman" w:hAnsi="Times New Roman" w:cs="Times New Roman"/>
          <w:sz w:val="26"/>
          <w:szCs w:val="26"/>
          <w:vertAlign w:val="superscript"/>
        </w:rPr>
        <w:t>-4</w:t>
      </w:r>
      <w:r>
        <w:rPr>
          <w:rFonts w:ascii="Times New Roman" w:hAnsi="Times New Roman" w:cs="Times New Roman"/>
          <w:sz w:val="26"/>
          <w:szCs w:val="26"/>
        </w:rPr>
        <w:t xml:space="preserve"> М до 1 * 10</w:t>
      </w:r>
      <w:r>
        <w:rPr>
          <w:rFonts w:ascii="Times New Roman" w:hAnsi="Times New Roman" w:cs="Times New Roman"/>
          <w:sz w:val="26"/>
          <w:szCs w:val="26"/>
          <w:vertAlign w:val="superscript"/>
        </w:rPr>
        <w:t>-2</w:t>
      </w:r>
      <w:r>
        <w:rPr>
          <w:rFonts w:ascii="Times New Roman" w:hAnsi="Times New Roman" w:cs="Times New Roman"/>
          <w:sz w:val="26"/>
          <w:szCs w:val="26"/>
        </w:rPr>
        <w:t xml:space="preserve"> М.</w:t>
      </w:r>
    </w:p>
    <w:p w14:paraId="0C0D38EE" w14:textId="1E29FE37" w:rsidR="00006DBF" w:rsidRPr="000A029D" w:rsidRDefault="00FC5CC6" w:rsidP="000A029D">
      <w:pPr>
        <w:spacing w:line="360" w:lineRule="auto"/>
        <w:ind w:firstLine="709"/>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По </w:t>
      </w:r>
      <w:r w:rsidRPr="002D3F72">
        <w:rPr>
          <w:rFonts w:ascii="Times New Roman" w:eastAsiaTheme="minorEastAsia" w:hAnsi="Times New Roman" w:cs="Times New Roman"/>
          <w:sz w:val="26"/>
          <w:szCs w:val="26"/>
        </w:rPr>
        <w:t>полученным данным можно сделать вывод, что медь действительно является перспективным материалом для создания сенсоров</w:t>
      </w:r>
      <w:r w:rsidR="009C1BA7" w:rsidRPr="002D3F72">
        <w:rPr>
          <w:rFonts w:ascii="Times New Roman" w:eastAsiaTheme="minorEastAsia" w:hAnsi="Times New Roman" w:cs="Times New Roman"/>
          <w:sz w:val="26"/>
          <w:szCs w:val="26"/>
        </w:rPr>
        <w:t>, чувствительных к</w:t>
      </w:r>
      <w:r w:rsidRPr="002D3F72">
        <w:rPr>
          <w:rFonts w:ascii="Times New Roman" w:eastAsiaTheme="minorEastAsia" w:hAnsi="Times New Roman" w:cs="Times New Roman"/>
          <w:sz w:val="26"/>
          <w:szCs w:val="26"/>
        </w:rPr>
        <w:t xml:space="preserve"> </w:t>
      </w:r>
      <w:r w:rsidR="007A7B30" w:rsidRPr="002D3F72">
        <w:rPr>
          <w:rFonts w:ascii="Times New Roman" w:eastAsiaTheme="minorEastAsia" w:hAnsi="Times New Roman" w:cs="Times New Roman"/>
          <w:sz w:val="26"/>
          <w:szCs w:val="26"/>
        </w:rPr>
        <w:t>соединениям, содержащим в своём составе имидазольное кольцо</w:t>
      </w:r>
      <w:r w:rsidR="002D3F72" w:rsidRPr="002D3F72">
        <w:rPr>
          <w:rFonts w:ascii="Times New Roman" w:eastAsiaTheme="minorEastAsia" w:hAnsi="Times New Roman" w:cs="Times New Roman"/>
          <w:sz w:val="26"/>
          <w:szCs w:val="26"/>
        </w:rPr>
        <w:t>.</w:t>
      </w:r>
    </w:p>
    <w:p w14:paraId="724DB64F" w14:textId="77777777" w:rsidR="00340AF3" w:rsidRPr="00D96767" w:rsidRDefault="00340AF3" w:rsidP="000A029D">
      <w:pPr>
        <w:spacing w:line="360" w:lineRule="auto"/>
        <w:ind w:firstLine="709"/>
        <w:jc w:val="both"/>
        <w:rPr>
          <w:rFonts w:ascii="Times New Roman" w:hAnsi="Times New Roman" w:cs="Times New Roman"/>
          <w:sz w:val="26"/>
          <w:szCs w:val="26"/>
        </w:rPr>
      </w:pPr>
      <w:r w:rsidRPr="00D96767">
        <w:rPr>
          <w:rFonts w:ascii="Times New Roman" w:hAnsi="Times New Roman" w:cs="Times New Roman"/>
          <w:sz w:val="26"/>
          <w:szCs w:val="26"/>
        </w:rPr>
        <w:br w:type="page"/>
      </w:r>
    </w:p>
    <w:p w14:paraId="2A57E937" w14:textId="77777777" w:rsidR="001075E9" w:rsidRPr="007E7AC0" w:rsidRDefault="007E7AC0" w:rsidP="00516DE2">
      <w:pPr>
        <w:pStyle w:val="a3"/>
        <w:spacing w:line="360" w:lineRule="auto"/>
        <w:ind w:left="0" w:firstLine="709"/>
        <w:jc w:val="both"/>
        <w:rPr>
          <w:rFonts w:ascii="Times New Roman" w:hAnsi="Times New Roman" w:cs="Times New Roman"/>
          <w:i/>
          <w:sz w:val="26"/>
          <w:szCs w:val="26"/>
        </w:rPr>
      </w:pPr>
      <w:r>
        <w:rPr>
          <w:rFonts w:ascii="Times New Roman" w:hAnsi="Times New Roman" w:cs="Times New Roman"/>
          <w:i/>
          <w:sz w:val="26"/>
          <w:szCs w:val="26"/>
        </w:rPr>
        <w:lastRenderedPageBreak/>
        <w:t>2.</w:t>
      </w:r>
      <w:r w:rsidR="009C1BA7">
        <w:rPr>
          <w:rFonts w:ascii="Times New Roman" w:hAnsi="Times New Roman" w:cs="Times New Roman"/>
          <w:i/>
          <w:sz w:val="26"/>
          <w:szCs w:val="26"/>
        </w:rPr>
        <w:t>2</w:t>
      </w:r>
      <w:r w:rsidR="001075E9" w:rsidRPr="007E7AC0">
        <w:rPr>
          <w:rFonts w:ascii="Times New Roman" w:hAnsi="Times New Roman" w:cs="Times New Roman"/>
          <w:i/>
          <w:sz w:val="26"/>
          <w:szCs w:val="26"/>
        </w:rPr>
        <w:t xml:space="preserve">. </w:t>
      </w:r>
      <w:r w:rsidR="009C1BA7">
        <w:rPr>
          <w:rFonts w:ascii="Times New Roman" w:hAnsi="Times New Roman" w:cs="Times New Roman"/>
          <w:i/>
          <w:sz w:val="26"/>
          <w:szCs w:val="26"/>
        </w:rPr>
        <w:t>Медный макроэлектрод</w:t>
      </w:r>
      <w:r w:rsidR="00106536" w:rsidRPr="007E7AC0">
        <w:rPr>
          <w:rFonts w:ascii="Times New Roman" w:hAnsi="Times New Roman" w:cs="Times New Roman"/>
          <w:i/>
          <w:sz w:val="26"/>
          <w:szCs w:val="26"/>
        </w:rPr>
        <w:t>, покрытом нафионом</w:t>
      </w:r>
      <w:r w:rsidR="000A029D" w:rsidRPr="007E7AC0">
        <w:rPr>
          <w:rFonts w:ascii="Times New Roman" w:hAnsi="Times New Roman" w:cs="Times New Roman"/>
          <w:i/>
          <w:sz w:val="26"/>
          <w:szCs w:val="26"/>
        </w:rPr>
        <w:t>.</w:t>
      </w:r>
    </w:p>
    <w:p w14:paraId="099AA7D8" w14:textId="77777777" w:rsidR="00A3034A" w:rsidRDefault="000A029D" w:rsidP="00516DE2">
      <w:pPr>
        <w:pStyle w:val="a3"/>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Нафион</w:t>
      </w:r>
      <w:r w:rsidR="0018252F">
        <w:rPr>
          <w:rFonts w:ascii="Times New Roman" w:hAnsi="Times New Roman" w:cs="Times New Roman"/>
          <w:sz w:val="26"/>
          <w:szCs w:val="26"/>
        </w:rPr>
        <w:t xml:space="preserve"> </w:t>
      </w:r>
      <w:r>
        <w:rPr>
          <w:rFonts w:ascii="Times New Roman" w:hAnsi="Times New Roman" w:cs="Times New Roman"/>
          <w:sz w:val="26"/>
          <w:szCs w:val="26"/>
        </w:rPr>
        <w:t xml:space="preserve">нашёл широкое применение в электрохимических методах анализа в качестве </w:t>
      </w:r>
      <w:r w:rsidR="0018252F">
        <w:rPr>
          <w:rFonts w:ascii="Times New Roman" w:hAnsi="Times New Roman" w:cs="Times New Roman"/>
          <w:sz w:val="26"/>
          <w:szCs w:val="26"/>
        </w:rPr>
        <w:t xml:space="preserve">селективной мембраны, которая пропускает низкомолекулярную фракцию, а высокомолекулярную задерживает. </w:t>
      </w:r>
      <w:r w:rsidR="00A3034A">
        <w:rPr>
          <w:rFonts w:ascii="Times New Roman" w:hAnsi="Times New Roman" w:cs="Times New Roman"/>
          <w:sz w:val="26"/>
          <w:szCs w:val="26"/>
        </w:rPr>
        <w:t>Исходя из данных, имеющихся в обзоре литературы, известно, что в слюне содержатся белки</w:t>
      </w:r>
      <w:r w:rsidR="00EC4F69">
        <w:rPr>
          <w:rFonts w:ascii="Times New Roman" w:hAnsi="Times New Roman" w:cs="Times New Roman"/>
          <w:sz w:val="26"/>
          <w:szCs w:val="26"/>
        </w:rPr>
        <w:t xml:space="preserve"> и другие азотсодержащие высокомолекулярные соединения</w:t>
      </w:r>
      <w:r w:rsidR="00A3034A">
        <w:rPr>
          <w:rFonts w:ascii="Times New Roman" w:hAnsi="Times New Roman" w:cs="Times New Roman"/>
          <w:sz w:val="26"/>
          <w:szCs w:val="26"/>
        </w:rPr>
        <w:t>. Соответственно, предполагается использовать пок</w:t>
      </w:r>
      <w:r w:rsidR="00EC4F69">
        <w:rPr>
          <w:rFonts w:ascii="Times New Roman" w:hAnsi="Times New Roman" w:cs="Times New Roman"/>
          <w:sz w:val="26"/>
          <w:szCs w:val="26"/>
        </w:rPr>
        <w:t>рытый нафионом медный электрод, в котором нафион будет задерживать высокомолекулярную фракцию слюны.</w:t>
      </w:r>
    </w:p>
    <w:p w14:paraId="0D25BA2D" w14:textId="77777777" w:rsidR="000A029D" w:rsidRPr="00D96767" w:rsidRDefault="0018252F" w:rsidP="00516DE2">
      <w:pPr>
        <w:pStyle w:val="a3"/>
        <w:spacing w:line="36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Таким образом, было решено покрыть нафионом медный макроэлектрод и оценить его влияние на величину аналитического сигнала. Для этого аналогично п. </w:t>
      </w:r>
      <w:r w:rsidR="007E7AC0">
        <w:rPr>
          <w:rFonts w:ascii="Times New Roman" w:hAnsi="Times New Roman" w:cs="Times New Roman"/>
          <w:sz w:val="26"/>
          <w:szCs w:val="26"/>
        </w:rPr>
        <w:t>2.</w:t>
      </w:r>
      <w:r>
        <w:rPr>
          <w:rFonts w:ascii="Times New Roman" w:hAnsi="Times New Roman" w:cs="Times New Roman"/>
          <w:sz w:val="26"/>
          <w:szCs w:val="26"/>
        </w:rPr>
        <w:t xml:space="preserve">1 – </w:t>
      </w:r>
      <w:r w:rsidR="007E7AC0">
        <w:rPr>
          <w:rFonts w:ascii="Times New Roman" w:hAnsi="Times New Roman" w:cs="Times New Roman"/>
          <w:sz w:val="26"/>
          <w:szCs w:val="26"/>
        </w:rPr>
        <w:t>2.</w:t>
      </w:r>
      <w:r>
        <w:rPr>
          <w:rFonts w:ascii="Times New Roman" w:hAnsi="Times New Roman" w:cs="Times New Roman"/>
          <w:sz w:val="26"/>
          <w:szCs w:val="26"/>
        </w:rPr>
        <w:t>2 были проведены вольтамперометрические и амперометрические измерения при тех же значениях потенциала.</w:t>
      </w:r>
    </w:p>
    <w:p w14:paraId="7B64065E" w14:textId="77777777" w:rsidR="001075E9" w:rsidRPr="00D96767" w:rsidRDefault="002604DC" w:rsidP="00516DE2">
      <w:pPr>
        <w:pStyle w:val="a3"/>
        <w:keepNext/>
        <w:spacing w:line="360" w:lineRule="auto"/>
        <w:ind w:left="0" w:firstLine="709"/>
        <w:jc w:val="center"/>
        <w:rPr>
          <w:rFonts w:ascii="Times New Roman" w:hAnsi="Times New Roman" w:cs="Times New Roman"/>
          <w:sz w:val="26"/>
          <w:szCs w:val="26"/>
        </w:rPr>
      </w:pPr>
      <w:r>
        <w:object w:dxaOrig="6818" w:dyaOrig="4787" w14:anchorId="605DE19E">
          <v:shape id="_x0000_i1029" type="#_x0000_t75" style="width:421.95pt;height:295.55pt" o:ole="">
            <v:imagedata r:id="rId21" o:title=""/>
          </v:shape>
          <o:OLEObject Type="Embed" ProgID="Origin50.Graph" ShapeID="_x0000_i1029" DrawAspect="Content" ObjectID="_1588452457" r:id="rId22"/>
        </w:object>
      </w:r>
    </w:p>
    <w:p w14:paraId="475542ED" w14:textId="77777777" w:rsidR="001D583A" w:rsidRDefault="001075E9" w:rsidP="001D583A">
      <w:pPr>
        <w:pStyle w:val="a5"/>
        <w:spacing w:line="360" w:lineRule="auto"/>
        <w:ind w:firstLine="709"/>
        <w:jc w:val="center"/>
        <w:rPr>
          <w:rFonts w:ascii="Times New Roman" w:hAnsi="Times New Roman" w:cs="Times New Roman"/>
          <w:i w:val="0"/>
          <w:color w:val="auto"/>
          <w:sz w:val="26"/>
          <w:szCs w:val="26"/>
        </w:rPr>
      </w:pPr>
      <w:r w:rsidRPr="001D583A">
        <w:rPr>
          <w:rFonts w:ascii="Times New Roman" w:hAnsi="Times New Roman" w:cs="Times New Roman"/>
          <w:i w:val="0"/>
          <w:color w:val="auto"/>
          <w:sz w:val="26"/>
          <w:szCs w:val="26"/>
        </w:rPr>
        <w:t xml:space="preserve">Рисунок </w:t>
      </w:r>
      <w:r w:rsidRPr="001D583A">
        <w:rPr>
          <w:rFonts w:ascii="Times New Roman" w:hAnsi="Times New Roman" w:cs="Times New Roman"/>
          <w:i w:val="0"/>
          <w:color w:val="auto"/>
          <w:sz w:val="26"/>
          <w:szCs w:val="26"/>
        </w:rPr>
        <w:fldChar w:fldCharType="begin"/>
      </w:r>
      <w:r w:rsidRPr="001D583A">
        <w:rPr>
          <w:rFonts w:ascii="Times New Roman" w:hAnsi="Times New Roman" w:cs="Times New Roman"/>
          <w:i w:val="0"/>
          <w:color w:val="auto"/>
          <w:sz w:val="26"/>
          <w:szCs w:val="26"/>
        </w:rPr>
        <w:instrText xml:space="preserve"> SEQ Рисунок \* ARABIC </w:instrText>
      </w:r>
      <w:r w:rsidRPr="001D583A">
        <w:rPr>
          <w:rFonts w:ascii="Times New Roman" w:hAnsi="Times New Roman" w:cs="Times New Roman"/>
          <w:i w:val="0"/>
          <w:color w:val="auto"/>
          <w:sz w:val="26"/>
          <w:szCs w:val="26"/>
        </w:rPr>
        <w:fldChar w:fldCharType="separate"/>
      </w:r>
      <w:r w:rsidR="0024004F">
        <w:rPr>
          <w:rFonts w:ascii="Times New Roman" w:hAnsi="Times New Roman" w:cs="Times New Roman"/>
          <w:i w:val="0"/>
          <w:noProof/>
          <w:color w:val="auto"/>
          <w:sz w:val="26"/>
          <w:szCs w:val="26"/>
        </w:rPr>
        <w:t>10</w:t>
      </w:r>
      <w:r w:rsidRPr="001D583A">
        <w:rPr>
          <w:rFonts w:ascii="Times New Roman" w:hAnsi="Times New Roman" w:cs="Times New Roman"/>
          <w:i w:val="0"/>
          <w:color w:val="auto"/>
          <w:sz w:val="26"/>
          <w:szCs w:val="26"/>
        </w:rPr>
        <w:fldChar w:fldCharType="end"/>
      </w:r>
      <w:r w:rsidRPr="001D583A">
        <w:rPr>
          <w:rFonts w:ascii="Times New Roman" w:hAnsi="Times New Roman" w:cs="Times New Roman"/>
          <w:i w:val="0"/>
          <w:color w:val="auto"/>
          <w:sz w:val="26"/>
          <w:szCs w:val="26"/>
        </w:rPr>
        <w:t xml:space="preserve">. </w:t>
      </w:r>
      <w:r w:rsidR="001D583A" w:rsidRPr="001D583A">
        <w:rPr>
          <w:rFonts w:ascii="Times New Roman" w:hAnsi="Times New Roman" w:cs="Times New Roman"/>
          <w:i w:val="0"/>
          <w:color w:val="auto"/>
          <w:sz w:val="26"/>
          <w:szCs w:val="26"/>
        </w:rPr>
        <w:t>Циклические воль</w:t>
      </w:r>
      <w:r w:rsidR="009C1BA7">
        <w:rPr>
          <w:rFonts w:ascii="Times New Roman" w:hAnsi="Times New Roman" w:cs="Times New Roman"/>
          <w:i w:val="0"/>
          <w:color w:val="auto"/>
          <w:sz w:val="26"/>
          <w:szCs w:val="26"/>
        </w:rPr>
        <w:t>т</w:t>
      </w:r>
      <w:r w:rsidR="001D583A" w:rsidRPr="001D583A">
        <w:rPr>
          <w:rFonts w:ascii="Times New Roman" w:hAnsi="Times New Roman" w:cs="Times New Roman"/>
          <w:i w:val="0"/>
          <w:color w:val="auto"/>
          <w:sz w:val="26"/>
          <w:szCs w:val="26"/>
        </w:rPr>
        <w:t>амперограммы растворов имидазола на медном макроэлектроде</w:t>
      </w:r>
      <w:r w:rsidR="001D583A">
        <w:rPr>
          <w:rFonts w:ascii="Times New Roman" w:hAnsi="Times New Roman" w:cs="Times New Roman"/>
          <w:i w:val="0"/>
          <w:color w:val="auto"/>
          <w:sz w:val="26"/>
          <w:szCs w:val="26"/>
        </w:rPr>
        <w:t>, покрытом нафионом</w:t>
      </w:r>
      <w:r w:rsidR="001D583A" w:rsidRPr="001D583A">
        <w:rPr>
          <w:rFonts w:ascii="Times New Roman" w:hAnsi="Times New Roman" w:cs="Times New Roman"/>
          <w:i w:val="0"/>
          <w:color w:val="auto"/>
          <w:sz w:val="26"/>
          <w:szCs w:val="26"/>
        </w:rPr>
        <w:t xml:space="preserve"> при </w:t>
      </w:r>
      <w:r w:rsidR="001D583A" w:rsidRPr="001D583A">
        <w:rPr>
          <w:rFonts w:ascii="Times New Roman" w:hAnsi="Times New Roman" w:cs="Times New Roman"/>
          <w:i w:val="0"/>
          <w:color w:val="auto"/>
          <w:sz w:val="26"/>
          <w:szCs w:val="26"/>
          <w:lang w:val="en-US"/>
        </w:rPr>
        <w:t>pH</w:t>
      </w:r>
      <w:r w:rsidR="001D583A" w:rsidRPr="001D583A">
        <w:rPr>
          <w:rFonts w:ascii="Times New Roman" w:hAnsi="Times New Roman" w:cs="Times New Roman"/>
          <w:i w:val="0"/>
          <w:color w:val="auto"/>
          <w:sz w:val="26"/>
          <w:szCs w:val="26"/>
        </w:rPr>
        <w:t xml:space="preserve"> 7,8</w:t>
      </w:r>
      <w:r w:rsidRPr="001D583A">
        <w:rPr>
          <w:rFonts w:ascii="Times New Roman" w:hAnsi="Times New Roman" w:cs="Times New Roman"/>
          <w:i w:val="0"/>
          <w:color w:val="auto"/>
          <w:sz w:val="26"/>
          <w:szCs w:val="26"/>
        </w:rPr>
        <w:t>.</w:t>
      </w:r>
    </w:p>
    <w:p w14:paraId="2CF564D3" w14:textId="77777777" w:rsidR="0022765F" w:rsidRDefault="0022765F" w:rsidP="0022765F">
      <w:pPr>
        <w:keepNext/>
        <w:spacing w:line="360" w:lineRule="auto"/>
        <w:jc w:val="center"/>
      </w:pPr>
      <w:r w:rsidRPr="001D583A">
        <w:object w:dxaOrig="6468" w:dyaOrig="4950" w14:anchorId="0CA5418B">
          <v:shape id="_x0000_i1030" type="#_x0000_t75" style="width:324pt;height:247.8pt" o:ole="">
            <v:imagedata r:id="rId23" o:title=""/>
          </v:shape>
          <o:OLEObject Type="Embed" ProgID="Origin50.Graph" ShapeID="_x0000_i1030" DrawAspect="Content" ObjectID="_1588452458" r:id="rId24"/>
        </w:object>
      </w:r>
    </w:p>
    <w:p w14:paraId="5D29CD9D" w14:textId="77777777" w:rsidR="001D583A" w:rsidRDefault="0022765F" w:rsidP="0022765F">
      <w:pPr>
        <w:pStyle w:val="a5"/>
        <w:spacing w:line="360" w:lineRule="auto"/>
        <w:jc w:val="center"/>
        <w:rPr>
          <w:rFonts w:ascii="Times New Roman" w:hAnsi="Times New Roman" w:cs="Times New Roman"/>
          <w:i w:val="0"/>
          <w:color w:val="auto"/>
          <w:sz w:val="26"/>
          <w:szCs w:val="26"/>
        </w:rPr>
      </w:pPr>
      <w:r w:rsidRPr="0022765F">
        <w:rPr>
          <w:rFonts w:ascii="Times New Roman" w:hAnsi="Times New Roman" w:cs="Times New Roman"/>
          <w:i w:val="0"/>
          <w:color w:val="auto"/>
          <w:sz w:val="26"/>
          <w:szCs w:val="26"/>
        </w:rPr>
        <w:t xml:space="preserve">Рисунок </w:t>
      </w:r>
      <w:r w:rsidRPr="0022765F">
        <w:rPr>
          <w:rFonts w:ascii="Times New Roman" w:hAnsi="Times New Roman" w:cs="Times New Roman"/>
          <w:i w:val="0"/>
          <w:color w:val="auto"/>
          <w:sz w:val="26"/>
          <w:szCs w:val="26"/>
        </w:rPr>
        <w:fldChar w:fldCharType="begin"/>
      </w:r>
      <w:r w:rsidRPr="0022765F">
        <w:rPr>
          <w:rFonts w:ascii="Times New Roman" w:hAnsi="Times New Roman" w:cs="Times New Roman"/>
          <w:i w:val="0"/>
          <w:color w:val="auto"/>
          <w:sz w:val="26"/>
          <w:szCs w:val="26"/>
        </w:rPr>
        <w:instrText xml:space="preserve"> SEQ Рисунок \* ARABIC </w:instrText>
      </w:r>
      <w:r w:rsidRPr="0022765F">
        <w:rPr>
          <w:rFonts w:ascii="Times New Roman" w:hAnsi="Times New Roman" w:cs="Times New Roman"/>
          <w:i w:val="0"/>
          <w:color w:val="auto"/>
          <w:sz w:val="26"/>
          <w:szCs w:val="26"/>
        </w:rPr>
        <w:fldChar w:fldCharType="separate"/>
      </w:r>
      <w:r w:rsidR="0024004F">
        <w:rPr>
          <w:rFonts w:ascii="Times New Roman" w:hAnsi="Times New Roman" w:cs="Times New Roman"/>
          <w:i w:val="0"/>
          <w:noProof/>
          <w:color w:val="auto"/>
          <w:sz w:val="26"/>
          <w:szCs w:val="26"/>
        </w:rPr>
        <w:t>11</w:t>
      </w:r>
      <w:r w:rsidRPr="0022765F">
        <w:rPr>
          <w:rFonts w:ascii="Times New Roman" w:hAnsi="Times New Roman" w:cs="Times New Roman"/>
          <w:i w:val="0"/>
          <w:color w:val="auto"/>
          <w:sz w:val="26"/>
          <w:szCs w:val="26"/>
        </w:rPr>
        <w:fldChar w:fldCharType="end"/>
      </w:r>
      <w:r w:rsidRPr="0022765F">
        <w:rPr>
          <w:rFonts w:ascii="Times New Roman" w:hAnsi="Times New Roman" w:cs="Times New Roman"/>
          <w:i w:val="0"/>
          <w:color w:val="auto"/>
          <w:sz w:val="26"/>
          <w:szCs w:val="26"/>
        </w:rPr>
        <w:t>. Зависимость относительного предельного тока от концентрации имидазола при 200 мВ.</w:t>
      </w:r>
    </w:p>
    <w:p w14:paraId="27C1ED82" w14:textId="77777777" w:rsidR="009C1BA7" w:rsidRDefault="009C1BA7" w:rsidP="009C1BA7">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На полученных циклических вольтамперограммах видно, что присутствие нафиона не влияет </w:t>
      </w:r>
      <w:r w:rsidR="00302A07">
        <w:rPr>
          <w:rFonts w:ascii="Times New Roman" w:hAnsi="Times New Roman" w:cs="Times New Roman"/>
          <w:sz w:val="26"/>
          <w:szCs w:val="26"/>
        </w:rPr>
        <w:t xml:space="preserve">на </w:t>
      </w:r>
      <w:r>
        <w:rPr>
          <w:rFonts w:ascii="Times New Roman" w:hAnsi="Times New Roman" w:cs="Times New Roman"/>
          <w:sz w:val="26"/>
          <w:szCs w:val="26"/>
        </w:rPr>
        <w:t>химические процессы, происходящие на поверхности электрода, что подтверждается отсутствием изменения формы кривых.</w:t>
      </w:r>
    </w:p>
    <w:p w14:paraId="55C1562A" w14:textId="77777777" w:rsidR="009C1BA7" w:rsidRPr="009C1BA7" w:rsidRDefault="009C1BA7" w:rsidP="009C1BA7">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Аналогично п. 2.2. были проведены амперометрические измерения.</w:t>
      </w:r>
    </w:p>
    <w:p w14:paraId="75135D1A" w14:textId="77777777" w:rsidR="00261258" w:rsidRPr="00261258" w:rsidRDefault="009C1BA7" w:rsidP="00261258">
      <w:pPr>
        <w:keepNext/>
        <w:spacing w:line="360" w:lineRule="auto"/>
        <w:ind w:firstLine="709"/>
        <w:jc w:val="center"/>
        <w:rPr>
          <w:rFonts w:ascii="Times New Roman" w:hAnsi="Times New Roman" w:cs="Times New Roman"/>
          <w:sz w:val="26"/>
          <w:szCs w:val="26"/>
        </w:rPr>
      </w:pPr>
      <w:r w:rsidRPr="00261258">
        <w:rPr>
          <w:rFonts w:ascii="Times New Roman" w:hAnsi="Times New Roman" w:cs="Times New Roman"/>
          <w:sz w:val="26"/>
          <w:szCs w:val="26"/>
        </w:rPr>
        <w:object w:dxaOrig="6818" w:dyaOrig="4787" w14:anchorId="3AD02E7D">
          <v:shape id="_x0000_i1031" type="#_x0000_t75" style="width:327.35pt;height:230.25pt" o:ole="">
            <v:imagedata r:id="rId25" o:title=""/>
          </v:shape>
          <o:OLEObject Type="Embed" ProgID="Origin50.Graph" ShapeID="_x0000_i1031" DrawAspect="Content" ObjectID="_1588452459" r:id="rId26"/>
        </w:object>
      </w:r>
    </w:p>
    <w:p w14:paraId="02E7921B" w14:textId="77777777" w:rsidR="00261258" w:rsidRDefault="00261258" w:rsidP="00261258">
      <w:pPr>
        <w:pStyle w:val="a5"/>
        <w:spacing w:line="360" w:lineRule="auto"/>
        <w:jc w:val="center"/>
        <w:rPr>
          <w:rFonts w:ascii="Times New Roman" w:hAnsi="Times New Roman" w:cs="Times New Roman"/>
          <w:i w:val="0"/>
          <w:color w:val="auto"/>
          <w:sz w:val="26"/>
          <w:szCs w:val="26"/>
        </w:rPr>
      </w:pPr>
      <w:r w:rsidRPr="00261258">
        <w:rPr>
          <w:rFonts w:ascii="Times New Roman" w:hAnsi="Times New Roman" w:cs="Times New Roman"/>
          <w:i w:val="0"/>
          <w:color w:val="auto"/>
          <w:sz w:val="26"/>
          <w:szCs w:val="26"/>
        </w:rPr>
        <w:t xml:space="preserve">Рисунок </w:t>
      </w:r>
      <w:r w:rsidRPr="00261258">
        <w:rPr>
          <w:rFonts w:ascii="Times New Roman" w:hAnsi="Times New Roman" w:cs="Times New Roman"/>
          <w:i w:val="0"/>
          <w:color w:val="auto"/>
          <w:sz w:val="26"/>
          <w:szCs w:val="26"/>
        </w:rPr>
        <w:fldChar w:fldCharType="begin"/>
      </w:r>
      <w:r w:rsidRPr="00261258">
        <w:rPr>
          <w:rFonts w:ascii="Times New Roman" w:hAnsi="Times New Roman" w:cs="Times New Roman"/>
          <w:i w:val="0"/>
          <w:color w:val="auto"/>
          <w:sz w:val="26"/>
          <w:szCs w:val="26"/>
        </w:rPr>
        <w:instrText xml:space="preserve"> SEQ Рисунок \* ARABIC </w:instrText>
      </w:r>
      <w:r w:rsidRPr="00261258">
        <w:rPr>
          <w:rFonts w:ascii="Times New Roman" w:hAnsi="Times New Roman" w:cs="Times New Roman"/>
          <w:i w:val="0"/>
          <w:color w:val="auto"/>
          <w:sz w:val="26"/>
          <w:szCs w:val="26"/>
        </w:rPr>
        <w:fldChar w:fldCharType="separate"/>
      </w:r>
      <w:r w:rsidR="0024004F">
        <w:rPr>
          <w:rFonts w:ascii="Times New Roman" w:hAnsi="Times New Roman" w:cs="Times New Roman"/>
          <w:i w:val="0"/>
          <w:noProof/>
          <w:color w:val="auto"/>
          <w:sz w:val="26"/>
          <w:szCs w:val="26"/>
        </w:rPr>
        <w:t>12</w:t>
      </w:r>
      <w:r w:rsidRPr="00261258">
        <w:rPr>
          <w:rFonts w:ascii="Times New Roman" w:hAnsi="Times New Roman" w:cs="Times New Roman"/>
          <w:i w:val="0"/>
          <w:color w:val="auto"/>
          <w:sz w:val="26"/>
          <w:szCs w:val="26"/>
        </w:rPr>
        <w:fldChar w:fldCharType="end"/>
      </w:r>
      <w:r w:rsidRPr="00261258">
        <w:rPr>
          <w:rFonts w:ascii="Times New Roman" w:hAnsi="Times New Roman" w:cs="Times New Roman"/>
          <w:i w:val="0"/>
          <w:color w:val="auto"/>
          <w:sz w:val="26"/>
          <w:szCs w:val="26"/>
        </w:rPr>
        <w:t xml:space="preserve">. </w:t>
      </w:r>
      <w:r w:rsidR="009C1BA7">
        <w:rPr>
          <w:rFonts w:ascii="Times New Roman" w:hAnsi="Times New Roman" w:cs="Times New Roman"/>
          <w:i w:val="0"/>
          <w:color w:val="auto"/>
          <w:sz w:val="26"/>
          <w:szCs w:val="26"/>
        </w:rPr>
        <w:t>А</w:t>
      </w:r>
      <w:r w:rsidRPr="00261258">
        <w:rPr>
          <w:rFonts w:ascii="Times New Roman" w:hAnsi="Times New Roman" w:cs="Times New Roman"/>
          <w:i w:val="0"/>
          <w:color w:val="auto"/>
          <w:sz w:val="26"/>
          <w:szCs w:val="26"/>
        </w:rPr>
        <w:t>мперометрические измерения на медном макроэлектроде при рН 7,8 с добавками имидазола (обозначены стрелками).</w:t>
      </w:r>
    </w:p>
    <w:p w14:paraId="08DCB967" w14:textId="77777777" w:rsidR="009C1BA7" w:rsidRPr="009C1BA7" w:rsidRDefault="009C1BA7" w:rsidP="009C1BA7">
      <w:pPr>
        <w:ind w:firstLine="709"/>
        <w:rPr>
          <w:rFonts w:ascii="Times New Roman" w:hAnsi="Times New Roman" w:cs="Times New Roman"/>
          <w:sz w:val="26"/>
          <w:szCs w:val="26"/>
        </w:rPr>
      </w:pPr>
      <w:r>
        <w:rPr>
          <w:rFonts w:ascii="Times New Roman" w:hAnsi="Times New Roman" w:cs="Times New Roman"/>
          <w:sz w:val="26"/>
          <w:szCs w:val="26"/>
        </w:rPr>
        <w:lastRenderedPageBreak/>
        <w:t>С помощью полученных данных была получена зависимость плотности тока от концентрации имидазола.</w:t>
      </w:r>
    </w:p>
    <w:p w14:paraId="16C1629D" w14:textId="77777777" w:rsidR="002604DC" w:rsidRPr="0022765F" w:rsidRDefault="009C1BA7" w:rsidP="00261258">
      <w:pPr>
        <w:pStyle w:val="a5"/>
        <w:jc w:val="center"/>
        <w:rPr>
          <w:rFonts w:ascii="Times New Roman" w:hAnsi="Times New Roman" w:cs="Times New Roman"/>
          <w:sz w:val="26"/>
          <w:szCs w:val="26"/>
        </w:rPr>
      </w:pPr>
      <w:r w:rsidRPr="0022765F">
        <w:rPr>
          <w:rFonts w:ascii="Times New Roman" w:hAnsi="Times New Roman" w:cs="Times New Roman"/>
          <w:sz w:val="26"/>
          <w:szCs w:val="26"/>
        </w:rPr>
        <w:object w:dxaOrig="6818" w:dyaOrig="4786" w14:anchorId="5F9445B4">
          <v:shape id="_x0000_i1032" type="#_x0000_t75" style="width:334.9pt;height:236.1pt" o:ole="">
            <v:imagedata r:id="rId27" o:title=""/>
          </v:shape>
          <o:OLEObject Type="Embed" ProgID="Origin50.Graph" ShapeID="_x0000_i1032" DrawAspect="Content" ObjectID="_1588452460" r:id="rId28"/>
        </w:object>
      </w:r>
    </w:p>
    <w:p w14:paraId="13F0E25E" w14:textId="77777777" w:rsidR="006038D7" w:rsidRPr="00D96767" w:rsidRDefault="006038D7" w:rsidP="002604DC"/>
    <w:p w14:paraId="1B28E35D" w14:textId="77777777" w:rsidR="006038D7" w:rsidRPr="001D583A" w:rsidRDefault="006038D7" w:rsidP="00261258">
      <w:pPr>
        <w:pStyle w:val="a5"/>
        <w:spacing w:line="360" w:lineRule="auto"/>
        <w:ind w:firstLine="709"/>
        <w:jc w:val="center"/>
        <w:rPr>
          <w:rFonts w:ascii="Times New Roman" w:hAnsi="Times New Roman" w:cs="Times New Roman"/>
          <w:i w:val="0"/>
          <w:color w:val="auto"/>
          <w:sz w:val="26"/>
          <w:szCs w:val="26"/>
        </w:rPr>
      </w:pPr>
      <w:r w:rsidRPr="001D583A">
        <w:rPr>
          <w:rFonts w:ascii="Times New Roman" w:hAnsi="Times New Roman" w:cs="Times New Roman"/>
          <w:i w:val="0"/>
          <w:color w:val="auto"/>
          <w:sz w:val="26"/>
          <w:szCs w:val="26"/>
        </w:rPr>
        <w:t xml:space="preserve">Рисунок </w:t>
      </w:r>
      <w:r w:rsidRPr="001D583A">
        <w:rPr>
          <w:rFonts w:ascii="Times New Roman" w:hAnsi="Times New Roman" w:cs="Times New Roman"/>
          <w:i w:val="0"/>
          <w:color w:val="auto"/>
          <w:sz w:val="26"/>
          <w:szCs w:val="26"/>
        </w:rPr>
        <w:fldChar w:fldCharType="begin"/>
      </w:r>
      <w:r w:rsidRPr="00261258">
        <w:rPr>
          <w:rFonts w:ascii="Times New Roman" w:hAnsi="Times New Roman" w:cs="Times New Roman"/>
          <w:i w:val="0"/>
          <w:color w:val="auto"/>
          <w:sz w:val="26"/>
          <w:szCs w:val="26"/>
        </w:rPr>
        <w:instrText xml:space="preserve"> SEQ Рисунок \* ARABIC </w:instrText>
      </w:r>
      <w:r w:rsidRPr="001D583A">
        <w:rPr>
          <w:rFonts w:ascii="Times New Roman" w:hAnsi="Times New Roman" w:cs="Times New Roman"/>
          <w:i w:val="0"/>
          <w:color w:val="auto"/>
          <w:sz w:val="26"/>
          <w:szCs w:val="26"/>
        </w:rPr>
        <w:fldChar w:fldCharType="separate"/>
      </w:r>
      <w:r w:rsidR="0024004F">
        <w:rPr>
          <w:rFonts w:ascii="Times New Roman" w:hAnsi="Times New Roman" w:cs="Times New Roman"/>
          <w:i w:val="0"/>
          <w:noProof/>
          <w:color w:val="auto"/>
          <w:sz w:val="26"/>
          <w:szCs w:val="26"/>
        </w:rPr>
        <w:t>13</w:t>
      </w:r>
      <w:r w:rsidRPr="001D583A">
        <w:rPr>
          <w:rFonts w:ascii="Times New Roman" w:hAnsi="Times New Roman" w:cs="Times New Roman"/>
          <w:i w:val="0"/>
          <w:color w:val="auto"/>
          <w:sz w:val="26"/>
          <w:szCs w:val="26"/>
        </w:rPr>
        <w:fldChar w:fldCharType="end"/>
      </w:r>
      <w:r w:rsidRPr="001D583A">
        <w:rPr>
          <w:rFonts w:ascii="Times New Roman" w:hAnsi="Times New Roman" w:cs="Times New Roman"/>
          <w:i w:val="0"/>
          <w:color w:val="auto"/>
          <w:sz w:val="26"/>
          <w:szCs w:val="26"/>
        </w:rPr>
        <w:t>. Зависимость относительной плотности тока от концентрации имидазола</w:t>
      </w:r>
      <w:r w:rsidR="00261258">
        <w:rPr>
          <w:rFonts w:ascii="Times New Roman" w:hAnsi="Times New Roman" w:cs="Times New Roman"/>
          <w:i w:val="0"/>
          <w:color w:val="auto"/>
          <w:sz w:val="26"/>
          <w:szCs w:val="26"/>
        </w:rPr>
        <w:t xml:space="preserve"> </w:t>
      </w:r>
      <w:r w:rsidR="003737C1" w:rsidRPr="001D583A">
        <w:rPr>
          <w:rFonts w:ascii="Times New Roman" w:hAnsi="Times New Roman" w:cs="Times New Roman"/>
          <w:i w:val="0"/>
          <w:color w:val="auto"/>
          <w:sz w:val="26"/>
          <w:szCs w:val="26"/>
        </w:rPr>
        <w:t>при рН 7,8</w:t>
      </w:r>
    </w:p>
    <w:p w14:paraId="0AA73341" w14:textId="77777777" w:rsidR="006038D7" w:rsidRDefault="00261258" w:rsidP="001C7A7A">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Для оценки влияния нафиона </w:t>
      </w:r>
      <w:r w:rsidR="00302A07">
        <w:rPr>
          <w:rFonts w:ascii="Times New Roman" w:hAnsi="Times New Roman" w:cs="Times New Roman"/>
          <w:sz w:val="26"/>
          <w:szCs w:val="26"/>
        </w:rPr>
        <w:t xml:space="preserve">на </w:t>
      </w:r>
      <w:r>
        <w:rPr>
          <w:rFonts w:ascii="Times New Roman" w:hAnsi="Times New Roman" w:cs="Times New Roman"/>
          <w:sz w:val="26"/>
          <w:szCs w:val="26"/>
        </w:rPr>
        <w:t>зависимости плотностей токов от концентраций</w:t>
      </w:r>
      <w:r w:rsidR="001C7A7A" w:rsidRPr="001C7A7A">
        <w:rPr>
          <w:rFonts w:ascii="Times New Roman" w:hAnsi="Times New Roman" w:cs="Times New Roman"/>
          <w:sz w:val="26"/>
          <w:szCs w:val="26"/>
        </w:rPr>
        <w:t xml:space="preserve"> </w:t>
      </w:r>
      <w:r w:rsidR="001C7A7A">
        <w:rPr>
          <w:rFonts w:ascii="Times New Roman" w:hAnsi="Times New Roman" w:cs="Times New Roman"/>
          <w:sz w:val="26"/>
          <w:szCs w:val="26"/>
        </w:rPr>
        <w:t>для медного и медного, покрытого нафионом, электродов были помещены на один график.</w:t>
      </w:r>
    </w:p>
    <w:p w14:paraId="4B65F2E2" w14:textId="77777777" w:rsidR="001C7A7A" w:rsidRDefault="009C1BA7" w:rsidP="001C7A7A">
      <w:pPr>
        <w:keepNext/>
        <w:spacing w:line="360" w:lineRule="auto"/>
        <w:ind w:firstLine="709"/>
        <w:jc w:val="center"/>
      </w:pPr>
      <w:r>
        <w:object w:dxaOrig="6818" w:dyaOrig="4787" w14:anchorId="5642F17E">
          <v:shape id="_x0000_i1033" type="#_x0000_t75" style="width:315.65pt;height:222.7pt" o:ole="">
            <v:imagedata r:id="rId29" o:title=""/>
          </v:shape>
          <o:OLEObject Type="Embed" ProgID="Origin50.Graph" ShapeID="_x0000_i1033" DrawAspect="Content" ObjectID="_1588452461" r:id="rId30"/>
        </w:object>
      </w:r>
    </w:p>
    <w:p w14:paraId="21239505" w14:textId="77777777" w:rsidR="001C7A7A" w:rsidRPr="001C7A7A" w:rsidRDefault="001C7A7A" w:rsidP="001C7A7A">
      <w:pPr>
        <w:pStyle w:val="a5"/>
        <w:spacing w:line="360" w:lineRule="auto"/>
        <w:jc w:val="center"/>
        <w:rPr>
          <w:rFonts w:ascii="Times New Roman" w:hAnsi="Times New Roman" w:cs="Times New Roman"/>
          <w:i w:val="0"/>
          <w:color w:val="auto"/>
          <w:sz w:val="24"/>
          <w:szCs w:val="24"/>
        </w:rPr>
      </w:pPr>
      <w:r w:rsidRPr="001C7A7A">
        <w:rPr>
          <w:rFonts w:ascii="Times New Roman" w:hAnsi="Times New Roman" w:cs="Times New Roman"/>
          <w:i w:val="0"/>
          <w:color w:val="auto"/>
          <w:sz w:val="24"/>
          <w:szCs w:val="24"/>
        </w:rPr>
        <w:t xml:space="preserve">Рисунок </w:t>
      </w:r>
      <w:r w:rsidRPr="001C7A7A">
        <w:rPr>
          <w:rFonts w:ascii="Times New Roman" w:hAnsi="Times New Roman" w:cs="Times New Roman"/>
          <w:i w:val="0"/>
          <w:color w:val="auto"/>
          <w:sz w:val="24"/>
          <w:szCs w:val="24"/>
        </w:rPr>
        <w:fldChar w:fldCharType="begin"/>
      </w:r>
      <w:r w:rsidRPr="001C7A7A">
        <w:rPr>
          <w:rFonts w:ascii="Times New Roman" w:hAnsi="Times New Roman" w:cs="Times New Roman"/>
          <w:i w:val="0"/>
          <w:color w:val="auto"/>
          <w:sz w:val="24"/>
          <w:szCs w:val="24"/>
        </w:rPr>
        <w:instrText xml:space="preserve"> SEQ Рисунок \* ARABIC </w:instrText>
      </w:r>
      <w:r w:rsidRPr="001C7A7A">
        <w:rPr>
          <w:rFonts w:ascii="Times New Roman" w:hAnsi="Times New Roman" w:cs="Times New Roman"/>
          <w:i w:val="0"/>
          <w:color w:val="auto"/>
          <w:sz w:val="24"/>
          <w:szCs w:val="24"/>
        </w:rPr>
        <w:fldChar w:fldCharType="separate"/>
      </w:r>
      <w:r w:rsidR="0024004F">
        <w:rPr>
          <w:rFonts w:ascii="Times New Roman" w:hAnsi="Times New Roman" w:cs="Times New Roman"/>
          <w:i w:val="0"/>
          <w:noProof/>
          <w:color w:val="auto"/>
          <w:sz w:val="24"/>
          <w:szCs w:val="24"/>
        </w:rPr>
        <w:t>14</w:t>
      </w:r>
      <w:r w:rsidRPr="001C7A7A">
        <w:rPr>
          <w:rFonts w:ascii="Times New Roman" w:hAnsi="Times New Roman" w:cs="Times New Roman"/>
          <w:i w:val="0"/>
          <w:color w:val="auto"/>
          <w:sz w:val="24"/>
          <w:szCs w:val="24"/>
        </w:rPr>
        <w:fldChar w:fldCharType="end"/>
      </w:r>
      <w:r w:rsidRPr="001C7A7A">
        <w:rPr>
          <w:rFonts w:ascii="Times New Roman" w:hAnsi="Times New Roman" w:cs="Times New Roman"/>
          <w:i w:val="0"/>
          <w:color w:val="auto"/>
          <w:sz w:val="24"/>
          <w:szCs w:val="24"/>
        </w:rPr>
        <w:t>. Зависимости плотностей тока от концентрации имидазола на медном и покрытом нафионом медном электродах.</w:t>
      </w:r>
    </w:p>
    <w:p w14:paraId="6D189291" w14:textId="77777777" w:rsidR="001C7A7A" w:rsidRDefault="001C7A7A" w:rsidP="00166145">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На представленных</w:t>
      </w:r>
      <w:r w:rsidR="00166145">
        <w:rPr>
          <w:rFonts w:ascii="Times New Roman" w:hAnsi="Times New Roman" w:cs="Times New Roman"/>
          <w:sz w:val="26"/>
          <w:szCs w:val="26"/>
        </w:rPr>
        <w:t xml:space="preserve"> на рисунке 14 зависимостях видно, что присутствие нафиона </w:t>
      </w:r>
      <w:r w:rsidR="00865E19">
        <w:rPr>
          <w:rFonts w:ascii="Times New Roman" w:hAnsi="Times New Roman" w:cs="Times New Roman"/>
          <w:sz w:val="26"/>
          <w:szCs w:val="26"/>
        </w:rPr>
        <w:t xml:space="preserve">уменьшает </w:t>
      </w:r>
      <w:r w:rsidR="00166145">
        <w:rPr>
          <w:rFonts w:ascii="Times New Roman" w:hAnsi="Times New Roman" w:cs="Times New Roman"/>
          <w:sz w:val="26"/>
          <w:szCs w:val="26"/>
        </w:rPr>
        <w:t xml:space="preserve">чувствительность </w:t>
      </w:r>
      <w:r w:rsidR="00865E19">
        <w:rPr>
          <w:rFonts w:ascii="Times New Roman" w:hAnsi="Times New Roman" w:cs="Times New Roman"/>
          <w:sz w:val="26"/>
          <w:szCs w:val="26"/>
        </w:rPr>
        <w:t>электрода</w:t>
      </w:r>
      <w:r w:rsidR="00166145">
        <w:rPr>
          <w:rFonts w:ascii="Times New Roman" w:hAnsi="Times New Roman" w:cs="Times New Roman"/>
          <w:sz w:val="26"/>
          <w:szCs w:val="26"/>
        </w:rPr>
        <w:t>.</w:t>
      </w:r>
    </w:p>
    <w:p w14:paraId="62BBB5E4" w14:textId="77777777" w:rsidR="00B25374" w:rsidRPr="00743E28" w:rsidRDefault="009C1BA7" w:rsidP="00516DE2">
      <w:pPr>
        <w:spacing w:line="360" w:lineRule="auto"/>
        <w:ind w:firstLine="709"/>
        <w:rPr>
          <w:rFonts w:ascii="Times New Roman" w:hAnsi="Times New Roman" w:cs="Times New Roman"/>
          <w:i/>
          <w:sz w:val="26"/>
          <w:szCs w:val="26"/>
        </w:rPr>
      </w:pPr>
      <w:r w:rsidRPr="00743E28">
        <w:rPr>
          <w:rFonts w:ascii="Times New Roman" w:hAnsi="Times New Roman" w:cs="Times New Roman"/>
          <w:i/>
          <w:sz w:val="26"/>
          <w:szCs w:val="26"/>
        </w:rPr>
        <w:t>2.3</w:t>
      </w:r>
      <w:r w:rsidR="00B25374" w:rsidRPr="00743E28">
        <w:rPr>
          <w:rFonts w:ascii="Times New Roman" w:hAnsi="Times New Roman" w:cs="Times New Roman"/>
          <w:i/>
          <w:sz w:val="26"/>
          <w:szCs w:val="26"/>
        </w:rPr>
        <w:t>. Наноструктурированные электроды</w:t>
      </w:r>
    </w:p>
    <w:p w14:paraId="563DD759" w14:textId="77777777" w:rsidR="00747F7C" w:rsidRDefault="009C1BA7" w:rsidP="00516DE2">
      <w:pPr>
        <w:spacing w:line="360" w:lineRule="auto"/>
        <w:ind w:firstLine="709"/>
        <w:rPr>
          <w:rFonts w:ascii="Times New Roman" w:hAnsi="Times New Roman" w:cs="Times New Roman"/>
          <w:sz w:val="26"/>
          <w:szCs w:val="26"/>
        </w:rPr>
      </w:pPr>
      <w:r>
        <w:rPr>
          <w:rFonts w:ascii="Times New Roman" w:hAnsi="Times New Roman" w:cs="Times New Roman"/>
          <w:sz w:val="26"/>
          <w:szCs w:val="26"/>
        </w:rPr>
        <w:t>2.3.1. Оценка</w:t>
      </w:r>
      <w:r w:rsidR="00747F7C">
        <w:rPr>
          <w:rFonts w:ascii="Times New Roman" w:hAnsi="Times New Roman" w:cs="Times New Roman"/>
          <w:sz w:val="26"/>
          <w:szCs w:val="26"/>
        </w:rPr>
        <w:t xml:space="preserve"> влияния подложки</w:t>
      </w:r>
    </w:p>
    <w:p w14:paraId="1D7B6446" w14:textId="77777777" w:rsidR="00B25374" w:rsidRPr="00166145" w:rsidRDefault="00166145" w:rsidP="00516DE2">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Поскольку в работе предполагается использовать наноструктурированные электроды, которые представляют собой подложку из золота, покрытую наночастицами оксида графена и оксида меди (</w:t>
      </w:r>
      <w:r>
        <w:rPr>
          <w:rFonts w:ascii="Times New Roman" w:hAnsi="Times New Roman" w:cs="Times New Roman"/>
          <w:sz w:val="26"/>
          <w:szCs w:val="26"/>
          <w:lang w:val="en-US"/>
        </w:rPr>
        <w:t>II</w:t>
      </w:r>
      <w:r w:rsidRPr="00166145">
        <w:rPr>
          <w:rFonts w:ascii="Times New Roman" w:hAnsi="Times New Roman" w:cs="Times New Roman"/>
          <w:sz w:val="26"/>
          <w:szCs w:val="26"/>
        </w:rPr>
        <w:t>),</w:t>
      </w:r>
      <w:r>
        <w:rPr>
          <w:rFonts w:ascii="Times New Roman" w:hAnsi="Times New Roman" w:cs="Times New Roman"/>
          <w:sz w:val="26"/>
          <w:szCs w:val="26"/>
        </w:rPr>
        <w:t xml:space="preserve"> то для оценки влияния золота были проведены вольтамперометрические измерения на чистом золоте.</w:t>
      </w:r>
    </w:p>
    <w:p w14:paraId="21C29D56" w14:textId="77777777" w:rsidR="00B25374" w:rsidRPr="00B25374" w:rsidRDefault="00166145" w:rsidP="00516DE2">
      <w:pPr>
        <w:spacing w:line="360" w:lineRule="auto"/>
        <w:ind w:firstLine="709"/>
        <w:jc w:val="center"/>
        <w:rPr>
          <w:rFonts w:ascii="Times New Roman" w:hAnsi="Times New Roman" w:cs="Times New Roman"/>
          <w:sz w:val="26"/>
          <w:szCs w:val="26"/>
        </w:rPr>
      </w:pPr>
      <w:r>
        <w:object w:dxaOrig="6818" w:dyaOrig="4786" w14:anchorId="61374637">
          <v:shape id="_x0000_i1034" type="#_x0000_t75" style="width:427pt;height:299.7pt" o:ole="">
            <v:imagedata r:id="rId31" o:title=""/>
          </v:shape>
          <o:OLEObject Type="Embed" ProgID="Origin50.Graph" ShapeID="_x0000_i1034" DrawAspect="Content" ObjectID="_1588452462" r:id="rId32"/>
        </w:object>
      </w:r>
    </w:p>
    <w:p w14:paraId="421A9FCB" w14:textId="77777777" w:rsidR="00B25374" w:rsidRDefault="00166145" w:rsidP="00954A25">
      <w:pPr>
        <w:spacing w:line="360" w:lineRule="auto"/>
        <w:ind w:firstLine="709"/>
        <w:jc w:val="center"/>
        <w:rPr>
          <w:rFonts w:ascii="Times New Roman" w:hAnsi="Times New Roman" w:cs="Times New Roman"/>
          <w:sz w:val="26"/>
          <w:szCs w:val="26"/>
        </w:rPr>
      </w:pPr>
      <w:r>
        <w:rPr>
          <w:rFonts w:ascii="Times New Roman" w:hAnsi="Times New Roman" w:cs="Times New Roman"/>
          <w:sz w:val="26"/>
          <w:szCs w:val="26"/>
        </w:rPr>
        <w:t>Рисунок 8. Циклические вольтамперограммы</w:t>
      </w:r>
      <w:r w:rsidR="00954A25">
        <w:rPr>
          <w:rFonts w:ascii="Times New Roman" w:hAnsi="Times New Roman" w:cs="Times New Roman"/>
          <w:sz w:val="26"/>
          <w:szCs w:val="26"/>
        </w:rPr>
        <w:t xml:space="preserve"> для растворов имидазола в диапазоне концентраций</w:t>
      </w:r>
      <w:r w:rsidR="00B25374" w:rsidRPr="00166145">
        <w:rPr>
          <w:rFonts w:ascii="Times New Roman" w:hAnsi="Times New Roman" w:cs="Times New Roman"/>
          <w:sz w:val="26"/>
          <w:szCs w:val="26"/>
        </w:rPr>
        <w:t xml:space="preserve"> от 1 10</w:t>
      </w:r>
      <w:r w:rsidR="00B25374" w:rsidRPr="00166145">
        <w:rPr>
          <w:rFonts w:ascii="Times New Roman" w:hAnsi="Times New Roman" w:cs="Times New Roman"/>
          <w:sz w:val="26"/>
          <w:szCs w:val="26"/>
          <w:vertAlign w:val="superscript"/>
        </w:rPr>
        <w:t>-4</w:t>
      </w:r>
      <w:r w:rsidR="00B25374" w:rsidRPr="00166145">
        <w:rPr>
          <w:rFonts w:ascii="Times New Roman" w:hAnsi="Times New Roman" w:cs="Times New Roman"/>
          <w:sz w:val="26"/>
          <w:szCs w:val="26"/>
        </w:rPr>
        <w:t xml:space="preserve"> М до 1 10</w:t>
      </w:r>
      <w:r w:rsidR="00B25374" w:rsidRPr="00166145">
        <w:rPr>
          <w:rFonts w:ascii="Times New Roman" w:hAnsi="Times New Roman" w:cs="Times New Roman"/>
          <w:sz w:val="26"/>
          <w:szCs w:val="26"/>
          <w:vertAlign w:val="superscript"/>
        </w:rPr>
        <w:t>-2</w:t>
      </w:r>
      <w:r w:rsidR="00911532" w:rsidRPr="00166145">
        <w:rPr>
          <w:rFonts w:ascii="Times New Roman" w:hAnsi="Times New Roman" w:cs="Times New Roman"/>
          <w:sz w:val="26"/>
          <w:szCs w:val="26"/>
        </w:rPr>
        <w:t xml:space="preserve"> М на золотом электроде</w:t>
      </w:r>
      <w:r w:rsidR="009C1BA7">
        <w:rPr>
          <w:rFonts w:ascii="Times New Roman" w:hAnsi="Times New Roman" w:cs="Times New Roman"/>
          <w:sz w:val="26"/>
          <w:szCs w:val="26"/>
        </w:rPr>
        <w:t xml:space="preserve"> при РН 7,8</w:t>
      </w:r>
      <w:r w:rsidR="00911532" w:rsidRPr="00166145">
        <w:rPr>
          <w:rFonts w:ascii="Times New Roman" w:hAnsi="Times New Roman" w:cs="Times New Roman"/>
          <w:sz w:val="26"/>
          <w:szCs w:val="26"/>
        </w:rPr>
        <w:t>.</w:t>
      </w:r>
    </w:p>
    <w:p w14:paraId="12710764" w14:textId="54DC21CA" w:rsidR="00166145" w:rsidRDefault="00166145" w:rsidP="009C1BA7">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На </w:t>
      </w:r>
      <w:r w:rsidRPr="002D3F72">
        <w:rPr>
          <w:rFonts w:ascii="Times New Roman" w:hAnsi="Times New Roman" w:cs="Times New Roman"/>
          <w:sz w:val="26"/>
          <w:szCs w:val="26"/>
        </w:rPr>
        <w:t xml:space="preserve">полученных </w:t>
      </w:r>
      <w:r w:rsidR="007745B0" w:rsidRPr="002D3F72">
        <w:rPr>
          <w:rFonts w:ascii="Times New Roman" w:hAnsi="Times New Roman" w:cs="Times New Roman"/>
          <w:sz w:val="26"/>
          <w:szCs w:val="26"/>
        </w:rPr>
        <w:t xml:space="preserve">ЦВА </w:t>
      </w:r>
      <w:r w:rsidRPr="002D3F72">
        <w:rPr>
          <w:rFonts w:ascii="Times New Roman" w:hAnsi="Times New Roman" w:cs="Times New Roman"/>
          <w:sz w:val="26"/>
          <w:szCs w:val="26"/>
        </w:rPr>
        <w:t>видно</w:t>
      </w:r>
      <w:r>
        <w:rPr>
          <w:rFonts w:ascii="Times New Roman" w:hAnsi="Times New Roman" w:cs="Times New Roman"/>
          <w:sz w:val="26"/>
          <w:szCs w:val="26"/>
        </w:rPr>
        <w:t xml:space="preserve">, что </w:t>
      </w:r>
      <w:r w:rsidR="00954A25">
        <w:rPr>
          <w:rFonts w:ascii="Times New Roman" w:hAnsi="Times New Roman" w:cs="Times New Roman"/>
          <w:sz w:val="26"/>
          <w:szCs w:val="26"/>
        </w:rPr>
        <w:t>сила тока при потенциалах более 200 мВ при увели</w:t>
      </w:r>
      <w:r w:rsidR="00747F7C">
        <w:rPr>
          <w:rFonts w:ascii="Times New Roman" w:hAnsi="Times New Roman" w:cs="Times New Roman"/>
          <w:sz w:val="26"/>
          <w:szCs w:val="26"/>
        </w:rPr>
        <w:t>чении концентрации имидазола не изменяется. Общее отклонение от фона объясняется собственной электрохимической активностью имидазола.</w:t>
      </w:r>
    </w:p>
    <w:p w14:paraId="1535363C" w14:textId="77777777" w:rsidR="00747F7C" w:rsidRDefault="00747F7C">
      <w:pPr>
        <w:rPr>
          <w:rFonts w:ascii="Times New Roman" w:hAnsi="Times New Roman" w:cs="Times New Roman"/>
          <w:sz w:val="26"/>
          <w:szCs w:val="26"/>
        </w:rPr>
      </w:pPr>
      <w:r>
        <w:rPr>
          <w:rFonts w:ascii="Times New Roman" w:hAnsi="Times New Roman" w:cs="Times New Roman"/>
          <w:sz w:val="26"/>
          <w:szCs w:val="26"/>
        </w:rPr>
        <w:br w:type="page"/>
      </w:r>
    </w:p>
    <w:p w14:paraId="356E6A66" w14:textId="77777777" w:rsidR="00747F7C" w:rsidRDefault="009C1BA7" w:rsidP="00954A25">
      <w:pPr>
        <w:spacing w:line="360" w:lineRule="auto"/>
        <w:ind w:firstLine="709"/>
        <w:rPr>
          <w:rFonts w:ascii="Times New Roman" w:hAnsi="Times New Roman" w:cs="Times New Roman"/>
          <w:sz w:val="26"/>
          <w:szCs w:val="26"/>
        </w:rPr>
      </w:pPr>
      <w:r>
        <w:rPr>
          <w:rFonts w:ascii="Times New Roman" w:hAnsi="Times New Roman" w:cs="Times New Roman"/>
          <w:sz w:val="26"/>
          <w:szCs w:val="26"/>
        </w:rPr>
        <w:lastRenderedPageBreak/>
        <w:t>2.3.2</w:t>
      </w:r>
      <w:r w:rsidR="00747F7C">
        <w:rPr>
          <w:rFonts w:ascii="Times New Roman" w:hAnsi="Times New Roman" w:cs="Times New Roman"/>
          <w:sz w:val="26"/>
          <w:szCs w:val="26"/>
        </w:rPr>
        <w:t xml:space="preserve">. </w:t>
      </w:r>
      <w:r>
        <w:rPr>
          <w:rFonts w:ascii="Times New Roman" w:hAnsi="Times New Roman" w:cs="Times New Roman"/>
          <w:sz w:val="26"/>
          <w:szCs w:val="26"/>
        </w:rPr>
        <w:t>Н</w:t>
      </w:r>
      <w:r w:rsidR="00F10D90">
        <w:rPr>
          <w:rFonts w:ascii="Times New Roman" w:hAnsi="Times New Roman" w:cs="Times New Roman"/>
          <w:sz w:val="26"/>
          <w:szCs w:val="26"/>
        </w:rPr>
        <w:t>аноструктурированн</w:t>
      </w:r>
      <w:r>
        <w:rPr>
          <w:rFonts w:ascii="Times New Roman" w:hAnsi="Times New Roman" w:cs="Times New Roman"/>
          <w:sz w:val="26"/>
          <w:szCs w:val="26"/>
        </w:rPr>
        <w:t>ые</w:t>
      </w:r>
      <w:r w:rsidR="00F10D90">
        <w:rPr>
          <w:rFonts w:ascii="Times New Roman" w:hAnsi="Times New Roman" w:cs="Times New Roman"/>
          <w:sz w:val="26"/>
          <w:szCs w:val="26"/>
        </w:rPr>
        <w:t xml:space="preserve"> оксидом графена и оксидом меди (</w:t>
      </w:r>
      <w:r w:rsidR="00F10D90">
        <w:rPr>
          <w:rFonts w:ascii="Times New Roman" w:hAnsi="Times New Roman" w:cs="Times New Roman"/>
          <w:sz w:val="26"/>
          <w:szCs w:val="26"/>
          <w:lang w:val="en-US"/>
        </w:rPr>
        <w:t>II</w:t>
      </w:r>
      <w:r>
        <w:rPr>
          <w:rFonts w:ascii="Times New Roman" w:hAnsi="Times New Roman" w:cs="Times New Roman"/>
          <w:sz w:val="26"/>
          <w:szCs w:val="26"/>
        </w:rPr>
        <w:t>) электроды</w:t>
      </w:r>
      <w:r w:rsidR="00F10D90">
        <w:rPr>
          <w:rFonts w:ascii="Times New Roman" w:hAnsi="Times New Roman" w:cs="Times New Roman"/>
          <w:sz w:val="26"/>
          <w:szCs w:val="26"/>
        </w:rPr>
        <w:t>.</w:t>
      </w:r>
    </w:p>
    <w:p w14:paraId="67F49349" w14:textId="77777777" w:rsidR="00911532" w:rsidRDefault="00743E28" w:rsidP="004A595F">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Были проведены в</w:t>
      </w:r>
      <w:r w:rsidR="004A595F">
        <w:rPr>
          <w:rFonts w:ascii="Times New Roman" w:hAnsi="Times New Roman" w:cs="Times New Roman"/>
          <w:sz w:val="26"/>
          <w:szCs w:val="26"/>
        </w:rPr>
        <w:t>ольтамперометрические измерения для растворов гистамина на н</w:t>
      </w:r>
      <w:r w:rsidR="007E7ED9">
        <w:rPr>
          <w:rFonts w:ascii="Times New Roman" w:hAnsi="Times New Roman" w:cs="Times New Roman"/>
          <w:sz w:val="26"/>
          <w:szCs w:val="26"/>
        </w:rPr>
        <w:t>ан</w:t>
      </w:r>
      <w:r w:rsidR="004A595F">
        <w:rPr>
          <w:rFonts w:ascii="Times New Roman" w:hAnsi="Times New Roman" w:cs="Times New Roman"/>
          <w:sz w:val="26"/>
          <w:szCs w:val="26"/>
        </w:rPr>
        <w:t>оструктурированном золотом электроде при рН 7,8.</w:t>
      </w:r>
    </w:p>
    <w:p w14:paraId="2CC33542" w14:textId="77777777" w:rsidR="003737C1" w:rsidRPr="00A84481" w:rsidRDefault="00C65220" w:rsidP="00516DE2">
      <w:pPr>
        <w:spacing w:line="360" w:lineRule="auto"/>
        <w:ind w:firstLine="709"/>
        <w:jc w:val="center"/>
        <w:rPr>
          <w:rFonts w:ascii="Times New Roman" w:hAnsi="Times New Roman" w:cs="Times New Roman"/>
          <w:sz w:val="26"/>
          <w:szCs w:val="26"/>
          <w:lang w:val="en-US"/>
        </w:rPr>
      </w:pPr>
      <w:r w:rsidRPr="004A595F">
        <w:rPr>
          <w:rFonts w:ascii="Times New Roman" w:hAnsi="Times New Roman" w:cs="Times New Roman"/>
          <w:sz w:val="26"/>
          <w:szCs w:val="26"/>
        </w:rPr>
        <w:object w:dxaOrig="6818" w:dyaOrig="4786" w14:anchorId="208D84D9">
          <v:shape id="_x0000_i1035" type="#_x0000_t75" style="width:337.4pt;height:236.1pt" o:ole="">
            <v:imagedata r:id="rId33" o:title=""/>
          </v:shape>
          <o:OLEObject Type="Embed" ProgID="Origin50.Graph" ShapeID="_x0000_i1035" DrawAspect="Content" ObjectID="_1588452463" r:id="rId34"/>
        </w:object>
      </w:r>
    </w:p>
    <w:p w14:paraId="57DEE15E" w14:textId="77777777" w:rsidR="0024004F" w:rsidRDefault="00A84481" w:rsidP="00B5315A">
      <w:pPr>
        <w:spacing w:line="360" w:lineRule="auto"/>
        <w:ind w:firstLine="709"/>
        <w:jc w:val="center"/>
        <w:rPr>
          <w:rFonts w:ascii="Times New Roman" w:hAnsi="Times New Roman" w:cs="Times New Roman"/>
          <w:sz w:val="26"/>
          <w:szCs w:val="26"/>
        </w:rPr>
      </w:pPr>
      <w:r w:rsidRPr="005D708A">
        <w:rPr>
          <w:rFonts w:ascii="Times New Roman" w:hAnsi="Times New Roman" w:cs="Times New Roman"/>
          <w:sz w:val="26"/>
          <w:szCs w:val="26"/>
        </w:rPr>
        <w:t>Рис</w:t>
      </w:r>
      <w:r w:rsidR="005D708A">
        <w:rPr>
          <w:rFonts w:ascii="Times New Roman" w:hAnsi="Times New Roman" w:cs="Times New Roman"/>
          <w:sz w:val="26"/>
          <w:szCs w:val="26"/>
        </w:rPr>
        <w:t>унок</w:t>
      </w:r>
      <w:r w:rsidRPr="005D708A">
        <w:rPr>
          <w:rFonts w:ascii="Times New Roman" w:hAnsi="Times New Roman" w:cs="Times New Roman"/>
          <w:sz w:val="26"/>
          <w:szCs w:val="26"/>
        </w:rPr>
        <w:t>. 10</w:t>
      </w:r>
      <w:r w:rsidR="005D708A" w:rsidRPr="005D708A">
        <w:rPr>
          <w:rFonts w:ascii="Times New Roman" w:hAnsi="Times New Roman" w:cs="Times New Roman"/>
          <w:sz w:val="26"/>
          <w:szCs w:val="26"/>
        </w:rPr>
        <w:t>. Циклические вольтамперограммы</w:t>
      </w:r>
      <w:r w:rsidRPr="005D708A">
        <w:rPr>
          <w:rFonts w:ascii="Times New Roman" w:hAnsi="Times New Roman" w:cs="Times New Roman"/>
          <w:sz w:val="26"/>
          <w:szCs w:val="26"/>
        </w:rPr>
        <w:t xml:space="preserve"> для растворов гистамина </w:t>
      </w:r>
      <w:r w:rsidR="00A1572B">
        <w:rPr>
          <w:rFonts w:ascii="Times New Roman" w:hAnsi="Times New Roman" w:cs="Times New Roman"/>
          <w:sz w:val="26"/>
          <w:szCs w:val="26"/>
        </w:rPr>
        <w:t>в диапазоне концентраций</w:t>
      </w:r>
      <w:r w:rsidRPr="005D708A">
        <w:rPr>
          <w:rFonts w:ascii="Times New Roman" w:hAnsi="Times New Roman" w:cs="Times New Roman"/>
          <w:sz w:val="26"/>
          <w:szCs w:val="26"/>
        </w:rPr>
        <w:t>. от 1 10</w:t>
      </w:r>
      <w:r w:rsidRPr="005D708A">
        <w:rPr>
          <w:rFonts w:ascii="Times New Roman" w:hAnsi="Times New Roman" w:cs="Times New Roman"/>
          <w:sz w:val="26"/>
          <w:szCs w:val="26"/>
          <w:vertAlign w:val="superscript"/>
        </w:rPr>
        <w:t xml:space="preserve">-9 </w:t>
      </w:r>
      <w:r w:rsidRPr="005D708A">
        <w:rPr>
          <w:rFonts w:ascii="Times New Roman" w:hAnsi="Times New Roman" w:cs="Times New Roman"/>
          <w:sz w:val="26"/>
          <w:szCs w:val="26"/>
        </w:rPr>
        <w:t>М до 1 10</w:t>
      </w:r>
      <w:r w:rsidRPr="005D708A">
        <w:rPr>
          <w:rFonts w:ascii="Times New Roman" w:hAnsi="Times New Roman" w:cs="Times New Roman"/>
          <w:sz w:val="26"/>
          <w:szCs w:val="26"/>
          <w:vertAlign w:val="superscript"/>
        </w:rPr>
        <w:t>-4</w:t>
      </w:r>
      <w:r w:rsidRPr="005D708A">
        <w:rPr>
          <w:rFonts w:ascii="Times New Roman" w:hAnsi="Times New Roman" w:cs="Times New Roman"/>
          <w:sz w:val="26"/>
          <w:szCs w:val="26"/>
        </w:rPr>
        <w:t xml:space="preserve"> М на наноcтруктурированном электроде</w:t>
      </w:r>
      <w:r w:rsidR="00A1572B">
        <w:rPr>
          <w:rFonts w:ascii="Times New Roman" w:hAnsi="Times New Roman" w:cs="Times New Roman"/>
          <w:sz w:val="26"/>
          <w:szCs w:val="26"/>
        </w:rPr>
        <w:t xml:space="preserve"> при рН 7,8</w:t>
      </w:r>
      <w:r w:rsidRPr="005D708A">
        <w:rPr>
          <w:rFonts w:ascii="Times New Roman" w:hAnsi="Times New Roman" w:cs="Times New Roman"/>
          <w:sz w:val="26"/>
          <w:szCs w:val="26"/>
        </w:rPr>
        <w:t>.</w:t>
      </w:r>
    </w:p>
    <w:p w14:paraId="1C78BC6D" w14:textId="77777777" w:rsidR="00743E28" w:rsidRDefault="00743E28" w:rsidP="00743E28">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На полученных ЦВА заметно уменьшение предельного значения тока в области </w:t>
      </w:r>
      <w:r w:rsidR="00C65220">
        <w:rPr>
          <w:rFonts w:ascii="Times New Roman" w:hAnsi="Times New Roman" w:cs="Times New Roman"/>
          <w:sz w:val="26"/>
          <w:szCs w:val="26"/>
        </w:rPr>
        <w:t>потенциалов от - 200 мВ, однако происходит изменение соотношения высот пиков на анодной ветви. Уменьшается пик ионизации меди и появляется второй пик (связанный с образованием комплекса с медь</w:t>
      </w:r>
      <w:r w:rsidR="00C65220" w:rsidRPr="00C65220">
        <w:rPr>
          <w:rFonts w:ascii="Times New Roman" w:hAnsi="Times New Roman" w:cs="Times New Roman"/>
          <w:sz w:val="26"/>
          <w:szCs w:val="26"/>
        </w:rPr>
        <w:t>.</w:t>
      </w:r>
      <w:r w:rsidR="00C65220">
        <w:rPr>
          <w:rFonts w:ascii="Times New Roman" w:hAnsi="Times New Roman" w:cs="Times New Roman"/>
          <w:sz w:val="26"/>
          <w:szCs w:val="26"/>
        </w:rPr>
        <w:t xml:space="preserve"> (</w:t>
      </w:r>
      <w:r w:rsidR="00C65220">
        <w:rPr>
          <w:rFonts w:ascii="Times New Roman" w:hAnsi="Times New Roman" w:cs="Times New Roman"/>
          <w:sz w:val="26"/>
          <w:szCs w:val="26"/>
          <w:lang w:val="en-US"/>
        </w:rPr>
        <w:t>I</w:t>
      </w:r>
      <w:r w:rsidR="00C65220" w:rsidRPr="00C65220">
        <w:rPr>
          <w:rFonts w:ascii="Times New Roman" w:hAnsi="Times New Roman" w:cs="Times New Roman"/>
          <w:sz w:val="26"/>
          <w:szCs w:val="26"/>
        </w:rPr>
        <w:t xml:space="preserve">) </w:t>
      </w:r>
      <w:r w:rsidR="00C65220">
        <w:rPr>
          <w:rFonts w:ascii="Times New Roman" w:hAnsi="Times New Roman" w:cs="Times New Roman"/>
          <w:sz w:val="26"/>
          <w:szCs w:val="26"/>
        </w:rPr>
        <w:t>через имидазольную группу гистамина</w:t>
      </w:r>
      <w:r w:rsidR="00C65220" w:rsidRPr="00C65220">
        <w:rPr>
          <w:rFonts w:ascii="Times New Roman" w:hAnsi="Times New Roman" w:cs="Times New Roman"/>
          <w:sz w:val="26"/>
          <w:szCs w:val="26"/>
        </w:rPr>
        <w:t>)</w:t>
      </w:r>
      <w:r w:rsidR="00C65220">
        <w:rPr>
          <w:rFonts w:ascii="Times New Roman" w:hAnsi="Times New Roman" w:cs="Times New Roman"/>
          <w:sz w:val="26"/>
          <w:szCs w:val="26"/>
        </w:rPr>
        <w:t>, высота которого относительно базовой линии растёт.</w:t>
      </w:r>
    </w:p>
    <w:p w14:paraId="5EE15CF0" w14:textId="77777777" w:rsidR="000D34E2" w:rsidRPr="000D34E2" w:rsidRDefault="00A1572B" w:rsidP="005D708A">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Таким образо</w:t>
      </w:r>
      <w:r w:rsidR="00201C04">
        <w:rPr>
          <w:rFonts w:ascii="Times New Roman" w:hAnsi="Times New Roman" w:cs="Times New Roman"/>
          <w:sz w:val="26"/>
          <w:szCs w:val="26"/>
        </w:rPr>
        <w:t>м, было решено перейти к испытанию наноструктурированного сенсора в искусственной слюне.</w:t>
      </w:r>
    </w:p>
    <w:p w14:paraId="06B75E00" w14:textId="77777777" w:rsidR="00A84481" w:rsidRPr="000D34E2" w:rsidRDefault="008263AE" w:rsidP="008263AE">
      <w:pPr>
        <w:spacing w:line="360" w:lineRule="auto"/>
        <w:ind w:firstLine="709"/>
        <w:jc w:val="center"/>
        <w:rPr>
          <w:rFonts w:ascii="Times New Roman" w:hAnsi="Times New Roman" w:cs="Times New Roman"/>
          <w:sz w:val="26"/>
          <w:szCs w:val="26"/>
          <w:lang w:val="en-US"/>
        </w:rPr>
      </w:pPr>
      <w:r>
        <w:object w:dxaOrig="6468" w:dyaOrig="4950" w14:anchorId="702E3CA4">
          <v:shape id="_x0000_i1036" type="#_x0000_t75" style="width:352.45pt;height:270.4pt" o:ole="">
            <v:imagedata r:id="rId35" o:title=""/>
          </v:shape>
          <o:OLEObject Type="Embed" ProgID="Origin50.Graph" ShapeID="_x0000_i1036" DrawAspect="Content" ObjectID="_1588452464" r:id="rId36"/>
        </w:object>
      </w:r>
    </w:p>
    <w:p w14:paraId="439DCE50" w14:textId="77777777" w:rsidR="000D34E2" w:rsidRDefault="000D34E2" w:rsidP="00516DE2">
      <w:pPr>
        <w:spacing w:line="360" w:lineRule="auto"/>
        <w:ind w:firstLine="709"/>
        <w:jc w:val="center"/>
        <w:rPr>
          <w:rFonts w:ascii="Times New Roman" w:hAnsi="Times New Roman" w:cs="Times New Roman"/>
          <w:sz w:val="26"/>
          <w:szCs w:val="26"/>
        </w:rPr>
      </w:pPr>
      <w:r>
        <w:rPr>
          <w:rFonts w:ascii="Times New Roman" w:hAnsi="Times New Roman" w:cs="Times New Roman"/>
          <w:sz w:val="26"/>
          <w:szCs w:val="26"/>
        </w:rPr>
        <w:t>Рис</w:t>
      </w:r>
      <w:r w:rsidR="005D708A">
        <w:rPr>
          <w:rFonts w:ascii="Times New Roman" w:hAnsi="Times New Roman" w:cs="Times New Roman"/>
          <w:sz w:val="26"/>
          <w:szCs w:val="26"/>
        </w:rPr>
        <w:t>унок</w:t>
      </w:r>
      <w:r>
        <w:rPr>
          <w:rFonts w:ascii="Times New Roman" w:hAnsi="Times New Roman" w:cs="Times New Roman"/>
          <w:sz w:val="26"/>
          <w:szCs w:val="26"/>
        </w:rPr>
        <w:t>. 11 Ц</w:t>
      </w:r>
      <w:r w:rsidR="005D708A">
        <w:rPr>
          <w:rFonts w:ascii="Times New Roman" w:hAnsi="Times New Roman" w:cs="Times New Roman"/>
          <w:sz w:val="26"/>
          <w:szCs w:val="26"/>
        </w:rPr>
        <w:t>иклические вольтамперограммы</w:t>
      </w:r>
      <w:r>
        <w:rPr>
          <w:rFonts w:ascii="Times New Roman" w:hAnsi="Times New Roman" w:cs="Times New Roman"/>
          <w:sz w:val="26"/>
          <w:szCs w:val="26"/>
        </w:rPr>
        <w:t xml:space="preserve"> для растворов гистамина </w:t>
      </w:r>
      <w:r w:rsidR="005D708A">
        <w:rPr>
          <w:rFonts w:ascii="Times New Roman" w:hAnsi="Times New Roman" w:cs="Times New Roman"/>
          <w:sz w:val="26"/>
          <w:szCs w:val="26"/>
        </w:rPr>
        <w:t>в диапазоне</w:t>
      </w:r>
      <w:r>
        <w:rPr>
          <w:rFonts w:ascii="Times New Roman" w:hAnsi="Times New Roman" w:cs="Times New Roman"/>
          <w:sz w:val="26"/>
          <w:szCs w:val="26"/>
        </w:rPr>
        <w:t xml:space="preserve"> конц</w:t>
      </w:r>
      <w:r w:rsidR="005D708A">
        <w:rPr>
          <w:rFonts w:ascii="Times New Roman" w:hAnsi="Times New Roman" w:cs="Times New Roman"/>
          <w:sz w:val="26"/>
          <w:szCs w:val="26"/>
        </w:rPr>
        <w:t>ентраций</w:t>
      </w:r>
      <w:r>
        <w:rPr>
          <w:rFonts w:ascii="Times New Roman" w:hAnsi="Times New Roman" w:cs="Times New Roman"/>
          <w:sz w:val="26"/>
          <w:szCs w:val="26"/>
        </w:rPr>
        <w:t xml:space="preserve"> от 1 </w:t>
      </w:r>
      <w:r w:rsidR="005D708A">
        <w:rPr>
          <w:rFonts w:ascii="Times New Roman" w:hAnsi="Times New Roman" w:cs="Times New Roman"/>
          <w:sz w:val="26"/>
          <w:szCs w:val="26"/>
        </w:rPr>
        <w:t xml:space="preserve">* </w:t>
      </w:r>
      <w:r>
        <w:rPr>
          <w:rFonts w:ascii="Times New Roman" w:hAnsi="Times New Roman" w:cs="Times New Roman"/>
          <w:sz w:val="26"/>
          <w:szCs w:val="26"/>
        </w:rPr>
        <w:t>10</w:t>
      </w:r>
      <w:r>
        <w:rPr>
          <w:rFonts w:ascii="Times New Roman" w:hAnsi="Times New Roman" w:cs="Times New Roman"/>
          <w:sz w:val="26"/>
          <w:szCs w:val="26"/>
          <w:vertAlign w:val="superscript"/>
        </w:rPr>
        <w:t>-10</w:t>
      </w:r>
      <w:r>
        <w:rPr>
          <w:rFonts w:ascii="Times New Roman" w:hAnsi="Times New Roman" w:cs="Times New Roman"/>
          <w:sz w:val="26"/>
          <w:szCs w:val="26"/>
        </w:rPr>
        <w:t xml:space="preserve"> до 1</w:t>
      </w:r>
      <w:r w:rsidR="005D708A">
        <w:rPr>
          <w:rFonts w:ascii="Times New Roman" w:hAnsi="Times New Roman" w:cs="Times New Roman"/>
          <w:sz w:val="26"/>
          <w:szCs w:val="26"/>
        </w:rPr>
        <w:t xml:space="preserve"> *</w:t>
      </w:r>
      <w:r>
        <w:rPr>
          <w:rFonts w:ascii="Times New Roman" w:hAnsi="Times New Roman" w:cs="Times New Roman"/>
          <w:sz w:val="26"/>
          <w:szCs w:val="26"/>
        </w:rPr>
        <w:t xml:space="preserve"> 10</w:t>
      </w:r>
      <w:r>
        <w:rPr>
          <w:rFonts w:ascii="Times New Roman" w:hAnsi="Times New Roman" w:cs="Times New Roman"/>
          <w:sz w:val="26"/>
          <w:szCs w:val="26"/>
          <w:vertAlign w:val="superscript"/>
        </w:rPr>
        <w:t>-6</w:t>
      </w:r>
      <w:r>
        <w:rPr>
          <w:rFonts w:ascii="Times New Roman" w:hAnsi="Times New Roman" w:cs="Times New Roman"/>
          <w:sz w:val="26"/>
          <w:szCs w:val="26"/>
        </w:rPr>
        <w:t xml:space="preserve"> М в искусственной слюне.</w:t>
      </w:r>
    </w:p>
    <w:p w14:paraId="1800A244" w14:textId="77777777" w:rsidR="00201C04" w:rsidRDefault="00201C04" w:rsidP="00201C04">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На полученных ЦВА на анодной ветке видно, что наноструктурированный электрод в искусственной слюне проявляет похожие свойства, что и при рН 7,8. Заметно уменьшение пи</w:t>
      </w:r>
      <w:r w:rsidR="000175FF">
        <w:rPr>
          <w:rFonts w:ascii="Times New Roman" w:hAnsi="Times New Roman" w:cs="Times New Roman"/>
          <w:sz w:val="26"/>
          <w:szCs w:val="26"/>
        </w:rPr>
        <w:t>ка растворения меди и увеличение высоты второго пика, который отвечает, как было сказано ранее, за образование комплексов меди с имидазольным кольцом гистамина.</w:t>
      </w:r>
    </w:p>
    <w:p w14:paraId="6B5DBDF4" w14:textId="77777777" w:rsidR="000175FF" w:rsidRPr="007E7ED9" w:rsidRDefault="000175FF" w:rsidP="00201C04">
      <w:pPr>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Исходя из полученных вольтамперограмм, было решено провести амперометрические измерения при наложении потенциала – 200 мВ.</w:t>
      </w:r>
    </w:p>
    <w:p w14:paraId="064D1CC6" w14:textId="77777777" w:rsidR="008263AE" w:rsidRPr="008263AE" w:rsidRDefault="008263AE" w:rsidP="008263AE">
      <w:pPr>
        <w:keepNext/>
        <w:spacing w:line="360" w:lineRule="auto"/>
        <w:ind w:firstLine="709"/>
        <w:jc w:val="center"/>
        <w:rPr>
          <w:rFonts w:ascii="Times New Roman" w:hAnsi="Times New Roman" w:cs="Times New Roman"/>
          <w:sz w:val="26"/>
          <w:szCs w:val="26"/>
        </w:rPr>
      </w:pPr>
      <w:r w:rsidRPr="008263AE">
        <w:rPr>
          <w:rFonts w:ascii="Times New Roman" w:hAnsi="Times New Roman" w:cs="Times New Roman"/>
          <w:sz w:val="26"/>
          <w:szCs w:val="26"/>
        </w:rPr>
        <w:object w:dxaOrig="6818" w:dyaOrig="4787" w14:anchorId="38D9482E">
          <v:shape id="_x0000_i1037" type="#_x0000_t75" style="width:308.1pt;height:216.85pt" o:ole="">
            <v:imagedata r:id="rId37" o:title=""/>
          </v:shape>
          <o:OLEObject Type="Embed" ProgID="Origin50.Graph" ShapeID="_x0000_i1037" DrawAspect="Content" ObjectID="_1588452465" r:id="rId38"/>
        </w:object>
      </w:r>
    </w:p>
    <w:p w14:paraId="57559765" w14:textId="77777777" w:rsidR="005D708A" w:rsidRDefault="008263AE" w:rsidP="008263AE">
      <w:pPr>
        <w:pStyle w:val="a5"/>
        <w:spacing w:line="360" w:lineRule="auto"/>
        <w:jc w:val="center"/>
        <w:rPr>
          <w:rFonts w:ascii="Times New Roman" w:hAnsi="Times New Roman" w:cs="Times New Roman"/>
          <w:i w:val="0"/>
          <w:color w:val="auto"/>
          <w:sz w:val="26"/>
          <w:szCs w:val="26"/>
        </w:rPr>
      </w:pPr>
      <w:r w:rsidRPr="008263AE">
        <w:rPr>
          <w:rFonts w:ascii="Times New Roman" w:hAnsi="Times New Roman" w:cs="Times New Roman"/>
          <w:i w:val="0"/>
          <w:color w:val="auto"/>
          <w:sz w:val="26"/>
          <w:szCs w:val="26"/>
        </w:rPr>
        <w:t xml:space="preserve">Рисунок </w:t>
      </w:r>
      <w:r w:rsidRPr="008263AE">
        <w:rPr>
          <w:rFonts w:ascii="Times New Roman" w:hAnsi="Times New Roman" w:cs="Times New Roman"/>
          <w:i w:val="0"/>
          <w:color w:val="auto"/>
          <w:sz w:val="26"/>
          <w:szCs w:val="26"/>
        </w:rPr>
        <w:fldChar w:fldCharType="begin"/>
      </w:r>
      <w:r w:rsidRPr="008263AE">
        <w:rPr>
          <w:rFonts w:ascii="Times New Roman" w:hAnsi="Times New Roman" w:cs="Times New Roman"/>
          <w:i w:val="0"/>
          <w:color w:val="auto"/>
          <w:sz w:val="26"/>
          <w:szCs w:val="26"/>
        </w:rPr>
        <w:instrText xml:space="preserve"> SEQ Рисунок \* ARABIC </w:instrText>
      </w:r>
      <w:r w:rsidRPr="008263AE">
        <w:rPr>
          <w:rFonts w:ascii="Times New Roman" w:hAnsi="Times New Roman" w:cs="Times New Roman"/>
          <w:i w:val="0"/>
          <w:color w:val="auto"/>
          <w:sz w:val="26"/>
          <w:szCs w:val="26"/>
        </w:rPr>
        <w:fldChar w:fldCharType="separate"/>
      </w:r>
      <w:r w:rsidR="0024004F">
        <w:rPr>
          <w:rFonts w:ascii="Times New Roman" w:hAnsi="Times New Roman" w:cs="Times New Roman"/>
          <w:i w:val="0"/>
          <w:noProof/>
          <w:color w:val="auto"/>
          <w:sz w:val="26"/>
          <w:szCs w:val="26"/>
        </w:rPr>
        <w:t>15</w:t>
      </w:r>
      <w:r w:rsidRPr="008263AE">
        <w:rPr>
          <w:rFonts w:ascii="Times New Roman" w:hAnsi="Times New Roman" w:cs="Times New Roman"/>
          <w:i w:val="0"/>
          <w:color w:val="auto"/>
          <w:sz w:val="26"/>
          <w:szCs w:val="26"/>
        </w:rPr>
        <w:fldChar w:fldCharType="end"/>
      </w:r>
      <w:r w:rsidRPr="008263AE">
        <w:rPr>
          <w:rFonts w:ascii="Times New Roman" w:hAnsi="Times New Roman" w:cs="Times New Roman"/>
          <w:i w:val="0"/>
          <w:color w:val="auto"/>
          <w:sz w:val="26"/>
          <w:szCs w:val="26"/>
        </w:rPr>
        <w:t xml:space="preserve">. </w:t>
      </w:r>
      <w:r w:rsidR="00B5315A">
        <w:rPr>
          <w:rFonts w:ascii="Times New Roman" w:hAnsi="Times New Roman" w:cs="Times New Roman"/>
          <w:i w:val="0"/>
          <w:color w:val="auto"/>
          <w:sz w:val="26"/>
          <w:szCs w:val="26"/>
        </w:rPr>
        <w:t>А</w:t>
      </w:r>
      <w:r w:rsidRPr="008263AE">
        <w:rPr>
          <w:rFonts w:ascii="Times New Roman" w:hAnsi="Times New Roman" w:cs="Times New Roman"/>
          <w:i w:val="0"/>
          <w:color w:val="auto"/>
          <w:sz w:val="26"/>
          <w:szCs w:val="26"/>
        </w:rPr>
        <w:t>мперометрические измерения в искусственной слюне с добавками гистамина с использованием наноструктурированного электрода</w:t>
      </w:r>
      <w:r w:rsidR="00B5315A">
        <w:rPr>
          <w:rFonts w:ascii="Times New Roman" w:hAnsi="Times New Roman" w:cs="Times New Roman"/>
          <w:i w:val="0"/>
          <w:color w:val="auto"/>
          <w:sz w:val="26"/>
          <w:szCs w:val="26"/>
        </w:rPr>
        <w:t xml:space="preserve"> при 200 мВ</w:t>
      </w:r>
      <w:r w:rsidRPr="008263AE">
        <w:rPr>
          <w:rFonts w:ascii="Times New Roman" w:hAnsi="Times New Roman" w:cs="Times New Roman"/>
          <w:i w:val="0"/>
          <w:color w:val="auto"/>
          <w:sz w:val="26"/>
          <w:szCs w:val="26"/>
        </w:rPr>
        <w:t>.</w:t>
      </w:r>
    </w:p>
    <w:p w14:paraId="099DD1C4" w14:textId="77777777" w:rsidR="008263AE" w:rsidRDefault="008263AE" w:rsidP="008263AE">
      <w:pPr>
        <w:spacing w:line="360" w:lineRule="auto"/>
        <w:ind w:firstLine="709"/>
        <w:rPr>
          <w:rFonts w:ascii="Times New Roman" w:hAnsi="Times New Roman" w:cs="Times New Roman"/>
          <w:sz w:val="26"/>
          <w:szCs w:val="26"/>
        </w:rPr>
      </w:pPr>
      <w:r w:rsidRPr="008263AE">
        <w:rPr>
          <w:rFonts w:ascii="Times New Roman" w:hAnsi="Times New Roman" w:cs="Times New Roman"/>
          <w:sz w:val="26"/>
          <w:szCs w:val="26"/>
        </w:rPr>
        <w:t>По полученной амперограмме была построена зависимость изменения силы тока от концентрации гистамина.</w:t>
      </w:r>
    </w:p>
    <w:p w14:paraId="0684F80A" w14:textId="77777777" w:rsidR="0024004F" w:rsidRDefault="008263AE" w:rsidP="0024004F">
      <w:pPr>
        <w:keepNext/>
        <w:spacing w:line="360" w:lineRule="auto"/>
        <w:jc w:val="center"/>
      </w:pPr>
      <w:r>
        <w:object w:dxaOrig="6469" w:dyaOrig="4950" w14:anchorId="02B2D612">
          <v:shape id="_x0000_i1038" type="#_x0000_t75" style="width:356.65pt;height:272.1pt" o:ole="">
            <v:imagedata r:id="rId39" o:title=""/>
          </v:shape>
          <o:OLEObject Type="Embed" ProgID="Origin50.Graph" ShapeID="_x0000_i1038" DrawAspect="Content" ObjectID="_1588452466" r:id="rId40"/>
        </w:object>
      </w:r>
    </w:p>
    <w:p w14:paraId="362C5513" w14:textId="77777777" w:rsidR="008263AE" w:rsidRDefault="0024004F" w:rsidP="0024004F">
      <w:pPr>
        <w:pStyle w:val="a5"/>
        <w:spacing w:line="360" w:lineRule="auto"/>
        <w:jc w:val="center"/>
        <w:rPr>
          <w:rFonts w:ascii="Times New Roman" w:hAnsi="Times New Roman" w:cs="Times New Roman"/>
          <w:i w:val="0"/>
          <w:color w:val="auto"/>
          <w:sz w:val="26"/>
          <w:szCs w:val="26"/>
        </w:rPr>
      </w:pPr>
      <w:r w:rsidRPr="0024004F">
        <w:rPr>
          <w:rFonts w:ascii="Times New Roman" w:hAnsi="Times New Roman" w:cs="Times New Roman"/>
          <w:i w:val="0"/>
          <w:color w:val="auto"/>
          <w:sz w:val="26"/>
          <w:szCs w:val="26"/>
        </w:rPr>
        <w:t xml:space="preserve">Рисунок </w:t>
      </w:r>
      <w:r w:rsidRPr="0024004F">
        <w:rPr>
          <w:rFonts w:ascii="Times New Roman" w:hAnsi="Times New Roman" w:cs="Times New Roman"/>
          <w:i w:val="0"/>
          <w:color w:val="auto"/>
          <w:sz w:val="26"/>
          <w:szCs w:val="26"/>
        </w:rPr>
        <w:fldChar w:fldCharType="begin"/>
      </w:r>
      <w:r w:rsidRPr="0024004F">
        <w:rPr>
          <w:rFonts w:ascii="Times New Roman" w:hAnsi="Times New Roman" w:cs="Times New Roman"/>
          <w:i w:val="0"/>
          <w:color w:val="auto"/>
          <w:sz w:val="26"/>
          <w:szCs w:val="26"/>
        </w:rPr>
        <w:instrText xml:space="preserve"> SEQ Рисунок \* ARABIC </w:instrText>
      </w:r>
      <w:r w:rsidRPr="0024004F">
        <w:rPr>
          <w:rFonts w:ascii="Times New Roman" w:hAnsi="Times New Roman" w:cs="Times New Roman"/>
          <w:i w:val="0"/>
          <w:color w:val="auto"/>
          <w:sz w:val="26"/>
          <w:szCs w:val="26"/>
        </w:rPr>
        <w:fldChar w:fldCharType="separate"/>
      </w:r>
      <w:r w:rsidRPr="0024004F">
        <w:rPr>
          <w:rFonts w:ascii="Times New Roman" w:hAnsi="Times New Roman" w:cs="Times New Roman"/>
          <w:i w:val="0"/>
          <w:noProof/>
          <w:color w:val="auto"/>
          <w:sz w:val="26"/>
          <w:szCs w:val="26"/>
        </w:rPr>
        <w:t>16</w:t>
      </w:r>
      <w:r w:rsidRPr="0024004F">
        <w:rPr>
          <w:rFonts w:ascii="Times New Roman" w:hAnsi="Times New Roman" w:cs="Times New Roman"/>
          <w:i w:val="0"/>
          <w:color w:val="auto"/>
          <w:sz w:val="26"/>
          <w:szCs w:val="26"/>
        </w:rPr>
        <w:fldChar w:fldCharType="end"/>
      </w:r>
      <w:r w:rsidRPr="0024004F">
        <w:rPr>
          <w:rFonts w:ascii="Times New Roman" w:hAnsi="Times New Roman" w:cs="Times New Roman"/>
          <w:i w:val="0"/>
          <w:color w:val="auto"/>
          <w:sz w:val="26"/>
          <w:szCs w:val="26"/>
        </w:rPr>
        <w:t>. Зависимость изменения силы тока от концентрации гистамина в искусственной слюне.</w:t>
      </w:r>
    </w:p>
    <w:p w14:paraId="5DC891A4" w14:textId="728D60E8" w:rsidR="000175FF" w:rsidRDefault="000175FF" w:rsidP="000175F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на полученном градуировочном графике (рисунок 16) видно, что линейный диапазон находится в пределах от 2 * 10</w:t>
      </w:r>
      <w:r>
        <w:rPr>
          <w:rFonts w:ascii="Times New Roman" w:hAnsi="Times New Roman" w:cs="Times New Roman"/>
          <w:sz w:val="24"/>
          <w:szCs w:val="24"/>
          <w:vertAlign w:val="superscript"/>
        </w:rPr>
        <w:t xml:space="preserve">-7 </w:t>
      </w:r>
      <w:r>
        <w:rPr>
          <w:rFonts w:ascii="Times New Roman" w:hAnsi="Times New Roman" w:cs="Times New Roman"/>
          <w:sz w:val="24"/>
          <w:szCs w:val="24"/>
        </w:rPr>
        <w:t>М до 2 * 10</w:t>
      </w:r>
      <w:r>
        <w:rPr>
          <w:rFonts w:ascii="Times New Roman" w:hAnsi="Times New Roman" w:cs="Times New Roman"/>
          <w:sz w:val="24"/>
          <w:szCs w:val="24"/>
          <w:vertAlign w:val="superscript"/>
        </w:rPr>
        <w:t>-5</w:t>
      </w:r>
      <w:r>
        <w:rPr>
          <w:rFonts w:ascii="Times New Roman" w:hAnsi="Times New Roman" w:cs="Times New Roman"/>
          <w:sz w:val="24"/>
          <w:szCs w:val="24"/>
        </w:rPr>
        <w:t xml:space="preserve"> М. С помощью </w:t>
      </w:r>
      <w:r>
        <w:rPr>
          <w:rFonts w:ascii="Times New Roman" w:hAnsi="Times New Roman" w:cs="Times New Roman"/>
          <w:sz w:val="24"/>
          <w:szCs w:val="24"/>
        </w:rPr>
        <w:lastRenderedPageBreak/>
        <w:t xml:space="preserve">математической обработки были определены значения чувствительности и предела обнаружения, которые составили </w:t>
      </w:r>
      <w:bookmarkStart w:id="0" w:name="_GoBack"/>
      <w:r>
        <w:rPr>
          <w:rFonts w:ascii="Times New Roman" w:hAnsi="Times New Roman" w:cs="Times New Roman"/>
          <w:sz w:val="24"/>
          <w:szCs w:val="24"/>
        </w:rPr>
        <w:t>8,5 мА*л*моль</w:t>
      </w:r>
      <w:r>
        <w:rPr>
          <w:rFonts w:ascii="Times New Roman" w:hAnsi="Times New Roman" w:cs="Times New Roman"/>
          <w:sz w:val="24"/>
          <w:szCs w:val="24"/>
          <w:vertAlign w:val="superscript"/>
        </w:rPr>
        <w:t>-1</w:t>
      </w:r>
      <w:bookmarkEnd w:id="0"/>
      <w:r>
        <w:rPr>
          <w:rFonts w:ascii="Times New Roman" w:hAnsi="Times New Roman" w:cs="Times New Roman"/>
          <w:sz w:val="24"/>
          <w:szCs w:val="24"/>
        </w:rPr>
        <w:t xml:space="preserve"> </w:t>
      </w:r>
      <w:r w:rsidRPr="002D3F72">
        <w:rPr>
          <w:rFonts w:ascii="Times New Roman" w:hAnsi="Times New Roman" w:cs="Times New Roman"/>
          <w:sz w:val="24"/>
          <w:szCs w:val="24"/>
        </w:rPr>
        <w:t>и 3,2 * 10</w:t>
      </w:r>
      <w:r w:rsidRPr="002D3F72">
        <w:rPr>
          <w:rFonts w:ascii="Times New Roman" w:hAnsi="Times New Roman" w:cs="Times New Roman"/>
          <w:sz w:val="24"/>
          <w:szCs w:val="24"/>
          <w:vertAlign w:val="superscript"/>
        </w:rPr>
        <w:t>-</w:t>
      </w:r>
      <w:r w:rsidR="00F664DA" w:rsidRPr="002D3F72">
        <w:rPr>
          <w:rStyle w:val="ad"/>
        </w:rPr>
        <w:commentReference w:id="1"/>
      </w:r>
      <w:r w:rsidR="002D3F72" w:rsidRPr="002D3F72">
        <w:rPr>
          <w:rFonts w:ascii="Times New Roman" w:hAnsi="Times New Roman" w:cs="Times New Roman"/>
          <w:sz w:val="24"/>
          <w:szCs w:val="24"/>
          <w:vertAlign w:val="superscript"/>
        </w:rPr>
        <w:t>8</w:t>
      </w:r>
      <w:r w:rsidR="002D3F72">
        <w:rPr>
          <w:rFonts w:ascii="Times New Roman" w:hAnsi="Times New Roman" w:cs="Times New Roman"/>
          <w:sz w:val="24"/>
          <w:szCs w:val="24"/>
          <w:vertAlign w:val="superscript"/>
        </w:rPr>
        <w:t xml:space="preserve"> </w:t>
      </w:r>
      <w:r w:rsidR="002D3F72">
        <w:rPr>
          <w:rFonts w:ascii="Times New Roman" w:hAnsi="Times New Roman" w:cs="Times New Roman"/>
          <w:sz w:val="24"/>
          <w:szCs w:val="24"/>
        </w:rPr>
        <w:t>М</w:t>
      </w:r>
      <w:r w:rsidRPr="002D3F72">
        <w:rPr>
          <w:rFonts w:ascii="Times New Roman" w:hAnsi="Times New Roman" w:cs="Times New Roman"/>
          <w:sz w:val="24"/>
          <w:szCs w:val="24"/>
        </w:rPr>
        <w:t>,</w:t>
      </w:r>
      <w:r w:rsidR="002D3F72" w:rsidRPr="002D3F72">
        <w:rPr>
          <w:rFonts w:ascii="Times New Roman" w:hAnsi="Times New Roman" w:cs="Times New Roman"/>
          <w:sz w:val="24"/>
          <w:szCs w:val="24"/>
        </w:rPr>
        <w:t xml:space="preserve"> соответственно,</w:t>
      </w:r>
      <w:r w:rsidRPr="002D3F72">
        <w:rPr>
          <w:rFonts w:ascii="Times New Roman" w:hAnsi="Times New Roman" w:cs="Times New Roman"/>
          <w:sz w:val="24"/>
          <w:szCs w:val="24"/>
        </w:rPr>
        <w:t xml:space="preserve"> где чувствительность представляет собой тангенс угла наклона прямой,</w:t>
      </w:r>
      <w:r>
        <w:rPr>
          <w:rFonts w:ascii="Times New Roman" w:hAnsi="Times New Roman" w:cs="Times New Roman"/>
          <w:sz w:val="24"/>
          <w:szCs w:val="24"/>
        </w:rPr>
        <w:t xml:space="preserve"> а значение предела обнаружения было определено по следующей формуле:</w:t>
      </w:r>
    </w:p>
    <w:p w14:paraId="72883550" w14:textId="77777777" w:rsidR="000175FF" w:rsidRPr="00CD2BA4" w:rsidRDefault="000175FF" w:rsidP="000175FF">
      <w:pPr>
        <w:spacing w:line="360" w:lineRule="auto"/>
        <w:ind w:firstLine="709"/>
        <w:jc w:val="both"/>
        <w:rPr>
          <w:rFonts w:ascii="Times New Roman" w:hAnsi="Times New Roman" w:cs="Times New Roman"/>
          <w:sz w:val="24"/>
          <w:szCs w:val="24"/>
        </w:rPr>
      </w:pPr>
      <m:oMath>
        <m:r>
          <w:rPr>
            <w:rFonts w:ascii="Cambria Math" w:hAnsi="Cambria Math" w:cs="Times New Roman"/>
            <w:sz w:val="24"/>
            <w:szCs w:val="24"/>
          </w:rPr>
          <m:t xml:space="preserve">ПО=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мин</m:t>
                </m:r>
              </m:sub>
            </m:sSub>
          </m:num>
          <m:den>
            <m:r>
              <w:rPr>
                <w:rFonts w:ascii="Cambria Math" w:hAnsi="Cambria Math" w:cs="Times New Roman"/>
                <w:sz w:val="24"/>
                <w:szCs w:val="24"/>
              </w:rPr>
              <m:t>3σ</m:t>
            </m:r>
          </m:den>
        </m:f>
      </m:oMath>
      <w:r w:rsidR="00CD2BA4">
        <w:rPr>
          <w:rFonts w:ascii="Times New Roman" w:eastAsiaTheme="minorEastAsia" w:hAnsi="Times New Roman" w:cs="Times New Roman"/>
          <w:sz w:val="24"/>
          <w:szCs w:val="24"/>
        </w:rPr>
        <w:t>, где С</w:t>
      </w:r>
      <w:r w:rsidR="00CD2BA4">
        <w:rPr>
          <w:rFonts w:ascii="Times New Roman" w:eastAsiaTheme="minorEastAsia" w:hAnsi="Times New Roman" w:cs="Times New Roman"/>
          <w:sz w:val="24"/>
          <w:szCs w:val="24"/>
          <w:vertAlign w:val="subscript"/>
        </w:rPr>
        <w:t>мин</w:t>
      </w:r>
      <w:r w:rsidR="00CD2BA4">
        <w:rPr>
          <w:rFonts w:ascii="Times New Roman" w:eastAsiaTheme="minorEastAsia" w:hAnsi="Times New Roman" w:cs="Times New Roman"/>
          <w:sz w:val="24"/>
          <w:szCs w:val="24"/>
        </w:rPr>
        <w:t xml:space="preserve"> – минимальная концентрация в линейном диапазоне, σ – значение шума.</w:t>
      </w:r>
    </w:p>
    <w:p w14:paraId="6E723E1D" w14:textId="77777777" w:rsidR="007E03B4" w:rsidRDefault="007E03B4" w:rsidP="00516DE2">
      <w:pPr>
        <w:spacing w:line="360" w:lineRule="auto"/>
        <w:ind w:firstLine="709"/>
        <w:jc w:val="both"/>
        <w:rPr>
          <w:rFonts w:ascii="Times New Roman" w:hAnsi="Times New Roman" w:cs="Times New Roman"/>
          <w:sz w:val="26"/>
          <w:szCs w:val="26"/>
        </w:rPr>
      </w:pPr>
      <w:r w:rsidRPr="00B25374">
        <w:rPr>
          <w:rFonts w:ascii="Times New Roman" w:hAnsi="Times New Roman" w:cs="Times New Roman"/>
          <w:sz w:val="26"/>
          <w:szCs w:val="26"/>
        </w:rPr>
        <w:br w:type="page"/>
      </w:r>
    </w:p>
    <w:p w14:paraId="2FC5C8B6" w14:textId="77777777" w:rsidR="00B5315A" w:rsidRPr="007E7ED9" w:rsidRDefault="00B5315A" w:rsidP="00B5315A">
      <w:pPr>
        <w:spacing w:line="360" w:lineRule="auto"/>
        <w:ind w:firstLine="709"/>
        <w:jc w:val="center"/>
        <w:rPr>
          <w:rFonts w:ascii="Times New Roman" w:hAnsi="Times New Roman" w:cs="Times New Roman"/>
          <w:b/>
          <w:sz w:val="26"/>
          <w:szCs w:val="26"/>
        </w:rPr>
      </w:pPr>
      <w:r>
        <w:rPr>
          <w:rFonts w:ascii="Times New Roman" w:hAnsi="Times New Roman" w:cs="Times New Roman"/>
          <w:b/>
          <w:sz w:val="26"/>
          <w:szCs w:val="26"/>
        </w:rPr>
        <w:lastRenderedPageBreak/>
        <w:t>ВЫВОДЫ</w:t>
      </w:r>
    </w:p>
    <w:p w14:paraId="51B1B06E" w14:textId="2C05E875" w:rsidR="00B5315A" w:rsidRPr="002D3F72" w:rsidRDefault="00B5315A" w:rsidP="00204E1A">
      <w:pPr>
        <w:spacing w:line="360" w:lineRule="auto"/>
        <w:ind w:firstLine="709"/>
        <w:jc w:val="both"/>
        <w:rPr>
          <w:rFonts w:ascii="Times New Roman" w:hAnsi="Times New Roman" w:cs="Times New Roman"/>
          <w:sz w:val="26"/>
          <w:szCs w:val="26"/>
        </w:rPr>
      </w:pPr>
      <w:r w:rsidRPr="00B5315A">
        <w:rPr>
          <w:rFonts w:ascii="Times New Roman" w:hAnsi="Times New Roman" w:cs="Times New Roman"/>
          <w:sz w:val="26"/>
          <w:szCs w:val="26"/>
        </w:rPr>
        <w:t>1</w:t>
      </w:r>
      <w:r w:rsidRPr="002D3F72">
        <w:rPr>
          <w:rFonts w:ascii="Times New Roman" w:hAnsi="Times New Roman" w:cs="Times New Roman"/>
          <w:sz w:val="26"/>
          <w:szCs w:val="26"/>
        </w:rPr>
        <w:t xml:space="preserve">. </w:t>
      </w:r>
      <w:r w:rsidR="00C436EE" w:rsidRPr="002D3F72">
        <w:rPr>
          <w:rFonts w:ascii="Times New Roman" w:hAnsi="Times New Roman" w:cs="Times New Roman"/>
          <w:sz w:val="26"/>
          <w:szCs w:val="26"/>
        </w:rPr>
        <w:t>Предложен рабочий электрод, модифицированный наночастицами оксида графена и оксида меди (</w:t>
      </w:r>
      <w:r w:rsidR="00C436EE" w:rsidRPr="002D3F72">
        <w:rPr>
          <w:rFonts w:ascii="Times New Roman" w:hAnsi="Times New Roman" w:cs="Times New Roman"/>
          <w:sz w:val="26"/>
          <w:szCs w:val="26"/>
          <w:lang w:val="en-US"/>
        </w:rPr>
        <w:t>II</w:t>
      </w:r>
      <w:r w:rsidR="00C436EE" w:rsidRPr="002D3F72">
        <w:rPr>
          <w:rFonts w:ascii="Times New Roman" w:hAnsi="Times New Roman" w:cs="Times New Roman"/>
          <w:sz w:val="26"/>
          <w:szCs w:val="26"/>
        </w:rPr>
        <w:t>)</w:t>
      </w:r>
      <w:r w:rsidR="00760705" w:rsidRPr="002D3F72">
        <w:rPr>
          <w:rFonts w:ascii="Times New Roman" w:hAnsi="Times New Roman" w:cs="Times New Roman"/>
          <w:sz w:val="26"/>
          <w:szCs w:val="26"/>
        </w:rPr>
        <w:t>,</w:t>
      </w:r>
      <w:r w:rsidR="00C436EE" w:rsidRPr="002D3F72">
        <w:rPr>
          <w:rFonts w:ascii="Times New Roman" w:hAnsi="Times New Roman" w:cs="Times New Roman"/>
          <w:sz w:val="26"/>
          <w:szCs w:val="26"/>
        </w:rPr>
        <w:t xml:space="preserve"> для бесферментного амперометрического определения</w:t>
      </w:r>
      <w:r w:rsidR="002323DA" w:rsidRPr="002D3F72">
        <w:rPr>
          <w:rFonts w:ascii="Times New Roman" w:hAnsi="Times New Roman" w:cs="Times New Roman"/>
          <w:sz w:val="26"/>
          <w:szCs w:val="26"/>
        </w:rPr>
        <w:t xml:space="preserve"> гистамина</w:t>
      </w:r>
      <w:r w:rsidR="00C436EE" w:rsidRPr="002D3F72">
        <w:rPr>
          <w:rFonts w:ascii="Times New Roman" w:hAnsi="Times New Roman" w:cs="Times New Roman"/>
          <w:sz w:val="26"/>
          <w:szCs w:val="26"/>
        </w:rPr>
        <w:t>.</w:t>
      </w:r>
    </w:p>
    <w:p w14:paraId="29C3F701" w14:textId="1D58D7A9" w:rsidR="00A46854" w:rsidRDefault="00204E1A" w:rsidP="002323DA">
      <w:pPr>
        <w:spacing w:line="360" w:lineRule="auto"/>
        <w:ind w:firstLine="709"/>
        <w:jc w:val="both"/>
        <w:rPr>
          <w:rFonts w:ascii="Times New Roman" w:hAnsi="Times New Roman" w:cs="Times New Roman"/>
          <w:sz w:val="26"/>
          <w:szCs w:val="26"/>
        </w:rPr>
      </w:pPr>
      <w:r w:rsidRPr="002D3F72">
        <w:rPr>
          <w:rFonts w:ascii="Times New Roman" w:hAnsi="Times New Roman" w:cs="Times New Roman"/>
          <w:sz w:val="26"/>
          <w:szCs w:val="26"/>
        </w:rPr>
        <w:t>2. Были о</w:t>
      </w:r>
      <w:r w:rsidR="00B5315A" w:rsidRPr="002D3F72">
        <w:rPr>
          <w:rFonts w:ascii="Times New Roman" w:hAnsi="Times New Roman" w:cs="Times New Roman"/>
          <w:sz w:val="26"/>
          <w:szCs w:val="26"/>
        </w:rPr>
        <w:t xml:space="preserve">пределены основные аналитические характеристики </w:t>
      </w:r>
      <w:r w:rsidR="002323DA" w:rsidRPr="002D3F72">
        <w:rPr>
          <w:rFonts w:ascii="Times New Roman" w:hAnsi="Times New Roman" w:cs="Times New Roman"/>
          <w:sz w:val="26"/>
          <w:szCs w:val="26"/>
        </w:rPr>
        <w:t>предложенного электрода на примере количественного определения гистамина в искусственной слюне:</w:t>
      </w:r>
      <w:r w:rsidR="00A46854" w:rsidRPr="002D3F72">
        <w:rPr>
          <w:rFonts w:ascii="Times New Roman" w:hAnsi="Times New Roman" w:cs="Times New Roman"/>
          <w:sz w:val="26"/>
          <w:szCs w:val="26"/>
        </w:rPr>
        <w:t xml:space="preserve"> </w:t>
      </w:r>
      <w:r w:rsidR="002323DA" w:rsidRPr="002D3F72">
        <w:rPr>
          <w:rFonts w:ascii="Times New Roman" w:hAnsi="Times New Roman" w:cs="Times New Roman"/>
          <w:sz w:val="26"/>
          <w:szCs w:val="26"/>
        </w:rPr>
        <w:t>п</w:t>
      </w:r>
      <w:r w:rsidR="00A46854" w:rsidRPr="002D3F72">
        <w:rPr>
          <w:rFonts w:ascii="Times New Roman" w:hAnsi="Times New Roman" w:cs="Times New Roman"/>
          <w:sz w:val="26"/>
          <w:szCs w:val="26"/>
        </w:rPr>
        <w:t>редел обнаружения – 3,2 * 10</w:t>
      </w:r>
      <w:r w:rsidR="00A46854" w:rsidRPr="002D3F72">
        <w:rPr>
          <w:rFonts w:ascii="Times New Roman" w:hAnsi="Times New Roman" w:cs="Times New Roman"/>
          <w:sz w:val="26"/>
          <w:szCs w:val="26"/>
          <w:vertAlign w:val="superscript"/>
        </w:rPr>
        <w:t>-8</w:t>
      </w:r>
      <w:r w:rsidR="002323DA" w:rsidRPr="002D3F72">
        <w:rPr>
          <w:rFonts w:ascii="Times New Roman" w:hAnsi="Times New Roman" w:cs="Times New Roman"/>
          <w:sz w:val="26"/>
          <w:szCs w:val="26"/>
        </w:rPr>
        <w:t xml:space="preserve"> М, л</w:t>
      </w:r>
      <w:r w:rsidR="00A46854" w:rsidRPr="002D3F72">
        <w:rPr>
          <w:rFonts w:ascii="Times New Roman" w:hAnsi="Times New Roman" w:cs="Times New Roman"/>
          <w:sz w:val="26"/>
          <w:szCs w:val="26"/>
        </w:rPr>
        <w:t>инейный диапазон определяемых концентраций – 2 * 10</w:t>
      </w:r>
      <w:r w:rsidR="00A46854" w:rsidRPr="002D3F72">
        <w:rPr>
          <w:rFonts w:ascii="Times New Roman" w:hAnsi="Times New Roman" w:cs="Times New Roman"/>
          <w:sz w:val="26"/>
          <w:szCs w:val="26"/>
          <w:vertAlign w:val="superscript"/>
        </w:rPr>
        <w:t>-7</w:t>
      </w:r>
      <w:r w:rsidR="00A46854" w:rsidRPr="002D3F72">
        <w:rPr>
          <w:rFonts w:ascii="Times New Roman" w:hAnsi="Times New Roman" w:cs="Times New Roman"/>
          <w:sz w:val="26"/>
          <w:szCs w:val="26"/>
        </w:rPr>
        <w:t xml:space="preserve"> М – 2 * 10</w:t>
      </w:r>
      <w:r w:rsidR="00A46854" w:rsidRPr="002D3F72">
        <w:rPr>
          <w:rFonts w:ascii="Times New Roman" w:hAnsi="Times New Roman" w:cs="Times New Roman"/>
          <w:sz w:val="26"/>
          <w:szCs w:val="26"/>
          <w:vertAlign w:val="superscript"/>
        </w:rPr>
        <w:t>-5</w:t>
      </w:r>
      <w:r w:rsidR="002323DA" w:rsidRPr="002D3F72">
        <w:rPr>
          <w:rFonts w:ascii="Times New Roman" w:hAnsi="Times New Roman" w:cs="Times New Roman"/>
          <w:sz w:val="26"/>
          <w:szCs w:val="26"/>
        </w:rPr>
        <w:t xml:space="preserve"> М, ч</w:t>
      </w:r>
      <w:r w:rsidR="00A46854" w:rsidRPr="002D3F72">
        <w:rPr>
          <w:rFonts w:ascii="Times New Roman" w:hAnsi="Times New Roman" w:cs="Times New Roman"/>
          <w:sz w:val="26"/>
          <w:szCs w:val="26"/>
        </w:rPr>
        <w:t>увствительность – 8,5 мА*л*моль</w:t>
      </w:r>
      <w:r w:rsidR="00A46854" w:rsidRPr="002D3F72">
        <w:rPr>
          <w:rFonts w:ascii="Times New Roman" w:hAnsi="Times New Roman" w:cs="Times New Roman"/>
          <w:sz w:val="26"/>
          <w:szCs w:val="26"/>
          <w:vertAlign w:val="superscript"/>
        </w:rPr>
        <w:t>-1</w:t>
      </w:r>
      <w:r w:rsidR="00A46854" w:rsidRPr="002D3F72">
        <w:rPr>
          <w:rFonts w:ascii="Times New Roman" w:hAnsi="Times New Roman" w:cs="Times New Roman"/>
          <w:sz w:val="26"/>
          <w:szCs w:val="26"/>
        </w:rPr>
        <w:t>.</w:t>
      </w:r>
    </w:p>
    <w:p w14:paraId="5DE7ADF0" w14:textId="77777777" w:rsidR="00A46854" w:rsidRDefault="00A46854" w:rsidP="00204E1A">
      <w:pPr>
        <w:jc w:val="both"/>
        <w:rPr>
          <w:rFonts w:ascii="Times New Roman" w:hAnsi="Times New Roman" w:cs="Times New Roman"/>
          <w:sz w:val="26"/>
          <w:szCs w:val="26"/>
        </w:rPr>
      </w:pPr>
      <w:r>
        <w:rPr>
          <w:rFonts w:ascii="Times New Roman" w:hAnsi="Times New Roman" w:cs="Times New Roman"/>
          <w:sz w:val="26"/>
          <w:szCs w:val="26"/>
        </w:rPr>
        <w:br w:type="page"/>
      </w:r>
    </w:p>
    <w:p w14:paraId="1C08C275" w14:textId="77777777" w:rsidR="00040E4A" w:rsidRDefault="00040E4A" w:rsidP="00040E4A">
      <w:pPr>
        <w:jc w:val="center"/>
        <w:rPr>
          <w:rFonts w:ascii="Times New Roman" w:hAnsi="Times New Roman" w:cs="Times New Roman"/>
          <w:b/>
          <w:sz w:val="26"/>
          <w:szCs w:val="26"/>
        </w:rPr>
      </w:pPr>
      <w:r>
        <w:rPr>
          <w:rFonts w:ascii="Times New Roman" w:hAnsi="Times New Roman" w:cs="Times New Roman"/>
          <w:b/>
          <w:sz w:val="26"/>
          <w:szCs w:val="26"/>
        </w:rPr>
        <w:lastRenderedPageBreak/>
        <w:t>БЛАГОДАРНОСТИ</w:t>
      </w:r>
    </w:p>
    <w:p w14:paraId="1718B60F" w14:textId="77777777" w:rsidR="00040E4A" w:rsidRPr="007E7ED9" w:rsidRDefault="00040E4A" w:rsidP="007E7ED9">
      <w:pPr>
        <w:spacing w:line="360" w:lineRule="auto"/>
        <w:ind w:firstLine="709"/>
        <w:rPr>
          <w:rFonts w:ascii="Times New Roman" w:hAnsi="Times New Roman" w:cs="Times New Roman"/>
          <w:sz w:val="26"/>
          <w:szCs w:val="26"/>
        </w:rPr>
      </w:pPr>
      <w:r w:rsidRPr="007E7ED9">
        <w:rPr>
          <w:rFonts w:ascii="Times New Roman" w:hAnsi="Times New Roman" w:cs="Times New Roman"/>
          <w:sz w:val="26"/>
          <w:szCs w:val="26"/>
        </w:rPr>
        <w:t>Выражаю благодарность:</w:t>
      </w:r>
    </w:p>
    <w:p w14:paraId="2A0D0FBA" w14:textId="77777777" w:rsidR="00040E4A" w:rsidRPr="007E7ED9" w:rsidRDefault="00040E4A" w:rsidP="007E7ED9">
      <w:pPr>
        <w:spacing w:line="360" w:lineRule="auto"/>
        <w:ind w:firstLine="709"/>
        <w:rPr>
          <w:rFonts w:ascii="Times New Roman" w:hAnsi="Times New Roman" w:cs="Times New Roman"/>
          <w:sz w:val="26"/>
          <w:szCs w:val="26"/>
        </w:rPr>
      </w:pPr>
      <w:r w:rsidRPr="007E7ED9">
        <w:rPr>
          <w:rFonts w:ascii="Times New Roman" w:hAnsi="Times New Roman" w:cs="Times New Roman"/>
          <w:sz w:val="26"/>
          <w:szCs w:val="26"/>
        </w:rPr>
        <w:t>- Ресурсному центру Научного парка СПбГУ «Ресурсный Образователь</w:t>
      </w:r>
      <w:r w:rsidR="007E7ED9">
        <w:rPr>
          <w:rFonts w:ascii="Times New Roman" w:hAnsi="Times New Roman" w:cs="Times New Roman"/>
          <w:sz w:val="26"/>
          <w:szCs w:val="26"/>
        </w:rPr>
        <w:t>ный Центр по направлению химия»</w:t>
      </w:r>
      <w:r w:rsidRPr="007E7ED9">
        <w:rPr>
          <w:rFonts w:ascii="Times New Roman" w:hAnsi="Times New Roman" w:cs="Times New Roman"/>
          <w:sz w:val="26"/>
          <w:szCs w:val="26"/>
        </w:rPr>
        <w:t xml:space="preserve"> за предоставленные материалы и оборудование</w:t>
      </w:r>
    </w:p>
    <w:p w14:paraId="522127D7" w14:textId="77777777" w:rsidR="00040E4A" w:rsidRPr="007E7ED9" w:rsidRDefault="00040E4A" w:rsidP="007E7ED9">
      <w:pPr>
        <w:spacing w:line="360" w:lineRule="auto"/>
        <w:ind w:firstLine="709"/>
        <w:rPr>
          <w:rFonts w:ascii="Times New Roman" w:hAnsi="Times New Roman" w:cs="Times New Roman"/>
          <w:sz w:val="26"/>
          <w:szCs w:val="26"/>
        </w:rPr>
      </w:pPr>
      <w:r w:rsidRPr="007E7ED9">
        <w:rPr>
          <w:rFonts w:ascii="Times New Roman" w:hAnsi="Times New Roman" w:cs="Times New Roman"/>
          <w:sz w:val="26"/>
          <w:szCs w:val="26"/>
        </w:rPr>
        <w:t>- Научному руководителю, кандидату химических наук</w:t>
      </w:r>
      <w:r w:rsidR="007E7ED9">
        <w:rPr>
          <w:rFonts w:ascii="Times New Roman" w:hAnsi="Times New Roman" w:cs="Times New Roman"/>
          <w:sz w:val="26"/>
          <w:szCs w:val="26"/>
        </w:rPr>
        <w:t>,</w:t>
      </w:r>
      <w:r w:rsidRPr="007E7ED9">
        <w:rPr>
          <w:rFonts w:ascii="Times New Roman" w:hAnsi="Times New Roman" w:cs="Times New Roman"/>
          <w:sz w:val="26"/>
          <w:szCs w:val="26"/>
        </w:rPr>
        <w:t xml:space="preserve"> Дарье Владимировне Наволоцкой за помощь в подготовке выпускной квалификационной работы</w:t>
      </w:r>
    </w:p>
    <w:p w14:paraId="5D0231B4" w14:textId="77777777" w:rsidR="00040E4A" w:rsidRPr="007E7ED9" w:rsidRDefault="00040E4A" w:rsidP="007E7ED9">
      <w:pPr>
        <w:spacing w:line="360" w:lineRule="auto"/>
        <w:ind w:firstLine="709"/>
        <w:rPr>
          <w:rFonts w:ascii="Times New Roman" w:hAnsi="Times New Roman" w:cs="Times New Roman"/>
          <w:sz w:val="26"/>
          <w:szCs w:val="26"/>
        </w:rPr>
      </w:pPr>
      <w:r w:rsidRPr="007E7ED9">
        <w:rPr>
          <w:rFonts w:ascii="Times New Roman" w:hAnsi="Times New Roman" w:cs="Times New Roman"/>
          <w:sz w:val="26"/>
          <w:szCs w:val="26"/>
        </w:rPr>
        <w:t>- Руководителю научной лаборатории электрохимических методов анализа и мембранного разделения СПбГУ</w:t>
      </w:r>
      <w:r w:rsidR="007E7ED9">
        <w:rPr>
          <w:rFonts w:ascii="Times New Roman" w:hAnsi="Times New Roman" w:cs="Times New Roman"/>
          <w:sz w:val="26"/>
          <w:szCs w:val="26"/>
        </w:rPr>
        <w:t>,</w:t>
      </w:r>
      <w:r w:rsidRPr="007E7ED9">
        <w:rPr>
          <w:rFonts w:ascii="Times New Roman" w:hAnsi="Times New Roman" w:cs="Times New Roman"/>
          <w:sz w:val="26"/>
          <w:szCs w:val="26"/>
        </w:rPr>
        <w:t xml:space="preserve"> профессору, доктору химических наук Сергею Сергеевичу Ермакову за помощь в подготовке выпускной квалификационной работы</w:t>
      </w:r>
    </w:p>
    <w:p w14:paraId="3839B4FC" w14:textId="77777777" w:rsidR="00040E4A" w:rsidRPr="007E7ED9" w:rsidRDefault="00040E4A" w:rsidP="007E7ED9">
      <w:pPr>
        <w:spacing w:line="360" w:lineRule="auto"/>
        <w:ind w:firstLine="709"/>
        <w:rPr>
          <w:rFonts w:ascii="Times New Roman" w:hAnsi="Times New Roman" w:cs="Times New Roman"/>
          <w:sz w:val="26"/>
          <w:szCs w:val="26"/>
        </w:rPr>
      </w:pPr>
      <w:r w:rsidRPr="007E7ED9">
        <w:rPr>
          <w:rFonts w:ascii="Times New Roman" w:hAnsi="Times New Roman" w:cs="Times New Roman"/>
          <w:sz w:val="26"/>
          <w:szCs w:val="26"/>
        </w:rPr>
        <w:t>- Лаборатории под руководством профессора Валерия Павловича Толстого (кафедра химии твердого тела</w:t>
      </w:r>
      <w:r w:rsidR="007E7ED9" w:rsidRPr="007E7ED9">
        <w:rPr>
          <w:rFonts w:ascii="Times New Roman" w:hAnsi="Times New Roman" w:cs="Times New Roman"/>
          <w:sz w:val="26"/>
          <w:szCs w:val="26"/>
        </w:rPr>
        <w:t>) за предоставленные электроды.</w:t>
      </w:r>
    </w:p>
    <w:p w14:paraId="18E10549" w14:textId="77777777" w:rsidR="007E7ED9" w:rsidRDefault="007E7ED9">
      <w:pPr>
        <w:rPr>
          <w:rFonts w:ascii="Times New Roman" w:hAnsi="Times New Roman" w:cs="Times New Roman"/>
          <w:sz w:val="26"/>
          <w:szCs w:val="26"/>
        </w:rPr>
      </w:pPr>
      <w:r>
        <w:rPr>
          <w:rFonts w:ascii="Times New Roman" w:hAnsi="Times New Roman" w:cs="Times New Roman"/>
          <w:sz w:val="26"/>
          <w:szCs w:val="26"/>
        </w:rPr>
        <w:br w:type="page"/>
      </w:r>
    </w:p>
    <w:p w14:paraId="0B947DEA" w14:textId="77777777" w:rsidR="00B25374" w:rsidRPr="00A46854" w:rsidRDefault="00B25374" w:rsidP="00A46854">
      <w:pPr>
        <w:spacing w:line="360" w:lineRule="auto"/>
        <w:ind w:firstLine="709"/>
        <w:jc w:val="both"/>
        <w:rPr>
          <w:rFonts w:ascii="Times New Roman" w:hAnsi="Times New Roman" w:cs="Times New Roman"/>
          <w:sz w:val="26"/>
          <w:szCs w:val="26"/>
        </w:rPr>
      </w:pPr>
    </w:p>
    <w:p w14:paraId="5AAF3CEB" w14:textId="77777777" w:rsidR="007E03B4" w:rsidRPr="005D48A0" w:rsidRDefault="007E03B4" w:rsidP="00516DE2">
      <w:pPr>
        <w:widowControl w:val="0"/>
        <w:autoSpaceDE w:val="0"/>
        <w:autoSpaceDN w:val="0"/>
        <w:adjustRightInd w:val="0"/>
        <w:spacing w:line="240" w:lineRule="auto"/>
        <w:ind w:firstLine="709"/>
        <w:jc w:val="center"/>
        <w:rPr>
          <w:rFonts w:ascii="Times New Roman" w:hAnsi="Times New Roman" w:cs="Times New Roman"/>
          <w:b/>
          <w:sz w:val="24"/>
          <w:lang w:val="en-GB"/>
        </w:rPr>
      </w:pPr>
      <w:r>
        <w:rPr>
          <w:rFonts w:ascii="Times New Roman" w:hAnsi="Times New Roman" w:cs="Times New Roman"/>
          <w:b/>
          <w:sz w:val="24"/>
        </w:rPr>
        <w:t>СПИСОК</w:t>
      </w:r>
      <w:r w:rsidRPr="005D48A0">
        <w:rPr>
          <w:rFonts w:ascii="Times New Roman" w:hAnsi="Times New Roman" w:cs="Times New Roman"/>
          <w:b/>
          <w:sz w:val="24"/>
          <w:lang w:val="en-GB"/>
        </w:rPr>
        <w:t xml:space="preserve"> </w:t>
      </w:r>
      <w:r>
        <w:rPr>
          <w:rFonts w:ascii="Times New Roman" w:hAnsi="Times New Roman" w:cs="Times New Roman"/>
          <w:b/>
          <w:sz w:val="24"/>
        </w:rPr>
        <w:t>ЛИТЕРАТУРЫ</w:t>
      </w:r>
    </w:p>
    <w:p w14:paraId="0FC0E515" w14:textId="77777777" w:rsidR="007E7ED9" w:rsidRPr="005D48A0" w:rsidRDefault="007E03B4"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7E03B4">
        <w:rPr>
          <w:rFonts w:ascii="Times New Roman" w:hAnsi="Times New Roman" w:cs="Times New Roman"/>
          <w:sz w:val="24"/>
        </w:rPr>
        <w:fldChar w:fldCharType="begin" w:fldLock="1"/>
      </w:r>
      <w:r w:rsidRPr="00340C90">
        <w:rPr>
          <w:rFonts w:ascii="Times New Roman" w:hAnsi="Times New Roman" w:cs="Times New Roman"/>
          <w:sz w:val="24"/>
          <w:lang w:val="en-US"/>
        </w:rPr>
        <w:instrText xml:space="preserve">ADDIN Mendeley Bibliography CSL_BIBLIOGRAPHY </w:instrText>
      </w:r>
      <w:r w:rsidRPr="007E03B4">
        <w:rPr>
          <w:rFonts w:ascii="Times New Roman" w:hAnsi="Times New Roman" w:cs="Times New Roman"/>
          <w:sz w:val="24"/>
        </w:rPr>
        <w:fldChar w:fldCharType="separate"/>
      </w:r>
      <w:r w:rsidR="007E7ED9" w:rsidRPr="005D48A0">
        <w:rPr>
          <w:rFonts w:ascii="Times New Roman" w:hAnsi="Times New Roman" w:cs="Times New Roman"/>
          <w:noProof/>
          <w:sz w:val="24"/>
          <w:szCs w:val="24"/>
          <w:lang w:val="en-GB"/>
        </w:rPr>
        <w:t>[1]</w:t>
      </w:r>
      <w:r w:rsidR="007E7ED9" w:rsidRPr="005D48A0">
        <w:rPr>
          <w:rFonts w:ascii="Times New Roman" w:hAnsi="Times New Roman" w:cs="Times New Roman"/>
          <w:noProof/>
          <w:sz w:val="24"/>
          <w:szCs w:val="24"/>
          <w:lang w:val="en-GB"/>
        </w:rPr>
        <w:tab/>
        <w:t xml:space="preserve">M. Venza, M. Visalli, M. Cucinotta, D. Cicciù, P. Passi, and D. Teti, “Salivary Histamine Level as a Predictor of Periodontal Disease in Type 2 Diabetic and Non-Diabetic Subjects,” </w:t>
      </w:r>
      <w:r w:rsidR="007E7ED9" w:rsidRPr="005D48A0">
        <w:rPr>
          <w:rFonts w:ascii="Times New Roman" w:hAnsi="Times New Roman" w:cs="Times New Roman"/>
          <w:i/>
          <w:iCs/>
          <w:noProof/>
          <w:sz w:val="24"/>
          <w:szCs w:val="24"/>
          <w:lang w:val="en-GB"/>
        </w:rPr>
        <w:t>J. Periodontol.</w:t>
      </w:r>
      <w:r w:rsidR="007E7ED9" w:rsidRPr="005D48A0">
        <w:rPr>
          <w:rFonts w:ascii="Times New Roman" w:hAnsi="Times New Roman" w:cs="Times New Roman"/>
          <w:noProof/>
          <w:sz w:val="24"/>
          <w:szCs w:val="24"/>
          <w:lang w:val="en-GB"/>
        </w:rPr>
        <w:t>, vol. 77, no. 9, pp. 1564–1571, 2006.</w:t>
      </w:r>
    </w:p>
    <w:p w14:paraId="762104B5"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[2]</w:t>
      </w:r>
      <w:r w:rsidRPr="005D48A0">
        <w:rPr>
          <w:rFonts w:ascii="Times New Roman" w:hAnsi="Times New Roman" w:cs="Times New Roman"/>
          <w:noProof/>
          <w:sz w:val="24"/>
          <w:szCs w:val="24"/>
          <w:lang w:val="en-GB"/>
        </w:rPr>
        <w:tab/>
        <w:t xml:space="preserve">S. Pérez, J. Bartrolí, and E. Fàbregas, “Amperometric biosensor for the determination of histamine in fish samples,” </w:t>
      </w:r>
      <w:r w:rsidRPr="005D48A0">
        <w:rPr>
          <w:rFonts w:ascii="Times New Roman" w:hAnsi="Times New Roman" w:cs="Times New Roman"/>
          <w:i/>
          <w:iCs/>
          <w:noProof/>
          <w:sz w:val="24"/>
          <w:szCs w:val="24"/>
          <w:lang w:val="en-GB"/>
        </w:rPr>
        <w:t>Food Chem.</w:t>
      </w:r>
      <w:r w:rsidRPr="005D48A0">
        <w:rPr>
          <w:rFonts w:ascii="Times New Roman" w:hAnsi="Times New Roman" w:cs="Times New Roman"/>
          <w:noProof/>
          <w:sz w:val="24"/>
          <w:szCs w:val="24"/>
          <w:lang w:val="en-GB"/>
        </w:rPr>
        <w:t>, vol. 141, no. 4, pp. 4066–4072, 2013.</w:t>
      </w:r>
    </w:p>
    <w:p w14:paraId="6BBE88CA"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7E7ED9">
        <w:rPr>
          <w:rFonts w:ascii="Times New Roman" w:hAnsi="Times New Roman" w:cs="Times New Roman"/>
          <w:noProof/>
          <w:sz w:val="24"/>
          <w:szCs w:val="24"/>
        </w:rPr>
        <w:t>[3]</w:t>
      </w:r>
      <w:r w:rsidRPr="007E7ED9">
        <w:rPr>
          <w:rFonts w:ascii="Times New Roman" w:hAnsi="Times New Roman" w:cs="Times New Roman"/>
          <w:noProof/>
          <w:sz w:val="24"/>
          <w:szCs w:val="24"/>
        </w:rPr>
        <w:tab/>
        <w:t xml:space="preserve">У. Образования, Г. Государственный, М. Университет, and А. Н. Коваль, </w:t>
      </w:r>
      <w:r w:rsidRPr="007E7ED9">
        <w:rPr>
          <w:rFonts w:ascii="Times New Roman" w:hAnsi="Times New Roman" w:cs="Times New Roman"/>
          <w:i/>
          <w:iCs/>
          <w:noProof/>
          <w:sz w:val="24"/>
          <w:szCs w:val="24"/>
        </w:rPr>
        <w:t>Биохимия ротовой жидкости</w:t>
      </w:r>
      <w:r w:rsidRPr="007E7ED9">
        <w:rPr>
          <w:rFonts w:ascii="Times New Roman" w:hAnsi="Times New Roman" w:cs="Times New Roman"/>
          <w:noProof/>
          <w:sz w:val="24"/>
          <w:szCs w:val="24"/>
        </w:rPr>
        <w:t xml:space="preserve">. </w:t>
      </w:r>
      <w:r w:rsidRPr="005D48A0">
        <w:rPr>
          <w:rFonts w:ascii="Times New Roman" w:hAnsi="Times New Roman" w:cs="Times New Roman"/>
          <w:noProof/>
          <w:sz w:val="24"/>
          <w:szCs w:val="24"/>
          <w:lang w:val="en-GB"/>
        </w:rPr>
        <w:t>2011.</w:t>
      </w:r>
    </w:p>
    <w:p w14:paraId="0792A319"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[4]</w:t>
      </w:r>
      <w:r w:rsidRPr="005D48A0">
        <w:rPr>
          <w:rFonts w:ascii="Times New Roman" w:hAnsi="Times New Roman" w:cs="Times New Roman"/>
          <w:noProof/>
          <w:sz w:val="24"/>
          <w:szCs w:val="24"/>
          <w:lang w:val="en-GB"/>
        </w:rPr>
        <w:tab/>
        <w:t xml:space="preserve">S. Sjöberg, “Critical evaluation of stability constants of metal-imidazole and metal-histamine systems (Technical Report),” </w:t>
      </w:r>
      <w:r w:rsidRPr="005D48A0">
        <w:rPr>
          <w:rFonts w:ascii="Times New Roman" w:hAnsi="Times New Roman" w:cs="Times New Roman"/>
          <w:i/>
          <w:iCs/>
          <w:noProof/>
          <w:sz w:val="24"/>
          <w:szCs w:val="24"/>
          <w:lang w:val="en-GB"/>
        </w:rPr>
        <w:t>Pure Appl. Chem.</w:t>
      </w:r>
      <w:r w:rsidRPr="005D48A0">
        <w:rPr>
          <w:rFonts w:ascii="Times New Roman" w:hAnsi="Times New Roman" w:cs="Times New Roman"/>
          <w:noProof/>
          <w:sz w:val="24"/>
          <w:szCs w:val="24"/>
          <w:lang w:val="en-GB"/>
        </w:rPr>
        <w:t>, vol. 69, no. 7, pp. 1549–1570, 1997.</w:t>
      </w:r>
    </w:p>
    <w:p w14:paraId="1F87B759"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[5]</w:t>
      </w:r>
      <w:r w:rsidRPr="005D48A0">
        <w:rPr>
          <w:rFonts w:ascii="Times New Roman" w:hAnsi="Times New Roman" w:cs="Times New Roman"/>
          <w:noProof/>
          <w:sz w:val="24"/>
          <w:szCs w:val="24"/>
          <w:lang w:val="en-GB"/>
        </w:rPr>
        <w:tab/>
        <w:t xml:space="preserve">B. Akbari-Adergani, H. Hosseini, M. Shekarchi, and M. Pirali-Hamedani, “A competitive histamine evaluation of canned tuna fish samples by electrochemical and immunochemical methods for post market surveillance,” </w:t>
      </w:r>
      <w:r w:rsidRPr="005D48A0">
        <w:rPr>
          <w:rFonts w:ascii="Times New Roman" w:hAnsi="Times New Roman" w:cs="Times New Roman"/>
          <w:i/>
          <w:iCs/>
          <w:noProof/>
          <w:sz w:val="24"/>
          <w:szCs w:val="24"/>
          <w:lang w:val="en-GB"/>
        </w:rPr>
        <w:t>Int. J. Food Prop.</w:t>
      </w:r>
      <w:r w:rsidRPr="005D48A0">
        <w:rPr>
          <w:rFonts w:ascii="Times New Roman" w:hAnsi="Times New Roman" w:cs="Times New Roman"/>
          <w:noProof/>
          <w:sz w:val="24"/>
          <w:szCs w:val="24"/>
          <w:lang w:val="en-GB"/>
        </w:rPr>
        <w:t>, vol. 15, no. 6, pp. 1336–1344, 2012.</w:t>
      </w:r>
    </w:p>
    <w:p w14:paraId="34918CD3"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[6]</w:t>
      </w:r>
      <w:r w:rsidRPr="005D48A0">
        <w:rPr>
          <w:rFonts w:ascii="Times New Roman" w:hAnsi="Times New Roman" w:cs="Times New Roman"/>
          <w:noProof/>
          <w:sz w:val="24"/>
          <w:szCs w:val="24"/>
          <w:lang w:val="en-GB"/>
        </w:rPr>
        <w:tab/>
        <w:t xml:space="preserve">A. Veseli </w:t>
      </w:r>
      <w:r w:rsidRPr="005D48A0">
        <w:rPr>
          <w:rFonts w:ascii="Times New Roman" w:hAnsi="Times New Roman" w:cs="Times New Roman"/>
          <w:i/>
          <w:iCs/>
          <w:noProof/>
          <w:sz w:val="24"/>
          <w:szCs w:val="24"/>
          <w:lang w:val="en-GB"/>
        </w:rPr>
        <w:t>et al.</w:t>
      </w:r>
      <w:r w:rsidRPr="005D48A0">
        <w:rPr>
          <w:rFonts w:ascii="Times New Roman" w:hAnsi="Times New Roman" w:cs="Times New Roman"/>
          <w:noProof/>
          <w:sz w:val="24"/>
          <w:szCs w:val="24"/>
          <w:lang w:val="en-GB"/>
        </w:rPr>
        <w:t xml:space="preserve">, “Electrochemical determination of histamine in fish sauce using heterogeneous carbon electrodes modified with rhenium(IV) oxide,” </w:t>
      </w:r>
      <w:r w:rsidRPr="005D48A0">
        <w:rPr>
          <w:rFonts w:ascii="Times New Roman" w:hAnsi="Times New Roman" w:cs="Times New Roman"/>
          <w:i/>
          <w:iCs/>
          <w:noProof/>
          <w:sz w:val="24"/>
          <w:szCs w:val="24"/>
          <w:lang w:val="en-GB"/>
        </w:rPr>
        <w:t>Sensors Actuators, B Chem.</w:t>
      </w:r>
      <w:r w:rsidRPr="005D48A0">
        <w:rPr>
          <w:rFonts w:ascii="Times New Roman" w:hAnsi="Times New Roman" w:cs="Times New Roman"/>
          <w:noProof/>
          <w:sz w:val="24"/>
          <w:szCs w:val="24"/>
          <w:lang w:val="en-GB"/>
        </w:rPr>
        <w:t>, vol. 228, pp. 774–781, 2016.</w:t>
      </w:r>
    </w:p>
    <w:p w14:paraId="4ED45D08"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[7]</w:t>
      </w:r>
      <w:r w:rsidRPr="005D48A0">
        <w:rPr>
          <w:rFonts w:ascii="Times New Roman" w:hAnsi="Times New Roman" w:cs="Times New Roman"/>
          <w:noProof/>
          <w:sz w:val="24"/>
          <w:szCs w:val="24"/>
          <w:lang w:val="en-GB"/>
        </w:rPr>
        <w:tab/>
        <w:t xml:space="preserve">A. Geto, M. Tessema, and S. Admassie, “Determination of histamine in fish muscle at multi-walled carbon nanotubes coated conducting polymer modified glassy carbon electrode,” </w:t>
      </w:r>
      <w:r w:rsidRPr="005D48A0">
        <w:rPr>
          <w:rFonts w:ascii="Times New Roman" w:hAnsi="Times New Roman" w:cs="Times New Roman"/>
          <w:i/>
          <w:iCs/>
          <w:noProof/>
          <w:sz w:val="24"/>
          <w:szCs w:val="24"/>
          <w:lang w:val="en-GB"/>
        </w:rPr>
        <w:t>Synth. Met.</w:t>
      </w:r>
      <w:r w:rsidRPr="005D48A0">
        <w:rPr>
          <w:rFonts w:ascii="Times New Roman" w:hAnsi="Times New Roman" w:cs="Times New Roman"/>
          <w:noProof/>
          <w:sz w:val="24"/>
          <w:szCs w:val="24"/>
          <w:lang w:val="en-GB"/>
        </w:rPr>
        <w:t>, vol. 191, pp. 135–140, 2014.</w:t>
      </w:r>
    </w:p>
    <w:p w14:paraId="4401E8B4"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[8]</w:t>
      </w:r>
      <w:r w:rsidRPr="005D48A0">
        <w:rPr>
          <w:rFonts w:ascii="Times New Roman" w:hAnsi="Times New Roman" w:cs="Times New Roman"/>
          <w:noProof/>
          <w:sz w:val="24"/>
          <w:szCs w:val="24"/>
          <w:lang w:val="en-GB"/>
        </w:rPr>
        <w:tab/>
        <w:t xml:space="preserve">B. Akbari-adergani, P. Norouzi, M. R. Ganjali, and R. Dinarvand, “Ultrasensitive flow-injection electrochemical method for determination of histamine in tuna fish samples,” </w:t>
      </w:r>
      <w:r w:rsidRPr="005D48A0">
        <w:rPr>
          <w:rFonts w:ascii="Times New Roman" w:hAnsi="Times New Roman" w:cs="Times New Roman"/>
          <w:i/>
          <w:iCs/>
          <w:noProof/>
          <w:sz w:val="24"/>
          <w:szCs w:val="24"/>
          <w:lang w:val="en-GB"/>
        </w:rPr>
        <w:t>Food Res. Int.</w:t>
      </w:r>
      <w:r w:rsidRPr="005D48A0">
        <w:rPr>
          <w:rFonts w:ascii="Times New Roman" w:hAnsi="Times New Roman" w:cs="Times New Roman"/>
          <w:noProof/>
          <w:sz w:val="24"/>
          <w:szCs w:val="24"/>
          <w:lang w:val="en-GB"/>
        </w:rPr>
        <w:t>, vol. 43, no. 4, pp. 1116–1122, 2010.</w:t>
      </w:r>
    </w:p>
    <w:p w14:paraId="18491158" w14:textId="77777777" w:rsidR="007E7ED9" w:rsidRPr="007E7ED9"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rPr>
      </w:pPr>
      <w:r w:rsidRPr="005D48A0">
        <w:rPr>
          <w:rFonts w:ascii="Times New Roman" w:hAnsi="Times New Roman" w:cs="Times New Roman"/>
          <w:noProof/>
          <w:sz w:val="24"/>
          <w:szCs w:val="24"/>
          <w:lang w:val="en-GB"/>
        </w:rPr>
        <w:t>[9]</w:t>
      </w:r>
      <w:r w:rsidRPr="005D48A0">
        <w:rPr>
          <w:rFonts w:ascii="Times New Roman" w:hAnsi="Times New Roman" w:cs="Times New Roman"/>
          <w:noProof/>
          <w:sz w:val="24"/>
          <w:szCs w:val="24"/>
          <w:lang w:val="en-GB"/>
        </w:rPr>
        <w:tab/>
        <w:t xml:space="preserve">U. T. Yilmaz and D. Inan, “Quantification of histamine in various fish samples using square wave stripping voltammetric method,” </w:t>
      </w:r>
      <w:r w:rsidRPr="005D48A0">
        <w:rPr>
          <w:rFonts w:ascii="Times New Roman" w:hAnsi="Times New Roman" w:cs="Times New Roman"/>
          <w:i/>
          <w:iCs/>
          <w:noProof/>
          <w:sz w:val="24"/>
          <w:szCs w:val="24"/>
          <w:lang w:val="en-GB"/>
        </w:rPr>
        <w:t xml:space="preserve">J. Food Sci. </w:t>
      </w:r>
      <w:r w:rsidRPr="007E7ED9">
        <w:rPr>
          <w:rFonts w:ascii="Times New Roman" w:hAnsi="Times New Roman" w:cs="Times New Roman"/>
          <w:i/>
          <w:iCs/>
          <w:noProof/>
          <w:sz w:val="24"/>
          <w:szCs w:val="24"/>
        </w:rPr>
        <w:t>Technol.</w:t>
      </w:r>
      <w:r w:rsidRPr="007E7ED9">
        <w:rPr>
          <w:rFonts w:ascii="Times New Roman" w:hAnsi="Times New Roman" w:cs="Times New Roman"/>
          <w:noProof/>
          <w:sz w:val="24"/>
          <w:szCs w:val="24"/>
        </w:rPr>
        <w:t>, vol. 52, no. 10, pp. 6671–6678, 2015.</w:t>
      </w:r>
    </w:p>
    <w:p w14:paraId="462B092D" w14:textId="77777777" w:rsidR="007E7ED9" w:rsidRPr="007E7ED9"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rPr>
      </w:pPr>
      <w:r w:rsidRPr="007E7ED9">
        <w:rPr>
          <w:rFonts w:ascii="Times New Roman" w:hAnsi="Times New Roman" w:cs="Times New Roman"/>
          <w:noProof/>
          <w:sz w:val="24"/>
          <w:szCs w:val="24"/>
        </w:rPr>
        <w:t>[10]</w:t>
      </w:r>
      <w:r w:rsidRPr="007E7ED9">
        <w:rPr>
          <w:rFonts w:ascii="Times New Roman" w:hAnsi="Times New Roman" w:cs="Times New Roman"/>
          <w:noProof/>
          <w:sz w:val="24"/>
          <w:szCs w:val="24"/>
        </w:rPr>
        <w:tab/>
        <w:t>“* Собрание законодательства Российской Федерации , 2000, № 31, ст . 3295,” vol. 3, pp. 1–269, 2006.</w:t>
      </w:r>
    </w:p>
    <w:p w14:paraId="7C0BE3A1" w14:textId="77777777" w:rsidR="007E7ED9" w:rsidRPr="007E7ED9"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rPr>
      </w:pPr>
      <w:r w:rsidRPr="007E7ED9">
        <w:rPr>
          <w:rFonts w:ascii="Times New Roman" w:hAnsi="Times New Roman" w:cs="Times New Roman"/>
          <w:noProof/>
          <w:sz w:val="24"/>
          <w:szCs w:val="24"/>
        </w:rPr>
        <w:t>[11]</w:t>
      </w:r>
      <w:r w:rsidRPr="007E7ED9">
        <w:rPr>
          <w:rFonts w:ascii="Times New Roman" w:hAnsi="Times New Roman" w:cs="Times New Roman"/>
          <w:noProof/>
          <w:sz w:val="24"/>
          <w:szCs w:val="24"/>
        </w:rPr>
        <w:tab/>
        <w:t>П. Слюны and И. Е. Г. О. Диагностические, “Протеом слюны и его диагностические возможности,” pp. 54–58, 2015.</w:t>
      </w:r>
    </w:p>
    <w:p w14:paraId="6F2880FC"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[12]</w:t>
      </w:r>
      <w:r w:rsidRPr="005D48A0">
        <w:rPr>
          <w:rFonts w:ascii="Times New Roman" w:hAnsi="Times New Roman" w:cs="Times New Roman"/>
          <w:noProof/>
          <w:sz w:val="24"/>
          <w:szCs w:val="24"/>
          <w:lang w:val="en-GB"/>
        </w:rPr>
        <w:tab/>
        <w:t xml:space="preserve">Y. Y. Petrova, “A sorption-catalytic procedure for determining histamine,” </w:t>
      </w:r>
      <w:r w:rsidRPr="005D48A0">
        <w:rPr>
          <w:rFonts w:ascii="Times New Roman" w:hAnsi="Times New Roman" w:cs="Times New Roman"/>
          <w:i/>
          <w:iCs/>
          <w:noProof/>
          <w:sz w:val="24"/>
          <w:szCs w:val="24"/>
          <w:lang w:val="en-GB"/>
        </w:rPr>
        <w:t>J. Anal. Chem.</w:t>
      </w:r>
      <w:r w:rsidRPr="005D48A0">
        <w:rPr>
          <w:rFonts w:ascii="Times New Roman" w:hAnsi="Times New Roman" w:cs="Times New Roman"/>
          <w:noProof/>
          <w:sz w:val="24"/>
          <w:szCs w:val="24"/>
          <w:lang w:val="en-GB"/>
        </w:rPr>
        <w:t>, vol. 65, no. 5, pp. 538–547, 2010.</w:t>
      </w:r>
    </w:p>
    <w:p w14:paraId="7FE93A28"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[13]</w:t>
      </w:r>
      <w:r w:rsidRPr="005D48A0">
        <w:rPr>
          <w:rFonts w:ascii="Times New Roman" w:hAnsi="Times New Roman" w:cs="Times New Roman"/>
          <w:noProof/>
          <w:sz w:val="24"/>
          <w:szCs w:val="24"/>
          <w:lang w:val="en-GB"/>
        </w:rPr>
        <w:tab/>
        <w:t xml:space="preserve">S. Piermarini, G. Volpe, R. Federico, D. Moscone, and G. Palleschi, “Detection of biogenic amines in human saliva using a screen-printed biosensor,” </w:t>
      </w:r>
      <w:r w:rsidRPr="005D48A0">
        <w:rPr>
          <w:rFonts w:ascii="Times New Roman" w:hAnsi="Times New Roman" w:cs="Times New Roman"/>
          <w:i/>
          <w:iCs/>
          <w:noProof/>
          <w:sz w:val="24"/>
          <w:szCs w:val="24"/>
          <w:lang w:val="en-GB"/>
        </w:rPr>
        <w:t>Anal. Lett.</w:t>
      </w:r>
      <w:r w:rsidRPr="005D48A0">
        <w:rPr>
          <w:rFonts w:ascii="Times New Roman" w:hAnsi="Times New Roman" w:cs="Times New Roman"/>
          <w:noProof/>
          <w:sz w:val="24"/>
          <w:szCs w:val="24"/>
          <w:lang w:val="en-GB"/>
        </w:rPr>
        <w:t>, vol. 43, no. 7, pp. 1310–1316, 2010.</w:t>
      </w:r>
    </w:p>
    <w:p w14:paraId="3168FF0D"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[14]</w:t>
      </w:r>
      <w:r w:rsidRPr="005D48A0">
        <w:rPr>
          <w:rFonts w:ascii="Times New Roman" w:hAnsi="Times New Roman" w:cs="Times New Roman"/>
          <w:noProof/>
          <w:sz w:val="24"/>
          <w:szCs w:val="24"/>
          <w:lang w:val="en-GB"/>
        </w:rPr>
        <w:tab/>
        <w:t xml:space="preserve">E. Y. Byrina, O. Y. Vetrova, O. S. Dolgushina, and Y. Y. Petrova, “Determination of bioactive compounds by catalytic method coupled with planar chromatography,” </w:t>
      </w:r>
      <w:r w:rsidRPr="005D48A0">
        <w:rPr>
          <w:rFonts w:ascii="Times New Roman" w:hAnsi="Times New Roman" w:cs="Times New Roman"/>
          <w:i/>
          <w:iCs/>
          <w:noProof/>
          <w:sz w:val="24"/>
          <w:szCs w:val="24"/>
          <w:lang w:val="en-GB"/>
        </w:rPr>
        <w:t>J. Anal. Chem.</w:t>
      </w:r>
      <w:r w:rsidRPr="005D48A0">
        <w:rPr>
          <w:rFonts w:ascii="Times New Roman" w:hAnsi="Times New Roman" w:cs="Times New Roman"/>
          <w:noProof/>
          <w:sz w:val="24"/>
          <w:szCs w:val="24"/>
          <w:lang w:val="en-GB"/>
        </w:rPr>
        <w:t>, vol. 68, no. 8, pp. 706–715, 2013.</w:t>
      </w:r>
    </w:p>
    <w:p w14:paraId="240D6C91"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[15]</w:t>
      </w:r>
      <w:r w:rsidRPr="005D48A0">
        <w:rPr>
          <w:rFonts w:ascii="Times New Roman" w:hAnsi="Times New Roman" w:cs="Times New Roman"/>
          <w:noProof/>
          <w:sz w:val="24"/>
          <w:szCs w:val="24"/>
          <w:lang w:val="en-GB"/>
        </w:rPr>
        <w:tab/>
        <w:t xml:space="preserve">J. Figueira, S. Gouveia-Figueira, C. Öhman, P. Lif Holgerson, M. L. Nording, and A. Öhman, “Metabolite quantification by NMR and LC-MS/MS reveals differences between unstimulated, stimulated, and pure parotid saliva,” </w:t>
      </w:r>
      <w:r w:rsidRPr="005D48A0">
        <w:rPr>
          <w:rFonts w:ascii="Times New Roman" w:hAnsi="Times New Roman" w:cs="Times New Roman"/>
          <w:i/>
          <w:iCs/>
          <w:noProof/>
          <w:sz w:val="24"/>
          <w:szCs w:val="24"/>
          <w:lang w:val="en-GB"/>
        </w:rPr>
        <w:t>J. Pharm. Biomed. Anal.</w:t>
      </w:r>
      <w:r w:rsidRPr="005D48A0">
        <w:rPr>
          <w:rFonts w:ascii="Times New Roman" w:hAnsi="Times New Roman" w:cs="Times New Roman"/>
          <w:noProof/>
          <w:sz w:val="24"/>
          <w:szCs w:val="24"/>
          <w:lang w:val="en-GB"/>
        </w:rPr>
        <w:t xml:space="preserve">, vol. 140, pp. </w:t>
      </w:r>
      <w:r w:rsidRPr="005D48A0">
        <w:rPr>
          <w:rFonts w:ascii="Times New Roman" w:hAnsi="Times New Roman" w:cs="Times New Roman"/>
          <w:noProof/>
          <w:sz w:val="24"/>
          <w:szCs w:val="24"/>
          <w:lang w:val="en-GB"/>
        </w:rPr>
        <w:lastRenderedPageBreak/>
        <w:t>295–300, 2017.</w:t>
      </w:r>
    </w:p>
    <w:p w14:paraId="320ABE29"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[16]</w:t>
      </w:r>
      <w:r w:rsidRPr="005D48A0">
        <w:rPr>
          <w:rFonts w:ascii="Times New Roman" w:hAnsi="Times New Roman" w:cs="Times New Roman"/>
          <w:noProof/>
          <w:sz w:val="24"/>
          <w:szCs w:val="24"/>
          <w:lang w:val="en-GB"/>
        </w:rPr>
        <w:tab/>
        <w:t xml:space="preserve">E. Y. Byrina, Y. V. Gimranova, E. V. Sevast’yanova, and Y. Y. Petrova, “Sorption-catalytic determination of histamine and lysine after planar chromatography using surfactants,” </w:t>
      </w:r>
      <w:r w:rsidRPr="005D48A0">
        <w:rPr>
          <w:rFonts w:ascii="Times New Roman" w:hAnsi="Times New Roman" w:cs="Times New Roman"/>
          <w:i/>
          <w:iCs/>
          <w:noProof/>
          <w:sz w:val="24"/>
          <w:szCs w:val="24"/>
          <w:lang w:val="en-GB"/>
        </w:rPr>
        <w:t>J. Anal. Chem.</w:t>
      </w:r>
      <w:r w:rsidRPr="005D48A0">
        <w:rPr>
          <w:rFonts w:ascii="Times New Roman" w:hAnsi="Times New Roman" w:cs="Times New Roman"/>
          <w:noProof/>
          <w:sz w:val="24"/>
          <w:szCs w:val="24"/>
          <w:lang w:val="en-GB"/>
        </w:rPr>
        <w:t>, vol. 69, no. 11, pp. 1102–1111, 2014.</w:t>
      </w:r>
    </w:p>
    <w:p w14:paraId="612DE94F"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[17]</w:t>
      </w:r>
      <w:r w:rsidRPr="005D48A0">
        <w:rPr>
          <w:rFonts w:ascii="Times New Roman" w:hAnsi="Times New Roman" w:cs="Times New Roman"/>
          <w:noProof/>
          <w:sz w:val="24"/>
          <w:szCs w:val="24"/>
          <w:lang w:val="en-GB"/>
        </w:rPr>
        <w:tab/>
        <w:t xml:space="preserve">V. Pereira, M. Pontes, J. S. Câmara, and J. C. Marques, “Simultaneous analysis of free amino acids and biogenic amines in honey and wine samples using in loop orthophthalaldeyde derivatization procedure,” </w:t>
      </w:r>
      <w:r w:rsidRPr="005D48A0">
        <w:rPr>
          <w:rFonts w:ascii="Times New Roman" w:hAnsi="Times New Roman" w:cs="Times New Roman"/>
          <w:i/>
          <w:iCs/>
          <w:noProof/>
          <w:sz w:val="24"/>
          <w:szCs w:val="24"/>
          <w:lang w:val="en-GB"/>
        </w:rPr>
        <w:t>J. Chromatogr. A</w:t>
      </w:r>
      <w:r w:rsidRPr="005D48A0">
        <w:rPr>
          <w:rFonts w:ascii="Times New Roman" w:hAnsi="Times New Roman" w:cs="Times New Roman"/>
          <w:noProof/>
          <w:sz w:val="24"/>
          <w:szCs w:val="24"/>
          <w:lang w:val="en-GB"/>
        </w:rPr>
        <w:t>, vol. 1189, no. 1–2, pp. 435–443, 2008.</w:t>
      </w:r>
    </w:p>
    <w:p w14:paraId="395C614D"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[18]</w:t>
      </w:r>
      <w:r w:rsidRPr="005D48A0">
        <w:rPr>
          <w:rFonts w:ascii="Times New Roman" w:hAnsi="Times New Roman" w:cs="Times New Roman"/>
          <w:noProof/>
          <w:sz w:val="24"/>
          <w:szCs w:val="24"/>
          <w:lang w:val="en-GB"/>
        </w:rPr>
        <w:tab/>
        <w:t xml:space="preserve">C. Proestos, P. Loukatos, and M. Komaitis, “Determination of biogenic amines in wines by HPLC with precolumn dansylation and fluorimetric detection,” </w:t>
      </w:r>
      <w:r w:rsidRPr="005D48A0">
        <w:rPr>
          <w:rFonts w:ascii="Times New Roman" w:hAnsi="Times New Roman" w:cs="Times New Roman"/>
          <w:i/>
          <w:iCs/>
          <w:noProof/>
          <w:sz w:val="24"/>
          <w:szCs w:val="24"/>
          <w:lang w:val="en-GB"/>
        </w:rPr>
        <w:t>Food Chem.</w:t>
      </w:r>
      <w:r w:rsidRPr="005D48A0">
        <w:rPr>
          <w:rFonts w:ascii="Times New Roman" w:hAnsi="Times New Roman" w:cs="Times New Roman"/>
          <w:noProof/>
          <w:sz w:val="24"/>
          <w:szCs w:val="24"/>
          <w:lang w:val="en-GB"/>
        </w:rPr>
        <w:t>, vol. 106, no. 3, pp. 1218–1224, 2008.</w:t>
      </w:r>
    </w:p>
    <w:p w14:paraId="280DAC81"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[19]</w:t>
      </w:r>
      <w:r w:rsidRPr="005D48A0">
        <w:rPr>
          <w:rFonts w:ascii="Times New Roman" w:hAnsi="Times New Roman" w:cs="Times New Roman"/>
          <w:noProof/>
          <w:sz w:val="24"/>
          <w:szCs w:val="24"/>
          <w:lang w:val="en-GB"/>
        </w:rPr>
        <w:tab/>
        <w:t xml:space="preserve">K. Henríquez-Aedo, M. Vega, S. Prieto-Rodríguez, and M. Aranda, “Evaluation of biogenic amines content in chilean reserve varietal wines,” </w:t>
      </w:r>
      <w:r w:rsidRPr="005D48A0">
        <w:rPr>
          <w:rFonts w:ascii="Times New Roman" w:hAnsi="Times New Roman" w:cs="Times New Roman"/>
          <w:i/>
          <w:iCs/>
          <w:noProof/>
          <w:sz w:val="24"/>
          <w:szCs w:val="24"/>
          <w:lang w:val="en-GB"/>
        </w:rPr>
        <w:t>Food Chem. Toxicol.</w:t>
      </w:r>
      <w:r w:rsidRPr="005D48A0">
        <w:rPr>
          <w:rFonts w:ascii="Times New Roman" w:hAnsi="Times New Roman" w:cs="Times New Roman"/>
          <w:noProof/>
          <w:sz w:val="24"/>
          <w:szCs w:val="24"/>
          <w:lang w:val="en-GB"/>
        </w:rPr>
        <w:t>, vol. 50, no. 8, pp. 2742–2750, 2012.</w:t>
      </w:r>
    </w:p>
    <w:p w14:paraId="2F9F8910"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[20]</w:t>
      </w:r>
      <w:r w:rsidRPr="005D48A0">
        <w:rPr>
          <w:rFonts w:ascii="Times New Roman" w:hAnsi="Times New Roman" w:cs="Times New Roman"/>
          <w:noProof/>
          <w:sz w:val="24"/>
          <w:szCs w:val="24"/>
          <w:lang w:val="en-GB"/>
        </w:rPr>
        <w:tab/>
        <w:t xml:space="preserve">O. Comas-Basté, M. L. Latorre-Moratalla, R. Bernacchia, M. T. Veciana-Nogués, and M. C. Vidal-Carou, “New approach for the diagnosis of histamine intolerance based on the determination of histamine and methylhistamine in urine,” </w:t>
      </w:r>
      <w:r w:rsidRPr="005D48A0">
        <w:rPr>
          <w:rFonts w:ascii="Times New Roman" w:hAnsi="Times New Roman" w:cs="Times New Roman"/>
          <w:i/>
          <w:iCs/>
          <w:noProof/>
          <w:sz w:val="24"/>
          <w:szCs w:val="24"/>
          <w:lang w:val="en-GB"/>
        </w:rPr>
        <w:t>J. Pharm. Biomed. Anal.</w:t>
      </w:r>
      <w:r w:rsidRPr="005D48A0">
        <w:rPr>
          <w:rFonts w:ascii="Times New Roman" w:hAnsi="Times New Roman" w:cs="Times New Roman"/>
          <w:noProof/>
          <w:sz w:val="24"/>
          <w:szCs w:val="24"/>
          <w:lang w:val="en-GB"/>
        </w:rPr>
        <w:t>, vol. 145, pp. 379–385, 2017.</w:t>
      </w:r>
    </w:p>
    <w:p w14:paraId="1659E722"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[21]</w:t>
      </w:r>
      <w:r w:rsidRPr="005D48A0">
        <w:rPr>
          <w:rFonts w:ascii="Times New Roman" w:hAnsi="Times New Roman" w:cs="Times New Roman"/>
          <w:noProof/>
          <w:sz w:val="24"/>
          <w:szCs w:val="24"/>
          <w:lang w:val="en-GB"/>
        </w:rPr>
        <w:tab/>
        <w:t>F. Chem, “Simultaneous HPLC Analysis of Biogenic Amines , Amino Acids , and Ammonium Ion as Aminoenone Derivatives in Wine and Beer Samples,” pp. 608–613, 2007.</w:t>
      </w:r>
    </w:p>
    <w:p w14:paraId="1204BF4C"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[22]</w:t>
      </w:r>
      <w:r w:rsidRPr="005D48A0">
        <w:rPr>
          <w:rFonts w:ascii="Times New Roman" w:hAnsi="Times New Roman" w:cs="Times New Roman"/>
          <w:noProof/>
          <w:sz w:val="24"/>
          <w:szCs w:val="24"/>
          <w:lang w:val="en-GB"/>
        </w:rPr>
        <w:tab/>
        <w:t xml:space="preserve">S. Jia, Y. P. Kang, J. H. Park, J. Lee, and S. W. Kwon, “Determination of biogenic amines in Bokbunja (Rubus coreanus Miq.) wines using a novel ultra-performance liquid chromatography coupled with quadrupole-time of flight mass spectrometry,” </w:t>
      </w:r>
      <w:r w:rsidRPr="005D48A0">
        <w:rPr>
          <w:rFonts w:ascii="Times New Roman" w:hAnsi="Times New Roman" w:cs="Times New Roman"/>
          <w:i/>
          <w:iCs/>
          <w:noProof/>
          <w:sz w:val="24"/>
          <w:szCs w:val="24"/>
          <w:lang w:val="en-GB"/>
        </w:rPr>
        <w:t>Food Chem.</w:t>
      </w:r>
      <w:r w:rsidRPr="005D48A0">
        <w:rPr>
          <w:rFonts w:ascii="Times New Roman" w:hAnsi="Times New Roman" w:cs="Times New Roman"/>
          <w:noProof/>
          <w:sz w:val="24"/>
          <w:szCs w:val="24"/>
          <w:lang w:val="en-GB"/>
        </w:rPr>
        <w:t>, vol. 132, no. 3, pp. 1185–1190, 2012.</w:t>
      </w:r>
    </w:p>
    <w:p w14:paraId="5B2B8613"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[23]</w:t>
      </w:r>
      <w:r w:rsidRPr="005D48A0">
        <w:rPr>
          <w:rFonts w:ascii="Times New Roman" w:hAnsi="Times New Roman" w:cs="Times New Roman"/>
          <w:noProof/>
          <w:sz w:val="24"/>
          <w:szCs w:val="24"/>
          <w:lang w:val="en-GB"/>
        </w:rPr>
        <w:tab/>
        <w:t xml:space="preserve">S. Millán, M. C. Sampedro, N. Unceta, M. A. Goicolea, and R. J. Barrio, “Simple and rapid determination of biogenic amines in wine by liquid chromatography-electrospray ionization ion trap mass spectrometry,” </w:t>
      </w:r>
      <w:r w:rsidRPr="005D48A0">
        <w:rPr>
          <w:rFonts w:ascii="Times New Roman" w:hAnsi="Times New Roman" w:cs="Times New Roman"/>
          <w:i/>
          <w:iCs/>
          <w:noProof/>
          <w:sz w:val="24"/>
          <w:szCs w:val="24"/>
          <w:lang w:val="en-GB"/>
        </w:rPr>
        <w:t>Anal. Chim. Acta</w:t>
      </w:r>
      <w:r w:rsidRPr="005D48A0">
        <w:rPr>
          <w:rFonts w:ascii="Times New Roman" w:hAnsi="Times New Roman" w:cs="Times New Roman"/>
          <w:noProof/>
          <w:sz w:val="24"/>
          <w:szCs w:val="24"/>
          <w:lang w:val="en-GB"/>
        </w:rPr>
        <w:t>, vol. 584, no. 1, pp. 145–152, 2007.</w:t>
      </w:r>
    </w:p>
    <w:p w14:paraId="2FC35AF9"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[24]</w:t>
      </w:r>
      <w:r w:rsidRPr="005D48A0">
        <w:rPr>
          <w:rFonts w:ascii="Times New Roman" w:hAnsi="Times New Roman" w:cs="Times New Roman"/>
          <w:noProof/>
          <w:sz w:val="24"/>
          <w:szCs w:val="24"/>
          <w:lang w:val="en-GB"/>
        </w:rPr>
        <w:tab/>
        <w:t xml:space="preserve">G. Favaro, P. Pastore, G. Saccani, and S. Cavalli, “Determination of biogenic amines in fresh and processed meat by ion chromatography and integrated pulsed amperometric detection on Au electrode,” </w:t>
      </w:r>
      <w:r w:rsidRPr="005D48A0">
        <w:rPr>
          <w:rFonts w:ascii="Times New Roman" w:hAnsi="Times New Roman" w:cs="Times New Roman"/>
          <w:i/>
          <w:iCs/>
          <w:noProof/>
          <w:sz w:val="24"/>
          <w:szCs w:val="24"/>
          <w:lang w:val="en-GB"/>
        </w:rPr>
        <w:t>Food Chem.</w:t>
      </w:r>
      <w:r w:rsidRPr="005D48A0">
        <w:rPr>
          <w:rFonts w:ascii="Times New Roman" w:hAnsi="Times New Roman" w:cs="Times New Roman"/>
          <w:noProof/>
          <w:sz w:val="24"/>
          <w:szCs w:val="24"/>
          <w:lang w:val="en-GB"/>
        </w:rPr>
        <w:t>, vol. 105, no. 4, pp. 1652–1658, 2007.</w:t>
      </w:r>
    </w:p>
    <w:p w14:paraId="7485D4A7"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[25]</w:t>
      </w:r>
      <w:r w:rsidRPr="005D48A0">
        <w:rPr>
          <w:rFonts w:ascii="Times New Roman" w:hAnsi="Times New Roman" w:cs="Times New Roman"/>
          <w:noProof/>
          <w:sz w:val="24"/>
          <w:szCs w:val="24"/>
          <w:lang w:val="en-GB"/>
        </w:rPr>
        <w:tab/>
        <w:t xml:space="preserve">V. Carralero, A. González-Cortés, P. Yáñez-Sedeño, and J. M. Pingarrón, “Pulsed amperometric detection of histamine at glassy carbon electrodes modified with gold nanoparticles,” </w:t>
      </w:r>
      <w:r w:rsidRPr="005D48A0">
        <w:rPr>
          <w:rFonts w:ascii="Times New Roman" w:hAnsi="Times New Roman" w:cs="Times New Roman"/>
          <w:i/>
          <w:iCs/>
          <w:noProof/>
          <w:sz w:val="24"/>
          <w:szCs w:val="24"/>
          <w:lang w:val="en-GB"/>
        </w:rPr>
        <w:t>Electroanalysis</w:t>
      </w:r>
      <w:r w:rsidRPr="005D48A0">
        <w:rPr>
          <w:rFonts w:ascii="Times New Roman" w:hAnsi="Times New Roman" w:cs="Times New Roman"/>
          <w:noProof/>
          <w:sz w:val="24"/>
          <w:szCs w:val="24"/>
          <w:lang w:val="en-GB"/>
        </w:rPr>
        <w:t>, vol. 17, no. 4, pp. 289–297, 2005.</w:t>
      </w:r>
    </w:p>
    <w:p w14:paraId="4D3BEE79"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[26]</w:t>
      </w:r>
      <w:r w:rsidRPr="005D48A0">
        <w:rPr>
          <w:rFonts w:ascii="Times New Roman" w:hAnsi="Times New Roman" w:cs="Times New Roman"/>
          <w:noProof/>
          <w:sz w:val="24"/>
          <w:szCs w:val="24"/>
          <w:lang w:val="en-GB"/>
        </w:rPr>
        <w:tab/>
        <w:t xml:space="preserve">M. Maldonado and K. Maeyama, “Simultaneous electrochemical measurement method of histamine and N </w:t>
      </w:r>
      <w:r w:rsidRPr="007E7ED9">
        <w:rPr>
          <w:rFonts w:ascii="Times New Roman" w:hAnsi="Times New Roman" w:cs="Times New Roman"/>
          <w:noProof/>
          <w:sz w:val="24"/>
          <w:szCs w:val="24"/>
        </w:rPr>
        <w:t>τ</w:t>
      </w:r>
      <w:r w:rsidRPr="005D48A0">
        <w:rPr>
          <w:rFonts w:ascii="Times New Roman" w:hAnsi="Times New Roman" w:cs="Times New Roman"/>
          <w:noProof/>
          <w:sz w:val="24"/>
          <w:szCs w:val="24"/>
          <w:lang w:val="en-GB"/>
        </w:rPr>
        <w:t xml:space="preserve">-methylhistamine by high-performance liquid chromatography- amperometry with o-phthalaldehyde-sodium sulfite derivatization,” </w:t>
      </w:r>
      <w:r w:rsidRPr="005D48A0">
        <w:rPr>
          <w:rFonts w:ascii="Times New Roman" w:hAnsi="Times New Roman" w:cs="Times New Roman"/>
          <w:i/>
          <w:iCs/>
          <w:noProof/>
          <w:sz w:val="24"/>
          <w:szCs w:val="24"/>
          <w:lang w:val="en-GB"/>
        </w:rPr>
        <w:t>Anal. Biochem.</w:t>
      </w:r>
      <w:r w:rsidRPr="005D48A0">
        <w:rPr>
          <w:rFonts w:ascii="Times New Roman" w:hAnsi="Times New Roman" w:cs="Times New Roman"/>
          <w:noProof/>
          <w:sz w:val="24"/>
          <w:szCs w:val="24"/>
          <w:lang w:val="en-GB"/>
        </w:rPr>
        <w:t>, vol. 432, no. 1, pp. 1–7, 2013.</w:t>
      </w:r>
    </w:p>
    <w:p w14:paraId="0F386FB4"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[27]</w:t>
      </w:r>
      <w:r w:rsidRPr="005D48A0">
        <w:rPr>
          <w:rFonts w:ascii="Times New Roman" w:hAnsi="Times New Roman" w:cs="Times New Roman"/>
          <w:noProof/>
          <w:sz w:val="24"/>
          <w:szCs w:val="24"/>
          <w:lang w:val="en-GB"/>
        </w:rPr>
        <w:tab/>
        <w:t xml:space="preserve">R. Draisci, S. Cavalli, L. Lucentini, and A. Stacchini, “Ion Exchange separation and pulsed amperometric detection for determination of biogenic amines in fish productsa),” </w:t>
      </w:r>
      <w:r w:rsidRPr="005D48A0">
        <w:rPr>
          <w:rFonts w:ascii="Times New Roman" w:hAnsi="Times New Roman" w:cs="Times New Roman"/>
          <w:i/>
          <w:iCs/>
          <w:noProof/>
          <w:sz w:val="24"/>
          <w:szCs w:val="24"/>
          <w:lang w:val="en-GB"/>
        </w:rPr>
        <w:t>Chromatographia</w:t>
      </w:r>
      <w:r w:rsidRPr="005D48A0">
        <w:rPr>
          <w:rFonts w:ascii="Times New Roman" w:hAnsi="Times New Roman" w:cs="Times New Roman"/>
          <w:noProof/>
          <w:sz w:val="24"/>
          <w:szCs w:val="24"/>
          <w:lang w:val="en-GB"/>
        </w:rPr>
        <w:t>, vol. 35, no. 9–12#2963, pp. 584–590, 1993.</w:t>
      </w:r>
    </w:p>
    <w:p w14:paraId="0321F468"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[28]</w:t>
      </w:r>
      <w:r w:rsidRPr="005D48A0">
        <w:rPr>
          <w:rFonts w:ascii="Times New Roman" w:hAnsi="Times New Roman" w:cs="Times New Roman"/>
          <w:noProof/>
          <w:sz w:val="24"/>
          <w:szCs w:val="24"/>
          <w:lang w:val="en-GB"/>
        </w:rPr>
        <w:tab/>
        <w:t xml:space="preserve">W. JIN, D. YU, Q. DONG, and X. YE, “Quantitation of caffeine by capillary zone electrophoresis with end-column amperometric detection at a carbon microdisk array electrode.,” </w:t>
      </w:r>
      <w:r w:rsidRPr="005D48A0">
        <w:rPr>
          <w:rFonts w:ascii="Times New Roman" w:hAnsi="Times New Roman" w:cs="Times New Roman"/>
          <w:i/>
          <w:iCs/>
          <w:noProof/>
          <w:sz w:val="24"/>
          <w:szCs w:val="24"/>
          <w:lang w:val="en-GB"/>
        </w:rPr>
        <w:t>J. Chromatogr. Sci.</w:t>
      </w:r>
      <w:r w:rsidRPr="005D48A0">
        <w:rPr>
          <w:rFonts w:ascii="Times New Roman" w:hAnsi="Times New Roman" w:cs="Times New Roman"/>
          <w:noProof/>
          <w:sz w:val="24"/>
          <w:szCs w:val="24"/>
          <w:lang w:val="en-GB"/>
        </w:rPr>
        <w:t>, vol. 38, no. 1, pp. 11–5, 2000.</w:t>
      </w:r>
    </w:p>
    <w:p w14:paraId="48A9ED1B"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[29]</w:t>
      </w:r>
      <w:r w:rsidRPr="005D48A0">
        <w:rPr>
          <w:rFonts w:ascii="Times New Roman" w:hAnsi="Times New Roman" w:cs="Times New Roman"/>
          <w:noProof/>
          <w:sz w:val="24"/>
          <w:szCs w:val="24"/>
          <w:lang w:val="en-GB"/>
        </w:rPr>
        <w:tab/>
        <w:t xml:space="preserve">Q. Wang, F. Ding, N. Zhu, H. Li, P. He, and Y. Fang, “Determination of hydroxyl radical by capillary zone electrophoresis with amperometric detection,” </w:t>
      </w:r>
      <w:r w:rsidRPr="005D48A0">
        <w:rPr>
          <w:rFonts w:ascii="Times New Roman" w:hAnsi="Times New Roman" w:cs="Times New Roman"/>
          <w:i/>
          <w:iCs/>
          <w:noProof/>
          <w:sz w:val="24"/>
          <w:szCs w:val="24"/>
          <w:lang w:val="en-GB"/>
        </w:rPr>
        <w:t>J Chromatogr A</w:t>
      </w:r>
      <w:r w:rsidRPr="005D48A0">
        <w:rPr>
          <w:rFonts w:ascii="Times New Roman" w:hAnsi="Times New Roman" w:cs="Times New Roman"/>
          <w:noProof/>
          <w:sz w:val="24"/>
          <w:szCs w:val="24"/>
          <w:lang w:val="en-GB"/>
        </w:rPr>
        <w:t xml:space="preserve">, vol. 1016, no. </w:t>
      </w:r>
      <w:r w:rsidRPr="005D48A0">
        <w:rPr>
          <w:rFonts w:ascii="Times New Roman" w:hAnsi="Times New Roman" w:cs="Times New Roman"/>
          <w:noProof/>
          <w:sz w:val="24"/>
          <w:szCs w:val="24"/>
          <w:lang w:val="en-GB"/>
        </w:rPr>
        <w:lastRenderedPageBreak/>
        <w:t>1, pp. 123–128, 2003.</w:t>
      </w:r>
    </w:p>
    <w:p w14:paraId="39FA0EE9"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[30]</w:t>
      </w:r>
      <w:r w:rsidRPr="005D48A0">
        <w:rPr>
          <w:rFonts w:ascii="Times New Roman" w:hAnsi="Times New Roman" w:cs="Times New Roman"/>
          <w:noProof/>
          <w:sz w:val="24"/>
          <w:szCs w:val="24"/>
          <w:lang w:val="en-GB"/>
        </w:rPr>
        <w:tab/>
        <w:t xml:space="preserve">W. Henao-Escobar, L. Del Torno-De Román, O. Domínguez-Renedo, M. A. Alonso-Lomillo, and M. J. Arcos-Martínez, “Dual enzymatic biosensor for simultaneous amperometric determination of histamine and putrescine,” </w:t>
      </w:r>
      <w:r w:rsidRPr="005D48A0">
        <w:rPr>
          <w:rFonts w:ascii="Times New Roman" w:hAnsi="Times New Roman" w:cs="Times New Roman"/>
          <w:i/>
          <w:iCs/>
          <w:noProof/>
          <w:sz w:val="24"/>
          <w:szCs w:val="24"/>
          <w:lang w:val="en-GB"/>
        </w:rPr>
        <w:t>Food Chem.</w:t>
      </w:r>
      <w:r w:rsidRPr="005D48A0">
        <w:rPr>
          <w:rFonts w:ascii="Times New Roman" w:hAnsi="Times New Roman" w:cs="Times New Roman"/>
          <w:noProof/>
          <w:sz w:val="24"/>
          <w:szCs w:val="24"/>
          <w:lang w:val="en-GB"/>
        </w:rPr>
        <w:t>, vol. 190, pp. 818–823, 2016.</w:t>
      </w:r>
    </w:p>
    <w:p w14:paraId="491AD2EA"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[31]</w:t>
      </w:r>
      <w:r w:rsidRPr="005D48A0">
        <w:rPr>
          <w:rFonts w:ascii="Times New Roman" w:hAnsi="Times New Roman" w:cs="Times New Roman"/>
          <w:noProof/>
          <w:sz w:val="24"/>
          <w:szCs w:val="24"/>
          <w:lang w:val="en-GB"/>
        </w:rPr>
        <w:tab/>
        <w:t xml:space="preserve">S. Leonardo and M. Campàs, “Electrochemical enzyme sensor arrays for the detection of the biogenic amines histamine, putrescine and cadaverine using magnetic beads as immobilisation supports,” </w:t>
      </w:r>
      <w:r w:rsidRPr="005D48A0">
        <w:rPr>
          <w:rFonts w:ascii="Times New Roman" w:hAnsi="Times New Roman" w:cs="Times New Roman"/>
          <w:i/>
          <w:iCs/>
          <w:noProof/>
          <w:sz w:val="24"/>
          <w:szCs w:val="24"/>
          <w:lang w:val="en-GB"/>
        </w:rPr>
        <w:t>Microchim. Acta</w:t>
      </w:r>
      <w:r w:rsidRPr="005D48A0">
        <w:rPr>
          <w:rFonts w:ascii="Times New Roman" w:hAnsi="Times New Roman" w:cs="Times New Roman"/>
          <w:noProof/>
          <w:sz w:val="24"/>
          <w:szCs w:val="24"/>
          <w:lang w:val="en-GB"/>
        </w:rPr>
        <w:t>, vol. 183, no. 6, pp. 1881–1890, 2016.</w:t>
      </w:r>
    </w:p>
    <w:p w14:paraId="251A45C8"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[32]</w:t>
      </w:r>
      <w:r w:rsidRPr="005D48A0">
        <w:rPr>
          <w:rFonts w:ascii="Times New Roman" w:hAnsi="Times New Roman" w:cs="Times New Roman"/>
          <w:noProof/>
          <w:sz w:val="24"/>
          <w:szCs w:val="24"/>
          <w:lang w:val="en-GB"/>
        </w:rPr>
        <w:tab/>
        <w:t xml:space="preserve">M. Niculescu, C. Nistor, I. Frébott, P. Peč, B. Mattiasson, and E. Csöregi, “Redox hydrogel-based amperometric bienzyme electrodes for fish freshness monitoring,” </w:t>
      </w:r>
      <w:r w:rsidRPr="005D48A0">
        <w:rPr>
          <w:rFonts w:ascii="Times New Roman" w:hAnsi="Times New Roman" w:cs="Times New Roman"/>
          <w:i/>
          <w:iCs/>
          <w:noProof/>
          <w:sz w:val="24"/>
          <w:szCs w:val="24"/>
          <w:lang w:val="en-GB"/>
        </w:rPr>
        <w:t>Anal. Chem.</w:t>
      </w:r>
      <w:r w:rsidRPr="005D48A0">
        <w:rPr>
          <w:rFonts w:ascii="Times New Roman" w:hAnsi="Times New Roman" w:cs="Times New Roman"/>
          <w:noProof/>
          <w:sz w:val="24"/>
          <w:szCs w:val="24"/>
          <w:lang w:val="en-GB"/>
        </w:rPr>
        <w:t>, vol. 72, no. 7, pp. 1591–1597, 2000.</w:t>
      </w:r>
    </w:p>
    <w:p w14:paraId="7BF3DD46"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[33]</w:t>
      </w:r>
      <w:r w:rsidRPr="005D48A0">
        <w:rPr>
          <w:rFonts w:ascii="Times New Roman" w:hAnsi="Times New Roman" w:cs="Times New Roman"/>
          <w:noProof/>
          <w:sz w:val="24"/>
          <w:szCs w:val="24"/>
          <w:lang w:val="en-GB"/>
        </w:rPr>
        <w:tab/>
        <w:t xml:space="preserve">C. M. Keow, F. Abu Bakar, A. B. Salleh, L. Y. Heng, R. Wagiran, and L. S. Bean, “An amperometric biosensor for the rapid assessment of histamine level in tiger prawn (Penaeus monodon) spoilage,” </w:t>
      </w:r>
      <w:r w:rsidRPr="005D48A0">
        <w:rPr>
          <w:rFonts w:ascii="Times New Roman" w:hAnsi="Times New Roman" w:cs="Times New Roman"/>
          <w:i/>
          <w:iCs/>
          <w:noProof/>
          <w:sz w:val="24"/>
          <w:szCs w:val="24"/>
          <w:lang w:val="en-GB"/>
        </w:rPr>
        <w:t>Food Chem.</w:t>
      </w:r>
      <w:r w:rsidRPr="005D48A0">
        <w:rPr>
          <w:rFonts w:ascii="Times New Roman" w:hAnsi="Times New Roman" w:cs="Times New Roman"/>
          <w:noProof/>
          <w:sz w:val="24"/>
          <w:szCs w:val="24"/>
          <w:lang w:val="en-GB"/>
        </w:rPr>
        <w:t>, vol. 105, no. 4, pp. 1636–1641, 2007.</w:t>
      </w:r>
    </w:p>
    <w:p w14:paraId="557CBB8B" w14:textId="77777777" w:rsidR="007E7ED9" w:rsidRPr="007E7ED9"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rPr>
      </w:pPr>
      <w:r w:rsidRPr="005D48A0">
        <w:rPr>
          <w:rFonts w:ascii="Times New Roman" w:hAnsi="Times New Roman" w:cs="Times New Roman"/>
          <w:noProof/>
          <w:sz w:val="24"/>
          <w:szCs w:val="24"/>
          <w:lang w:val="en-GB"/>
        </w:rPr>
        <w:t>[34]</w:t>
      </w:r>
      <w:r w:rsidRPr="005D48A0">
        <w:rPr>
          <w:rFonts w:ascii="Times New Roman" w:hAnsi="Times New Roman" w:cs="Times New Roman"/>
          <w:noProof/>
          <w:sz w:val="24"/>
          <w:szCs w:val="24"/>
          <w:lang w:val="en-GB"/>
        </w:rPr>
        <w:tab/>
        <w:t xml:space="preserve">J. Wang </w:t>
      </w:r>
      <w:r w:rsidRPr="005D48A0">
        <w:rPr>
          <w:rFonts w:ascii="Times New Roman" w:hAnsi="Times New Roman" w:cs="Times New Roman"/>
          <w:i/>
          <w:iCs/>
          <w:noProof/>
          <w:sz w:val="24"/>
          <w:szCs w:val="24"/>
          <w:lang w:val="en-GB"/>
        </w:rPr>
        <w:t>et al.</w:t>
      </w:r>
      <w:r w:rsidRPr="005D48A0">
        <w:rPr>
          <w:rFonts w:ascii="Times New Roman" w:hAnsi="Times New Roman" w:cs="Times New Roman"/>
          <w:noProof/>
          <w:sz w:val="24"/>
          <w:szCs w:val="24"/>
          <w:lang w:val="en-GB"/>
        </w:rPr>
        <w:t xml:space="preserve">, “Hydrogen evolution assisted deposition of a three-dimensional porous nickel film for the electrocatalytic oxidation of histamine,” </w:t>
      </w:r>
      <w:r w:rsidRPr="005D48A0">
        <w:rPr>
          <w:rFonts w:ascii="Times New Roman" w:hAnsi="Times New Roman" w:cs="Times New Roman"/>
          <w:i/>
          <w:iCs/>
          <w:noProof/>
          <w:sz w:val="24"/>
          <w:szCs w:val="24"/>
          <w:lang w:val="en-GB"/>
        </w:rPr>
        <w:t xml:space="preserve">Microchim. </w:t>
      </w:r>
      <w:r w:rsidRPr="007E7ED9">
        <w:rPr>
          <w:rFonts w:ascii="Times New Roman" w:hAnsi="Times New Roman" w:cs="Times New Roman"/>
          <w:i/>
          <w:iCs/>
          <w:noProof/>
          <w:sz w:val="24"/>
          <w:szCs w:val="24"/>
        </w:rPr>
        <w:t>Acta</w:t>
      </w:r>
      <w:r w:rsidRPr="007E7ED9">
        <w:rPr>
          <w:rFonts w:ascii="Times New Roman" w:hAnsi="Times New Roman" w:cs="Times New Roman"/>
          <w:noProof/>
          <w:sz w:val="24"/>
          <w:szCs w:val="24"/>
        </w:rPr>
        <w:t>, pp. 1–8, 2017.</w:t>
      </w:r>
    </w:p>
    <w:p w14:paraId="2D3399BD" w14:textId="77777777" w:rsidR="007E7ED9" w:rsidRPr="007E7ED9"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rPr>
      </w:pPr>
      <w:r w:rsidRPr="007E7ED9">
        <w:rPr>
          <w:rFonts w:ascii="Times New Roman" w:hAnsi="Times New Roman" w:cs="Times New Roman"/>
          <w:noProof/>
          <w:sz w:val="24"/>
          <w:szCs w:val="24"/>
        </w:rPr>
        <w:t>[35]</w:t>
      </w:r>
      <w:r w:rsidRPr="007E7ED9">
        <w:rPr>
          <w:rFonts w:ascii="Times New Roman" w:hAnsi="Times New Roman" w:cs="Times New Roman"/>
          <w:noProof/>
          <w:sz w:val="24"/>
          <w:szCs w:val="24"/>
        </w:rPr>
        <w:tab/>
        <w:t>Г. В. Преснова, М. Ю. Рубцова, and А. М. Егоров, “Электрохимические биосенсоры на основе пероксидазы хрена,” pp. 60–65.</w:t>
      </w:r>
    </w:p>
    <w:p w14:paraId="2F9DC41F"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[36]</w:t>
      </w:r>
      <w:r w:rsidRPr="005D48A0">
        <w:rPr>
          <w:rFonts w:ascii="Times New Roman" w:hAnsi="Times New Roman" w:cs="Times New Roman"/>
          <w:noProof/>
          <w:sz w:val="24"/>
          <w:szCs w:val="24"/>
          <w:lang w:val="en-GB"/>
        </w:rPr>
        <w:tab/>
        <w:t xml:space="preserve">M. B. Gumpu, N. Nesakumar, S. Sethuraman, U. M. Krishnan, and J. B. B. Rayappan, “Development of electrochemical biosensor with ceria-PANI core-shell nano-interface for the detection of histamine,” </w:t>
      </w:r>
      <w:r w:rsidRPr="005D48A0">
        <w:rPr>
          <w:rFonts w:ascii="Times New Roman" w:hAnsi="Times New Roman" w:cs="Times New Roman"/>
          <w:i/>
          <w:iCs/>
          <w:noProof/>
          <w:sz w:val="24"/>
          <w:szCs w:val="24"/>
          <w:lang w:val="en-GB"/>
        </w:rPr>
        <w:t>Sensors Actuators, B Chem.</w:t>
      </w:r>
      <w:r w:rsidRPr="005D48A0">
        <w:rPr>
          <w:rFonts w:ascii="Times New Roman" w:hAnsi="Times New Roman" w:cs="Times New Roman"/>
          <w:noProof/>
          <w:sz w:val="24"/>
          <w:szCs w:val="24"/>
          <w:lang w:val="en-GB"/>
        </w:rPr>
        <w:t>, vol. 199, pp. 330–338, 2014.</w:t>
      </w:r>
    </w:p>
    <w:p w14:paraId="5279B8A5"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[37]</w:t>
      </w:r>
      <w:r w:rsidRPr="005D48A0">
        <w:rPr>
          <w:rFonts w:ascii="Times New Roman" w:hAnsi="Times New Roman" w:cs="Times New Roman"/>
          <w:noProof/>
          <w:sz w:val="24"/>
          <w:szCs w:val="24"/>
          <w:lang w:val="en-GB"/>
        </w:rPr>
        <w:tab/>
        <w:t xml:space="preserve">D. Telsnig, K. Kalcher, A. Leitner, and A. Ortner, “Design of an Amperometric Biosensor for the Determination of Biogenic Amines Using Screen Printed Carbon Working Electrodes,” </w:t>
      </w:r>
      <w:r w:rsidRPr="005D48A0">
        <w:rPr>
          <w:rFonts w:ascii="Times New Roman" w:hAnsi="Times New Roman" w:cs="Times New Roman"/>
          <w:i/>
          <w:iCs/>
          <w:noProof/>
          <w:sz w:val="24"/>
          <w:szCs w:val="24"/>
          <w:lang w:val="en-GB"/>
        </w:rPr>
        <w:t>Electroanalysis</w:t>
      </w:r>
      <w:r w:rsidRPr="005D48A0">
        <w:rPr>
          <w:rFonts w:ascii="Times New Roman" w:hAnsi="Times New Roman" w:cs="Times New Roman"/>
          <w:noProof/>
          <w:sz w:val="24"/>
          <w:szCs w:val="24"/>
          <w:lang w:val="en-GB"/>
        </w:rPr>
        <w:t>, vol. 25, no. 1, pp. 47–50, 2013.</w:t>
      </w:r>
    </w:p>
    <w:p w14:paraId="22AD748D"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[38]</w:t>
      </w:r>
      <w:r w:rsidRPr="005D48A0">
        <w:rPr>
          <w:rFonts w:ascii="Times New Roman" w:hAnsi="Times New Roman" w:cs="Times New Roman"/>
          <w:noProof/>
          <w:sz w:val="24"/>
          <w:szCs w:val="24"/>
          <w:lang w:val="en-GB"/>
        </w:rPr>
        <w:tab/>
        <w:t xml:space="preserve">K. Zeng, H. Tachikawa, Z. Zhu, and V. L. Davidson, “Amperometric detection of histamine with a methylamine dehydrogenase polypyrrole-based sensor,” </w:t>
      </w:r>
      <w:r w:rsidRPr="005D48A0">
        <w:rPr>
          <w:rFonts w:ascii="Times New Roman" w:hAnsi="Times New Roman" w:cs="Times New Roman"/>
          <w:i/>
          <w:iCs/>
          <w:noProof/>
          <w:sz w:val="24"/>
          <w:szCs w:val="24"/>
          <w:lang w:val="en-GB"/>
        </w:rPr>
        <w:t>Anal. Chem.</w:t>
      </w:r>
      <w:r w:rsidRPr="005D48A0">
        <w:rPr>
          <w:rFonts w:ascii="Times New Roman" w:hAnsi="Times New Roman" w:cs="Times New Roman"/>
          <w:noProof/>
          <w:sz w:val="24"/>
          <w:szCs w:val="24"/>
          <w:lang w:val="en-GB"/>
        </w:rPr>
        <w:t>, vol. 72, no. 10, pp. 2211–2215, 2000.</w:t>
      </w:r>
    </w:p>
    <w:p w14:paraId="735CFA32"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[39]</w:t>
      </w:r>
      <w:r w:rsidRPr="005D48A0">
        <w:rPr>
          <w:rFonts w:ascii="Times New Roman" w:hAnsi="Times New Roman" w:cs="Times New Roman"/>
          <w:noProof/>
          <w:sz w:val="24"/>
          <w:szCs w:val="24"/>
          <w:lang w:val="en-GB"/>
        </w:rPr>
        <w:tab/>
        <w:t xml:space="preserve">I. Kodintsev, K. Reshanova, and V. Tolstoy, “Layer-by-layer synthesis of metal oxide (or hydroxide)-graphene nanocomposites. the synthesis of CuO nanorods-graphene nanocomposite,” </w:t>
      </w:r>
      <w:r w:rsidRPr="005D48A0">
        <w:rPr>
          <w:rFonts w:ascii="Times New Roman" w:hAnsi="Times New Roman" w:cs="Times New Roman"/>
          <w:i/>
          <w:iCs/>
          <w:noProof/>
          <w:sz w:val="24"/>
          <w:szCs w:val="24"/>
          <w:lang w:val="en-GB"/>
        </w:rPr>
        <w:t>AIP Conf. Proc.</w:t>
      </w:r>
      <w:r w:rsidRPr="005D48A0">
        <w:rPr>
          <w:rFonts w:ascii="Times New Roman" w:hAnsi="Times New Roman" w:cs="Times New Roman"/>
          <w:noProof/>
          <w:sz w:val="24"/>
          <w:szCs w:val="24"/>
          <w:lang w:val="en-GB"/>
        </w:rPr>
        <w:t>, vol. 1748, 2016.</w:t>
      </w:r>
    </w:p>
    <w:p w14:paraId="50F73A1D"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[40]</w:t>
      </w:r>
      <w:r w:rsidRPr="005D48A0">
        <w:rPr>
          <w:rFonts w:ascii="Times New Roman" w:hAnsi="Times New Roman" w:cs="Times New Roman"/>
          <w:noProof/>
          <w:sz w:val="24"/>
          <w:szCs w:val="24"/>
          <w:lang w:val="en-GB"/>
        </w:rPr>
        <w:tab/>
        <w:t xml:space="preserve">S. Samaranayake, A. Abdalla, R. Robke, K. M. Wood, A. Zeqja, and P. Hashemi, “In vivo histamine voltammetry in the mouse premammillary nucleus,” </w:t>
      </w:r>
      <w:r w:rsidRPr="005D48A0">
        <w:rPr>
          <w:rFonts w:ascii="Times New Roman" w:hAnsi="Times New Roman" w:cs="Times New Roman"/>
          <w:i/>
          <w:iCs/>
          <w:noProof/>
          <w:sz w:val="24"/>
          <w:szCs w:val="24"/>
          <w:lang w:val="en-GB"/>
        </w:rPr>
        <w:t>Analyst</w:t>
      </w:r>
      <w:r w:rsidRPr="005D48A0">
        <w:rPr>
          <w:rFonts w:ascii="Times New Roman" w:hAnsi="Times New Roman" w:cs="Times New Roman"/>
          <w:noProof/>
          <w:sz w:val="24"/>
          <w:szCs w:val="24"/>
          <w:lang w:val="en-GB"/>
        </w:rPr>
        <w:t>, vol. 140, no. 11, pp. 3759–3765, 2015.</w:t>
      </w:r>
    </w:p>
    <w:p w14:paraId="377D3E61"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[41]</w:t>
      </w:r>
      <w:r w:rsidRPr="005D48A0">
        <w:rPr>
          <w:rFonts w:ascii="Times New Roman" w:hAnsi="Times New Roman" w:cs="Times New Roman"/>
          <w:noProof/>
          <w:sz w:val="24"/>
          <w:szCs w:val="24"/>
          <w:lang w:val="en-GB"/>
        </w:rPr>
        <w:tab/>
        <w:t xml:space="preserve">L. Saghatforoush, M. Hasanzadeh, and N. Shadjou, “Polystyrene–graphene oxide modified glassy carbon electrode as a new class of polymeric nanosensors for electrochemical determination of histamine,” </w:t>
      </w:r>
      <w:r w:rsidRPr="005D48A0">
        <w:rPr>
          <w:rFonts w:ascii="Times New Roman" w:hAnsi="Times New Roman" w:cs="Times New Roman"/>
          <w:i/>
          <w:iCs/>
          <w:noProof/>
          <w:sz w:val="24"/>
          <w:szCs w:val="24"/>
          <w:lang w:val="en-GB"/>
        </w:rPr>
        <w:t>Chinese Chem. Lett.</w:t>
      </w:r>
      <w:r w:rsidRPr="005D48A0">
        <w:rPr>
          <w:rFonts w:ascii="Times New Roman" w:hAnsi="Times New Roman" w:cs="Times New Roman"/>
          <w:noProof/>
          <w:sz w:val="24"/>
          <w:szCs w:val="24"/>
          <w:lang w:val="en-GB"/>
        </w:rPr>
        <w:t>, vol. 25, no. 4, pp. 655–658, 2014.</w:t>
      </w:r>
    </w:p>
    <w:p w14:paraId="5ACEF2E4" w14:textId="77777777" w:rsidR="007E7ED9" w:rsidRPr="005D48A0" w:rsidRDefault="007E7ED9" w:rsidP="007E7ED9">
      <w:pPr>
        <w:widowControl w:val="0"/>
        <w:autoSpaceDE w:val="0"/>
        <w:autoSpaceDN w:val="0"/>
        <w:adjustRightInd w:val="0"/>
        <w:spacing w:line="240" w:lineRule="auto"/>
        <w:ind w:left="640" w:hanging="640"/>
        <w:rPr>
          <w:rFonts w:ascii="Times New Roman" w:hAnsi="Times New Roman" w:cs="Times New Roman"/>
          <w:noProof/>
          <w:sz w:val="24"/>
          <w:szCs w:val="24"/>
          <w:lang w:val="en-GB"/>
        </w:rPr>
      </w:pPr>
      <w:r w:rsidRPr="005D48A0">
        <w:rPr>
          <w:rFonts w:ascii="Times New Roman" w:hAnsi="Times New Roman" w:cs="Times New Roman"/>
          <w:noProof/>
          <w:sz w:val="24"/>
          <w:szCs w:val="24"/>
          <w:lang w:val="en-GB"/>
        </w:rPr>
        <w:t>[42]</w:t>
      </w:r>
      <w:r w:rsidRPr="005D48A0">
        <w:rPr>
          <w:rFonts w:ascii="Times New Roman" w:hAnsi="Times New Roman" w:cs="Times New Roman"/>
          <w:noProof/>
          <w:sz w:val="24"/>
          <w:szCs w:val="24"/>
          <w:lang w:val="en-GB"/>
        </w:rPr>
        <w:tab/>
        <w:t xml:space="preserve">R. K. R. Gajjala and S. K. Palathedath, “Cu@Pd core-shell nanostructures for highly sensitive and selective amperometric analysis of histamine,” </w:t>
      </w:r>
      <w:r w:rsidRPr="005D48A0">
        <w:rPr>
          <w:rFonts w:ascii="Times New Roman" w:hAnsi="Times New Roman" w:cs="Times New Roman"/>
          <w:i/>
          <w:iCs/>
          <w:noProof/>
          <w:sz w:val="24"/>
          <w:szCs w:val="24"/>
          <w:lang w:val="en-GB"/>
        </w:rPr>
        <w:t>Biosens. Bioelectron.</w:t>
      </w:r>
      <w:r w:rsidRPr="005D48A0">
        <w:rPr>
          <w:rFonts w:ascii="Times New Roman" w:hAnsi="Times New Roman" w:cs="Times New Roman"/>
          <w:noProof/>
          <w:sz w:val="24"/>
          <w:szCs w:val="24"/>
          <w:lang w:val="en-GB"/>
        </w:rPr>
        <w:t>, vol. 102, no. September 2017, pp. 242–246, 2018.</w:t>
      </w:r>
    </w:p>
    <w:p w14:paraId="504904FF" w14:textId="77777777" w:rsidR="007E7ED9" w:rsidRPr="007E7ED9" w:rsidRDefault="007E7ED9" w:rsidP="007E7ED9">
      <w:pPr>
        <w:widowControl w:val="0"/>
        <w:autoSpaceDE w:val="0"/>
        <w:autoSpaceDN w:val="0"/>
        <w:adjustRightInd w:val="0"/>
        <w:spacing w:line="240" w:lineRule="auto"/>
        <w:ind w:left="640" w:hanging="640"/>
        <w:rPr>
          <w:rFonts w:ascii="Times New Roman" w:hAnsi="Times New Roman" w:cs="Times New Roman"/>
          <w:noProof/>
          <w:sz w:val="24"/>
        </w:rPr>
      </w:pPr>
      <w:r w:rsidRPr="005D48A0">
        <w:rPr>
          <w:rFonts w:ascii="Times New Roman" w:hAnsi="Times New Roman" w:cs="Times New Roman"/>
          <w:noProof/>
          <w:sz w:val="24"/>
          <w:szCs w:val="24"/>
          <w:lang w:val="en-GB"/>
        </w:rPr>
        <w:t>[43]</w:t>
      </w:r>
      <w:r w:rsidRPr="005D48A0">
        <w:rPr>
          <w:rFonts w:ascii="Times New Roman" w:hAnsi="Times New Roman" w:cs="Times New Roman"/>
          <w:noProof/>
          <w:sz w:val="24"/>
          <w:szCs w:val="24"/>
          <w:lang w:val="en-GB"/>
        </w:rPr>
        <w:tab/>
        <w:t xml:space="preserve">F. Shahzad, S. A. Zaidi, and C. M. Koo, “Synthesis of Multifunctional Electrically Tunable Fluorine-Doped Reduced Graphene Oxide at Low Temperatures,” </w:t>
      </w:r>
      <w:r w:rsidRPr="005D48A0">
        <w:rPr>
          <w:rFonts w:ascii="Times New Roman" w:hAnsi="Times New Roman" w:cs="Times New Roman"/>
          <w:i/>
          <w:iCs/>
          <w:noProof/>
          <w:sz w:val="24"/>
          <w:szCs w:val="24"/>
          <w:lang w:val="en-GB"/>
        </w:rPr>
        <w:t xml:space="preserve">ACS Appl. </w:t>
      </w:r>
      <w:r w:rsidRPr="007E7ED9">
        <w:rPr>
          <w:rFonts w:ascii="Times New Roman" w:hAnsi="Times New Roman" w:cs="Times New Roman"/>
          <w:i/>
          <w:iCs/>
          <w:noProof/>
          <w:sz w:val="24"/>
          <w:szCs w:val="24"/>
        </w:rPr>
        <w:t>Mater. Interfaces</w:t>
      </w:r>
      <w:r w:rsidRPr="007E7ED9">
        <w:rPr>
          <w:rFonts w:ascii="Times New Roman" w:hAnsi="Times New Roman" w:cs="Times New Roman"/>
          <w:noProof/>
          <w:sz w:val="24"/>
          <w:szCs w:val="24"/>
        </w:rPr>
        <w:t>, vol. 9, no. 28, pp. 24179–24189, 2017.</w:t>
      </w:r>
    </w:p>
    <w:p w14:paraId="1C518142" w14:textId="77777777" w:rsidR="007E03B4" w:rsidRPr="007E03B4" w:rsidRDefault="007E03B4" w:rsidP="00516DE2">
      <w:pPr>
        <w:ind w:firstLine="709"/>
        <w:rPr>
          <w:rFonts w:ascii="Times New Roman" w:hAnsi="Times New Roman" w:cs="Times New Roman"/>
          <w:sz w:val="24"/>
        </w:rPr>
      </w:pPr>
      <w:r w:rsidRPr="007E03B4">
        <w:rPr>
          <w:rFonts w:ascii="Times New Roman" w:hAnsi="Times New Roman" w:cs="Times New Roman"/>
          <w:sz w:val="24"/>
        </w:rPr>
        <w:fldChar w:fldCharType="end"/>
      </w:r>
    </w:p>
    <w:sectPr w:rsidR="007E03B4" w:rsidRPr="007E03B4" w:rsidSect="007672F7">
      <w:footerReference w:type="default" r:id="rId43"/>
      <w:pgSz w:w="11906" w:h="16838"/>
      <w:pgMar w:top="1134" w:right="567" w:bottom="1134"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Dashulya" w:date="2018-05-21T23:32:00Z" w:initials="D">
    <w:p w14:paraId="0831AAA4" w14:textId="65812D53" w:rsidR="00F664DA" w:rsidRDefault="00F664DA">
      <w:pPr>
        <w:pStyle w:val="ae"/>
      </w:pPr>
      <w:r>
        <w:rPr>
          <w:rStyle w:val="ad"/>
        </w:rPr>
        <w:annotationRef/>
      </w:r>
      <w:r>
        <w:t>Это в моль/л???</w:t>
      </w:r>
      <w:r w:rsidR="00D67CC9">
        <w:t xml:space="preserve"> А в выводах минус восьмая степень!</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831AAA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884368" w14:textId="77777777" w:rsidR="007927E9" w:rsidRDefault="007927E9" w:rsidP="00C57437">
      <w:pPr>
        <w:spacing w:after="0" w:line="240" w:lineRule="auto"/>
      </w:pPr>
      <w:r>
        <w:separator/>
      </w:r>
    </w:p>
  </w:endnote>
  <w:endnote w:type="continuationSeparator" w:id="0">
    <w:p w14:paraId="5AB2FF72" w14:textId="77777777" w:rsidR="007927E9" w:rsidRDefault="007927E9" w:rsidP="00C57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7061920"/>
      <w:docPartObj>
        <w:docPartGallery w:val="Page Numbers (Bottom of Page)"/>
        <w:docPartUnique/>
      </w:docPartObj>
    </w:sdtPr>
    <w:sdtEndPr/>
    <w:sdtContent>
      <w:p w14:paraId="321A2ED9" w14:textId="5A96D198" w:rsidR="002537ED" w:rsidRDefault="002537ED">
        <w:pPr>
          <w:pStyle w:val="aa"/>
          <w:jc w:val="center"/>
        </w:pPr>
        <w:r>
          <w:fldChar w:fldCharType="begin"/>
        </w:r>
        <w:r>
          <w:instrText>PAGE   \* MERGEFORMAT</w:instrText>
        </w:r>
        <w:r>
          <w:fldChar w:fldCharType="separate"/>
        </w:r>
        <w:r w:rsidR="00901AE1">
          <w:rPr>
            <w:noProof/>
          </w:rPr>
          <w:t>3</w:t>
        </w:r>
        <w:r>
          <w:fldChar w:fldCharType="end"/>
        </w:r>
      </w:p>
    </w:sdtContent>
  </w:sdt>
  <w:p w14:paraId="318407EF" w14:textId="77777777" w:rsidR="002537ED" w:rsidRDefault="002537E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A5048E" w14:textId="77777777" w:rsidR="007927E9" w:rsidRDefault="007927E9" w:rsidP="00C57437">
      <w:pPr>
        <w:spacing w:after="0" w:line="240" w:lineRule="auto"/>
      </w:pPr>
      <w:r>
        <w:separator/>
      </w:r>
    </w:p>
  </w:footnote>
  <w:footnote w:type="continuationSeparator" w:id="0">
    <w:p w14:paraId="63127B14" w14:textId="77777777" w:rsidR="007927E9" w:rsidRDefault="007927E9" w:rsidP="00C574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169DD"/>
    <w:multiLevelType w:val="hybridMultilevel"/>
    <w:tmpl w:val="91E8DB2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E336425"/>
    <w:multiLevelType w:val="hybridMultilevel"/>
    <w:tmpl w:val="FFE457D4"/>
    <w:lvl w:ilvl="0" w:tplc="04190011">
      <w:start w:val="1"/>
      <w:numFmt w:val="decimal"/>
      <w:lvlText w:val="%1)"/>
      <w:lvlJc w:val="left"/>
      <w:pPr>
        <w:ind w:left="1070" w:hanging="360"/>
      </w:pPr>
      <w:rPr>
        <w:rFont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 w15:restartNumberingAfterBreak="0">
    <w:nsid w:val="321F7D98"/>
    <w:multiLevelType w:val="hybridMultilevel"/>
    <w:tmpl w:val="AC98CB9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359F6627"/>
    <w:multiLevelType w:val="hybridMultilevel"/>
    <w:tmpl w:val="4F329C38"/>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4" w15:restartNumberingAfterBreak="0">
    <w:nsid w:val="3AF575E9"/>
    <w:multiLevelType w:val="hybridMultilevel"/>
    <w:tmpl w:val="8154127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shulya">
    <w15:presenceInfo w15:providerId="None" w15:userId="Dashuly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B93"/>
    <w:rsid w:val="00006DBF"/>
    <w:rsid w:val="000166BB"/>
    <w:rsid w:val="000175FF"/>
    <w:rsid w:val="00025EFA"/>
    <w:rsid w:val="0003238E"/>
    <w:rsid w:val="00034038"/>
    <w:rsid w:val="0003470B"/>
    <w:rsid w:val="00040E4A"/>
    <w:rsid w:val="00045BCD"/>
    <w:rsid w:val="000574F7"/>
    <w:rsid w:val="00065735"/>
    <w:rsid w:val="0007114F"/>
    <w:rsid w:val="00075E94"/>
    <w:rsid w:val="00085BB7"/>
    <w:rsid w:val="000972F3"/>
    <w:rsid w:val="000A029D"/>
    <w:rsid w:val="000A68DB"/>
    <w:rsid w:val="000B0D81"/>
    <w:rsid w:val="000B4431"/>
    <w:rsid w:val="000C3125"/>
    <w:rsid w:val="000D34E2"/>
    <w:rsid w:val="000E5272"/>
    <w:rsid w:val="00104A86"/>
    <w:rsid w:val="001064C2"/>
    <w:rsid w:val="00106536"/>
    <w:rsid w:val="001075E9"/>
    <w:rsid w:val="00124D15"/>
    <w:rsid w:val="00166145"/>
    <w:rsid w:val="00170D87"/>
    <w:rsid w:val="00175924"/>
    <w:rsid w:val="0018252F"/>
    <w:rsid w:val="0019361D"/>
    <w:rsid w:val="001A3598"/>
    <w:rsid w:val="001B0370"/>
    <w:rsid w:val="001B3DB5"/>
    <w:rsid w:val="001C479E"/>
    <w:rsid w:val="001C7A7A"/>
    <w:rsid w:val="001D1F7A"/>
    <w:rsid w:val="001D583A"/>
    <w:rsid w:val="001E5806"/>
    <w:rsid w:val="001F34B5"/>
    <w:rsid w:val="001F6CC7"/>
    <w:rsid w:val="001F7F29"/>
    <w:rsid w:val="00201C04"/>
    <w:rsid w:val="00204E1A"/>
    <w:rsid w:val="002225BD"/>
    <w:rsid w:val="0022757F"/>
    <w:rsid w:val="0022765F"/>
    <w:rsid w:val="002312D9"/>
    <w:rsid w:val="002323DA"/>
    <w:rsid w:val="00234BFC"/>
    <w:rsid w:val="00235A10"/>
    <w:rsid w:val="0024004F"/>
    <w:rsid w:val="002537ED"/>
    <w:rsid w:val="002543D9"/>
    <w:rsid w:val="002604DC"/>
    <w:rsid w:val="00261258"/>
    <w:rsid w:val="002719A6"/>
    <w:rsid w:val="00295B24"/>
    <w:rsid w:val="002C40B4"/>
    <w:rsid w:val="002C4B7D"/>
    <w:rsid w:val="002C4F02"/>
    <w:rsid w:val="002C5359"/>
    <w:rsid w:val="002D24C7"/>
    <w:rsid w:val="002D3F72"/>
    <w:rsid w:val="002E7BE4"/>
    <w:rsid w:val="00302A07"/>
    <w:rsid w:val="00305454"/>
    <w:rsid w:val="0031625B"/>
    <w:rsid w:val="00334DEA"/>
    <w:rsid w:val="00340AF3"/>
    <w:rsid w:val="00340C90"/>
    <w:rsid w:val="003417E2"/>
    <w:rsid w:val="00356A77"/>
    <w:rsid w:val="00364AA8"/>
    <w:rsid w:val="00364DCB"/>
    <w:rsid w:val="0037328D"/>
    <w:rsid w:val="003737C1"/>
    <w:rsid w:val="0037603D"/>
    <w:rsid w:val="003A1185"/>
    <w:rsid w:val="003A5E5D"/>
    <w:rsid w:val="00410E42"/>
    <w:rsid w:val="00442FF6"/>
    <w:rsid w:val="004450CC"/>
    <w:rsid w:val="00473D86"/>
    <w:rsid w:val="004800BB"/>
    <w:rsid w:val="004849B4"/>
    <w:rsid w:val="004A3878"/>
    <w:rsid w:val="004A595F"/>
    <w:rsid w:val="004C65D8"/>
    <w:rsid w:val="004D4100"/>
    <w:rsid w:val="004D5675"/>
    <w:rsid w:val="004D6371"/>
    <w:rsid w:val="004F7186"/>
    <w:rsid w:val="00501AED"/>
    <w:rsid w:val="00506669"/>
    <w:rsid w:val="00516DE2"/>
    <w:rsid w:val="005179AD"/>
    <w:rsid w:val="00521D13"/>
    <w:rsid w:val="00527890"/>
    <w:rsid w:val="00551BCB"/>
    <w:rsid w:val="0055531D"/>
    <w:rsid w:val="005646E1"/>
    <w:rsid w:val="00564833"/>
    <w:rsid w:val="00571A41"/>
    <w:rsid w:val="0058070D"/>
    <w:rsid w:val="005856F4"/>
    <w:rsid w:val="005904AF"/>
    <w:rsid w:val="00597FC1"/>
    <w:rsid w:val="005B31DC"/>
    <w:rsid w:val="005D48A0"/>
    <w:rsid w:val="005D708A"/>
    <w:rsid w:val="005E51C4"/>
    <w:rsid w:val="006038D7"/>
    <w:rsid w:val="0060422B"/>
    <w:rsid w:val="00631FB9"/>
    <w:rsid w:val="00661C93"/>
    <w:rsid w:val="006B5E31"/>
    <w:rsid w:val="00704DD9"/>
    <w:rsid w:val="0072243A"/>
    <w:rsid w:val="007224E8"/>
    <w:rsid w:val="00724B46"/>
    <w:rsid w:val="00743E28"/>
    <w:rsid w:val="00747F7C"/>
    <w:rsid w:val="007518B1"/>
    <w:rsid w:val="0075224B"/>
    <w:rsid w:val="00755D08"/>
    <w:rsid w:val="00760705"/>
    <w:rsid w:val="00763CBA"/>
    <w:rsid w:val="007659DF"/>
    <w:rsid w:val="00765D0E"/>
    <w:rsid w:val="007672F7"/>
    <w:rsid w:val="00770EFE"/>
    <w:rsid w:val="00772D6B"/>
    <w:rsid w:val="00773A45"/>
    <w:rsid w:val="007745B0"/>
    <w:rsid w:val="007927E9"/>
    <w:rsid w:val="00796015"/>
    <w:rsid w:val="007A0576"/>
    <w:rsid w:val="007A7B30"/>
    <w:rsid w:val="007B0AFF"/>
    <w:rsid w:val="007B530B"/>
    <w:rsid w:val="007B7DF5"/>
    <w:rsid w:val="007C5A13"/>
    <w:rsid w:val="007C621D"/>
    <w:rsid w:val="007D719F"/>
    <w:rsid w:val="007D777F"/>
    <w:rsid w:val="007E03B4"/>
    <w:rsid w:val="007E7AC0"/>
    <w:rsid w:val="007E7ED9"/>
    <w:rsid w:val="00813D70"/>
    <w:rsid w:val="008263AE"/>
    <w:rsid w:val="00830F74"/>
    <w:rsid w:val="008312C1"/>
    <w:rsid w:val="00832041"/>
    <w:rsid w:val="00842E17"/>
    <w:rsid w:val="00844E8F"/>
    <w:rsid w:val="00854379"/>
    <w:rsid w:val="00855B2E"/>
    <w:rsid w:val="00865290"/>
    <w:rsid w:val="00865E19"/>
    <w:rsid w:val="00880F09"/>
    <w:rsid w:val="008828CB"/>
    <w:rsid w:val="0088390C"/>
    <w:rsid w:val="008A242C"/>
    <w:rsid w:val="008B70BA"/>
    <w:rsid w:val="008D4D0D"/>
    <w:rsid w:val="008F1507"/>
    <w:rsid w:val="008F34DA"/>
    <w:rsid w:val="008F3643"/>
    <w:rsid w:val="00900E01"/>
    <w:rsid w:val="00901AE1"/>
    <w:rsid w:val="00902AFA"/>
    <w:rsid w:val="00911532"/>
    <w:rsid w:val="009253CE"/>
    <w:rsid w:val="009304F5"/>
    <w:rsid w:val="00954A25"/>
    <w:rsid w:val="00961095"/>
    <w:rsid w:val="00972B0D"/>
    <w:rsid w:val="00980BFE"/>
    <w:rsid w:val="009B038A"/>
    <w:rsid w:val="009B382F"/>
    <w:rsid w:val="009C1BA7"/>
    <w:rsid w:val="009F3124"/>
    <w:rsid w:val="00A013B4"/>
    <w:rsid w:val="00A1572B"/>
    <w:rsid w:val="00A3034A"/>
    <w:rsid w:val="00A31B33"/>
    <w:rsid w:val="00A32A4D"/>
    <w:rsid w:val="00A35B9B"/>
    <w:rsid w:val="00A37A08"/>
    <w:rsid w:val="00A46854"/>
    <w:rsid w:val="00A46E9C"/>
    <w:rsid w:val="00A51EEC"/>
    <w:rsid w:val="00A7534B"/>
    <w:rsid w:val="00A77F24"/>
    <w:rsid w:val="00A80679"/>
    <w:rsid w:val="00A84481"/>
    <w:rsid w:val="00A91F6D"/>
    <w:rsid w:val="00AA6B13"/>
    <w:rsid w:val="00AB08FE"/>
    <w:rsid w:val="00AC0C09"/>
    <w:rsid w:val="00AC5F3E"/>
    <w:rsid w:val="00AD0945"/>
    <w:rsid w:val="00AD7EC9"/>
    <w:rsid w:val="00AE677F"/>
    <w:rsid w:val="00B10792"/>
    <w:rsid w:val="00B142E9"/>
    <w:rsid w:val="00B170F7"/>
    <w:rsid w:val="00B25374"/>
    <w:rsid w:val="00B25D10"/>
    <w:rsid w:val="00B47D8F"/>
    <w:rsid w:val="00B5315A"/>
    <w:rsid w:val="00B72510"/>
    <w:rsid w:val="00B806E0"/>
    <w:rsid w:val="00B80D3C"/>
    <w:rsid w:val="00B90611"/>
    <w:rsid w:val="00B93112"/>
    <w:rsid w:val="00BC68E9"/>
    <w:rsid w:val="00BD40C7"/>
    <w:rsid w:val="00BF704A"/>
    <w:rsid w:val="00C07928"/>
    <w:rsid w:val="00C436EE"/>
    <w:rsid w:val="00C57437"/>
    <w:rsid w:val="00C622E9"/>
    <w:rsid w:val="00C65220"/>
    <w:rsid w:val="00C66470"/>
    <w:rsid w:val="00C74143"/>
    <w:rsid w:val="00C80CD3"/>
    <w:rsid w:val="00C87BE7"/>
    <w:rsid w:val="00C87EBA"/>
    <w:rsid w:val="00C914E5"/>
    <w:rsid w:val="00C92EF9"/>
    <w:rsid w:val="00CA2B93"/>
    <w:rsid w:val="00CA3702"/>
    <w:rsid w:val="00CA5F25"/>
    <w:rsid w:val="00CB7630"/>
    <w:rsid w:val="00CC3B00"/>
    <w:rsid w:val="00CD2BA4"/>
    <w:rsid w:val="00CD6B2C"/>
    <w:rsid w:val="00CE5D21"/>
    <w:rsid w:val="00CF46AC"/>
    <w:rsid w:val="00D06AE5"/>
    <w:rsid w:val="00D15DC6"/>
    <w:rsid w:val="00D3039F"/>
    <w:rsid w:val="00D3713D"/>
    <w:rsid w:val="00D47BB0"/>
    <w:rsid w:val="00D51256"/>
    <w:rsid w:val="00D6310F"/>
    <w:rsid w:val="00D650C7"/>
    <w:rsid w:val="00D67CC9"/>
    <w:rsid w:val="00D760C6"/>
    <w:rsid w:val="00D83312"/>
    <w:rsid w:val="00D94928"/>
    <w:rsid w:val="00D966EE"/>
    <w:rsid w:val="00D96767"/>
    <w:rsid w:val="00DB215D"/>
    <w:rsid w:val="00DC1864"/>
    <w:rsid w:val="00DD23F3"/>
    <w:rsid w:val="00DE298B"/>
    <w:rsid w:val="00E00841"/>
    <w:rsid w:val="00E014E1"/>
    <w:rsid w:val="00E0321F"/>
    <w:rsid w:val="00E147E9"/>
    <w:rsid w:val="00E17270"/>
    <w:rsid w:val="00E20836"/>
    <w:rsid w:val="00E224E4"/>
    <w:rsid w:val="00E269B3"/>
    <w:rsid w:val="00E31FA6"/>
    <w:rsid w:val="00E6358A"/>
    <w:rsid w:val="00E65016"/>
    <w:rsid w:val="00E700B8"/>
    <w:rsid w:val="00E90617"/>
    <w:rsid w:val="00EB4A8D"/>
    <w:rsid w:val="00EB50C1"/>
    <w:rsid w:val="00EC4F69"/>
    <w:rsid w:val="00F10D90"/>
    <w:rsid w:val="00F1261D"/>
    <w:rsid w:val="00F15140"/>
    <w:rsid w:val="00F25D49"/>
    <w:rsid w:val="00F43F41"/>
    <w:rsid w:val="00F53597"/>
    <w:rsid w:val="00F66035"/>
    <w:rsid w:val="00F664DA"/>
    <w:rsid w:val="00F73A6D"/>
    <w:rsid w:val="00F842BD"/>
    <w:rsid w:val="00F87CBE"/>
    <w:rsid w:val="00F96CF9"/>
    <w:rsid w:val="00FA7348"/>
    <w:rsid w:val="00FC560B"/>
    <w:rsid w:val="00FC5CC6"/>
    <w:rsid w:val="00FE4E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2B5E64"/>
  <w15:chartTrackingRefBased/>
  <w15:docId w15:val="{DFBD9E18-2F53-4E56-A195-CE0153E32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1864"/>
    <w:pPr>
      <w:ind w:left="720"/>
      <w:contextualSpacing/>
    </w:pPr>
  </w:style>
  <w:style w:type="table" w:styleId="a4">
    <w:name w:val="Table Grid"/>
    <w:basedOn w:val="a1"/>
    <w:uiPriority w:val="39"/>
    <w:rsid w:val="00DB2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caption"/>
    <w:basedOn w:val="a"/>
    <w:next w:val="a"/>
    <w:uiPriority w:val="35"/>
    <w:unhideWhenUsed/>
    <w:qFormat/>
    <w:rsid w:val="00B170F7"/>
    <w:pPr>
      <w:spacing w:after="200" w:line="240" w:lineRule="auto"/>
    </w:pPr>
    <w:rPr>
      <w:i/>
      <w:iCs/>
      <w:color w:val="44546A" w:themeColor="text2"/>
      <w:sz w:val="18"/>
      <w:szCs w:val="18"/>
    </w:rPr>
  </w:style>
  <w:style w:type="paragraph" w:styleId="a6">
    <w:name w:val="Balloon Text"/>
    <w:basedOn w:val="a"/>
    <w:link w:val="a7"/>
    <w:uiPriority w:val="99"/>
    <w:semiHidden/>
    <w:unhideWhenUsed/>
    <w:rsid w:val="00BD40C7"/>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BD40C7"/>
    <w:rPr>
      <w:rFonts w:ascii="Segoe UI" w:hAnsi="Segoe UI" w:cs="Segoe UI"/>
      <w:sz w:val="18"/>
      <w:szCs w:val="18"/>
    </w:rPr>
  </w:style>
  <w:style w:type="paragraph" w:customStyle="1" w:styleId="Default">
    <w:name w:val="Default"/>
    <w:rsid w:val="00C57437"/>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header"/>
    <w:basedOn w:val="a"/>
    <w:link w:val="a9"/>
    <w:uiPriority w:val="99"/>
    <w:unhideWhenUsed/>
    <w:rsid w:val="00C5743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57437"/>
  </w:style>
  <w:style w:type="paragraph" w:styleId="aa">
    <w:name w:val="footer"/>
    <w:basedOn w:val="a"/>
    <w:link w:val="ab"/>
    <w:uiPriority w:val="99"/>
    <w:unhideWhenUsed/>
    <w:rsid w:val="00C5743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57437"/>
  </w:style>
  <w:style w:type="character" w:styleId="ac">
    <w:name w:val="Placeholder Text"/>
    <w:basedOn w:val="a0"/>
    <w:uiPriority w:val="99"/>
    <w:semiHidden/>
    <w:rsid w:val="000A029D"/>
    <w:rPr>
      <w:color w:val="808080"/>
    </w:rPr>
  </w:style>
  <w:style w:type="character" w:styleId="ad">
    <w:name w:val="annotation reference"/>
    <w:basedOn w:val="a0"/>
    <w:uiPriority w:val="99"/>
    <w:semiHidden/>
    <w:unhideWhenUsed/>
    <w:rsid w:val="00F664DA"/>
    <w:rPr>
      <w:sz w:val="16"/>
      <w:szCs w:val="16"/>
    </w:rPr>
  </w:style>
  <w:style w:type="paragraph" w:styleId="ae">
    <w:name w:val="annotation text"/>
    <w:basedOn w:val="a"/>
    <w:link w:val="af"/>
    <w:uiPriority w:val="99"/>
    <w:semiHidden/>
    <w:unhideWhenUsed/>
    <w:rsid w:val="00F664DA"/>
    <w:pPr>
      <w:spacing w:line="240" w:lineRule="auto"/>
    </w:pPr>
    <w:rPr>
      <w:sz w:val="20"/>
      <w:szCs w:val="20"/>
    </w:rPr>
  </w:style>
  <w:style w:type="character" w:customStyle="1" w:styleId="af">
    <w:name w:val="Текст примечания Знак"/>
    <w:basedOn w:val="a0"/>
    <w:link w:val="ae"/>
    <w:uiPriority w:val="99"/>
    <w:semiHidden/>
    <w:rsid w:val="00F664DA"/>
    <w:rPr>
      <w:sz w:val="20"/>
      <w:szCs w:val="20"/>
    </w:rPr>
  </w:style>
  <w:style w:type="paragraph" w:styleId="af0">
    <w:name w:val="annotation subject"/>
    <w:basedOn w:val="ae"/>
    <w:next w:val="ae"/>
    <w:link w:val="af1"/>
    <w:uiPriority w:val="99"/>
    <w:semiHidden/>
    <w:unhideWhenUsed/>
    <w:rsid w:val="00F664DA"/>
    <w:rPr>
      <w:b/>
      <w:bCs/>
    </w:rPr>
  </w:style>
  <w:style w:type="character" w:customStyle="1" w:styleId="af1">
    <w:name w:val="Тема примечания Знак"/>
    <w:basedOn w:val="af"/>
    <w:link w:val="af0"/>
    <w:uiPriority w:val="99"/>
    <w:semiHidden/>
    <w:rsid w:val="00F664D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1243767">
      <w:bodyDiv w:val="1"/>
      <w:marLeft w:val="0"/>
      <w:marRight w:val="0"/>
      <w:marTop w:val="0"/>
      <w:marBottom w:val="0"/>
      <w:divBdr>
        <w:top w:val="none" w:sz="0" w:space="0" w:color="auto"/>
        <w:left w:val="none" w:sz="0" w:space="0" w:color="auto"/>
        <w:bottom w:val="none" w:sz="0" w:space="0" w:color="auto"/>
        <w:right w:val="none" w:sz="0" w:space="0" w:color="auto"/>
      </w:divBdr>
    </w:div>
    <w:div w:id="1911232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oleObject" Target="embeddings/oleObject11.bin"/><Relationship Id="rId42"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oleObject" Target="embeddings/oleObject13.bin"/><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4.emf"/><Relationship Id="rId41"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8.emf"/><Relationship Id="rId40" Type="http://schemas.openxmlformats.org/officeDocument/2006/relationships/oleObject" Target="embeddings/oleObject14.bin"/><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image" Target="media/image3.jpeg"/><Relationship Id="rId19" Type="http://schemas.openxmlformats.org/officeDocument/2006/relationships/image" Target="media/image9.emf"/><Relationship Id="rId31" Type="http://schemas.openxmlformats.org/officeDocument/2006/relationships/image" Target="media/image15.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3.emf"/><Relationship Id="rId30" Type="http://schemas.openxmlformats.org/officeDocument/2006/relationships/oleObject" Target="embeddings/oleObject9.bin"/><Relationship Id="rId35" Type="http://schemas.openxmlformats.org/officeDocument/2006/relationships/image" Target="media/image17.emf"/><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3863F-795E-4841-9108-1829346AF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24289</Words>
  <Characters>153509</Characters>
  <Application>Microsoft Office Word</Application>
  <DocSecurity>0</DocSecurity>
  <Lines>4148</Lines>
  <Paragraphs>2020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Сухотько</dc:creator>
  <cp:keywords/>
  <dc:description/>
  <cp:lastModifiedBy>Сергей Сухотько</cp:lastModifiedBy>
  <cp:revision>2</cp:revision>
  <dcterms:created xsi:type="dcterms:W3CDTF">2018-05-21T20:53:00Z</dcterms:created>
  <dcterms:modified xsi:type="dcterms:W3CDTF">2018-05-21T20:53:00Z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bf4cbe45-33ef-307c-b8ef-7de98c8180bd</vt:lpwstr>
  </property>
  <property fmtid="{D5CDD505-2E9C-101B-9397-08002B2CF9AE}" pid="24" name="Mendeley Citation Style_1">
    <vt:lpwstr>http://www.zotero.org/styles/ieee</vt:lpwstr>
  </property>
</Properties>
</file>