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981" w:rsidRPr="001A40E0" w:rsidRDefault="00045981" w:rsidP="00045981">
      <w:pPr>
        <w:jc w:val="center"/>
        <w:rPr>
          <w:b/>
        </w:rPr>
      </w:pPr>
      <w:r w:rsidRPr="001A40E0">
        <w:rPr>
          <w:b/>
        </w:rPr>
        <w:t>РЕЦЕНЗИЯ</w:t>
      </w:r>
    </w:p>
    <w:p w:rsidR="00045981" w:rsidRPr="001A40E0" w:rsidRDefault="00045981" w:rsidP="00045981">
      <w:pPr>
        <w:jc w:val="center"/>
        <w:rPr>
          <w:b/>
          <w:szCs w:val="19"/>
        </w:rPr>
      </w:pPr>
      <w:r w:rsidRPr="001A40E0">
        <w:rPr>
          <w:b/>
        </w:rPr>
        <w:t>на выпускную квалификационную работу</w:t>
      </w:r>
      <w:r w:rsidRPr="001A40E0">
        <w:rPr>
          <w:b/>
          <w:szCs w:val="19"/>
        </w:rPr>
        <w:t xml:space="preserve"> обучающегося СПбГУ</w:t>
      </w:r>
    </w:p>
    <w:p w:rsidR="00045981" w:rsidRDefault="006B72B6" w:rsidP="006B72B6">
      <w:pPr>
        <w:jc w:val="center"/>
        <w:rPr>
          <w:b/>
          <w:bCs/>
          <w:szCs w:val="19"/>
        </w:rPr>
      </w:pPr>
      <w:r>
        <w:rPr>
          <w:b/>
          <w:bCs/>
          <w:szCs w:val="19"/>
        </w:rPr>
        <w:t>Илямаковой Натальи Юрьевны</w:t>
      </w:r>
      <w:r w:rsidRPr="006B72B6">
        <w:rPr>
          <w:b/>
          <w:bCs/>
          <w:szCs w:val="19"/>
        </w:rPr>
        <w:t xml:space="preserve"> </w:t>
      </w:r>
    </w:p>
    <w:p w:rsidR="006B72B6" w:rsidRDefault="006B72B6" w:rsidP="006B72B6">
      <w:pPr>
        <w:jc w:val="center"/>
        <w:rPr>
          <w:b/>
          <w:bCs/>
          <w:szCs w:val="19"/>
        </w:rPr>
      </w:pPr>
      <w:r>
        <w:rPr>
          <w:b/>
          <w:bCs/>
          <w:szCs w:val="19"/>
        </w:rPr>
        <w:t>по теме «</w:t>
      </w:r>
      <w:r w:rsidRPr="006B72B6">
        <w:rPr>
          <w:b/>
          <w:bCs/>
          <w:szCs w:val="19"/>
        </w:rPr>
        <w:t>Исследование методов машинного обучения</w:t>
      </w:r>
      <w:r>
        <w:rPr>
          <w:b/>
          <w:bCs/>
          <w:szCs w:val="19"/>
        </w:rPr>
        <w:t xml:space="preserve"> для автоматического </w:t>
      </w:r>
      <w:r w:rsidRPr="006B72B6">
        <w:rPr>
          <w:b/>
          <w:bCs/>
          <w:szCs w:val="19"/>
        </w:rPr>
        <w:t xml:space="preserve">реферирования </w:t>
      </w:r>
      <w:r w:rsidR="00D311D4">
        <w:rPr>
          <w:b/>
          <w:bCs/>
          <w:szCs w:val="19"/>
        </w:rPr>
        <w:t>документов</w:t>
      </w:r>
      <w:r>
        <w:rPr>
          <w:b/>
          <w:bCs/>
          <w:szCs w:val="19"/>
        </w:rPr>
        <w:t>»</w:t>
      </w:r>
    </w:p>
    <w:p w:rsidR="006B72B6" w:rsidRDefault="006B72B6" w:rsidP="006B72B6">
      <w:pPr>
        <w:jc w:val="center"/>
        <w:rPr>
          <w:b/>
          <w:bCs/>
          <w:szCs w:val="19"/>
        </w:rPr>
      </w:pPr>
    </w:p>
    <w:p w:rsidR="000D0986" w:rsidRPr="000D0986" w:rsidRDefault="000D0986" w:rsidP="000D0986">
      <w:pPr>
        <w:autoSpaceDE w:val="0"/>
        <w:autoSpaceDN w:val="0"/>
        <w:adjustRightInd w:val="0"/>
        <w:rPr>
          <w:rFonts w:ascii="Times" w:eastAsiaTheme="minorHAnsi" w:hAnsi="Times" w:cs="Times"/>
          <w:lang w:eastAsia="en-US"/>
        </w:rPr>
      </w:pPr>
      <w:r w:rsidRPr="000D0986">
        <w:rPr>
          <w:rFonts w:ascii="Times" w:eastAsiaTheme="minorHAnsi" w:hAnsi="Times" w:cs="Times"/>
          <w:lang w:eastAsia="en-US"/>
        </w:rPr>
        <w:t xml:space="preserve">В работе автора рассматриваются способы автоматического получения рефератов документов из наиболее важных предложений самих документов. В </w:t>
      </w:r>
      <w:r w:rsidR="00D311D4">
        <w:rPr>
          <w:rFonts w:ascii="Times" w:eastAsiaTheme="minorHAnsi" w:hAnsi="Times" w:cs="Times"/>
          <w:lang w:eastAsia="en-US"/>
        </w:rPr>
        <w:t>начале</w:t>
      </w:r>
      <w:r w:rsidRPr="000D0986">
        <w:rPr>
          <w:rFonts w:ascii="Times" w:eastAsiaTheme="minorHAnsi" w:hAnsi="Times" w:cs="Times"/>
          <w:lang w:eastAsia="en-US"/>
        </w:rPr>
        <w:t xml:space="preserve"> работы ставится задача, вводятся основные понятия и приводится обзор литературы по рассматриваемой тематике. </w:t>
      </w:r>
      <w:r w:rsidR="00D311D4">
        <w:rPr>
          <w:rFonts w:ascii="Times" w:eastAsiaTheme="minorHAnsi" w:hAnsi="Times" w:cs="Times"/>
          <w:lang w:eastAsia="en-US"/>
        </w:rPr>
        <w:t>Затем</w:t>
      </w:r>
      <w:r w:rsidRPr="000D0986">
        <w:rPr>
          <w:rFonts w:ascii="Times" w:eastAsiaTheme="minorHAnsi" w:hAnsi="Times" w:cs="Times"/>
          <w:lang w:eastAsia="en-US"/>
        </w:rPr>
        <w:t xml:space="preserve"> обосновывается </w:t>
      </w:r>
      <w:r w:rsidR="00D311D4">
        <w:rPr>
          <w:rFonts w:ascii="Times" w:eastAsiaTheme="minorHAnsi" w:hAnsi="Times" w:cs="Times"/>
          <w:lang w:eastAsia="en-US"/>
        </w:rPr>
        <w:t xml:space="preserve">выбор </w:t>
      </w:r>
      <w:r w:rsidRPr="000D0986">
        <w:rPr>
          <w:rFonts w:ascii="Times" w:eastAsiaTheme="minorHAnsi" w:hAnsi="Times" w:cs="Times"/>
          <w:lang w:eastAsia="en-US"/>
        </w:rPr>
        <w:t>метод</w:t>
      </w:r>
      <w:r w:rsidR="00D311D4">
        <w:rPr>
          <w:rFonts w:ascii="Times" w:eastAsiaTheme="minorHAnsi" w:hAnsi="Times" w:cs="Times"/>
          <w:lang w:eastAsia="en-US"/>
        </w:rPr>
        <w:t>а</w:t>
      </w:r>
      <w:r w:rsidRPr="000D0986">
        <w:rPr>
          <w:rFonts w:ascii="Times" w:eastAsiaTheme="minorHAnsi" w:hAnsi="Times" w:cs="Times"/>
          <w:lang w:eastAsia="en-US"/>
        </w:rPr>
        <w:t xml:space="preserve">, </w:t>
      </w:r>
      <w:r w:rsidR="00D311D4">
        <w:rPr>
          <w:rFonts w:ascii="Times" w:eastAsiaTheme="minorHAnsi" w:hAnsi="Times" w:cs="Times"/>
          <w:lang w:eastAsia="en-US"/>
        </w:rPr>
        <w:t>основанного</w:t>
      </w:r>
      <w:r w:rsidRPr="000D0986">
        <w:rPr>
          <w:rFonts w:ascii="Times" w:eastAsiaTheme="minorHAnsi" w:hAnsi="Times" w:cs="Times"/>
          <w:lang w:eastAsia="en-US"/>
        </w:rPr>
        <w:t xml:space="preserve"> на кластеризации корпуса документов и рассматриваются способы кластеризации. Далее все элементы собираются в единый алгоритм и проводится его тестирование на реальных данных.</w:t>
      </w:r>
    </w:p>
    <w:p w:rsidR="000D0986" w:rsidRPr="000D0986" w:rsidRDefault="000D0986" w:rsidP="000D0986">
      <w:pPr>
        <w:autoSpaceDE w:val="0"/>
        <w:autoSpaceDN w:val="0"/>
        <w:adjustRightInd w:val="0"/>
        <w:rPr>
          <w:rFonts w:ascii="Times" w:eastAsiaTheme="minorHAnsi" w:hAnsi="Times" w:cs="Times"/>
          <w:lang w:eastAsia="en-US"/>
        </w:rPr>
      </w:pPr>
    </w:p>
    <w:p w:rsidR="000D0986" w:rsidRPr="000D0986" w:rsidRDefault="000D0986" w:rsidP="000D0986">
      <w:pPr>
        <w:autoSpaceDE w:val="0"/>
        <w:autoSpaceDN w:val="0"/>
        <w:adjustRightInd w:val="0"/>
        <w:rPr>
          <w:rFonts w:ascii="Times" w:eastAsiaTheme="minorHAnsi" w:hAnsi="Times" w:cs="Times"/>
          <w:lang w:eastAsia="en-US"/>
        </w:rPr>
      </w:pPr>
      <w:r w:rsidRPr="000D0986">
        <w:rPr>
          <w:rFonts w:ascii="Times" w:eastAsiaTheme="minorHAnsi" w:hAnsi="Times" w:cs="Times"/>
          <w:lang w:eastAsia="en-US"/>
        </w:rPr>
        <w:t>Можно отметить некоторую неполноту описания. Например, стоило отметить особенности построения рефератов в случае очень большого числа кластеров или только одного кластера. Также было бы интересно посмотреть на результат реферирования достаточно большой статьи.</w:t>
      </w:r>
    </w:p>
    <w:p w:rsidR="000D0986" w:rsidRPr="000D0986" w:rsidRDefault="000D0986" w:rsidP="000D0986">
      <w:pPr>
        <w:autoSpaceDE w:val="0"/>
        <w:autoSpaceDN w:val="0"/>
        <w:adjustRightInd w:val="0"/>
        <w:rPr>
          <w:rFonts w:ascii="Times" w:eastAsiaTheme="minorHAnsi" w:hAnsi="Times" w:cs="Times"/>
          <w:lang w:eastAsia="en-US"/>
        </w:rPr>
      </w:pPr>
    </w:p>
    <w:p w:rsidR="000D0986" w:rsidRPr="004B76E3" w:rsidRDefault="000D0986" w:rsidP="000D0986">
      <w:pPr>
        <w:rPr>
          <w:rFonts w:ascii="Times" w:eastAsiaTheme="minorHAnsi" w:hAnsi="Times" w:cs="Times"/>
          <w:lang w:eastAsia="en-US"/>
        </w:rPr>
      </w:pPr>
      <w:r w:rsidRPr="000D0986">
        <w:rPr>
          <w:rFonts w:ascii="Times" w:eastAsiaTheme="minorHAnsi" w:hAnsi="Times" w:cs="Times"/>
          <w:lang w:eastAsia="en-US"/>
        </w:rPr>
        <w:t xml:space="preserve">Эта неполнота, однако, является скорее возможностью для дальнейшего развития работы, чем существенным недостатком. </w:t>
      </w:r>
      <w:r w:rsidR="00183FA0">
        <w:rPr>
          <w:rFonts w:ascii="Times" w:eastAsiaTheme="minorHAnsi" w:hAnsi="Times" w:cs="Times"/>
          <w:lang w:eastAsia="en-US"/>
        </w:rPr>
        <w:t xml:space="preserve">Результатом работы стало готовое решение задачи автоматического реферирования. Решение было получено не просто написанием кода по известному алгоритму, но результатом теоретического и практического исследования. </w:t>
      </w:r>
      <w:r w:rsidR="00D311D4">
        <w:rPr>
          <w:rFonts w:ascii="Times" w:eastAsiaTheme="minorHAnsi" w:hAnsi="Times" w:cs="Times"/>
          <w:lang w:eastAsia="en-US"/>
        </w:rPr>
        <w:t>Работа получилась интересной</w:t>
      </w:r>
      <w:r w:rsidR="00183FA0">
        <w:rPr>
          <w:rFonts w:ascii="Times" w:eastAsiaTheme="minorHAnsi" w:hAnsi="Times" w:cs="Times"/>
          <w:lang w:eastAsia="en-US"/>
        </w:rPr>
        <w:t xml:space="preserve"> и заслуживает оценки отлично.</w:t>
      </w:r>
    </w:p>
    <w:p w:rsidR="000D0986" w:rsidRDefault="000D0986" w:rsidP="000D0986">
      <w:pPr>
        <w:spacing w:before="240"/>
      </w:pPr>
    </w:p>
    <w:p w:rsidR="000D0986" w:rsidRDefault="000D0986" w:rsidP="00045981">
      <w:pPr>
        <w:spacing w:before="240"/>
      </w:pPr>
    </w:p>
    <w:p w:rsidR="000D0986" w:rsidRDefault="000D0986" w:rsidP="00045981">
      <w:pPr>
        <w:spacing w:before="240"/>
      </w:pPr>
    </w:p>
    <w:p w:rsidR="00045981" w:rsidRPr="004B76E3" w:rsidRDefault="000D0986" w:rsidP="00045981">
      <w:pPr>
        <w:spacing w:before="240"/>
      </w:pPr>
      <w:r w:rsidRPr="001A40E0">
        <w:t xml:space="preserve"> </w:t>
      </w:r>
      <w:r>
        <w:t xml:space="preserve">2  июня </w:t>
      </w:r>
      <w:r w:rsidR="00045981" w:rsidRPr="001A40E0">
        <w:t xml:space="preserve"> 20</w:t>
      </w:r>
      <w:r>
        <w:t>18</w:t>
      </w:r>
      <w:r w:rsidR="00045981" w:rsidRPr="001A40E0">
        <w:t xml:space="preserve">  г.</w:t>
      </w:r>
      <w:r w:rsidR="00A05F39" w:rsidRPr="00A05F39">
        <w:rPr>
          <w:noProof/>
        </w:rPr>
        <w:t xml:space="preserve">            </w:t>
      </w:r>
      <w:r w:rsidR="00A05F39" w:rsidRPr="00A05F39">
        <w:drawing>
          <wp:inline distT="0" distB="0" distL="0" distR="0" wp14:anchorId="16B3308C" wp14:editId="690F7ABE">
            <wp:extent cx="1861073" cy="7928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3342" cy="8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F39">
        <w:t xml:space="preserve">   </w:t>
      </w:r>
      <w:r w:rsidR="00045981" w:rsidRPr="001A40E0">
        <w:t xml:space="preserve"> </w:t>
      </w:r>
      <w:r w:rsidR="004B76E3" w:rsidRPr="004B76E3">
        <w:rPr>
          <w:u w:val="single"/>
        </w:rPr>
        <w:t>Сизанов Алексей</w:t>
      </w:r>
      <w:r w:rsidR="004B76E3">
        <w:rPr>
          <w:u w:val="single"/>
        </w:rPr>
        <w:t xml:space="preserve"> В</w:t>
      </w:r>
      <w:r w:rsidR="004B76E3" w:rsidRPr="004B76E3">
        <w:rPr>
          <w:u w:val="single"/>
        </w:rPr>
        <w:t>ладимирович</w:t>
      </w:r>
    </w:p>
    <w:p w:rsidR="00045981" w:rsidRPr="001A40E0" w:rsidRDefault="00045981" w:rsidP="00045981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</w:t>
      </w:r>
      <w:r w:rsidR="00A05F39">
        <w:rPr>
          <w:i/>
          <w:sz w:val="20"/>
        </w:rPr>
        <w:t xml:space="preserve">      </w:t>
      </w:r>
      <w:bookmarkStart w:id="0" w:name="_GoBack"/>
      <w:bookmarkEnd w:id="0"/>
      <w:r w:rsidRPr="001A40E0">
        <w:rPr>
          <w:i/>
          <w:sz w:val="20"/>
        </w:rPr>
        <w:t xml:space="preserve">   Подпись                                                       ФИО</w:t>
      </w:r>
    </w:p>
    <w:sectPr w:rsidR="00045981" w:rsidRPr="001A40E0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A1827"/>
    <w:multiLevelType w:val="hybridMultilevel"/>
    <w:tmpl w:val="71B80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A7"/>
    <w:rsid w:val="00045981"/>
    <w:rsid w:val="000D0986"/>
    <w:rsid w:val="00183FA0"/>
    <w:rsid w:val="001A40E0"/>
    <w:rsid w:val="00266CA1"/>
    <w:rsid w:val="002B6591"/>
    <w:rsid w:val="002E6374"/>
    <w:rsid w:val="0043666A"/>
    <w:rsid w:val="00485359"/>
    <w:rsid w:val="004B76E3"/>
    <w:rsid w:val="00553941"/>
    <w:rsid w:val="006B72B6"/>
    <w:rsid w:val="00742BA2"/>
    <w:rsid w:val="0075328A"/>
    <w:rsid w:val="008D0174"/>
    <w:rsid w:val="008F30A7"/>
    <w:rsid w:val="00A05F39"/>
    <w:rsid w:val="00D311D4"/>
    <w:rsid w:val="00F438C7"/>
    <w:rsid w:val="00FA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28067"/>
  <w15:docId w15:val="{ADA26A17-0DB0-DF42-965F-63DF751C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98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rsid w:val="0004598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Normal"/>
    <w:semiHidden/>
    <w:rsid w:val="00045981"/>
    <w:pPr>
      <w:numPr>
        <w:ilvl w:val="2"/>
        <w:numId w:val="2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Normal"/>
    <w:semiHidden/>
    <w:rsid w:val="00045981"/>
    <w:pPr>
      <w:numPr>
        <w:ilvl w:val="1"/>
        <w:numId w:val="2"/>
      </w:numPr>
      <w:spacing w:before="144" w:after="144"/>
      <w:jc w:val="both"/>
    </w:pPr>
  </w:style>
  <w:style w:type="paragraph" w:customStyle="1" w:styleId="NumberList">
    <w:name w:val="Number List"/>
    <w:basedOn w:val="Normal"/>
    <w:rsid w:val="00045981"/>
    <w:pPr>
      <w:numPr>
        <w:numId w:val="2"/>
      </w:numPr>
      <w:spacing w:before="120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C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A1"/>
    <w:rPr>
      <w:rFonts w:ascii="Segoe UI" w:eastAsia="Times New Roman" w:hAnsi="Segoe UI" w:cs="Segoe UI"/>
      <w:sz w:val="18"/>
      <w:szCs w:val="18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6B7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4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6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8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6CD9D-CF60-274E-90D2-B8121A40D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Екабсон Валерия Агрисовна</dc:creator>
  <cp:keywords/>
  <dc:description/>
  <cp:lastModifiedBy>Alexey Sizanov</cp:lastModifiedBy>
  <cp:revision>5</cp:revision>
  <cp:lastPrinted>2017-04-07T12:21:00Z</cp:lastPrinted>
  <dcterms:created xsi:type="dcterms:W3CDTF">2018-06-02T12:18:00Z</dcterms:created>
  <dcterms:modified xsi:type="dcterms:W3CDTF">2018-06-02T13:42:00Z</dcterms:modified>
</cp:coreProperties>
</file>