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291" w:rsidRPr="00A779FB" w:rsidRDefault="00DA0291" w:rsidP="005A3758">
      <w:pPr>
        <w:spacing w:line="360" w:lineRule="auto"/>
        <w:ind w:firstLine="709"/>
        <w:jc w:val="center"/>
        <w:rPr>
          <w:rFonts w:ascii="Times New Roman" w:hAnsi="Times New Roman" w:cs="Times New Roman"/>
        </w:rPr>
      </w:pPr>
      <w:r w:rsidRPr="00A779FB">
        <w:rPr>
          <w:rFonts w:ascii="Times New Roman" w:hAnsi="Times New Roman" w:cs="Times New Roman"/>
        </w:rPr>
        <w:t>Федеральное государственное бюджетное образовательное учреждение высшего образования</w:t>
      </w:r>
    </w:p>
    <w:p w:rsidR="00DA0291" w:rsidRPr="00A779FB" w:rsidRDefault="00DA0291" w:rsidP="005A3758">
      <w:pPr>
        <w:spacing w:line="360" w:lineRule="auto"/>
        <w:ind w:firstLine="709"/>
        <w:jc w:val="center"/>
        <w:rPr>
          <w:rFonts w:ascii="Times New Roman" w:hAnsi="Times New Roman" w:cs="Times New Roman"/>
        </w:rPr>
      </w:pPr>
      <w:r w:rsidRPr="00A779FB">
        <w:rPr>
          <w:rFonts w:ascii="Times New Roman" w:hAnsi="Times New Roman" w:cs="Times New Roman"/>
        </w:rPr>
        <w:t>Санкт-Петербургский государственный университет</w:t>
      </w:r>
    </w:p>
    <w:p w:rsidR="00DA0291" w:rsidRPr="00A779FB" w:rsidRDefault="00DA0291" w:rsidP="005A3758">
      <w:pPr>
        <w:spacing w:line="360" w:lineRule="auto"/>
        <w:ind w:firstLine="709"/>
        <w:jc w:val="center"/>
        <w:rPr>
          <w:rFonts w:ascii="Times New Roman" w:hAnsi="Times New Roman" w:cs="Times New Roman"/>
        </w:rPr>
      </w:pPr>
    </w:p>
    <w:p w:rsidR="000955CA" w:rsidRPr="00A779FB" w:rsidRDefault="000955CA" w:rsidP="000955CA">
      <w:pPr>
        <w:spacing w:line="360" w:lineRule="auto"/>
        <w:rPr>
          <w:rFonts w:ascii="Times New Roman" w:hAnsi="Times New Roman" w:cs="Times New Roman"/>
        </w:rPr>
      </w:pPr>
    </w:p>
    <w:p w:rsidR="00DA0291" w:rsidRPr="00A779FB" w:rsidRDefault="00DA0291" w:rsidP="005A3758">
      <w:pPr>
        <w:spacing w:line="360" w:lineRule="auto"/>
        <w:ind w:firstLine="709"/>
        <w:jc w:val="center"/>
        <w:rPr>
          <w:rFonts w:ascii="Times New Roman" w:hAnsi="Times New Roman" w:cs="Times New Roman"/>
        </w:rPr>
      </w:pPr>
    </w:p>
    <w:p w:rsidR="00DA0291" w:rsidRPr="00A779FB" w:rsidRDefault="00DA0291" w:rsidP="005A3758">
      <w:pPr>
        <w:spacing w:line="360" w:lineRule="auto"/>
        <w:ind w:firstLine="709"/>
        <w:jc w:val="center"/>
        <w:rPr>
          <w:rFonts w:ascii="Times New Roman" w:hAnsi="Times New Roman" w:cs="Times New Roman"/>
        </w:rPr>
      </w:pPr>
    </w:p>
    <w:p w:rsidR="00DA0291" w:rsidRPr="00A779FB" w:rsidRDefault="00DA0291" w:rsidP="002932CA">
      <w:pPr>
        <w:spacing w:line="360" w:lineRule="auto"/>
        <w:ind w:firstLine="709"/>
        <w:jc w:val="center"/>
        <w:rPr>
          <w:rFonts w:ascii="Times New Roman" w:hAnsi="Times New Roman" w:cs="Times New Roman"/>
          <w:sz w:val="28"/>
          <w:szCs w:val="32"/>
        </w:rPr>
      </w:pPr>
      <w:r w:rsidRPr="00A779FB">
        <w:rPr>
          <w:rFonts w:ascii="Times New Roman" w:hAnsi="Times New Roman" w:cs="Times New Roman"/>
          <w:sz w:val="28"/>
          <w:szCs w:val="32"/>
        </w:rPr>
        <w:t xml:space="preserve">ОЦЕНКА ВЛИЯНИЯ КРОСС-ЛИСТИНГА НА РЫНОЧНУЮ СТОИМОСТЬ КОМПАНИЙ РАЗВИВАЮЩИХСЯ СТРАН </w:t>
      </w:r>
      <w:r w:rsidRPr="00A779FB">
        <w:rPr>
          <w:rFonts w:ascii="Times New Roman" w:hAnsi="Times New Roman" w:cs="Times New Roman"/>
          <w:sz w:val="28"/>
          <w:szCs w:val="32"/>
          <w:lang w:val="en-US"/>
        </w:rPr>
        <w:t>EMEA</w:t>
      </w:r>
      <w:r w:rsidRPr="00A779FB">
        <w:rPr>
          <w:rFonts w:ascii="Times New Roman" w:hAnsi="Times New Roman" w:cs="Times New Roman"/>
          <w:sz w:val="28"/>
          <w:szCs w:val="32"/>
        </w:rPr>
        <w:t xml:space="preserve"> И ЛАТИНСКОЙ АМЕРИКИ</w:t>
      </w:r>
    </w:p>
    <w:p w:rsidR="00DA0291" w:rsidRPr="00A779FB" w:rsidRDefault="00DA0291" w:rsidP="00A778D1">
      <w:pPr>
        <w:spacing w:line="360" w:lineRule="auto"/>
        <w:ind w:firstLine="709"/>
        <w:jc w:val="center"/>
        <w:rPr>
          <w:rFonts w:ascii="Times New Roman" w:hAnsi="Times New Roman" w:cs="Times New Roman"/>
        </w:rPr>
      </w:pPr>
      <w:r w:rsidRPr="00A779FB">
        <w:rPr>
          <w:rFonts w:ascii="Times New Roman" w:hAnsi="Times New Roman" w:cs="Times New Roman"/>
        </w:rPr>
        <w:t>Выпускная квалификационная работа студента 4 курса направление 38.03.02 – Менеджмент, шифр образовательной программы СВ.5070.2014.</w:t>
      </w:r>
    </w:p>
    <w:p w:rsidR="00DA0291" w:rsidRDefault="00DA0291" w:rsidP="005A3758">
      <w:pPr>
        <w:spacing w:line="360" w:lineRule="auto"/>
        <w:ind w:firstLine="709"/>
        <w:jc w:val="center"/>
        <w:rPr>
          <w:rFonts w:ascii="Times New Roman" w:hAnsi="Times New Roman" w:cs="Times New Roman"/>
        </w:rPr>
      </w:pPr>
    </w:p>
    <w:p w:rsidR="00CE69AA" w:rsidRPr="00A779FB" w:rsidRDefault="00CE69AA" w:rsidP="005A3758">
      <w:pPr>
        <w:spacing w:line="360" w:lineRule="auto"/>
        <w:ind w:firstLine="709"/>
        <w:jc w:val="center"/>
        <w:rPr>
          <w:rFonts w:ascii="Times New Roman" w:hAnsi="Times New Roman" w:cs="Times New Roman"/>
        </w:rPr>
      </w:pPr>
    </w:p>
    <w:p w:rsidR="00A779FB" w:rsidRPr="00A779FB" w:rsidRDefault="00A779FB" w:rsidP="00CE69AA">
      <w:pPr>
        <w:spacing w:line="240" w:lineRule="auto"/>
        <w:ind w:firstLine="709"/>
        <w:jc w:val="center"/>
        <w:rPr>
          <w:rFonts w:ascii="Times New Roman" w:hAnsi="Times New Roman" w:cs="Times New Roman"/>
        </w:rPr>
      </w:pPr>
    </w:p>
    <w:p w:rsidR="000955CA" w:rsidRDefault="00DA0291" w:rsidP="00CE69AA">
      <w:pPr>
        <w:spacing w:line="240" w:lineRule="auto"/>
        <w:ind w:firstLine="709"/>
        <w:jc w:val="right"/>
        <w:rPr>
          <w:rFonts w:ascii="Times New Roman" w:hAnsi="Times New Roman" w:cs="Times New Roman"/>
          <w:b/>
        </w:rPr>
      </w:pPr>
      <w:r w:rsidRPr="00A779FB">
        <w:rPr>
          <w:rFonts w:ascii="Times New Roman" w:hAnsi="Times New Roman" w:cs="Times New Roman"/>
          <w:b/>
        </w:rPr>
        <w:t>ХОДАЕВОЙ Марии Сергеевны</w:t>
      </w:r>
    </w:p>
    <w:p w:rsidR="00CE69AA" w:rsidRPr="00A779FB" w:rsidRDefault="00CE69AA" w:rsidP="00CE69AA">
      <w:pPr>
        <w:spacing w:line="240" w:lineRule="auto"/>
        <w:ind w:firstLine="709"/>
        <w:jc w:val="right"/>
        <w:rPr>
          <w:rFonts w:ascii="Times New Roman" w:hAnsi="Times New Roman" w:cs="Times New Roman"/>
          <w:b/>
        </w:rPr>
      </w:pPr>
    </w:p>
    <w:p w:rsidR="00DA0291" w:rsidRPr="00A779FB" w:rsidRDefault="00DA0291" w:rsidP="00CE69AA">
      <w:pPr>
        <w:spacing w:line="240" w:lineRule="auto"/>
        <w:ind w:firstLine="709"/>
        <w:jc w:val="right"/>
        <w:rPr>
          <w:rFonts w:ascii="Times New Roman" w:hAnsi="Times New Roman" w:cs="Times New Roman"/>
          <w:b/>
        </w:rPr>
      </w:pPr>
      <w:r w:rsidRPr="00A779FB">
        <w:rPr>
          <w:rFonts w:ascii="Times New Roman" w:hAnsi="Times New Roman" w:cs="Times New Roman"/>
          <w:b/>
        </w:rPr>
        <w:t>_________________________</w:t>
      </w:r>
    </w:p>
    <w:p w:rsidR="00DA0291" w:rsidRPr="00A779FB" w:rsidRDefault="00DA0291" w:rsidP="00CE69AA">
      <w:pPr>
        <w:spacing w:line="240" w:lineRule="auto"/>
        <w:ind w:firstLine="709"/>
        <w:jc w:val="right"/>
        <w:rPr>
          <w:rFonts w:ascii="Times New Roman" w:hAnsi="Times New Roman" w:cs="Times New Roman"/>
        </w:rPr>
      </w:pPr>
      <w:r w:rsidRPr="00A779FB">
        <w:rPr>
          <w:rFonts w:ascii="Times New Roman" w:hAnsi="Times New Roman" w:cs="Times New Roman"/>
        </w:rPr>
        <w:br/>
        <w:t>Научный руководитель</w:t>
      </w:r>
    </w:p>
    <w:p w:rsidR="00DA0291" w:rsidRPr="00A779FB" w:rsidRDefault="00DA0291" w:rsidP="00CE69AA">
      <w:pPr>
        <w:spacing w:line="240" w:lineRule="auto"/>
        <w:ind w:firstLine="709"/>
        <w:jc w:val="right"/>
        <w:rPr>
          <w:rFonts w:ascii="Times New Roman" w:hAnsi="Times New Roman" w:cs="Times New Roman"/>
        </w:rPr>
      </w:pPr>
      <w:r w:rsidRPr="00A779FB">
        <w:rPr>
          <w:rFonts w:ascii="Times New Roman" w:hAnsi="Times New Roman" w:cs="Times New Roman"/>
        </w:rPr>
        <w:t>к.э.н., доцент кафедры финансов и учета</w:t>
      </w:r>
    </w:p>
    <w:p w:rsidR="00DA0291" w:rsidRDefault="00DA0291" w:rsidP="00CE69AA">
      <w:pPr>
        <w:spacing w:line="240" w:lineRule="auto"/>
        <w:ind w:firstLine="709"/>
        <w:jc w:val="right"/>
        <w:rPr>
          <w:rFonts w:ascii="Times New Roman" w:hAnsi="Times New Roman" w:cs="Times New Roman"/>
        </w:rPr>
      </w:pPr>
      <w:r w:rsidRPr="00A779FB">
        <w:rPr>
          <w:rFonts w:ascii="Times New Roman" w:hAnsi="Times New Roman" w:cs="Times New Roman"/>
        </w:rPr>
        <w:t>ПУСТОВАЛОВА Татьяна Александровна</w:t>
      </w:r>
    </w:p>
    <w:p w:rsidR="00CE69AA" w:rsidRPr="00A779FB" w:rsidRDefault="00CE69AA" w:rsidP="00CE69AA">
      <w:pPr>
        <w:spacing w:line="240" w:lineRule="auto"/>
        <w:ind w:firstLine="709"/>
        <w:jc w:val="right"/>
        <w:rPr>
          <w:rFonts w:ascii="Times New Roman" w:hAnsi="Times New Roman" w:cs="Times New Roman"/>
        </w:rPr>
      </w:pPr>
    </w:p>
    <w:p w:rsidR="00DA0291" w:rsidRDefault="00CE69AA" w:rsidP="00CE69AA">
      <w:pPr>
        <w:spacing w:line="240" w:lineRule="auto"/>
        <w:ind w:firstLine="709"/>
        <w:jc w:val="right"/>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r>
      <w:r w:rsidR="00DA0291" w:rsidRPr="00A779FB">
        <w:rPr>
          <w:rFonts w:ascii="Times New Roman" w:hAnsi="Times New Roman" w:cs="Times New Roman"/>
        </w:rPr>
        <w:t>________________________</w:t>
      </w:r>
      <w:r w:rsidR="00A779FB" w:rsidRPr="00A779FB">
        <w:rPr>
          <w:rFonts w:ascii="Times New Roman" w:hAnsi="Times New Roman" w:cs="Times New Roman"/>
        </w:rPr>
        <w:softHyphen/>
      </w:r>
      <w:r w:rsidR="00A779FB" w:rsidRPr="00A779FB">
        <w:rPr>
          <w:rFonts w:ascii="Times New Roman" w:hAnsi="Times New Roman" w:cs="Times New Roman"/>
        </w:rPr>
        <w:softHyphen/>
      </w:r>
      <w:r w:rsidR="00A779FB" w:rsidRPr="00A779FB">
        <w:rPr>
          <w:rFonts w:ascii="Times New Roman" w:hAnsi="Times New Roman" w:cs="Times New Roman"/>
        </w:rPr>
        <w:softHyphen/>
        <w:t>_</w:t>
      </w:r>
    </w:p>
    <w:p w:rsidR="00CE69AA" w:rsidRPr="00A779FB" w:rsidRDefault="00CE69AA" w:rsidP="005A3758">
      <w:pPr>
        <w:spacing w:line="360" w:lineRule="auto"/>
        <w:ind w:firstLine="709"/>
        <w:jc w:val="right"/>
        <w:rPr>
          <w:rFonts w:ascii="Times New Roman" w:hAnsi="Times New Roman" w:cs="Times New Roman"/>
        </w:rPr>
      </w:pPr>
    </w:p>
    <w:p w:rsidR="00DA0291" w:rsidRDefault="00DA0291" w:rsidP="005A3758">
      <w:pPr>
        <w:spacing w:line="360" w:lineRule="auto"/>
        <w:ind w:firstLine="709"/>
        <w:jc w:val="right"/>
        <w:rPr>
          <w:rFonts w:ascii="Times New Roman" w:hAnsi="Times New Roman" w:cs="Times New Roman"/>
        </w:rPr>
      </w:pPr>
    </w:p>
    <w:p w:rsidR="00CE69AA" w:rsidRDefault="00CE69AA" w:rsidP="005A3758">
      <w:pPr>
        <w:spacing w:line="360" w:lineRule="auto"/>
        <w:ind w:firstLine="709"/>
        <w:jc w:val="right"/>
        <w:rPr>
          <w:rFonts w:ascii="Times New Roman" w:hAnsi="Times New Roman" w:cs="Times New Roman"/>
        </w:rPr>
      </w:pPr>
    </w:p>
    <w:p w:rsidR="00CE69AA" w:rsidRPr="00A779FB" w:rsidRDefault="00CE69AA" w:rsidP="005A3758">
      <w:pPr>
        <w:spacing w:line="360" w:lineRule="auto"/>
        <w:ind w:firstLine="709"/>
        <w:jc w:val="right"/>
        <w:rPr>
          <w:rFonts w:ascii="Times New Roman" w:hAnsi="Times New Roman" w:cs="Times New Roman"/>
        </w:rPr>
      </w:pPr>
    </w:p>
    <w:p w:rsidR="00DA0291" w:rsidRPr="00A779FB" w:rsidRDefault="00DA0291" w:rsidP="005A3758">
      <w:pPr>
        <w:spacing w:line="360" w:lineRule="auto"/>
        <w:ind w:firstLine="709"/>
        <w:jc w:val="center"/>
        <w:rPr>
          <w:rFonts w:ascii="Times New Roman" w:hAnsi="Times New Roman" w:cs="Times New Roman"/>
        </w:rPr>
      </w:pPr>
      <w:r w:rsidRPr="00A779FB">
        <w:rPr>
          <w:rFonts w:ascii="Times New Roman" w:hAnsi="Times New Roman" w:cs="Times New Roman"/>
        </w:rPr>
        <w:t>Санкт-Петербург</w:t>
      </w:r>
    </w:p>
    <w:p w:rsidR="00DA0291" w:rsidRPr="00A779FB" w:rsidRDefault="00DA0291" w:rsidP="005A3758">
      <w:pPr>
        <w:spacing w:line="360" w:lineRule="auto"/>
        <w:ind w:firstLine="709"/>
        <w:jc w:val="center"/>
        <w:rPr>
          <w:rFonts w:ascii="Times New Roman" w:hAnsi="Times New Roman" w:cs="Times New Roman"/>
        </w:rPr>
      </w:pPr>
      <w:r w:rsidRPr="00A779FB">
        <w:rPr>
          <w:rFonts w:ascii="Times New Roman" w:hAnsi="Times New Roman" w:cs="Times New Roman"/>
        </w:rPr>
        <w:t>2018</w:t>
      </w:r>
    </w:p>
    <w:p w:rsidR="00DA0291" w:rsidRPr="00A779FB" w:rsidRDefault="00DA0291" w:rsidP="005A3758">
      <w:pPr>
        <w:pStyle w:val="ab"/>
        <w:spacing w:line="360" w:lineRule="auto"/>
        <w:ind w:firstLine="709"/>
        <w:contextualSpacing/>
        <w:jc w:val="center"/>
        <w:rPr>
          <w:b/>
          <w:sz w:val="27"/>
          <w:szCs w:val="27"/>
        </w:rPr>
      </w:pPr>
      <w:r w:rsidRPr="00A779FB">
        <w:rPr>
          <w:b/>
          <w:sz w:val="27"/>
          <w:szCs w:val="27"/>
        </w:rPr>
        <w:lastRenderedPageBreak/>
        <w:t>Заявление</w:t>
      </w:r>
      <w:r w:rsidR="00CE69AA">
        <w:rPr>
          <w:b/>
          <w:sz w:val="27"/>
          <w:szCs w:val="27"/>
        </w:rPr>
        <w:t xml:space="preserve"> </w:t>
      </w:r>
      <w:r w:rsidRPr="00A779FB">
        <w:rPr>
          <w:b/>
          <w:sz w:val="27"/>
          <w:szCs w:val="27"/>
        </w:rPr>
        <w:t>о самостоятельном выполнении Выпускной квалификационной работы</w:t>
      </w:r>
    </w:p>
    <w:p w:rsidR="00DA0291" w:rsidRPr="00A779FB" w:rsidRDefault="00DA0291" w:rsidP="005A3758">
      <w:pPr>
        <w:pStyle w:val="ab"/>
        <w:spacing w:line="360" w:lineRule="auto"/>
        <w:ind w:firstLine="709"/>
        <w:contextualSpacing/>
        <w:jc w:val="both"/>
        <w:rPr>
          <w:b/>
          <w:sz w:val="27"/>
          <w:szCs w:val="27"/>
        </w:rPr>
      </w:pPr>
    </w:p>
    <w:p w:rsidR="00DA0291" w:rsidRPr="00A779FB" w:rsidRDefault="00DA0291" w:rsidP="005A3758">
      <w:pPr>
        <w:spacing w:line="360" w:lineRule="auto"/>
        <w:ind w:firstLine="709"/>
        <w:jc w:val="both"/>
        <w:rPr>
          <w:rFonts w:ascii="Times New Roman" w:hAnsi="Times New Roman" w:cs="Times New Roman"/>
        </w:rPr>
      </w:pPr>
      <w:r w:rsidRPr="00A779FB">
        <w:rPr>
          <w:rFonts w:ascii="Times New Roman" w:hAnsi="Times New Roman" w:cs="Times New Roman"/>
        </w:rPr>
        <w:t xml:space="preserve">Я, </w:t>
      </w:r>
      <w:r w:rsidR="00A779FB" w:rsidRPr="00A779FB">
        <w:rPr>
          <w:rFonts w:ascii="Times New Roman" w:hAnsi="Times New Roman" w:cs="Times New Roman"/>
        </w:rPr>
        <w:t>Ходаева Мария Сергеевна</w:t>
      </w:r>
      <w:r w:rsidRPr="00A779FB">
        <w:rPr>
          <w:rFonts w:ascii="Times New Roman" w:hAnsi="Times New Roman" w:cs="Times New Roman"/>
        </w:rPr>
        <w:t>, студентка 4 курса, осваивающая основную образовательную программу бакалавриата по направлению 080500 «Менеджмент» профиля «Финансовый Менеджмент», заявляю, что в моей выпускной квалификационной работе на тему «</w:t>
      </w:r>
      <w:r w:rsidR="00A779FB" w:rsidRPr="00A779FB">
        <w:rPr>
          <w:rFonts w:ascii="Times New Roman" w:hAnsi="Times New Roman" w:cs="Times New Roman"/>
        </w:rPr>
        <w:t xml:space="preserve">Оценка влияния кросс-листинга на рыночную стоимость компаний развивающихся стран </w:t>
      </w:r>
      <w:r w:rsidR="00A779FB" w:rsidRPr="00A779FB">
        <w:rPr>
          <w:rFonts w:ascii="Times New Roman" w:hAnsi="Times New Roman" w:cs="Times New Roman"/>
          <w:lang w:val="en-US"/>
        </w:rPr>
        <w:t>EMEA</w:t>
      </w:r>
      <w:r w:rsidR="00A779FB" w:rsidRPr="00A779FB">
        <w:rPr>
          <w:rFonts w:ascii="Times New Roman" w:hAnsi="Times New Roman" w:cs="Times New Roman"/>
        </w:rPr>
        <w:t xml:space="preserve"> и Латинской Америки</w:t>
      </w:r>
      <w:r w:rsidRPr="00A779FB">
        <w:rPr>
          <w:rFonts w:ascii="Times New Roman" w:hAnsi="Times New Roman" w:cs="Times New Roman"/>
        </w:rPr>
        <w:t>», представленной в службу обеспечения программ бакалавриата по направлению менеджмент для публичной защиты, не содержится элементов плагиата.</w:t>
      </w:r>
    </w:p>
    <w:p w:rsidR="00DA0291" w:rsidRPr="00A779FB" w:rsidRDefault="00DA0291" w:rsidP="005A3758">
      <w:pPr>
        <w:spacing w:line="360" w:lineRule="auto"/>
        <w:ind w:firstLine="709"/>
        <w:jc w:val="both"/>
        <w:rPr>
          <w:rFonts w:ascii="Times New Roman" w:hAnsi="Times New Roman" w:cs="Times New Roman"/>
        </w:rPr>
      </w:pPr>
      <w:r w:rsidRPr="00A779FB">
        <w:rPr>
          <w:rFonts w:ascii="Times New Roman" w:hAnsi="Times New Roman" w:cs="Times New Roman"/>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DA0291" w:rsidRPr="00A779FB" w:rsidRDefault="00DA0291" w:rsidP="005A3758">
      <w:pPr>
        <w:spacing w:line="360" w:lineRule="auto"/>
        <w:ind w:firstLine="709"/>
        <w:jc w:val="both"/>
        <w:rPr>
          <w:rFonts w:ascii="Times New Roman" w:hAnsi="Times New Roman" w:cs="Times New Roman"/>
        </w:rPr>
      </w:pPr>
      <w:r w:rsidRPr="00A779FB">
        <w:rPr>
          <w:rFonts w:ascii="Times New Roman" w:hAnsi="Times New Roman" w:cs="Times New Roman"/>
        </w:rPr>
        <w:t>Мне известно, что согласно п.12.4.13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w:t>
      </w:r>
    </w:p>
    <w:p w:rsidR="00A779FB" w:rsidRPr="00A779FB" w:rsidRDefault="00A779FB" w:rsidP="005A3758">
      <w:pPr>
        <w:spacing w:line="360" w:lineRule="auto"/>
        <w:ind w:firstLine="709"/>
        <w:jc w:val="both"/>
        <w:rPr>
          <w:rFonts w:ascii="Times New Roman" w:hAnsi="Times New Roman" w:cs="Times New Roman"/>
        </w:rPr>
      </w:pPr>
    </w:p>
    <w:p w:rsidR="00A779FB" w:rsidRPr="00A779FB" w:rsidRDefault="00A779FB" w:rsidP="000955CA">
      <w:pPr>
        <w:spacing w:line="360" w:lineRule="auto"/>
        <w:jc w:val="both"/>
        <w:rPr>
          <w:rFonts w:ascii="Times New Roman" w:hAnsi="Times New Roman" w:cs="Times New Roman"/>
        </w:rPr>
      </w:pPr>
    </w:p>
    <w:p w:rsidR="00A779FB" w:rsidRPr="00A779FB" w:rsidRDefault="00A779FB" w:rsidP="005A3758">
      <w:pPr>
        <w:spacing w:line="360" w:lineRule="auto"/>
        <w:ind w:firstLine="709"/>
        <w:jc w:val="both"/>
        <w:rPr>
          <w:rFonts w:ascii="Times New Roman" w:hAnsi="Times New Roman" w:cs="Times New Roman"/>
        </w:rPr>
      </w:pPr>
    </w:p>
    <w:p w:rsidR="00A779FB" w:rsidRPr="00A779FB" w:rsidRDefault="00A779FB" w:rsidP="005A3758">
      <w:pPr>
        <w:spacing w:line="360" w:lineRule="auto"/>
        <w:ind w:firstLine="709"/>
        <w:jc w:val="both"/>
        <w:rPr>
          <w:rFonts w:ascii="Times New Roman" w:hAnsi="Times New Roman" w:cs="Times New Roman"/>
        </w:rPr>
      </w:pPr>
    </w:p>
    <w:p w:rsidR="00A779FB" w:rsidRDefault="00A779FB" w:rsidP="005A3758">
      <w:pPr>
        <w:spacing w:line="360" w:lineRule="auto"/>
        <w:ind w:firstLine="709"/>
        <w:jc w:val="both"/>
        <w:rPr>
          <w:rFonts w:ascii="Times New Roman" w:hAnsi="Times New Roman" w:cs="Times New Roman"/>
        </w:rPr>
      </w:pPr>
    </w:p>
    <w:p w:rsidR="00CE69AA" w:rsidRDefault="00CE69AA" w:rsidP="005A3758">
      <w:pPr>
        <w:spacing w:line="360" w:lineRule="auto"/>
        <w:ind w:firstLine="709"/>
        <w:jc w:val="both"/>
        <w:rPr>
          <w:rFonts w:ascii="Times New Roman" w:hAnsi="Times New Roman" w:cs="Times New Roman"/>
        </w:rPr>
      </w:pPr>
    </w:p>
    <w:p w:rsidR="00CE69AA" w:rsidRPr="00A779FB" w:rsidRDefault="00CE69AA" w:rsidP="005A3758">
      <w:pPr>
        <w:spacing w:line="360" w:lineRule="auto"/>
        <w:ind w:firstLine="709"/>
        <w:jc w:val="both"/>
        <w:rPr>
          <w:rFonts w:ascii="Times New Roman" w:hAnsi="Times New Roman" w:cs="Times New Roman"/>
        </w:rPr>
      </w:pPr>
    </w:p>
    <w:p w:rsidR="00A779FB" w:rsidRPr="00A779FB" w:rsidRDefault="00A779FB" w:rsidP="005A3758">
      <w:pPr>
        <w:spacing w:line="360" w:lineRule="auto"/>
        <w:ind w:firstLine="709"/>
        <w:jc w:val="both"/>
        <w:rPr>
          <w:rFonts w:ascii="Times New Roman" w:hAnsi="Times New Roman" w:cs="Times New Roman"/>
        </w:rPr>
      </w:pPr>
    </w:p>
    <w:p w:rsidR="00A779FB" w:rsidRPr="00A779FB" w:rsidRDefault="00A779FB" w:rsidP="005A3758">
      <w:pPr>
        <w:spacing w:line="360" w:lineRule="auto"/>
        <w:ind w:firstLine="709"/>
        <w:jc w:val="both"/>
        <w:rPr>
          <w:rFonts w:ascii="Times New Roman" w:hAnsi="Times New Roman" w:cs="Times New Roman"/>
        </w:rPr>
      </w:pPr>
    </w:p>
    <w:p w:rsidR="00A779FB" w:rsidRPr="00A779FB" w:rsidRDefault="00A779FB" w:rsidP="005A3758">
      <w:pPr>
        <w:spacing w:line="360" w:lineRule="auto"/>
        <w:ind w:firstLine="709"/>
        <w:jc w:val="both"/>
        <w:rPr>
          <w:rFonts w:ascii="Times New Roman" w:hAnsi="Times New Roman" w:cs="Times New Roman"/>
        </w:rPr>
      </w:pPr>
    </w:p>
    <w:p w:rsidR="00DA0291" w:rsidRPr="00A779FB" w:rsidRDefault="00DA0291" w:rsidP="005A3758">
      <w:pPr>
        <w:pStyle w:val="ab"/>
        <w:spacing w:line="360" w:lineRule="auto"/>
        <w:ind w:firstLine="709"/>
      </w:pPr>
      <w:r w:rsidRPr="00A779FB">
        <w:t>__________________ (Подпись)</w:t>
      </w:r>
    </w:p>
    <w:p w:rsidR="00DA0291" w:rsidRPr="00A779FB" w:rsidRDefault="00DA0291" w:rsidP="005A3758">
      <w:pPr>
        <w:pStyle w:val="ab"/>
        <w:spacing w:line="360" w:lineRule="auto"/>
        <w:ind w:firstLine="709"/>
      </w:pPr>
      <w:r w:rsidRPr="00A779FB">
        <w:t>__________________ (Дата)</w:t>
      </w:r>
    </w:p>
    <w:p w:rsidR="00DA0291" w:rsidRPr="00A779FB" w:rsidRDefault="00DA0291" w:rsidP="005A3758">
      <w:pPr>
        <w:spacing w:line="360" w:lineRule="auto"/>
        <w:ind w:firstLine="709"/>
        <w:jc w:val="center"/>
        <w:rPr>
          <w:rFonts w:ascii="Times New Roman" w:hAnsi="Times New Roman" w:cs="Times New Roman"/>
        </w:rPr>
        <w:sectPr w:rsidR="00DA0291" w:rsidRPr="00A779FB" w:rsidSect="00A779FB">
          <w:pgSz w:w="11906" w:h="16838"/>
          <w:pgMar w:top="1134" w:right="851" w:bottom="1134" w:left="1701" w:header="709" w:footer="709" w:gutter="0"/>
          <w:cols w:space="708"/>
          <w:titlePg/>
          <w:docGrid w:linePitch="360"/>
        </w:sectPr>
      </w:pPr>
    </w:p>
    <w:sdt>
      <w:sdtPr>
        <w:rPr>
          <w:rFonts w:asciiTheme="minorHAnsi" w:eastAsiaTheme="minorHAnsi" w:hAnsiTheme="minorHAnsi" w:cstheme="minorBidi"/>
          <w:color w:val="auto"/>
          <w:sz w:val="22"/>
          <w:szCs w:val="22"/>
          <w:lang w:eastAsia="en-US"/>
        </w:rPr>
        <w:id w:val="-1053701335"/>
        <w:docPartObj>
          <w:docPartGallery w:val="Table of Contents"/>
          <w:docPartUnique/>
        </w:docPartObj>
      </w:sdtPr>
      <w:sdtEndPr>
        <w:rPr>
          <w:rFonts w:ascii="Times New Roman" w:hAnsi="Times New Roman" w:cs="Times New Roman"/>
          <w:bCs/>
        </w:rPr>
      </w:sdtEndPr>
      <w:sdtContent>
        <w:p w:rsidR="00F004E1" w:rsidRPr="00AF5456" w:rsidRDefault="00F004E1">
          <w:pPr>
            <w:pStyle w:val="af"/>
            <w:rPr>
              <w:rFonts w:ascii="Times New Roman" w:hAnsi="Times New Roman" w:cs="Times New Roman"/>
              <w:color w:val="auto"/>
            </w:rPr>
          </w:pPr>
          <w:r w:rsidRPr="00AF5456">
            <w:rPr>
              <w:rFonts w:ascii="Times New Roman" w:hAnsi="Times New Roman" w:cs="Times New Roman"/>
              <w:color w:val="auto"/>
            </w:rPr>
            <w:t>Оглавление</w:t>
          </w:r>
        </w:p>
        <w:p w:rsidR="00AF5456" w:rsidRPr="00AF5456" w:rsidRDefault="00F004E1">
          <w:pPr>
            <w:pStyle w:val="11"/>
            <w:tabs>
              <w:tab w:val="right" w:leader="dot" w:pos="9344"/>
            </w:tabs>
            <w:rPr>
              <w:rFonts w:eastAsiaTheme="minorEastAsia"/>
              <w:noProof/>
              <w:lang w:eastAsia="ru-RU"/>
            </w:rPr>
          </w:pPr>
          <w:r w:rsidRPr="00AF5456">
            <w:rPr>
              <w:rFonts w:ascii="Times New Roman" w:hAnsi="Times New Roman" w:cs="Times New Roman"/>
            </w:rPr>
            <w:fldChar w:fldCharType="begin"/>
          </w:r>
          <w:r w:rsidRPr="00AF5456">
            <w:rPr>
              <w:rFonts w:ascii="Times New Roman" w:hAnsi="Times New Roman" w:cs="Times New Roman"/>
            </w:rPr>
            <w:instrText xml:space="preserve"> TOC \o "1-3" \h \z \u </w:instrText>
          </w:r>
          <w:r w:rsidRPr="00AF5456">
            <w:rPr>
              <w:rFonts w:ascii="Times New Roman" w:hAnsi="Times New Roman" w:cs="Times New Roman"/>
            </w:rPr>
            <w:fldChar w:fldCharType="separate"/>
          </w:r>
          <w:hyperlink w:anchor="_Toc514621967" w:history="1">
            <w:r w:rsidR="00AF5456" w:rsidRPr="00AF5456">
              <w:rPr>
                <w:rStyle w:val="a3"/>
                <w:rFonts w:ascii="Times New Roman" w:hAnsi="Times New Roman" w:cs="Times New Roman"/>
                <w:noProof/>
              </w:rPr>
              <w:t>Введение</w:t>
            </w:r>
            <w:r w:rsidR="00AF5456" w:rsidRPr="00AF5456">
              <w:rPr>
                <w:noProof/>
                <w:webHidden/>
              </w:rPr>
              <w:tab/>
            </w:r>
            <w:r w:rsidR="00AF5456" w:rsidRPr="00AF5456">
              <w:rPr>
                <w:noProof/>
                <w:webHidden/>
              </w:rPr>
              <w:fldChar w:fldCharType="begin"/>
            </w:r>
            <w:r w:rsidR="00AF5456" w:rsidRPr="00AF5456">
              <w:rPr>
                <w:noProof/>
                <w:webHidden/>
              </w:rPr>
              <w:instrText xml:space="preserve"> PAGEREF _Toc514621967 \h </w:instrText>
            </w:r>
            <w:r w:rsidR="00AF5456" w:rsidRPr="00AF5456">
              <w:rPr>
                <w:noProof/>
                <w:webHidden/>
              </w:rPr>
            </w:r>
            <w:r w:rsidR="00AF5456" w:rsidRPr="00AF5456">
              <w:rPr>
                <w:noProof/>
                <w:webHidden/>
              </w:rPr>
              <w:fldChar w:fldCharType="separate"/>
            </w:r>
            <w:r w:rsidR="00AF5456" w:rsidRPr="00AF5456">
              <w:rPr>
                <w:noProof/>
                <w:webHidden/>
              </w:rPr>
              <w:t>5</w:t>
            </w:r>
            <w:r w:rsidR="00AF5456" w:rsidRPr="00AF5456">
              <w:rPr>
                <w:noProof/>
                <w:webHidden/>
              </w:rPr>
              <w:fldChar w:fldCharType="end"/>
            </w:r>
          </w:hyperlink>
        </w:p>
        <w:p w:rsidR="00AF5456" w:rsidRPr="00AF5456" w:rsidRDefault="00AF5456">
          <w:pPr>
            <w:pStyle w:val="11"/>
            <w:tabs>
              <w:tab w:val="right" w:leader="dot" w:pos="9344"/>
            </w:tabs>
            <w:rPr>
              <w:rFonts w:eastAsiaTheme="minorEastAsia"/>
              <w:noProof/>
              <w:lang w:eastAsia="ru-RU"/>
            </w:rPr>
          </w:pPr>
          <w:hyperlink w:anchor="_Toc514621968" w:history="1">
            <w:r w:rsidRPr="00AF5456">
              <w:rPr>
                <w:rStyle w:val="a3"/>
                <w:rFonts w:ascii="Times New Roman" w:hAnsi="Times New Roman" w:cs="Times New Roman"/>
                <w:noProof/>
              </w:rPr>
              <w:t>ГЛАВА 1. КРОСС-ЛИСТИНГ В СУЩЕСТВУЮЩЕЙ ЛИТЕРАТУРЕ</w:t>
            </w:r>
            <w:r w:rsidRPr="00AF5456">
              <w:rPr>
                <w:noProof/>
                <w:webHidden/>
              </w:rPr>
              <w:tab/>
            </w:r>
            <w:r w:rsidRPr="00AF5456">
              <w:rPr>
                <w:noProof/>
                <w:webHidden/>
              </w:rPr>
              <w:fldChar w:fldCharType="begin"/>
            </w:r>
            <w:r w:rsidRPr="00AF5456">
              <w:rPr>
                <w:noProof/>
                <w:webHidden/>
              </w:rPr>
              <w:instrText xml:space="preserve"> PAGEREF _Toc514621968 \h </w:instrText>
            </w:r>
            <w:r w:rsidRPr="00AF5456">
              <w:rPr>
                <w:noProof/>
                <w:webHidden/>
              </w:rPr>
            </w:r>
            <w:r w:rsidRPr="00AF5456">
              <w:rPr>
                <w:noProof/>
                <w:webHidden/>
              </w:rPr>
              <w:fldChar w:fldCharType="separate"/>
            </w:r>
            <w:r w:rsidRPr="00AF5456">
              <w:rPr>
                <w:noProof/>
                <w:webHidden/>
              </w:rPr>
              <w:t>9</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69" w:history="1">
            <w:r w:rsidRPr="00AF5456">
              <w:rPr>
                <w:rStyle w:val="a3"/>
                <w:rFonts w:ascii="Times New Roman" w:hAnsi="Times New Roman" w:cs="Times New Roman"/>
                <w:noProof/>
              </w:rPr>
              <w:t>1.1. Эмпирические данные о влиянии кросс-листинга на стоимость фирмы</w:t>
            </w:r>
            <w:r w:rsidRPr="00AF5456">
              <w:rPr>
                <w:noProof/>
                <w:webHidden/>
              </w:rPr>
              <w:tab/>
            </w:r>
            <w:r w:rsidRPr="00AF5456">
              <w:rPr>
                <w:noProof/>
                <w:webHidden/>
              </w:rPr>
              <w:fldChar w:fldCharType="begin"/>
            </w:r>
            <w:r w:rsidRPr="00AF5456">
              <w:rPr>
                <w:noProof/>
                <w:webHidden/>
              </w:rPr>
              <w:instrText xml:space="preserve"> PAGEREF _Toc514621969 \h </w:instrText>
            </w:r>
            <w:r w:rsidRPr="00AF5456">
              <w:rPr>
                <w:noProof/>
                <w:webHidden/>
              </w:rPr>
            </w:r>
            <w:r w:rsidRPr="00AF5456">
              <w:rPr>
                <w:noProof/>
                <w:webHidden/>
              </w:rPr>
              <w:fldChar w:fldCharType="separate"/>
            </w:r>
            <w:r w:rsidRPr="00AF5456">
              <w:rPr>
                <w:noProof/>
                <w:webHidden/>
              </w:rPr>
              <w:t>9</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70" w:history="1">
            <w:r w:rsidRPr="00AF5456">
              <w:rPr>
                <w:rStyle w:val="a3"/>
                <w:rFonts w:ascii="Times New Roman" w:hAnsi="Times New Roman" w:cs="Times New Roman"/>
                <w:noProof/>
              </w:rPr>
              <w:t>1.1.1 Кросс-листинг в США</w:t>
            </w:r>
            <w:r w:rsidRPr="00AF5456">
              <w:rPr>
                <w:noProof/>
                <w:webHidden/>
              </w:rPr>
              <w:tab/>
            </w:r>
            <w:r w:rsidRPr="00AF5456">
              <w:rPr>
                <w:noProof/>
                <w:webHidden/>
              </w:rPr>
              <w:fldChar w:fldCharType="begin"/>
            </w:r>
            <w:r w:rsidRPr="00AF5456">
              <w:rPr>
                <w:noProof/>
                <w:webHidden/>
              </w:rPr>
              <w:instrText xml:space="preserve"> PAGEREF _Toc514621970 \h </w:instrText>
            </w:r>
            <w:r w:rsidRPr="00AF5456">
              <w:rPr>
                <w:noProof/>
                <w:webHidden/>
              </w:rPr>
            </w:r>
            <w:r w:rsidRPr="00AF5456">
              <w:rPr>
                <w:noProof/>
                <w:webHidden/>
              </w:rPr>
              <w:fldChar w:fldCharType="separate"/>
            </w:r>
            <w:r w:rsidRPr="00AF5456">
              <w:rPr>
                <w:noProof/>
                <w:webHidden/>
              </w:rPr>
              <w:t>9</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71" w:history="1">
            <w:r w:rsidRPr="00AF5456">
              <w:rPr>
                <w:rStyle w:val="a3"/>
                <w:rFonts w:ascii="Times New Roman" w:hAnsi="Times New Roman" w:cs="Times New Roman"/>
                <w:noProof/>
              </w:rPr>
              <w:t>1.1.2 Перекрестные листинги на рынках, отличных от США</w:t>
            </w:r>
            <w:r w:rsidRPr="00AF5456">
              <w:rPr>
                <w:noProof/>
                <w:webHidden/>
              </w:rPr>
              <w:tab/>
            </w:r>
            <w:r w:rsidRPr="00AF5456">
              <w:rPr>
                <w:noProof/>
                <w:webHidden/>
              </w:rPr>
              <w:fldChar w:fldCharType="begin"/>
            </w:r>
            <w:r w:rsidRPr="00AF5456">
              <w:rPr>
                <w:noProof/>
                <w:webHidden/>
              </w:rPr>
              <w:instrText xml:space="preserve"> PAGEREF _Toc514621971 \h </w:instrText>
            </w:r>
            <w:r w:rsidRPr="00AF5456">
              <w:rPr>
                <w:noProof/>
                <w:webHidden/>
              </w:rPr>
            </w:r>
            <w:r w:rsidRPr="00AF5456">
              <w:rPr>
                <w:noProof/>
                <w:webHidden/>
              </w:rPr>
              <w:fldChar w:fldCharType="separate"/>
            </w:r>
            <w:r w:rsidRPr="00AF5456">
              <w:rPr>
                <w:noProof/>
                <w:webHidden/>
              </w:rPr>
              <w:t>12</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72" w:history="1">
            <w:r w:rsidRPr="00AF5456">
              <w:rPr>
                <w:rStyle w:val="a3"/>
                <w:rFonts w:ascii="Times New Roman" w:hAnsi="Times New Roman" w:cs="Times New Roman"/>
                <w:noProof/>
              </w:rPr>
              <w:t>1.2. Причины изменения оценки стоимости компаний</w:t>
            </w:r>
            <w:r w:rsidRPr="00AF5456">
              <w:rPr>
                <w:noProof/>
                <w:webHidden/>
              </w:rPr>
              <w:tab/>
            </w:r>
            <w:r w:rsidRPr="00AF5456">
              <w:rPr>
                <w:noProof/>
                <w:webHidden/>
              </w:rPr>
              <w:fldChar w:fldCharType="begin"/>
            </w:r>
            <w:r w:rsidRPr="00AF5456">
              <w:rPr>
                <w:noProof/>
                <w:webHidden/>
              </w:rPr>
              <w:instrText xml:space="preserve"> PAGEREF _Toc514621972 \h </w:instrText>
            </w:r>
            <w:r w:rsidRPr="00AF5456">
              <w:rPr>
                <w:noProof/>
                <w:webHidden/>
              </w:rPr>
            </w:r>
            <w:r w:rsidRPr="00AF5456">
              <w:rPr>
                <w:noProof/>
                <w:webHidden/>
              </w:rPr>
              <w:fldChar w:fldCharType="separate"/>
            </w:r>
            <w:r w:rsidRPr="00AF5456">
              <w:rPr>
                <w:noProof/>
                <w:webHidden/>
              </w:rPr>
              <w:t>15</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73" w:history="1">
            <w:r w:rsidRPr="00AF5456">
              <w:rPr>
                <w:rStyle w:val="a3"/>
                <w:rFonts w:ascii="Times New Roman" w:hAnsi="Times New Roman" w:cs="Times New Roman"/>
                <w:noProof/>
              </w:rPr>
              <w:t>1.2.1 Гипотеза сегментации рынка</w:t>
            </w:r>
            <w:r w:rsidRPr="00AF5456">
              <w:rPr>
                <w:noProof/>
                <w:webHidden/>
              </w:rPr>
              <w:tab/>
            </w:r>
            <w:r w:rsidRPr="00AF5456">
              <w:rPr>
                <w:noProof/>
                <w:webHidden/>
              </w:rPr>
              <w:fldChar w:fldCharType="begin"/>
            </w:r>
            <w:r w:rsidRPr="00AF5456">
              <w:rPr>
                <w:noProof/>
                <w:webHidden/>
              </w:rPr>
              <w:instrText xml:space="preserve"> PAGEREF _Toc514621973 \h </w:instrText>
            </w:r>
            <w:r w:rsidRPr="00AF5456">
              <w:rPr>
                <w:noProof/>
                <w:webHidden/>
              </w:rPr>
            </w:r>
            <w:r w:rsidRPr="00AF5456">
              <w:rPr>
                <w:noProof/>
                <w:webHidden/>
              </w:rPr>
              <w:fldChar w:fldCharType="separate"/>
            </w:r>
            <w:r w:rsidRPr="00AF5456">
              <w:rPr>
                <w:noProof/>
                <w:webHidden/>
              </w:rPr>
              <w:t>16</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74" w:history="1">
            <w:r w:rsidRPr="00AF5456">
              <w:rPr>
                <w:rStyle w:val="a3"/>
                <w:rFonts w:ascii="Times New Roman" w:hAnsi="Times New Roman" w:cs="Times New Roman"/>
                <w:noProof/>
              </w:rPr>
              <w:t>1.2.2 Гипотеза узнаваемости инвесторами (</w:t>
            </w:r>
            <w:r w:rsidRPr="00AF5456">
              <w:rPr>
                <w:rStyle w:val="a3"/>
                <w:rFonts w:ascii="Times New Roman" w:hAnsi="Times New Roman" w:cs="Times New Roman"/>
                <w:noProof/>
                <w:lang w:val="en-US"/>
              </w:rPr>
              <w:t>visibility</w:t>
            </w:r>
            <w:r w:rsidRPr="00AF5456">
              <w:rPr>
                <w:rStyle w:val="a3"/>
                <w:rFonts w:ascii="Times New Roman" w:hAnsi="Times New Roman" w:cs="Times New Roman"/>
                <w:noProof/>
              </w:rPr>
              <w:t xml:space="preserve"> </w:t>
            </w:r>
            <w:r w:rsidRPr="00AF5456">
              <w:rPr>
                <w:rStyle w:val="a3"/>
                <w:rFonts w:ascii="Times New Roman" w:hAnsi="Times New Roman" w:cs="Times New Roman"/>
                <w:noProof/>
                <w:lang w:val="en-US"/>
              </w:rPr>
              <w:t>theory</w:t>
            </w:r>
            <w:r w:rsidRPr="00AF5456">
              <w:rPr>
                <w:rStyle w:val="a3"/>
                <w:rFonts w:ascii="Times New Roman" w:hAnsi="Times New Roman" w:cs="Times New Roman"/>
                <w:noProof/>
              </w:rPr>
              <w:t>)</w:t>
            </w:r>
            <w:r w:rsidRPr="00AF5456">
              <w:rPr>
                <w:noProof/>
                <w:webHidden/>
              </w:rPr>
              <w:tab/>
            </w:r>
            <w:r w:rsidRPr="00AF5456">
              <w:rPr>
                <w:noProof/>
                <w:webHidden/>
              </w:rPr>
              <w:fldChar w:fldCharType="begin"/>
            </w:r>
            <w:r w:rsidRPr="00AF5456">
              <w:rPr>
                <w:noProof/>
                <w:webHidden/>
              </w:rPr>
              <w:instrText xml:space="preserve"> PAGEREF _Toc514621974 \h </w:instrText>
            </w:r>
            <w:r w:rsidRPr="00AF5456">
              <w:rPr>
                <w:noProof/>
                <w:webHidden/>
              </w:rPr>
            </w:r>
            <w:r w:rsidRPr="00AF5456">
              <w:rPr>
                <w:noProof/>
                <w:webHidden/>
              </w:rPr>
              <w:fldChar w:fldCharType="separate"/>
            </w:r>
            <w:r w:rsidRPr="00AF5456">
              <w:rPr>
                <w:noProof/>
                <w:webHidden/>
              </w:rPr>
              <w:t>17</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75" w:history="1">
            <w:r w:rsidRPr="00AF5456">
              <w:rPr>
                <w:rStyle w:val="a3"/>
                <w:rFonts w:ascii="Times New Roman" w:hAnsi="Times New Roman" w:cs="Times New Roman"/>
                <w:noProof/>
              </w:rPr>
              <w:t>1.2.3 Гипотеза ликвидности</w:t>
            </w:r>
            <w:r w:rsidRPr="00AF5456">
              <w:rPr>
                <w:noProof/>
                <w:webHidden/>
              </w:rPr>
              <w:tab/>
            </w:r>
            <w:r w:rsidRPr="00AF5456">
              <w:rPr>
                <w:noProof/>
                <w:webHidden/>
              </w:rPr>
              <w:fldChar w:fldCharType="begin"/>
            </w:r>
            <w:r w:rsidRPr="00AF5456">
              <w:rPr>
                <w:noProof/>
                <w:webHidden/>
              </w:rPr>
              <w:instrText xml:space="preserve"> PAGEREF _Toc514621975 \h </w:instrText>
            </w:r>
            <w:r w:rsidRPr="00AF5456">
              <w:rPr>
                <w:noProof/>
                <w:webHidden/>
              </w:rPr>
            </w:r>
            <w:r w:rsidRPr="00AF5456">
              <w:rPr>
                <w:noProof/>
                <w:webHidden/>
              </w:rPr>
              <w:fldChar w:fldCharType="separate"/>
            </w:r>
            <w:r w:rsidRPr="00AF5456">
              <w:rPr>
                <w:noProof/>
                <w:webHidden/>
              </w:rPr>
              <w:t>18</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76" w:history="1">
            <w:r w:rsidRPr="00AF5456">
              <w:rPr>
                <w:rStyle w:val="a3"/>
                <w:rFonts w:ascii="Times New Roman" w:hAnsi="Times New Roman" w:cs="Times New Roman"/>
                <w:noProof/>
              </w:rPr>
              <w:t>1.2.4 Гипотеза о связи</w:t>
            </w:r>
            <w:r w:rsidRPr="00AF5456">
              <w:rPr>
                <w:noProof/>
                <w:webHidden/>
              </w:rPr>
              <w:tab/>
            </w:r>
            <w:r w:rsidRPr="00AF5456">
              <w:rPr>
                <w:noProof/>
                <w:webHidden/>
              </w:rPr>
              <w:fldChar w:fldCharType="begin"/>
            </w:r>
            <w:r w:rsidRPr="00AF5456">
              <w:rPr>
                <w:noProof/>
                <w:webHidden/>
              </w:rPr>
              <w:instrText xml:space="preserve"> PAGEREF _Toc514621976 \h </w:instrText>
            </w:r>
            <w:r w:rsidRPr="00AF5456">
              <w:rPr>
                <w:noProof/>
                <w:webHidden/>
              </w:rPr>
            </w:r>
            <w:r w:rsidRPr="00AF5456">
              <w:rPr>
                <w:noProof/>
                <w:webHidden/>
              </w:rPr>
              <w:fldChar w:fldCharType="separate"/>
            </w:r>
            <w:r w:rsidRPr="00AF5456">
              <w:rPr>
                <w:noProof/>
                <w:webHidden/>
              </w:rPr>
              <w:t>19</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77" w:history="1">
            <w:r w:rsidRPr="00AF5456">
              <w:rPr>
                <w:rStyle w:val="a3"/>
                <w:rFonts w:ascii="Times New Roman" w:hAnsi="Times New Roman" w:cs="Times New Roman"/>
                <w:noProof/>
              </w:rPr>
              <w:t>1.2.5 Альтернативные гипотезы</w:t>
            </w:r>
            <w:r w:rsidRPr="00AF5456">
              <w:rPr>
                <w:noProof/>
                <w:webHidden/>
              </w:rPr>
              <w:tab/>
            </w:r>
            <w:r w:rsidRPr="00AF5456">
              <w:rPr>
                <w:noProof/>
                <w:webHidden/>
              </w:rPr>
              <w:fldChar w:fldCharType="begin"/>
            </w:r>
            <w:r w:rsidRPr="00AF5456">
              <w:rPr>
                <w:noProof/>
                <w:webHidden/>
              </w:rPr>
              <w:instrText xml:space="preserve"> PAGEREF _Toc514621977 \h </w:instrText>
            </w:r>
            <w:r w:rsidRPr="00AF5456">
              <w:rPr>
                <w:noProof/>
                <w:webHidden/>
              </w:rPr>
            </w:r>
            <w:r w:rsidRPr="00AF5456">
              <w:rPr>
                <w:noProof/>
                <w:webHidden/>
              </w:rPr>
              <w:fldChar w:fldCharType="separate"/>
            </w:r>
            <w:r w:rsidRPr="00AF5456">
              <w:rPr>
                <w:noProof/>
                <w:webHidden/>
              </w:rPr>
              <w:t>21</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78" w:history="1">
            <w:r w:rsidRPr="00AF5456">
              <w:rPr>
                <w:rStyle w:val="a3"/>
                <w:rFonts w:ascii="Times New Roman" w:hAnsi="Times New Roman" w:cs="Times New Roman"/>
                <w:noProof/>
              </w:rPr>
              <w:t>1.3. Кросс-листинг во время мирового финансового кризиса</w:t>
            </w:r>
            <w:r w:rsidRPr="00AF5456">
              <w:rPr>
                <w:noProof/>
                <w:webHidden/>
              </w:rPr>
              <w:tab/>
            </w:r>
            <w:r w:rsidRPr="00AF5456">
              <w:rPr>
                <w:noProof/>
                <w:webHidden/>
              </w:rPr>
              <w:fldChar w:fldCharType="begin"/>
            </w:r>
            <w:r w:rsidRPr="00AF5456">
              <w:rPr>
                <w:noProof/>
                <w:webHidden/>
              </w:rPr>
              <w:instrText xml:space="preserve"> PAGEREF _Toc514621978 \h </w:instrText>
            </w:r>
            <w:r w:rsidRPr="00AF5456">
              <w:rPr>
                <w:noProof/>
                <w:webHidden/>
              </w:rPr>
            </w:r>
            <w:r w:rsidRPr="00AF5456">
              <w:rPr>
                <w:noProof/>
                <w:webHidden/>
              </w:rPr>
              <w:fldChar w:fldCharType="separate"/>
            </w:r>
            <w:r w:rsidRPr="00AF5456">
              <w:rPr>
                <w:noProof/>
                <w:webHidden/>
              </w:rPr>
              <w:t>22</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79" w:history="1">
            <w:r w:rsidRPr="00AF5456">
              <w:rPr>
                <w:rStyle w:val="a3"/>
                <w:rFonts w:ascii="Times New Roman" w:hAnsi="Times New Roman" w:cs="Times New Roman"/>
                <w:noProof/>
              </w:rPr>
              <w:t>Выводы по главе 1</w:t>
            </w:r>
            <w:r w:rsidRPr="00AF5456">
              <w:rPr>
                <w:noProof/>
                <w:webHidden/>
              </w:rPr>
              <w:tab/>
            </w:r>
            <w:r w:rsidRPr="00AF5456">
              <w:rPr>
                <w:noProof/>
                <w:webHidden/>
              </w:rPr>
              <w:fldChar w:fldCharType="begin"/>
            </w:r>
            <w:r w:rsidRPr="00AF5456">
              <w:rPr>
                <w:noProof/>
                <w:webHidden/>
              </w:rPr>
              <w:instrText xml:space="preserve"> PAGEREF _Toc514621979 \h </w:instrText>
            </w:r>
            <w:r w:rsidRPr="00AF5456">
              <w:rPr>
                <w:noProof/>
                <w:webHidden/>
              </w:rPr>
            </w:r>
            <w:r w:rsidRPr="00AF5456">
              <w:rPr>
                <w:noProof/>
                <w:webHidden/>
              </w:rPr>
              <w:fldChar w:fldCharType="separate"/>
            </w:r>
            <w:r w:rsidRPr="00AF5456">
              <w:rPr>
                <w:noProof/>
                <w:webHidden/>
              </w:rPr>
              <w:t>24</w:t>
            </w:r>
            <w:r w:rsidRPr="00AF5456">
              <w:rPr>
                <w:noProof/>
                <w:webHidden/>
              </w:rPr>
              <w:fldChar w:fldCharType="end"/>
            </w:r>
          </w:hyperlink>
        </w:p>
        <w:p w:rsidR="00AF5456" w:rsidRPr="00AF5456" w:rsidRDefault="00AF5456">
          <w:pPr>
            <w:pStyle w:val="11"/>
            <w:tabs>
              <w:tab w:val="right" w:leader="dot" w:pos="9344"/>
            </w:tabs>
            <w:rPr>
              <w:rFonts w:eastAsiaTheme="minorEastAsia"/>
              <w:noProof/>
              <w:lang w:eastAsia="ru-RU"/>
            </w:rPr>
          </w:pPr>
          <w:hyperlink w:anchor="_Toc514621980" w:history="1">
            <w:r w:rsidRPr="00AF5456">
              <w:rPr>
                <w:rStyle w:val="a3"/>
                <w:rFonts w:ascii="Times New Roman" w:hAnsi="Times New Roman" w:cs="Times New Roman"/>
                <w:noProof/>
              </w:rPr>
              <w:t>ГЛАВА 2. ОБЩАЯ ХАРАКТЕРИСТИКА ВЫБОРКИ И МЕТОДОЛОГИЯ ИССЛЕДОВАНИЯ</w:t>
            </w:r>
            <w:r w:rsidRPr="00AF5456">
              <w:rPr>
                <w:noProof/>
                <w:webHidden/>
              </w:rPr>
              <w:tab/>
            </w:r>
            <w:r w:rsidRPr="00AF5456">
              <w:rPr>
                <w:noProof/>
                <w:webHidden/>
              </w:rPr>
              <w:fldChar w:fldCharType="begin"/>
            </w:r>
            <w:r w:rsidRPr="00AF5456">
              <w:rPr>
                <w:noProof/>
                <w:webHidden/>
              </w:rPr>
              <w:instrText xml:space="preserve"> PAGEREF _Toc514621980 \h </w:instrText>
            </w:r>
            <w:r w:rsidRPr="00AF5456">
              <w:rPr>
                <w:noProof/>
                <w:webHidden/>
              </w:rPr>
            </w:r>
            <w:r w:rsidRPr="00AF5456">
              <w:rPr>
                <w:noProof/>
                <w:webHidden/>
              </w:rPr>
              <w:fldChar w:fldCharType="separate"/>
            </w:r>
            <w:r w:rsidRPr="00AF5456">
              <w:rPr>
                <w:noProof/>
                <w:webHidden/>
              </w:rPr>
              <w:t>26</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81" w:history="1">
            <w:r w:rsidRPr="00AF5456">
              <w:rPr>
                <w:rStyle w:val="a3"/>
                <w:rFonts w:ascii="Times New Roman" w:hAnsi="Times New Roman" w:cs="Times New Roman"/>
                <w:noProof/>
              </w:rPr>
              <w:t>2.1 Гипотезы исследования и общая характеристика выборки</w:t>
            </w:r>
            <w:r w:rsidRPr="00AF5456">
              <w:rPr>
                <w:noProof/>
                <w:webHidden/>
              </w:rPr>
              <w:tab/>
            </w:r>
            <w:r w:rsidRPr="00AF5456">
              <w:rPr>
                <w:noProof/>
                <w:webHidden/>
              </w:rPr>
              <w:fldChar w:fldCharType="begin"/>
            </w:r>
            <w:r w:rsidRPr="00AF5456">
              <w:rPr>
                <w:noProof/>
                <w:webHidden/>
              </w:rPr>
              <w:instrText xml:space="preserve"> PAGEREF _Toc514621981 \h </w:instrText>
            </w:r>
            <w:r w:rsidRPr="00AF5456">
              <w:rPr>
                <w:noProof/>
                <w:webHidden/>
              </w:rPr>
            </w:r>
            <w:r w:rsidRPr="00AF5456">
              <w:rPr>
                <w:noProof/>
                <w:webHidden/>
              </w:rPr>
              <w:fldChar w:fldCharType="separate"/>
            </w:r>
            <w:r w:rsidRPr="00AF5456">
              <w:rPr>
                <w:noProof/>
                <w:webHidden/>
              </w:rPr>
              <w:t>26</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82" w:history="1">
            <w:r w:rsidRPr="00AF5456">
              <w:rPr>
                <w:rStyle w:val="a3"/>
                <w:rFonts w:ascii="Times New Roman" w:hAnsi="Times New Roman" w:cs="Times New Roman"/>
                <w:noProof/>
              </w:rPr>
              <w:t>2.1.1 Гипотезы исследования</w:t>
            </w:r>
            <w:r w:rsidRPr="00AF5456">
              <w:rPr>
                <w:noProof/>
                <w:webHidden/>
              </w:rPr>
              <w:tab/>
            </w:r>
            <w:r w:rsidRPr="00AF5456">
              <w:rPr>
                <w:noProof/>
                <w:webHidden/>
              </w:rPr>
              <w:fldChar w:fldCharType="begin"/>
            </w:r>
            <w:r w:rsidRPr="00AF5456">
              <w:rPr>
                <w:noProof/>
                <w:webHidden/>
              </w:rPr>
              <w:instrText xml:space="preserve"> PAGEREF _Toc514621982 \h </w:instrText>
            </w:r>
            <w:r w:rsidRPr="00AF5456">
              <w:rPr>
                <w:noProof/>
                <w:webHidden/>
              </w:rPr>
            </w:r>
            <w:r w:rsidRPr="00AF5456">
              <w:rPr>
                <w:noProof/>
                <w:webHidden/>
              </w:rPr>
              <w:fldChar w:fldCharType="separate"/>
            </w:r>
            <w:r w:rsidRPr="00AF5456">
              <w:rPr>
                <w:noProof/>
                <w:webHidden/>
              </w:rPr>
              <w:t>26</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83" w:history="1">
            <w:r w:rsidRPr="00AF5456">
              <w:rPr>
                <w:rStyle w:val="a3"/>
                <w:rFonts w:ascii="Times New Roman" w:hAnsi="Times New Roman" w:cs="Times New Roman"/>
                <w:noProof/>
              </w:rPr>
              <w:t>2.1.2 Критерии отбора</w:t>
            </w:r>
            <w:r w:rsidRPr="00AF5456">
              <w:rPr>
                <w:noProof/>
                <w:webHidden/>
              </w:rPr>
              <w:tab/>
            </w:r>
            <w:r w:rsidRPr="00AF5456">
              <w:rPr>
                <w:noProof/>
                <w:webHidden/>
              </w:rPr>
              <w:fldChar w:fldCharType="begin"/>
            </w:r>
            <w:r w:rsidRPr="00AF5456">
              <w:rPr>
                <w:noProof/>
                <w:webHidden/>
              </w:rPr>
              <w:instrText xml:space="preserve"> PAGEREF _Toc514621983 \h </w:instrText>
            </w:r>
            <w:r w:rsidRPr="00AF5456">
              <w:rPr>
                <w:noProof/>
                <w:webHidden/>
              </w:rPr>
            </w:r>
            <w:r w:rsidRPr="00AF5456">
              <w:rPr>
                <w:noProof/>
                <w:webHidden/>
              </w:rPr>
              <w:fldChar w:fldCharType="separate"/>
            </w:r>
            <w:r w:rsidRPr="00AF5456">
              <w:rPr>
                <w:noProof/>
                <w:webHidden/>
              </w:rPr>
              <w:t>29</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84" w:history="1">
            <w:r w:rsidRPr="00AF5456">
              <w:rPr>
                <w:rStyle w:val="a3"/>
                <w:rFonts w:ascii="Times New Roman" w:hAnsi="Times New Roman" w:cs="Times New Roman"/>
                <w:noProof/>
              </w:rPr>
              <w:t>2.1.3 Общая характеристика выборки</w:t>
            </w:r>
            <w:r w:rsidRPr="00AF5456">
              <w:rPr>
                <w:noProof/>
                <w:webHidden/>
              </w:rPr>
              <w:tab/>
            </w:r>
            <w:r w:rsidRPr="00AF5456">
              <w:rPr>
                <w:noProof/>
                <w:webHidden/>
              </w:rPr>
              <w:fldChar w:fldCharType="begin"/>
            </w:r>
            <w:r w:rsidRPr="00AF5456">
              <w:rPr>
                <w:noProof/>
                <w:webHidden/>
              </w:rPr>
              <w:instrText xml:space="preserve"> PAGEREF _Toc514621984 \h </w:instrText>
            </w:r>
            <w:r w:rsidRPr="00AF5456">
              <w:rPr>
                <w:noProof/>
                <w:webHidden/>
              </w:rPr>
            </w:r>
            <w:r w:rsidRPr="00AF5456">
              <w:rPr>
                <w:noProof/>
                <w:webHidden/>
              </w:rPr>
              <w:fldChar w:fldCharType="separate"/>
            </w:r>
            <w:r w:rsidRPr="00AF5456">
              <w:rPr>
                <w:noProof/>
                <w:webHidden/>
              </w:rPr>
              <w:t>31</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85" w:history="1">
            <w:r w:rsidRPr="00AF5456">
              <w:rPr>
                <w:rStyle w:val="a3"/>
                <w:rFonts w:ascii="Times New Roman" w:hAnsi="Times New Roman" w:cs="Times New Roman"/>
                <w:noProof/>
              </w:rPr>
              <w:t>2.2 Методология исследования</w:t>
            </w:r>
            <w:r w:rsidRPr="00AF5456">
              <w:rPr>
                <w:noProof/>
                <w:webHidden/>
              </w:rPr>
              <w:tab/>
            </w:r>
            <w:r w:rsidRPr="00AF5456">
              <w:rPr>
                <w:noProof/>
                <w:webHidden/>
              </w:rPr>
              <w:fldChar w:fldCharType="begin"/>
            </w:r>
            <w:r w:rsidRPr="00AF5456">
              <w:rPr>
                <w:noProof/>
                <w:webHidden/>
              </w:rPr>
              <w:instrText xml:space="preserve"> PAGEREF _Toc514621985 \h </w:instrText>
            </w:r>
            <w:r w:rsidRPr="00AF5456">
              <w:rPr>
                <w:noProof/>
                <w:webHidden/>
              </w:rPr>
            </w:r>
            <w:r w:rsidRPr="00AF5456">
              <w:rPr>
                <w:noProof/>
                <w:webHidden/>
              </w:rPr>
              <w:fldChar w:fldCharType="separate"/>
            </w:r>
            <w:r w:rsidRPr="00AF5456">
              <w:rPr>
                <w:noProof/>
                <w:webHidden/>
              </w:rPr>
              <w:t>33</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86" w:history="1">
            <w:r w:rsidRPr="00AF5456">
              <w:rPr>
                <w:rStyle w:val="a3"/>
                <w:rFonts w:ascii="Times New Roman" w:hAnsi="Times New Roman" w:cs="Times New Roman"/>
                <w:noProof/>
              </w:rPr>
              <w:t>2.2.1 Метод событий</w:t>
            </w:r>
            <w:r w:rsidRPr="00AF5456">
              <w:rPr>
                <w:noProof/>
                <w:webHidden/>
              </w:rPr>
              <w:tab/>
            </w:r>
            <w:r w:rsidRPr="00AF5456">
              <w:rPr>
                <w:noProof/>
                <w:webHidden/>
              </w:rPr>
              <w:fldChar w:fldCharType="begin"/>
            </w:r>
            <w:r w:rsidRPr="00AF5456">
              <w:rPr>
                <w:noProof/>
                <w:webHidden/>
              </w:rPr>
              <w:instrText xml:space="preserve"> PAGEREF _Toc514621986 \h </w:instrText>
            </w:r>
            <w:r w:rsidRPr="00AF5456">
              <w:rPr>
                <w:noProof/>
                <w:webHidden/>
              </w:rPr>
            </w:r>
            <w:r w:rsidRPr="00AF5456">
              <w:rPr>
                <w:noProof/>
                <w:webHidden/>
              </w:rPr>
              <w:fldChar w:fldCharType="separate"/>
            </w:r>
            <w:r w:rsidRPr="00AF5456">
              <w:rPr>
                <w:noProof/>
                <w:webHidden/>
              </w:rPr>
              <w:t>33</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87" w:history="1">
            <w:r w:rsidRPr="00AF5456">
              <w:rPr>
                <w:rStyle w:val="a3"/>
                <w:rFonts w:ascii="Times New Roman" w:hAnsi="Times New Roman" w:cs="Times New Roman"/>
                <w:noProof/>
              </w:rPr>
              <w:t>2.2.2 Определение исследуемого события</w:t>
            </w:r>
            <w:r w:rsidRPr="00AF5456">
              <w:rPr>
                <w:noProof/>
                <w:webHidden/>
              </w:rPr>
              <w:tab/>
            </w:r>
            <w:r w:rsidRPr="00AF5456">
              <w:rPr>
                <w:noProof/>
                <w:webHidden/>
              </w:rPr>
              <w:fldChar w:fldCharType="begin"/>
            </w:r>
            <w:r w:rsidRPr="00AF5456">
              <w:rPr>
                <w:noProof/>
                <w:webHidden/>
              </w:rPr>
              <w:instrText xml:space="preserve"> PAGEREF _Toc514621987 \h </w:instrText>
            </w:r>
            <w:r w:rsidRPr="00AF5456">
              <w:rPr>
                <w:noProof/>
                <w:webHidden/>
              </w:rPr>
            </w:r>
            <w:r w:rsidRPr="00AF5456">
              <w:rPr>
                <w:noProof/>
                <w:webHidden/>
              </w:rPr>
              <w:fldChar w:fldCharType="separate"/>
            </w:r>
            <w:r w:rsidRPr="00AF5456">
              <w:rPr>
                <w:noProof/>
                <w:webHidden/>
              </w:rPr>
              <w:t>35</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88" w:history="1">
            <w:r w:rsidRPr="00AF5456">
              <w:rPr>
                <w:rStyle w:val="a3"/>
                <w:rFonts w:ascii="Times New Roman" w:hAnsi="Times New Roman" w:cs="Times New Roman"/>
                <w:noProof/>
              </w:rPr>
              <w:t>2.2.3 Определение длины окна события</w:t>
            </w:r>
            <w:r w:rsidRPr="00AF5456">
              <w:rPr>
                <w:noProof/>
                <w:webHidden/>
              </w:rPr>
              <w:tab/>
            </w:r>
            <w:r w:rsidRPr="00AF5456">
              <w:rPr>
                <w:noProof/>
                <w:webHidden/>
              </w:rPr>
              <w:fldChar w:fldCharType="begin"/>
            </w:r>
            <w:r w:rsidRPr="00AF5456">
              <w:rPr>
                <w:noProof/>
                <w:webHidden/>
              </w:rPr>
              <w:instrText xml:space="preserve"> PAGEREF _Toc514621988 \h </w:instrText>
            </w:r>
            <w:r w:rsidRPr="00AF5456">
              <w:rPr>
                <w:noProof/>
                <w:webHidden/>
              </w:rPr>
            </w:r>
            <w:r w:rsidRPr="00AF5456">
              <w:rPr>
                <w:noProof/>
                <w:webHidden/>
              </w:rPr>
              <w:fldChar w:fldCharType="separate"/>
            </w:r>
            <w:r w:rsidRPr="00AF5456">
              <w:rPr>
                <w:noProof/>
                <w:webHidden/>
              </w:rPr>
              <w:t>37</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89" w:history="1">
            <w:r w:rsidRPr="00AF5456">
              <w:rPr>
                <w:rStyle w:val="a3"/>
                <w:rFonts w:ascii="Times New Roman" w:hAnsi="Times New Roman" w:cs="Times New Roman"/>
                <w:noProof/>
              </w:rPr>
              <w:t>2.2.4 Выбор модели нормальной доходности</w:t>
            </w:r>
            <w:r w:rsidRPr="00AF5456">
              <w:rPr>
                <w:noProof/>
                <w:webHidden/>
              </w:rPr>
              <w:tab/>
            </w:r>
            <w:r w:rsidRPr="00AF5456">
              <w:rPr>
                <w:noProof/>
                <w:webHidden/>
              </w:rPr>
              <w:fldChar w:fldCharType="begin"/>
            </w:r>
            <w:r w:rsidRPr="00AF5456">
              <w:rPr>
                <w:noProof/>
                <w:webHidden/>
              </w:rPr>
              <w:instrText xml:space="preserve"> PAGEREF _Toc514621989 \h </w:instrText>
            </w:r>
            <w:r w:rsidRPr="00AF5456">
              <w:rPr>
                <w:noProof/>
                <w:webHidden/>
              </w:rPr>
            </w:r>
            <w:r w:rsidRPr="00AF5456">
              <w:rPr>
                <w:noProof/>
                <w:webHidden/>
              </w:rPr>
              <w:fldChar w:fldCharType="separate"/>
            </w:r>
            <w:r w:rsidRPr="00AF5456">
              <w:rPr>
                <w:noProof/>
                <w:webHidden/>
              </w:rPr>
              <w:t>39</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90" w:history="1">
            <w:r w:rsidRPr="00AF5456">
              <w:rPr>
                <w:rStyle w:val="a3"/>
                <w:rFonts w:ascii="Times New Roman" w:hAnsi="Times New Roman" w:cs="Times New Roman"/>
                <w:noProof/>
              </w:rPr>
              <w:t>2.2.5 Определение окна оценивания</w:t>
            </w:r>
            <w:r w:rsidRPr="00AF5456">
              <w:rPr>
                <w:noProof/>
                <w:webHidden/>
              </w:rPr>
              <w:tab/>
            </w:r>
            <w:r w:rsidRPr="00AF5456">
              <w:rPr>
                <w:noProof/>
                <w:webHidden/>
              </w:rPr>
              <w:fldChar w:fldCharType="begin"/>
            </w:r>
            <w:r w:rsidRPr="00AF5456">
              <w:rPr>
                <w:noProof/>
                <w:webHidden/>
              </w:rPr>
              <w:instrText xml:space="preserve"> PAGEREF _Toc514621990 \h </w:instrText>
            </w:r>
            <w:r w:rsidRPr="00AF5456">
              <w:rPr>
                <w:noProof/>
                <w:webHidden/>
              </w:rPr>
            </w:r>
            <w:r w:rsidRPr="00AF5456">
              <w:rPr>
                <w:noProof/>
                <w:webHidden/>
              </w:rPr>
              <w:fldChar w:fldCharType="separate"/>
            </w:r>
            <w:r w:rsidRPr="00AF5456">
              <w:rPr>
                <w:noProof/>
                <w:webHidden/>
              </w:rPr>
              <w:t>42</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91" w:history="1">
            <w:r w:rsidRPr="00AF5456">
              <w:rPr>
                <w:rStyle w:val="a3"/>
                <w:rFonts w:ascii="Times New Roman" w:hAnsi="Times New Roman" w:cs="Times New Roman"/>
                <w:noProof/>
              </w:rPr>
              <w:t>2.2.6 Сверхдоходность и агрегированная доходность</w:t>
            </w:r>
            <w:r w:rsidRPr="00AF5456">
              <w:rPr>
                <w:noProof/>
                <w:webHidden/>
              </w:rPr>
              <w:tab/>
            </w:r>
            <w:r w:rsidRPr="00AF5456">
              <w:rPr>
                <w:noProof/>
                <w:webHidden/>
              </w:rPr>
              <w:fldChar w:fldCharType="begin"/>
            </w:r>
            <w:r w:rsidRPr="00AF5456">
              <w:rPr>
                <w:noProof/>
                <w:webHidden/>
              </w:rPr>
              <w:instrText xml:space="preserve"> PAGEREF _Toc514621991 \h </w:instrText>
            </w:r>
            <w:r w:rsidRPr="00AF5456">
              <w:rPr>
                <w:noProof/>
                <w:webHidden/>
              </w:rPr>
            </w:r>
            <w:r w:rsidRPr="00AF5456">
              <w:rPr>
                <w:noProof/>
                <w:webHidden/>
              </w:rPr>
              <w:fldChar w:fldCharType="separate"/>
            </w:r>
            <w:r w:rsidRPr="00AF5456">
              <w:rPr>
                <w:noProof/>
                <w:webHidden/>
              </w:rPr>
              <w:t>43</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92" w:history="1">
            <w:r w:rsidRPr="00AF5456">
              <w:rPr>
                <w:rStyle w:val="a3"/>
                <w:rFonts w:ascii="Times New Roman" w:hAnsi="Times New Roman" w:cs="Times New Roman"/>
                <w:noProof/>
              </w:rPr>
              <w:t>2.2.7 Проверка на значимость</w:t>
            </w:r>
            <w:r w:rsidRPr="00AF5456">
              <w:rPr>
                <w:noProof/>
                <w:webHidden/>
              </w:rPr>
              <w:tab/>
            </w:r>
            <w:r w:rsidRPr="00AF5456">
              <w:rPr>
                <w:noProof/>
                <w:webHidden/>
              </w:rPr>
              <w:fldChar w:fldCharType="begin"/>
            </w:r>
            <w:r w:rsidRPr="00AF5456">
              <w:rPr>
                <w:noProof/>
                <w:webHidden/>
              </w:rPr>
              <w:instrText xml:space="preserve"> PAGEREF _Toc514621992 \h </w:instrText>
            </w:r>
            <w:r w:rsidRPr="00AF5456">
              <w:rPr>
                <w:noProof/>
                <w:webHidden/>
              </w:rPr>
            </w:r>
            <w:r w:rsidRPr="00AF5456">
              <w:rPr>
                <w:noProof/>
                <w:webHidden/>
              </w:rPr>
              <w:fldChar w:fldCharType="separate"/>
            </w:r>
            <w:r w:rsidRPr="00AF5456">
              <w:rPr>
                <w:noProof/>
                <w:webHidden/>
              </w:rPr>
              <w:t>46</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93" w:history="1">
            <w:r w:rsidRPr="00AF5456">
              <w:rPr>
                <w:rStyle w:val="a3"/>
                <w:rFonts w:ascii="Times New Roman" w:hAnsi="Times New Roman" w:cs="Times New Roman"/>
                <w:noProof/>
              </w:rPr>
              <w:t>Выводы по главе 2</w:t>
            </w:r>
            <w:r w:rsidRPr="00AF5456">
              <w:rPr>
                <w:noProof/>
                <w:webHidden/>
              </w:rPr>
              <w:tab/>
            </w:r>
            <w:r w:rsidRPr="00AF5456">
              <w:rPr>
                <w:noProof/>
                <w:webHidden/>
              </w:rPr>
              <w:fldChar w:fldCharType="begin"/>
            </w:r>
            <w:r w:rsidRPr="00AF5456">
              <w:rPr>
                <w:noProof/>
                <w:webHidden/>
              </w:rPr>
              <w:instrText xml:space="preserve"> PAGEREF _Toc514621993 \h </w:instrText>
            </w:r>
            <w:r w:rsidRPr="00AF5456">
              <w:rPr>
                <w:noProof/>
                <w:webHidden/>
              </w:rPr>
            </w:r>
            <w:r w:rsidRPr="00AF5456">
              <w:rPr>
                <w:noProof/>
                <w:webHidden/>
              </w:rPr>
              <w:fldChar w:fldCharType="separate"/>
            </w:r>
            <w:r w:rsidRPr="00AF5456">
              <w:rPr>
                <w:noProof/>
                <w:webHidden/>
              </w:rPr>
              <w:t>47</w:t>
            </w:r>
            <w:r w:rsidRPr="00AF5456">
              <w:rPr>
                <w:noProof/>
                <w:webHidden/>
              </w:rPr>
              <w:fldChar w:fldCharType="end"/>
            </w:r>
          </w:hyperlink>
        </w:p>
        <w:p w:rsidR="00AF5456" w:rsidRPr="00AF5456" w:rsidRDefault="00AF5456">
          <w:pPr>
            <w:pStyle w:val="11"/>
            <w:tabs>
              <w:tab w:val="right" w:leader="dot" w:pos="9344"/>
            </w:tabs>
            <w:rPr>
              <w:rFonts w:eastAsiaTheme="minorEastAsia"/>
              <w:noProof/>
              <w:lang w:eastAsia="ru-RU"/>
            </w:rPr>
          </w:pPr>
          <w:hyperlink w:anchor="_Toc514621994" w:history="1">
            <w:r w:rsidRPr="00AF5456">
              <w:rPr>
                <w:rStyle w:val="a3"/>
                <w:rFonts w:ascii="Times New Roman" w:hAnsi="Times New Roman" w:cs="Times New Roman"/>
                <w:noProof/>
              </w:rPr>
              <w:t>ГЛАВА 3. РЕЗУЛЬТАТЫ ИССЛЕДОВАНИЯ</w:t>
            </w:r>
            <w:r w:rsidRPr="00AF5456">
              <w:rPr>
                <w:noProof/>
                <w:webHidden/>
              </w:rPr>
              <w:tab/>
            </w:r>
            <w:r w:rsidRPr="00AF5456">
              <w:rPr>
                <w:noProof/>
                <w:webHidden/>
              </w:rPr>
              <w:fldChar w:fldCharType="begin"/>
            </w:r>
            <w:r w:rsidRPr="00AF5456">
              <w:rPr>
                <w:noProof/>
                <w:webHidden/>
              </w:rPr>
              <w:instrText xml:space="preserve"> PAGEREF _Toc514621994 \h </w:instrText>
            </w:r>
            <w:r w:rsidRPr="00AF5456">
              <w:rPr>
                <w:noProof/>
                <w:webHidden/>
              </w:rPr>
            </w:r>
            <w:r w:rsidRPr="00AF5456">
              <w:rPr>
                <w:noProof/>
                <w:webHidden/>
              </w:rPr>
              <w:fldChar w:fldCharType="separate"/>
            </w:r>
            <w:r w:rsidRPr="00AF5456">
              <w:rPr>
                <w:noProof/>
                <w:webHidden/>
              </w:rPr>
              <w:t>48</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95" w:history="1">
            <w:r w:rsidRPr="00AF5456">
              <w:rPr>
                <w:rStyle w:val="a3"/>
                <w:rFonts w:ascii="Times New Roman" w:hAnsi="Times New Roman" w:cs="Times New Roman"/>
                <w:noProof/>
              </w:rPr>
              <w:t xml:space="preserve">3.1 Результаты, полученные при анализе компаний стран региона </w:t>
            </w:r>
            <w:r w:rsidRPr="00AF5456">
              <w:rPr>
                <w:rStyle w:val="a3"/>
                <w:rFonts w:ascii="Times New Roman" w:hAnsi="Times New Roman" w:cs="Times New Roman"/>
                <w:noProof/>
                <w:lang w:val="en-US"/>
              </w:rPr>
              <w:t>EMEA</w:t>
            </w:r>
            <w:r w:rsidRPr="00AF5456">
              <w:rPr>
                <w:noProof/>
                <w:webHidden/>
              </w:rPr>
              <w:tab/>
            </w:r>
            <w:r w:rsidRPr="00AF5456">
              <w:rPr>
                <w:noProof/>
                <w:webHidden/>
              </w:rPr>
              <w:fldChar w:fldCharType="begin"/>
            </w:r>
            <w:r w:rsidRPr="00AF5456">
              <w:rPr>
                <w:noProof/>
                <w:webHidden/>
              </w:rPr>
              <w:instrText xml:space="preserve"> PAGEREF _Toc514621995 \h </w:instrText>
            </w:r>
            <w:r w:rsidRPr="00AF5456">
              <w:rPr>
                <w:noProof/>
                <w:webHidden/>
              </w:rPr>
            </w:r>
            <w:r w:rsidRPr="00AF5456">
              <w:rPr>
                <w:noProof/>
                <w:webHidden/>
              </w:rPr>
              <w:fldChar w:fldCharType="separate"/>
            </w:r>
            <w:r w:rsidRPr="00AF5456">
              <w:rPr>
                <w:noProof/>
                <w:webHidden/>
              </w:rPr>
              <w:t>48</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96" w:history="1">
            <w:r w:rsidRPr="00AF5456">
              <w:rPr>
                <w:rStyle w:val="a3"/>
                <w:rFonts w:ascii="Times New Roman" w:hAnsi="Times New Roman" w:cs="Times New Roman"/>
                <w:noProof/>
              </w:rPr>
              <w:t>3.1.1 Некризисный экономический период</w:t>
            </w:r>
            <w:r w:rsidRPr="00AF5456">
              <w:rPr>
                <w:noProof/>
                <w:webHidden/>
              </w:rPr>
              <w:tab/>
            </w:r>
            <w:r w:rsidRPr="00AF5456">
              <w:rPr>
                <w:noProof/>
                <w:webHidden/>
              </w:rPr>
              <w:fldChar w:fldCharType="begin"/>
            </w:r>
            <w:r w:rsidRPr="00AF5456">
              <w:rPr>
                <w:noProof/>
                <w:webHidden/>
              </w:rPr>
              <w:instrText xml:space="preserve"> PAGEREF _Toc514621996 \h </w:instrText>
            </w:r>
            <w:r w:rsidRPr="00AF5456">
              <w:rPr>
                <w:noProof/>
                <w:webHidden/>
              </w:rPr>
            </w:r>
            <w:r w:rsidRPr="00AF5456">
              <w:rPr>
                <w:noProof/>
                <w:webHidden/>
              </w:rPr>
              <w:fldChar w:fldCharType="separate"/>
            </w:r>
            <w:r w:rsidRPr="00AF5456">
              <w:rPr>
                <w:noProof/>
                <w:webHidden/>
              </w:rPr>
              <w:t>48</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97" w:history="1">
            <w:r w:rsidRPr="00AF5456">
              <w:rPr>
                <w:rStyle w:val="a3"/>
                <w:rFonts w:ascii="Times New Roman" w:hAnsi="Times New Roman" w:cs="Times New Roman"/>
                <w:noProof/>
              </w:rPr>
              <w:t>3.1.2 Период мирового финансового кризиса</w:t>
            </w:r>
            <w:r w:rsidRPr="00AF5456">
              <w:rPr>
                <w:noProof/>
                <w:webHidden/>
              </w:rPr>
              <w:tab/>
            </w:r>
            <w:r w:rsidRPr="00AF5456">
              <w:rPr>
                <w:noProof/>
                <w:webHidden/>
              </w:rPr>
              <w:fldChar w:fldCharType="begin"/>
            </w:r>
            <w:r w:rsidRPr="00AF5456">
              <w:rPr>
                <w:noProof/>
                <w:webHidden/>
              </w:rPr>
              <w:instrText xml:space="preserve"> PAGEREF _Toc514621997 \h </w:instrText>
            </w:r>
            <w:r w:rsidRPr="00AF5456">
              <w:rPr>
                <w:noProof/>
                <w:webHidden/>
              </w:rPr>
            </w:r>
            <w:r w:rsidRPr="00AF5456">
              <w:rPr>
                <w:noProof/>
                <w:webHidden/>
              </w:rPr>
              <w:fldChar w:fldCharType="separate"/>
            </w:r>
            <w:r w:rsidRPr="00AF5456">
              <w:rPr>
                <w:noProof/>
                <w:webHidden/>
              </w:rPr>
              <w:t>50</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1998" w:history="1">
            <w:r w:rsidRPr="00AF5456">
              <w:rPr>
                <w:rStyle w:val="a3"/>
                <w:rFonts w:ascii="Times New Roman" w:hAnsi="Times New Roman" w:cs="Times New Roman"/>
                <w:noProof/>
              </w:rPr>
              <w:t>3.2 Результаты, полученные при анализе компаний стран Латинской Америки</w:t>
            </w:r>
            <w:r w:rsidRPr="00AF5456">
              <w:rPr>
                <w:noProof/>
                <w:webHidden/>
              </w:rPr>
              <w:tab/>
            </w:r>
            <w:r w:rsidRPr="00AF5456">
              <w:rPr>
                <w:noProof/>
                <w:webHidden/>
              </w:rPr>
              <w:fldChar w:fldCharType="begin"/>
            </w:r>
            <w:r w:rsidRPr="00AF5456">
              <w:rPr>
                <w:noProof/>
                <w:webHidden/>
              </w:rPr>
              <w:instrText xml:space="preserve"> PAGEREF _Toc514621998 \h </w:instrText>
            </w:r>
            <w:r w:rsidRPr="00AF5456">
              <w:rPr>
                <w:noProof/>
                <w:webHidden/>
              </w:rPr>
            </w:r>
            <w:r w:rsidRPr="00AF5456">
              <w:rPr>
                <w:noProof/>
                <w:webHidden/>
              </w:rPr>
              <w:fldChar w:fldCharType="separate"/>
            </w:r>
            <w:r w:rsidRPr="00AF5456">
              <w:rPr>
                <w:noProof/>
                <w:webHidden/>
              </w:rPr>
              <w:t>52</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1999" w:history="1">
            <w:r w:rsidRPr="00AF5456">
              <w:rPr>
                <w:rStyle w:val="a3"/>
                <w:rFonts w:ascii="Times New Roman" w:hAnsi="Times New Roman" w:cs="Times New Roman"/>
                <w:noProof/>
              </w:rPr>
              <w:t>3.2.1 Некризисный экономический период</w:t>
            </w:r>
            <w:r w:rsidRPr="00AF5456">
              <w:rPr>
                <w:noProof/>
                <w:webHidden/>
              </w:rPr>
              <w:tab/>
            </w:r>
            <w:r w:rsidRPr="00AF5456">
              <w:rPr>
                <w:noProof/>
                <w:webHidden/>
              </w:rPr>
              <w:fldChar w:fldCharType="begin"/>
            </w:r>
            <w:r w:rsidRPr="00AF5456">
              <w:rPr>
                <w:noProof/>
                <w:webHidden/>
              </w:rPr>
              <w:instrText xml:space="preserve"> PAGEREF _Toc514621999 \h </w:instrText>
            </w:r>
            <w:r w:rsidRPr="00AF5456">
              <w:rPr>
                <w:noProof/>
                <w:webHidden/>
              </w:rPr>
            </w:r>
            <w:r w:rsidRPr="00AF5456">
              <w:rPr>
                <w:noProof/>
                <w:webHidden/>
              </w:rPr>
              <w:fldChar w:fldCharType="separate"/>
            </w:r>
            <w:r w:rsidRPr="00AF5456">
              <w:rPr>
                <w:noProof/>
                <w:webHidden/>
              </w:rPr>
              <w:t>52</w:t>
            </w:r>
            <w:r w:rsidRPr="00AF5456">
              <w:rPr>
                <w:noProof/>
                <w:webHidden/>
              </w:rPr>
              <w:fldChar w:fldCharType="end"/>
            </w:r>
          </w:hyperlink>
        </w:p>
        <w:p w:rsidR="00AF5456" w:rsidRPr="00AF5456" w:rsidRDefault="00AF5456">
          <w:pPr>
            <w:pStyle w:val="31"/>
            <w:tabs>
              <w:tab w:val="right" w:leader="dot" w:pos="9344"/>
            </w:tabs>
            <w:rPr>
              <w:rFonts w:eastAsiaTheme="minorEastAsia"/>
              <w:noProof/>
              <w:lang w:eastAsia="ru-RU"/>
            </w:rPr>
          </w:pPr>
          <w:hyperlink w:anchor="_Toc514622000" w:history="1">
            <w:r w:rsidRPr="00AF5456">
              <w:rPr>
                <w:rStyle w:val="a3"/>
                <w:rFonts w:ascii="Times New Roman" w:hAnsi="Times New Roman" w:cs="Times New Roman"/>
                <w:noProof/>
              </w:rPr>
              <w:t>3.2.2 Период мирового финансового кризиса</w:t>
            </w:r>
            <w:r w:rsidRPr="00AF5456">
              <w:rPr>
                <w:noProof/>
                <w:webHidden/>
              </w:rPr>
              <w:tab/>
            </w:r>
            <w:r w:rsidRPr="00AF5456">
              <w:rPr>
                <w:noProof/>
                <w:webHidden/>
              </w:rPr>
              <w:fldChar w:fldCharType="begin"/>
            </w:r>
            <w:r w:rsidRPr="00AF5456">
              <w:rPr>
                <w:noProof/>
                <w:webHidden/>
              </w:rPr>
              <w:instrText xml:space="preserve"> PAGEREF _Toc514622000 \h </w:instrText>
            </w:r>
            <w:r w:rsidRPr="00AF5456">
              <w:rPr>
                <w:noProof/>
                <w:webHidden/>
              </w:rPr>
            </w:r>
            <w:r w:rsidRPr="00AF5456">
              <w:rPr>
                <w:noProof/>
                <w:webHidden/>
              </w:rPr>
              <w:fldChar w:fldCharType="separate"/>
            </w:r>
            <w:r w:rsidRPr="00AF5456">
              <w:rPr>
                <w:noProof/>
                <w:webHidden/>
              </w:rPr>
              <w:t>53</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2001" w:history="1">
            <w:r w:rsidRPr="00AF5456">
              <w:rPr>
                <w:rStyle w:val="a3"/>
                <w:rFonts w:ascii="Times New Roman" w:hAnsi="Times New Roman" w:cs="Times New Roman"/>
                <w:noProof/>
              </w:rPr>
              <w:t>3.3 Проверка на нормальность распределения</w:t>
            </w:r>
            <w:r w:rsidRPr="00AF5456">
              <w:rPr>
                <w:noProof/>
                <w:webHidden/>
              </w:rPr>
              <w:tab/>
            </w:r>
            <w:r w:rsidRPr="00AF5456">
              <w:rPr>
                <w:noProof/>
                <w:webHidden/>
              </w:rPr>
              <w:fldChar w:fldCharType="begin"/>
            </w:r>
            <w:r w:rsidRPr="00AF5456">
              <w:rPr>
                <w:noProof/>
                <w:webHidden/>
              </w:rPr>
              <w:instrText xml:space="preserve"> PAGEREF _Toc514622001 \h </w:instrText>
            </w:r>
            <w:r w:rsidRPr="00AF5456">
              <w:rPr>
                <w:noProof/>
                <w:webHidden/>
              </w:rPr>
            </w:r>
            <w:r w:rsidRPr="00AF5456">
              <w:rPr>
                <w:noProof/>
                <w:webHidden/>
              </w:rPr>
              <w:fldChar w:fldCharType="separate"/>
            </w:r>
            <w:r w:rsidRPr="00AF5456">
              <w:rPr>
                <w:noProof/>
                <w:webHidden/>
              </w:rPr>
              <w:t>55</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2002" w:history="1">
            <w:r w:rsidRPr="00AF5456">
              <w:rPr>
                <w:rStyle w:val="a3"/>
                <w:rFonts w:ascii="Times New Roman" w:hAnsi="Times New Roman" w:cs="Times New Roman"/>
                <w:noProof/>
              </w:rPr>
              <w:t>3.4 Проверка на значимое отличие результатов в зависимости от региона</w:t>
            </w:r>
            <w:r w:rsidRPr="00AF5456">
              <w:rPr>
                <w:noProof/>
                <w:webHidden/>
              </w:rPr>
              <w:tab/>
            </w:r>
            <w:r w:rsidRPr="00AF5456">
              <w:rPr>
                <w:noProof/>
                <w:webHidden/>
              </w:rPr>
              <w:fldChar w:fldCharType="begin"/>
            </w:r>
            <w:r w:rsidRPr="00AF5456">
              <w:rPr>
                <w:noProof/>
                <w:webHidden/>
              </w:rPr>
              <w:instrText xml:space="preserve"> PAGEREF _Toc514622002 \h </w:instrText>
            </w:r>
            <w:r w:rsidRPr="00AF5456">
              <w:rPr>
                <w:noProof/>
                <w:webHidden/>
              </w:rPr>
            </w:r>
            <w:r w:rsidRPr="00AF5456">
              <w:rPr>
                <w:noProof/>
                <w:webHidden/>
              </w:rPr>
              <w:fldChar w:fldCharType="separate"/>
            </w:r>
            <w:r w:rsidRPr="00AF5456">
              <w:rPr>
                <w:noProof/>
                <w:webHidden/>
              </w:rPr>
              <w:t>57</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2003" w:history="1">
            <w:r w:rsidRPr="00AF5456">
              <w:rPr>
                <w:rStyle w:val="a3"/>
                <w:rFonts w:ascii="Times New Roman" w:hAnsi="Times New Roman" w:cs="Times New Roman"/>
                <w:noProof/>
              </w:rPr>
              <w:t>3.5 Результаты, полученные для российских компаний</w:t>
            </w:r>
            <w:r w:rsidRPr="00AF5456">
              <w:rPr>
                <w:noProof/>
                <w:webHidden/>
              </w:rPr>
              <w:tab/>
            </w:r>
            <w:r w:rsidRPr="00AF5456">
              <w:rPr>
                <w:noProof/>
                <w:webHidden/>
              </w:rPr>
              <w:fldChar w:fldCharType="begin"/>
            </w:r>
            <w:r w:rsidRPr="00AF5456">
              <w:rPr>
                <w:noProof/>
                <w:webHidden/>
              </w:rPr>
              <w:instrText xml:space="preserve"> PAGEREF _Toc514622003 \h </w:instrText>
            </w:r>
            <w:r w:rsidRPr="00AF5456">
              <w:rPr>
                <w:noProof/>
                <w:webHidden/>
              </w:rPr>
            </w:r>
            <w:r w:rsidRPr="00AF5456">
              <w:rPr>
                <w:noProof/>
                <w:webHidden/>
              </w:rPr>
              <w:fldChar w:fldCharType="separate"/>
            </w:r>
            <w:r w:rsidRPr="00AF5456">
              <w:rPr>
                <w:noProof/>
                <w:webHidden/>
              </w:rPr>
              <w:t>59</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2004" w:history="1">
            <w:r w:rsidRPr="00AF5456">
              <w:rPr>
                <w:rStyle w:val="a3"/>
                <w:rFonts w:ascii="Times New Roman" w:hAnsi="Times New Roman" w:cs="Times New Roman"/>
                <w:noProof/>
              </w:rPr>
              <w:t>Выводы по главе 3</w:t>
            </w:r>
            <w:r w:rsidRPr="00AF5456">
              <w:rPr>
                <w:noProof/>
                <w:webHidden/>
              </w:rPr>
              <w:tab/>
            </w:r>
            <w:r w:rsidRPr="00AF5456">
              <w:rPr>
                <w:noProof/>
                <w:webHidden/>
              </w:rPr>
              <w:fldChar w:fldCharType="begin"/>
            </w:r>
            <w:r w:rsidRPr="00AF5456">
              <w:rPr>
                <w:noProof/>
                <w:webHidden/>
              </w:rPr>
              <w:instrText xml:space="preserve"> PAGEREF _Toc514622004 \h </w:instrText>
            </w:r>
            <w:r w:rsidRPr="00AF5456">
              <w:rPr>
                <w:noProof/>
                <w:webHidden/>
              </w:rPr>
            </w:r>
            <w:r w:rsidRPr="00AF5456">
              <w:rPr>
                <w:noProof/>
                <w:webHidden/>
              </w:rPr>
              <w:fldChar w:fldCharType="separate"/>
            </w:r>
            <w:r w:rsidRPr="00AF5456">
              <w:rPr>
                <w:noProof/>
                <w:webHidden/>
              </w:rPr>
              <w:t>60</w:t>
            </w:r>
            <w:r w:rsidRPr="00AF5456">
              <w:rPr>
                <w:noProof/>
                <w:webHidden/>
              </w:rPr>
              <w:fldChar w:fldCharType="end"/>
            </w:r>
          </w:hyperlink>
        </w:p>
        <w:p w:rsidR="00AF5456" w:rsidRPr="00AF5456" w:rsidRDefault="00AF5456">
          <w:pPr>
            <w:pStyle w:val="11"/>
            <w:tabs>
              <w:tab w:val="right" w:leader="dot" w:pos="9344"/>
            </w:tabs>
            <w:rPr>
              <w:rFonts w:eastAsiaTheme="minorEastAsia"/>
              <w:noProof/>
              <w:lang w:eastAsia="ru-RU"/>
            </w:rPr>
          </w:pPr>
          <w:hyperlink w:anchor="_Toc514622005" w:history="1">
            <w:r w:rsidRPr="00AF5456">
              <w:rPr>
                <w:rStyle w:val="a3"/>
                <w:rFonts w:ascii="Times New Roman" w:hAnsi="Times New Roman" w:cs="Times New Roman"/>
                <w:noProof/>
              </w:rPr>
              <w:t>Заключение</w:t>
            </w:r>
            <w:r w:rsidRPr="00AF5456">
              <w:rPr>
                <w:noProof/>
                <w:webHidden/>
              </w:rPr>
              <w:tab/>
            </w:r>
            <w:r w:rsidRPr="00AF5456">
              <w:rPr>
                <w:noProof/>
                <w:webHidden/>
              </w:rPr>
              <w:fldChar w:fldCharType="begin"/>
            </w:r>
            <w:r w:rsidRPr="00AF5456">
              <w:rPr>
                <w:noProof/>
                <w:webHidden/>
              </w:rPr>
              <w:instrText xml:space="preserve"> PAGEREF _Toc514622005 \h </w:instrText>
            </w:r>
            <w:r w:rsidRPr="00AF5456">
              <w:rPr>
                <w:noProof/>
                <w:webHidden/>
              </w:rPr>
            </w:r>
            <w:r w:rsidRPr="00AF5456">
              <w:rPr>
                <w:noProof/>
                <w:webHidden/>
              </w:rPr>
              <w:fldChar w:fldCharType="separate"/>
            </w:r>
            <w:r w:rsidRPr="00AF5456">
              <w:rPr>
                <w:noProof/>
                <w:webHidden/>
              </w:rPr>
              <w:t>62</w:t>
            </w:r>
            <w:r w:rsidRPr="00AF5456">
              <w:rPr>
                <w:noProof/>
                <w:webHidden/>
              </w:rPr>
              <w:fldChar w:fldCharType="end"/>
            </w:r>
          </w:hyperlink>
        </w:p>
        <w:p w:rsidR="00AF5456" w:rsidRPr="00AF5456" w:rsidRDefault="00AF5456">
          <w:pPr>
            <w:pStyle w:val="11"/>
            <w:tabs>
              <w:tab w:val="right" w:leader="dot" w:pos="9344"/>
            </w:tabs>
            <w:rPr>
              <w:rFonts w:eastAsiaTheme="minorEastAsia"/>
              <w:noProof/>
              <w:lang w:eastAsia="ru-RU"/>
            </w:rPr>
          </w:pPr>
          <w:hyperlink w:anchor="_Toc514622006" w:history="1">
            <w:r w:rsidRPr="00AF5456">
              <w:rPr>
                <w:rStyle w:val="a3"/>
                <w:rFonts w:ascii="Times New Roman" w:hAnsi="Times New Roman" w:cs="Times New Roman"/>
                <w:noProof/>
              </w:rPr>
              <w:t>Список использованных источников</w:t>
            </w:r>
            <w:r w:rsidRPr="00AF5456">
              <w:rPr>
                <w:noProof/>
                <w:webHidden/>
              </w:rPr>
              <w:tab/>
            </w:r>
            <w:r w:rsidRPr="00AF5456">
              <w:rPr>
                <w:noProof/>
                <w:webHidden/>
              </w:rPr>
              <w:fldChar w:fldCharType="begin"/>
            </w:r>
            <w:r w:rsidRPr="00AF5456">
              <w:rPr>
                <w:noProof/>
                <w:webHidden/>
              </w:rPr>
              <w:instrText xml:space="preserve"> PAGEREF _Toc514622006 \h </w:instrText>
            </w:r>
            <w:r w:rsidRPr="00AF5456">
              <w:rPr>
                <w:noProof/>
                <w:webHidden/>
              </w:rPr>
            </w:r>
            <w:r w:rsidRPr="00AF5456">
              <w:rPr>
                <w:noProof/>
                <w:webHidden/>
              </w:rPr>
              <w:fldChar w:fldCharType="separate"/>
            </w:r>
            <w:r w:rsidRPr="00AF5456">
              <w:rPr>
                <w:noProof/>
                <w:webHidden/>
              </w:rPr>
              <w:t>65</w:t>
            </w:r>
            <w:r w:rsidRPr="00AF5456">
              <w:rPr>
                <w:noProof/>
                <w:webHidden/>
              </w:rPr>
              <w:fldChar w:fldCharType="end"/>
            </w:r>
          </w:hyperlink>
        </w:p>
        <w:p w:rsidR="00AF5456" w:rsidRPr="00AF5456" w:rsidRDefault="00AF5456">
          <w:pPr>
            <w:pStyle w:val="11"/>
            <w:tabs>
              <w:tab w:val="right" w:leader="dot" w:pos="9344"/>
            </w:tabs>
            <w:rPr>
              <w:rFonts w:eastAsiaTheme="minorEastAsia"/>
              <w:noProof/>
              <w:lang w:eastAsia="ru-RU"/>
            </w:rPr>
          </w:pPr>
          <w:hyperlink w:anchor="_Toc514622007" w:history="1">
            <w:r w:rsidRPr="00AF5456">
              <w:rPr>
                <w:rStyle w:val="a3"/>
                <w:rFonts w:ascii="Times New Roman" w:hAnsi="Times New Roman" w:cs="Times New Roman"/>
                <w:noProof/>
              </w:rPr>
              <w:t>Приложения</w:t>
            </w:r>
            <w:r w:rsidRPr="00AF5456">
              <w:rPr>
                <w:noProof/>
                <w:webHidden/>
              </w:rPr>
              <w:tab/>
            </w:r>
            <w:r w:rsidRPr="00AF5456">
              <w:rPr>
                <w:noProof/>
                <w:webHidden/>
              </w:rPr>
              <w:fldChar w:fldCharType="begin"/>
            </w:r>
            <w:r w:rsidRPr="00AF5456">
              <w:rPr>
                <w:noProof/>
                <w:webHidden/>
              </w:rPr>
              <w:instrText xml:space="preserve"> PAGEREF _Toc514622007 \h </w:instrText>
            </w:r>
            <w:r w:rsidRPr="00AF5456">
              <w:rPr>
                <w:noProof/>
                <w:webHidden/>
              </w:rPr>
            </w:r>
            <w:r w:rsidRPr="00AF5456">
              <w:rPr>
                <w:noProof/>
                <w:webHidden/>
              </w:rPr>
              <w:fldChar w:fldCharType="separate"/>
            </w:r>
            <w:r w:rsidRPr="00AF5456">
              <w:rPr>
                <w:noProof/>
                <w:webHidden/>
              </w:rPr>
              <w:t>72</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2008" w:history="1">
            <w:r w:rsidRPr="00AF5456">
              <w:rPr>
                <w:rStyle w:val="a3"/>
                <w:rFonts w:ascii="Times New Roman" w:hAnsi="Times New Roman" w:cs="Times New Roman"/>
                <w:noProof/>
              </w:rPr>
              <w:t>Приложение А. Наблюдения размещения депозитарных расписок, вошедшие в выборку</w:t>
            </w:r>
            <w:r w:rsidRPr="00AF5456">
              <w:rPr>
                <w:noProof/>
                <w:webHidden/>
              </w:rPr>
              <w:tab/>
            </w:r>
            <w:r w:rsidRPr="00AF5456">
              <w:rPr>
                <w:noProof/>
                <w:webHidden/>
              </w:rPr>
              <w:fldChar w:fldCharType="begin"/>
            </w:r>
            <w:r w:rsidRPr="00AF5456">
              <w:rPr>
                <w:noProof/>
                <w:webHidden/>
              </w:rPr>
              <w:instrText xml:space="preserve"> PAGEREF _Toc514622008 \h </w:instrText>
            </w:r>
            <w:r w:rsidRPr="00AF5456">
              <w:rPr>
                <w:noProof/>
                <w:webHidden/>
              </w:rPr>
            </w:r>
            <w:r w:rsidRPr="00AF5456">
              <w:rPr>
                <w:noProof/>
                <w:webHidden/>
              </w:rPr>
              <w:fldChar w:fldCharType="separate"/>
            </w:r>
            <w:r w:rsidRPr="00AF5456">
              <w:rPr>
                <w:noProof/>
                <w:webHidden/>
              </w:rPr>
              <w:t>72</w:t>
            </w:r>
            <w:r w:rsidRPr="00AF5456">
              <w:rPr>
                <w:noProof/>
                <w:webHidden/>
              </w:rPr>
              <w:fldChar w:fldCharType="end"/>
            </w:r>
          </w:hyperlink>
        </w:p>
        <w:p w:rsidR="00AF5456" w:rsidRPr="00AF5456" w:rsidRDefault="00AF5456">
          <w:pPr>
            <w:pStyle w:val="21"/>
            <w:tabs>
              <w:tab w:val="right" w:leader="dot" w:pos="9344"/>
            </w:tabs>
            <w:rPr>
              <w:rFonts w:eastAsiaTheme="minorEastAsia"/>
              <w:noProof/>
              <w:lang w:eastAsia="ru-RU"/>
            </w:rPr>
          </w:pPr>
          <w:hyperlink w:anchor="_Toc514622009" w:history="1">
            <w:r w:rsidRPr="00AF5456">
              <w:rPr>
                <w:rStyle w:val="a3"/>
                <w:rFonts w:ascii="Times New Roman" w:hAnsi="Times New Roman" w:cs="Times New Roman"/>
                <w:noProof/>
              </w:rPr>
              <w:t>Приложение Б. Средние избыточные и кумулятивные избыточные доходности и их статистическая значимость</w:t>
            </w:r>
            <w:r w:rsidRPr="00AF5456">
              <w:rPr>
                <w:noProof/>
                <w:webHidden/>
              </w:rPr>
              <w:tab/>
            </w:r>
            <w:r w:rsidRPr="00AF5456">
              <w:rPr>
                <w:noProof/>
                <w:webHidden/>
              </w:rPr>
              <w:fldChar w:fldCharType="begin"/>
            </w:r>
            <w:r w:rsidRPr="00AF5456">
              <w:rPr>
                <w:noProof/>
                <w:webHidden/>
              </w:rPr>
              <w:instrText xml:space="preserve"> PAGEREF _Toc514622009 \h </w:instrText>
            </w:r>
            <w:r w:rsidRPr="00AF5456">
              <w:rPr>
                <w:noProof/>
                <w:webHidden/>
              </w:rPr>
            </w:r>
            <w:r w:rsidRPr="00AF5456">
              <w:rPr>
                <w:noProof/>
                <w:webHidden/>
              </w:rPr>
              <w:fldChar w:fldCharType="separate"/>
            </w:r>
            <w:r w:rsidRPr="00AF5456">
              <w:rPr>
                <w:noProof/>
                <w:webHidden/>
              </w:rPr>
              <w:t>78</w:t>
            </w:r>
            <w:r w:rsidRPr="00AF5456">
              <w:rPr>
                <w:noProof/>
                <w:webHidden/>
              </w:rPr>
              <w:fldChar w:fldCharType="end"/>
            </w:r>
          </w:hyperlink>
        </w:p>
        <w:p w:rsidR="00F004E1" w:rsidRPr="00AF5456" w:rsidRDefault="00F004E1" w:rsidP="00F004E1">
          <w:pPr>
            <w:pStyle w:val="11"/>
            <w:tabs>
              <w:tab w:val="right" w:leader="dot" w:pos="9344"/>
            </w:tabs>
            <w:rPr>
              <w:rFonts w:ascii="Times New Roman" w:hAnsi="Times New Roman" w:cs="Times New Roman"/>
            </w:rPr>
          </w:pPr>
          <w:r w:rsidRPr="00AF5456">
            <w:rPr>
              <w:rFonts w:ascii="Times New Roman" w:hAnsi="Times New Roman" w:cs="Times New Roman"/>
              <w:bCs/>
            </w:rPr>
            <w:fldChar w:fldCharType="end"/>
          </w:r>
        </w:p>
      </w:sdtContent>
    </w:sdt>
    <w:p w:rsidR="00A779FB" w:rsidRPr="004E3B19" w:rsidRDefault="00DA0291" w:rsidP="004E0563">
      <w:pPr>
        <w:pStyle w:val="1"/>
        <w:spacing w:after="240"/>
        <w:ind w:firstLine="708"/>
        <w:rPr>
          <w:rFonts w:ascii="Times New Roman" w:hAnsi="Times New Roman" w:cs="Times New Roman"/>
          <w:b/>
        </w:rPr>
      </w:pPr>
      <w:r w:rsidRPr="00AF5456">
        <w:br w:type="page"/>
      </w:r>
      <w:bookmarkStart w:id="0" w:name="_Toc514621967"/>
      <w:r w:rsidR="00CA7E3C" w:rsidRPr="004E3B19">
        <w:rPr>
          <w:rFonts w:ascii="Times New Roman" w:hAnsi="Times New Roman" w:cs="Times New Roman"/>
          <w:b/>
          <w:color w:val="auto"/>
        </w:rPr>
        <w:lastRenderedPageBreak/>
        <w:t>Введение</w:t>
      </w:r>
      <w:bookmarkEnd w:id="0"/>
    </w:p>
    <w:p w:rsidR="00A9503A" w:rsidRPr="00A779FB" w:rsidRDefault="00DD29D7"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Кросс-листинг, или перекрестный листинг, определяется как стратегия размещения компанией ценных бумаг одновременно на иностранных и отечественной биржах. </w:t>
      </w:r>
      <w:r w:rsidR="00A9503A" w:rsidRPr="00A779FB">
        <w:rPr>
          <w:rFonts w:ascii="Times New Roman" w:hAnsi="Times New Roman" w:cs="Times New Roman"/>
          <w:sz w:val="24"/>
          <w:szCs w:val="24"/>
        </w:rPr>
        <w:t>Процесс либерализации фондового рынка, заметно ускорившись за последние два десятилетия, устранил многие инвестиционные барьеры и значительно облегчил трансграничные движения капитала и привлечение глобальных финансовых ресурсов. Эффективная политика либерализации, осуществляемая развивающимися странами, ве</w:t>
      </w:r>
      <w:r w:rsidR="004E3B19">
        <w:rPr>
          <w:rFonts w:ascii="Times New Roman" w:hAnsi="Times New Roman" w:cs="Times New Roman"/>
          <w:sz w:val="24"/>
          <w:szCs w:val="24"/>
        </w:rPr>
        <w:t>дет к более тесной интеграции</w:t>
      </w:r>
      <w:r w:rsidR="00A9503A" w:rsidRPr="00A779FB">
        <w:rPr>
          <w:rFonts w:ascii="Times New Roman" w:hAnsi="Times New Roman" w:cs="Times New Roman"/>
          <w:sz w:val="24"/>
          <w:szCs w:val="24"/>
        </w:rPr>
        <w:t xml:space="preserve"> национально</w:t>
      </w:r>
      <w:r w:rsidR="004E3B19">
        <w:rPr>
          <w:rFonts w:ascii="Times New Roman" w:hAnsi="Times New Roman" w:cs="Times New Roman"/>
          <w:sz w:val="24"/>
          <w:szCs w:val="24"/>
        </w:rPr>
        <w:t>го</w:t>
      </w:r>
      <w:r w:rsidR="00A9503A" w:rsidRPr="00A779FB">
        <w:rPr>
          <w:rFonts w:ascii="Times New Roman" w:hAnsi="Times New Roman" w:cs="Times New Roman"/>
          <w:sz w:val="24"/>
          <w:szCs w:val="24"/>
        </w:rPr>
        <w:t xml:space="preserve"> рынк</w:t>
      </w:r>
      <w:r w:rsidR="004E3B19">
        <w:rPr>
          <w:rFonts w:ascii="Times New Roman" w:hAnsi="Times New Roman" w:cs="Times New Roman"/>
          <w:sz w:val="24"/>
          <w:szCs w:val="24"/>
        </w:rPr>
        <w:t>а</w:t>
      </w:r>
      <w:r w:rsidR="00A9503A" w:rsidRPr="00A779FB">
        <w:rPr>
          <w:rFonts w:ascii="Times New Roman" w:hAnsi="Times New Roman" w:cs="Times New Roman"/>
          <w:sz w:val="24"/>
          <w:szCs w:val="24"/>
        </w:rPr>
        <w:t xml:space="preserve"> с остальным миром, что оказывает фундаментальное влияние на доступ местных фирм к международному капиталу. Фондовые рынки развивающихся стран становятся все более взаимосвязанными. В результате этих процессов фирмы, действующие на развивающихся рынках, получают более легкий доступ к дополнительному финансированию и более широкой базе акционеров путем перекрестного листинга своих акций </w:t>
      </w:r>
      <w:r w:rsidR="00C80693" w:rsidRPr="00A779FB">
        <w:rPr>
          <w:rFonts w:ascii="Times New Roman" w:hAnsi="Times New Roman" w:cs="Times New Roman"/>
          <w:sz w:val="24"/>
          <w:szCs w:val="24"/>
        </w:rPr>
        <w:t>на иностранных фондовых биржах.</w:t>
      </w:r>
    </w:p>
    <w:p w:rsidR="00A9503A" w:rsidRPr="00A779FB" w:rsidRDefault="00A9503A"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Самый популярный способ </w:t>
      </w:r>
      <w:r w:rsidR="00B47EE4" w:rsidRPr="00A779FB">
        <w:rPr>
          <w:rFonts w:ascii="Times New Roman" w:hAnsi="Times New Roman" w:cs="Times New Roman"/>
          <w:sz w:val="24"/>
          <w:szCs w:val="24"/>
        </w:rPr>
        <w:t>привлечения капитала с помощью</w:t>
      </w:r>
      <w:r w:rsidRPr="00A779FB">
        <w:rPr>
          <w:rFonts w:ascii="Times New Roman" w:hAnsi="Times New Roman" w:cs="Times New Roman"/>
          <w:sz w:val="24"/>
          <w:szCs w:val="24"/>
        </w:rPr>
        <w:t xml:space="preserve"> кросс-листинга - в</w:t>
      </w:r>
      <w:r w:rsidR="00B47EE4" w:rsidRPr="00A779FB">
        <w:rPr>
          <w:rFonts w:ascii="Times New Roman" w:hAnsi="Times New Roman" w:cs="Times New Roman"/>
          <w:sz w:val="24"/>
          <w:szCs w:val="24"/>
        </w:rPr>
        <w:t>ыпуск депозитарных расписок</w:t>
      </w:r>
      <w:r w:rsidRPr="00A779FB">
        <w:rPr>
          <w:rFonts w:ascii="Times New Roman" w:hAnsi="Times New Roman" w:cs="Times New Roman"/>
          <w:sz w:val="24"/>
          <w:szCs w:val="24"/>
        </w:rPr>
        <w:t>, которые являются оборотными ценными бумагами, торгуемыми на иностранной фондовой бирже, представляющими собой акции, выпущенные компаниями, зарегистрированными на внутре</w:t>
      </w:r>
      <w:r w:rsidR="00B47EE4" w:rsidRPr="00A779FB">
        <w:rPr>
          <w:rFonts w:ascii="Times New Roman" w:hAnsi="Times New Roman" w:cs="Times New Roman"/>
          <w:sz w:val="24"/>
          <w:szCs w:val="24"/>
        </w:rPr>
        <w:t>ннем рынке. Депозитарные расписки</w:t>
      </w:r>
      <w:r w:rsidRPr="00A779FB">
        <w:rPr>
          <w:rFonts w:ascii="Times New Roman" w:hAnsi="Times New Roman" w:cs="Times New Roman"/>
          <w:sz w:val="24"/>
          <w:szCs w:val="24"/>
        </w:rPr>
        <w:t xml:space="preserve"> позволяют </w:t>
      </w:r>
      <w:r w:rsidR="00B47EE4" w:rsidRPr="00A779FB">
        <w:rPr>
          <w:rFonts w:ascii="Times New Roman" w:hAnsi="Times New Roman" w:cs="Times New Roman"/>
          <w:sz w:val="24"/>
          <w:szCs w:val="24"/>
        </w:rPr>
        <w:t>сделать акции локальных компаний</w:t>
      </w:r>
      <w:r w:rsidRPr="00A779FB">
        <w:rPr>
          <w:rFonts w:ascii="Times New Roman" w:hAnsi="Times New Roman" w:cs="Times New Roman"/>
          <w:sz w:val="24"/>
          <w:szCs w:val="24"/>
        </w:rPr>
        <w:t xml:space="preserve"> более привлекательн</w:t>
      </w:r>
      <w:r w:rsidR="00B47EE4" w:rsidRPr="00A779FB">
        <w:rPr>
          <w:rFonts w:ascii="Times New Roman" w:hAnsi="Times New Roman" w:cs="Times New Roman"/>
          <w:sz w:val="24"/>
          <w:szCs w:val="24"/>
        </w:rPr>
        <w:t xml:space="preserve">ыми для иностранных инвесторов.  Фирмы выплачивают дивиденды </w:t>
      </w:r>
      <w:r w:rsidRPr="00A779FB">
        <w:rPr>
          <w:rFonts w:ascii="Times New Roman" w:hAnsi="Times New Roman" w:cs="Times New Roman"/>
          <w:sz w:val="24"/>
          <w:szCs w:val="24"/>
        </w:rPr>
        <w:t xml:space="preserve">в иностранной валюте (чаще всего в </w:t>
      </w:r>
      <w:r w:rsidR="00B47EE4" w:rsidRPr="00A779FB">
        <w:rPr>
          <w:rFonts w:ascii="Times New Roman" w:hAnsi="Times New Roman" w:cs="Times New Roman"/>
          <w:sz w:val="24"/>
          <w:szCs w:val="24"/>
        </w:rPr>
        <w:t>долларах США), а также используют</w:t>
      </w:r>
      <w:r w:rsidRPr="00A779FB">
        <w:rPr>
          <w:rFonts w:ascii="Times New Roman" w:hAnsi="Times New Roman" w:cs="Times New Roman"/>
          <w:sz w:val="24"/>
          <w:szCs w:val="24"/>
        </w:rPr>
        <w:t xml:space="preserve"> международно признанные процедуры торговли, оформления и расчетов. </w:t>
      </w:r>
      <w:r w:rsidR="00B47EE4" w:rsidRPr="00A779FB">
        <w:rPr>
          <w:rFonts w:ascii="Times New Roman" w:hAnsi="Times New Roman" w:cs="Times New Roman"/>
          <w:sz w:val="24"/>
          <w:szCs w:val="24"/>
        </w:rPr>
        <w:t xml:space="preserve">По </w:t>
      </w:r>
      <w:r w:rsidRPr="00A779FB">
        <w:rPr>
          <w:rFonts w:ascii="Times New Roman" w:hAnsi="Times New Roman" w:cs="Times New Roman"/>
          <w:sz w:val="24"/>
          <w:szCs w:val="24"/>
        </w:rPr>
        <w:t>географическом</w:t>
      </w:r>
      <w:r w:rsidR="00B47EE4" w:rsidRPr="00A779FB">
        <w:rPr>
          <w:rFonts w:ascii="Times New Roman" w:hAnsi="Times New Roman" w:cs="Times New Roman"/>
          <w:sz w:val="24"/>
          <w:szCs w:val="24"/>
        </w:rPr>
        <w:t xml:space="preserve">у расположению выпуска можно разделить депозитарные расписки на </w:t>
      </w:r>
      <w:r w:rsidR="00B47EE4" w:rsidRPr="00A779FB">
        <w:rPr>
          <w:rFonts w:ascii="Times New Roman" w:hAnsi="Times New Roman" w:cs="Times New Roman"/>
          <w:i/>
          <w:sz w:val="24"/>
          <w:szCs w:val="24"/>
        </w:rPr>
        <w:t>американск</w:t>
      </w:r>
      <w:r w:rsidRPr="00A779FB">
        <w:rPr>
          <w:rFonts w:ascii="Times New Roman" w:hAnsi="Times New Roman" w:cs="Times New Roman"/>
          <w:i/>
          <w:sz w:val="24"/>
          <w:szCs w:val="24"/>
        </w:rPr>
        <w:t>и</w:t>
      </w:r>
      <w:r w:rsidR="00B47EE4" w:rsidRPr="00A779FB">
        <w:rPr>
          <w:rFonts w:ascii="Times New Roman" w:hAnsi="Times New Roman" w:cs="Times New Roman"/>
          <w:i/>
          <w:sz w:val="24"/>
          <w:szCs w:val="24"/>
        </w:rPr>
        <w:t>е депозитарные расписки</w:t>
      </w:r>
      <w:r w:rsidRPr="00A779FB">
        <w:rPr>
          <w:rFonts w:ascii="Times New Roman" w:hAnsi="Times New Roman" w:cs="Times New Roman"/>
          <w:i/>
          <w:sz w:val="24"/>
          <w:szCs w:val="24"/>
        </w:rPr>
        <w:t xml:space="preserve"> (</w:t>
      </w:r>
      <w:r w:rsidR="00DD29D7" w:rsidRPr="00A779FB">
        <w:rPr>
          <w:rFonts w:ascii="Times New Roman" w:hAnsi="Times New Roman" w:cs="Times New Roman"/>
          <w:i/>
          <w:sz w:val="24"/>
          <w:szCs w:val="24"/>
        </w:rPr>
        <w:t>АДР</w:t>
      </w:r>
      <w:r w:rsidRPr="00A779FB">
        <w:rPr>
          <w:rFonts w:ascii="Times New Roman" w:hAnsi="Times New Roman" w:cs="Times New Roman"/>
          <w:i/>
          <w:sz w:val="24"/>
          <w:szCs w:val="24"/>
        </w:rPr>
        <w:t>)</w:t>
      </w:r>
      <w:r w:rsidR="00865915" w:rsidRPr="00A779FB">
        <w:rPr>
          <w:rFonts w:ascii="Times New Roman" w:hAnsi="Times New Roman" w:cs="Times New Roman"/>
          <w:i/>
          <w:sz w:val="24"/>
          <w:szCs w:val="24"/>
        </w:rPr>
        <w:t xml:space="preserve"> </w:t>
      </w:r>
      <w:r w:rsidR="00865915" w:rsidRPr="00A779FB">
        <w:rPr>
          <w:rFonts w:ascii="Times New Roman" w:hAnsi="Times New Roman" w:cs="Times New Roman"/>
          <w:sz w:val="24"/>
          <w:szCs w:val="24"/>
        </w:rPr>
        <w:t xml:space="preserve">и </w:t>
      </w:r>
      <w:r w:rsidR="00865915" w:rsidRPr="00A779FB">
        <w:rPr>
          <w:rFonts w:ascii="Times New Roman" w:hAnsi="Times New Roman" w:cs="Times New Roman"/>
          <w:i/>
          <w:sz w:val="24"/>
          <w:szCs w:val="24"/>
        </w:rPr>
        <w:t>глобальные депозитарные расписки (</w:t>
      </w:r>
      <w:r w:rsidR="00DD29D7" w:rsidRPr="00A779FB">
        <w:rPr>
          <w:rFonts w:ascii="Times New Roman" w:hAnsi="Times New Roman" w:cs="Times New Roman"/>
          <w:i/>
          <w:sz w:val="24"/>
          <w:szCs w:val="24"/>
        </w:rPr>
        <w:t>ГДР</w:t>
      </w:r>
      <w:r w:rsidR="00865915" w:rsidRPr="00A779FB">
        <w:rPr>
          <w:rFonts w:ascii="Times New Roman" w:hAnsi="Times New Roman" w:cs="Times New Roman"/>
          <w:i/>
          <w:sz w:val="24"/>
          <w:szCs w:val="24"/>
        </w:rPr>
        <w:t>).</w:t>
      </w:r>
      <w:r w:rsidR="00865915" w:rsidRPr="00A779FB">
        <w:rPr>
          <w:rFonts w:ascii="Times New Roman" w:hAnsi="Times New Roman" w:cs="Times New Roman"/>
          <w:sz w:val="24"/>
          <w:szCs w:val="24"/>
        </w:rPr>
        <w:t xml:space="preserve"> </w:t>
      </w:r>
      <w:r w:rsidR="00DD29D7" w:rsidRPr="00A779FB">
        <w:rPr>
          <w:rFonts w:ascii="Times New Roman" w:hAnsi="Times New Roman" w:cs="Times New Roman"/>
          <w:sz w:val="24"/>
          <w:szCs w:val="24"/>
        </w:rPr>
        <w:t>АДР</w:t>
      </w:r>
      <w:r w:rsidR="00865915" w:rsidRPr="00A779FB">
        <w:rPr>
          <w:rFonts w:ascii="Times New Roman" w:hAnsi="Times New Roman" w:cs="Times New Roman"/>
          <w:sz w:val="24"/>
          <w:szCs w:val="24"/>
        </w:rPr>
        <w:t xml:space="preserve"> доступны</w:t>
      </w:r>
      <w:r w:rsidRPr="00A779FB">
        <w:rPr>
          <w:rFonts w:ascii="Times New Roman" w:hAnsi="Times New Roman" w:cs="Times New Roman"/>
          <w:sz w:val="24"/>
          <w:szCs w:val="24"/>
        </w:rPr>
        <w:t xml:space="preserve"> для американских инвестор</w:t>
      </w:r>
      <w:r w:rsidR="00A36619" w:rsidRPr="00A779FB">
        <w:rPr>
          <w:rFonts w:ascii="Times New Roman" w:hAnsi="Times New Roman" w:cs="Times New Roman"/>
          <w:sz w:val="24"/>
          <w:szCs w:val="24"/>
        </w:rPr>
        <w:t>ов на официальных биржах, таких</w:t>
      </w:r>
      <w:r w:rsidRPr="00A779FB">
        <w:rPr>
          <w:rFonts w:ascii="Times New Roman" w:hAnsi="Times New Roman" w:cs="Times New Roman"/>
          <w:sz w:val="24"/>
          <w:szCs w:val="24"/>
        </w:rPr>
        <w:t xml:space="preserve"> как NYSE и NASDAQ, а та</w:t>
      </w:r>
      <w:r w:rsidR="00865915" w:rsidRPr="00A779FB">
        <w:rPr>
          <w:rFonts w:ascii="Times New Roman" w:hAnsi="Times New Roman" w:cs="Times New Roman"/>
          <w:sz w:val="24"/>
          <w:szCs w:val="24"/>
        </w:rPr>
        <w:t>кже на внебиржевых рынках</w:t>
      </w:r>
      <w:r w:rsidR="00A36619" w:rsidRPr="00A779FB">
        <w:rPr>
          <w:rFonts w:ascii="Times New Roman" w:hAnsi="Times New Roman" w:cs="Times New Roman"/>
          <w:sz w:val="24"/>
          <w:szCs w:val="24"/>
        </w:rPr>
        <w:t xml:space="preserve"> (</w:t>
      </w:r>
      <w:r w:rsidR="00A36619" w:rsidRPr="00A779FB">
        <w:rPr>
          <w:rFonts w:ascii="Times New Roman" w:hAnsi="Times New Roman" w:cs="Times New Roman"/>
          <w:sz w:val="24"/>
          <w:szCs w:val="24"/>
          <w:lang w:val="en-US"/>
        </w:rPr>
        <w:t>OTC</w:t>
      </w:r>
      <w:r w:rsidR="00865915" w:rsidRPr="00A779FB">
        <w:rPr>
          <w:rFonts w:ascii="Times New Roman" w:hAnsi="Times New Roman" w:cs="Times New Roman"/>
          <w:sz w:val="24"/>
          <w:szCs w:val="24"/>
        </w:rPr>
        <w:t>).</w:t>
      </w:r>
      <w:r w:rsidRPr="00A779FB">
        <w:rPr>
          <w:rFonts w:ascii="Times New Roman" w:hAnsi="Times New Roman" w:cs="Times New Roman"/>
          <w:sz w:val="24"/>
          <w:szCs w:val="24"/>
        </w:rPr>
        <w:t xml:space="preserve"> </w:t>
      </w:r>
      <w:r w:rsidR="00865915" w:rsidRPr="00A779FB">
        <w:rPr>
          <w:rFonts w:ascii="Times New Roman" w:hAnsi="Times New Roman" w:cs="Times New Roman"/>
          <w:sz w:val="24"/>
          <w:szCs w:val="24"/>
        </w:rPr>
        <w:t>Г</w:t>
      </w:r>
      <w:r w:rsidRPr="00A779FB">
        <w:rPr>
          <w:rFonts w:ascii="Times New Roman" w:hAnsi="Times New Roman" w:cs="Times New Roman"/>
          <w:sz w:val="24"/>
          <w:szCs w:val="24"/>
        </w:rPr>
        <w:t>лобал</w:t>
      </w:r>
      <w:r w:rsidR="00DD29D7" w:rsidRPr="00A779FB">
        <w:rPr>
          <w:rFonts w:ascii="Times New Roman" w:hAnsi="Times New Roman" w:cs="Times New Roman"/>
          <w:sz w:val="24"/>
          <w:szCs w:val="24"/>
        </w:rPr>
        <w:t>ьные депозитарные расписки</w:t>
      </w:r>
      <w:r w:rsidR="005A3758" w:rsidRPr="005A3758">
        <w:rPr>
          <w:rFonts w:ascii="Times New Roman" w:hAnsi="Times New Roman" w:cs="Times New Roman"/>
          <w:sz w:val="24"/>
          <w:szCs w:val="24"/>
        </w:rPr>
        <w:t xml:space="preserve"> </w:t>
      </w:r>
      <w:r w:rsidR="005A3758">
        <w:rPr>
          <w:rFonts w:ascii="Times New Roman" w:hAnsi="Times New Roman" w:cs="Times New Roman"/>
          <w:sz w:val="24"/>
          <w:szCs w:val="24"/>
        </w:rPr>
        <w:t xml:space="preserve">размещаются </w:t>
      </w:r>
      <w:r w:rsidR="005A3758" w:rsidRPr="00A779FB">
        <w:rPr>
          <w:rFonts w:ascii="Times New Roman" w:hAnsi="Times New Roman" w:cs="Times New Roman"/>
          <w:sz w:val="24"/>
          <w:szCs w:val="24"/>
        </w:rPr>
        <w:t xml:space="preserve">за пределами </w:t>
      </w:r>
      <w:r w:rsidR="005A3758">
        <w:rPr>
          <w:rFonts w:ascii="Times New Roman" w:hAnsi="Times New Roman" w:cs="Times New Roman"/>
          <w:sz w:val="24"/>
          <w:szCs w:val="24"/>
        </w:rPr>
        <w:t>США и</w:t>
      </w:r>
      <w:r w:rsidR="00A36619" w:rsidRPr="00A779FB">
        <w:rPr>
          <w:rFonts w:ascii="Times New Roman" w:hAnsi="Times New Roman" w:cs="Times New Roman"/>
          <w:i/>
          <w:sz w:val="24"/>
          <w:szCs w:val="24"/>
        </w:rPr>
        <w:t>,</w:t>
      </w:r>
      <w:r w:rsidRPr="00A779FB">
        <w:rPr>
          <w:rFonts w:ascii="Times New Roman" w:hAnsi="Times New Roman" w:cs="Times New Roman"/>
          <w:i/>
          <w:sz w:val="24"/>
          <w:szCs w:val="24"/>
        </w:rPr>
        <w:t xml:space="preserve"> </w:t>
      </w:r>
      <w:r w:rsidR="005A3758">
        <w:rPr>
          <w:rFonts w:ascii="Times New Roman" w:hAnsi="Times New Roman" w:cs="Times New Roman"/>
          <w:sz w:val="24"/>
          <w:szCs w:val="24"/>
        </w:rPr>
        <w:t>как правило, перечислены</w:t>
      </w:r>
      <w:r w:rsidRPr="00A779FB">
        <w:rPr>
          <w:rFonts w:ascii="Times New Roman" w:hAnsi="Times New Roman" w:cs="Times New Roman"/>
          <w:sz w:val="24"/>
          <w:szCs w:val="24"/>
        </w:rPr>
        <w:t xml:space="preserve"> в соответствии с Правило</w:t>
      </w:r>
      <w:r w:rsidR="00DD29D7" w:rsidRPr="00A779FB">
        <w:rPr>
          <w:rFonts w:ascii="Times New Roman" w:hAnsi="Times New Roman" w:cs="Times New Roman"/>
          <w:sz w:val="24"/>
          <w:szCs w:val="24"/>
        </w:rPr>
        <w:t>м 144А и</w:t>
      </w:r>
      <w:r w:rsidRPr="00A779FB">
        <w:rPr>
          <w:rFonts w:ascii="Times New Roman" w:hAnsi="Times New Roman" w:cs="Times New Roman"/>
          <w:sz w:val="24"/>
          <w:szCs w:val="24"/>
        </w:rPr>
        <w:t>/или Положением</w:t>
      </w:r>
      <w:r w:rsidR="00A36619" w:rsidRPr="00A779FB">
        <w:rPr>
          <w:rFonts w:ascii="Times New Roman" w:hAnsi="Times New Roman" w:cs="Times New Roman"/>
          <w:sz w:val="24"/>
          <w:szCs w:val="24"/>
        </w:rPr>
        <w:t xml:space="preserve"> S Закона США о ценных бумагах</w:t>
      </w:r>
      <w:r w:rsidRPr="00A779FB">
        <w:rPr>
          <w:rFonts w:ascii="Times New Roman" w:hAnsi="Times New Roman" w:cs="Times New Roman"/>
          <w:sz w:val="24"/>
          <w:szCs w:val="24"/>
        </w:rPr>
        <w:t xml:space="preserve">. </w:t>
      </w:r>
      <w:r w:rsidR="00DD29D7" w:rsidRPr="00A779FB">
        <w:rPr>
          <w:rFonts w:ascii="Times New Roman" w:hAnsi="Times New Roman" w:cs="Times New Roman"/>
          <w:sz w:val="24"/>
          <w:szCs w:val="24"/>
        </w:rPr>
        <w:t>АДР</w:t>
      </w:r>
      <w:r w:rsidR="00865915" w:rsidRPr="00A779FB">
        <w:rPr>
          <w:rFonts w:ascii="Times New Roman" w:hAnsi="Times New Roman" w:cs="Times New Roman"/>
          <w:sz w:val="24"/>
          <w:szCs w:val="24"/>
        </w:rPr>
        <w:t xml:space="preserve"> далее можно </w:t>
      </w:r>
      <w:r w:rsidR="000C2FC2" w:rsidRPr="00A779FB">
        <w:rPr>
          <w:rFonts w:ascii="Times New Roman" w:hAnsi="Times New Roman" w:cs="Times New Roman"/>
          <w:sz w:val="24"/>
          <w:szCs w:val="24"/>
        </w:rPr>
        <w:t>классифицировать</w:t>
      </w:r>
      <w:r w:rsidR="00865915" w:rsidRPr="00A779FB">
        <w:rPr>
          <w:rFonts w:ascii="Times New Roman" w:hAnsi="Times New Roman" w:cs="Times New Roman"/>
          <w:sz w:val="24"/>
          <w:szCs w:val="24"/>
        </w:rPr>
        <w:t xml:space="preserve"> на неспонсируемые и спонсируемые </w:t>
      </w:r>
      <w:r w:rsidR="000C2FC2" w:rsidRPr="00A779FB">
        <w:rPr>
          <w:rFonts w:ascii="Times New Roman" w:hAnsi="Times New Roman" w:cs="Times New Roman"/>
          <w:sz w:val="24"/>
          <w:szCs w:val="24"/>
        </w:rPr>
        <w:t>(</w:t>
      </w:r>
      <w:r w:rsidR="00865915" w:rsidRPr="00A779FB">
        <w:rPr>
          <w:rFonts w:ascii="Times New Roman" w:hAnsi="Times New Roman" w:cs="Times New Roman"/>
          <w:sz w:val="24"/>
          <w:szCs w:val="24"/>
        </w:rPr>
        <w:t>выпускаемые по желанию эмитента</w:t>
      </w:r>
      <w:r w:rsidR="000C2FC2" w:rsidRPr="00A779FB">
        <w:rPr>
          <w:rFonts w:ascii="Times New Roman" w:hAnsi="Times New Roman" w:cs="Times New Roman"/>
          <w:sz w:val="24"/>
          <w:szCs w:val="24"/>
        </w:rPr>
        <w:t>)</w:t>
      </w:r>
      <w:r w:rsidR="00865915" w:rsidRPr="00A779FB">
        <w:rPr>
          <w:rFonts w:ascii="Times New Roman" w:hAnsi="Times New Roman" w:cs="Times New Roman"/>
          <w:sz w:val="24"/>
          <w:szCs w:val="24"/>
        </w:rPr>
        <w:t xml:space="preserve">. </w:t>
      </w:r>
      <w:r w:rsidR="000C2FC2" w:rsidRPr="00A779FB">
        <w:rPr>
          <w:rFonts w:ascii="Times New Roman" w:hAnsi="Times New Roman" w:cs="Times New Roman"/>
          <w:sz w:val="24"/>
          <w:szCs w:val="24"/>
        </w:rPr>
        <w:t>Наконец, спонсируемые долговые расписки делятся на различные уровни в зависимости от рынка, на котором они торгуются, и целей выпуска</w:t>
      </w:r>
      <w:r w:rsidR="00DD29D7" w:rsidRPr="00A779FB">
        <w:rPr>
          <w:rFonts w:ascii="Times New Roman" w:hAnsi="Times New Roman" w:cs="Times New Roman"/>
          <w:sz w:val="24"/>
          <w:szCs w:val="24"/>
        </w:rPr>
        <w:t>. В частности, депозитарные расписки</w:t>
      </w:r>
      <w:r w:rsidR="008744C1">
        <w:rPr>
          <w:rFonts w:ascii="Times New Roman" w:hAnsi="Times New Roman" w:cs="Times New Roman"/>
          <w:sz w:val="24"/>
          <w:szCs w:val="24"/>
        </w:rPr>
        <w:t xml:space="preserve"> уровня </w:t>
      </w:r>
      <w:r w:rsidR="008744C1">
        <w:rPr>
          <w:rFonts w:ascii="Times New Roman" w:hAnsi="Times New Roman" w:cs="Times New Roman"/>
          <w:sz w:val="24"/>
          <w:szCs w:val="24"/>
          <w:lang w:val="en-US"/>
        </w:rPr>
        <w:t>I</w:t>
      </w:r>
      <w:r w:rsidRPr="00A779FB">
        <w:rPr>
          <w:rFonts w:ascii="Times New Roman" w:hAnsi="Times New Roman" w:cs="Times New Roman"/>
          <w:sz w:val="24"/>
          <w:szCs w:val="24"/>
        </w:rPr>
        <w:t xml:space="preserve"> представляет собой простейшую и наименее дорогостоящую программу для доступа к международному рынку ценных бумаг, поскольку она не требует регистрации в Комиссии по ценным бумагам и биржам США (SEC) и не требует строгих требов</w:t>
      </w:r>
      <w:r w:rsidR="00B14EDA" w:rsidRPr="00A779FB">
        <w:rPr>
          <w:rFonts w:ascii="Times New Roman" w:hAnsi="Times New Roman" w:cs="Times New Roman"/>
          <w:sz w:val="24"/>
          <w:szCs w:val="24"/>
        </w:rPr>
        <w:t>аний раскрытия информации. Тем не менее, ДР</w:t>
      </w:r>
      <w:r w:rsidR="008744C1">
        <w:rPr>
          <w:rFonts w:ascii="Times New Roman" w:hAnsi="Times New Roman" w:cs="Times New Roman"/>
          <w:sz w:val="24"/>
          <w:szCs w:val="24"/>
        </w:rPr>
        <w:t xml:space="preserve"> уровня I</w:t>
      </w:r>
      <w:r w:rsidRPr="00A779FB">
        <w:rPr>
          <w:rFonts w:ascii="Times New Roman" w:hAnsi="Times New Roman" w:cs="Times New Roman"/>
          <w:sz w:val="24"/>
          <w:szCs w:val="24"/>
        </w:rPr>
        <w:t xml:space="preserve"> могут продаваться только </w:t>
      </w:r>
      <w:r w:rsidR="000C2FC2" w:rsidRPr="00A779FB">
        <w:rPr>
          <w:rFonts w:ascii="Times New Roman" w:hAnsi="Times New Roman" w:cs="Times New Roman"/>
          <w:sz w:val="24"/>
          <w:szCs w:val="24"/>
        </w:rPr>
        <w:t xml:space="preserve">через внебиржевые сделки </w:t>
      </w:r>
      <w:r w:rsidRPr="00A779FB">
        <w:rPr>
          <w:rFonts w:ascii="Times New Roman" w:hAnsi="Times New Roman" w:cs="Times New Roman"/>
          <w:sz w:val="24"/>
          <w:szCs w:val="24"/>
        </w:rPr>
        <w:t xml:space="preserve">и не могут быть допущены к официальному </w:t>
      </w:r>
      <w:r w:rsidRPr="00A779FB">
        <w:rPr>
          <w:rFonts w:ascii="Times New Roman" w:hAnsi="Times New Roman" w:cs="Times New Roman"/>
          <w:sz w:val="24"/>
          <w:szCs w:val="24"/>
        </w:rPr>
        <w:lastRenderedPageBreak/>
        <w:t xml:space="preserve">листингу. Компании, которые стремятся </w:t>
      </w:r>
      <w:r w:rsidR="000C2FC2" w:rsidRPr="00A779FB">
        <w:rPr>
          <w:rFonts w:ascii="Times New Roman" w:hAnsi="Times New Roman" w:cs="Times New Roman"/>
          <w:sz w:val="24"/>
          <w:szCs w:val="24"/>
        </w:rPr>
        <w:t xml:space="preserve">сделать </w:t>
      </w:r>
      <w:r w:rsidRPr="00A779FB">
        <w:rPr>
          <w:rFonts w:ascii="Times New Roman" w:hAnsi="Times New Roman" w:cs="Times New Roman"/>
          <w:sz w:val="24"/>
          <w:szCs w:val="24"/>
        </w:rPr>
        <w:t xml:space="preserve">свои ценные бумаги </w:t>
      </w:r>
      <w:r w:rsidR="000C2FC2" w:rsidRPr="00A779FB">
        <w:rPr>
          <w:rFonts w:ascii="Times New Roman" w:hAnsi="Times New Roman" w:cs="Times New Roman"/>
          <w:sz w:val="24"/>
          <w:szCs w:val="24"/>
        </w:rPr>
        <w:t xml:space="preserve">котируемыми </w:t>
      </w:r>
      <w:r w:rsidRPr="00A779FB">
        <w:rPr>
          <w:rFonts w:ascii="Times New Roman" w:hAnsi="Times New Roman" w:cs="Times New Roman"/>
          <w:sz w:val="24"/>
          <w:szCs w:val="24"/>
        </w:rPr>
        <w:t>на официальной фондовой бирже, должны рассмотреть программы уровня II или уровня III, которые требуют регистрации SEC, надлежащего раскрытия информации и отчетности. Основное различие между этими двумя</w:t>
      </w:r>
      <w:r w:rsidR="000C2FC2" w:rsidRPr="00A779FB">
        <w:rPr>
          <w:rFonts w:ascii="Times New Roman" w:hAnsi="Times New Roman" w:cs="Times New Roman"/>
          <w:sz w:val="24"/>
          <w:szCs w:val="24"/>
        </w:rPr>
        <w:t xml:space="preserve"> программами состоит в том, что у</w:t>
      </w:r>
      <w:r w:rsidRPr="00A779FB">
        <w:rPr>
          <w:rFonts w:ascii="Times New Roman" w:hAnsi="Times New Roman" w:cs="Times New Roman"/>
          <w:sz w:val="24"/>
          <w:szCs w:val="24"/>
        </w:rPr>
        <w:t>ровень III может быть использован для привлечения дополнительного капитала</w:t>
      </w:r>
      <w:r w:rsidR="00AB67EB" w:rsidRPr="00A779FB">
        <w:rPr>
          <w:rFonts w:ascii="Times New Roman" w:hAnsi="Times New Roman" w:cs="Times New Roman"/>
          <w:sz w:val="24"/>
          <w:szCs w:val="24"/>
        </w:rPr>
        <w:t xml:space="preserve"> посредством публичного предложения</w:t>
      </w:r>
      <w:r w:rsidRPr="00A779FB">
        <w:rPr>
          <w:rFonts w:ascii="Times New Roman" w:hAnsi="Times New Roman" w:cs="Times New Roman"/>
          <w:sz w:val="24"/>
          <w:szCs w:val="24"/>
        </w:rPr>
        <w:t>, в то время как уровень II не предоставляет такую ​​возможность.</w:t>
      </w:r>
      <w:r w:rsidR="000C2FC2" w:rsidRPr="00A779FB">
        <w:rPr>
          <w:rFonts w:ascii="Times New Roman" w:hAnsi="Times New Roman" w:cs="Times New Roman"/>
          <w:sz w:val="24"/>
          <w:szCs w:val="24"/>
        </w:rPr>
        <w:t xml:space="preserve"> </w:t>
      </w:r>
    </w:p>
    <w:p w:rsidR="00274A2C" w:rsidRPr="00A779FB" w:rsidRDefault="00274A2C"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При реализации стратегии перекрестного листинга фирма рассчитывает на то, что связанные с ним ожидаемые совокупные выгоды, такие как снижение стоимости капитала, расширение акционерной базы, повышение ликвидности, </w:t>
      </w:r>
      <w:r w:rsidR="004152EC" w:rsidRPr="00A779FB">
        <w:rPr>
          <w:rFonts w:ascii="Times New Roman" w:hAnsi="Times New Roman" w:cs="Times New Roman"/>
          <w:sz w:val="24"/>
          <w:szCs w:val="24"/>
        </w:rPr>
        <w:t>репутации, уровня защиты миноритарных инвесторов</w:t>
      </w:r>
      <w:r w:rsidRPr="00A779FB">
        <w:rPr>
          <w:rFonts w:ascii="Times New Roman" w:hAnsi="Times New Roman" w:cs="Times New Roman"/>
          <w:sz w:val="24"/>
          <w:szCs w:val="24"/>
        </w:rPr>
        <w:t xml:space="preserve">, перевесят соответствующие расходы. Однако нет никаких доказательств того, что это кросс-листинг – универсальный инструмент для привлечения иностранного капитала, приносящий очевидные выгоды компании, поскольку некоторые исследования показывают, что листинг за границей не добавляет компании стоимости. Действительно, вопрос влияния перекрестного листинга на перспективы компании и оценку ее стоимости является открытым. </w:t>
      </w:r>
      <w:r w:rsidR="00EC520E" w:rsidRPr="00A779FB">
        <w:rPr>
          <w:rFonts w:ascii="Times New Roman" w:hAnsi="Times New Roman" w:cs="Times New Roman"/>
          <w:sz w:val="24"/>
          <w:szCs w:val="24"/>
        </w:rPr>
        <w:t>Данным вопросом</w:t>
      </w:r>
      <w:r w:rsidRPr="00A779FB">
        <w:rPr>
          <w:rFonts w:ascii="Times New Roman" w:hAnsi="Times New Roman" w:cs="Times New Roman"/>
          <w:sz w:val="24"/>
          <w:szCs w:val="24"/>
        </w:rPr>
        <w:t xml:space="preserve"> задавались многие исследователи</w:t>
      </w:r>
      <w:r w:rsidR="00EC520E" w:rsidRPr="00A779FB">
        <w:rPr>
          <w:rFonts w:ascii="Times New Roman" w:hAnsi="Times New Roman" w:cs="Times New Roman"/>
          <w:sz w:val="24"/>
          <w:szCs w:val="24"/>
        </w:rPr>
        <w:t>, многие работы упоминали данную тему</w:t>
      </w:r>
      <w:r w:rsidRPr="00A779FB">
        <w:rPr>
          <w:rFonts w:ascii="Times New Roman" w:hAnsi="Times New Roman" w:cs="Times New Roman"/>
          <w:sz w:val="24"/>
          <w:szCs w:val="24"/>
        </w:rPr>
        <w:t xml:space="preserve">. </w:t>
      </w:r>
      <w:r w:rsidR="00EC520E" w:rsidRPr="00A779FB">
        <w:rPr>
          <w:rFonts w:ascii="Times New Roman" w:hAnsi="Times New Roman" w:cs="Times New Roman"/>
          <w:sz w:val="24"/>
          <w:szCs w:val="24"/>
        </w:rPr>
        <w:t>Обычно авторы работ</w:t>
      </w:r>
      <w:r w:rsidRPr="00A779FB">
        <w:rPr>
          <w:rFonts w:ascii="Times New Roman" w:hAnsi="Times New Roman" w:cs="Times New Roman"/>
          <w:sz w:val="24"/>
          <w:szCs w:val="24"/>
        </w:rPr>
        <w:t xml:space="preserve"> анализ</w:t>
      </w:r>
      <w:r w:rsidR="00EC520E" w:rsidRPr="00A779FB">
        <w:rPr>
          <w:rFonts w:ascii="Times New Roman" w:hAnsi="Times New Roman" w:cs="Times New Roman"/>
          <w:sz w:val="24"/>
          <w:szCs w:val="24"/>
        </w:rPr>
        <w:t>ируют</w:t>
      </w:r>
      <w:r w:rsidRPr="00A779FB">
        <w:rPr>
          <w:rFonts w:ascii="Times New Roman" w:hAnsi="Times New Roman" w:cs="Times New Roman"/>
          <w:sz w:val="24"/>
          <w:szCs w:val="24"/>
        </w:rPr>
        <w:t xml:space="preserve"> </w:t>
      </w:r>
      <w:r w:rsidR="00EC520E" w:rsidRPr="00A779FB">
        <w:rPr>
          <w:rFonts w:ascii="Times New Roman" w:hAnsi="Times New Roman" w:cs="Times New Roman"/>
          <w:sz w:val="24"/>
          <w:szCs w:val="24"/>
        </w:rPr>
        <w:t>последствия</w:t>
      </w:r>
      <w:r w:rsidRPr="00A779FB">
        <w:rPr>
          <w:rFonts w:ascii="Times New Roman" w:hAnsi="Times New Roman" w:cs="Times New Roman"/>
          <w:sz w:val="24"/>
          <w:szCs w:val="24"/>
        </w:rPr>
        <w:t xml:space="preserve"> решения фирмы </w:t>
      </w:r>
      <w:r w:rsidR="00EC520E" w:rsidRPr="00A779FB">
        <w:rPr>
          <w:rFonts w:ascii="Times New Roman" w:hAnsi="Times New Roman" w:cs="Times New Roman"/>
          <w:sz w:val="24"/>
          <w:szCs w:val="24"/>
        </w:rPr>
        <w:t>получить дополнительный листинг</w:t>
      </w:r>
      <w:r w:rsidRPr="00A779FB">
        <w:rPr>
          <w:rFonts w:ascii="Times New Roman" w:hAnsi="Times New Roman" w:cs="Times New Roman"/>
          <w:sz w:val="24"/>
          <w:szCs w:val="24"/>
        </w:rPr>
        <w:t xml:space="preserve"> за</w:t>
      </w:r>
      <w:r w:rsidR="00EC520E" w:rsidRPr="00A779FB">
        <w:rPr>
          <w:rFonts w:ascii="Times New Roman" w:hAnsi="Times New Roman" w:cs="Times New Roman"/>
          <w:sz w:val="24"/>
          <w:szCs w:val="24"/>
        </w:rPr>
        <w:t xml:space="preserve"> пределами внутреннего рынка на основе изменения цены акций и динамики</w:t>
      </w:r>
      <w:r w:rsidRPr="00A779FB">
        <w:rPr>
          <w:rFonts w:ascii="Times New Roman" w:hAnsi="Times New Roman" w:cs="Times New Roman"/>
          <w:sz w:val="24"/>
          <w:szCs w:val="24"/>
        </w:rPr>
        <w:t xml:space="preserve"> прибылей. Полученные результаты различаются в зависимости от </w:t>
      </w:r>
      <w:r w:rsidR="00EC520E" w:rsidRPr="00A779FB">
        <w:rPr>
          <w:rFonts w:ascii="Times New Roman" w:hAnsi="Times New Roman" w:cs="Times New Roman"/>
          <w:sz w:val="24"/>
          <w:szCs w:val="24"/>
        </w:rPr>
        <w:t xml:space="preserve">исследуемого </w:t>
      </w:r>
      <w:r w:rsidRPr="00A779FB">
        <w:rPr>
          <w:rFonts w:ascii="Times New Roman" w:hAnsi="Times New Roman" w:cs="Times New Roman"/>
          <w:sz w:val="24"/>
          <w:szCs w:val="24"/>
        </w:rPr>
        <w:t>географического местоположения, выбранного интервала времени, используемого метода и продолжительности исследуемого эффекта</w:t>
      </w:r>
      <w:r w:rsidR="00EC520E" w:rsidRPr="00A779FB">
        <w:rPr>
          <w:rFonts w:ascii="Times New Roman" w:hAnsi="Times New Roman" w:cs="Times New Roman"/>
          <w:sz w:val="24"/>
          <w:szCs w:val="24"/>
        </w:rPr>
        <w:t>.</w:t>
      </w:r>
    </w:p>
    <w:p w:rsidR="006F2172" w:rsidRPr="00A779FB" w:rsidRDefault="00274A2C"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Несмотря на то, что нет определенного ответа на вопрос о том, повышает ли </w:t>
      </w:r>
      <w:r w:rsidR="00EC520E" w:rsidRPr="00A779FB">
        <w:rPr>
          <w:rFonts w:ascii="Times New Roman" w:hAnsi="Times New Roman" w:cs="Times New Roman"/>
          <w:sz w:val="24"/>
          <w:szCs w:val="24"/>
        </w:rPr>
        <w:t>кросс-листинг капитализацию</w:t>
      </w:r>
      <w:r w:rsidRPr="00A779FB">
        <w:rPr>
          <w:rFonts w:ascii="Times New Roman" w:hAnsi="Times New Roman" w:cs="Times New Roman"/>
          <w:sz w:val="24"/>
          <w:szCs w:val="24"/>
        </w:rPr>
        <w:t xml:space="preserve"> компаний, </w:t>
      </w:r>
      <w:r w:rsidR="00EC520E" w:rsidRPr="00A779FB">
        <w:rPr>
          <w:rFonts w:ascii="Times New Roman" w:hAnsi="Times New Roman" w:cs="Times New Roman"/>
          <w:sz w:val="24"/>
          <w:szCs w:val="24"/>
        </w:rPr>
        <w:t>ниже в работе можно будет заметить</w:t>
      </w:r>
      <w:r w:rsidRPr="00A779FB">
        <w:rPr>
          <w:rFonts w:ascii="Times New Roman" w:hAnsi="Times New Roman" w:cs="Times New Roman"/>
          <w:sz w:val="24"/>
          <w:szCs w:val="24"/>
        </w:rPr>
        <w:t>,</w:t>
      </w:r>
      <w:r w:rsidR="00EC520E" w:rsidRPr="00A779FB">
        <w:rPr>
          <w:rFonts w:ascii="Times New Roman" w:hAnsi="Times New Roman" w:cs="Times New Roman"/>
          <w:sz w:val="24"/>
          <w:szCs w:val="24"/>
        </w:rPr>
        <w:t xml:space="preserve"> что</w:t>
      </w:r>
      <w:r w:rsidRPr="00A779FB">
        <w:rPr>
          <w:rFonts w:ascii="Times New Roman" w:hAnsi="Times New Roman" w:cs="Times New Roman"/>
          <w:sz w:val="24"/>
          <w:szCs w:val="24"/>
        </w:rPr>
        <w:t xml:space="preserve"> большинство академ</w:t>
      </w:r>
      <w:r w:rsidR="00EC520E" w:rsidRPr="00A779FB">
        <w:rPr>
          <w:rFonts w:ascii="Times New Roman" w:hAnsi="Times New Roman" w:cs="Times New Roman"/>
          <w:sz w:val="24"/>
          <w:szCs w:val="24"/>
        </w:rPr>
        <w:t>ических исследований подтверждают этот факт</w:t>
      </w:r>
      <w:r w:rsidRPr="00A779FB">
        <w:rPr>
          <w:rFonts w:ascii="Times New Roman" w:hAnsi="Times New Roman" w:cs="Times New Roman"/>
          <w:sz w:val="24"/>
          <w:szCs w:val="24"/>
        </w:rPr>
        <w:t xml:space="preserve">. Это наблюдение </w:t>
      </w:r>
      <w:r w:rsidR="00EC520E" w:rsidRPr="00A779FB">
        <w:rPr>
          <w:rFonts w:ascii="Times New Roman" w:hAnsi="Times New Roman" w:cs="Times New Roman"/>
          <w:sz w:val="24"/>
          <w:szCs w:val="24"/>
        </w:rPr>
        <w:t xml:space="preserve">порождает </w:t>
      </w:r>
      <w:r w:rsidR="00B14EDA" w:rsidRPr="00A779FB">
        <w:rPr>
          <w:rFonts w:ascii="Times New Roman" w:hAnsi="Times New Roman" w:cs="Times New Roman"/>
          <w:sz w:val="24"/>
          <w:szCs w:val="24"/>
        </w:rPr>
        <w:t>новую</w:t>
      </w:r>
      <w:r w:rsidR="00EC520E" w:rsidRPr="00A779FB">
        <w:rPr>
          <w:rFonts w:ascii="Times New Roman" w:hAnsi="Times New Roman" w:cs="Times New Roman"/>
          <w:sz w:val="24"/>
          <w:szCs w:val="24"/>
        </w:rPr>
        <w:t xml:space="preserve"> область</w:t>
      </w:r>
      <w:r w:rsidRPr="00A779FB">
        <w:rPr>
          <w:rFonts w:ascii="Times New Roman" w:hAnsi="Times New Roman" w:cs="Times New Roman"/>
          <w:sz w:val="24"/>
          <w:szCs w:val="24"/>
        </w:rPr>
        <w:t xml:space="preserve"> анализа, которая посвящена изучению ключевых источников повышения стоимости, связанных с перекрестными листингами. </w:t>
      </w:r>
      <w:r w:rsidR="00C04BC5" w:rsidRPr="00A779FB">
        <w:rPr>
          <w:rFonts w:ascii="Times New Roman" w:hAnsi="Times New Roman" w:cs="Times New Roman"/>
          <w:sz w:val="24"/>
          <w:szCs w:val="24"/>
        </w:rPr>
        <w:t xml:space="preserve">В литературе выделяется несколько причин, которые приводят к размещению компаниями развивающихся стран депозитарных расписок на зарубежных развитых рынках. </w:t>
      </w:r>
      <w:r w:rsidRPr="00A779FB">
        <w:rPr>
          <w:rFonts w:ascii="Times New Roman" w:hAnsi="Times New Roman" w:cs="Times New Roman"/>
          <w:sz w:val="24"/>
          <w:szCs w:val="24"/>
        </w:rPr>
        <w:t xml:space="preserve">В более ранних работах </w:t>
      </w:r>
      <w:r w:rsidR="00EC520E" w:rsidRPr="00A779FB">
        <w:rPr>
          <w:rFonts w:ascii="Times New Roman" w:hAnsi="Times New Roman" w:cs="Times New Roman"/>
          <w:sz w:val="24"/>
          <w:szCs w:val="24"/>
        </w:rPr>
        <w:t xml:space="preserve">в качестве адекватных объяснений премии за перекрестный листинг называли </w:t>
      </w:r>
      <w:r w:rsidRPr="00A779FB">
        <w:rPr>
          <w:rFonts w:ascii="Times New Roman" w:hAnsi="Times New Roman" w:cs="Times New Roman"/>
          <w:sz w:val="24"/>
          <w:szCs w:val="24"/>
        </w:rPr>
        <w:t xml:space="preserve">сегментирование рынка и гипотезы о ликвидности. </w:t>
      </w:r>
      <w:r w:rsidR="00E26A02" w:rsidRPr="00A779FB">
        <w:rPr>
          <w:rFonts w:ascii="Times New Roman" w:hAnsi="Times New Roman" w:cs="Times New Roman"/>
          <w:sz w:val="24"/>
          <w:szCs w:val="24"/>
        </w:rPr>
        <w:t>Таким образом, по мнению авторов</w:t>
      </w:r>
      <w:r w:rsidRPr="00A779FB">
        <w:rPr>
          <w:rFonts w:ascii="Times New Roman" w:hAnsi="Times New Roman" w:cs="Times New Roman"/>
          <w:sz w:val="24"/>
          <w:szCs w:val="24"/>
        </w:rPr>
        <w:t>, увеличение стоимости фирмы связ</w:t>
      </w:r>
      <w:r w:rsidR="00E26A02" w:rsidRPr="00A779FB">
        <w:rPr>
          <w:rFonts w:ascii="Times New Roman" w:hAnsi="Times New Roman" w:cs="Times New Roman"/>
          <w:sz w:val="24"/>
          <w:szCs w:val="24"/>
        </w:rPr>
        <w:t>ывалось</w:t>
      </w:r>
      <w:r w:rsidRPr="00A779FB">
        <w:rPr>
          <w:rFonts w:ascii="Times New Roman" w:hAnsi="Times New Roman" w:cs="Times New Roman"/>
          <w:sz w:val="24"/>
          <w:szCs w:val="24"/>
        </w:rPr>
        <w:t xml:space="preserve"> с тем, что кросс-листинг помогает преодолевать различные международные инвестиционные барьеры и повышает ликвидность. Более поздние исследования, однако, предполагали, что раскрытие информации и </w:t>
      </w:r>
      <w:r w:rsidR="00E26A02" w:rsidRPr="00A779FB">
        <w:rPr>
          <w:rFonts w:ascii="Times New Roman" w:hAnsi="Times New Roman" w:cs="Times New Roman"/>
          <w:sz w:val="24"/>
          <w:szCs w:val="24"/>
        </w:rPr>
        <w:t xml:space="preserve">т.н. </w:t>
      </w:r>
      <w:r w:rsidR="00411D89" w:rsidRPr="00A779FB">
        <w:rPr>
          <w:rFonts w:ascii="Times New Roman" w:hAnsi="Times New Roman" w:cs="Times New Roman"/>
          <w:sz w:val="24"/>
          <w:szCs w:val="24"/>
        </w:rPr>
        <w:t>«</w:t>
      </w:r>
      <w:r w:rsidR="006F2172" w:rsidRPr="00A779FB">
        <w:rPr>
          <w:rFonts w:ascii="Times New Roman" w:hAnsi="Times New Roman" w:cs="Times New Roman"/>
          <w:sz w:val="24"/>
          <w:szCs w:val="24"/>
        </w:rPr>
        <w:t>теория</w:t>
      </w:r>
      <w:r w:rsidR="00411D89" w:rsidRPr="00A779FB">
        <w:rPr>
          <w:rFonts w:ascii="Times New Roman" w:hAnsi="Times New Roman" w:cs="Times New Roman"/>
          <w:sz w:val="24"/>
          <w:szCs w:val="24"/>
        </w:rPr>
        <w:t xml:space="preserve"> связи»</w:t>
      </w:r>
      <w:r w:rsidR="006F2172"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более уместны для объяснения положительного приращения оценки, которое обычно наблюдается. Основная </w:t>
      </w:r>
      <w:r w:rsidRPr="00A779FB">
        <w:rPr>
          <w:rFonts w:ascii="Times New Roman" w:hAnsi="Times New Roman" w:cs="Times New Roman"/>
          <w:sz w:val="24"/>
          <w:szCs w:val="24"/>
        </w:rPr>
        <w:lastRenderedPageBreak/>
        <w:t>идея этих гипотез заключается в том, что компания с двойным листингом в целом более привлекательна для инвесторов, поскольку он</w:t>
      </w:r>
      <w:r w:rsidR="00E26A02" w:rsidRPr="00A779FB">
        <w:rPr>
          <w:rFonts w:ascii="Times New Roman" w:hAnsi="Times New Roman" w:cs="Times New Roman"/>
          <w:sz w:val="24"/>
          <w:szCs w:val="24"/>
        </w:rPr>
        <w:t>а становится более прозрачной и усиливает</w:t>
      </w:r>
      <w:r w:rsidRPr="00A779FB">
        <w:rPr>
          <w:rFonts w:ascii="Times New Roman" w:hAnsi="Times New Roman" w:cs="Times New Roman"/>
          <w:sz w:val="24"/>
          <w:szCs w:val="24"/>
        </w:rPr>
        <w:t xml:space="preserve"> корпоративное управление после заграничного листинга.</w:t>
      </w:r>
    </w:p>
    <w:p w:rsidR="00C04BC5" w:rsidRPr="00A779FB" w:rsidRDefault="00C04BC5"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В кругах инвесторов принято разделять финансовые рынки на развитые и развивающиеся с точки зрения инвестиционных возможностей, ликвидности и рисков. Несмотря на то, что теме кросс-листинга посвящено множество работ, исследователи нечасто обращали внимание на вторую</w:t>
      </w:r>
      <w:r w:rsidR="008F6936">
        <w:rPr>
          <w:rFonts w:ascii="Times New Roman" w:hAnsi="Times New Roman" w:cs="Times New Roman"/>
          <w:sz w:val="24"/>
          <w:szCs w:val="24"/>
        </w:rPr>
        <w:t xml:space="preserve"> категорию</w:t>
      </w:r>
      <w:r w:rsidRPr="00A779FB">
        <w:rPr>
          <w:rFonts w:ascii="Times New Roman" w:hAnsi="Times New Roman" w:cs="Times New Roman"/>
          <w:sz w:val="24"/>
          <w:szCs w:val="24"/>
        </w:rPr>
        <w:t>, которая, очевидно, обладает рядом отличительных свойств.</w:t>
      </w:r>
      <w:r w:rsidR="00411D89" w:rsidRPr="00A779FB">
        <w:rPr>
          <w:rFonts w:ascii="Times New Roman" w:hAnsi="Times New Roman" w:cs="Times New Roman"/>
          <w:sz w:val="24"/>
          <w:szCs w:val="24"/>
        </w:rPr>
        <w:t xml:space="preserve"> К тому же, в некоторых исследованиях размещения депозитарных расписок во времена экономических шоков исключались из выборки, а не исследовались отдельно (Lel &amp; Miller, 2008). Эти факты позволяют предположить, что в текущей литературе, посвященной теме перекрестного листинга, существуют видимые пробелы.</w:t>
      </w:r>
    </w:p>
    <w:p w:rsidR="006F2172" w:rsidRPr="00A779FB" w:rsidRDefault="006F2172"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i/>
          <w:sz w:val="24"/>
          <w:szCs w:val="24"/>
        </w:rPr>
        <w:t>Актуальность</w:t>
      </w:r>
      <w:r w:rsidRPr="00A779FB">
        <w:rPr>
          <w:rFonts w:ascii="Times New Roman" w:hAnsi="Times New Roman" w:cs="Times New Roman"/>
          <w:sz w:val="24"/>
          <w:szCs w:val="24"/>
        </w:rPr>
        <w:t xml:space="preserve"> данной темы подтверждается, с одной стороны, большим количеством научных исследований, посвященных феномену кросс-листинга</w:t>
      </w:r>
      <w:r w:rsidR="006469DF" w:rsidRPr="00A779FB">
        <w:rPr>
          <w:rFonts w:ascii="Times New Roman" w:hAnsi="Times New Roman" w:cs="Times New Roman"/>
          <w:sz w:val="24"/>
          <w:szCs w:val="24"/>
        </w:rPr>
        <w:t xml:space="preserve">. С другой стороны, актуальность подтверждает большое количество аналитических </w:t>
      </w:r>
      <w:r w:rsidR="00DA136E" w:rsidRPr="00A779FB">
        <w:rPr>
          <w:rFonts w:ascii="Times New Roman" w:hAnsi="Times New Roman" w:cs="Times New Roman"/>
          <w:sz w:val="24"/>
          <w:szCs w:val="24"/>
        </w:rPr>
        <w:t>публикаций</w:t>
      </w:r>
      <w:r w:rsidR="006469DF" w:rsidRPr="00A779FB">
        <w:rPr>
          <w:rFonts w:ascii="Times New Roman" w:hAnsi="Times New Roman" w:cs="Times New Roman"/>
          <w:sz w:val="24"/>
          <w:szCs w:val="24"/>
        </w:rPr>
        <w:t>, посвященных рынку депозитарных расписок. В качестве примера можно привести отчеты банка Нью-Йорка и аналитических агентств. Анализы осуществляются детально и часто, что является доказательством интереса к данной теме.</w:t>
      </w:r>
      <w:r w:rsidR="00694B4B" w:rsidRPr="00A779FB">
        <w:rPr>
          <w:rFonts w:ascii="Times New Roman" w:hAnsi="Times New Roman" w:cs="Times New Roman"/>
          <w:sz w:val="24"/>
          <w:szCs w:val="24"/>
        </w:rPr>
        <w:t xml:space="preserve"> Тем не менее, эмпирических данных по кросс-листингу фирм развивающихся рынков крайне мало. Предполагается, что исследование поможет заполнить этот пробел, что также подтверждает актуальность данной работы.</w:t>
      </w:r>
    </w:p>
    <w:p w:rsidR="00694B4B" w:rsidRPr="00A779FB" w:rsidRDefault="00E26A02"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i/>
          <w:sz w:val="24"/>
          <w:szCs w:val="24"/>
        </w:rPr>
        <w:t>Целью</w:t>
      </w:r>
      <w:r w:rsidRPr="00A779FB">
        <w:rPr>
          <w:rFonts w:ascii="Times New Roman" w:hAnsi="Times New Roman" w:cs="Times New Roman"/>
          <w:sz w:val="24"/>
          <w:szCs w:val="24"/>
        </w:rPr>
        <w:t xml:space="preserve"> данной работы является </w:t>
      </w:r>
      <w:r w:rsidR="001E4DE6">
        <w:rPr>
          <w:rFonts w:ascii="Times New Roman" w:hAnsi="Times New Roman" w:cs="Times New Roman"/>
          <w:sz w:val="24"/>
          <w:szCs w:val="24"/>
        </w:rPr>
        <w:t xml:space="preserve">выявление влияния кросс-листинга на оценку стоимости компаний развивающихся стран </w:t>
      </w:r>
      <w:r w:rsidR="001E4DE6">
        <w:rPr>
          <w:rFonts w:ascii="Times New Roman" w:hAnsi="Times New Roman" w:cs="Times New Roman"/>
          <w:sz w:val="24"/>
          <w:szCs w:val="24"/>
          <w:lang w:val="en-US"/>
        </w:rPr>
        <w:t>EMEA</w:t>
      </w:r>
      <w:r w:rsidR="001E4DE6" w:rsidRPr="001E4DE6">
        <w:rPr>
          <w:rFonts w:ascii="Times New Roman" w:hAnsi="Times New Roman" w:cs="Times New Roman"/>
          <w:sz w:val="24"/>
          <w:szCs w:val="24"/>
        </w:rPr>
        <w:t xml:space="preserve"> </w:t>
      </w:r>
      <w:r w:rsidR="001E4DE6">
        <w:rPr>
          <w:rFonts w:ascii="Times New Roman" w:hAnsi="Times New Roman" w:cs="Times New Roman"/>
          <w:sz w:val="24"/>
          <w:szCs w:val="24"/>
        </w:rPr>
        <w:t>и Латинской Америки</w:t>
      </w:r>
      <w:r w:rsidR="00AA4217">
        <w:rPr>
          <w:rFonts w:ascii="Times New Roman" w:hAnsi="Times New Roman" w:cs="Times New Roman"/>
          <w:sz w:val="24"/>
          <w:szCs w:val="24"/>
        </w:rPr>
        <w:t>. Оно включает</w:t>
      </w:r>
      <w:r w:rsidR="00694B4B" w:rsidRPr="00A779FB">
        <w:rPr>
          <w:rFonts w:ascii="Times New Roman" w:hAnsi="Times New Roman" w:cs="Times New Roman"/>
          <w:sz w:val="24"/>
          <w:szCs w:val="24"/>
        </w:rPr>
        <w:t xml:space="preserve"> теоретическое обоснование того, что зарубежный листинг может увеличить благосостояние акционеров через рост стоимо</w:t>
      </w:r>
      <w:r w:rsidR="00607F9F">
        <w:rPr>
          <w:rFonts w:ascii="Times New Roman" w:hAnsi="Times New Roman" w:cs="Times New Roman"/>
          <w:sz w:val="24"/>
          <w:szCs w:val="24"/>
        </w:rPr>
        <w:t>сти фирмы на рынке, эмпирическая проверка</w:t>
      </w:r>
      <w:r w:rsidR="00694B4B" w:rsidRPr="00A779FB">
        <w:rPr>
          <w:rFonts w:ascii="Times New Roman" w:hAnsi="Times New Roman" w:cs="Times New Roman"/>
          <w:sz w:val="24"/>
          <w:szCs w:val="24"/>
        </w:rPr>
        <w:t xml:space="preserve"> ряда гипотез о влиянии</w:t>
      </w:r>
      <w:r w:rsidRPr="00A779FB">
        <w:rPr>
          <w:rFonts w:ascii="Times New Roman" w:hAnsi="Times New Roman" w:cs="Times New Roman"/>
          <w:sz w:val="24"/>
          <w:szCs w:val="24"/>
        </w:rPr>
        <w:t xml:space="preserve"> перекрестных листингов, </w:t>
      </w:r>
      <w:r w:rsidR="00694B4B" w:rsidRPr="00A779FB">
        <w:rPr>
          <w:rFonts w:ascii="Times New Roman" w:hAnsi="Times New Roman" w:cs="Times New Roman"/>
          <w:sz w:val="24"/>
          <w:szCs w:val="24"/>
        </w:rPr>
        <w:t>осуществленных</w:t>
      </w:r>
      <w:r w:rsidRPr="00A779FB">
        <w:rPr>
          <w:rFonts w:ascii="Times New Roman" w:hAnsi="Times New Roman" w:cs="Times New Roman"/>
          <w:sz w:val="24"/>
          <w:szCs w:val="24"/>
        </w:rPr>
        <w:t xml:space="preserve"> фирмами развивающихся рынков региона </w:t>
      </w:r>
      <w:r w:rsidRPr="00A779FB">
        <w:rPr>
          <w:rFonts w:ascii="Times New Roman" w:hAnsi="Times New Roman" w:cs="Times New Roman"/>
          <w:sz w:val="24"/>
          <w:szCs w:val="24"/>
          <w:lang w:val="en-US"/>
        </w:rPr>
        <w:t>EMEA</w:t>
      </w:r>
      <w:r w:rsidRPr="00A779FB">
        <w:rPr>
          <w:rFonts w:ascii="Times New Roman" w:hAnsi="Times New Roman" w:cs="Times New Roman"/>
          <w:sz w:val="24"/>
          <w:szCs w:val="24"/>
        </w:rPr>
        <w:t xml:space="preserve"> (Европы, Ближнего Востока и Африки)</w:t>
      </w:r>
      <w:r w:rsidR="00107C07" w:rsidRPr="00A779FB">
        <w:rPr>
          <w:rFonts w:ascii="Times New Roman" w:hAnsi="Times New Roman" w:cs="Times New Roman"/>
          <w:sz w:val="24"/>
          <w:szCs w:val="24"/>
        </w:rPr>
        <w:t xml:space="preserve"> и Латинской Америки</w:t>
      </w:r>
      <w:r w:rsidR="00694B4B" w:rsidRPr="00A779FB">
        <w:rPr>
          <w:rFonts w:ascii="Times New Roman" w:hAnsi="Times New Roman" w:cs="Times New Roman"/>
          <w:sz w:val="24"/>
          <w:szCs w:val="24"/>
        </w:rPr>
        <w:t>,</w:t>
      </w:r>
      <w:r w:rsidRPr="00A779FB">
        <w:rPr>
          <w:rFonts w:ascii="Times New Roman" w:hAnsi="Times New Roman" w:cs="Times New Roman"/>
          <w:sz w:val="24"/>
          <w:szCs w:val="24"/>
        </w:rPr>
        <w:t xml:space="preserve"> на оценки </w:t>
      </w:r>
      <w:r w:rsidR="00694B4B" w:rsidRPr="00A779FB">
        <w:rPr>
          <w:rFonts w:ascii="Times New Roman" w:hAnsi="Times New Roman" w:cs="Times New Roman"/>
          <w:sz w:val="24"/>
          <w:szCs w:val="24"/>
        </w:rPr>
        <w:t xml:space="preserve">стоимости </w:t>
      </w:r>
      <w:r w:rsidRPr="00A779FB">
        <w:rPr>
          <w:rFonts w:ascii="Times New Roman" w:hAnsi="Times New Roman" w:cs="Times New Roman"/>
          <w:sz w:val="24"/>
          <w:szCs w:val="24"/>
        </w:rPr>
        <w:t>данных компаний</w:t>
      </w:r>
      <w:r w:rsidR="00107C07" w:rsidRPr="00A779FB">
        <w:rPr>
          <w:rFonts w:ascii="Times New Roman" w:hAnsi="Times New Roman" w:cs="Times New Roman"/>
          <w:sz w:val="24"/>
          <w:szCs w:val="24"/>
        </w:rPr>
        <w:t xml:space="preserve"> и проверка на одинаковость найденного эффекта для рассматриваемых рынков</w:t>
      </w:r>
      <w:r w:rsidRPr="00A779FB">
        <w:rPr>
          <w:rFonts w:ascii="Times New Roman" w:hAnsi="Times New Roman" w:cs="Times New Roman"/>
          <w:sz w:val="24"/>
          <w:szCs w:val="24"/>
        </w:rPr>
        <w:t xml:space="preserve">. </w:t>
      </w:r>
    </w:p>
    <w:p w:rsidR="00694B4B" w:rsidRPr="00A779FB" w:rsidRDefault="00694B4B"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Работа выполнена в формате эмпирического исследования. Из сформулированной выше цели вытекают следующие </w:t>
      </w:r>
      <w:r w:rsidRPr="00A779FB">
        <w:rPr>
          <w:rFonts w:ascii="Times New Roman" w:hAnsi="Times New Roman" w:cs="Times New Roman"/>
          <w:i/>
          <w:sz w:val="24"/>
          <w:szCs w:val="24"/>
        </w:rPr>
        <w:t>задачи</w:t>
      </w:r>
      <w:r w:rsidRPr="00A779FB">
        <w:rPr>
          <w:rFonts w:ascii="Times New Roman" w:hAnsi="Times New Roman" w:cs="Times New Roman"/>
          <w:sz w:val="24"/>
          <w:szCs w:val="24"/>
        </w:rPr>
        <w:t>:</w:t>
      </w:r>
    </w:p>
    <w:p w:rsidR="00694B4B" w:rsidRPr="00A779FB" w:rsidRDefault="00694B4B" w:rsidP="005A3758">
      <w:pPr>
        <w:pStyle w:val="aa"/>
        <w:numPr>
          <w:ilvl w:val="0"/>
          <w:numId w:val="8"/>
        </w:numPr>
        <w:spacing w:line="360" w:lineRule="auto"/>
        <w:ind w:left="0" w:firstLine="709"/>
        <w:jc w:val="both"/>
        <w:rPr>
          <w:rFonts w:ascii="Times New Roman" w:hAnsi="Times New Roman" w:cs="Times New Roman"/>
          <w:sz w:val="24"/>
          <w:szCs w:val="24"/>
        </w:rPr>
      </w:pPr>
      <w:r w:rsidRPr="00A779FB">
        <w:rPr>
          <w:rFonts w:ascii="Times New Roman" w:hAnsi="Times New Roman" w:cs="Times New Roman"/>
          <w:sz w:val="24"/>
          <w:szCs w:val="24"/>
        </w:rPr>
        <w:t>Проанализировать исследования, посвященные влиянию кросс-листинга на стоимость компаний;</w:t>
      </w:r>
    </w:p>
    <w:p w:rsidR="00694B4B" w:rsidRPr="00A779FB" w:rsidRDefault="001E4DE6" w:rsidP="005A3758">
      <w:pPr>
        <w:pStyle w:val="aa"/>
        <w:numPr>
          <w:ilvl w:val="0"/>
          <w:numId w:val="8"/>
        </w:num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Проанализировать существующие теории, объясняющие мотивы</w:t>
      </w:r>
      <w:r w:rsidR="00694B4B" w:rsidRPr="00A779FB">
        <w:rPr>
          <w:rFonts w:ascii="Times New Roman" w:hAnsi="Times New Roman" w:cs="Times New Roman"/>
          <w:sz w:val="24"/>
          <w:szCs w:val="24"/>
        </w:rPr>
        <w:t xml:space="preserve"> для осуществления зарубежного листинга;</w:t>
      </w:r>
    </w:p>
    <w:p w:rsidR="00694B4B" w:rsidRPr="00A779FB" w:rsidRDefault="001E4DE6" w:rsidP="005A3758">
      <w:pPr>
        <w:pStyle w:val="aa"/>
        <w:numPr>
          <w:ilvl w:val="0"/>
          <w:numId w:val="8"/>
        </w:num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030874" w:rsidRPr="00A779FB">
        <w:rPr>
          <w:rFonts w:ascii="Times New Roman" w:hAnsi="Times New Roman" w:cs="Times New Roman"/>
          <w:sz w:val="24"/>
          <w:szCs w:val="24"/>
        </w:rPr>
        <w:t>писать использующуюся методологию и обсудить возможности ее применения для данного исследования;</w:t>
      </w:r>
    </w:p>
    <w:p w:rsidR="00030874" w:rsidRPr="00A779FB" w:rsidRDefault="00030874" w:rsidP="005A3758">
      <w:pPr>
        <w:pStyle w:val="aa"/>
        <w:numPr>
          <w:ilvl w:val="0"/>
          <w:numId w:val="8"/>
        </w:numPr>
        <w:spacing w:line="360" w:lineRule="auto"/>
        <w:ind w:left="0" w:firstLine="709"/>
        <w:jc w:val="both"/>
        <w:rPr>
          <w:rFonts w:ascii="Times New Roman" w:hAnsi="Times New Roman" w:cs="Times New Roman"/>
          <w:sz w:val="24"/>
          <w:szCs w:val="24"/>
        </w:rPr>
      </w:pPr>
      <w:r w:rsidRPr="00A779FB">
        <w:rPr>
          <w:rFonts w:ascii="Times New Roman" w:hAnsi="Times New Roman" w:cs="Times New Roman"/>
          <w:sz w:val="24"/>
          <w:szCs w:val="24"/>
        </w:rPr>
        <w:t>Составить выборку из компаний для анализа на основе ряда критериев;</w:t>
      </w:r>
    </w:p>
    <w:p w:rsidR="00030874" w:rsidRPr="00A779FB" w:rsidRDefault="001E4DE6" w:rsidP="005A3758">
      <w:pPr>
        <w:pStyle w:val="aa"/>
        <w:numPr>
          <w:ilvl w:val="0"/>
          <w:numId w:val="8"/>
        </w:num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Выдвинуть</w:t>
      </w:r>
      <w:r w:rsidR="00030874" w:rsidRPr="00A779FB">
        <w:rPr>
          <w:rFonts w:ascii="Times New Roman" w:hAnsi="Times New Roman" w:cs="Times New Roman"/>
          <w:sz w:val="24"/>
          <w:szCs w:val="24"/>
        </w:rPr>
        <w:t xml:space="preserve"> гипотез</w:t>
      </w:r>
      <w:r>
        <w:rPr>
          <w:rFonts w:ascii="Times New Roman" w:hAnsi="Times New Roman" w:cs="Times New Roman"/>
          <w:sz w:val="24"/>
          <w:szCs w:val="24"/>
        </w:rPr>
        <w:t>ы</w:t>
      </w:r>
      <w:r w:rsidR="00030874" w:rsidRPr="00A779FB">
        <w:rPr>
          <w:rFonts w:ascii="Times New Roman" w:hAnsi="Times New Roman" w:cs="Times New Roman"/>
          <w:sz w:val="24"/>
          <w:szCs w:val="24"/>
        </w:rPr>
        <w:t xml:space="preserve"> </w:t>
      </w:r>
      <w:r>
        <w:rPr>
          <w:rFonts w:ascii="Times New Roman" w:hAnsi="Times New Roman" w:cs="Times New Roman"/>
          <w:sz w:val="24"/>
          <w:szCs w:val="24"/>
        </w:rPr>
        <w:t xml:space="preserve">об </w:t>
      </w:r>
      <w:r w:rsidR="00030874" w:rsidRPr="00A779FB">
        <w:rPr>
          <w:rFonts w:ascii="Times New Roman" w:hAnsi="Times New Roman" w:cs="Times New Roman"/>
          <w:sz w:val="24"/>
          <w:szCs w:val="24"/>
        </w:rPr>
        <w:t>эффект</w:t>
      </w:r>
      <w:r>
        <w:rPr>
          <w:rFonts w:ascii="Times New Roman" w:hAnsi="Times New Roman" w:cs="Times New Roman"/>
          <w:sz w:val="24"/>
          <w:szCs w:val="24"/>
        </w:rPr>
        <w:t>е</w:t>
      </w:r>
      <w:r w:rsidR="00030874" w:rsidRPr="00A779FB">
        <w:rPr>
          <w:rFonts w:ascii="Times New Roman" w:hAnsi="Times New Roman" w:cs="Times New Roman"/>
          <w:sz w:val="24"/>
          <w:szCs w:val="24"/>
        </w:rPr>
        <w:t xml:space="preserve"> кросс-листинга в различные временные промежутки для двух рассматриваемых регионов;</w:t>
      </w:r>
    </w:p>
    <w:p w:rsidR="00030874" w:rsidRPr="00A779FB" w:rsidRDefault="00030874" w:rsidP="005A3758">
      <w:pPr>
        <w:pStyle w:val="aa"/>
        <w:numPr>
          <w:ilvl w:val="0"/>
          <w:numId w:val="8"/>
        </w:numPr>
        <w:spacing w:line="360" w:lineRule="auto"/>
        <w:ind w:left="0" w:firstLine="709"/>
        <w:jc w:val="both"/>
        <w:rPr>
          <w:rFonts w:ascii="Times New Roman" w:hAnsi="Times New Roman" w:cs="Times New Roman"/>
          <w:sz w:val="24"/>
          <w:szCs w:val="24"/>
        </w:rPr>
      </w:pPr>
      <w:r w:rsidRPr="00A779FB">
        <w:rPr>
          <w:rFonts w:ascii="Times New Roman" w:hAnsi="Times New Roman" w:cs="Times New Roman"/>
          <w:sz w:val="24"/>
          <w:szCs w:val="24"/>
        </w:rPr>
        <w:t>Провести эмпирическое исследование, направленное на проверку поставленных в работе гипотез;</w:t>
      </w:r>
    </w:p>
    <w:p w:rsidR="00030874" w:rsidRPr="00A779FB" w:rsidRDefault="00030874" w:rsidP="005A3758">
      <w:pPr>
        <w:pStyle w:val="aa"/>
        <w:numPr>
          <w:ilvl w:val="0"/>
          <w:numId w:val="8"/>
        </w:numPr>
        <w:spacing w:line="360" w:lineRule="auto"/>
        <w:ind w:left="0" w:firstLine="709"/>
        <w:jc w:val="both"/>
        <w:rPr>
          <w:rFonts w:ascii="Times New Roman" w:hAnsi="Times New Roman" w:cs="Times New Roman"/>
          <w:sz w:val="24"/>
          <w:szCs w:val="24"/>
        </w:rPr>
      </w:pPr>
      <w:r w:rsidRPr="00A779FB">
        <w:rPr>
          <w:rFonts w:ascii="Times New Roman" w:hAnsi="Times New Roman" w:cs="Times New Roman"/>
          <w:sz w:val="24"/>
          <w:szCs w:val="24"/>
        </w:rPr>
        <w:t>Проанализировать полученные результаты эмпирического исследования, сделать выводы и на их основе сформулировать практические рекомендации.</w:t>
      </w:r>
    </w:p>
    <w:p w:rsidR="00030874" w:rsidRPr="00A779FB" w:rsidRDefault="00030874"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i/>
          <w:sz w:val="24"/>
          <w:szCs w:val="24"/>
        </w:rPr>
        <w:t xml:space="preserve">Объектом </w:t>
      </w:r>
      <w:r w:rsidRPr="00A779FB">
        <w:rPr>
          <w:rFonts w:ascii="Times New Roman" w:hAnsi="Times New Roman" w:cs="Times New Roman"/>
          <w:sz w:val="24"/>
          <w:szCs w:val="24"/>
        </w:rPr>
        <w:t xml:space="preserve">исследования являются компании развивающихся стран регионов </w:t>
      </w:r>
      <w:r w:rsidRPr="00A779FB">
        <w:rPr>
          <w:rFonts w:ascii="Times New Roman" w:hAnsi="Times New Roman" w:cs="Times New Roman"/>
          <w:sz w:val="24"/>
          <w:szCs w:val="24"/>
          <w:lang w:val="en-US"/>
        </w:rPr>
        <w:t>EMEA</w:t>
      </w:r>
      <w:r w:rsidRPr="00A779FB">
        <w:rPr>
          <w:rFonts w:ascii="Times New Roman" w:hAnsi="Times New Roman" w:cs="Times New Roman"/>
          <w:sz w:val="24"/>
          <w:szCs w:val="24"/>
        </w:rPr>
        <w:t xml:space="preserve"> и Латинской Америки, осуществившие размещение депозитарных расписок в период с 2006-2017 годы. </w:t>
      </w:r>
      <w:r w:rsidRPr="00A779FB">
        <w:rPr>
          <w:rFonts w:ascii="Times New Roman" w:hAnsi="Times New Roman" w:cs="Times New Roman"/>
          <w:i/>
          <w:sz w:val="24"/>
          <w:szCs w:val="24"/>
        </w:rPr>
        <w:t>Предметом</w:t>
      </w:r>
      <w:r w:rsidRPr="00A779FB">
        <w:rPr>
          <w:rFonts w:ascii="Times New Roman" w:hAnsi="Times New Roman" w:cs="Times New Roman"/>
          <w:sz w:val="24"/>
          <w:szCs w:val="24"/>
        </w:rPr>
        <w:t xml:space="preserve"> исследования выступает влияние кросс-листинга на рыночную стоимость этих компаний.</w:t>
      </w:r>
    </w:p>
    <w:p w:rsidR="00DA136E" w:rsidRPr="00A779FB" w:rsidRDefault="002A093E"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В </w:t>
      </w:r>
      <w:r w:rsidRPr="00A779FB">
        <w:rPr>
          <w:rFonts w:ascii="Times New Roman" w:hAnsi="Times New Roman" w:cs="Times New Roman"/>
          <w:i/>
          <w:sz w:val="24"/>
          <w:szCs w:val="24"/>
        </w:rPr>
        <w:t>выборку</w:t>
      </w:r>
      <w:r w:rsidRPr="00A779FB">
        <w:rPr>
          <w:rFonts w:ascii="Times New Roman" w:hAnsi="Times New Roman" w:cs="Times New Roman"/>
          <w:sz w:val="24"/>
          <w:szCs w:val="24"/>
        </w:rPr>
        <w:t xml:space="preserve"> вошли 240 наблюдений размещений депозитарных расписок компаниями рассматриваемых стран в период и 2006 по 2017 год. Для проведения исследования использовалась статистика банка </w:t>
      </w:r>
      <w:r w:rsidRPr="00A779FB">
        <w:rPr>
          <w:rFonts w:ascii="Times New Roman" w:hAnsi="Times New Roman" w:cs="Times New Roman"/>
          <w:sz w:val="24"/>
          <w:szCs w:val="24"/>
          <w:lang w:val="en-US"/>
        </w:rPr>
        <w:t>BNY</w:t>
      </w:r>
      <w:r w:rsidRPr="00A779FB">
        <w:rPr>
          <w:rFonts w:ascii="Times New Roman" w:hAnsi="Times New Roman" w:cs="Times New Roman"/>
          <w:sz w:val="24"/>
          <w:szCs w:val="24"/>
        </w:rPr>
        <w:t xml:space="preserve"> Mellon, база данных </w:t>
      </w:r>
      <w:r w:rsidRPr="00A779FB">
        <w:rPr>
          <w:rFonts w:ascii="Times New Roman" w:hAnsi="Times New Roman" w:cs="Times New Roman"/>
          <w:sz w:val="24"/>
          <w:szCs w:val="24"/>
          <w:lang w:val="en-US"/>
        </w:rPr>
        <w:t>Thomson</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Reuters</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Eikon</w:t>
      </w:r>
      <w:r w:rsidRPr="00A779FB">
        <w:rPr>
          <w:rFonts w:ascii="Times New Roman" w:hAnsi="Times New Roman" w:cs="Times New Roman"/>
          <w:sz w:val="24"/>
          <w:szCs w:val="24"/>
        </w:rPr>
        <w:t xml:space="preserve"> и </w:t>
      </w:r>
      <w:r w:rsidRPr="00A779FB">
        <w:rPr>
          <w:rFonts w:ascii="Times New Roman" w:hAnsi="Times New Roman" w:cs="Times New Roman"/>
          <w:sz w:val="24"/>
          <w:szCs w:val="24"/>
          <w:lang w:val="en-US"/>
        </w:rPr>
        <w:t>Lexis</w:t>
      </w:r>
      <w:r w:rsidRPr="00A779FB">
        <w:rPr>
          <w:rFonts w:ascii="Times New Roman" w:hAnsi="Times New Roman" w:cs="Times New Roman"/>
          <w:sz w:val="24"/>
          <w:szCs w:val="24"/>
        </w:rPr>
        <w:t>-</w:t>
      </w:r>
      <w:r w:rsidRPr="00A779FB">
        <w:rPr>
          <w:rFonts w:ascii="Times New Roman" w:hAnsi="Times New Roman" w:cs="Times New Roman"/>
          <w:sz w:val="24"/>
          <w:szCs w:val="24"/>
          <w:lang w:val="en-US"/>
        </w:rPr>
        <w:t>Nexis</w:t>
      </w:r>
      <w:r w:rsidRPr="00A779FB">
        <w:rPr>
          <w:rFonts w:ascii="Times New Roman" w:hAnsi="Times New Roman" w:cs="Times New Roman"/>
          <w:sz w:val="24"/>
          <w:szCs w:val="24"/>
        </w:rPr>
        <w:t xml:space="preserve">. </w:t>
      </w:r>
      <w:r w:rsidR="00DA136E" w:rsidRPr="00A779FB">
        <w:rPr>
          <w:rFonts w:ascii="Times New Roman" w:hAnsi="Times New Roman" w:cs="Times New Roman"/>
          <w:sz w:val="24"/>
          <w:szCs w:val="24"/>
        </w:rPr>
        <w:t xml:space="preserve">Статистический анализ проведен с помощью возможностей программы </w:t>
      </w:r>
      <w:r w:rsidR="00DA136E" w:rsidRPr="00A779FB">
        <w:rPr>
          <w:rFonts w:ascii="Times New Roman" w:hAnsi="Times New Roman" w:cs="Times New Roman"/>
          <w:sz w:val="24"/>
          <w:szCs w:val="24"/>
          <w:lang w:val="en-US"/>
        </w:rPr>
        <w:t>Microsoft</w:t>
      </w:r>
      <w:r w:rsidR="00DA136E" w:rsidRPr="00A779FB">
        <w:rPr>
          <w:rFonts w:ascii="Times New Roman" w:hAnsi="Times New Roman" w:cs="Times New Roman"/>
          <w:sz w:val="24"/>
          <w:szCs w:val="24"/>
        </w:rPr>
        <w:t xml:space="preserve"> </w:t>
      </w:r>
      <w:r w:rsidR="00DA136E" w:rsidRPr="00A779FB">
        <w:rPr>
          <w:rFonts w:ascii="Times New Roman" w:hAnsi="Times New Roman" w:cs="Times New Roman"/>
          <w:sz w:val="24"/>
          <w:szCs w:val="24"/>
          <w:lang w:val="en-US"/>
        </w:rPr>
        <w:t>Excel</w:t>
      </w:r>
      <w:r w:rsidR="00DA136E" w:rsidRPr="00A779FB">
        <w:rPr>
          <w:rFonts w:ascii="Times New Roman" w:hAnsi="Times New Roman" w:cs="Times New Roman"/>
          <w:sz w:val="24"/>
          <w:szCs w:val="24"/>
        </w:rPr>
        <w:t>.</w:t>
      </w:r>
    </w:p>
    <w:p w:rsidR="00E26A02" w:rsidRPr="00A779FB" w:rsidRDefault="00DA136E"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i/>
          <w:sz w:val="24"/>
          <w:szCs w:val="24"/>
        </w:rPr>
        <w:t>Структура</w:t>
      </w:r>
      <w:r w:rsidRPr="00A779FB">
        <w:rPr>
          <w:rFonts w:ascii="Times New Roman" w:hAnsi="Times New Roman" w:cs="Times New Roman"/>
          <w:sz w:val="24"/>
          <w:szCs w:val="24"/>
        </w:rPr>
        <w:t xml:space="preserve"> данной работы соответствует поставленным задачам и включает в себя введение, три главы, заключение, список литературы. </w:t>
      </w:r>
      <w:r w:rsidR="00E75857" w:rsidRPr="00A779FB">
        <w:rPr>
          <w:rFonts w:ascii="Times New Roman" w:hAnsi="Times New Roman" w:cs="Times New Roman"/>
          <w:i/>
          <w:sz w:val="24"/>
          <w:szCs w:val="24"/>
        </w:rPr>
        <w:t>Первая глава</w:t>
      </w:r>
      <w:r w:rsidR="00E26A02" w:rsidRPr="00A779FB">
        <w:rPr>
          <w:rFonts w:ascii="Times New Roman" w:hAnsi="Times New Roman" w:cs="Times New Roman"/>
          <w:sz w:val="24"/>
          <w:szCs w:val="24"/>
        </w:rPr>
        <w:t xml:space="preserve"> содержит обширный обзор научной литературы по феномену заграничного</w:t>
      </w:r>
      <w:r w:rsidR="00E75857" w:rsidRPr="00A779FB">
        <w:rPr>
          <w:rFonts w:ascii="Times New Roman" w:hAnsi="Times New Roman" w:cs="Times New Roman"/>
          <w:sz w:val="24"/>
          <w:szCs w:val="24"/>
        </w:rPr>
        <w:t xml:space="preserve"> кросс-листинга. </w:t>
      </w:r>
      <w:r w:rsidR="00E75857" w:rsidRPr="00A779FB">
        <w:rPr>
          <w:rFonts w:ascii="Times New Roman" w:hAnsi="Times New Roman" w:cs="Times New Roman"/>
          <w:i/>
          <w:sz w:val="24"/>
          <w:szCs w:val="24"/>
        </w:rPr>
        <w:t>Вторая глава</w:t>
      </w:r>
      <w:r w:rsidRPr="00A779FB">
        <w:rPr>
          <w:rFonts w:ascii="Times New Roman" w:hAnsi="Times New Roman" w:cs="Times New Roman"/>
          <w:sz w:val="24"/>
          <w:szCs w:val="24"/>
        </w:rPr>
        <w:t xml:space="preserve"> </w:t>
      </w:r>
      <w:r w:rsidR="00E75857" w:rsidRPr="00A779FB">
        <w:rPr>
          <w:rFonts w:ascii="Times New Roman" w:hAnsi="Times New Roman" w:cs="Times New Roman"/>
          <w:sz w:val="24"/>
          <w:szCs w:val="24"/>
        </w:rPr>
        <w:t>описывает</w:t>
      </w:r>
      <w:r w:rsidR="00E26A02" w:rsidRPr="00A779FB">
        <w:rPr>
          <w:rFonts w:ascii="Times New Roman" w:hAnsi="Times New Roman" w:cs="Times New Roman"/>
          <w:sz w:val="24"/>
          <w:szCs w:val="24"/>
        </w:rPr>
        <w:t xml:space="preserve"> используемую методологию и собранные данные, в то время как в </w:t>
      </w:r>
      <w:r w:rsidR="00E26A02" w:rsidRPr="00A779FB">
        <w:rPr>
          <w:rFonts w:ascii="Times New Roman" w:hAnsi="Times New Roman" w:cs="Times New Roman"/>
          <w:i/>
          <w:sz w:val="24"/>
          <w:szCs w:val="24"/>
        </w:rPr>
        <w:t>третьей главе</w:t>
      </w:r>
      <w:r w:rsidR="00E26A02" w:rsidRPr="00A779FB">
        <w:rPr>
          <w:rFonts w:ascii="Times New Roman" w:hAnsi="Times New Roman" w:cs="Times New Roman"/>
          <w:sz w:val="24"/>
          <w:szCs w:val="24"/>
        </w:rPr>
        <w:t xml:space="preserve"> представлены </w:t>
      </w:r>
      <w:r w:rsidR="00B05E75">
        <w:rPr>
          <w:rFonts w:ascii="Times New Roman" w:hAnsi="Times New Roman" w:cs="Times New Roman"/>
          <w:sz w:val="24"/>
          <w:szCs w:val="24"/>
        </w:rPr>
        <w:t xml:space="preserve">и интерпретированы </w:t>
      </w:r>
      <w:r w:rsidR="00E26A02" w:rsidRPr="00A779FB">
        <w:rPr>
          <w:rFonts w:ascii="Times New Roman" w:hAnsi="Times New Roman" w:cs="Times New Roman"/>
          <w:sz w:val="24"/>
          <w:szCs w:val="24"/>
        </w:rPr>
        <w:t>полученные результаты.</w:t>
      </w:r>
      <w:r w:rsidR="00694B4B"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В </w:t>
      </w:r>
      <w:r w:rsidRPr="00A779FB">
        <w:rPr>
          <w:rFonts w:ascii="Times New Roman" w:hAnsi="Times New Roman" w:cs="Times New Roman"/>
          <w:i/>
          <w:sz w:val="24"/>
          <w:szCs w:val="24"/>
        </w:rPr>
        <w:t>заключении</w:t>
      </w:r>
      <w:r w:rsidRPr="00A779FB">
        <w:rPr>
          <w:rFonts w:ascii="Times New Roman" w:hAnsi="Times New Roman" w:cs="Times New Roman"/>
          <w:sz w:val="24"/>
          <w:szCs w:val="24"/>
        </w:rPr>
        <w:t xml:space="preserve"> предс</w:t>
      </w:r>
      <w:r w:rsidR="00DD29D7" w:rsidRPr="00A779FB">
        <w:rPr>
          <w:rFonts w:ascii="Times New Roman" w:hAnsi="Times New Roman" w:cs="Times New Roman"/>
          <w:sz w:val="24"/>
          <w:szCs w:val="24"/>
        </w:rPr>
        <w:t>тавлены основные выводы и реком</w:t>
      </w:r>
      <w:r w:rsidRPr="00A779FB">
        <w:rPr>
          <w:rFonts w:ascii="Times New Roman" w:hAnsi="Times New Roman" w:cs="Times New Roman"/>
          <w:sz w:val="24"/>
          <w:szCs w:val="24"/>
        </w:rPr>
        <w:t>ендации.</w:t>
      </w:r>
    </w:p>
    <w:p w:rsidR="007D6994" w:rsidRPr="00A779FB" w:rsidRDefault="00DA136E" w:rsidP="005A3758">
      <w:pPr>
        <w:spacing w:line="360" w:lineRule="auto"/>
        <w:ind w:firstLine="709"/>
        <w:jc w:val="both"/>
        <w:rPr>
          <w:rFonts w:ascii="Times New Roman" w:hAnsi="Times New Roman" w:cs="Times New Roman"/>
          <w:sz w:val="24"/>
          <w:szCs w:val="24"/>
        </w:rPr>
      </w:pPr>
      <w:r w:rsidRPr="00A779FB">
        <w:rPr>
          <w:rFonts w:ascii="Times New Roman" w:hAnsi="Times New Roman" w:cs="Times New Roman"/>
          <w:i/>
          <w:sz w:val="24"/>
          <w:szCs w:val="24"/>
        </w:rPr>
        <w:t xml:space="preserve">Теоретическая значимость </w:t>
      </w:r>
      <w:r w:rsidRPr="00A779FB">
        <w:rPr>
          <w:rFonts w:ascii="Times New Roman" w:hAnsi="Times New Roman" w:cs="Times New Roman"/>
          <w:sz w:val="24"/>
          <w:szCs w:val="24"/>
        </w:rPr>
        <w:t>данной работы заключается в том, что в ней рассмотрены мало изученные рынки, и, следовательно, полученные выводы помогут заполнить пробел в существующей литературе и могут быть использованы в дальнейшей исследовательской деятельности по данной тематике.</w:t>
      </w:r>
      <w:r w:rsidR="00DD29D7" w:rsidRPr="00A779FB">
        <w:rPr>
          <w:rFonts w:ascii="Times New Roman" w:hAnsi="Times New Roman" w:cs="Times New Roman"/>
          <w:sz w:val="24"/>
          <w:szCs w:val="24"/>
        </w:rPr>
        <w:t xml:space="preserve"> </w:t>
      </w:r>
      <w:r w:rsidRPr="00A779FB">
        <w:rPr>
          <w:rFonts w:ascii="Times New Roman" w:hAnsi="Times New Roman" w:cs="Times New Roman"/>
          <w:i/>
          <w:sz w:val="24"/>
          <w:szCs w:val="24"/>
        </w:rPr>
        <w:t xml:space="preserve">Практическая значимость </w:t>
      </w:r>
      <w:r w:rsidRPr="00A779FB">
        <w:rPr>
          <w:rFonts w:ascii="Times New Roman" w:hAnsi="Times New Roman" w:cs="Times New Roman"/>
          <w:sz w:val="24"/>
          <w:szCs w:val="24"/>
        </w:rPr>
        <w:t>заключается в возможности использования полученных результатов высш</w:t>
      </w:r>
      <w:r w:rsidR="00DD29D7" w:rsidRPr="00A779FB">
        <w:rPr>
          <w:rFonts w:ascii="Times New Roman" w:hAnsi="Times New Roman" w:cs="Times New Roman"/>
          <w:sz w:val="24"/>
          <w:szCs w:val="24"/>
        </w:rPr>
        <w:t>им руководством компаний для принятия важных управленческих решений, таких как осуществление размещения депозитарных расписок.</w:t>
      </w:r>
      <w:r w:rsidRPr="00A779FB">
        <w:rPr>
          <w:rFonts w:ascii="Times New Roman" w:hAnsi="Times New Roman" w:cs="Times New Roman"/>
          <w:sz w:val="24"/>
          <w:szCs w:val="24"/>
        </w:rPr>
        <w:t xml:space="preserve"> </w:t>
      </w:r>
      <w:r w:rsidR="007D6994" w:rsidRPr="00A779FB">
        <w:rPr>
          <w:rFonts w:ascii="Times New Roman" w:hAnsi="Times New Roman" w:cs="Times New Roman"/>
          <w:sz w:val="24"/>
          <w:szCs w:val="24"/>
        </w:rPr>
        <w:br w:type="page"/>
      </w:r>
    </w:p>
    <w:p w:rsidR="007D6994" w:rsidRPr="00A779FB" w:rsidRDefault="00A779FB" w:rsidP="00CE69AA">
      <w:pPr>
        <w:pStyle w:val="1"/>
        <w:spacing w:before="0" w:after="240" w:line="360" w:lineRule="auto"/>
        <w:ind w:firstLine="709"/>
        <w:rPr>
          <w:rFonts w:ascii="Times New Roman" w:hAnsi="Times New Roman" w:cs="Times New Roman"/>
          <w:b/>
          <w:color w:val="auto"/>
        </w:rPr>
      </w:pPr>
      <w:bookmarkStart w:id="1" w:name="_Toc514621968"/>
      <w:r w:rsidRPr="00A779FB">
        <w:rPr>
          <w:rFonts w:ascii="Times New Roman" w:hAnsi="Times New Roman" w:cs="Times New Roman"/>
          <w:b/>
          <w:color w:val="auto"/>
        </w:rPr>
        <w:lastRenderedPageBreak/>
        <w:t xml:space="preserve">ГЛАВА 1. </w:t>
      </w:r>
      <w:r w:rsidR="00E01F87">
        <w:rPr>
          <w:rFonts w:ascii="Times New Roman" w:hAnsi="Times New Roman" w:cs="Times New Roman"/>
          <w:b/>
          <w:color w:val="auto"/>
        </w:rPr>
        <w:t>КРОСС-ЛИСТИНГ В СУЩЕСТВУЮЩЕЙ ЛИТЕРАТУРЕ</w:t>
      </w:r>
      <w:bookmarkEnd w:id="1"/>
    </w:p>
    <w:p w:rsidR="007D6994" w:rsidRPr="00A779FB" w:rsidRDefault="00DF4D21"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Во все большем числе эмпирических</w:t>
      </w:r>
      <w:r w:rsidR="007D6994" w:rsidRPr="00A779FB">
        <w:rPr>
          <w:rFonts w:ascii="Times New Roman" w:hAnsi="Times New Roman" w:cs="Times New Roman"/>
          <w:sz w:val="24"/>
          <w:szCs w:val="24"/>
        </w:rPr>
        <w:t xml:space="preserve"> </w:t>
      </w:r>
      <w:r w:rsidRPr="00A779FB">
        <w:rPr>
          <w:rFonts w:ascii="Times New Roman" w:hAnsi="Times New Roman" w:cs="Times New Roman"/>
          <w:sz w:val="24"/>
          <w:szCs w:val="24"/>
        </w:rPr>
        <w:t>исследований авторы обращают</w:t>
      </w:r>
      <w:r w:rsidR="007D6994" w:rsidRPr="00A779FB">
        <w:rPr>
          <w:rFonts w:ascii="Times New Roman" w:hAnsi="Times New Roman" w:cs="Times New Roman"/>
          <w:sz w:val="24"/>
          <w:szCs w:val="24"/>
        </w:rPr>
        <w:t xml:space="preserve"> </w:t>
      </w:r>
      <w:r w:rsidRPr="00A779FB">
        <w:rPr>
          <w:rFonts w:ascii="Times New Roman" w:hAnsi="Times New Roman" w:cs="Times New Roman"/>
          <w:sz w:val="24"/>
          <w:szCs w:val="24"/>
        </w:rPr>
        <w:t>внимание на изучение</w:t>
      </w:r>
      <w:r w:rsidR="007D6994" w:rsidRPr="00A779FB">
        <w:rPr>
          <w:rFonts w:ascii="Times New Roman" w:hAnsi="Times New Roman" w:cs="Times New Roman"/>
          <w:sz w:val="24"/>
          <w:szCs w:val="24"/>
        </w:rPr>
        <w:t xml:space="preserve"> влияния перекрестного листинга на стоимость фирмы, которая </w:t>
      </w:r>
      <w:r w:rsidRPr="00A779FB">
        <w:rPr>
          <w:rFonts w:ascii="Times New Roman" w:hAnsi="Times New Roman" w:cs="Times New Roman"/>
          <w:sz w:val="24"/>
          <w:szCs w:val="24"/>
        </w:rPr>
        <w:t>выбирает данный инструмент привлечения капитала</w:t>
      </w:r>
      <w:r w:rsidR="007D6994" w:rsidRPr="00A779FB">
        <w:rPr>
          <w:rFonts w:ascii="Times New Roman" w:hAnsi="Times New Roman" w:cs="Times New Roman"/>
          <w:sz w:val="24"/>
          <w:szCs w:val="24"/>
        </w:rPr>
        <w:t xml:space="preserve">. </w:t>
      </w:r>
      <w:r w:rsidR="004E3B19">
        <w:rPr>
          <w:rFonts w:ascii="Times New Roman" w:hAnsi="Times New Roman" w:cs="Times New Roman"/>
          <w:sz w:val="24"/>
          <w:szCs w:val="24"/>
        </w:rPr>
        <w:t>Данная глава содержит обзор академической литературы, посвященной</w:t>
      </w:r>
      <w:r w:rsidRPr="00A779FB">
        <w:rPr>
          <w:rFonts w:ascii="Times New Roman" w:hAnsi="Times New Roman" w:cs="Times New Roman"/>
          <w:sz w:val="24"/>
          <w:szCs w:val="24"/>
        </w:rPr>
        <w:t xml:space="preserve"> этой теме. </w:t>
      </w:r>
      <w:r w:rsidR="00602E86" w:rsidRPr="00A779FB">
        <w:rPr>
          <w:rFonts w:ascii="Times New Roman" w:hAnsi="Times New Roman" w:cs="Times New Roman"/>
          <w:sz w:val="24"/>
          <w:szCs w:val="24"/>
        </w:rPr>
        <w:t>Исследования</w:t>
      </w:r>
      <w:r w:rsidRPr="00A779FB">
        <w:rPr>
          <w:rFonts w:ascii="Times New Roman" w:hAnsi="Times New Roman" w:cs="Times New Roman"/>
          <w:sz w:val="24"/>
          <w:szCs w:val="24"/>
        </w:rPr>
        <w:t xml:space="preserve"> разделены на две группы: первые</w:t>
      </w:r>
      <w:r w:rsidR="007D6994" w:rsidRPr="00A779FB">
        <w:rPr>
          <w:rFonts w:ascii="Times New Roman" w:hAnsi="Times New Roman" w:cs="Times New Roman"/>
          <w:sz w:val="24"/>
          <w:szCs w:val="24"/>
        </w:rPr>
        <w:t xml:space="preserve"> </w:t>
      </w:r>
      <w:r w:rsidRPr="00A779FB">
        <w:rPr>
          <w:rFonts w:ascii="Times New Roman" w:hAnsi="Times New Roman" w:cs="Times New Roman"/>
          <w:sz w:val="24"/>
          <w:szCs w:val="24"/>
        </w:rPr>
        <w:t>рассматривают эффект кросс-листинга, наблюдаемый при выходе компаний на рынки США; вторые</w:t>
      </w:r>
      <w:r w:rsidR="007D6994" w:rsidRPr="00A779FB">
        <w:rPr>
          <w:rFonts w:ascii="Times New Roman" w:hAnsi="Times New Roman" w:cs="Times New Roman"/>
          <w:sz w:val="24"/>
          <w:szCs w:val="24"/>
        </w:rPr>
        <w:t xml:space="preserve"> изучают эффекты, наблюдаемые на других </w:t>
      </w:r>
      <w:r w:rsidRPr="00A779FB">
        <w:rPr>
          <w:rFonts w:ascii="Times New Roman" w:hAnsi="Times New Roman" w:cs="Times New Roman"/>
          <w:sz w:val="24"/>
          <w:szCs w:val="24"/>
        </w:rPr>
        <w:t>зарубежных биржах.</w:t>
      </w:r>
    </w:p>
    <w:p w:rsidR="00274A2C" w:rsidRPr="00A779FB" w:rsidRDefault="00602E86"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Далее внимание в работе переходит</w:t>
      </w:r>
      <w:r w:rsidR="007D6994" w:rsidRPr="00A779FB">
        <w:rPr>
          <w:rFonts w:ascii="Times New Roman" w:hAnsi="Times New Roman" w:cs="Times New Roman"/>
          <w:sz w:val="24"/>
          <w:szCs w:val="24"/>
        </w:rPr>
        <w:t xml:space="preserve"> к теоретическим работам, которые пытаются определить ключевые </w:t>
      </w:r>
      <w:r w:rsidRPr="00A779FB">
        <w:rPr>
          <w:rFonts w:ascii="Times New Roman" w:hAnsi="Times New Roman" w:cs="Times New Roman"/>
          <w:sz w:val="24"/>
          <w:szCs w:val="24"/>
        </w:rPr>
        <w:t>факторы</w:t>
      </w:r>
      <w:r w:rsidR="007D6994" w:rsidRPr="00A779FB">
        <w:rPr>
          <w:rFonts w:ascii="Times New Roman" w:hAnsi="Times New Roman" w:cs="Times New Roman"/>
          <w:sz w:val="24"/>
          <w:szCs w:val="24"/>
        </w:rPr>
        <w:t xml:space="preserve"> </w:t>
      </w:r>
      <w:r w:rsidR="005A3758">
        <w:rPr>
          <w:rFonts w:ascii="Times New Roman" w:hAnsi="Times New Roman" w:cs="Times New Roman"/>
          <w:sz w:val="24"/>
          <w:szCs w:val="24"/>
        </w:rPr>
        <w:t>мотивации</w:t>
      </w:r>
      <w:r w:rsidR="007D6994" w:rsidRPr="00A779FB">
        <w:rPr>
          <w:rFonts w:ascii="Times New Roman" w:hAnsi="Times New Roman" w:cs="Times New Roman"/>
          <w:sz w:val="24"/>
          <w:szCs w:val="24"/>
        </w:rPr>
        <w:t xml:space="preserve"> </w:t>
      </w:r>
      <w:r w:rsidR="005A3758">
        <w:rPr>
          <w:rFonts w:ascii="Times New Roman" w:hAnsi="Times New Roman" w:cs="Times New Roman"/>
          <w:sz w:val="24"/>
          <w:szCs w:val="24"/>
        </w:rPr>
        <w:t xml:space="preserve">компаний и реакции </w:t>
      </w:r>
      <w:r w:rsidR="007D6994" w:rsidRPr="00A779FB">
        <w:rPr>
          <w:rFonts w:ascii="Times New Roman" w:hAnsi="Times New Roman" w:cs="Times New Roman"/>
          <w:sz w:val="24"/>
          <w:szCs w:val="24"/>
        </w:rPr>
        <w:t xml:space="preserve">инвесторов на перекрестный листинг. В частности, </w:t>
      </w:r>
      <w:r w:rsidRPr="00A779FB">
        <w:rPr>
          <w:rFonts w:ascii="Times New Roman" w:hAnsi="Times New Roman" w:cs="Times New Roman"/>
          <w:sz w:val="24"/>
          <w:szCs w:val="24"/>
        </w:rPr>
        <w:t xml:space="preserve">рассматриваются </w:t>
      </w:r>
      <w:r w:rsidR="005A3758">
        <w:rPr>
          <w:rFonts w:ascii="Times New Roman" w:hAnsi="Times New Roman" w:cs="Times New Roman"/>
          <w:sz w:val="24"/>
          <w:szCs w:val="24"/>
        </w:rPr>
        <w:t>главные на текущий момент теории</w:t>
      </w:r>
      <w:r w:rsidRPr="00A779FB">
        <w:rPr>
          <w:rFonts w:ascii="Times New Roman" w:hAnsi="Times New Roman" w:cs="Times New Roman"/>
          <w:sz w:val="24"/>
          <w:szCs w:val="24"/>
        </w:rPr>
        <w:t xml:space="preserve"> объяснения </w:t>
      </w:r>
      <w:r w:rsidR="005A3758">
        <w:rPr>
          <w:rFonts w:ascii="Times New Roman" w:hAnsi="Times New Roman" w:cs="Times New Roman"/>
          <w:sz w:val="24"/>
          <w:szCs w:val="24"/>
        </w:rPr>
        <w:t>роста стоимости компаний</w:t>
      </w:r>
      <w:r w:rsidRPr="00A779FB">
        <w:rPr>
          <w:rFonts w:ascii="Times New Roman" w:hAnsi="Times New Roman" w:cs="Times New Roman"/>
          <w:sz w:val="24"/>
          <w:szCs w:val="24"/>
        </w:rPr>
        <w:t>, обычно наблюдаемо</w:t>
      </w:r>
      <w:r w:rsidR="005A3758">
        <w:rPr>
          <w:rFonts w:ascii="Times New Roman" w:hAnsi="Times New Roman" w:cs="Times New Roman"/>
          <w:sz w:val="24"/>
          <w:szCs w:val="24"/>
        </w:rPr>
        <w:t>го</w:t>
      </w:r>
      <w:r w:rsidRPr="00A779FB">
        <w:rPr>
          <w:rFonts w:ascii="Times New Roman" w:hAnsi="Times New Roman" w:cs="Times New Roman"/>
          <w:sz w:val="24"/>
          <w:szCs w:val="24"/>
        </w:rPr>
        <w:t xml:space="preserve"> </w:t>
      </w:r>
      <w:r w:rsidR="005A3758">
        <w:rPr>
          <w:rFonts w:ascii="Times New Roman" w:hAnsi="Times New Roman" w:cs="Times New Roman"/>
          <w:sz w:val="24"/>
          <w:szCs w:val="24"/>
        </w:rPr>
        <w:t>при зарубежном листинге</w:t>
      </w:r>
      <w:r w:rsidR="007D6994" w:rsidRPr="00A779FB">
        <w:rPr>
          <w:rFonts w:ascii="Times New Roman" w:hAnsi="Times New Roman" w:cs="Times New Roman"/>
          <w:sz w:val="24"/>
          <w:szCs w:val="24"/>
        </w:rPr>
        <w:t>.</w:t>
      </w:r>
      <w:r w:rsidR="005A3758">
        <w:rPr>
          <w:rFonts w:ascii="Times New Roman" w:hAnsi="Times New Roman" w:cs="Times New Roman"/>
          <w:sz w:val="24"/>
          <w:szCs w:val="24"/>
        </w:rPr>
        <w:t xml:space="preserve"> Наконец, рассмотрено предположение о передаче </w:t>
      </w:r>
      <w:r w:rsidR="000955CA">
        <w:rPr>
          <w:rFonts w:ascii="Times New Roman" w:hAnsi="Times New Roman" w:cs="Times New Roman"/>
          <w:sz w:val="24"/>
          <w:szCs w:val="24"/>
        </w:rPr>
        <w:t>волатильности между рынками депозитарных расписок и внутренними рынками компаний,</w:t>
      </w:r>
      <w:r w:rsidR="005A3758">
        <w:rPr>
          <w:rFonts w:ascii="Times New Roman" w:hAnsi="Times New Roman" w:cs="Times New Roman"/>
          <w:sz w:val="24"/>
          <w:szCs w:val="24"/>
        </w:rPr>
        <w:t xml:space="preserve"> которое является основой выдвинутых во второй главе отдельных гипотез для </w:t>
      </w:r>
      <w:r w:rsidR="00E01F87">
        <w:rPr>
          <w:rFonts w:ascii="Times New Roman" w:hAnsi="Times New Roman" w:cs="Times New Roman"/>
          <w:sz w:val="24"/>
          <w:szCs w:val="24"/>
        </w:rPr>
        <w:t>периода финансового кризиса</w:t>
      </w:r>
      <w:r w:rsidR="000955CA">
        <w:rPr>
          <w:rFonts w:ascii="Times New Roman" w:hAnsi="Times New Roman" w:cs="Times New Roman"/>
          <w:sz w:val="24"/>
          <w:szCs w:val="24"/>
        </w:rPr>
        <w:t>.</w:t>
      </w:r>
    </w:p>
    <w:p w:rsidR="00C80693" w:rsidRPr="00A779FB" w:rsidRDefault="00C80693" w:rsidP="00CE69AA">
      <w:pPr>
        <w:pStyle w:val="2"/>
        <w:spacing w:before="0" w:after="240" w:line="360" w:lineRule="auto"/>
        <w:ind w:firstLine="709"/>
        <w:rPr>
          <w:rFonts w:ascii="Times New Roman" w:hAnsi="Times New Roman" w:cs="Times New Roman"/>
          <w:b/>
          <w:color w:val="auto"/>
        </w:rPr>
      </w:pPr>
      <w:bookmarkStart w:id="2" w:name="_Toc514621969"/>
      <w:r w:rsidRPr="00A779FB">
        <w:rPr>
          <w:rFonts w:ascii="Times New Roman" w:hAnsi="Times New Roman" w:cs="Times New Roman"/>
          <w:b/>
          <w:color w:val="auto"/>
        </w:rPr>
        <w:t>1.1. Эмпирические данные о влиянии кросс-листинга на стоимость фирмы</w:t>
      </w:r>
      <w:bookmarkEnd w:id="2"/>
    </w:p>
    <w:p w:rsidR="00602E86" w:rsidRPr="00A779FB" w:rsidRDefault="00602E86" w:rsidP="00CE69AA">
      <w:pPr>
        <w:pStyle w:val="3"/>
        <w:spacing w:before="0" w:after="240" w:line="360" w:lineRule="auto"/>
        <w:ind w:firstLine="709"/>
        <w:rPr>
          <w:rFonts w:ascii="Times New Roman" w:hAnsi="Times New Roman" w:cs="Times New Roman"/>
          <w:b/>
          <w:color w:val="auto"/>
        </w:rPr>
      </w:pPr>
      <w:bookmarkStart w:id="3" w:name="_Toc514621970"/>
      <w:r w:rsidRPr="00A779FB">
        <w:rPr>
          <w:rFonts w:ascii="Times New Roman" w:hAnsi="Times New Roman" w:cs="Times New Roman"/>
          <w:b/>
          <w:color w:val="auto"/>
        </w:rPr>
        <w:t>1.1.1 Кросс-листинг в США</w:t>
      </w:r>
      <w:bookmarkEnd w:id="3"/>
    </w:p>
    <w:p w:rsidR="00BB71D5" w:rsidRPr="00A779FB" w:rsidRDefault="00BB71D5"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АДР определяются как оборотные сертификаты, деноминированные в долларах, которые представляют собой акционерный капитал или задолженность и прин</w:t>
      </w:r>
      <w:r w:rsidR="002A40E7">
        <w:rPr>
          <w:rFonts w:ascii="Times New Roman" w:hAnsi="Times New Roman" w:cs="Times New Roman"/>
          <w:sz w:val="24"/>
          <w:szCs w:val="24"/>
        </w:rPr>
        <w:t>адлежат неамериканской компании</w:t>
      </w:r>
      <w:r w:rsidRPr="00A779FB">
        <w:rPr>
          <w:rFonts w:ascii="Times New Roman" w:hAnsi="Times New Roman" w:cs="Times New Roman"/>
          <w:sz w:val="24"/>
          <w:szCs w:val="24"/>
        </w:rPr>
        <w:t>. Каждая из выпущенных американских депозитарных расписок представляет собой долю или несколько базовых акций, размещенных компанией на внутреннем рынке. Как следствие, одна депозитарная расписка может представлять собой 1 или более акций иностранного акта или только небольшую долю, если цена акций на внутреннем рынке высока, чтобы первоначальная цена АДР была адекватной (Samet, 2009).</w:t>
      </w:r>
    </w:p>
    <w:p w:rsidR="00602E86" w:rsidRPr="00A779FB" w:rsidRDefault="00602E86"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Од</w:t>
      </w:r>
      <w:r w:rsidR="0074590E" w:rsidRPr="00A779FB">
        <w:rPr>
          <w:rFonts w:ascii="Times New Roman" w:hAnsi="Times New Roman" w:cs="Times New Roman"/>
          <w:sz w:val="24"/>
          <w:szCs w:val="24"/>
        </w:rPr>
        <w:t>на из самых известных работ в</w:t>
      </w:r>
      <w:r w:rsidR="00AB4405" w:rsidRPr="00A779FB">
        <w:rPr>
          <w:rFonts w:ascii="Times New Roman" w:hAnsi="Times New Roman" w:cs="Times New Roman"/>
          <w:sz w:val="24"/>
          <w:szCs w:val="24"/>
        </w:rPr>
        <w:t xml:space="preserve"> области</w:t>
      </w:r>
      <w:r w:rsidR="0074590E" w:rsidRPr="00A779FB">
        <w:rPr>
          <w:rFonts w:ascii="Times New Roman" w:hAnsi="Times New Roman" w:cs="Times New Roman"/>
          <w:sz w:val="24"/>
          <w:szCs w:val="24"/>
        </w:rPr>
        <w:t xml:space="preserve"> анализа реакции цен акций на такое событие, как размещение депозитарных расписок,</w:t>
      </w:r>
      <w:r w:rsidR="00CF2398" w:rsidRPr="00A779FB">
        <w:rPr>
          <w:rFonts w:ascii="Times New Roman" w:hAnsi="Times New Roman" w:cs="Times New Roman"/>
          <w:sz w:val="24"/>
          <w:szCs w:val="24"/>
        </w:rPr>
        <w:t xml:space="preserve"> была принадлежит</w:t>
      </w:r>
      <w:r w:rsidR="00AB4405" w:rsidRPr="00A779FB">
        <w:rPr>
          <w:rFonts w:ascii="Times New Roman" w:hAnsi="Times New Roman" w:cs="Times New Roman"/>
          <w:sz w:val="24"/>
          <w:szCs w:val="24"/>
        </w:rPr>
        <w:t xml:space="preserve"> </w:t>
      </w:r>
      <w:r w:rsidR="004152EC" w:rsidRPr="00A779FB">
        <w:rPr>
          <w:rFonts w:ascii="Times New Roman" w:hAnsi="Times New Roman" w:cs="Times New Roman"/>
          <w:sz w:val="24"/>
          <w:szCs w:val="24"/>
        </w:rPr>
        <w:t>Миллеру (</w:t>
      </w:r>
      <w:r w:rsidR="00AB4405" w:rsidRPr="00A779FB">
        <w:rPr>
          <w:rFonts w:ascii="Times New Roman" w:hAnsi="Times New Roman" w:cs="Times New Roman"/>
          <w:sz w:val="24"/>
          <w:szCs w:val="24"/>
          <w:lang w:val="en-US"/>
        </w:rPr>
        <w:t>Miller</w:t>
      </w:r>
      <w:r w:rsidR="004152EC" w:rsidRPr="00A779FB">
        <w:rPr>
          <w:rFonts w:ascii="Times New Roman" w:hAnsi="Times New Roman" w:cs="Times New Roman"/>
          <w:sz w:val="24"/>
          <w:szCs w:val="24"/>
        </w:rPr>
        <w:t xml:space="preserve">, </w:t>
      </w:r>
      <w:r w:rsidR="00AB4405" w:rsidRPr="00A779FB">
        <w:rPr>
          <w:rFonts w:ascii="Times New Roman" w:hAnsi="Times New Roman" w:cs="Times New Roman"/>
          <w:sz w:val="24"/>
          <w:szCs w:val="24"/>
        </w:rPr>
        <w:t>1998</w:t>
      </w:r>
      <w:r w:rsidR="00CF2398" w:rsidRPr="00A779FB">
        <w:rPr>
          <w:rFonts w:ascii="Times New Roman" w:hAnsi="Times New Roman" w:cs="Times New Roman"/>
          <w:sz w:val="24"/>
          <w:szCs w:val="24"/>
        </w:rPr>
        <w:t>)</w:t>
      </w:r>
      <w:r w:rsidRPr="00A779FB">
        <w:rPr>
          <w:rFonts w:ascii="Times New Roman" w:hAnsi="Times New Roman" w:cs="Times New Roman"/>
          <w:sz w:val="24"/>
          <w:szCs w:val="24"/>
        </w:rPr>
        <w:t>. В не</w:t>
      </w:r>
      <w:r w:rsidR="004E3B19">
        <w:rPr>
          <w:rFonts w:ascii="Times New Roman" w:hAnsi="Times New Roman" w:cs="Times New Roman"/>
          <w:sz w:val="24"/>
          <w:szCs w:val="24"/>
        </w:rPr>
        <w:t>й</w:t>
      </w:r>
      <w:r w:rsidRPr="00A779FB">
        <w:rPr>
          <w:rFonts w:ascii="Times New Roman" w:hAnsi="Times New Roman" w:cs="Times New Roman"/>
          <w:sz w:val="24"/>
          <w:szCs w:val="24"/>
        </w:rPr>
        <w:t xml:space="preserve"> рассматривается влияние </w:t>
      </w:r>
      <w:r w:rsidR="0074590E" w:rsidRPr="00A779FB">
        <w:rPr>
          <w:rFonts w:ascii="Times New Roman" w:hAnsi="Times New Roman" w:cs="Times New Roman"/>
          <w:sz w:val="24"/>
          <w:szCs w:val="24"/>
        </w:rPr>
        <w:t>кросс-листинга на котировки акций</w:t>
      </w:r>
      <w:r w:rsidRPr="00A779FB">
        <w:rPr>
          <w:rFonts w:ascii="Times New Roman" w:hAnsi="Times New Roman" w:cs="Times New Roman"/>
          <w:sz w:val="24"/>
          <w:szCs w:val="24"/>
        </w:rPr>
        <w:t xml:space="preserve"> </w:t>
      </w:r>
      <w:r w:rsidR="0074590E" w:rsidRPr="00A779FB">
        <w:rPr>
          <w:rFonts w:ascii="Times New Roman" w:hAnsi="Times New Roman" w:cs="Times New Roman"/>
          <w:sz w:val="24"/>
          <w:szCs w:val="24"/>
        </w:rPr>
        <w:t>181 компании из 35 стран</w:t>
      </w:r>
      <w:r w:rsidRPr="00A779FB">
        <w:rPr>
          <w:rFonts w:ascii="Times New Roman" w:hAnsi="Times New Roman" w:cs="Times New Roman"/>
          <w:sz w:val="24"/>
          <w:szCs w:val="24"/>
        </w:rPr>
        <w:t xml:space="preserve">, которые разместили свои акции в США через программу депозитарных расписок в течение 1985-1995 годов. В </w:t>
      </w:r>
      <w:r w:rsidR="00AB4405" w:rsidRPr="00A779FB">
        <w:rPr>
          <w:rFonts w:ascii="Times New Roman" w:hAnsi="Times New Roman" w:cs="Times New Roman"/>
          <w:sz w:val="24"/>
          <w:szCs w:val="24"/>
        </w:rPr>
        <w:t>данной работе</w:t>
      </w:r>
      <w:r w:rsidRPr="00A779FB">
        <w:rPr>
          <w:rFonts w:ascii="Times New Roman" w:hAnsi="Times New Roman" w:cs="Times New Roman"/>
          <w:sz w:val="24"/>
          <w:szCs w:val="24"/>
        </w:rPr>
        <w:t xml:space="preserve"> основное внимание уделяется дате объявления, </w:t>
      </w:r>
      <w:r w:rsidR="00AB4405" w:rsidRPr="00A779FB">
        <w:rPr>
          <w:rFonts w:ascii="Times New Roman" w:hAnsi="Times New Roman" w:cs="Times New Roman"/>
          <w:sz w:val="24"/>
          <w:szCs w:val="24"/>
        </w:rPr>
        <w:lastRenderedPageBreak/>
        <w:t>которая определяется</w:t>
      </w:r>
      <w:r w:rsidRPr="00A779FB">
        <w:rPr>
          <w:rFonts w:ascii="Times New Roman" w:hAnsi="Times New Roman" w:cs="Times New Roman"/>
          <w:sz w:val="24"/>
          <w:szCs w:val="24"/>
        </w:rPr>
        <w:t xml:space="preserve"> как дата первого пресс-релиза, доступного для инвесторов, а не </w:t>
      </w:r>
      <w:r w:rsidR="00AB4405" w:rsidRPr="00A779FB">
        <w:rPr>
          <w:rFonts w:ascii="Times New Roman" w:hAnsi="Times New Roman" w:cs="Times New Roman"/>
          <w:sz w:val="24"/>
          <w:szCs w:val="24"/>
        </w:rPr>
        <w:t>как дата листинга. С помощью метода событий (event study)</w:t>
      </w:r>
      <w:r w:rsidR="00AB4405" w:rsidRPr="00A779FB">
        <w:rPr>
          <w:rFonts w:ascii="Times New Roman" w:hAnsi="Times New Roman" w:cs="Times New Roman"/>
        </w:rPr>
        <w:t xml:space="preserve"> </w:t>
      </w:r>
      <w:r w:rsidRPr="00A779FB">
        <w:rPr>
          <w:rFonts w:ascii="Times New Roman" w:hAnsi="Times New Roman" w:cs="Times New Roman"/>
          <w:sz w:val="24"/>
          <w:szCs w:val="24"/>
        </w:rPr>
        <w:t>Миллер идентифицирует положит</w:t>
      </w:r>
      <w:r w:rsidR="0074590E" w:rsidRPr="00A779FB">
        <w:rPr>
          <w:rFonts w:ascii="Times New Roman" w:hAnsi="Times New Roman" w:cs="Times New Roman"/>
          <w:sz w:val="24"/>
          <w:szCs w:val="24"/>
        </w:rPr>
        <w:t xml:space="preserve">ельную и статистически значимую аномальную доходность (сверхдоходность) </w:t>
      </w:r>
      <w:r w:rsidR="00AB4405" w:rsidRPr="00A779FB">
        <w:rPr>
          <w:rFonts w:ascii="Times New Roman" w:hAnsi="Times New Roman" w:cs="Times New Roman"/>
          <w:sz w:val="24"/>
          <w:szCs w:val="24"/>
        </w:rPr>
        <w:t>1,15%</w:t>
      </w:r>
      <w:r w:rsidR="0074590E" w:rsidRPr="00A779FB">
        <w:rPr>
          <w:rFonts w:ascii="Times New Roman" w:hAnsi="Times New Roman" w:cs="Times New Roman"/>
          <w:sz w:val="24"/>
          <w:szCs w:val="24"/>
        </w:rPr>
        <w:t xml:space="preserve"> для окна на 3-дневном интервале</w:t>
      </w:r>
      <w:r w:rsidRPr="00A779FB">
        <w:rPr>
          <w:rFonts w:ascii="Times New Roman" w:hAnsi="Times New Roman" w:cs="Times New Roman"/>
          <w:sz w:val="24"/>
          <w:szCs w:val="24"/>
        </w:rPr>
        <w:t>. Более</w:t>
      </w:r>
      <w:r w:rsidR="00897C78" w:rsidRPr="00A779FB">
        <w:rPr>
          <w:rFonts w:ascii="Times New Roman" w:hAnsi="Times New Roman" w:cs="Times New Roman"/>
          <w:sz w:val="24"/>
          <w:szCs w:val="24"/>
        </w:rPr>
        <w:t xml:space="preserve"> того, наблюдаемый эффект, как показало исследование</w:t>
      </w:r>
      <w:r w:rsidRPr="00A779FB">
        <w:rPr>
          <w:rFonts w:ascii="Times New Roman" w:hAnsi="Times New Roman" w:cs="Times New Roman"/>
          <w:sz w:val="24"/>
          <w:szCs w:val="24"/>
        </w:rPr>
        <w:t>, является постоянным, поскольку более поздни</w:t>
      </w:r>
      <w:r w:rsidR="00897C78" w:rsidRPr="00A779FB">
        <w:rPr>
          <w:rFonts w:ascii="Times New Roman" w:hAnsi="Times New Roman" w:cs="Times New Roman"/>
          <w:sz w:val="24"/>
          <w:szCs w:val="24"/>
        </w:rPr>
        <w:t>е</w:t>
      </w:r>
      <w:r w:rsidRPr="00A779FB">
        <w:rPr>
          <w:rFonts w:ascii="Times New Roman" w:hAnsi="Times New Roman" w:cs="Times New Roman"/>
          <w:sz w:val="24"/>
          <w:szCs w:val="24"/>
        </w:rPr>
        <w:t xml:space="preserve"> результат</w:t>
      </w:r>
      <w:r w:rsidR="00897C78" w:rsidRPr="00A779FB">
        <w:rPr>
          <w:rFonts w:ascii="Times New Roman" w:hAnsi="Times New Roman" w:cs="Times New Roman"/>
          <w:sz w:val="24"/>
          <w:szCs w:val="24"/>
        </w:rPr>
        <w:t>ы подтверждают</w:t>
      </w:r>
      <w:r w:rsidRPr="00A779FB">
        <w:rPr>
          <w:rFonts w:ascii="Times New Roman" w:hAnsi="Times New Roman" w:cs="Times New Roman"/>
          <w:sz w:val="24"/>
          <w:szCs w:val="24"/>
        </w:rPr>
        <w:t xml:space="preserve">, что </w:t>
      </w:r>
      <w:r w:rsidR="00897C78" w:rsidRPr="00A779FB">
        <w:rPr>
          <w:rFonts w:ascii="Times New Roman" w:hAnsi="Times New Roman" w:cs="Times New Roman"/>
          <w:sz w:val="24"/>
          <w:szCs w:val="24"/>
        </w:rPr>
        <w:t>он</w:t>
      </w:r>
      <w:r w:rsidRPr="00A779FB">
        <w:rPr>
          <w:rFonts w:ascii="Times New Roman" w:hAnsi="Times New Roman" w:cs="Times New Roman"/>
          <w:sz w:val="24"/>
          <w:szCs w:val="24"/>
        </w:rPr>
        <w:t xml:space="preserve"> сохраняется.</w:t>
      </w:r>
    </w:p>
    <w:p w:rsidR="003515E0" w:rsidRPr="00A779FB" w:rsidRDefault="00B10CE0"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Исследователями темы кросс-листинга довольно часто формируется</w:t>
      </w:r>
      <w:r w:rsidR="00602E86" w:rsidRPr="00A779FB">
        <w:rPr>
          <w:rFonts w:ascii="Times New Roman" w:hAnsi="Times New Roman" w:cs="Times New Roman"/>
          <w:sz w:val="24"/>
          <w:szCs w:val="24"/>
        </w:rPr>
        <w:t xml:space="preserve"> выборка из канадских компаний, </w:t>
      </w:r>
      <w:r w:rsidR="003B590C" w:rsidRPr="00A779FB">
        <w:rPr>
          <w:rFonts w:ascii="Times New Roman" w:hAnsi="Times New Roman" w:cs="Times New Roman"/>
          <w:sz w:val="24"/>
          <w:szCs w:val="24"/>
        </w:rPr>
        <w:t>размещающихся</w:t>
      </w:r>
      <w:r w:rsidR="00602E86" w:rsidRPr="00A779FB">
        <w:rPr>
          <w:rFonts w:ascii="Times New Roman" w:hAnsi="Times New Roman" w:cs="Times New Roman"/>
          <w:sz w:val="24"/>
          <w:szCs w:val="24"/>
        </w:rPr>
        <w:t xml:space="preserve"> на биржах США, из-за географической близости рынков</w:t>
      </w:r>
      <w:r w:rsidRPr="00A779FB">
        <w:rPr>
          <w:rFonts w:ascii="Times New Roman" w:hAnsi="Times New Roman" w:cs="Times New Roman"/>
          <w:sz w:val="24"/>
          <w:szCs w:val="24"/>
        </w:rPr>
        <w:t xml:space="preserve"> двух стран</w:t>
      </w:r>
      <w:r w:rsidR="00602E86" w:rsidRPr="00A779FB">
        <w:rPr>
          <w:rFonts w:ascii="Times New Roman" w:hAnsi="Times New Roman" w:cs="Times New Roman"/>
          <w:sz w:val="24"/>
          <w:szCs w:val="24"/>
        </w:rPr>
        <w:t>. Например, Ф</w:t>
      </w:r>
      <w:r w:rsidRPr="00A779FB">
        <w:rPr>
          <w:rFonts w:ascii="Times New Roman" w:hAnsi="Times New Roman" w:cs="Times New Roman"/>
          <w:sz w:val="24"/>
          <w:szCs w:val="24"/>
        </w:rPr>
        <w:t>оерстер</w:t>
      </w:r>
      <w:r w:rsidR="00602E86" w:rsidRPr="00A779FB">
        <w:rPr>
          <w:rFonts w:ascii="Times New Roman" w:hAnsi="Times New Roman" w:cs="Times New Roman"/>
          <w:sz w:val="24"/>
          <w:szCs w:val="24"/>
        </w:rPr>
        <w:t xml:space="preserve"> и Кароли (</w:t>
      </w:r>
      <w:r w:rsidR="004152EC" w:rsidRPr="00A779FB">
        <w:rPr>
          <w:rFonts w:ascii="Times New Roman" w:hAnsi="Times New Roman" w:cs="Times New Roman"/>
          <w:sz w:val="24"/>
        </w:rPr>
        <w:t xml:space="preserve">Foerster &amp; Karolyi, </w:t>
      </w:r>
      <w:r w:rsidR="00602E86" w:rsidRPr="00A779FB">
        <w:rPr>
          <w:rFonts w:ascii="Times New Roman" w:hAnsi="Times New Roman" w:cs="Times New Roman"/>
          <w:sz w:val="24"/>
          <w:szCs w:val="24"/>
        </w:rPr>
        <w:t xml:space="preserve">1993) </w:t>
      </w:r>
      <w:r w:rsidR="003B590C" w:rsidRPr="00A779FB">
        <w:rPr>
          <w:rFonts w:ascii="Times New Roman" w:hAnsi="Times New Roman" w:cs="Times New Roman"/>
          <w:sz w:val="24"/>
          <w:szCs w:val="24"/>
        </w:rPr>
        <w:t>обнаружили</w:t>
      </w:r>
      <w:r w:rsidR="00602E86" w:rsidRPr="00A779FB">
        <w:rPr>
          <w:rFonts w:ascii="Times New Roman" w:hAnsi="Times New Roman" w:cs="Times New Roman"/>
          <w:sz w:val="24"/>
          <w:szCs w:val="24"/>
        </w:rPr>
        <w:t>, что за 100 дней до</w:t>
      </w:r>
      <w:r w:rsidR="0074590E" w:rsidRPr="00A779FB">
        <w:rPr>
          <w:rFonts w:ascii="Times New Roman" w:hAnsi="Times New Roman" w:cs="Times New Roman"/>
          <w:sz w:val="24"/>
          <w:szCs w:val="24"/>
        </w:rPr>
        <w:t xml:space="preserve"> </w:t>
      </w:r>
      <w:r w:rsidR="003B590C" w:rsidRPr="00A779FB">
        <w:rPr>
          <w:rFonts w:ascii="Times New Roman" w:hAnsi="Times New Roman" w:cs="Times New Roman"/>
          <w:sz w:val="24"/>
          <w:szCs w:val="24"/>
        </w:rPr>
        <w:t>недели зарубежного</w:t>
      </w:r>
      <w:r w:rsidR="00602E86" w:rsidRPr="00A779FB">
        <w:rPr>
          <w:rFonts w:ascii="Times New Roman" w:hAnsi="Times New Roman" w:cs="Times New Roman"/>
          <w:sz w:val="24"/>
          <w:szCs w:val="24"/>
        </w:rPr>
        <w:t xml:space="preserve"> листинг</w:t>
      </w:r>
      <w:r w:rsidR="003B590C" w:rsidRPr="00A779FB">
        <w:rPr>
          <w:rFonts w:ascii="Times New Roman" w:hAnsi="Times New Roman" w:cs="Times New Roman"/>
          <w:sz w:val="24"/>
          <w:szCs w:val="24"/>
        </w:rPr>
        <w:t>а цены канадских</w:t>
      </w:r>
      <w:r w:rsidR="00602E86" w:rsidRPr="00A779FB">
        <w:rPr>
          <w:rFonts w:ascii="Times New Roman" w:hAnsi="Times New Roman" w:cs="Times New Roman"/>
          <w:sz w:val="24"/>
          <w:szCs w:val="24"/>
        </w:rPr>
        <w:t xml:space="preserve"> фирм </w:t>
      </w:r>
      <w:r w:rsidR="003B590C" w:rsidRPr="00A779FB">
        <w:rPr>
          <w:rFonts w:ascii="Times New Roman" w:hAnsi="Times New Roman" w:cs="Times New Roman"/>
          <w:sz w:val="24"/>
          <w:szCs w:val="24"/>
        </w:rPr>
        <w:t>выросли</w:t>
      </w:r>
      <w:r w:rsidR="00602E86" w:rsidRPr="00A779FB">
        <w:rPr>
          <w:rFonts w:ascii="Times New Roman" w:hAnsi="Times New Roman" w:cs="Times New Roman"/>
          <w:sz w:val="24"/>
          <w:szCs w:val="24"/>
        </w:rPr>
        <w:t xml:space="preserve"> в среднем</w:t>
      </w:r>
      <w:r w:rsidR="003B590C" w:rsidRPr="00A779FB">
        <w:rPr>
          <w:rFonts w:ascii="Times New Roman" w:hAnsi="Times New Roman" w:cs="Times New Roman"/>
          <w:sz w:val="24"/>
          <w:szCs w:val="24"/>
        </w:rPr>
        <w:t xml:space="preserve"> на</w:t>
      </w:r>
      <w:r w:rsidR="00602E86" w:rsidRPr="00A779FB">
        <w:rPr>
          <w:rFonts w:ascii="Times New Roman" w:hAnsi="Times New Roman" w:cs="Times New Roman"/>
          <w:sz w:val="24"/>
          <w:szCs w:val="24"/>
        </w:rPr>
        <w:t xml:space="preserve"> 9,4%, </w:t>
      </w:r>
      <w:r w:rsidR="003B590C" w:rsidRPr="00A779FB">
        <w:rPr>
          <w:rFonts w:ascii="Times New Roman" w:hAnsi="Times New Roman" w:cs="Times New Roman"/>
          <w:sz w:val="24"/>
          <w:szCs w:val="24"/>
        </w:rPr>
        <w:t xml:space="preserve">и в дальнейшем на </w:t>
      </w:r>
      <w:r w:rsidR="00602E86" w:rsidRPr="00A779FB">
        <w:rPr>
          <w:rFonts w:ascii="Times New Roman" w:hAnsi="Times New Roman" w:cs="Times New Roman"/>
          <w:sz w:val="24"/>
          <w:szCs w:val="24"/>
        </w:rPr>
        <w:t xml:space="preserve">2% в день события. Однако за положительной ценовой реакцией последовало значительное снижение </w:t>
      </w:r>
      <w:r w:rsidR="003B590C" w:rsidRPr="00A779FB">
        <w:rPr>
          <w:rFonts w:ascii="Times New Roman" w:hAnsi="Times New Roman" w:cs="Times New Roman"/>
          <w:sz w:val="24"/>
          <w:szCs w:val="24"/>
        </w:rPr>
        <w:t>цены акций приблизительно</w:t>
      </w:r>
      <w:r w:rsidR="00602E86" w:rsidRPr="00A779FB">
        <w:rPr>
          <w:rFonts w:ascii="Times New Roman" w:hAnsi="Times New Roman" w:cs="Times New Roman"/>
          <w:sz w:val="24"/>
          <w:szCs w:val="24"/>
        </w:rPr>
        <w:t xml:space="preserve"> на 9,7% в течение 100 дней после </w:t>
      </w:r>
      <w:r w:rsidR="003B590C" w:rsidRPr="00A779FB">
        <w:rPr>
          <w:rFonts w:ascii="Times New Roman" w:hAnsi="Times New Roman" w:cs="Times New Roman"/>
          <w:sz w:val="24"/>
          <w:szCs w:val="24"/>
        </w:rPr>
        <w:t xml:space="preserve">перекрестного листинга. </w:t>
      </w:r>
      <w:r w:rsidR="003515E0" w:rsidRPr="00A779FB">
        <w:rPr>
          <w:rFonts w:ascii="Times New Roman" w:hAnsi="Times New Roman" w:cs="Times New Roman"/>
          <w:sz w:val="24"/>
          <w:szCs w:val="24"/>
        </w:rPr>
        <w:t>Замечанием для данной работы можно назвать тот факт, что</w:t>
      </w:r>
      <w:r w:rsidR="00893939" w:rsidRPr="00A779FB">
        <w:rPr>
          <w:rFonts w:ascii="Times New Roman" w:hAnsi="Times New Roman" w:cs="Times New Roman"/>
          <w:sz w:val="24"/>
          <w:szCs w:val="24"/>
        </w:rPr>
        <w:t xml:space="preserve"> для большинства канадских листингов в США в </w:t>
      </w:r>
      <w:r w:rsidR="003515E0" w:rsidRPr="00A779FB">
        <w:rPr>
          <w:rFonts w:ascii="Times New Roman" w:hAnsi="Times New Roman" w:cs="Times New Roman"/>
          <w:sz w:val="24"/>
          <w:szCs w:val="24"/>
        </w:rPr>
        <w:t xml:space="preserve">исследуемый </w:t>
      </w:r>
      <w:r w:rsidR="00893939" w:rsidRPr="00A779FB">
        <w:rPr>
          <w:rFonts w:ascii="Times New Roman" w:hAnsi="Times New Roman" w:cs="Times New Roman"/>
          <w:sz w:val="24"/>
          <w:szCs w:val="24"/>
        </w:rPr>
        <w:t xml:space="preserve">период с 1985 по 1996 год даты </w:t>
      </w:r>
      <w:r w:rsidR="003515E0" w:rsidRPr="00A779FB">
        <w:rPr>
          <w:rFonts w:ascii="Times New Roman" w:hAnsi="Times New Roman" w:cs="Times New Roman"/>
          <w:sz w:val="24"/>
          <w:szCs w:val="24"/>
        </w:rPr>
        <w:t xml:space="preserve">публичного </w:t>
      </w:r>
      <w:r w:rsidR="00893939" w:rsidRPr="00A779FB">
        <w:rPr>
          <w:rFonts w:ascii="Times New Roman" w:hAnsi="Times New Roman" w:cs="Times New Roman"/>
          <w:sz w:val="24"/>
          <w:szCs w:val="24"/>
        </w:rPr>
        <w:t xml:space="preserve">объявления существенно отличаются от фактических дат </w:t>
      </w:r>
      <w:r w:rsidR="003515E0" w:rsidRPr="00A779FB">
        <w:rPr>
          <w:rFonts w:ascii="Times New Roman" w:hAnsi="Times New Roman" w:cs="Times New Roman"/>
          <w:sz w:val="24"/>
          <w:szCs w:val="24"/>
        </w:rPr>
        <w:t>осуществления кросс-листинга</w:t>
      </w:r>
      <w:r w:rsidR="00893939" w:rsidRPr="00A779FB">
        <w:rPr>
          <w:rFonts w:ascii="Times New Roman" w:hAnsi="Times New Roman" w:cs="Times New Roman"/>
          <w:sz w:val="24"/>
          <w:szCs w:val="24"/>
        </w:rPr>
        <w:t>.</w:t>
      </w:r>
      <w:r w:rsidR="003515E0" w:rsidRPr="00A779FB">
        <w:rPr>
          <w:rFonts w:ascii="Times New Roman" w:hAnsi="Times New Roman" w:cs="Times New Roman"/>
          <w:sz w:val="24"/>
          <w:szCs w:val="24"/>
        </w:rPr>
        <w:t xml:space="preserve"> Хотя расхождение и составляло в среднем 13 дней, в одном случае первое объ</w:t>
      </w:r>
      <w:r w:rsidR="0010611A" w:rsidRPr="00A779FB">
        <w:rPr>
          <w:rFonts w:ascii="Times New Roman" w:hAnsi="Times New Roman" w:cs="Times New Roman"/>
          <w:sz w:val="24"/>
          <w:szCs w:val="24"/>
        </w:rPr>
        <w:t>я</w:t>
      </w:r>
      <w:r w:rsidR="003515E0" w:rsidRPr="00A779FB">
        <w:rPr>
          <w:rFonts w:ascii="Times New Roman" w:hAnsi="Times New Roman" w:cs="Times New Roman"/>
          <w:sz w:val="24"/>
          <w:szCs w:val="24"/>
        </w:rPr>
        <w:t>вление произошло за 50 дней до даты листинга.</w:t>
      </w:r>
      <w:r w:rsidR="00893939" w:rsidRPr="00A779FB">
        <w:rPr>
          <w:rFonts w:ascii="Times New Roman" w:hAnsi="Times New Roman" w:cs="Times New Roman"/>
          <w:sz w:val="24"/>
          <w:szCs w:val="24"/>
        </w:rPr>
        <w:t xml:space="preserve"> </w:t>
      </w:r>
    </w:p>
    <w:p w:rsidR="00067AA1" w:rsidRPr="00A779FB" w:rsidRDefault="004152EC"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Доукас и Швитцер (Doukas &amp;</w:t>
      </w:r>
      <w:r w:rsidR="0010611A" w:rsidRPr="00A779FB">
        <w:rPr>
          <w:rFonts w:ascii="Times New Roman" w:hAnsi="Times New Roman" w:cs="Times New Roman"/>
          <w:sz w:val="24"/>
          <w:szCs w:val="24"/>
        </w:rPr>
        <w:t xml:space="preserve"> Switzer</w:t>
      </w:r>
      <w:r w:rsidRPr="00A779FB">
        <w:rPr>
          <w:rFonts w:ascii="Times New Roman" w:hAnsi="Times New Roman" w:cs="Times New Roman"/>
          <w:sz w:val="24"/>
          <w:szCs w:val="24"/>
        </w:rPr>
        <w:t xml:space="preserve">, </w:t>
      </w:r>
      <w:r w:rsidR="0010611A" w:rsidRPr="00A779FB">
        <w:rPr>
          <w:rFonts w:ascii="Times New Roman" w:hAnsi="Times New Roman" w:cs="Times New Roman"/>
          <w:sz w:val="24"/>
          <w:szCs w:val="24"/>
        </w:rPr>
        <w:t>2000)</w:t>
      </w:r>
      <w:r w:rsidR="00602E86" w:rsidRPr="00A779FB">
        <w:rPr>
          <w:rFonts w:ascii="Times New Roman" w:hAnsi="Times New Roman" w:cs="Times New Roman"/>
          <w:sz w:val="24"/>
          <w:szCs w:val="24"/>
        </w:rPr>
        <w:t xml:space="preserve"> также провели исследование по выб</w:t>
      </w:r>
      <w:r w:rsidR="003B590C" w:rsidRPr="00A779FB">
        <w:rPr>
          <w:rFonts w:ascii="Times New Roman" w:hAnsi="Times New Roman" w:cs="Times New Roman"/>
          <w:sz w:val="24"/>
          <w:szCs w:val="24"/>
        </w:rPr>
        <w:t>орке ка</w:t>
      </w:r>
      <w:r w:rsidRPr="00A779FB">
        <w:rPr>
          <w:rFonts w:ascii="Times New Roman" w:hAnsi="Times New Roman" w:cs="Times New Roman"/>
          <w:sz w:val="24"/>
          <w:szCs w:val="24"/>
        </w:rPr>
        <w:t>надских компаний, имеющих двойно</w:t>
      </w:r>
      <w:r w:rsidR="003B590C" w:rsidRPr="00A779FB">
        <w:rPr>
          <w:rFonts w:ascii="Times New Roman" w:hAnsi="Times New Roman" w:cs="Times New Roman"/>
          <w:sz w:val="24"/>
          <w:szCs w:val="24"/>
        </w:rPr>
        <w:t>й листинг</w:t>
      </w:r>
      <w:r w:rsidR="00602E86" w:rsidRPr="00A779FB">
        <w:rPr>
          <w:rFonts w:ascii="Times New Roman" w:hAnsi="Times New Roman" w:cs="Times New Roman"/>
          <w:sz w:val="24"/>
          <w:szCs w:val="24"/>
        </w:rPr>
        <w:t xml:space="preserve"> на NYSE, AMEX и NASDAQ в 1985-96 годах. </w:t>
      </w:r>
      <w:r w:rsidR="00893939" w:rsidRPr="00A779FB">
        <w:rPr>
          <w:rFonts w:ascii="Times New Roman" w:hAnsi="Times New Roman" w:cs="Times New Roman"/>
          <w:sz w:val="24"/>
          <w:szCs w:val="24"/>
        </w:rPr>
        <w:t>В отличие от ранее упомянутой статьи Фоерстера и Кароли, данная работа</w:t>
      </w:r>
      <w:r w:rsidR="003B590C" w:rsidRPr="00A779FB">
        <w:rPr>
          <w:rFonts w:ascii="Times New Roman" w:hAnsi="Times New Roman" w:cs="Times New Roman"/>
          <w:sz w:val="24"/>
          <w:szCs w:val="24"/>
        </w:rPr>
        <w:t xml:space="preserve"> </w:t>
      </w:r>
      <w:r w:rsidR="00893939" w:rsidRPr="00A779FB">
        <w:rPr>
          <w:rFonts w:ascii="Times New Roman" w:hAnsi="Times New Roman" w:cs="Times New Roman"/>
          <w:sz w:val="24"/>
          <w:szCs w:val="24"/>
        </w:rPr>
        <w:t>выделяется тем, что</w:t>
      </w:r>
      <w:r w:rsidR="00602E86" w:rsidRPr="00A779FB">
        <w:rPr>
          <w:rFonts w:ascii="Times New Roman" w:hAnsi="Times New Roman" w:cs="Times New Roman"/>
          <w:sz w:val="24"/>
          <w:szCs w:val="24"/>
        </w:rPr>
        <w:t xml:space="preserve"> </w:t>
      </w:r>
      <w:r w:rsidR="00893939" w:rsidRPr="00A779FB">
        <w:rPr>
          <w:rFonts w:ascii="Times New Roman" w:hAnsi="Times New Roman" w:cs="Times New Roman"/>
          <w:sz w:val="24"/>
          <w:szCs w:val="24"/>
        </w:rPr>
        <w:t>в ней анализируется как</w:t>
      </w:r>
      <w:r w:rsidR="00893939" w:rsidRPr="00A779FB">
        <w:rPr>
          <w:rFonts w:ascii="Times New Roman" w:hAnsi="Times New Roman" w:cs="Times New Roman"/>
        </w:rPr>
        <w:t xml:space="preserve"> </w:t>
      </w:r>
      <w:r w:rsidR="00893939" w:rsidRPr="00A779FB">
        <w:rPr>
          <w:rFonts w:ascii="Times New Roman" w:hAnsi="Times New Roman" w:cs="Times New Roman"/>
          <w:sz w:val="24"/>
          <w:szCs w:val="24"/>
        </w:rPr>
        <w:t xml:space="preserve">период, связанный с самыми ранними публичными объявлениями канадских компаний о их намерениях </w:t>
      </w:r>
      <w:r w:rsidR="00F75E22" w:rsidRPr="00A779FB">
        <w:rPr>
          <w:rFonts w:ascii="Times New Roman" w:hAnsi="Times New Roman" w:cs="Times New Roman"/>
          <w:sz w:val="24"/>
          <w:szCs w:val="24"/>
        </w:rPr>
        <w:t>осуществить</w:t>
      </w:r>
      <w:r w:rsidR="00893939" w:rsidRPr="00A779FB">
        <w:rPr>
          <w:rFonts w:ascii="Times New Roman" w:hAnsi="Times New Roman" w:cs="Times New Roman"/>
          <w:sz w:val="24"/>
          <w:szCs w:val="24"/>
        </w:rPr>
        <w:t xml:space="preserve"> листинг своих обыкновенных акций</w:t>
      </w:r>
      <w:r w:rsidR="00F75E22" w:rsidRPr="00A779FB">
        <w:rPr>
          <w:rFonts w:ascii="Times New Roman" w:hAnsi="Times New Roman" w:cs="Times New Roman"/>
          <w:sz w:val="24"/>
          <w:szCs w:val="24"/>
        </w:rPr>
        <w:t xml:space="preserve"> на рынке США</w:t>
      </w:r>
      <w:r w:rsidR="00893939" w:rsidRPr="00A779FB">
        <w:rPr>
          <w:rFonts w:ascii="Times New Roman" w:hAnsi="Times New Roman" w:cs="Times New Roman"/>
          <w:sz w:val="24"/>
          <w:szCs w:val="24"/>
        </w:rPr>
        <w:t>, так и</w:t>
      </w:r>
      <w:r w:rsidR="003B590C" w:rsidRPr="00A779FB">
        <w:rPr>
          <w:rFonts w:ascii="Times New Roman" w:hAnsi="Times New Roman" w:cs="Times New Roman"/>
          <w:sz w:val="24"/>
          <w:szCs w:val="24"/>
        </w:rPr>
        <w:t xml:space="preserve"> </w:t>
      </w:r>
      <w:r w:rsidR="004E3B19">
        <w:rPr>
          <w:rFonts w:ascii="Times New Roman" w:hAnsi="Times New Roman" w:cs="Times New Roman"/>
          <w:sz w:val="24"/>
          <w:szCs w:val="24"/>
        </w:rPr>
        <w:t>дата</w:t>
      </w:r>
      <w:r w:rsidR="00602E86" w:rsidRPr="00A779FB">
        <w:rPr>
          <w:rFonts w:ascii="Times New Roman" w:hAnsi="Times New Roman" w:cs="Times New Roman"/>
          <w:sz w:val="24"/>
          <w:szCs w:val="24"/>
        </w:rPr>
        <w:t xml:space="preserve"> </w:t>
      </w:r>
      <w:r w:rsidR="00893939" w:rsidRPr="00A779FB">
        <w:rPr>
          <w:rFonts w:ascii="Times New Roman" w:hAnsi="Times New Roman" w:cs="Times New Roman"/>
          <w:sz w:val="24"/>
          <w:szCs w:val="24"/>
        </w:rPr>
        <w:t>листинга</w:t>
      </w:r>
      <w:r w:rsidR="003515E0" w:rsidRPr="00A779FB">
        <w:rPr>
          <w:rFonts w:ascii="Times New Roman" w:hAnsi="Times New Roman" w:cs="Times New Roman"/>
          <w:sz w:val="24"/>
          <w:szCs w:val="24"/>
        </w:rPr>
        <w:t>, для того чтобы</w:t>
      </w:r>
      <w:r w:rsidR="00602E86" w:rsidRPr="00A779FB">
        <w:rPr>
          <w:rFonts w:ascii="Times New Roman" w:hAnsi="Times New Roman" w:cs="Times New Roman"/>
          <w:sz w:val="24"/>
          <w:szCs w:val="24"/>
        </w:rPr>
        <w:t xml:space="preserve"> </w:t>
      </w:r>
      <w:r w:rsidR="004E3B19">
        <w:rPr>
          <w:rFonts w:ascii="Times New Roman" w:hAnsi="Times New Roman" w:cs="Times New Roman"/>
          <w:sz w:val="24"/>
          <w:szCs w:val="24"/>
        </w:rPr>
        <w:t>отследить</w:t>
      </w:r>
      <w:r w:rsidR="00602E86" w:rsidRPr="00A779FB">
        <w:rPr>
          <w:rFonts w:ascii="Times New Roman" w:hAnsi="Times New Roman" w:cs="Times New Roman"/>
          <w:sz w:val="24"/>
          <w:szCs w:val="24"/>
        </w:rPr>
        <w:t xml:space="preserve"> различия в результатах. </w:t>
      </w:r>
      <w:r w:rsidR="0024481E" w:rsidRPr="00A779FB">
        <w:rPr>
          <w:rFonts w:ascii="Times New Roman" w:hAnsi="Times New Roman" w:cs="Times New Roman"/>
          <w:sz w:val="24"/>
          <w:szCs w:val="24"/>
        </w:rPr>
        <w:t>Несмотря на небольшие изменени</w:t>
      </w:r>
      <w:r w:rsidR="00CF2398" w:rsidRPr="00A779FB">
        <w:rPr>
          <w:rFonts w:ascii="Times New Roman" w:hAnsi="Times New Roman" w:cs="Times New Roman"/>
          <w:sz w:val="24"/>
          <w:szCs w:val="24"/>
        </w:rPr>
        <w:t>я</w:t>
      </w:r>
      <w:r w:rsidR="00711638" w:rsidRPr="00A779FB">
        <w:rPr>
          <w:rFonts w:ascii="Times New Roman" w:hAnsi="Times New Roman" w:cs="Times New Roman"/>
          <w:sz w:val="24"/>
          <w:szCs w:val="24"/>
        </w:rPr>
        <w:t xml:space="preserve"> в </w:t>
      </w:r>
      <w:r w:rsidR="00CF2398" w:rsidRPr="00A779FB">
        <w:rPr>
          <w:rFonts w:ascii="Times New Roman" w:hAnsi="Times New Roman" w:cs="Times New Roman"/>
          <w:sz w:val="24"/>
          <w:szCs w:val="24"/>
        </w:rPr>
        <w:t xml:space="preserve">непосредственно </w:t>
      </w:r>
      <w:r w:rsidR="00711638" w:rsidRPr="00A779FB">
        <w:rPr>
          <w:rFonts w:ascii="Times New Roman" w:hAnsi="Times New Roman" w:cs="Times New Roman"/>
          <w:sz w:val="24"/>
          <w:szCs w:val="24"/>
        </w:rPr>
        <w:t>дат</w:t>
      </w:r>
      <w:r w:rsidR="00CF2398" w:rsidRPr="00A779FB">
        <w:rPr>
          <w:rFonts w:ascii="Times New Roman" w:hAnsi="Times New Roman" w:cs="Times New Roman"/>
          <w:sz w:val="24"/>
          <w:szCs w:val="24"/>
        </w:rPr>
        <w:t>у</w:t>
      </w:r>
      <w:r w:rsidR="00602E86" w:rsidRPr="00A779FB">
        <w:rPr>
          <w:rFonts w:ascii="Times New Roman" w:hAnsi="Times New Roman" w:cs="Times New Roman"/>
          <w:sz w:val="24"/>
          <w:szCs w:val="24"/>
        </w:rPr>
        <w:t xml:space="preserve"> листин</w:t>
      </w:r>
      <w:r w:rsidR="0024481E" w:rsidRPr="00A779FB">
        <w:rPr>
          <w:rFonts w:ascii="Times New Roman" w:hAnsi="Times New Roman" w:cs="Times New Roman"/>
          <w:sz w:val="24"/>
          <w:szCs w:val="24"/>
        </w:rPr>
        <w:t>га,</w:t>
      </w:r>
      <w:r w:rsidR="00602E86" w:rsidRPr="00A779FB">
        <w:rPr>
          <w:rFonts w:ascii="Times New Roman" w:hAnsi="Times New Roman" w:cs="Times New Roman"/>
          <w:sz w:val="24"/>
          <w:szCs w:val="24"/>
        </w:rPr>
        <w:t xml:space="preserve"> </w:t>
      </w:r>
      <w:r w:rsidR="0024481E" w:rsidRPr="00A779FB">
        <w:rPr>
          <w:rFonts w:ascii="Times New Roman" w:hAnsi="Times New Roman" w:cs="Times New Roman"/>
          <w:sz w:val="24"/>
          <w:szCs w:val="24"/>
        </w:rPr>
        <w:t xml:space="preserve">наблюдалась довольно значительная </w:t>
      </w:r>
      <w:r w:rsidR="00602E86" w:rsidRPr="00A779FB">
        <w:rPr>
          <w:rFonts w:ascii="Times New Roman" w:hAnsi="Times New Roman" w:cs="Times New Roman"/>
          <w:sz w:val="24"/>
          <w:szCs w:val="24"/>
        </w:rPr>
        <w:t>аномальная доходность</w:t>
      </w:r>
      <w:r w:rsidR="0024481E" w:rsidRPr="00A779FB">
        <w:rPr>
          <w:rFonts w:ascii="Times New Roman" w:hAnsi="Times New Roman" w:cs="Times New Roman"/>
          <w:sz w:val="24"/>
          <w:szCs w:val="24"/>
        </w:rPr>
        <w:t xml:space="preserve"> в течение 60 торговых дней до события </w:t>
      </w:r>
      <w:r w:rsidR="00602E86" w:rsidRPr="00A779FB">
        <w:rPr>
          <w:rFonts w:ascii="Times New Roman" w:hAnsi="Times New Roman" w:cs="Times New Roman"/>
          <w:sz w:val="24"/>
          <w:szCs w:val="24"/>
        </w:rPr>
        <w:t>(8,47%). Интересно отметить, что 60-дневный период наблюдения был выбран специально, так как он включает даты объявления</w:t>
      </w:r>
      <w:r w:rsidR="0024481E" w:rsidRPr="00A779FB">
        <w:rPr>
          <w:rFonts w:ascii="Times New Roman" w:hAnsi="Times New Roman" w:cs="Times New Roman"/>
          <w:sz w:val="24"/>
          <w:szCs w:val="24"/>
        </w:rPr>
        <w:t xml:space="preserve"> </w:t>
      </w:r>
      <w:r w:rsidR="00067AA1" w:rsidRPr="00A779FB">
        <w:rPr>
          <w:rFonts w:ascii="Times New Roman" w:hAnsi="Times New Roman" w:cs="Times New Roman"/>
          <w:sz w:val="24"/>
          <w:szCs w:val="24"/>
        </w:rPr>
        <w:t xml:space="preserve">большинства компаний </w:t>
      </w:r>
      <w:r w:rsidR="0024481E" w:rsidRPr="00A779FB">
        <w:rPr>
          <w:rFonts w:ascii="Times New Roman" w:hAnsi="Times New Roman" w:cs="Times New Roman"/>
          <w:sz w:val="24"/>
          <w:szCs w:val="24"/>
        </w:rPr>
        <w:t xml:space="preserve">о намерении </w:t>
      </w:r>
      <w:r w:rsidR="00067AA1" w:rsidRPr="00A779FB">
        <w:rPr>
          <w:rFonts w:ascii="Times New Roman" w:hAnsi="Times New Roman" w:cs="Times New Roman"/>
          <w:sz w:val="24"/>
          <w:szCs w:val="24"/>
        </w:rPr>
        <w:t>зарубежного размещения</w:t>
      </w:r>
      <w:r w:rsidR="00602E86" w:rsidRPr="00A779FB">
        <w:rPr>
          <w:rFonts w:ascii="Times New Roman" w:hAnsi="Times New Roman" w:cs="Times New Roman"/>
          <w:sz w:val="24"/>
          <w:szCs w:val="24"/>
        </w:rPr>
        <w:t>. Этот вывод показал, что было</w:t>
      </w:r>
      <w:r w:rsidR="00067AA1" w:rsidRPr="00A779FB">
        <w:rPr>
          <w:rFonts w:ascii="Times New Roman" w:hAnsi="Times New Roman" w:cs="Times New Roman"/>
          <w:sz w:val="24"/>
          <w:szCs w:val="24"/>
        </w:rPr>
        <w:t xml:space="preserve"> бы</w:t>
      </w:r>
      <w:r w:rsidR="00602E86" w:rsidRPr="00A779FB">
        <w:rPr>
          <w:rFonts w:ascii="Times New Roman" w:hAnsi="Times New Roman" w:cs="Times New Roman"/>
          <w:sz w:val="24"/>
          <w:szCs w:val="24"/>
        </w:rPr>
        <w:t xml:space="preserve"> полезно проверить ту же гипотезу, но определить дату объявления</w:t>
      </w:r>
      <w:r w:rsidR="00067AA1" w:rsidRPr="00A779FB">
        <w:rPr>
          <w:rFonts w:ascii="Times New Roman" w:hAnsi="Times New Roman" w:cs="Times New Roman"/>
          <w:sz w:val="24"/>
          <w:szCs w:val="24"/>
        </w:rPr>
        <w:t xml:space="preserve"> о намерении как событие</w:t>
      </w:r>
      <w:r w:rsidR="00602E86" w:rsidRPr="00A779FB">
        <w:rPr>
          <w:rFonts w:ascii="Times New Roman" w:hAnsi="Times New Roman" w:cs="Times New Roman"/>
          <w:sz w:val="24"/>
          <w:szCs w:val="24"/>
        </w:rPr>
        <w:t xml:space="preserve">. Неудивительно, что при </w:t>
      </w:r>
      <w:r w:rsidR="00067AA1" w:rsidRPr="00A779FB">
        <w:rPr>
          <w:rFonts w:ascii="Times New Roman" w:hAnsi="Times New Roman" w:cs="Times New Roman"/>
          <w:sz w:val="24"/>
          <w:szCs w:val="24"/>
        </w:rPr>
        <w:t>таких условиях</w:t>
      </w:r>
      <w:r w:rsidR="00602E86" w:rsidRPr="00A779FB">
        <w:rPr>
          <w:rFonts w:ascii="Times New Roman" w:hAnsi="Times New Roman" w:cs="Times New Roman"/>
          <w:sz w:val="24"/>
          <w:szCs w:val="24"/>
        </w:rPr>
        <w:t xml:space="preserve"> наблюдалась </w:t>
      </w:r>
      <w:r w:rsidR="00316376">
        <w:rPr>
          <w:rFonts w:ascii="Times New Roman" w:hAnsi="Times New Roman" w:cs="Times New Roman"/>
          <w:sz w:val="24"/>
          <w:szCs w:val="24"/>
        </w:rPr>
        <w:t>статистически значимая</w:t>
      </w:r>
      <w:r w:rsidR="00602E86" w:rsidRPr="00A779FB">
        <w:rPr>
          <w:rFonts w:ascii="Times New Roman" w:hAnsi="Times New Roman" w:cs="Times New Roman"/>
          <w:sz w:val="24"/>
          <w:szCs w:val="24"/>
        </w:rPr>
        <w:t xml:space="preserve"> </w:t>
      </w:r>
      <w:r w:rsidR="00316376">
        <w:rPr>
          <w:rFonts w:ascii="Times New Roman" w:hAnsi="Times New Roman" w:cs="Times New Roman"/>
          <w:sz w:val="24"/>
          <w:szCs w:val="24"/>
        </w:rPr>
        <w:t>избыточная</w:t>
      </w:r>
      <w:r w:rsidR="00602E86" w:rsidRPr="00A779FB">
        <w:rPr>
          <w:rFonts w:ascii="Times New Roman" w:hAnsi="Times New Roman" w:cs="Times New Roman"/>
          <w:sz w:val="24"/>
          <w:szCs w:val="24"/>
        </w:rPr>
        <w:t xml:space="preserve"> </w:t>
      </w:r>
      <w:r w:rsidR="004E3B19">
        <w:rPr>
          <w:rFonts w:ascii="Times New Roman" w:hAnsi="Times New Roman" w:cs="Times New Roman"/>
          <w:sz w:val="24"/>
          <w:szCs w:val="24"/>
        </w:rPr>
        <w:t>доходность</w:t>
      </w:r>
      <w:r w:rsidR="00602E86" w:rsidRPr="00A779FB">
        <w:rPr>
          <w:rFonts w:ascii="Times New Roman" w:hAnsi="Times New Roman" w:cs="Times New Roman"/>
          <w:sz w:val="24"/>
          <w:szCs w:val="24"/>
        </w:rPr>
        <w:t xml:space="preserve"> с 2,17%</w:t>
      </w:r>
      <w:r w:rsidR="00316376">
        <w:rPr>
          <w:rFonts w:ascii="Times New Roman" w:hAnsi="Times New Roman" w:cs="Times New Roman"/>
          <w:sz w:val="24"/>
          <w:szCs w:val="24"/>
        </w:rPr>
        <w:t>-ой</w:t>
      </w:r>
      <w:r w:rsidR="00602E86" w:rsidRPr="00A779FB">
        <w:rPr>
          <w:rFonts w:ascii="Times New Roman" w:hAnsi="Times New Roman" w:cs="Times New Roman"/>
          <w:sz w:val="24"/>
          <w:szCs w:val="24"/>
        </w:rPr>
        <w:t xml:space="preserve"> с</w:t>
      </w:r>
      <w:r w:rsidR="00067AA1" w:rsidRPr="00A779FB">
        <w:rPr>
          <w:rFonts w:ascii="Times New Roman" w:hAnsi="Times New Roman" w:cs="Times New Roman"/>
          <w:sz w:val="24"/>
          <w:szCs w:val="24"/>
        </w:rPr>
        <w:t xml:space="preserve">овокупной </w:t>
      </w:r>
      <w:r w:rsidR="00316376">
        <w:rPr>
          <w:rFonts w:ascii="Times New Roman" w:hAnsi="Times New Roman" w:cs="Times New Roman"/>
          <w:sz w:val="24"/>
          <w:szCs w:val="24"/>
        </w:rPr>
        <w:t>избыточной</w:t>
      </w:r>
      <w:r w:rsidR="00602E86" w:rsidRPr="00A779FB">
        <w:rPr>
          <w:rFonts w:ascii="Times New Roman" w:hAnsi="Times New Roman" w:cs="Times New Roman"/>
          <w:sz w:val="24"/>
          <w:szCs w:val="24"/>
        </w:rPr>
        <w:t xml:space="preserve"> </w:t>
      </w:r>
      <w:r w:rsidR="00067AA1" w:rsidRPr="00A779FB">
        <w:rPr>
          <w:rFonts w:ascii="Times New Roman" w:hAnsi="Times New Roman" w:cs="Times New Roman"/>
          <w:sz w:val="24"/>
          <w:szCs w:val="24"/>
        </w:rPr>
        <w:t>доходностью</w:t>
      </w:r>
      <w:r w:rsidR="00602E86" w:rsidRPr="00A779FB">
        <w:rPr>
          <w:rFonts w:ascii="Times New Roman" w:hAnsi="Times New Roman" w:cs="Times New Roman"/>
          <w:sz w:val="24"/>
          <w:szCs w:val="24"/>
        </w:rPr>
        <w:t xml:space="preserve"> в трехдневном окне событий. </w:t>
      </w:r>
    </w:p>
    <w:p w:rsidR="00602E86" w:rsidRPr="00A779FB" w:rsidRDefault="00602E86"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Еще одно исследование, посвященное канадским фирмам, </w:t>
      </w:r>
      <w:r w:rsidR="00316376">
        <w:rPr>
          <w:rFonts w:ascii="Times New Roman" w:hAnsi="Times New Roman" w:cs="Times New Roman"/>
          <w:sz w:val="24"/>
          <w:szCs w:val="24"/>
        </w:rPr>
        <w:t>осуществившим</w:t>
      </w:r>
      <w:r w:rsidR="0074590E" w:rsidRPr="00A779FB">
        <w:rPr>
          <w:rFonts w:ascii="Times New Roman" w:hAnsi="Times New Roman" w:cs="Times New Roman"/>
          <w:sz w:val="24"/>
          <w:szCs w:val="24"/>
        </w:rPr>
        <w:t xml:space="preserve"> размещение</w:t>
      </w:r>
      <w:r w:rsidRPr="00A779FB">
        <w:rPr>
          <w:rFonts w:ascii="Times New Roman" w:hAnsi="Times New Roman" w:cs="Times New Roman"/>
          <w:sz w:val="24"/>
          <w:szCs w:val="24"/>
        </w:rPr>
        <w:t xml:space="preserve"> в</w:t>
      </w:r>
      <w:r w:rsidR="0074590E" w:rsidRPr="00A779FB">
        <w:rPr>
          <w:rFonts w:ascii="Times New Roman" w:hAnsi="Times New Roman" w:cs="Times New Roman"/>
          <w:sz w:val="24"/>
          <w:szCs w:val="24"/>
        </w:rPr>
        <w:t xml:space="preserve"> </w:t>
      </w:r>
      <w:r w:rsidRPr="00A779FB">
        <w:rPr>
          <w:rFonts w:ascii="Times New Roman" w:hAnsi="Times New Roman" w:cs="Times New Roman"/>
          <w:sz w:val="24"/>
          <w:szCs w:val="24"/>
        </w:rPr>
        <w:t>США</w:t>
      </w:r>
      <w:r w:rsidR="0074590E" w:rsidRPr="00A779FB">
        <w:rPr>
          <w:rFonts w:ascii="Times New Roman" w:hAnsi="Times New Roman" w:cs="Times New Roman"/>
          <w:sz w:val="24"/>
          <w:szCs w:val="24"/>
        </w:rPr>
        <w:t>,</w:t>
      </w:r>
      <w:r w:rsidRPr="00A779FB">
        <w:rPr>
          <w:rFonts w:ascii="Times New Roman" w:hAnsi="Times New Roman" w:cs="Times New Roman"/>
          <w:sz w:val="24"/>
          <w:szCs w:val="24"/>
        </w:rPr>
        <w:t xml:space="preserve"> был</w:t>
      </w:r>
      <w:r w:rsidR="0074590E" w:rsidRPr="00A779FB">
        <w:rPr>
          <w:rFonts w:ascii="Times New Roman" w:hAnsi="Times New Roman" w:cs="Times New Roman"/>
          <w:sz w:val="24"/>
          <w:szCs w:val="24"/>
        </w:rPr>
        <w:t>о</w:t>
      </w:r>
      <w:r w:rsidRPr="00A779FB">
        <w:rPr>
          <w:rFonts w:ascii="Times New Roman" w:hAnsi="Times New Roman" w:cs="Times New Roman"/>
          <w:sz w:val="24"/>
          <w:szCs w:val="24"/>
        </w:rPr>
        <w:t xml:space="preserve"> проведен</w:t>
      </w:r>
      <w:r w:rsidR="0074590E" w:rsidRPr="00A779FB">
        <w:rPr>
          <w:rFonts w:ascii="Times New Roman" w:hAnsi="Times New Roman" w:cs="Times New Roman"/>
          <w:sz w:val="24"/>
          <w:szCs w:val="24"/>
        </w:rPr>
        <w:t>о</w:t>
      </w:r>
      <w:r w:rsidR="00CF2398" w:rsidRPr="00A779FB">
        <w:rPr>
          <w:rFonts w:ascii="Times New Roman" w:hAnsi="Times New Roman" w:cs="Times New Roman"/>
          <w:sz w:val="24"/>
          <w:szCs w:val="24"/>
        </w:rPr>
        <w:t xml:space="preserve"> </w:t>
      </w:r>
      <w:r w:rsidR="004152EC" w:rsidRPr="00A779FB">
        <w:rPr>
          <w:rFonts w:ascii="Times New Roman" w:hAnsi="Times New Roman" w:cs="Times New Roman"/>
          <w:sz w:val="24"/>
          <w:szCs w:val="24"/>
        </w:rPr>
        <w:t>Миттоо (</w:t>
      </w:r>
      <w:r w:rsidRPr="00A779FB">
        <w:rPr>
          <w:rFonts w:ascii="Times New Roman" w:hAnsi="Times New Roman" w:cs="Times New Roman"/>
          <w:sz w:val="24"/>
          <w:szCs w:val="24"/>
        </w:rPr>
        <w:t>Mittoo</w:t>
      </w:r>
      <w:r w:rsidR="004152EC" w:rsidRPr="00A779FB">
        <w:rPr>
          <w:rFonts w:ascii="Times New Roman" w:hAnsi="Times New Roman" w:cs="Times New Roman"/>
          <w:sz w:val="24"/>
          <w:szCs w:val="24"/>
        </w:rPr>
        <w:t xml:space="preserve">, </w:t>
      </w:r>
      <w:r w:rsidR="00B10CE0" w:rsidRPr="00A779FB">
        <w:rPr>
          <w:rFonts w:ascii="Times New Roman" w:hAnsi="Times New Roman" w:cs="Times New Roman"/>
          <w:sz w:val="24"/>
          <w:szCs w:val="24"/>
        </w:rPr>
        <w:t>2003</w:t>
      </w:r>
      <w:r w:rsidR="00CF2398" w:rsidRPr="00A779FB">
        <w:rPr>
          <w:rFonts w:ascii="Times New Roman" w:hAnsi="Times New Roman" w:cs="Times New Roman"/>
          <w:sz w:val="24"/>
          <w:szCs w:val="24"/>
        </w:rPr>
        <w:t>)</w:t>
      </w:r>
      <w:r w:rsidRPr="00A779FB">
        <w:rPr>
          <w:rFonts w:ascii="Times New Roman" w:hAnsi="Times New Roman" w:cs="Times New Roman"/>
          <w:sz w:val="24"/>
          <w:szCs w:val="24"/>
        </w:rPr>
        <w:t xml:space="preserve"> и охватывал</w:t>
      </w:r>
      <w:r w:rsidR="00B10CE0" w:rsidRPr="00A779FB">
        <w:rPr>
          <w:rFonts w:ascii="Times New Roman" w:hAnsi="Times New Roman" w:cs="Times New Roman"/>
          <w:sz w:val="24"/>
          <w:szCs w:val="24"/>
        </w:rPr>
        <w:t>о</w:t>
      </w:r>
      <w:r w:rsidRPr="00A779FB">
        <w:rPr>
          <w:rFonts w:ascii="Times New Roman" w:hAnsi="Times New Roman" w:cs="Times New Roman"/>
          <w:sz w:val="24"/>
          <w:szCs w:val="24"/>
        </w:rPr>
        <w:t xml:space="preserve"> период</w:t>
      </w:r>
      <w:r w:rsidR="00B10CE0" w:rsidRPr="00A779FB">
        <w:rPr>
          <w:rFonts w:ascii="Times New Roman" w:hAnsi="Times New Roman" w:cs="Times New Roman"/>
          <w:sz w:val="24"/>
          <w:szCs w:val="24"/>
        </w:rPr>
        <w:t xml:space="preserve"> с 1991 по </w:t>
      </w:r>
      <w:r w:rsidR="00B10CE0" w:rsidRPr="00A779FB">
        <w:rPr>
          <w:rFonts w:ascii="Times New Roman" w:hAnsi="Times New Roman" w:cs="Times New Roman"/>
          <w:sz w:val="24"/>
          <w:szCs w:val="24"/>
        </w:rPr>
        <w:lastRenderedPageBreak/>
        <w:t>1998 год</w:t>
      </w:r>
      <w:r w:rsidR="00067AA1"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Автор </w:t>
      </w:r>
      <w:r w:rsidR="00067AA1" w:rsidRPr="00A779FB">
        <w:rPr>
          <w:rFonts w:ascii="Times New Roman" w:hAnsi="Times New Roman" w:cs="Times New Roman"/>
          <w:sz w:val="24"/>
          <w:szCs w:val="24"/>
        </w:rPr>
        <w:t>разделила</w:t>
      </w:r>
      <w:r w:rsidRPr="00A779FB">
        <w:rPr>
          <w:rFonts w:ascii="Times New Roman" w:hAnsi="Times New Roman" w:cs="Times New Roman"/>
          <w:sz w:val="24"/>
          <w:szCs w:val="24"/>
        </w:rPr>
        <w:t xml:space="preserve"> краткосрочные </w:t>
      </w:r>
      <w:r w:rsidR="00067AA1" w:rsidRPr="00A779FB">
        <w:rPr>
          <w:rFonts w:ascii="Times New Roman" w:hAnsi="Times New Roman" w:cs="Times New Roman"/>
          <w:sz w:val="24"/>
          <w:szCs w:val="24"/>
        </w:rPr>
        <w:t>эффекты,</w:t>
      </w:r>
      <w:r w:rsidRPr="00A779FB">
        <w:rPr>
          <w:rFonts w:ascii="Times New Roman" w:hAnsi="Times New Roman" w:cs="Times New Roman"/>
          <w:sz w:val="24"/>
          <w:szCs w:val="24"/>
        </w:rPr>
        <w:t xml:space="preserve"> вызванные заграничным листингом</w:t>
      </w:r>
      <w:r w:rsidR="00067AA1" w:rsidRPr="00A779FB">
        <w:rPr>
          <w:rFonts w:ascii="Times New Roman" w:hAnsi="Times New Roman" w:cs="Times New Roman"/>
          <w:sz w:val="24"/>
          <w:szCs w:val="24"/>
        </w:rPr>
        <w:t>, от</w:t>
      </w:r>
      <w:r w:rsidRPr="00A779FB">
        <w:rPr>
          <w:rFonts w:ascii="Times New Roman" w:hAnsi="Times New Roman" w:cs="Times New Roman"/>
          <w:sz w:val="24"/>
          <w:szCs w:val="24"/>
        </w:rPr>
        <w:t xml:space="preserve"> долгосрочных. Она показала</w:t>
      </w:r>
      <w:r w:rsidR="00067AA1" w:rsidRPr="00A779FB">
        <w:rPr>
          <w:rFonts w:ascii="Times New Roman" w:hAnsi="Times New Roman" w:cs="Times New Roman"/>
          <w:sz w:val="24"/>
          <w:szCs w:val="24"/>
        </w:rPr>
        <w:t>,</w:t>
      </w:r>
      <w:r w:rsidRPr="00A779FB">
        <w:rPr>
          <w:rFonts w:ascii="Times New Roman" w:hAnsi="Times New Roman" w:cs="Times New Roman"/>
          <w:sz w:val="24"/>
          <w:szCs w:val="24"/>
        </w:rPr>
        <w:t xml:space="preserve"> </w:t>
      </w:r>
      <w:r w:rsidR="00067AA1" w:rsidRPr="00A779FB">
        <w:rPr>
          <w:rFonts w:ascii="Times New Roman" w:hAnsi="Times New Roman" w:cs="Times New Roman"/>
          <w:sz w:val="24"/>
          <w:szCs w:val="24"/>
        </w:rPr>
        <w:t xml:space="preserve">что в течение </w:t>
      </w:r>
      <w:r w:rsidR="00CF2398" w:rsidRPr="00A779FB">
        <w:rPr>
          <w:rFonts w:ascii="Times New Roman" w:hAnsi="Times New Roman" w:cs="Times New Roman"/>
          <w:sz w:val="24"/>
          <w:szCs w:val="24"/>
        </w:rPr>
        <w:t>семи дней</w:t>
      </w:r>
      <w:r w:rsidR="00067AA1" w:rsidRPr="00A779FB">
        <w:rPr>
          <w:rFonts w:ascii="Times New Roman" w:hAnsi="Times New Roman" w:cs="Times New Roman"/>
          <w:sz w:val="24"/>
          <w:szCs w:val="24"/>
        </w:rPr>
        <w:t xml:space="preserve"> вокруг даты</w:t>
      </w:r>
      <w:r w:rsidR="00897C78" w:rsidRPr="00A779FB">
        <w:rPr>
          <w:rFonts w:ascii="Times New Roman" w:hAnsi="Times New Roman" w:cs="Times New Roman"/>
          <w:sz w:val="24"/>
          <w:szCs w:val="24"/>
        </w:rPr>
        <w:t xml:space="preserve"> события</w:t>
      </w:r>
      <w:r w:rsidR="00067AA1" w:rsidRPr="00A779FB">
        <w:rPr>
          <w:rFonts w:ascii="Times New Roman" w:hAnsi="Times New Roman" w:cs="Times New Roman"/>
          <w:sz w:val="24"/>
          <w:szCs w:val="24"/>
        </w:rPr>
        <w:t xml:space="preserve"> цены акций продемонстрировали существенный рост со средней аномальной</w:t>
      </w:r>
      <w:r w:rsidRPr="00A779FB">
        <w:rPr>
          <w:rFonts w:ascii="Times New Roman" w:hAnsi="Times New Roman" w:cs="Times New Roman"/>
          <w:sz w:val="24"/>
          <w:szCs w:val="24"/>
        </w:rPr>
        <w:t xml:space="preserve"> доходность</w:t>
      </w:r>
      <w:r w:rsidR="00067AA1" w:rsidRPr="00A779FB">
        <w:rPr>
          <w:rFonts w:ascii="Times New Roman" w:hAnsi="Times New Roman" w:cs="Times New Roman"/>
          <w:sz w:val="24"/>
          <w:szCs w:val="24"/>
        </w:rPr>
        <w:t>ю</w:t>
      </w:r>
      <w:r w:rsidR="00D96E39" w:rsidRPr="00A779FB">
        <w:rPr>
          <w:rFonts w:ascii="Times New Roman" w:hAnsi="Times New Roman" w:cs="Times New Roman"/>
          <w:sz w:val="24"/>
          <w:szCs w:val="24"/>
        </w:rPr>
        <w:t xml:space="preserve"> 0,68%, тогда как </w:t>
      </w:r>
      <w:r w:rsidRPr="00A779FB">
        <w:rPr>
          <w:rFonts w:ascii="Times New Roman" w:hAnsi="Times New Roman" w:cs="Times New Roman"/>
          <w:sz w:val="24"/>
          <w:szCs w:val="24"/>
        </w:rPr>
        <w:t>в 201-дневном окне</w:t>
      </w:r>
      <w:r w:rsidR="00D96E39" w:rsidRPr="00A779FB">
        <w:rPr>
          <w:rFonts w:ascii="Times New Roman" w:hAnsi="Times New Roman" w:cs="Times New Roman"/>
          <w:sz w:val="24"/>
          <w:szCs w:val="24"/>
        </w:rPr>
        <w:t xml:space="preserve"> тот же показатель составил 2,9%</w:t>
      </w:r>
      <w:r w:rsidRPr="00A779FB">
        <w:rPr>
          <w:rFonts w:ascii="Times New Roman" w:hAnsi="Times New Roman" w:cs="Times New Roman"/>
          <w:sz w:val="24"/>
          <w:szCs w:val="24"/>
        </w:rPr>
        <w:t xml:space="preserve">. </w:t>
      </w:r>
      <w:r w:rsidR="00D96E39" w:rsidRPr="00A779FB">
        <w:rPr>
          <w:rFonts w:ascii="Times New Roman" w:hAnsi="Times New Roman" w:cs="Times New Roman"/>
          <w:sz w:val="24"/>
          <w:szCs w:val="24"/>
        </w:rPr>
        <w:t>Также было отмечено</w:t>
      </w:r>
      <w:r w:rsidRPr="00A779FB">
        <w:rPr>
          <w:rFonts w:ascii="Times New Roman" w:hAnsi="Times New Roman" w:cs="Times New Roman"/>
          <w:sz w:val="24"/>
          <w:szCs w:val="24"/>
        </w:rPr>
        <w:t xml:space="preserve"> следующее долгосрочное поведение </w:t>
      </w:r>
      <w:r w:rsidR="00D96E39" w:rsidRPr="00A779FB">
        <w:rPr>
          <w:rFonts w:ascii="Times New Roman" w:hAnsi="Times New Roman" w:cs="Times New Roman"/>
          <w:sz w:val="24"/>
          <w:szCs w:val="24"/>
        </w:rPr>
        <w:t>акций, включенных в</w:t>
      </w:r>
      <w:r w:rsidRPr="00A779FB">
        <w:rPr>
          <w:rFonts w:ascii="Times New Roman" w:hAnsi="Times New Roman" w:cs="Times New Roman"/>
          <w:sz w:val="24"/>
          <w:szCs w:val="24"/>
        </w:rPr>
        <w:t xml:space="preserve"> выборку: после значительного опережения </w:t>
      </w:r>
      <w:r w:rsidR="00D96E39" w:rsidRPr="00A779FB">
        <w:rPr>
          <w:rFonts w:ascii="Times New Roman" w:hAnsi="Times New Roman" w:cs="Times New Roman"/>
          <w:sz w:val="24"/>
          <w:szCs w:val="24"/>
        </w:rPr>
        <w:t>показателей Канадского фондового рынка</w:t>
      </w:r>
      <w:r w:rsidRPr="00A779FB">
        <w:rPr>
          <w:rFonts w:ascii="Times New Roman" w:hAnsi="Times New Roman" w:cs="Times New Roman"/>
          <w:sz w:val="24"/>
          <w:szCs w:val="24"/>
        </w:rPr>
        <w:t xml:space="preserve"> за </w:t>
      </w:r>
      <w:r w:rsidR="00D96E39" w:rsidRPr="00A779FB">
        <w:rPr>
          <w:rFonts w:ascii="Times New Roman" w:hAnsi="Times New Roman" w:cs="Times New Roman"/>
          <w:sz w:val="24"/>
          <w:szCs w:val="24"/>
        </w:rPr>
        <w:t>12 месяцев до начала размещения, компании</w:t>
      </w:r>
      <w:r w:rsidRPr="00A779FB">
        <w:rPr>
          <w:rFonts w:ascii="Times New Roman" w:hAnsi="Times New Roman" w:cs="Times New Roman"/>
          <w:sz w:val="24"/>
          <w:szCs w:val="24"/>
        </w:rPr>
        <w:t xml:space="preserve"> отставали в течение следующих 3 лет на 13-30%.</w:t>
      </w:r>
    </w:p>
    <w:p w:rsidR="00E74996" w:rsidRPr="00A779FB" w:rsidRDefault="00E74996"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Другой часто цитируемой работой является Фоерстер и Кароли (</w:t>
      </w:r>
      <w:r w:rsidR="004152EC" w:rsidRPr="00A779FB">
        <w:rPr>
          <w:rFonts w:ascii="Times New Roman" w:hAnsi="Times New Roman" w:cs="Times New Roman"/>
          <w:sz w:val="24"/>
          <w:szCs w:val="24"/>
        </w:rPr>
        <w:t xml:space="preserve">Foerster &amp; Karolyi, </w:t>
      </w:r>
      <w:r w:rsidRPr="00A779FB">
        <w:rPr>
          <w:rFonts w:ascii="Times New Roman" w:hAnsi="Times New Roman" w:cs="Times New Roman"/>
          <w:sz w:val="24"/>
          <w:szCs w:val="24"/>
        </w:rPr>
        <w:t>1999). Используя в качестве выборки впервые размещенные в США за период с 1976 по 1992 год</w:t>
      </w:r>
      <w:r w:rsidR="0066762F" w:rsidRPr="00A779FB">
        <w:rPr>
          <w:rFonts w:ascii="Times New Roman" w:hAnsi="Times New Roman" w:cs="Times New Roman"/>
          <w:sz w:val="24"/>
          <w:szCs w:val="24"/>
        </w:rPr>
        <w:t xml:space="preserve"> </w:t>
      </w:r>
      <w:r w:rsidR="000955CA">
        <w:rPr>
          <w:rFonts w:ascii="Times New Roman" w:hAnsi="Times New Roman" w:cs="Times New Roman"/>
          <w:sz w:val="24"/>
          <w:szCs w:val="24"/>
        </w:rPr>
        <w:t>АДР</w:t>
      </w:r>
      <w:r w:rsidRPr="00A779FB">
        <w:rPr>
          <w:rFonts w:ascii="Times New Roman" w:hAnsi="Times New Roman" w:cs="Times New Roman"/>
          <w:sz w:val="24"/>
          <w:szCs w:val="24"/>
        </w:rPr>
        <w:t xml:space="preserve"> 153 фирм из Канады, Европы и </w:t>
      </w:r>
      <w:r w:rsidR="0066762F" w:rsidRPr="00A779FB">
        <w:rPr>
          <w:rFonts w:ascii="Times New Roman" w:hAnsi="Times New Roman" w:cs="Times New Roman"/>
          <w:sz w:val="24"/>
          <w:szCs w:val="24"/>
        </w:rPr>
        <w:t>Азиатско-Тихоокеанского региона. Они продемонстрировали 19%-ную</w:t>
      </w:r>
      <w:r w:rsidRPr="00A779FB">
        <w:rPr>
          <w:rFonts w:ascii="Times New Roman" w:hAnsi="Times New Roman" w:cs="Times New Roman"/>
          <w:sz w:val="24"/>
          <w:szCs w:val="24"/>
        </w:rPr>
        <w:t xml:space="preserve"> </w:t>
      </w:r>
      <w:r w:rsidR="0066762F" w:rsidRPr="00A779FB">
        <w:rPr>
          <w:rFonts w:ascii="Times New Roman" w:hAnsi="Times New Roman" w:cs="Times New Roman"/>
          <w:sz w:val="24"/>
          <w:szCs w:val="24"/>
        </w:rPr>
        <w:t>кумулятивную аномальную</w:t>
      </w:r>
      <w:r w:rsidRPr="00A779FB">
        <w:rPr>
          <w:rFonts w:ascii="Times New Roman" w:hAnsi="Times New Roman" w:cs="Times New Roman"/>
          <w:sz w:val="24"/>
          <w:szCs w:val="24"/>
        </w:rPr>
        <w:t xml:space="preserve"> доход</w:t>
      </w:r>
      <w:r w:rsidR="0066762F" w:rsidRPr="00A779FB">
        <w:rPr>
          <w:rFonts w:ascii="Times New Roman" w:hAnsi="Times New Roman" w:cs="Times New Roman"/>
          <w:sz w:val="24"/>
          <w:szCs w:val="24"/>
        </w:rPr>
        <w:t>ность</w:t>
      </w:r>
      <w:r w:rsidRPr="00A779FB">
        <w:rPr>
          <w:rFonts w:ascii="Times New Roman" w:hAnsi="Times New Roman" w:cs="Times New Roman"/>
          <w:sz w:val="24"/>
          <w:szCs w:val="24"/>
        </w:rPr>
        <w:t xml:space="preserve"> в течение года до перекрестного листинга, а также еще 1,2% в течение </w:t>
      </w:r>
      <w:r w:rsidR="0066762F" w:rsidRPr="00A779FB">
        <w:rPr>
          <w:rFonts w:ascii="Times New Roman" w:hAnsi="Times New Roman" w:cs="Times New Roman"/>
          <w:sz w:val="24"/>
          <w:szCs w:val="24"/>
        </w:rPr>
        <w:t>семи дней</w:t>
      </w:r>
      <w:r w:rsidRPr="00A779FB">
        <w:rPr>
          <w:rFonts w:ascii="Times New Roman" w:hAnsi="Times New Roman" w:cs="Times New Roman"/>
          <w:sz w:val="24"/>
          <w:szCs w:val="24"/>
        </w:rPr>
        <w:t xml:space="preserve"> после этого события. Однако </w:t>
      </w:r>
      <w:r w:rsidR="0066762F" w:rsidRPr="00A779FB">
        <w:rPr>
          <w:rFonts w:ascii="Times New Roman" w:hAnsi="Times New Roman" w:cs="Times New Roman"/>
          <w:sz w:val="24"/>
          <w:szCs w:val="24"/>
        </w:rPr>
        <w:t xml:space="preserve">положительный эффект </w:t>
      </w:r>
      <w:r w:rsidRPr="00A779FB">
        <w:rPr>
          <w:rFonts w:ascii="Times New Roman" w:hAnsi="Times New Roman" w:cs="Times New Roman"/>
          <w:sz w:val="24"/>
          <w:szCs w:val="24"/>
        </w:rPr>
        <w:t xml:space="preserve">не оказался постоянным, поскольку </w:t>
      </w:r>
      <w:r w:rsidR="0066762F" w:rsidRPr="00A779FB">
        <w:rPr>
          <w:rFonts w:ascii="Times New Roman" w:hAnsi="Times New Roman" w:cs="Times New Roman"/>
          <w:sz w:val="24"/>
          <w:szCs w:val="24"/>
        </w:rPr>
        <w:t xml:space="preserve">за этим последовало снижение на </w:t>
      </w:r>
      <w:r w:rsidRPr="00A779FB">
        <w:rPr>
          <w:rFonts w:ascii="Times New Roman" w:hAnsi="Times New Roman" w:cs="Times New Roman"/>
          <w:sz w:val="24"/>
          <w:szCs w:val="24"/>
        </w:rPr>
        <w:t xml:space="preserve">14% в </w:t>
      </w:r>
      <w:r w:rsidR="0066762F" w:rsidRPr="00A779FB">
        <w:rPr>
          <w:rFonts w:ascii="Times New Roman" w:hAnsi="Times New Roman" w:cs="Times New Roman"/>
          <w:sz w:val="24"/>
          <w:szCs w:val="24"/>
        </w:rPr>
        <w:t xml:space="preserve">течение года после выпуска </w:t>
      </w:r>
      <w:r w:rsidR="000955CA">
        <w:rPr>
          <w:rFonts w:ascii="Times New Roman" w:hAnsi="Times New Roman" w:cs="Times New Roman"/>
          <w:sz w:val="24"/>
          <w:szCs w:val="24"/>
        </w:rPr>
        <w:t>АДР</w:t>
      </w:r>
      <w:r w:rsidR="0066762F" w:rsidRPr="00A779FB">
        <w:rPr>
          <w:rFonts w:ascii="Times New Roman" w:hAnsi="Times New Roman" w:cs="Times New Roman"/>
          <w:sz w:val="24"/>
          <w:szCs w:val="24"/>
        </w:rPr>
        <w:t>.</w:t>
      </w:r>
    </w:p>
    <w:p w:rsidR="00E74996" w:rsidRPr="00A779FB" w:rsidRDefault="00E74996"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Мартелл, Родригес и Вебб (Martell, Rodriguez a</w:t>
      </w:r>
      <w:r w:rsidR="0066762F" w:rsidRPr="00A779FB">
        <w:rPr>
          <w:rFonts w:ascii="Times New Roman" w:hAnsi="Times New Roman" w:cs="Times New Roman"/>
          <w:sz w:val="24"/>
          <w:szCs w:val="24"/>
        </w:rPr>
        <w:t xml:space="preserve">nd Webb, 1999) изучили </w:t>
      </w:r>
      <w:r w:rsidR="000955CA" w:rsidRPr="000955CA">
        <w:rPr>
          <w:rFonts w:ascii="Times New Roman" w:hAnsi="Times New Roman" w:cs="Times New Roman"/>
          <w:sz w:val="24"/>
          <w:szCs w:val="24"/>
        </w:rPr>
        <w:t>АДР</w:t>
      </w:r>
      <w:r w:rsidRPr="00A779FB">
        <w:rPr>
          <w:rFonts w:ascii="Times New Roman" w:hAnsi="Times New Roman" w:cs="Times New Roman"/>
          <w:sz w:val="24"/>
          <w:szCs w:val="24"/>
        </w:rPr>
        <w:t xml:space="preserve">, </w:t>
      </w:r>
      <w:r w:rsidR="0066762F" w:rsidRPr="00A779FB">
        <w:rPr>
          <w:rFonts w:ascii="Times New Roman" w:hAnsi="Times New Roman" w:cs="Times New Roman"/>
          <w:sz w:val="24"/>
          <w:szCs w:val="24"/>
        </w:rPr>
        <w:t>размещенные</w:t>
      </w:r>
      <w:r w:rsidRPr="00A779FB">
        <w:rPr>
          <w:rFonts w:ascii="Times New Roman" w:hAnsi="Times New Roman" w:cs="Times New Roman"/>
          <w:sz w:val="24"/>
          <w:szCs w:val="24"/>
        </w:rPr>
        <w:t xml:space="preserve"> фирмами </w:t>
      </w:r>
      <w:r w:rsidR="0066762F" w:rsidRPr="00A779FB">
        <w:rPr>
          <w:rFonts w:ascii="Times New Roman" w:hAnsi="Times New Roman" w:cs="Times New Roman"/>
          <w:sz w:val="24"/>
          <w:szCs w:val="24"/>
        </w:rPr>
        <w:t xml:space="preserve">Латинской Америки </w:t>
      </w:r>
      <w:r w:rsidRPr="00A779FB">
        <w:rPr>
          <w:rFonts w:ascii="Times New Roman" w:hAnsi="Times New Roman" w:cs="Times New Roman"/>
          <w:sz w:val="24"/>
          <w:szCs w:val="24"/>
        </w:rPr>
        <w:t xml:space="preserve">с 1990 по 1994 год. </w:t>
      </w:r>
      <w:r w:rsidR="0066762F" w:rsidRPr="00A779FB">
        <w:rPr>
          <w:rFonts w:ascii="Times New Roman" w:hAnsi="Times New Roman" w:cs="Times New Roman"/>
          <w:sz w:val="24"/>
          <w:szCs w:val="24"/>
        </w:rPr>
        <w:t>Событие</w:t>
      </w:r>
      <w:r w:rsidRPr="00A779FB">
        <w:rPr>
          <w:rFonts w:ascii="Times New Roman" w:hAnsi="Times New Roman" w:cs="Times New Roman"/>
          <w:sz w:val="24"/>
          <w:szCs w:val="24"/>
        </w:rPr>
        <w:t xml:space="preserve"> было определено как дата </w:t>
      </w:r>
      <w:r w:rsidR="0066762F" w:rsidRPr="00A779FB">
        <w:rPr>
          <w:rFonts w:ascii="Times New Roman" w:hAnsi="Times New Roman" w:cs="Times New Roman"/>
          <w:sz w:val="24"/>
          <w:szCs w:val="24"/>
        </w:rPr>
        <w:t>размещения</w:t>
      </w:r>
      <w:r w:rsidR="0010611A" w:rsidRPr="00A779FB">
        <w:rPr>
          <w:rFonts w:ascii="Times New Roman" w:hAnsi="Times New Roman" w:cs="Times New Roman"/>
          <w:sz w:val="24"/>
          <w:szCs w:val="24"/>
        </w:rPr>
        <w:t xml:space="preserve"> </w:t>
      </w:r>
      <w:r w:rsidR="000955CA">
        <w:rPr>
          <w:rFonts w:ascii="Times New Roman" w:hAnsi="Times New Roman" w:cs="Times New Roman"/>
          <w:sz w:val="24"/>
          <w:szCs w:val="24"/>
        </w:rPr>
        <w:t>АДР</w:t>
      </w:r>
      <w:r w:rsidR="0010611A" w:rsidRPr="00A779FB">
        <w:rPr>
          <w:rFonts w:ascii="Times New Roman" w:hAnsi="Times New Roman" w:cs="Times New Roman"/>
          <w:sz w:val="24"/>
          <w:szCs w:val="24"/>
        </w:rPr>
        <w:t>, и была рассчитана сверхдо</w:t>
      </w:r>
      <w:r w:rsidR="0066762F" w:rsidRPr="00A779FB">
        <w:rPr>
          <w:rFonts w:ascii="Times New Roman" w:hAnsi="Times New Roman" w:cs="Times New Roman"/>
          <w:sz w:val="24"/>
          <w:szCs w:val="24"/>
        </w:rPr>
        <w:t>ходность по этому условию</w:t>
      </w:r>
      <w:r w:rsidRPr="00A779FB">
        <w:rPr>
          <w:rFonts w:ascii="Times New Roman" w:hAnsi="Times New Roman" w:cs="Times New Roman"/>
          <w:sz w:val="24"/>
          <w:szCs w:val="24"/>
        </w:rPr>
        <w:t xml:space="preserve">. Никакой существенной реакции инвесторов на </w:t>
      </w:r>
      <w:r w:rsidR="002A40E7">
        <w:rPr>
          <w:rFonts w:ascii="Times New Roman" w:hAnsi="Times New Roman" w:cs="Times New Roman"/>
          <w:sz w:val="24"/>
          <w:szCs w:val="24"/>
        </w:rPr>
        <w:t>размещение депозитарных расписок в</w:t>
      </w:r>
      <w:r w:rsidRPr="00A779FB">
        <w:rPr>
          <w:rFonts w:ascii="Times New Roman" w:hAnsi="Times New Roman" w:cs="Times New Roman"/>
          <w:sz w:val="24"/>
          <w:szCs w:val="24"/>
        </w:rPr>
        <w:t xml:space="preserve"> США не было обнаружено, так как большая часть </w:t>
      </w:r>
      <w:r w:rsidR="00316376">
        <w:rPr>
          <w:rFonts w:ascii="Times New Roman" w:hAnsi="Times New Roman" w:cs="Times New Roman"/>
          <w:sz w:val="24"/>
          <w:szCs w:val="24"/>
        </w:rPr>
        <w:t>избыточной</w:t>
      </w:r>
      <w:r w:rsidR="0066762F" w:rsidRPr="00A779FB">
        <w:rPr>
          <w:rFonts w:ascii="Times New Roman" w:hAnsi="Times New Roman" w:cs="Times New Roman"/>
          <w:sz w:val="24"/>
          <w:szCs w:val="24"/>
        </w:rPr>
        <w:t xml:space="preserve"> доходности за 150 торговых дней не была статистически значимой</w:t>
      </w:r>
      <w:r w:rsidRPr="00A779FB">
        <w:rPr>
          <w:rFonts w:ascii="Times New Roman" w:hAnsi="Times New Roman" w:cs="Times New Roman"/>
          <w:sz w:val="24"/>
          <w:szCs w:val="24"/>
        </w:rPr>
        <w:t xml:space="preserve">. Однако кумулятивная </w:t>
      </w:r>
      <w:r w:rsidR="00316376">
        <w:rPr>
          <w:rFonts w:ascii="Times New Roman" w:hAnsi="Times New Roman" w:cs="Times New Roman"/>
          <w:sz w:val="24"/>
          <w:szCs w:val="24"/>
        </w:rPr>
        <w:t>избыточная</w:t>
      </w:r>
      <w:r w:rsidRPr="00A779FB">
        <w:rPr>
          <w:rFonts w:ascii="Times New Roman" w:hAnsi="Times New Roman" w:cs="Times New Roman"/>
          <w:sz w:val="24"/>
          <w:szCs w:val="24"/>
        </w:rPr>
        <w:t xml:space="preserve"> доходность показала две четкие долгосро</w:t>
      </w:r>
      <w:r w:rsidR="001B3503" w:rsidRPr="00A779FB">
        <w:rPr>
          <w:rFonts w:ascii="Times New Roman" w:hAnsi="Times New Roman" w:cs="Times New Roman"/>
          <w:sz w:val="24"/>
          <w:szCs w:val="24"/>
        </w:rPr>
        <w:t>чные модели поведения</w:t>
      </w:r>
      <w:r w:rsidRPr="00A779FB">
        <w:rPr>
          <w:rFonts w:ascii="Times New Roman" w:hAnsi="Times New Roman" w:cs="Times New Roman"/>
          <w:sz w:val="24"/>
          <w:szCs w:val="24"/>
        </w:rPr>
        <w:t>: движение цены</w:t>
      </w:r>
      <w:r w:rsidR="001B3503" w:rsidRPr="00A779FB">
        <w:rPr>
          <w:rFonts w:ascii="Times New Roman" w:hAnsi="Times New Roman" w:cs="Times New Roman"/>
          <w:sz w:val="24"/>
          <w:szCs w:val="24"/>
        </w:rPr>
        <w:t xml:space="preserve"> акций</w:t>
      </w:r>
      <w:r w:rsidRPr="00A779FB">
        <w:rPr>
          <w:rFonts w:ascii="Times New Roman" w:hAnsi="Times New Roman" w:cs="Times New Roman"/>
          <w:sz w:val="24"/>
          <w:szCs w:val="24"/>
        </w:rPr>
        <w:t xml:space="preserve"> </w:t>
      </w:r>
      <w:r w:rsidR="001B3503" w:rsidRPr="00A779FB">
        <w:rPr>
          <w:rFonts w:ascii="Times New Roman" w:hAnsi="Times New Roman" w:cs="Times New Roman"/>
          <w:sz w:val="24"/>
          <w:szCs w:val="24"/>
        </w:rPr>
        <w:t xml:space="preserve">вверх </w:t>
      </w:r>
      <w:r w:rsidRPr="00A779FB">
        <w:rPr>
          <w:rFonts w:ascii="Times New Roman" w:hAnsi="Times New Roman" w:cs="Times New Roman"/>
          <w:sz w:val="24"/>
          <w:szCs w:val="24"/>
        </w:rPr>
        <w:t>за 60 дней до события и тенденцию противоположного направлен</w:t>
      </w:r>
      <w:r w:rsidR="001B3503" w:rsidRPr="00A779FB">
        <w:rPr>
          <w:rFonts w:ascii="Times New Roman" w:hAnsi="Times New Roman" w:cs="Times New Roman"/>
          <w:sz w:val="24"/>
          <w:szCs w:val="24"/>
        </w:rPr>
        <w:t>ия после листинга. В статье Леал</w:t>
      </w:r>
      <w:r w:rsidRPr="00A779FB">
        <w:rPr>
          <w:rFonts w:ascii="Times New Roman" w:hAnsi="Times New Roman" w:cs="Times New Roman"/>
          <w:sz w:val="24"/>
          <w:szCs w:val="24"/>
        </w:rPr>
        <w:t xml:space="preserve"> и др. (Leal et al., 1998), рассматривающей </w:t>
      </w:r>
      <w:r w:rsidR="001B3503" w:rsidRPr="00A779FB">
        <w:rPr>
          <w:rFonts w:ascii="Times New Roman" w:hAnsi="Times New Roman" w:cs="Times New Roman"/>
          <w:sz w:val="24"/>
          <w:szCs w:val="24"/>
        </w:rPr>
        <w:t xml:space="preserve">бразильские </w:t>
      </w:r>
      <w:r w:rsidR="000955CA" w:rsidRPr="000955CA">
        <w:rPr>
          <w:rFonts w:ascii="Times New Roman" w:hAnsi="Times New Roman" w:cs="Times New Roman"/>
          <w:sz w:val="24"/>
          <w:szCs w:val="24"/>
        </w:rPr>
        <w:t>АДР</w:t>
      </w:r>
      <w:r w:rsidRPr="00A779FB">
        <w:rPr>
          <w:rFonts w:ascii="Times New Roman" w:hAnsi="Times New Roman" w:cs="Times New Roman"/>
          <w:sz w:val="24"/>
          <w:szCs w:val="24"/>
        </w:rPr>
        <w:t xml:space="preserve">, </w:t>
      </w:r>
      <w:r w:rsidR="001B3503" w:rsidRPr="00A779FB">
        <w:rPr>
          <w:rFonts w:ascii="Times New Roman" w:hAnsi="Times New Roman" w:cs="Times New Roman"/>
          <w:sz w:val="24"/>
          <w:szCs w:val="24"/>
        </w:rPr>
        <w:t>размещенные</w:t>
      </w:r>
      <w:r w:rsidRPr="00A779FB">
        <w:rPr>
          <w:rFonts w:ascii="Times New Roman" w:hAnsi="Times New Roman" w:cs="Times New Roman"/>
          <w:sz w:val="24"/>
          <w:szCs w:val="24"/>
        </w:rPr>
        <w:t xml:space="preserve"> как на биржах США, так и внебиржевых </w:t>
      </w:r>
      <w:r w:rsidR="001B3503" w:rsidRPr="00A779FB">
        <w:rPr>
          <w:rFonts w:ascii="Times New Roman" w:hAnsi="Times New Roman" w:cs="Times New Roman"/>
          <w:sz w:val="24"/>
          <w:szCs w:val="24"/>
        </w:rPr>
        <w:t xml:space="preserve">рынках </w:t>
      </w:r>
      <w:r w:rsidRPr="00A779FB">
        <w:rPr>
          <w:rFonts w:ascii="Times New Roman" w:hAnsi="Times New Roman" w:cs="Times New Roman"/>
          <w:sz w:val="24"/>
          <w:szCs w:val="24"/>
        </w:rPr>
        <w:t>в период 1990-1996 годов, также не обнаружено каких-либо значимых рыночных реакций в отношен</w:t>
      </w:r>
      <w:r w:rsidR="001B3503" w:rsidRPr="00A779FB">
        <w:rPr>
          <w:rFonts w:ascii="Times New Roman" w:hAnsi="Times New Roman" w:cs="Times New Roman"/>
          <w:sz w:val="24"/>
          <w:szCs w:val="24"/>
        </w:rPr>
        <w:t>ии даты осуществления перекрестного листинга.</w:t>
      </w:r>
    </w:p>
    <w:p w:rsidR="00B10CE0" w:rsidRPr="00A779FB" w:rsidRDefault="00E74996"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Доидж, Кароли и Штульц </w:t>
      </w:r>
      <w:r w:rsidR="004152EC" w:rsidRPr="00A779FB">
        <w:rPr>
          <w:rFonts w:ascii="Times New Roman" w:hAnsi="Times New Roman" w:cs="Times New Roman"/>
          <w:sz w:val="24"/>
          <w:szCs w:val="24"/>
        </w:rPr>
        <w:t xml:space="preserve">(Doidge, Karolyi &amp; Stulz, </w:t>
      </w:r>
      <w:r w:rsidRPr="00A779FB">
        <w:rPr>
          <w:rFonts w:ascii="Times New Roman" w:hAnsi="Times New Roman" w:cs="Times New Roman"/>
          <w:sz w:val="24"/>
          <w:szCs w:val="24"/>
        </w:rPr>
        <w:t xml:space="preserve">2004) </w:t>
      </w:r>
      <w:r w:rsidR="001B3503" w:rsidRPr="00A779FB">
        <w:rPr>
          <w:rFonts w:ascii="Times New Roman" w:hAnsi="Times New Roman" w:cs="Times New Roman"/>
          <w:sz w:val="24"/>
          <w:szCs w:val="24"/>
        </w:rPr>
        <w:t>выяснили</w:t>
      </w:r>
      <w:r w:rsidRPr="00A779FB">
        <w:rPr>
          <w:rFonts w:ascii="Times New Roman" w:hAnsi="Times New Roman" w:cs="Times New Roman"/>
          <w:sz w:val="24"/>
          <w:szCs w:val="24"/>
        </w:rPr>
        <w:t xml:space="preserve">, что в конце 1997 года компании из разных уголков мира, </w:t>
      </w:r>
      <w:r w:rsidR="001B3503" w:rsidRPr="00A779FB">
        <w:rPr>
          <w:rFonts w:ascii="Times New Roman" w:hAnsi="Times New Roman" w:cs="Times New Roman"/>
          <w:sz w:val="24"/>
          <w:szCs w:val="24"/>
        </w:rPr>
        <w:t>имеющие перекрестный</w:t>
      </w:r>
      <w:r w:rsidRPr="00A779FB">
        <w:rPr>
          <w:rFonts w:ascii="Times New Roman" w:hAnsi="Times New Roman" w:cs="Times New Roman"/>
          <w:sz w:val="24"/>
          <w:szCs w:val="24"/>
        </w:rPr>
        <w:t xml:space="preserve"> </w:t>
      </w:r>
      <w:r w:rsidR="001B3503" w:rsidRPr="00A779FB">
        <w:rPr>
          <w:rFonts w:ascii="Times New Roman" w:hAnsi="Times New Roman" w:cs="Times New Roman"/>
          <w:sz w:val="24"/>
          <w:szCs w:val="24"/>
        </w:rPr>
        <w:t>листинг</w:t>
      </w:r>
      <w:r w:rsidRPr="00A779FB">
        <w:rPr>
          <w:rFonts w:ascii="Times New Roman" w:hAnsi="Times New Roman" w:cs="Times New Roman"/>
          <w:sz w:val="24"/>
          <w:szCs w:val="24"/>
        </w:rPr>
        <w:t xml:space="preserve"> в США, </w:t>
      </w:r>
      <w:r w:rsidR="0094468F" w:rsidRPr="00A779FB">
        <w:rPr>
          <w:rFonts w:ascii="Times New Roman" w:hAnsi="Times New Roman" w:cs="Times New Roman"/>
          <w:sz w:val="24"/>
          <w:szCs w:val="24"/>
        </w:rPr>
        <w:t>имели коэффициент</w:t>
      </w:r>
      <w:r w:rsidR="001B3503" w:rsidRPr="00A779FB">
        <w:rPr>
          <w:rFonts w:ascii="Times New Roman" w:hAnsi="Times New Roman" w:cs="Times New Roman"/>
          <w:sz w:val="24"/>
          <w:szCs w:val="24"/>
        </w:rPr>
        <w:t xml:space="preserve"> кью</w:t>
      </w:r>
      <w:r w:rsidRPr="00A779FB">
        <w:rPr>
          <w:rFonts w:ascii="Times New Roman" w:hAnsi="Times New Roman" w:cs="Times New Roman"/>
          <w:sz w:val="24"/>
          <w:szCs w:val="24"/>
        </w:rPr>
        <w:t xml:space="preserve"> </w:t>
      </w:r>
      <w:r w:rsidR="001B3503" w:rsidRPr="00A779FB">
        <w:rPr>
          <w:rFonts w:ascii="Times New Roman" w:hAnsi="Times New Roman" w:cs="Times New Roman"/>
          <w:sz w:val="24"/>
          <w:szCs w:val="24"/>
        </w:rPr>
        <w:t>(</w:t>
      </w:r>
      <w:r w:rsidRPr="00A779FB">
        <w:rPr>
          <w:rFonts w:ascii="Times New Roman" w:hAnsi="Times New Roman" w:cs="Times New Roman"/>
          <w:sz w:val="24"/>
          <w:szCs w:val="24"/>
        </w:rPr>
        <w:t>Tobin</w:t>
      </w:r>
      <w:r w:rsidR="001B3503" w:rsidRPr="00A779FB">
        <w:rPr>
          <w:rFonts w:ascii="Times New Roman" w:hAnsi="Times New Roman" w:cs="Times New Roman"/>
          <w:sz w:val="24"/>
          <w:szCs w:val="24"/>
        </w:rPr>
        <w:t xml:space="preserve"> Q)</w:t>
      </w:r>
      <w:r w:rsidRPr="00A779FB">
        <w:rPr>
          <w:rFonts w:ascii="Times New Roman" w:hAnsi="Times New Roman" w:cs="Times New Roman"/>
          <w:sz w:val="24"/>
          <w:szCs w:val="24"/>
        </w:rPr>
        <w:t xml:space="preserve">, который рассчитывается как общая рыночная капитализация, деленная </w:t>
      </w:r>
      <w:r w:rsidR="001B3503" w:rsidRPr="00A779FB">
        <w:rPr>
          <w:rFonts w:ascii="Times New Roman" w:hAnsi="Times New Roman" w:cs="Times New Roman"/>
          <w:sz w:val="24"/>
          <w:szCs w:val="24"/>
        </w:rPr>
        <w:t>на восстановительную стоимость активов</w:t>
      </w:r>
      <w:r w:rsidRPr="00A779FB">
        <w:rPr>
          <w:rFonts w:ascii="Times New Roman" w:hAnsi="Times New Roman" w:cs="Times New Roman"/>
          <w:sz w:val="24"/>
          <w:szCs w:val="24"/>
        </w:rPr>
        <w:t xml:space="preserve"> фирмы, </w:t>
      </w:r>
      <w:r w:rsidR="001B3503" w:rsidRPr="00A779FB">
        <w:rPr>
          <w:rFonts w:ascii="Times New Roman" w:hAnsi="Times New Roman" w:cs="Times New Roman"/>
          <w:sz w:val="24"/>
          <w:szCs w:val="24"/>
        </w:rPr>
        <w:t xml:space="preserve">на 16,5% </w:t>
      </w:r>
      <w:r w:rsidR="0094468F" w:rsidRPr="00A779FB">
        <w:rPr>
          <w:rFonts w:ascii="Times New Roman" w:hAnsi="Times New Roman" w:cs="Times New Roman"/>
          <w:sz w:val="24"/>
          <w:szCs w:val="24"/>
        </w:rPr>
        <w:t>выше, чем аналогичные компании, не использовавшие кросс-листинг</w:t>
      </w:r>
      <w:r w:rsidRPr="00A779FB">
        <w:rPr>
          <w:rFonts w:ascii="Times New Roman" w:hAnsi="Times New Roman" w:cs="Times New Roman"/>
          <w:sz w:val="24"/>
          <w:szCs w:val="24"/>
        </w:rPr>
        <w:t xml:space="preserve">. </w:t>
      </w:r>
      <w:r w:rsidR="0094468F" w:rsidRPr="00A779FB">
        <w:rPr>
          <w:rFonts w:ascii="Times New Roman" w:hAnsi="Times New Roman" w:cs="Times New Roman"/>
          <w:sz w:val="24"/>
          <w:szCs w:val="24"/>
        </w:rPr>
        <w:t>Статистически значимая разница</w:t>
      </w:r>
      <w:r w:rsidRPr="00A779FB">
        <w:rPr>
          <w:rFonts w:ascii="Times New Roman" w:hAnsi="Times New Roman" w:cs="Times New Roman"/>
          <w:sz w:val="24"/>
          <w:szCs w:val="24"/>
        </w:rPr>
        <w:t xml:space="preserve"> еще более</w:t>
      </w:r>
      <w:r w:rsidR="0094468F" w:rsidRPr="00A779FB">
        <w:rPr>
          <w:rFonts w:ascii="Times New Roman" w:hAnsi="Times New Roman" w:cs="Times New Roman"/>
          <w:sz w:val="24"/>
          <w:szCs w:val="24"/>
        </w:rPr>
        <w:t xml:space="preserve"> ощутима</w:t>
      </w:r>
      <w:r w:rsidRPr="00A779FB">
        <w:rPr>
          <w:rFonts w:ascii="Times New Roman" w:hAnsi="Times New Roman" w:cs="Times New Roman"/>
          <w:sz w:val="24"/>
          <w:szCs w:val="24"/>
        </w:rPr>
        <w:t xml:space="preserve"> для фирм с </w:t>
      </w:r>
      <w:r w:rsidR="0094468F" w:rsidRPr="00A779FB">
        <w:rPr>
          <w:rFonts w:ascii="Times New Roman" w:hAnsi="Times New Roman" w:cs="Times New Roman"/>
          <w:sz w:val="24"/>
          <w:szCs w:val="24"/>
        </w:rPr>
        <w:t>листингом</w:t>
      </w:r>
      <w:r w:rsidRPr="00A779FB">
        <w:rPr>
          <w:rFonts w:ascii="Times New Roman" w:hAnsi="Times New Roman" w:cs="Times New Roman"/>
          <w:sz w:val="24"/>
          <w:szCs w:val="24"/>
        </w:rPr>
        <w:t xml:space="preserve"> на</w:t>
      </w:r>
      <w:r w:rsidR="0094468F" w:rsidRPr="00A779FB">
        <w:rPr>
          <w:rFonts w:ascii="Times New Roman" w:hAnsi="Times New Roman" w:cs="Times New Roman"/>
          <w:sz w:val="24"/>
          <w:szCs w:val="24"/>
        </w:rPr>
        <w:t xml:space="preserve"> крупнейших фондовых</w:t>
      </w:r>
      <w:r w:rsidRPr="00A779FB">
        <w:rPr>
          <w:rFonts w:ascii="Times New Roman" w:hAnsi="Times New Roman" w:cs="Times New Roman"/>
          <w:sz w:val="24"/>
          <w:szCs w:val="24"/>
        </w:rPr>
        <w:t xml:space="preserve"> биржах США и достигает 37%. Авторы приписывали эти различия более низким шансам</w:t>
      </w:r>
      <w:r w:rsidR="0094468F" w:rsidRPr="00A779FB">
        <w:rPr>
          <w:rFonts w:ascii="Times New Roman" w:hAnsi="Times New Roman" w:cs="Times New Roman"/>
          <w:sz w:val="24"/>
          <w:szCs w:val="24"/>
        </w:rPr>
        <w:t xml:space="preserve"> владельцев </w:t>
      </w:r>
      <w:r w:rsidR="0094468F" w:rsidRPr="00A779FB">
        <w:rPr>
          <w:rFonts w:ascii="Times New Roman" w:hAnsi="Times New Roman" w:cs="Times New Roman"/>
          <w:sz w:val="24"/>
          <w:szCs w:val="24"/>
        </w:rPr>
        <w:lastRenderedPageBreak/>
        <w:t>контроль</w:t>
      </w:r>
      <w:r w:rsidR="00E15190" w:rsidRPr="00A779FB">
        <w:rPr>
          <w:rFonts w:ascii="Times New Roman" w:hAnsi="Times New Roman" w:cs="Times New Roman"/>
          <w:sz w:val="24"/>
          <w:szCs w:val="24"/>
        </w:rPr>
        <w:t>ных пакетов акций компаний</w:t>
      </w:r>
      <w:r w:rsidRPr="00A779FB">
        <w:rPr>
          <w:rFonts w:ascii="Times New Roman" w:hAnsi="Times New Roman" w:cs="Times New Roman"/>
          <w:sz w:val="24"/>
          <w:szCs w:val="24"/>
        </w:rPr>
        <w:t xml:space="preserve"> </w:t>
      </w:r>
      <w:r w:rsidR="00E15190" w:rsidRPr="00A779FB">
        <w:rPr>
          <w:rFonts w:ascii="Times New Roman" w:hAnsi="Times New Roman" w:cs="Times New Roman"/>
          <w:sz w:val="24"/>
          <w:szCs w:val="24"/>
        </w:rPr>
        <w:t>использовать свои права в личных целях</w:t>
      </w:r>
      <w:r w:rsidRPr="00A779FB">
        <w:rPr>
          <w:rFonts w:ascii="Times New Roman" w:hAnsi="Times New Roman" w:cs="Times New Roman"/>
          <w:sz w:val="24"/>
          <w:szCs w:val="24"/>
        </w:rPr>
        <w:t xml:space="preserve"> и большей способности </w:t>
      </w:r>
      <w:r w:rsidR="00E15190" w:rsidRPr="00A779FB">
        <w:rPr>
          <w:rFonts w:ascii="Times New Roman" w:hAnsi="Times New Roman" w:cs="Times New Roman"/>
          <w:sz w:val="24"/>
          <w:szCs w:val="24"/>
        </w:rPr>
        <w:t>воспользоваться</w:t>
      </w:r>
      <w:r w:rsidRPr="00A779FB">
        <w:rPr>
          <w:rFonts w:ascii="Times New Roman" w:hAnsi="Times New Roman" w:cs="Times New Roman"/>
          <w:sz w:val="24"/>
          <w:szCs w:val="24"/>
        </w:rPr>
        <w:t xml:space="preserve"> имеющи</w:t>
      </w:r>
      <w:r w:rsidR="00E15190" w:rsidRPr="00A779FB">
        <w:rPr>
          <w:rFonts w:ascii="Times New Roman" w:hAnsi="Times New Roman" w:cs="Times New Roman"/>
          <w:sz w:val="24"/>
          <w:szCs w:val="24"/>
        </w:rPr>
        <w:t>мися возможностями</w:t>
      </w:r>
      <w:r w:rsidRPr="00A779FB">
        <w:rPr>
          <w:rFonts w:ascii="Times New Roman" w:hAnsi="Times New Roman" w:cs="Times New Roman"/>
          <w:sz w:val="24"/>
          <w:szCs w:val="24"/>
        </w:rPr>
        <w:t xml:space="preserve"> роста.</w:t>
      </w:r>
    </w:p>
    <w:p w:rsidR="00E15190" w:rsidRPr="00A779FB" w:rsidRDefault="00E15190"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В исследовании Эрунза и Миллера (</w:t>
      </w:r>
      <w:r w:rsidR="004152EC" w:rsidRPr="00A779FB">
        <w:rPr>
          <w:rFonts w:ascii="Times New Roman" w:hAnsi="Times New Roman" w:cs="Times New Roman"/>
          <w:sz w:val="24"/>
          <w:szCs w:val="24"/>
        </w:rPr>
        <w:t>Errunza &amp; Miller</w:t>
      </w:r>
      <w:r w:rsidR="000B0527" w:rsidRPr="00A779FB">
        <w:rPr>
          <w:rFonts w:ascii="Times New Roman" w:hAnsi="Times New Roman" w:cs="Times New Roman"/>
          <w:sz w:val="24"/>
          <w:szCs w:val="24"/>
        </w:rPr>
        <w:t xml:space="preserve">, 1998) </w:t>
      </w:r>
      <w:r w:rsidR="009253FA" w:rsidRPr="00A779FB">
        <w:rPr>
          <w:rFonts w:ascii="Times New Roman" w:hAnsi="Times New Roman" w:cs="Times New Roman"/>
          <w:sz w:val="24"/>
          <w:szCs w:val="24"/>
        </w:rPr>
        <w:t>была построена э</w:t>
      </w:r>
      <w:r w:rsidR="00B10CE0" w:rsidRPr="00A779FB">
        <w:rPr>
          <w:rFonts w:ascii="Times New Roman" w:hAnsi="Times New Roman" w:cs="Times New Roman"/>
          <w:sz w:val="24"/>
          <w:szCs w:val="24"/>
        </w:rPr>
        <w:t>конометри</w:t>
      </w:r>
      <w:r w:rsidR="009253FA" w:rsidRPr="00A779FB">
        <w:rPr>
          <w:rFonts w:ascii="Times New Roman" w:hAnsi="Times New Roman" w:cs="Times New Roman"/>
          <w:sz w:val="24"/>
          <w:szCs w:val="24"/>
        </w:rPr>
        <w:t>ческая модель</w:t>
      </w:r>
      <w:r w:rsidR="00B10CE0" w:rsidRPr="00A779FB">
        <w:rPr>
          <w:rFonts w:ascii="Times New Roman" w:hAnsi="Times New Roman" w:cs="Times New Roman"/>
          <w:sz w:val="24"/>
          <w:szCs w:val="24"/>
        </w:rPr>
        <w:t xml:space="preserve"> на основе </w:t>
      </w:r>
      <w:r w:rsidR="000B0527" w:rsidRPr="00A779FB">
        <w:rPr>
          <w:rFonts w:ascii="Times New Roman" w:hAnsi="Times New Roman" w:cs="Times New Roman"/>
          <w:sz w:val="24"/>
          <w:szCs w:val="24"/>
        </w:rPr>
        <w:t>выборки по 126 компаниям из 32 раз</w:t>
      </w:r>
      <w:r w:rsidR="00B10CE0" w:rsidRPr="00A779FB">
        <w:rPr>
          <w:rFonts w:ascii="Times New Roman" w:hAnsi="Times New Roman" w:cs="Times New Roman"/>
          <w:sz w:val="24"/>
          <w:szCs w:val="24"/>
        </w:rPr>
        <w:t>витых и развивающи</w:t>
      </w:r>
      <w:r w:rsidR="009253FA" w:rsidRPr="00A779FB">
        <w:rPr>
          <w:rFonts w:ascii="Times New Roman" w:hAnsi="Times New Roman" w:cs="Times New Roman"/>
          <w:sz w:val="24"/>
          <w:szCs w:val="24"/>
        </w:rPr>
        <w:t>хся стран в 1998 г.</w:t>
      </w:r>
      <w:r w:rsidR="000B0527" w:rsidRPr="00A779FB">
        <w:rPr>
          <w:rFonts w:ascii="Times New Roman" w:hAnsi="Times New Roman" w:cs="Times New Roman"/>
          <w:sz w:val="24"/>
          <w:szCs w:val="24"/>
        </w:rPr>
        <w:t xml:space="preserve"> </w:t>
      </w:r>
      <w:r w:rsidR="009253FA" w:rsidRPr="00A779FB">
        <w:rPr>
          <w:rFonts w:ascii="Times New Roman" w:hAnsi="Times New Roman" w:cs="Times New Roman"/>
          <w:sz w:val="24"/>
          <w:szCs w:val="24"/>
        </w:rPr>
        <w:t>показала</w:t>
      </w:r>
      <w:r w:rsidR="00B10CE0" w:rsidRPr="00A779FB">
        <w:rPr>
          <w:rFonts w:ascii="Times New Roman" w:hAnsi="Times New Roman" w:cs="Times New Roman"/>
          <w:sz w:val="24"/>
          <w:szCs w:val="24"/>
        </w:rPr>
        <w:t xml:space="preserve"> </w:t>
      </w:r>
      <w:r w:rsidR="009253FA" w:rsidRPr="00A779FB">
        <w:rPr>
          <w:rFonts w:ascii="Times New Roman" w:hAnsi="Times New Roman" w:cs="Times New Roman"/>
          <w:sz w:val="24"/>
          <w:szCs w:val="24"/>
        </w:rPr>
        <w:t>уменьшение</w:t>
      </w:r>
      <w:r w:rsidR="00B10CE0" w:rsidRPr="00A779FB">
        <w:rPr>
          <w:rFonts w:ascii="Times New Roman" w:hAnsi="Times New Roman" w:cs="Times New Roman"/>
          <w:sz w:val="24"/>
          <w:szCs w:val="24"/>
        </w:rPr>
        <w:t xml:space="preserve"> стоимости капитал</w:t>
      </w:r>
      <w:r w:rsidR="000B0527" w:rsidRPr="00A779FB">
        <w:rPr>
          <w:rFonts w:ascii="Times New Roman" w:hAnsi="Times New Roman" w:cs="Times New Roman"/>
          <w:sz w:val="24"/>
          <w:szCs w:val="24"/>
        </w:rPr>
        <w:t>а в среднем на 42% при размеще</w:t>
      </w:r>
      <w:r w:rsidR="00B10CE0" w:rsidRPr="00A779FB">
        <w:rPr>
          <w:rFonts w:ascii="Times New Roman" w:hAnsi="Times New Roman" w:cs="Times New Roman"/>
          <w:sz w:val="24"/>
          <w:szCs w:val="24"/>
        </w:rPr>
        <w:t xml:space="preserve">нии </w:t>
      </w:r>
      <w:r w:rsidR="000955CA" w:rsidRPr="000955CA">
        <w:rPr>
          <w:rFonts w:ascii="Times New Roman" w:hAnsi="Times New Roman" w:cs="Times New Roman"/>
          <w:sz w:val="24"/>
          <w:szCs w:val="24"/>
        </w:rPr>
        <w:t>АДР</w:t>
      </w:r>
      <w:r w:rsidR="00B10CE0" w:rsidRPr="00A779FB">
        <w:rPr>
          <w:rFonts w:ascii="Times New Roman" w:hAnsi="Times New Roman" w:cs="Times New Roman"/>
          <w:sz w:val="24"/>
          <w:szCs w:val="24"/>
        </w:rPr>
        <w:t xml:space="preserve">. </w:t>
      </w:r>
      <w:r w:rsidR="00AC23D5" w:rsidRPr="00A779FB">
        <w:rPr>
          <w:rFonts w:ascii="Times New Roman" w:hAnsi="Times New Roman" w:cs="Times New Roman"/>
          <w:sz w:val="24"/>
          <w:szCs w:val="24"/>
        </w:rPr>
        <w:t>Этими выводами они подтверждали предположение о</w:t>
      </w:r>
      <w:r w:rsidR="00B10CE0" w:rsidRPr="00A779FB">
        <w:rPr>
          <w:rFonts w:ascii="Times New Roman" w:hAnsi="Times New Roman" w:cs="Times New Roman"/>
          <w:sz w:val="24"/>
          <w:szCs w:val="24"/>
        </w:rPr>
        <w:t xml:space="preserve"> </w:t>
      </w:r>
      <w:r w:rsidR="00AC23D5" w:rsidRPr="00A779FB">
        <w:rPr>
          <w:rFonts w:ascii="Times New Roman" w:hAnsi="Times New Roman" w:cs="Times New Roman"/>
          <w:sz w:val="24"/>
          <w:szCs w:val="24"/>
        </w:rPr>
        <w:t>значительных экономических выгодах</w:t>
      </w:r>
      <w:r w:rsidR="002A40E7">
        <w:rPr>
          <w:rFonts w:ascii="Times New Roman" w:hAnsi="Times New Roman" w:cs="Times New Roman"/>
          <w:sz w:val="24"/>
          <w:szCs w:val="24"/>
        </w:rPr>
        <w:t>, вызванных</w:t>
      </w:r>
      <w:r w:rsidR="009253FA" w:rsidRPr="00A779FB">
        <w:rPr>
          <w:rFonts w:ascii="Times New Roman" w:hAnsi="Times New Roman" w:cs="Times New Roman"/>
          <w:sz w:val="24"/>
          <w:szCs w:val="24"/>
        </w:rPr>
        <w:t xml:space="preserve"> либерализацией</w:t>
      </w:r>
      <w:r w:rsidR="00B10CE0" w:rsidRPr="00A779FB">
        <w:rPr>
          <w:rFonts w:ascii="Times New Roman" w:hAnsi="Times New Roman" w:cs="Times New Roman"/>
          <w:sz w:val="24"/>
          <w:szCs w:val="24"/>
        </w:rPr>
        <w:t xml:space="preserve"> рынка капитала</w:t>
      </w:r>
      <w:r w:rsidR="009253FA" w:rsidRPr="00A779FB">
        <w:rPr>
          <w:rFonts w:ascii="Times New Roman" w:hAnsi="Times New Roman" w:cs="Times New Roman"/>
          <w:sz w:val="24"/>
          <w:szCs w:val="24"/>
        </w:rPr>
        <w:t>.</w:t>
      </w:r>
    </w:p>
    <w:p w:rsidR="00CA7E3C" w:rsidRDefault="003D3662"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Л</w:t>
      </w:r>
      <w:r w:rsidR="004152EC" w:rsidRPr="00A779FB">
        <w:rPr>
          <w:rFonts w:ascii="Times New Roman" w:hAnsi="Times New Roman" w:cs="Times New Roman"/>
          <w:sz w:val="24"/>
          <w:szCs w:val="24"/>
        </w:rPr>
        <w:t>ана, Мартинс, Маркон и Ксавьер (</w:t>
      </w:r>
      <w:r w:rsidRPr="00A779FB">
        <w:rPr>
          <w:rFonts w:ascii="Times New Roman" w:hAnsi="Times New Roman" w:cs="Times New Roman"/>
          <w:sz w:val="24"/>
          <w:szCs w:val="24"/>
        </w:rPr>
        <w:t>Lana, Martins, Marcon &amp; Xavier</w:t>
      </w:r>
      <w:r w:rsidR="004152EC" w:rsidRPr="00A779FB">
        <w:rPr>
          <w:rFonts w:ascii="Times New Roman" w:hAnsi="Times New Roman" w:cs="Times New Roman"/>
          <w:sz w:val="24"/>
          <w:szCs w:val="24"/>
        </w:rPr>
        <w:t>, 2013)</w:t>
      </w:r>
      <w:r w:rsidRPr="00A779FB">
        <w:rPr>
          <w:rFonts w:ascii="Times New Roman" w:hAnsi="Times New Roman" w:cs="Times New Roman"/>
          <w:sz w:val="24"/>
          <w:szCs w:val="24"/>
        </w:rPr>
        <w:t xml:space="preserve"> в более позднем исследовании проанализировали 27 компаний-эмитентов </w:t>
      </w:r>
      <w:r w:rsidR="000955CA">
        <w:rPr>
          <w:rFonts w:ascii="Times New Roman" w:hAnsi="Times New Roman" w:cs="Times New Roman"/>
          <w:sz w:val="24"/>
          <w:szCs w:val="24"/>
        </w:rPr>
        <w:t>АДР</w:t>
      </w:r>
      <w:r w:rsidRPr="00A779FB">
        <w:rPr>
          <w:rFonts w:ascii="Times New Roman" w:hAnsi="Times New Roman" w:cs="Times New Roman"/>
          <w:sz w:val="24"/>
          <w:szCs w:val="24"/>
        </w:rPr>
        <w:t xml:space="preserve"> из общей выборки из 227 бразильских компаний за период с 2005 по 2011 год. </w:t>
      </w:r>
      <w:r w:rsidR="009A6376" w:rsidRPr="00A779FB">
        <w:rPr>
          <w:rFonts w:ascii="Times New Roman" w:hAnsi="Times New Roman" w:cs="Times New Roman"/>
          <w:sz w:val="24"/>
          <w:szCs w:val="24"/>
        </w:rPr>
        <w:t>Результаты показали</w:t>
      </w:r>
      <w:r w:rsidRPr="00A779FB">
        <w:rPr>
          <w:rFonts w:ascii="Times New Roman" w:hAnsi="Times New Roman" w:cs="Times New Roman"/>
          <w:sz w:val="24"/>
          <w:szCs w:val="24"/>
        </w:rPr>
        <w:t>, что компании, разместившие</w:t>
      </w:r>
      <w:r w:rsidR="009A6376" w:rsidRPr="00A779FB">
        <w:rPr>
          <w:rFonts w:ascii="Times New Roman" w:hAnsi="Times New Roman" w:cs="Times New Roman"/>
          <w:sz w:val="24"/>
          <w:szCs w:val="24"/>
        </w:rPr>
        <w:t xml:space="preserve"> </w:t>
      </w:r>
      <w:r w:rsidR="000955CA">
        <w:rPr>
          <w:rFonts w:ascii="Times New Roman" w:hAnsi="Times New Roman" w:cs="Times New Roman"/>
          <w:sz w:val="24"/>
          <w:szCs w:val="24"/>
        </w:rPr>
        <w:t>АДР</w:t>
      </w:r>
      <w:r w:rsidR="009A6376" w:rsidRPr="00A779FB">
        <w:rPr>
          <w:rFonts w:ascii="Times New Roman" w:hAnsi="Times New Roman" w:cs="Times New Roman"/>
          <w:sz w:val="24"/>
          <w:szCs w:val="24"/>
        </w:rPr>
        <w:t>, имели</w:t>
      </w:r>
      <w:r w:rsidRPr="00A779FB">
        <w:rPr>
          <w:rFonts w:ascii="Times New Roman" w:hAnsi="Times New Roman" w:cs="Times New Roman"/>
          <w:sz w:val="24"/>
          <w:szCs w:val="24"/>
        </w:rPr>
        <w:t xml:space="preserve"> в среднем на 40% более высокий уровень финансового левериджа, а также примерно на 50% меньшую стоимость капитала</w:t>
      </w:r>
      <w:r w:rsidR="0044674C" w:rsidRPr="00A779FB">
        <w:rPr>
          <w:rFonts w:ascii="Times New Roman" w:hAnsi="Times New Roman" w:cs="Times New Roman"/>
          <w:sz w:val="24"/>
          <w:szCs w:val="24"/>
        </w:rPr>
        <w:t>. Тем не менее, результаты касательно стоимости капитала не оказались статистически значимыми при 5%-м уровне значимости, что не дает уверенности в выводах авторов</w:t>
      </w:r>
      <w:r w:rsidRPr="00A779FB">
        <w:rPr>
          <w:rFonts w:ascii="Times New Roman" w:hAnsi="Times New Roman" w:cs="Times New Roman"/>
          <w:sz w:val="24"/>
          <w:szCs w:val="24"/>
        </w:rPr>
        <w:t>.</w:t>
      </w:r>
    </w:p>
    <w:p w:rsidR="00F83711" w:rsidRPr="00A779FB" w:rsidRDefault="00F83711" w:rsidP="00CE69AA">
      <w:pPr>
        <w:spacing w:after="240" w:line="360" w:lineRule="auto"/>
        <w:ind w:firstLine="709"/>
        <w:jc w:val="both"/>
        <w:rPr>
          <w:rFonts w:ascii="Times New Roman" w:hAnsi="Times New Roman" w:cs="Times New Roman"/>
          <w:sz w:val="24"/>
          <w:szCs w:val="24"/>
        </w:rPr>
      </w:pPr>
      <w:r w:rsidRPr="00F83711">
        <w:rPr>
          <w:rFonts w:ascii="Times New Roman" w:hAnsi="Times New Roman" w:cs="Times New Roman"/>
          <w:sz w:val="24"/>
          <w:szCs w:val="24"/>
        </w:rPr>
        <w:t>Эскуэда (Esqueda, 2017)</w:t>
      </w:r>
      <w:r>
        <w:rPr>
          <w:rFonts w:ascii="Times New Roman" w:hAnsi="Times New Roman" w:cs="Times New Roman"/>
          <w:sz w:val="24"/>
          <w:szCs w:val="24"/>
        </w:rPr>
        <w:t xml:space="preserve"> частично</w:t>
      </w:r>
      <w:r w:rsidRPr="00F83711">
        <w:rPr>
          <w:rFonts w:ascii="Times New Roman" w:hAnsi="Times New Roman" w:cs="Times New Roman"/>
          <w:sz w:val="24"/>
          <w:szCs w:val="24"/>
        </w:rPr>
        <w:t xml:space="preserve"> </w:t>
      </w:r>
      <w:r>
        <w:rPr>
          <w:rFonts w:ascii="Times New Roman" w:hAnsi="Times New Roman" w:cs="Times New Roman"/>
          <w:sz w:val="24"/>
          <w:szCs w:val="24"/>
        </w:rPr>
        <w:t>доказывает постоянное</w:t>
      </w:r>
      <w:r w:rsidRPr="00F83711">
        <w:rPr>
          <w:rFonts w:ascii="Times New Roman" w:hAnsi="Times New Roman" w:cs="Times New Roman"/>
          <w:sz w:val="24"/>
          <w:szCs w:val="24"/>
        </w:rPr>
        <w:t xml:space="preserve"> увеличени</w:t>
      </w:r>
      <w:r>
        <w:rPr>
          <w:rFonts w:ascii="Times New Roman" w:hAnsi="Times New Roman" w:cs="Times New Roman"/>
          <w:sz w:val="24"/>
          <w:szCs w:val="24"/>
        </w:rPr>
        <w:t>е</w:t>
      </w:r>
      <w:r w:rsidRPr="00F83711">
        <w:rPr>
          <w:rFonts w:ascii="Times New Roman" w:hAnsi="Times New Roman" w:cs="Times New Roman"/>
          <w:sz w:val="24"/>
          <w:szCs w:val="24"/>
        </w:rPr>
        <w:t xml:space="preserve"> стоимости фирмы после перекрестных листингов</w:t>
      </w:r>
      <w:r>
        <w:rPr>
          <w:rFonts w:ascii="Times New Roman" w:hAnsi="Times New Roman" w:cs="Times New Roman"/>
          <w:sz w:val="24"/>
          <w:szCs w:val="24"/>
        </w:rPr>
        <w:t xml:space="preserve"> на биржах</w:t>
      </w:r>
      <w:r w:rsidR="00235066">
        <w:rPr>
          <w:rFonts w:ascii="Times New Roman" w:hAnsi="Times New Roman" w:cs="Times New Roman"/>
          <w:sz w:val="24"/>
          <w:szCs w:val="24"/>
        </w:rPr>
        <w:t xml:space="preserve"> США. В случаях, если капитал компании был увеличен, или размещение АДР происходило после принятия Закона </w:t>
      </w:r>
      <w:r w:rsidRPr="00F83711">
        <w:rPr>
          <w:rFonts w:ascii="Times New Roman" w:hAnsi="Times New Roman" w:cs="Times New Roman"/>
          <w:sz w:val="24"/>
          <w:szCs w:val="24"/>
        </w:rPr>
        <w:t>Сарбейнса-Оксли</w:t>
      </w:r>
      <w:r w:rsidR="00235066">
        <w:rPr>
          <w:rFonts w:ascii="Times New Roman" w:hAnsi="Times New Roman" w:cs="Times New Roman"/>
          <w:sz w:val="24"/>
          <w:szCs w:val="24"/>
        </w:rPr>
        <w:t>,</w:t>
      </w:r>
      <w:r w:rsidRPr="00F83711">
        <w:rPr>
          <w:rFonts w:ascii="Times New Roman" w:hAnsi="Times New Roman" w:cs="Times New Roman"/>
          <w:sz w:val="24"/>
          <w:szCs w:val="24"/>
        </w:rPr>
        <w:t xml:space="preserve"> стоимости фирмы</w:t>
      </w:r>
      <w:r w:rsidR="00235066">
        <w:rPr>
          <w:rFonts w:ascii="Times New Roman" w:hAnsi="Times New Roman" w:cs="Times New Roman"/>
          <w:sz w:val="24"/>
          <w:szCs w:val="24"/>
        </w:rPr>
        <w:t xml:space="preserve"> увеличивалась. К тому же, в работе отмечается тот факт,</w:t>
      </w:r>
      <w:r w:rsidRPr="00F83711">
        <w:rPr>
          <w:rFonts w:ascii="Times New Roman" w:hAnsi="Times New Roman" w:cs="Times New Roman"/>
          <w:sz w:val="24"/>
          <w:szCs w:val="24"/>
        </w:rPr>
        <w:t xml:space="preserve"> что </w:t>
      </w:r>
      <w:r w:rsidR="00235066">
        <w:rPr>
          <w:rFonts w:ascii="Times New Roman" w:hAnsi="Times New Roman" w:cs="Times New Roman"/>
          <w:sz w:val="24"/>
          <w:szCs w:val="24"/>
        </w:rPr>
        <w:t>рост ликвидности</w:t>
      </w:r>
      <w:r w:rsidRPr="00F83711">
        <w:rPr>
          <w:rFonts w:ascii="Times New Roman" w:hAnsi="Times New Roman" w:cs="Times New Roman"/>
          <w:sz w:val="24"/>
          <w:szCs w:val="24"/>
        </w:rPr>
        <w:t xml:space="preserve"> и прозрачност</w:t>
      </w:r>
      <w:r w:rsidR="00235066">
        <w:rPr>
          <w:rFonts w:ascii="Times New Roman" w:hAnsi="Times New Roman" w:cs="Times New Roman"/>
          <w:sz w:val="24"/>
          <w:szCs w:val="24"/>
        </w:rPr>
        <w:t>и информации</w:t>
      </w:r>
      <w:r w:rsidRPr="00F83711">
        <w:rPr>
          <w:rFonts w:ascii="Times New Roman" w:hAnsi="Times New Roman" w:cs="Times New Roman"/>
          <w:sz w:val="24"/>
          <w:szCs w:val="24"/>
        </w:rPr>
        <w:t xml:space="preserve"> повышают ценность перекрестных листингов</w:t>
      </w:r>
      <w:r w:rsidR="00235066">
        <w:rPr>
          <w:rFonts w:ascii="Times New Roman" w:hAnsi="Times New Roman" w:cs="Times New Roman"/>
          <w:sz w:val="24"/>
          <w:szCs w:val="24"/>
        </w:rPr>
        <w:t>.</w:t>
      </w:r>
    </w:p>
    <w:p w:rsidR="00CA7E3C" w:rsidRPr="000955CA" w:rsidRDefault="00CA7E3C" w:rsidP="00CE69AA">
      <w:pPr>
        <w:pStyle w:val="3"/>
        <w:spacing w:before="0" w:after="240" w:line="360" w:lineRule="auto"/>
        <w:ind w:firstLine="709"/>
        <w:rPr>
          <w:rFonts w:ascii="Times New Roman" w:hAnsi="Times New Roman" w:cs="Times New Roman"/>
          <w:b/>
          <w:color w:val="auto"/>
        </w:rPr>
      </w:pPr>
      <w:bookmarkStart w:id="4" w:name="_Toc514621971"/>
      <w:r w:rsidRPr="00A779FB">
        <w:rPr>
          <w:rFonts w:ascii="Times New Roman" w:hAnsi="Times New Roman" w:cs="Times New Roman"/>
          <w:b/>
          <w:color w:val="auto"/>
        </w:rPr>
        <w:t>1.1.2 Перекрестные листинги на рынках, отличных от США</w:t>
      </w:r>
      <w:bookmarkEnd w:id="4"/>
    </w:p>
    <w:p w:rsidR="00CA7E3C" w:rsidRPr="00A779FB" w:rsidRDefault="00CA7E3C"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Как видно из анализа литературы выше, существует большое количество академических работ, которые изучают влияние оценки кросс-листинга иностранных компаний на биржах США, в то время как небольшое число исследователей обращали свое внимание на ситуацию на других рынках назначения. Игнорирование </w:t>
      </w:r>
      <w:r w:rsidR="00E55330" w:rsidRPr="00A779FB">
        <w:rPr>
          <w:rFonts w:ascii="Times New Roman" w:hAnsi="Times New Roman" w:cs="Times New Roman"/>
          <w:sz w:val="24"/>
          <w:szCs w:val="24"/>
        </w:rPr>
        <w:t>других рынков, кроме</w:t>
      </w:r>
      <w:r w:rsidRPr="00A779FB">
        <w:rPr>
          <w:rFonts w:ascii="Times New Roman" w:hAnsi="Times New Roman" w:cs="Times New Roman"/>
          <w:sz w:val="24"/>
          <w:szCs w:val="24"/>
        </w:rPr>
        <w:t xml:space="preserve"> США, может привести к неполному пониманию темы и формированию предвзятого мнения. </w:t>
      </w:r>
      <w:r w:rsidR="00F004E1">
        <w:rPr>
          <w:rFonts w:ascii="Times New Roman" w:hAnsi="Times New Roman" w:cs="Times New Roman"/>
          <w:sz w:val="24"/>
          <w:szCs w:val="24"/>
        </w:rPr>
        <w:t>Поэтому</w:t>
      </w:r>
      <w:r w:rsidR="00E55330" w:rsidRPr="00A779FB">
        <w:rPr>
          <w:rFonts w:ascii="Times New Roman" w:hAnsi="Times New Roman" w:cs="Times New Roman"/>
          <w:sz w:val="24"/>
          <w:szCs w:val="24"/>
        </w:rPr>
        <w:t xml:space="preserve"> далее рассмотрены несколько</w:t>
      </w:r>
      <w:r w:rsidRPr="00A779FB">
        <w:rPr>
          <w:rFonts w:ascii="Times New Roman" w:hAnsi="Times New Roman" w:cs="Times New Roman"/>
          <w:sz w:val="24"/>
          <w:szCs w:val="24"/>
        </w:rPr>
        <w:t xml:space="preserve"> статей, в которых</w:t>
      </w:r>
      <w:r w:rsidR="00E55330" w:rsidRPr="00A779FB">
        <w:rPr>
          <w:rFonts w:ascii="Times New Roman" w:hAnsi="Times New Roman" w:cs="Times New Roman"/>
          <w:sz w:val="24"/>
          <w:szCs w:val="24"/>
        </w:rPr>
        <w:t xml:space="preserve"> исследован эффект</w:t>
      </w:r>
      <w:r w:rsidRPr="00A779FB">
        <w:rPr>
          <w:rFonts w:ascii="Times New Roman" w:hAnsi="Times New Roman" w:cs="Times New Roman"/>
          <w:sz w:val="24"/>
          <w:szCs w:val="24"/>
        </w:rPr>
        <w:t xml:space="preserve"> кросс-листинг</w:t>
      </w:r>
      <w:r w:rsidR="00E55330" w:rsidRPr="00A779FB">
        <w:rPr>
          <w:rFonts w:ascii="Times New Roman" w:hAnsi="Times New Roman" w:cs="Times New Roman"/>
          <w:sz w:val="24"/>
          <w:szCs w:val="24"/>
        </w:rPr>
        <w:t>а</w:t>
      </w:r>
      <w:r w:rsidRPr="00A779FB">
        <w:rPr>
          <w:rFonts w:ascii="Times New Roman" w:hAnsi="Times New Roman" w:cs="Times New Roman"/>
          <w:sz w:val="24"/>
          <w:szCs w:val="24"/>
        </w:rPr>
        <w:t xml:space="preserve"> на рын</w:t>
      </w:r>
      <w:r w:rsidR="0010611A" w:rsidRPr="00A779FB">
        <w:rPr>
          <w:rFonts w:ascii="Times New Roman" w:hAnsi="Times New Roman" w:cs="Times New Roman"/>
          <w:sz w:val="24"/>
          <w:szCs w:val="24"/>
        </w:rPr>
        <w:t>ках, отличных от США.</w:t>
      </w:r>
    </w:p>
    <w:p w:rsidR="00850787" w:rsidRPr="00A779FB" w:rsidRDefault="008559FD"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Лондонская фондовая биржа </w:t>
      </w:r>
      <w:r w:rsidR="00850787" w:rsidRPr="00A779FB">
        <w:rPr>
          <w:rFonts w:ascii="Times New Roman" w:hAnsi="Times New Roman" w:cs="Times New Roman"/>
          <w:sz w:val="24"/>
          <w:szCs w:val="24"/>
        </w:rPr>
        <w:t xml:space="preserve">(LSE) </w:t>
      </w:r>
      <w:r w:rsidRPr="00A779FB">
        <w:rPr>
          <w:rFonts w:ascii="Times New Roman" w:hAnsi="Times New Roman" w:cs="Times New Roman"/>
          <w:sz w:val="24"/>
          <w:szCs w:val="24"/>
        </w:rPr>
        <w:t xml:space="preserve">стала привлекать к себе особенное внимание позже, </w:t>
      </w:r>
      <w:r w:rsidR="00F11DF4" w:rsidRPr="00A779FB">
        <w:rPr>
          <w:rFonts w:ascii="Times New Roman" w:hAnsi="Times New Roman" w:cs="Times New Roman"/>
          <w:sz w:val="24"/>
          <w:szCs w:val="24"/>
        </w:rPr>
        <w:t>в частности, после</w:t>
      </w:r>
      <w:r w:rsidRPr="00A779FB">
        <w:rPr>
          <w:rFonts w:ascii="Times New Roman" w:hAnsi="Times New Roman" w:cs="Times New Roman"/>
          <w:sz w:val="24"/>
          <w:szCs w:val="24"/>
        </w:rPr>
        <w:t xml:space="preserve"> принятия Закона Сарбейнса-Оксли в 2002 году и последующих дебатов о конкурентоспособности обменов в США</w:t>
      </w:r>
      <w:r w:rsidR="00AE1840" w:rsidRPr="00A779FB">
        <w:rPr>
          <w:rFonts w:ascii="Times New Roman" w:hAnsi="Times New Roman" w:cs="Times New Roman"/>
          <w:sz w:val="24"/>
          <w:szCs w:val="24"/>
        </w:rPr>
        <w:t xml:space="preserve"> </w:t>
      </w:r>
      <w:bookmarkStart w:id="5" w:name="bbb0075"/>
      <w:r w:rsidR="004152EC" w:rsidRPr="00A779FB">
        <w:rPr>
          <w:rFonts w:ascii="Times New Roman" w:hAnsi="Times New Roman" w:cs="Times New Roman"/>
          <w:sz w:val="24"/>
          <w:szCs w:val="24"/>
        </w:rPr>
        <w:t>(</w:t>
      </w:r>
      <w:r w:rsidR="006C263D" w:rsidRPr="00A779FB">
        <w:rPr>
          <w:rFonts w:ascii="Times New Roman" w:hAnsi="Times New Roman" w:cs="Times New Roman"/>
          <w:sz w:val="24"/>
          <w:szCs w:val="24"/>
        </w:rPr>
        <w:t>Sarkissian &amp; Schill, 200</w:t>
      </w:r>
      <w:r w:rsidR="00D94C55" w:rsidRPr="00A779FB">
        <w:rPr>
          <w:rFonts w:ascii="Times New Roman" w:hAnsi="Times New Roman" w:cs="Times New Roman"/>
          <w:sz w:val="24"/>
          <w:szCs w:val="24"/>
        </w:rPr>
        <w:t>8</w:t>
      </w:r>
      <w:r w:rsidR="006C263D" w:rsidRPr="00A779FB">
        <w:rPr>
          <w:rFonts w:ascii="Times New Roman" w:hAnsi="Times New Roman" w:cs="Times New Roman"/>
          <w:sz w:val="24"/>
          <w:szCs w:val="24"/>
        </w:rPr>
        <w:t>;</w:t>
      </w:r>
      <w:r w:rsidR="00F11DF4" w:rsidRPr="00A779FB">
        <w:rPr>
          <w:rFonts w:ascii="Times New Roman" w:hAnsi="Times New Roman" w:cs="Times New Roman"/>
          <w:sz w:val="24"/>
          <w:szCs w:val="24"/>
        </w:rPr>
        <w:t xml:space="preserve"> Piotroski &amp; Srinivasan, 2008; Doidge, Karolyi, &amp; Stulz, 2009</w:t>
      </w:r>
      <w:bookmarkEnd w:id="5"/>
      <w:r w:rsidR="006C263D" w:rsidRPr="00A779FB">
        <w:rPr>
          <w:rFonts w:ascii="Times New Roman" w:hAnsi="Times New Roman" w:cs="Times New Roman"/>
          <w:sz w:val="24"/>
          <w:szCs w:val="24"/>
        </w:rPr>
        <w:t>; Coates, &amp; Srinivasan, 2014</w:t>
      </w:r>
      <w:r w:rsidR="004152EC" w:rsidRPr="00A779FB">
        <w:rPr>
          <w:rFonts w:ascii="Times New Roman" w:hAnsi="Times New Roman" w:cs="Times New Roman"/>
          <w:sz w:val="24"/>
          <w:szCs w:val="24"/>
        </w:rPr>
        <w:t>)</w:t>
      </w:r>
      <w:r w:rsidRPr="00A779FB">
        <w:rPr>
          <w:rFonts w:ascii="Times New Roman" w:hAnsi="Times New Roman" w:cs="Times New Roman"/>
          <w:sz w:val="24"/>
          <w:szCs w:val="24"/>
        </w:rPr>
        <w:t xml:space="preserve">. </w:t>
      </w:r>
      <w:r w:rsidR="00F11DF4" w:rsidRPr="00A779FB">
        <w:rPr>
          <w:rFonts w:ascii="Times New Roman" w:hAnsi="Times New Roman" w:cs="Times New Roman"/>
          <w:sz w:val="24"/>
          <w:szCs w:val="24"/>
        </w:rPr>
        <w:t xml:space="preserve">Принятие </w:t>
      </w:r>
      <w:r w:rsidR="00F11DF4" w:rsidRPr="00A779FB">
        <w:rPr>
          <w:rFonts w:ascii="Times New Roman" w:hAnsi="Times New Roman" w:cs="Times New Roman"/>
          <w:sz w:val="24"/>
          <w:szCs w:val="24"/>
        </w:rPr>
        <w:lastRenderedPageBreak/>
        <w:t>данного закона убавило у компаний желание осуществить заграничный листинг в США в последующие годы</w:t>
      </w:r>
      <w:r w:rsidR="00850787" w:rsidRPr="00A779FB">
        <w:rPr>
          <w:rFonts w:ascii="Times New Roman" w:hAnsi="Times New Roman" w:cs="Times New Roman"/>
          <w:sz w:val="24"/>
          <w:szCs w:val="24"/>
        </w:rPr>
        <w:t xml:space="preserve"> </w:t>
      </w:r>
      <w:r w:rsidR="004152EC" w:rsidRPr="00A779FB">
        <w:rPr>
          <w:rFonts w:ascii="Times New Roman" w:hAnsi="Times New Roman" w:cs="Times New Roman"/>
          <w:sz w:val="24"/>
          <w:szCs w:val="24"/>
        </w:rPr>
        <w:t>(</w:t>
      </w:r>
      <w:r w:rsidR="00850787" w:rsidRPr="00A779FB">
        <w:rPr>
          <w:rFonts w:ascii="Times New Roman" w:hAnsi="Times New Roman" w:cs="Times New Roman"/>
          <w:sz w:val="24"/>
          <w:szCs w:val="24"/>
        </w:rPr>
        <w:t>Bianconi, Chen, &amp; Yoshino, 2013</w:t>
      </w:r>
      <w:r w:rsidR="004152EC" w:rsidRPr="00A779FB">
        <w:rPr>
          <w:rFonts w:ascii="Times New Roman" w:hAnsi="Times New Roman" w:cs="Times New Roman"/>
          <w:sz w:val="24"/>
          <w:szCs w:val="24"/>
        </w:rPr>
        <w:t>)</w:t>
      </w:r>
      <w:r w:rsidR="00850787" w:rsidRPr="00A779FB">
        <w:rPr>
          <w:rFonts w:ascii="Times New Roman" w:hAnsi="Times New Roman" w:cs="Times New Roman"/>
          <w:sz w:val="24"/>
          <w:szCs w:val="24"/>
        </w:rPr>
        <w:t xml:space="preserve">, поэтому многие фирмы переключились на другие фондовые рынки. </w:t>
      </w:r>
    </w:p>
    <w:p w:rsidR="00F16120" w:rsidRPr="00A779FB" w:rsidRDefault="00F16120"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В своем исследовании </w:t>
      </w:r>
      <w:r w:rsidR="00CA7E3C" w:rsidRPr="00A779FB">
        <w:rPr>
          <w:rFonts w:ascii="Times New Roman" w:hAnsi="Times New Roman" w:cs="Times New Roman"/>
          <w:sz w:val="24"/>
          <w:szCs w:val="24"/>
        </w:rPr>
        <w:t>Сальва (</w:t>
      </w:r>
      <w:r w:rsidR="004152EC" w:rsidRPr="00A779FB">
        <w:rPr>
          <w:rFonts w:ascii="Times New Roman" w:hAnsi="Times New Roman" w:cs="Times New Roman"/>
          <w:sz w:val="24"/>
          <w:szCs w:val="24"/>
          <w:lang w:val="en-US"/>
        </w:rPr>
        <w:t>Salva</w:t>
      </w:r>
      <w:r w:rsidR="004152EC" w:rsidRPr="00A779FB">
        <w:rPr>
          <w:rFonts w:ascii="Times New Roman" w:hAnsi="Times New Roman" w:cs="Times New Roman"/>
          <w:sz w:val="24"/>
          <w:szCs w:val="24"/>
        </w:rPr>
        <w:t xml:space="preserve">, </w:t>
      </w:r>
      <w:r w:rsidR="00CA7E3C" w:rsidRPr="00A779FB">
        <w:rPr>
          <w:rFonts w:ascii="Times New Roman" w:hAnsi="Times New Roman" w:cs="Times New Roman"/>
          <w:sz w:val="24"/>
          <w:szCs w:val="24"/>
        </w:rPr>
        <w:t xml:space="preserve">2003) </w:t>
      </w:r>
      <w:r w:rsidR="00E55330" w:rsidRPr="00A779FB">
        <w:rPr>
          <w:rFonts w:ascii="Times New Roman" w:hAnsi="Times New Roman" w:cs="Times New Roman"/>
          <w:sz w:val="24"/>
          <w:szCs w:val="24"/>
        </w:rPr>
        <w:t>формирует выборку</w:t>
      </w:r>
      <w:r w:rsidR="00CA7E3C" w:rsidRPr="00A779FB">
        <w:rPr>
          <w:rFonts w:ascii="Times New Roman" w:hAnsi="Times New Roman" w:cs="Times New Roman"/>
          <w:sz w:val="24"/>
          <w:szCs w:val="24"/>
        </w:rPr>
        <w:t xml:space="preserve"> из всех фирм, </w:t>
      </w:r>
      <w:r w:rsidRPr="00A779FB">
        <w:rPr>
          <w:rFonts w:ascii="Times New Roman" w:hAnsi="Times New Roman" w:cs="Times New Roman"/>
          <w:sz w:val="24"/>
          <w:szCs w:val="24"/>
        </w:rPr>
        <w:t>размещенных</w:t>
      </w:r>
      <w:r w:rsidR="00CA7E3C" w:rsidRPr="00A779FB">
        <w:rPr>
          <w:rFonts w:ascii="Times New Roman" w:hAnsi="Times New Roman" w:cs="Times New Roman"/>
          <w:sz w:val="24"/>
          <w:szCs w:val="24"/>
        </w:rPr>
        <w:t xml:space="preserve"> на Лондонской фондов</w:t>
      </w:r>
      <w:r w:rsidRPr="00A779FB">
        <w:rPr>
          <w:rFonts w:ascii="Times New Roman" w:hAnsi="Times New Roman" w:cs="Times New Roman"/>
          <w:sz w:val="24"/>
          <w:szCs w:val="24"/>
        </w:rPr>
        <w:t>ой бирже</w:t>
      </w:r>
      <w:r w:rsidR="00E55330" w:rsidRPr="00A779FB">
        <w:rPr>
          <w:rFonts w:ascii="Times New Roman" w:hAnsi="Times New Roman" w:cs="Times New Roman"/>
          <w:sz w:val="24"/>
          <w:szCs w:val="24"/>
        </w:rPr>
        <w:t xml:space="preserve"> либо через механизм депозитарных расписок</w:t>
      </w:r>
      <w:r w:rsidRPr="00A779FB">
        <w:rPr>
          <w:rFonts w:ascii="Times New Roman" w:hAnsi="Times New Roman" w:cs="Times New Roman"/>
          <w:sz w:val="24"/>
          <w:szCs w:val="24"/>
        </w:rPr>
        <w:t>, либо через</w:t>
      </w:r>
      <w:r w:rsidR="00CA7E3C" w:rsidRPr="00A779FB">
        <w:rPr>
          <w:rFonts w:ascii="Times New Roman" w:hAnsi="Times New Roman" w:cs="Times New Roman"/>
          <w:sz w:val="24"/>
          <w:szCs w:val="24"/>
        </w:rPr>
        <w:t xml:space="preserve"> обычную процедуру листинга</w:t>
      </w:r>
      <w:r w:rsidRPr="00A779FB">
        <w:rPr>
          <w:rFonts w:ascii="Times New Roman" w:hAnsi="Times New Roman" w:cs="Times New Roman"/>
          <w:sz w:val="24"/>
          <w:szCs w:val="24"/>
        </w:rPr>
        <w:t>,</w:t>
      </w:r>
      <w:r w:rsidR="00CA7E3C" w:rsidRPr="00A779FB">
        <w:rPr>
          <w:rFonts w:ascii="Times New Roman" w:hAnsi="Times New Roman" w:cs="Times New Roman"/>
          <w:sz w:val="24"/>
          <w:szCs w:val="24"/>
        </w:rPr>
        <w:t xml:space="preserve"> до 2000 года, из 30 стран, как развитых, так и </w:t>
      </w:r>
      <w:r w:rsidRPr="00A779FB">
        <w:rPr>
          <w:rFonts w:ascii="Times New Roman" w:hAnsi="Times New Roman" w:cs="Times New Roman"/>
          <w:sz w:val="24"/>
          <w:szCs w:val="24"/>
        </w:rPr>
        <w:t>развивающихся. Был отмечен з</w:t>
      </w:r>
      <w:r w:rsidR="00CA7E3C" w:rsidRPr="00A779FB">
        <w:rPr>
          <w:rFonts w:ascii="Times New Roman" w:hAnsi="Times New Roman" w:cs="Times New Roman"/>
          <w:sz w:val="24"/>
          <w:szCs w:val="24"/>
        </w:rPr>
        <w:t>начи</w:t>
      </w:r>
      <w:r w:rsidR="00316376">
        <w:rPr>
          <w:rFonts w:ascii="Times New Roman" w:hAnsi="Times New Roman" w:cs="Times New Roman"/>
          <w:sz w:val="24"/>
          <w:szCs w:val="24"/>
        </w:rPr>
        <w:t>мый</w:t>
      </w:r>
      <w:r w:rsidR="00CA7E3C" w:rsidRPr="00A779FB">
        <w:rPr>
          <w:rFonts w:ascii="Times New Roman" w:hAnsi="Times New Roman" w:cs="Times New Roman"/>
          <w:sz w:val="24"/>
          <w:szCs w:val="24"/>
        </w:rPr>
        <w:t xml:space="preserve"> эффект с 0,69% </w:t>
      </w:r>
      <w:r w:rsidR="00316376">
        <w:rPr>
          <w:rFonts w:ascii="Times New Roman" w:hAnsi="Times New Roman" w:cs="Times New Roman"/>
          <w:sz w:val="24"/>
          <w:szCs w:val="24"/>
        </w:rPr>
        <w:t>избыточной</w:t>
      </w:r>
      <w:r w:rsidR="00CA7E3C" w:rsidRPr="00A779FB">
        <w:rPr>
          <w:rFonts w:ascii="Times New Roman" w:hAnsi="Times New Roman" w:cs="Times New Roman"/>
          <w:sz w:val="24"/>
          <w:szCs w:val="24"/>
        </w:rPr>
        <w:t xml:space="preserve"> доходностью вокруг даты объявления</w:t>
      </w:r>
      <w:r w:rsidRPr="00A779FB">
        <w:rPr>
          <w:rFonts w:ascii="Times New Roman" w:hAnsi="Times New Roman" w:cs="Times New Roman"/>
          <w:sz w:val="24"/>
          <w:szCs w:val="24"/>
        </w:rPr>
        <w:t xml:space="preserve"> о намерении компании разместить ценные бумаги</w:t>
      </w:r>
      <w:r w:rsidR="00316376">
        <w:rPr>
          <w:rFonts w:ascii="Times New Roman" w:hAnsi="Times New Roman" w:cs="Times New Roman"/>
          <w:sz w:val="24"/>
          <w:szCs w:val="24"/>
        </w:rPr>
        <w:t>. Некоторая</w:t>
      </w:r>
      <w:r w:rsidR="00CA7E3C" w:rsidRPr="00A779FB">
        <w:rPr>
          <w:rFonts w:ascii="Times New Roman" w:hAnsi="Times New Roman" w:cs="Times New Roman"/>
          <w:sz w:val="24"/>
          <w:szCs w:val="24"/>
        </w:rPr>
        <w:t xml:space="preserve"> з</w:t>
      </w:r>
      <w:r w:rsidR="00316376">
        <w:rPr>
          <w:rFonts w:ascii="Times New Roman" w:hAnsi="Times New Roman" w:cs="Times New Roman"/>
          <w:sz w:val="24"/>
          <w:szCs w:val="24"/>
        </w:rPr>
        <w:t>начимая избыточная</w:t>
      </w:r>
      <w:r w:rsidR="00CA7E3C" w:rsidRPr="00A779FB">
        <w:rPr>
          <w:rFonts w:ascii="Times New Roman" w:hAnsi="Times New Roman" w:cs="Times New Roman"/>
          <w:sz w:val="24"/>
          <w:szCs w:val="24"/>
        </w:rPr>
        <w:t xml:space="preserve"> доход</w:t>
      </w:r>
      <w:r w:rsidR="00316376">
        <w:rPr>
          <w:rFonts w:ascii="Times New Roman" w:hAnsi="Times New Roman" w:cs="Times New Roman"/>
          <w:sz w:val="24"/>
          <w:szCs w:val="24"/>
        </w:rPr>
        <w:t>ность</w:t>
      </w:r>
      <w:r w:rsidR="00CA7E3C" w:rsidRPr="00A779FB">
        <w:rPr>
          <w:rFonts w:ascii="Times New Roman" w:hAnsi="Times New Roman" w:cs="Times New Roman"/>
          <w:sz w:val="24"/>
          <w:szCs w:val="24"/>
        </w:rPr>
        <w:t xml:space="preserve"> был</w:t>
      </w:r>
      <w:r w:rsidR="00316376">
        <w:rPr>
          <w:rFonts w:ascii="Times New Roman" w:hAnsi="Times New Roman" w:cs="Times New Roman"/>
          <w:sz w:val="24"/>
          <w:szCs w:val="24"/>
        </w:rPr>
        <w:t>а</w:t>
      </w:r>
      <w:r w:rsidR="00CA7E3C" w:rsidRPr="00A779FB">
        <w:rPr>
          <w:rFonts w:ascii="Times New Roman" w:hAnsi="Times New Roman" w:cs="Times New Roman"/>
          <w:sz w:val="24"/>
          <w:szCs w:val="24"/>
        </w:rPr>
        <w:t xml:space="preserve"> также обнаружен</w:t>
      </w:r>
      <w:r w:rsidR="00316376">
        <w:rPr>
          <w:rFonts w:ascii="Times New Roman" w:hAnsi="Times New Roman" w:cs="Times New Roman"/>
          <w:sz w:val="24"/>
          <w:szCs w:val="24"/>
        </w:rPr>
        <w:t>а</w:t>
      </w:r>
      <w:r w:rsidR="00CA7E3C" w:rsidRPr="00A779FB">
        <w:rPr>
          <w:rFonts w:ascii="Times New Roman" w:hAnsi="Times New Roman" w:cs="Times New Roman"/>
          <w:sz w:val="24"/>
          <w:szCs w:val="24"/>
        </w:rPr>
        <w:t xml:space="preserve"> за несколько дней до объявления, что может быть связано с возможной уте</w:t>
      </w:r>
      <w:r w:rsidRPr="00A779FB">
        <w:rPr>
          <w:rFonts w:ascii="Times New Roman" w:hAnsi="Times New Roman" w:cs="Times New Roman"/>
          <w:sz w:val="24"/>
          <w:szCs w:val="24"/>
        </w:rPr>
        <w:t>чкой информации или существующими рыночными</w:t>
      </w:r>
      <w:r w:rsidR="00CA7E3C" w:rsidRPr="00A779FB">
        <w:rPr>
          <w:rFonts w:ascii="Times New Roman" w:hAnsi="Times New Roman" w:cs="Times New Roman"/>
          <w:sz w:val="24"/>
          <w:szCs w:val="24"/>
        </w:rPr>
        <w:t xml:space="preserve"> ожидания</w:t>
      </w:r>
      <w:r w:rsidRPr="00A779FB">
        <w:rPr>
          <w:rFonts w:ascii="Times New Roman" w:hAnsi="Times New Roman" w:cs="Times New Roman"/>
          <w:sz w:val="24"/>
          <w:szCs w:val="24"/>
        </w:rPr>
        <w:t>ми</w:t>
      </w:r>
      <w:r w:rsidR="00CA7E3C" w:rsidRPr="00A779FB">
        <w:rPr>
          <w:rFonts w:ascii="Times New Roman" w:hAnsi="Times New Roman" w:cs="Times New Roman"/>
          <w:sz w:val="24"/>
          <w:szCs w:val="24"/>
        </w:rPr>
        <w:t>. Другим</w:t>
      </w:r>
      <w:r w:rsidRPr="00A779FB">
        <w:rPr>
          <w:rFonts w:ascii="Times New Roman" w:hAnsi="Times New Roman" w:cs="Times New Roman"/>
          <w:sz w:val="24"/>
          <w:szCs w:val="24"/>
        </w:rPr>
        <w:t xml:space="preserve"> интересным выводом статьи </w:t>
      </w:r>
      <w:r w:rsidR="00CA7E3C" w:rsidRPr="00A779FB">
        <w:rPr>
          <w:rFonts w:ascii="Times New Roman" w:hAnsi="Times New Roman" w:cs="Times New Roman"/>
          <w:sz w:val="24"/>
          <w:szCs w:val="24"/>
        </w:rPr>
        <w:t>было то, что обычные листинги были свя</w:t>
      </w:r>
      <w:r w:rsidRPr="00A779FB">
        <w:rPr>
          <w:rFonts w:ascii="Times New Roman" w:hAnsi="Times New Roman" w:cs="Times New Roman"/>
          <w:sz w:val="24"/>
          <w:szCs w:val="24"/>
        </w:rPr>
        <w:t>заны с существенно более высоким ростом оценки компании</w:t>
      </w:r>
      <w:r w:rsidR="00CA7E3C" w:rsidRPr="00A779FB">
        <w:rPr>
          <w:rFonts w:ascii="Times New Roman" w:hAnsi="Times New Roman" w:cs="Times New Roman"/>
          <w:sz w:val="24"/>
          <w:szCs w:val="24"/>
        </w:rPr>
        <w:t>, чем</w:t>
      </w:r>
      <w:r w:rsidRPr="00A779FB">
        <w:rPr>
          <w:rFonts w:ascii="Times New Roman" w:hAnsi="Times New Roman" w:cs="Times New Roman"/>
          <w:sz w:val="24"/>
          <w:szCs w:val="24"/>
        </w:rPr>
        <w:t xml:space="preserve"> использование депозитарных расписок. Та</w:t>
      </w:r>
      <w:r w:rsidR="00CA7E3C" w:rsidRPr="00A779FB">
        <w:rPr>
          <w:rFonts w:ascii="Times New Roman" w:hAnsi="Times New Roman" w:cs="Times New Roman"/>
          <w:sz w:val="24"/>
          <w:szCs w:val="24"/>
        </w:rPr>
        <w:t xml:space="preserve"> же процедура</w:t>
      </w:r>
      <w:r w:rsidRPr="00A779FB">
        <w:rPr>
          <w:rFonts w:ascii="Times New Roman" w:hAnsi="Times New Roman" w:cs="Times New Roman"/>
          <w:sz w:val="24"/>
          <w:szCs w:val="24"/>
        </w:rPr>
        <w:t xml:space="preserve"> исследования</w:t>
      </w:r>
      <w:r w:rsidR="00CA7E3C" w:rsidRPr="00A779FB">
        <w:rPr>
          <w:rFonts w:ascii="Times New Roman" w:hAnsi="Times New Roman" w:cs="Times New Roman"/>
          <w:sz w:val="24"/>
          <w:szCs w:val="24"/>
        </w:rPr>
        <w:t xml:space="preserve">, повторенная </w:t>
      </w:r>
      <w:r w:rsidRPr="00A779FB">
        <w:rPr>
          <w:rFonts w:ascii="Times New Roman" w:hAnsi="Times New Roman" w:cs="Times New Roman"/>
          <w:sz w:val="24"/>
          <w:szCs w:val="24"/>
        </w:rPr>
        <w:t xml:space="preserve">для определения </w:t>
      </w:r>
      <w:r w:rsidR="00CA7E3C" w:rsidRPr="00A779FB">
        <w:rPr>
          <w:rFonts w:ascii="Times New Roman" w:hAnsi="Times New Roman" w:cs="Times New Roman"/>
          <w:sz w:val="24"/>
          <w:szCs w:val="24"/>
        </w:rPr>
        <w:t>даты листинга</w:t>
      </w:r>
      <w:r w:rsidRPr="00A779FB">
        <w:rPr>
          <w:rFonts w:ascii="Times New Roman" w:hAnsi="Times New Roman" w:cs="Times New Roman"/>
          <w:sz w:val="24"/>
          <w:szCs w:val="24"/>
        </w:rPr>
        <w:t xml:space="preserve"> как события</w:t>
      </w:r>
      <w:r w:rsidR="00CA7E3C" w:rsidRPr="00A779FB">
        <w:rPr>
          <w:rFonts w:ascii="Times New Roman" w:hAnsi="Times New Roman" w:cs="Times New Roman"/>
          <w:sz w:val="24"/>
          <w:szCs w:val="24"/>
        </w:rPr>
        <w:t>, не привела к каким-либо значимым выводам, посколь</w:t>
      </w:r>
      <w:r w:rsidRPr="00A779FB">
        <w:rPr>
          <w:rFonts w:ascii="Times New Roman" w:hAnsi="Times New Roman" w:cs="Times New Roman"/>
          <w:sz w:val="24"/>
          <w:szCs w:val="24"/>
        </w:rPr>
        <w:t>ку не было обнаружено аномальной</w:t>
      </w:r>
      <w:r w:rsidR="00CA7E3C" w:rsidRPr="00A779FB">
        <w:rPr>
          <w:rFonts w:ascii="Times New Roman" w:hAnsi="Times New Roman" w:cs="Times New Roman"/>
          <w:sz w:val="24"/>
          <w:szCs w:val="24"/>
        </w:rPr>
        <w:t xml:space="preserve"> </w:t>
      </w:r>
      <w:r w:rsidRPr="00A779FB">
        <w:rPr>
          <w:rFonts w:ascii="Times New Roman" w:hAnsi="Times New Roman" w:cs="Times New Roman"/>
          <w:sz w:val="24"/>
          <w:szCs w:val="24"/>
        </w:rPr>
        <w:t>доходности</w:t>
      </w:r>
      <w:r w:rsidR="00CA7E3C" w:rsidRPr="00A779FB">
        <w:rPr>
          <w:rFonts w:ascii="Times New Roman" w:hAnsi="Times New Roman" w:cs="Times New Roman"/>
          <w:sz w:val="24"/>
          <w:szCs w:val="24"/>
        </w:rPr>
        <w:t xml:space="preserve">. </w:t>
      </w:r>
    </w:p>
    <w:p w:rsidR="00B10CE0" w:rsidRPr="00A779FB" w:rsidRDefault="004152EC"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Брис</w:t>
      </w:r>
      <w:r w:rsidR="008559FD" w:rsidRPr="00A779FB">
        <w:rPr>
          <w:rFonts w:ascii="Times New Roman" w:hAnsi="Times New Roman" w:cs="Times New Roman"/>
          <w:sz w:val="24"/>
          <w:szCs w:val="24"/>
        </w:rPr>
        <w:t xml:space="preserve"> и др. (Bris et al., 2012</w:t>
      </w:r>
      <w:r w:rsidR="00CA7E3C" w:rsidRPr="00A779FB">
        <w:rPr>
          <w:rFonts w:ascii="Times New Roman" w:hAnsi="Times New Roman" w:cs="Times New Roman"/>
          <w:sz w:val="24"/>
          <w:szCs w:val="24"/>
        </w:rPr>
        <w:t xml:space="preserve">) исследовали эффекты перекрестных листингов </w:t>
      </w:r>
      <w:r w:rsidR="008559FD" w:rsidRPr="00A779FB">
        <w:rPr>
          <w:rFonts w:ascii="Times New Roman" w:hAnsi="Times New Roman" w:cs="Times New Roman"/>
          <w:sz w:val="24"/>
          <w:szCs w:val="24"/>
        </w:rPr>
        <w:t>на показатели компаний</w:t>
      </w:r>
      <w:r w:rsidR="00CA7E3C" w:rsidRPr="00A779FB">
        <w:rPr>
          <w:rFonts w:ascii="Times New Roman" w:hAnsi="Times New Roman" w:cs="Times New Roman"/>
          <w:sz w:val="24"/>
          <w:szCs w:val="24"/>
        </w:rPr>
        <w:t xml:space="preserve">, которые были </w:t>
      </w:r>
      <w:r w:rsidR="008559FD" w:rsidRPr="00A779FB">
        <w:rPr>
          <w:rFonts w:ascii="Times New Roman" w:hAnsi="Times New Roman" w:cs="Times New Roman"/>
          <w:sz w:val="24"/>
          <w:szCs w:val="24"/>
        </w:rPr>
        <w:t>размещены</w:t>
      </w:r>
      <w:r w:rsidR="00CA7E3C" w:rsidRPr="00A779FB">
        <w:rPr>
          <w:rFonts w:ascii="Times New Roman" w:hAnsi="Times New Roman" w:cs="Times New Roman"/>
          <w:sz w:val="24"/>
          <w:szCs w:val="24"/>
        </w:rPr>
        <w:t xml:space="preserve"> на </w:t>
      </w:r>
      <w:r w:rsidR="008559FD" w:rsidRPr="00A779FB">
        <w:rPr>
          <w:rFonts w:ascii="Times New Roman" w:hAnsi="Times New Roman" w:cs="Times New Roman"/>
          <w:sz w:val="24"/>
          <w:szCs w:val="24"/>
        </w:rPr>
        <w:t>Лондонской фондовой бирже или были проданы через автоматическую электронную информационную систему биржевых котировок </w:t>
      </w:r>
      <w:r w:rsidR="00CA7E3C" w:rsidRPr="00A779FB">
        <w:rPr>
          <w:rFonts w:ascii="Times New Roman" w:hAnsi="Times New Roman" w:cs="Times New Roman"/>
          <w:sz w:val="24"/>
          <w:szCs w:val="24"/>
        </w:rPr>
        <w:t xml:space="preserve">SEAQ-I по состоянию на 2004 год. </w:t>
      </w:r>
      <w:r w:rsidR="00B66569" w:rsidRPr="00A779FB">
        <w:rPr>
          <w:rFonts w:ascii="Times New Roman" w:hAnsi="Times New Roman" w:cs="Times New Roman"/>
          <w:sz w:val="24"/>
          <w:szCs w:val="24"/>
        </w:rPr>
        <w:t xml:space="preserve">Под событием была определена дата размещения. </w:t>
      </w:r>
      <w:r w:rsidR="00CA7E3C" w:rsidRPr="00A779FB">
        <w:rPr>
          <w:rFonts w:ascii="Times New Roman" w:hAnsi="Times New Roman" w:cs="Times New Roman"/>
          <w:sz w:val="24"/>
          <w:szCs w:val="24"/>
        </w:rPr>
        <w:t xml:space="preserve">Было </w:t>
      </w:r>
      <w:r w:rsidR="006C263D" w:rsidRPr="00A779FB">
        <w:rPr>
          <w:rFonts w:ascii="Times New Roman" w:hAnsi="Times New Roman" w:cs="Times New Roman"/>
          <w:sz w:val="24"/>
          <w:szCs w:val="24"/>
        </w:rPr>
        <w:t>обнаружено</w:t>
      </w:r>
      <w:r w:rsidR="00CA7E3C" w:rsidRPr="00A779FB">
        <w:rPr>
          <w:rFonts w:ascii="Times New Roman" w:hAnsi="Times New Roman" w:cs="Times New Roman"/>
          <w:sz w:val="24"/>
          <w:szCs w:val="24"/>
        </w:rPr>
        <w:t>, что положительный и статистически значимый эффект оце</w:t>
      </w:r>
      <w:r w:rsidR="00B66569" w:rsidRPr="00A779FB">
        <w:rPr>
          <w:rFonts w:ascii="Times New Roman" w:hAnsi="Times New Roman" w:cs="Times New Roman"/>
          <w:sz w:val="24"/>
          <w:szCs w:val="24"/>
        </w:rPr>
        <w:t>нки имел</w:t>
      </w:r>
      <w:r w:rsidR="00CA7E3C" w:rsidRPr="00A779FB">
        <w:rPr>
          <w:rFonts w:ascii="Times New Roman" w:hAnsi="Times New Roman" w:cs="Times New Roman"/>
          <w:sz w:val="24"/>
          <w:szCs w:val="24"/>
        </w:rPr>
        <w:t xml:space="preserve"> место для компаний, </w:t>
      </w:r>
      <w:r w:rsidR="006C263D" w:rsidRPr="00A779FB">
        <w:rPr>
          <w:rFonts w:ascii="Times New Roman" w:hAnsi="Times New Roman" w:cs="Times New Roman"/>
          <w:sz w:val="24"/>
          <w:szCs w:val="24"/>
        </w:rPr>
        <w:t>размещенных на</w:t>
      </w:r>
      <w:r w:rsidR="00CA7E3C" w:rsidRPr="00A779FB">
        <w:rPr>
          <w:rFonts w:ascii="Times New Roman" w:hAnsi="Times New Roman" w:cs="Times New Roman"/>
          <w:sz w:val="24"/>
          <w:szCs w:val="24"/>
        </w:rPr>
        <w:t xml:space="preserve"> LSE, </w:t>
      </w:r>
      <w:r w:rsidR="00B66569" w:rsidRPr="00A779FB">
        <w:rPr>
          <w:rFonts w:ascii="Times New Roman" w:hAnsi="Times New Roman" w:cs="Times New Roman"/>
          <w:sz w:val="24"/>
          <w:szCs w:val="24"/>
        </w:rPr>
        <w:t>тогда как</w:t>
      </w:r>
      <w:r w:rsidR="00CA7E3C" w:rsidRPr="00A779FB">
        <w:rPr>
          <w:rFonts w:ascii="Times New Roman" w:hAnsi="Times New Roman" w:cs="Times New Roman"/>
          <w:sz w:val="24"/>
          <w:szCs w:val="24"/>
        </w:rPr>
        <w:t xml:space="preserve"> для компаний, торгуемых </w:t>
      </w:r>
      <w:r w:rsidR="00B66569" w:rsidRPr="00A779FB">
        <w:rPr>
          <w:rFonts w:ascii="Times New Roman" w:hAnsi="Times New Roman" w:cs="Times New Roman"/>
          <w:sz w:val="24"/>
          <w:szCs w:val="24"/>
        </w:rPr>
        <w:t xml:space="preserve">через </w:t>
      </w:r>
      <w:r w:rsidR="00CA7E3C" w:rsidRPr="00A779FB">
        <w:rPr>
          <w:rFonts w:ascii="Times New Roman" w:hAnsi="Times New Roman" w:cs="Times New Roman"/>
          <w:sz w:val="24"/>
          <w:szCs w:val="24"/>
        </w:rPr>
        <w:t xml:space="preserve">SEAQ-I, </w:t>
      </w:r>
      <w:r w:rsidR="00B66569" w:rsidRPr="00A779FB">
        <w:rPr>
          <w:rFonts w:ascii="Times New Roman" w:hAnsi="Times New Roman" w:cs="Times New Roman"/>
          <w:sz w:val="24"/>
          <w:szCs w:val="24"/>
        </w:rPr>
        <w:t xml:space="preserve">был обнаружен </w:t>
      </w:r>
      <w:r w:rsidR="00CA7E3C" w:rsidRPr="00A779FB">
        <w:rPr>
          <w:rFonts w:ascii="Times New Roman" w:hAnsi="Times New Roman" w:cs="Times New Roman"/>
          <w:sz w:val="24"/>
          <w:szCs w:val="24"/>
        </w:rPr>
        <w:t xml:space="preserve">позитивный, </w:t>
      </w:r>
      <w:r w:rsidR="006C263D" w:rsidRPr="00A779FB">
        <w:rPr>
          <w:rFonts w:ascii="Times New Roman" w:hAnsi="Times New Roman" w:cs="Times New Roman"/>
          <w:sz w:val="24"/>
          <w:szCs w:val="24"/>
        </w:rPr>
        <w:t>но статистически не значимый</w:t>
      </w:r>
      <w:r w:rsidR="00CA7E3C" w:rsidRPr="00A779FB">
        <w:rPr>
          <w:rFonts w:ascii="Times New Roman" w:hAnsi="Times New Roman" w:cs="Times New Roman"/>
          <w:sz w:val="24"/>
          <w:szCs w:val="24"/>
        </w:rPr>
        <w:t xml:space="preserve"> эффект.</w:t>
      </w:r>
      <w:r w:rsidR="006C263D" w:rsidRPr="00A779FB">
        <w:rPr>
          <w:rFonts w:ascii="Times New Roman" w:hAnsi="Times New Roman" w:cs="Times New Roman"/>
          <w:sz w:val="24"/>
          <w:szCs w:val="24"/>
        </w:rPr>
        <w:t xml:space="preserve"> </w:t>
      </w:r>
      <w:r w:rsidR="00B66569" w:rsidRPr="00A779FB">
        <w:rPr>
          <w:rFonts w:ascii="Times New Roman" w:hAnsi="Times New Roman" w:cs="Times New Roman"/>
          <w:sz w:val="24"/>
          <w:szCs w:val="24"/>
        </w:rPr>
        <w:t xml:space="preserve">Авторами не было найдено свидетельств увеличения ликвидности на внутреннем рынке для компаний, размещенных на </w:t>
      </w:r>
      <w:r w:rsidR="00B66569" w:rsidRPr="00A779FB">
        <w:rPr>
          <w:rFonts w:ascii="Times New Roman" w:hAnsi="Times New Roman" w:cs="Times New Roman"/>
          <w:sz w:val="24"/>
          <w:szCs w:val="24"/>
          <w:lang w:val="en-US"/>
        </w:rPr>
        <w:t>LSE</w:t>
      </w:r>
      <w:r w:rsidR="00B66569" w:rsidRPr="00A779FB">
        <w:rPr>
          <w:rFonts w:ascii="Times New Roman" w:hAnsi="Times New Roman" w:cs="Times New Roman"/>
          <w:sz w:val="24"/>
          <w:szCs w:val="24"/>
        </w:rPr>
        <w:t>, по сравнению с компаниями, которые торговались через SEAQ-I.</w:t>
      </w:r>
    </w:p>
    <w:p w:rsidR="002F56D8" w:rsidRPr="00A779FB" w:rsidRDefault="002F56D8"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Одна из первых статей, направленных на сравнение кросс-листинговых </w:t>
      </w:r>
      <w:r w:rsidR="00316376">
        <w:rPr>
          <w:rFonts w:ascii="Times New Roman" w:hAnsi="Times New Roman" w:cs="Times New Roman"/>
          <w:sz w:val="24"/>
          <w:szCs w:val="24"/>
        </w:rPr>
        <w:t>выгод на британской фондовой бирже и на</w:t>
      </w:r>
      <w:r w:rsidRPr="00A779FB">
        <w:rPr>
          <w:rFonts w:ascii="Times New Roman" w:hAnsi="Times New Roman" w:cs="Times New Roman"/>
          <w:sz w:val="24"/>
          <w:szCs w:val="24"/>
        </w:rPr>
        <w:t xml:space="preserve"> р</w:t>
      </w:r>
      <w:r w:rsidR="00316376">
        <w:rPr>
          <w:rFonts w:ascii="Times New Roman" w:hAnsi="Times New Roman" w:cs="Times New Roman"/>
          <w:sz w:val="24"/>
          <w:szCs w:val="24"/>
        </w:rPr>
        <w:t>ынках</w:t>
      </w:r>
      <w:r w:rsidRPr="00A779FB">
        <w:rPr>
          <w:rFonts w:ascii="Times New Roman" w:hAnsi="Times New Roman" w:cs="Times New Roman"/>
          <w:sz w:val="24"/>
          <w:szCs w:val="24"/>
        </w:rPr>
        <w:t xml:space="preserve"> США, </w:t>
      </w:r>
      <w:r w:rsidR="00316376">
        <w:rPr>
          <w:rFonts w:ascii="Times New Roman" w:hAnsi="Times New Roman" w:cs="Times New Roman"/>
          <w:sz w:val="24"/>
          <w:szCs w:val="24"/>
        </w:rPr>
        <w:t>принадлежит</w:t>
      </w:r>
      <w:r w:rsidRPr="00A779FB">
        <w:rPr>
          <w:rFonts w:ascii="Times New Roman" w:hAnsi="Times New Roman" w:cs="Times New Roman"/>
          <w:sz w:val="24"/>
          <w:szCs w:val="24"/>
        </w:rPr>
        <w:t xml:space="preserve"> </w:t>
      </w:r>
      <w:r w:rsidR="004152EC" w:rsidRPr="00A779FB">
        <w:rPr>
          <w:rFonts w:ascii="Times New Roman" w:hAnsi="Times New Roman" w:cs="Times New Roman"/>
          <w:sz w:val="24"/>
          <w:szCs w:val="24"/>
        </w:rPr>
        <w:t>Серра (</w:t>
      </w:r>
      <w:r w:rsidRPr="00A779FB">
        <w:rPr>
          <w:rFonts w:ascii="Times New Roman" w:hAnsi="Times New Roman" w:cs="Times New Roman"/>
          <w:sz w:val="24"/>
          <w:szCs w:val="24"/>
        </w:rPr>
        <w:t>Serra</w:t>
      </w:r>
      <w:r w:rsidR="004152EC" w:rsidRPr="00A779FB">
        <w:rPr>
          <w:rFonts w:ascii="Times New Roman" w:hAnsi="Times New Roman" w:cs="Times New Roman"/>
          <w:sz w:val="24"/>
          <w:szCs w:val="24"/>
        </w:rPr>
        <w:t xml:space="preserve">, </w:t>
      </w:r>
      <w:r w:rsidRPr="00A779FB">
        <w:rPr>
          <w:rFonts w:ascii="Times New Roman" w:hAnsi="Times New Roman" w:cs="Times New Roman"/>
          <w:sz w:val="24"/>
          <w:szCs w:val="24"/>
        </w:rPr>
        <w:t>1999). Использованная выборка</w:t>
      </w:r>
      <w:r w:rsidR="00BB25C4" w:rsidRPr="00A779FB">
        <w:rPr>
          <w:rFonts w:ascii="Times New Roman" w:hAnsi="Times New Roman" w:cs="Times New Roman"/>
          <w:sz w:val="24"/>
          <w:szCs w:val="24"/>
        </w:rPr>
        <w:t xml:space="preserve"> </w:t>
      </w:r>
      <w:r w:rsidRPr="00A779FB">
        <w:rPr>
          <w:rFonts w:ascii="Times New Roman" w:hAnsi="Times New Roman" w:cs="Times New Roman"/>
          <w:sz w:val="24"/>
          <w:szCs w:val="24"/>
        </w:rPr>
        <w:t>состоял</w:t>
      </w:r>
      <w:r w:rsidR="00BB25C4" w:rsidRPr="00A779FB">
        <w:rPr>
          <w:rFonts w:ascii="Times New Roman" w:hAnsi="Times New Roman" w:cs="Times New Roman"/>
          <w:sz w:val="24"/>
          <w:szCs w:val="24"/>
        </w:rPr>
        <w:t>а</w:t>
      </w:r>
      <w:r w:rsidRPr="00A779FB">
        <w:rPr>
          <w:rFonts w:ascii="Times New Roman" w:hAnsi="Times New Roman" w:cs="Times New Roman"/>
          <w:sz w:val="24"/>
          <w:szCs w:val="24"/>
        </w:rPr>
        <w:t xml:space="preserve"> из фирм развивающихся рынков, разместивших </w:t>
      </w:r>
      <w:r w:rsidR="00316376">
        <w:rPr>
          <w:rFonts w:ascii="Times New Roman" w:hAnsi="Times New Roman" w:cs="Times New Roman"/>
          <w:sz w:val="24"/>
          <w:szCs w:val="24"/>
        </w:rPr>
        <w:t>депозитарные расписки</w:t>
      </w:r>
      <w:r w:rsidRPr="00A779FB">
        <w:rPr>
          <w:rFonts w:ascii="Times New Roman" w:hAnsi="Times New Roman" w:cs="Times New Roman"/>
          <w:sz w:val="24"/>
          <w:szCs w:val="24"/>
        </w:rPr>
        <w:t xml:space="preserve"> на NYSE, </w:t>
      </w:r>
      <w:r w:rsidRPr="00A779FB">
        <w:rPr>
          <w:rFonts w:ascii="Times New Roman" w:hAnsi="Times New Roman" w:cs="Times New Roman"/>
          <w:sz w:val="24"/>
          <w:szCs w:val="24"/>
          <w:lang w:val="en-US"/>
        </w:rPr>
        <w:t>NASDAQ</w:t>
      </w:r>
      <w:r w:rsidRPr="00A779FB">
        <w:rPr>
          <w:rFonts w:ascii="Times New Roman" w:hAnsi="Times New Roman" w:cs="Times New Roman"/>
          <w:sz w:val="24"/>
          <w:szCs w:val="24"/>
        </w:rPr>
        <w:t xml:space="preserve"> в Америке и SEAQ-I в Великобритании</w:t>
      </w:r>
      <w:r w:rsidR="00BB25C4" w:rsidRPr="00A779FB">
        <w:rPr>
          <w:rFonts w:ascii="Times New Roman" w:hAnsi="Times New Roman" w:cs="Times New Roman"/>
          <w:sz w:val="24"/>
          <w:szCs w:val="24"/>
        </w:rPr>
        <w:t>. Была обнаружена положительная</w:t>
      </w:r>
      <w:r w:rsidRPr="00A779FB">
        <w:rPr>
          <w:rFonts w:ascii="Times New Roman" w:hAnsi="Times New Roman" w:cs="Times New Roman"/>
          <w:sz w:val="24"/>
          <w:szCs w:val="24"/>
        </w:rPr>
        <w:t xml:space="preserve"> </w:t>
      </w:r>
      <w:r w:rsidR="00BB25C4" w:rsidRPr="00A779FB">
        <w:rPr>
          <w:rFonts w:ascii="Times New Roman" w:hAnsi="Times New Roman" w:cs="Times New Roman"/>
          <w:sz w:val="24"/>
          <w:szCs w:val="24"/>
        </w:rPr>
        <w:t>сверхдоходность</w:t>
      </w:r>
      <w:r w:rsidRPr="00A779FB">
        <w:rPr>
          <w:rFonts w:ascii="Times New Roman" w:hAnsi="Times New Roman" w:cs="Times New Roman"/>
          <w:sz w:val="24"/>
          <w:szCs w:val="24"/>
        </w:rPr>
        <w:t xml:space="preserve"> перед заграничным </w:t>
      </w:r>
      <w:r w:rsidR="00BB25C4" w:rsidRPr="00A779FB">
        <w:rPr>
          <w:rFonts w:ascii="Times New Roman" w:hAnsi="Times New Roman" w:cs="Times New Roman"/>
          <w:sz w:val="24"/>
          <w:szCs w:val="24"/>
        </w:rPr>
        <w:t xml:space="preserve">листингом, а также отрицательная </w:t>
      </w:r>
      <w:r w:rsidR="00316376">
        <w:rPr>
          <w:rFonts w:ascii="Times New Roman" w:hAnsi="Times New Roman" w:cs="Times New Roman"/>
          <w:sz w:val="24"/>
          <w:szCs w:val="24"/>
        </w:rPr>
        <w:t>избыточная</w:t>
      </w:r>
      <w:r w:rsidR="00BB25C4" w:rsidRPr="00A779FB">
        <w:rPr>
          <w:rFonts w:ascii="Times New Roman" w:hAnsi="Times New Roman" w:cs="Times New Roman"/>
          <w:sz w:val="24"/>
          <w:szCs w:val="24"/>
        </w:rPr>
        <w:t xml:space="preserve"> доходность </w:t>
      </w:r>
      <w:r w:rsidRPr="00A779FB">
        <w:rPr>
          <w:rFonts w:ascii="Times New Roman" w:hAnsi="Times New Roman" w:cs="Times New Roman"/>
          <w:sz w:val="24"/>
          <w:szCs w:val="24"/>
        </w:rPr>
        <w:t xml:space="preserve">после события, что </w:t>
      </w:r>
      <w:r w:rsidR="00BB25C4" w:rsidRPr="00A779FB">
        <w:rPr>
          <w:rFonts w:ascii="Times New Roman" w:hAnsi="Times New Roman" w:cs="Times New Roman"/>
          <w:sz w:val="24"/>
          <w:szCs w:val="24"/>
        </w:rPr>
        <w:t>подтверждает предыдущие эмпирические данные</w:t>
      </w:r>
      <w:r w:rsidRPr="00A779FB">
        <w:rPr>
          <w:rFonts w:ascii="Times New Roman" w:hAnsi="Times New Roman" w:cs="Times New Roman"/>
          <w:sz w:val="24"/>
          <w:szCs w:val="24"/>
        </w:rPr>
        <w:t xml:space="preserve">. </w:t>
      </w:r>
      <w:r w:rsidR="00464981" w:rsidRPr="00A779FB">
        <w:rPr>
          <w:rFonts w:ascii="Times New Roman" w:hAnsi="Times New Roman" w:cs="Times New Roman"/>
          <w:sz w:val="24"/>
          <w:szCs w:val="24"/>
        </w:rPr>
        <w:t xml:space="preserve">Такой результат объяснялся улучшением распределения рисков. </w:t>
      </w:r>
      <w:r w:rsidRPr="00A779FB">
        <w:rPr>
          <w:rFonts w:ascii="Times New Roman" w:hAnsi="Times New Roman" w:cs="Times New Roman"/>
          <w:sz w:val="24"/>
          <w:szCs w:val="24"/>
        </w:rPr>
        <w:t>Эффект был одинаковым на разных биржах.</w:t>
      </w:r>
      <w:r w:rsidR="00BB25C4"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Десять лет спустя Бьянькони и Тан (Bianconi </w:t>
      </w:r>
      <w:r w:rsidRPr="00A779FB">
        <w:rPr>
          <w:rFonts w:ascii="Times New Roman" w:hAnsi="Times New Roman" w:cs="Times New Roman"/>
          <w:sz w:val="24"/>
          <w:szCs w:val="24"/>
        </w:rPr>
        <w:lastRenderedPageBreak/>
        <w:t>and Tan</w:t>
      </w:r>
      <w:r w:rsidR="00BB25C4" w:rsidRPr="00A779FB">
        <w:rPr>
          <w:rFonts w:ascii="Times New Roman" w:hAnsi="Times New Roman" w:cs="Times New Roman"/>
          <w:sz w:val="24"/>
          <w:szCs w:val="24"/>
        </w:rPr>
        <w:t>, 2010</w:t>
      </w:r>
      <w:r w:rsidRPr="00A779FB">
        <w:rPr>
          <w:rFonts w:ascii="Times New Roman" w:hAnsi="Times New Roman" w:cs="Times New Roman"/>
          <w:sz w:val="24"/>
          <w:szCs w:val="24"/>
        </w:rPr>
        <w:t xml:space="preserve">) в своих исследованиях </w:t>
      </w:r>
      <w:r w:rsidR="0050367E" w:rsidRPr="00A779FB">
        <w:rPr>
          <w:rFonts w:ascii="Times New Roman" w:hAnsi="Times New Roman" w:cs="Times New Roman"/>
          <w:sz w:val="24"/>
          <w:szCs w:val="24"/>
        </w:rPr>
        <w:t xml:space="preserve">сравнивали результаты кросс-листинга на рынках Великобритании и США </w:t>
      </w:r>
      <w:r w:rsidRPr="00A779FB">
        <w:rPr>
          <w:rFonts w:ascii="Times New Roman" w:hAnsi="Times New Roman" w:cs="Times New Roman"/>
          <w:sz w:val="24"/>
          <w:szCs w:val="24"/>
        </w:rPr>
        <w:t xml:space="preserve">по </w:t>
      </w:r>
      <w:r w:rsidR="0050367E" w:rsidRPr="00A779FB">
        <w:rPr>
          <w:rFonts w:ascii="Times New Roman" w:hAnsi="Times New Roman" w:cs="Times New Roman"/>
          <w:sz w:val="24"/>
          <w:szCs w:val="24"/>
        </w:rPr>
        <w:t>выборке компаний из стран Азиатско-Тихоокеанского региона</w:t>
      </w:r>
      <w:r w:rsidRPr="00A779FB">
        <w:rPr>
          <w:rFonts w:ascii="Times New Roman" w:hAnsi="Times New Roman" w:cs="Times New Roman"/>
          <w:sz w:val="24"/>
          <w:szCs w:val="24"/>
        </w:rPr>
        <w:t xml:space="preserve">. </w:t>
      </w:r>
      <w:r w:rsidR="00B854E8" w:rsidRPr="00A779FB">
        <w:rPr>
          <w:rFonts w:ascii="Times New Roman" w:hAnsi="Times New Roman" w:cs="Times New Roman"/>
          <w:sz w:val="24"/>
          <w:szCs w:val="24"/>
        </w:rPr>
        <w:t>При отмеченном</w:t>
      </w:r>
      <w:r w:rsidR="0050367E" w:rsidRPr="00A779FB">
        <w:rPr>
          <w:rFonts w:ascii="Times New Roman" w:hAnsi="Times New Roman" w:cs="Times New Roman"/>
          <w:sz w:val="24"/>
          <w:szCs w:val="24"/>
        </w:rPr>
        <w:t xml:space="preserve"> на обоих рынках положительн</w:t>
      </w:r>
      <w:r w:rsidR="00B854E8" w:rsidRPr="00A779FB">
        <w:rPr>
          <w:rFonts w:ascii="Times New Roman" w:hAnsi="Times New Roman" w:cs="Times New Roman"/>
          <w:sz w:val="24"/>
          <w:szCs w:val="24"/>
        </w:rPr>
        <w:t>ом</w:t>
      </w:r>
      <w:r w:rsidR="0050367E" w:rsidRPr="00A779FB">
        <w:rPr>
          <w:rFonts w:ascii="Times New Roman" w:hAnsi="Times New Roman" w:cs="Times New Roman"/>
          <w:sz w:val="24"/>
          <w:szCs w:val="24"/>
        </w:rPr>
        <w:t xml:space="preserve"> влиянии на стоимость компаний</w:t>
      </w:r>
      <w:r w:rsidR="00B854E8" w:rsidRPr="00A779FB">
        <w:rPr>
          <w:rFonts w:ascii="Times New Roman" w:hAnsi="Times New Roman" w:cs="Times New Roman"/>
          <w:sz w:val="24"/>
          <w:szCs w:val="24"/>
        </w:rPr>
        <w:t xml:space="preserve"> данные о том, </w:t>
      </w:r>
      <w:r w:rsidRPr="00A779FB">
        <w:rPr>
          <w:rFonts w:ascii="Times New Roman" w:hAnsi="Times New Roman" w:cs="Times New Roman"/>
          <w:sz w:val="24"/>
          <w:szCs w:val="24"/>
        </w:rPr>
        <w:t>выше ли он для рынка США или Великобритании</w:t>
      </w:r>
      <w:r w:rsidR="00B854E8" w:rsidRPr="00A779FB">
        <w:rPr>
          <w:rFonts w:ascii="Times New Roman" w:hAnsi="Times New Roman" w:cs="Times New Roman"/>
          <w:sz w:val="24"/>
          <w:szCs w:val="24"/>
        </w:rPr>
        <w:t>, неоднозначны</w:t>
      </w:r>
      <w:r w:rsidRPr="00A779FB">
        <w:rPr>
          <w:rFonts w:ascii="Times New Roman" w:hAnsi="Times New Roman" w:cs="Times New Roman"/>
          <w:sz w:val="24"/>
          <w:szCs w:val="24"/>
        </w:rPr>
        <w:t>.</w:t>
      </w:r>
      <w:r w:rsidR="00B854E8" w:rsidRPr="00A779FB">
        <w:rPr>
          <w:rFonts w:ascii="Times New Roman" w:hAnsi="Times New Roman" w:cs="Times New Roman"/>
          <w:sz w:val="24"/>
          <w:szCs w:val="24"/>
        </w:rPr>
        <w:t xml:space="preserve"> Используя одномерный анализ, модель со случайными эффектами и метод наименьших квадратов (МНК), авторы нашли некоторые свидетельства </w:t>
      </w:r>
      <w:r w:rsidR="00DA6907" w:rsidRPr="00A779FB">
        <w:rPr>
          <w:rFonts w:ascii="Times New Roman" w:hAnsi="Times New Roman" w:cs="Times New Roman"/>
          <w:sz w:val="24"/>
          <w:szCs w:val="24"/>
        </w:rPr>
        <w:t>в пользу фондовых рынков США</w:t>
      </w:r>
      <w:r w:rsidR="00B854E8" w:rsidRPr="00A779FB">
        <w:rPr>
          <w:rFonts w:ascii="Times New Roman" w:hAnsi="Times New Roman" w:cs="Times New Roman"/>
          <w:sz w:val="24"/>
          <w:szCs w:val="24"/>
        </w:rPr>
        <w:t xml:space="preserve">, но </w:t>
      </w:r>
      <w:r w:rsidR="00DA6907" w:rsidRPr="00A779FB">
        <w:rPr>
          <w:rFonts w:ascii="Times New Roman" w:hAnsi="Times New Roman" w:cs="Times New Roman"/>
          <w:sz w:val="24"/>
          <w:szCs w:val="24"/>
        </w:rPr>
        <w:t>анализ чувствительности показал,</w:t>
      </w:r>
      <w:r w:rsidR="00B854E8" w:rsidRPr="00A779FB">
        <w:rPr>
          <w:rFonts w:ascii="Times New Roman" w:hAnsi="Times New Roman" w:cs="Times New Roman"/>
          <w:sz w:val="24"/>
          <w:szCs w:val="24"/>
        </w:rPr>
        <w:t xml:space="preserve"> что р</w:t>
      </w:r>
      <w:r w:rsidR="00DA6907" w:rsidRPr="00A779FB">
        <w:rPr>
          <w:rFonts w:ascii="Times New Roman" w:hAnsi="Times New Roman" w:cs="Times New Roman"/>
          <w:sz w:val="24"/>
          <w:szCs w:val="24"/>
        </w:rPr>
        <w:t>езультат</w:t>
      </w:r>
      <w:r w:rsidR="00B854E8" w:rsidRPr="00A779FB">
        <w:rPr>
          <w:rFonts w:ascii="Times New Roman" w:hAnsi="Times New Roman" w:cs="Times New Roman"/>
          <w:sz w:val="24"/>
          <w:szCs w:val="24"/>
        </w:rPr>
        <w:t xml:space="preserve"> не явля</w:t>
      </w:r>
      <w:r w:rsidR="00DA6907" w:rsidRPr="00A779FB">
        <w:rPr>
          <w:rFonts w:ascii="Times New Roman" w:hAnsi="Times New Roman" w:cs="Times New Roman"/>
          <w:sz w:val="24"/>
          <w:szCs w:val="24"/>
        </w:rPr>
        <w:t>л</w:t>
      </w:r>
      <w:r w:rsidR="00B854E8" w:rsidRPr="00A779FB">
        <w:rPr>
          <w:rFonts w:ascii="Times New Roman" w:hAnsi="Times New Roman" w:cs="Times New Roman"/>
          <w:sz w:val="24"/>
          <w:szCs w:val="24"/>
        </w:rPr>
        <w:t xml:space="preserve">ся </w:t>
      </w:r>
      <w:r w:rsidR="00DA6907" w:rsidRPr="00A779FB">
        <w:rPr>
          <w:rFonts w:ascii="Times New Roman" w:hAnsi="Times New Roman" w:cs="Times New Roman"/>
          <w:sz w:val="24"/>
          <w:szCs w:val="24"/>
        </w:rPr>
        <w:t>устойчивым</w:t>
      </w:r>
      <w:r w:rsidR="00B854E8" w:rsidRPr="00A779FB">
        <w:rPr>
          <w:rFonts w:ascii="Times New Roman" w:hAnsi="Times New Roman" w:cs="Times New Roman"/>
          <w:sz w:val="24"/>
          <w:szCs w:val="24"/>
        </w:rPr>
        <w:t>.</w:t>
      </w:r>
    </w:p>
    <w:p w:rsidR="00DA6907" w:rsidRPr="00A779FB" w:rsidRDefault="0072370F"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Корчак и Бол (Korczak and Bohl, 2005) проанализировали последствия кросс-листинга для 33 компаний из Чехии, Венгрии, Польши, России, Словакии и Словении на различных иностранных биржах. </w:t>
      </w:r>
      <w:r w:rsidR="00347EF2" w:rsidRPr="00A779FB">
        <w:rPr>
          <w:rFonts w:ascii="Times New Roman" w:hAnsi="Times New Roman" w:cs="Times New Roman"/>
          <w:sz w:val="24"/>
          <w:szCs w:val="24"/>
        </w:rPr>
        <w:t>В работе наблюдалось</w:t>
      </w:r>
      <w:r w:rsidRPr="00A779FB">
        <w:rPr>
          <w:rFonts w:ascii="Times New Roman" w:hAnsi="Times New Roman" w:cs="Times New Roman"/>
          <w:sz w:val="24"/>
          <w:szCs w:val="24"/>
        </w:rPr>
        <w:t xml:space="preserve"> </w:t>
      </w:r>
      <w:r w:rsidR="00347EF2" w:rsidRPr="00A779FB">
        <w:rPr>
          <w:rFonts w:ascii="Times New Roman" w:hAnsi="Times New Roman" w:cs="Times New Roman"/>
          <w:sz w:val="24"/>
          <w:szCs w:val="24"/>
        </w:rPr>
        <w:t xml:space="preserve">значимое </w:t>
      </w:r>
      <w:r w:rsidRPr="00A779FB">
        <w:rPr>
          <w:rFonts w:ascii="Times New Roman" w:hAnsi="Times New Roman" w:cs="Times New Roman"/>
          <w:sz w:val="24"/>
          <w:szCs w:val="24"/>
        </w:rPr>
        <w:t>положительно</w:t>
      </w:r>
      <w:r w:rsidR="00347EF2" w:rsidRPr="00A779FB">
        <w:rPr>
          <w:rFonts w:ascii="Times New Roman" w:hAnsi="Times New Roman" w:cs="Times New Roman"/>
          <w:sz w:val="24"/>
          <w:szCs w:val="24"/>
        </w:rPr>
        <w:t>е значение</w:t>
      </w:r>
      <w:r w:rsidRPr="00A779FB">
        <w:rPr>
          <w:rFonts w:ascii="Times New Roman" w:hAnsi="Times New Roman" w:cs="Times New Roman"/>
          <w:sz w:val="24"/>
          <w:szCs w:val="24"/>
        </w:rPr>
        <w:t xml:space="preserve"> оценки, которое позже не исчезло, </w:t>
      </w:r>
      <w:r w:rsidR="00347EF2" w:rsidRPr="00A779FB">
        <w:rPr>
          <w:rFonts w:ascii="Times New Roman" w:hAnsi="Times New Roman" w:cs="Times New Roman"/>
          <w:sz w:val="24"/>
          <w:szCs w:val="24"/>
        </w:rPr>
        <w:t>что отличается от результатов большинства исследований, о некоторых из которых было сказано выше</w:t>
      </w:r>
      <w:r w:rsidRPr="00A779FB">
        <w:rPr>
          <w:rFonts w:ascii="Times New Roman" w:hAnsi="Times New Roman" w:cs="Times New Roman"/>
          <w:sz w:val="24"/>
          <w:szCs w:val="24"/>
        </w:rPr>
        <w:t xml:space="preserve">. Цены на акции значительно увеличиваются перед листингом и удерживаются после него. Средняя кумулятивная </w:t>
      </w:r>
      <w:r w:rsidR="00054E39" w:rsidRPr="00A779FB">
        <w:rPr>
          <w:rFonts w:ascii="Times New Roman" w:hAnsi="Times New Roman" w:cs="Times New Roman"/>
          <w:sz w:val="24"/>
          <w:szCs w:val="24"/>
        </w:rPr>
        <w:t>избыточная</w:t>
      </w:r>
      <w:r w:rsidR="00347EF2" w:rsidRPr="00A779FB">
        <w:rPr>
          <w:rFonts w:ascii="Times New Roman" w:hAnsi="Times New Roman" w:cs="Times New Roman"/>
          <w:sz w:val="24"/>
          <w:szCs w:val="24"/>
        </w:rPr>
        <w:t xml:space="preserve"> доходность</w:t>
      </w:r>
      <w:r w:rsidRPr="00A779FB">
        <w:rPr>
          <w:rFonts w:ascii="Times New Roman" w:hAnsi="Times New Roman" w:cs="Times New Roman"/>
          <w:sz w:val="24"/>
          <w:szCs w:val="24"/>
        </w:rPr>
        <w:t xml:space="preserve"> </w:t>
      </w:r>
      <w:r w:rsidR="00054E39" w:rsidRPr="00A779FB">
        <w:rPr>
          <w:rFonts w:ascii="Times New Roman" w:hAnsi="Times New Roman" w:cs="Times New Roman"/>
          <w:sz w:val="24"/>
          <w:szCs w:val="24"/>
        </w:rPr>
        <w:t>на</w:t>
      </w:r>
      <w:r w:rsidRPr="00A779FB">
        <w:rPr>
          <w:rFonts w:ascii="Times New Roman" w:hAnsi="Times New Roman" w:cs="Times New Roman"/>
          <w:sz w:val="24"/>
          <w:szCs w:val="24"/>
        </w:rPr>
        <w:t xml:space="preserve"> </w:t>
      </w:r>
      <w:r w:rsidR="00054E39" w:rsidRPr="00A779FB">
        <w:rPr>
          <w:rFonts w:ascii="Times New Roman" w:hAnsi="Times New Roman" w:cs="Times New Roman"/>
          <w:sz w:val="24"/>
          <w:szCs w:val="24"/>
        </w:rPr>
        <w:t xml:space="preserve">300-дневном окне вокруг даты листинга </w:t>
      </w:r>
      <w:r w:rsidRPr="00A779FB">
        <w:rPr>
          <w:rFonts w:ascii="Times New Roman" w:hAnsi="Times New Roman" w:cs="Times New Roman"/>
          <w:sz w:val="24"/>
          <w:szCs w:val="24"/>
        </w:rPr>
        <w:t xml:space="preserve">достигла 25%. </w:t>
      </w:r>
      <w:r w:rsidR="00054E39" w:rsidRPr="00A779FB">
        <w:rPr>
          <w:rFonts w:ascii="Times New Roman" w:hAnsi="Times New Roman" w:cs="Times New Roman"/>
          <w:sz w:val="24"/>
          <w:szCs w:val="24"/>
        </w:rPr>
        <w:t xml:space="preserve">Корчак и Бол обнаружили, что перекрестный листинг повышает ликвидность и эффективность ценообразования на домашнем фондовом рынке компаний. </w:t>
      </w:r>
      <w:r w:rsidRPr="00A779FB">
        <w:rPr>
          <w:rFonts w:ascii="Times New Roman" w:hAnsi="Times New Roman" w:cs="Times New Roman"/>
          <w:sz w:val="24"/>
          <w:szCs w:val="24"/>
        </w:rPr>
        <w:t>Следует, однако, отметить, что результаты этой работы следует рассматривать с осторожность</w:t>
      </w:r>
      <w:r w:rsidR="00D94C55" w:rsidRPr="00A779FB">
        <w:rPr>
          <w:rFonts w:ascii="Times New Roman" w:hAnsi="Times New Roman" w:cs="Times New Roman"/>
          <w:sz w:val="24"/>
          <w:szCs w:val="24"/>
        </w:rPr>
        <w:t>ю, поскольку объем используемой выборки</w:t>
      </w:r>
      <w:r w:rsidR="00CD235F" w:rsidRPr="00A779FB">
        <w:rPr>
          <w:rFonts w:ascii="Times New Roman" w:hAnsi="Times New Roman" w:cs="Times New Roman"/>
          <w:sz w:val="24"/>
          <w:szCs w:val="24"/>
        </w:rPr>
        <w:t xml:space="preserve"> довольно мал.</w:t>
      </w:r>
    </w:p>
    <w:p w:rsidR="00A22DCB" w:rsidRDefault="00A22DCB"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Рузенбум и ван Дийк (</w:t>
      </w:r>
      <w:r w:rsidRPr="00A779FB">
        <w:rPr>
          <w:rFonts w:ascii="Times New Roman" w:hAnsi="Times New Roman" w:cs="Times New Roman"/>
          <w:sz w:val="24"/>
          <w:szCs w:val="24"/>
          <w:lang w:val="en-US"/>
        </w:rPr>
        <w:t>Roosenboom</w:t>
      </w:r>
      <w:r w:rsidRPr="00A779FB">
        <w:rPr>
          <w:rFonts w:ascii="Times New Roman" w:hAnsi="Times New Roman" w:cs="Times New Roman"/>
          <w:sz w:val="24"/>
          <w:szCs w:val="24"/>
        </w:rPr>
        <w:t xml:space="preserve"> &amp; </w:t>
      </w:r>
      <w:r w:rsidRPr="00A779FB">
        <w:rPr>
          <w:rFonts w:ascii="Times New Roman" w:hAnsi="Times New Roman" w:cs="Times New Roman"/>
          <w:sz w:val="24"/>
          <w:szCs w:val="24"/>
          <w:lang w:val="en-US"/>
        </w:rPr>
        <w:t>van</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Dijk</w:t>
      </w:r>
      <w:r w:rsidRPr="00A779FB">
        <w:rPr>
          <w:rFonts w:ascii="Times New Roman" w:hAnsi="Times New Roman" w:cs="Times New Roman"/>
          <w:sz w:val="24"/>
          <w:szCs w:val="24"/>
        </w:rPr>
        <w:t>, 2009) в своей работе искали ответ на вопрос о том, зависит ли эффект кросс-листинга от рынка размещения зарубежных ценных бумаг, исследовав реакцию котировок акций на зарубежные листинги компаний из 44 стран на 8 основных биржах, расположенных в США, Великобритании, континентальной Европе и Японии. Было выявлено, что наибольшая сверхдоходность при объявлении и намерении осуществить кросс-листинг связана с перекрестным листингом на американском рынке (в среднем 1,3%), затем в Лондоне (в среднем 1,1%), континентальной Европе (в среднем 0,6%) и Японии (0,5% в среднем, однако результат не значим статистически). Для сравнения, средняя избыточная доходность вокруг даты объявления составляла 0,98% для всей выборки.</w:t>
      </w:r>
    </w:p>
    <w:p w:rsidR="001A1D6B" w:rsidRPr="00A779FB" w:rsidRDefault="001A1D6B" w:rsidP="001A1D6B">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некоторых исследованиях отмечается и негативный эффект кросс-листинга на оценку стоимости компаний. В работе Бусаба, Гуо, Сан и Ю (Busaba, Guo, Sun &amp; Yu, 2015) было отмечено, что п</w:t>
      </w:r>
      <w:r w:rsidRPr="00AA2E89">
        <w:rPr>
          <w:rFonts w:ascii="Times New Roman" w:hAnsi="Times New Roman" w:cs="Times New Roman"/>
          <w:sz w:val="24"/>
          <w:szCs w:val="24"/>
        </w:rPr>
        <w:t xml:space="preserve">одавляющее большинство китайских фирм, которые </w:t>
      </w:r>
      <w:r>
        <w:rPr>
          <w:rFonts w:ascii="Times New Roman" w:hAnsi="Times New Roman" w:cs="Times New Roman"/>
          <w:sz w:val="24"/>
          <w:szCs w:val="24"/>
        </w:rPr>
        <w:t>разместили</w:t>
      </w:r>
      <w:r w:rsidRPr="00AA2E89">
        <w:rPr>
          <w:rFonts w:ascii="Times New Roman" w:hAnsi="Times New Roman" w:cs="Times New Roman"/>
          <w:sz w:val="24"/>
          <w:szCs w:val="24"/>
        </w:rPr>
        <w:t xml:space="preserve"> свои акции как в Китае, так и за рубежом, </w:t>
      </w:r>
      <w:r>
        <w:rPr>
          <w:rFonts w:ascii="Times New Roman" w:hAnsi="Times New Roman" w:cs="Times New Roman"/>
          <w:sz w:val="24"/>
          <w:szCs w:val="24"/>
        </w:rPr>
        <w:t xml:space="preserve">в </w:t>
      </w:r>
      <w:r w:rsidRPr="00AA2E89">
        <w:rPr>
          <w:rFonts w:ascii="Times New Roman" w:hAnsi="Times New Roman" w:cs="Times New Roman"/>
          <w:sz w:val="24"/>
          <w:szCs w:val="24"/>
        </w:rPr>
        <w:t>первую очередь</w:t>
      </w:r>
      <w:r>
        <w:rPr>
          <w:rFonts w:ascii="Times New Roman" w:hAnsi="Times New Roman" w:cs="Times New Roman"/>
          <w:sz w:val="24"/>
          <w:szCs w:val="24"/>
        </w:rPr>
        <w:t xml:space="preserve"> выходили на иностранные рынки</w:t>
      </w:r>
      <w:r w:rsidRPr="00AA2E89">
        <w:rPr>
          <w:rFonts w:ascii="Times New Roman" w:hAnsi="Times New Roman" w:cs="Times New Roman"/>
          <w:sz w:val="24"/>
          <w:szCs w:val="24"/>
        </w:rPr>
        <w:t>.</w:t>
      </w:r>
      <w:r>
        <w:rPr>
          <w:rFonts w:ascii="Times New Roman" w:hAnsi="Times New Roman" w:cs="Times New Roman"/>
          <w:sz w:val="24"/>
          <w:szCs w:val="24"/>
        </w:rPr>
        <w:t xml:space="preserve"> Исследователи проанализировали выборку китайских компаний, которые сначала </w:t>
      </w:r>
      <w:r>
        <w:rPr>
          <w:rFonts w:ascii="Times New Roman" w:hAnsi="Times New Roman" w:cs="Times New Roman"/>
          <w:sz w:val="24"/>
          <w:szCs w:val="24"/>
        </w:rPr>
        <w:lastRenderedPageBreak/>
        <w:t>разместили ДР, а только потом осуществили листинг акций на внутреннем рынке, в период с 1993 по 2008 годы.</w:t>
      </w:r>
      <w:r w:rsidRPr="00AA2E89">
        <w:rPr>
          <w:rFonts w:ascii="Times New Roman" w:hAnsi="Times New Roman" w:cs="Times New Roman"/>
          <w:sz w:val="24"/>
          <w:szCs w:val="24"/>
        </w:rPr>
        <w:t xml:space="preserve"> </w:t>
      </w:r>
      <w:r>
        <w:rPr>
          <w:rFonts w:ascii="Times New Roman" w:hAnsi="Times New Roman" w:cs="Times New Roman"/>
          <w:sz w:val="24"/>
          <w:szCs w:val="24"/>
        </w:rPr>
        <w:t xml:space="preserve">Результаты исследования показали, что такие фирмы </w:t>
      </w:r>
      <w:r w:rsidRPr="00AA2E89">
        <w:rPr>
          <w:rFonts w:ascii="Times New Roman" w:hAnsi="Times New Roman" w:cs="Times New Roman"/>
          <w:sz w:val="24"/>
          <w:szCs w:val="24"/>
        </w:rPr>
        <w:t>выпуска</w:t>
      </w:r>
      <w:r>
        <w:rPr>
          <w:rFonts w:ascii="Times New Roman" w:hAnsi="Times New Roman" w:cs="Times New Roman"/>
          <w:sz w:val="24"/>
          <w:szCs w:val="24"/>
        </w:rPr>
        <w:t>ют акции</w:t>
      </w:r>
      <w:r w:rsidRPr="00AA2E89">
        <w:rPr>
          <w:rFonts w:ascii="Times New Roman" w:hAnsi="Times New Roman" w:cs="Times New Roman"/>
          <w:sz w:val="24"/>
          <w:szCs w:val="24"/>
        </w:rPr>
        <w:t xml:space="preserve"> внутри страны по завышенным ценам и </w:t>
      </w:r>
      <w:r>
        <w:rPr>
          <w:rFonts w:ascii="Times New Roman" w:hAnsi="Times New Roman" w:cs="Times New Roman"/>
          <w:sz w:val="24"/>
          <w:szCs w:val="24"/>
        </w:rPr>
        <w:t xml:space="preserve">более </w:t>
      </w:r>
      <w:r w:rsidRPr="00AA2E89">
        <w:rPr>
          <w:rFonts w:ascii="Times New Roman" w:hAnsi="Times New Roman" w:cs="Times New Roman"/>
          <w:sz w:val="24"/>
          <w:szCs w:val="24"/>
        </w:rPr>
        <w:t xml:space="preserve">выгодным условиям </w:t>
      </w:r>
      <w:r>
        <w:rPr>
          <w:rFonts w:ascii="Times New Roman" w:hAnsi="Times New Roman" w:cs="Times New Roman"/>
          <w:sz w:val="24"/>
          <w:szCs w:val="24"/>
        </w:rPr>
        <w:t xml:space="preserve">и </w:t>
      </w:r>
      <w:r w:rsidRPr="003076D2">
        <w:rPr>
          <w:rFonts w:ascii="Times New Roman" w:hAnsi="Times New Roman" w:cs="Times New Roman"/>
          <w:sz w:val="24"/>
          <w:szCs w:val="24"/>
        </w:rPr>
        <w:t>получают относительно больши</w:t>
      </w:r>
      <w:r>
        <w:rPr>
          <w:rFonts w:ascii="Times New Roman" w:hAnsi="Times New Roman" w:cs="Times New Roman"/>
          <w:sz w:val="24"/>
          <w:szCs w:val="24"/>
        </w:rPr>
        <w:t>й</w:t>
      </w:r>
      <w:r w:rsidRPr="003076D2">
        <w:rPr>
          <w:rFonts w:ascii="Times New Roman" w:hAnsi="Times New Roman" w:cs="Times New Roman"/>
          <w:sz w:val="24"/>
          <w:szCs w:val="24"/>
        </w:rPr>
        <w:t xml:space="preserve"> </w:t>
      </w:r>
      <w:r>
        <w:rPr>
          <w:rFonts w:ascii="Times New Roman" w:hAnsi="Times New Roman" w:cs="Times New Roman"/>
          <w:sz w:val="24"/>
          <w:szCs w:val="24"/>
        </w:rPr>
        <w:t>доход</w:t>
      </w:r>
      <w:r w:rsidRPr="003076D2">
        <w:rPr>
          <w:rFonts w:ascii="Times New Roman" w:hAnsi="Times New Roman" w:cs="Times New Roman"/>
          <w:sz w:val="24"/>
          <w:szCs w:val="24"/>
        </w:rPr>
        <w:t xml:space="preserve"> по сравнению с</w:t>
      </w:r>
      <w:r>
        <w:rPr>
          <w:rFonts w:ascii="Times New Roman" w:hAnsi="Times New Roman" w:cs="Times New Roman"/>
          <w:sz w:val="24"/>
          <w:szCs w:val="24"/>
        </w:rPr>
        <w:t xml:space="preserve"> конкурентами. Однако в долгосрочной перспективе замечены более низкие доходность акций </w:t>
      </w:r>
      <w:r w:rsidRPr="00AA2E89">
        <w:rPr>
          <w:rFonts w:ascii="Times New Roman" w:hAnsi="Times New Roman" w:cs="Times New Roman"/>
          <w:sz w:val="24"/>
          <w:szCs w:val="24"/>
        </w:rPr>
        <w:t xml:space="preserve">и </w:t>
      </w:r>
      <w:r>
        <w:rPr>
          <w:rFonts w:ascii="Times New Roman" w:hAnsi="Times New Roman" w:cs="Times New Roman"/>
          <w:sz w:val="24"/>
          <w:szCs w:val="24"/>
        </w:rPr>
        <w:t xml:space="preserve">коэффициент кью </w:t>
      </w:r>
      <w:r w:rsidRPr="00AA2E89">
        <w:rPr>
          <w:rFonts w:ascii="Times New Roman" w:hAnsi="Times New Roman" w:cs="Times New Roman"/>
          <w:sz w:val="24"/>
          <w:szCs w:val="24"/>
        </w:rPr>
        <w:t>Тобина</w:t>
      </w:r>
      <w:r>
        <w:rPr>
          <w:rFonts w:ascii="Times New Roman" w:hAnsi="Times New Roman" w:cs="Times New Roman"/>
          <w:sz w:val="24"/>
          <w:szCs w:val="24"/>
        </w:rPr>
        <w:t>, чем у других фирм на внутреннем рынке</w:t>
      </w:r>
      <w:r w:rsidRPr="00AA2E89">
        <w:rPr>
          <w:rFonts w:ascii="Times New Roman" w:hAnsi="Times New Roman" w:cs="Times New Roman"/>
          <w:sz w:val="24"/>
          <w:szCs w:val="24"/>
        </w:rPr>
        <w:t xml:space="preserve">. </w:t>
      </w:r>
    </w:p>
    <w:p w:rsidR="00B66569" w:rsidRDefault="00732C01"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В работе Ю, Пейн и Лин (</w:t>
      </w:r>
      <w:r w:rsidR="00D94C55" w:rsidRPr="00A779FB">
        <w:rPr>
          <w:rFonts w:ascii="Times New Roman" w:hAnsi="Times New Roman" w:cs="Times New Roman"/>
          <w:sz w:val="24"/>
          <w:szCs w:val="24"/>
          <w:lang w:val="en-US"/>
        </w:rPr>
        <w:t>You</w:t>
      </w:r>
      <w:r w:rsidR="00D94C55" w:rsidRPr="00A779FB">
        <w:rPr>
          <w:rFonts w:ascii="Times New Roman" w:hAnsi="Times New Roman" w:cs="Times New Roman"/>
          <w:sz w:val="24"/>
          <w:szCs w:val="24"/>
        </w:rPr>
        <w:t xml:space="preserve">, </w:t>
      </w:r>
      <w:r w:rsidR="00D94C55" w:rsidRPr="00A779FB">
        <w:rPr>
          <w:rFonts w:ascii="Times New Roman" w:hAnsi="Times New Roman" w:cs="Times New Roman"/>
          <w:sz w:val="24"/>
          <w:szCs w:val="24"/>
          <w:lang w:val="en-US"/>
        </w:rPr>
        <w:t>Payne</w:t>
      </w:r>
      <w:r w:rsidRPr="00A779FB">
        <w:rPr>
          <w:rFonts w:ascii="Times New Roman" w:hAnsi="Times New Roman" w:cs="Times New Roman"/>
          <w:sz w:val="24"/>
          <w:szCs w:val="24"/>
        </w:rPr>
        <w:t xml:space="preserve"> &amp; </w:t>
      </w:r>
      <w:r w:rsidRPr="00A779FB">
        <w:rPr>
          <w:rFonts w:ascii="Times New Roman" w:hAnsi="Times New Roman" w:cs="Times New Roman"/>
          <w:sz w:val="24"/>
          <w:szCs w:val="24"/>
          <w:lang w:val="en-US"/>
        </w:rPr>
        <w:t>Lin</w:t>
      </w:r>
      <w:r w:rsidRPr="00A779FB">
        <w:rPr>
          <w:rFonts w:ascii="Times New Roman" w:hAnsi="Times New Roman" w:cs="Times New Roman"/>
          <w:sz w:val="24"/>
          <w:szCs w:val="24"/>
        </w:rPr>
        <w:t xml:space="preserve">, 2018) рассматривалась выборка из компаний по всему миру, 8,713 из которых не использовали кросс-листинг и </w:t>
      </w:r>
      <w:r w:rsidR="00D94C55" w:rsidRPr="00A779FB">
        <w:rPr>
          <w:rFonts w:ascii="Times New Roman" w:hAnsi="Times New Roman" w:cs="Times New Roman"/>
          <w:sz w:val="24"/>
          <w:szCs w:val="24"/>
        </w:rPr>
        <w:t xml:space="preserve">1,732 </w:t>
      </w:r>
      <w:r w:rsidRPr="00A779FB">
        <w:rPr>
          <w:rFonts w:ascii="Times New Roman" w:hAnsi="Times New Roman" w:cs="Times New Roman"/>
          <w:sz w:val="24"/>
          <w:szCs w:val="24"/>
        </w:rPr>
        <w:t>с зарубежными листингами.  Причем, исследователи сравнили коэффициент кью То</w:t>
      </w:r>
      <w:r w:rsidR="001D0394">
        <w:rPr>
          <w:rFonts w:ascii="Times New Roman" w:hAnsi="Times New Roman" w:cs="Times New Roman"/>
          <w:sz w:val="24"/>
          <w:szCs w:val="24"/>
        </w:rPr>
        <w:t>бина фирм</w:t>
      </w:r>
      <w:r w:rsidRPr="00A779FB">
        <w:rPr>
          <w:rFonts w:ascii="Times New Roman" w:hAnsi="Times New Roman" w:cs="Times New Roman"/>
          <w:sz w:val="24"/>
          <w:szCs w:val="24"/>
        </w:rPr>
        <w:t xml:space="preserve">, размещенных на двух, трех, четырех и более рынках. Было обнаружено, что в целом Tobin Q уменьшается по мере увеличения числа рынков листинга, из-за чего подразумевается, что множественный листинг не создает ценности для фирм. </w:t>
      </w:r>
      <w:r w:rsidR="00CD235F" w:rsidRPr="00A779FB">
        <w:rPr>
          <w:rFonts w:ascii="Times New Roman" w:hAnsi="Times New Roman" w:cs="Times New Roman"/>
          <w:sz w:val="24"/>
          <w:szCs w:val="24"/>
        </w:rPr>
        <w:t xml:space="preserve">Однако для </w:t>
      </w:r>
      <w:r w:rsidR="001D0394">
        <w:rPr>
          <w:rFonts w:ascii="Times New Roman" w:hAnsi="Times New Roman" w:cs="Times New Roman"/>
          <w:sz w:val="24"/>
          <w:szCs w:val="24"/>
        </w:rPr>
        <w:t>компаний</w:t>
      </w:r>
      <w:r w:rsidR="00CD235F" w:rsidRPr="00A779FB">
        <w:rPr>
          <w:rFonts w:ascii="Times New Roman" w:hAnsi="Times New Roman" w:cs="Times New Roman"/>
          <w:sz w:val="24"/>
          <w:szCs w:val="24"/>
        </w:rPr>
        <w:t xml:space="preserve"> из определенных стран и </w:t>
      </w:r>
      <w:r w:rsidR="001D0394">
        <w:rPr>
          <w:rFonts w:ascii="Times New Roman" w:hAnsi="Times New Roman" w:cs="Times New Roman"/>
          <w:sz w:val="24"/>
          <w:szCs w:val="24"/>
        </w:rPr>
        <w:t xml:space="preserve">компаний, </w:t>
      </w:r>
      <w:r w:rsidR="00CD235F" w:rsidRPr="00A779FB">
        <w:rPr>
          <w:rFonts w:ascii="Times New Roman" w:hAnsi="Times New Roman" w:cs="Times New Roman"/>
          <w:sz w:val="24"/>
          <w:szCs w:val="24"/>
        </w:rPr>
        <w:t xml:space="preserve">размещающих </w:t>
      </w:r>
      <w:r w:rsidR="001D0394">
        <w:rPr>
          <w:rFonts w:ascii="Times New Roman" w:hAnsi="Times New Roman" w:cs="Times New Roman"/>
          <w:sz w:val="24"/>
          <w:szCs w:val="24"/>
        </w:rPr>
        <w:t>депозитарные расписки</w:t>
      </w:r>
      <w:r w:rsidR="00CD235F" w:rsidRPr="00A779FB">
        <w:rPr>
          <w:rFonts w:ascii="Times New Roman" w:hAnsi="Times New Roman" w:cs="Times New Roman"/>
          <w:sz w:val="24"/>
          <w:szCs w:val="24"/>
        </w:rPr>
        <w:t xml:space="preserve"> </w:t>
      </w:r>
      <w:r w:rsidR="001D0394">
        <w:rPr>
          <w:rFonts w:ascii="Times New Roman" w:hAnsi="Times New Roman" w:cs="Times New Roman"/>
          <w:sz w:val="24"/>
          <w:szCs w:val="24"/>
        </w:rPr>
        <w:t>на</w:t>
      </w:r>
      <w:r w:rsidR="00CD235F" w:rsidRPr="00A779FB">
        <w:rPr>
          <w:rFonts w:ascii="Times New Roman" w:hAnsi="Times New Roman" w:cs="Times New Roman"/>
          <w:sz w:val="24"/>
          <w:szCs w:val="24"/>
        </w:rPr>
        <w:t xml:space="preserve"> рынках определенных, в частности, англоговорящих стран, замечены значительные положительные результаты листинга</w:t>
      </w:r>
      <w:r w:rsidRPr="00A779FB">
        <w:rPr>
          <w:rFonts w:ascii="Times New Roman" w:hAnsi="Times New Roman" w:cs="Times New Roman"/>
          <w:sz w:val="24"/>
          <w:szCs w:val="24"/>
        </w:rPr>
        <w:t xml:space="preserve">. </w:t>
      </w:r>
      <w:r w:rsidR="00CD235F" w:rsidRPr="00A779FB">
        <w:rPr>
          <w:rFonts w:ascii="Times New Roman" w:hAnsi="Times New Roman" w:cs="Times New Roman"/>
          <w:sz w:val="24"/>
          <w:szCs w:val="24"/>
        </w:rPr>
        <w:t>Кросс-секционный анализ, однако, подтвердил данный факт только</w:t>
      </w:r>
      <w:r w:rsidRPr="00A779FB">
        <w:rPr>
          <w:rFonts w:ascii="Times New Roman" w:hAnsi="Times New Roman" w:cs="Times New Roman"/>
          <w:sz w:val="24"/>
          <w:szCs w:val="24"/>
        </w:rPr>
        <w:t xml:space="preserve"> для компаний с двойным</w:t>
      </w:r>
      <w:r w:rsidR="00CD235F" w:rsidRPr="00A779FB">
        <w:rPr>
          <w:rFonts w:ascii="Times New Roman" w:hAnsi="Times New Roman" w:cs="Times New Roman"/>
          <w:sz w:val="24"/>
          <w:szCs w:val="24"/>
        </w:rPr>
        <w:t xml:space="preserve"> листингом</w:t>
      </w:r>
      <w:r w:rsidRPr="00A779FB">
        <w:rPr>
          <w:rFonts w:ascii="Times New Roman" w:hAnsi="Times New Roman" w:cs="Times New Roman"/>
          <w:sz w:val="24"/>
          <w:szCs w:val="24"/>
        </w:rPr>
        <w:t>,</w:t>
      </w:r>
      <w:r w:rsidR="001D0394">
        <w:rPr>
          <w:rFonts w:ascii="Times New Roman" w:hAnsi="Times New Roman" w:cs="Times New Roman"/>
          <w:sz w:val="24"/>
          <w:szCs w:val="24"/>
        </w:rPr>
        <w:t xml:space="preserve"> но не для перекрестного </w:t>
      </w:r>
      <w:r w:rsidR="00CD235F" w:rsidRPr="00A779FB">
        <w:rPr>
          <w:rFonts w:ascii="Times New Roman" w:hAnsi="Times New Roman" w:cs="Times New Roman"/>
          <w:sz w:val="24"/>
          <w:szCs w:val="24"/>
        </w:rPr>
        <w:t>листинга в более чем двух странах</w:t>
      </w:r>
      <w:r w:rsidRPr="00A779FB">
        <w:rPr>
          <w:rFonts w:ascii="Times New Roman" w:hAnsi="Times New Roman" w:cs="Times New Roman"/>
          <w:sz w:val="24"/>
          <w:szCs w:val="24"/>
        </w:rPr>
        <w:t xml:space="preserve">. </w:t>
      </w:r>
    </w:p>
    <w:p w:rsidR="00585FEA" w:rsidRPr="004B1B3E" w:rsidRDefault="00585FEA" w:rsidP="00CE69AA">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Кроме того, нельзя не отметить, что культурный аспект также важен при выборе рынка, на котором будет осуществляться выпуск ДР. </w:t>
      </w:r>
      <w:r w:rsidRPr="00585FEA">
        <w:rPr>
          <w:rFonts w:ascii="Times New Roman" w:hAnsi="Times New Roman" w:cs="Times New Roman"/>
          <w:sz w:val="24"/>
          <w:szCs w:val="24"/>
        </w:rPr>
        <w:t>В</w:t>
      </w:r>
      <w:r w:rsidR="004B1B3E">
        <w:rPr>
          <w:rFonts w:ascii="Times New Roman" w:hAnsi="Times New Roman" w:cs="Times New Roman"/>
          <w:sz w:val="24"/>
          <w:szCs w:val="24"/>
        </w:rPr>
        <w:t xml:space="preserve"> своей</w:t>
      </w:r>
      <w:r w:rsidRPr="00585FEA">
        <w:rPr>
          <w:rFonts w:ascii="Times New Roman" w:hAnsi="Times New Roman" w:cs="Times New Roman"/>
          <w:sz w:val="24"/>
          <w:szCs w:val="24"/>
        </w:rPr>
        <w:t xml:space="preserve"> </w:t>
      </w:r>
      <w:r w:rsidR="004B1B3E">
        <w:rPr>
          <w:rFonts w:ascii="Times New Roman" w:hAnsi="Times New Roman" w:cs="Times New Roman"/>
          <w:sz w:val="24"/>
          <w:szCs w:val="24"/>
        </w:rPr>
        <w:t>работе Додд, Фрийнс и Гилберт (</w:t>
      </w:r>
      <w:r w:rsidR="004B1B3E" w:rsidRPr="004B1B3E">
        <w:rPr>
          <w:rFonts w:ascii="Times New Roman" w:hAnsi="Times New Roman" w:cs="Times New Roman"/>
          <w:sz w:val="24"/>
          <w:szCs w:val="24"/>
        </w:rPr>
        <w:t>Do</w:t>
      </w:r>
      <w:r w:rsidR="004B1B3E">
        <w:rPr>
          <w:rFonts w:ascii="Times New Roman" w:hAnsi="Times New Roman" w:cs="Times New Roman"/>
          <w:sz w:val="24"/>
          <w:szCs w:val="24"/>
        </w:rPr>
        <w:t xml:space="preserve">dd, Frijns &amp; Gilbert, </w:t>
      </w:r>
      <w:r w:rsidR="004B1B3E" w:rsidRPr="004B1B3E">
        <w:rPr>
          <w:rFonts w:ascii="Times New Roman" w:hAnsi="Times New Roman" w:cs="Times New Roman"/>
          <w:sz w:val="24"/>
          <w:szCs w:val="24"/>
        </w:rPr>
        <w:t>2015)</w:t>
      </w:r>
      <w:r w:rsidR="004B1B3E">
        <w:rPr>
          <w:rFonts w:ascii="Times New Roman" w:hAnsi="Times New Roman" w:cs="Times New Roman"/>
          <w:sz w:val="24"/>
          <w:szCs w:val="24"/>
        </w:rPr>
        <w:t xml:space="preserve"> утверждают,</w:t>
      </w:r>
      <w:r w:rsidR="004B1B3E" w:rsidRPr="004B1B3E">
        <w:rPr>
          <w:rFonts w:ascii="Times New Roman" w:hAnsi="Times New Roman" w:cs="Times New Roman"/>
          <w:sz w:val="24"/>
          <w:szCs w:val="24"/>
        </w:rPr>
        <w:t xml:space="preserve"> </w:t>
      </w:r>
      <w:r w:rsidRPr="00585FEA">
        <w:rPr>
          <w:rFonts w:ascii="Times New Roman" w:hAnsi="Times New Roman" w:cs="Times New Roman"/>
          <w:sz w:val="24"/>
          <w:szCs w:val="24"/>
        </w:rPr>
        <w:t xml:space="preserve">что фирмы </w:t>
      </w:r>
      <w:r w:rsidR="004B1B3E">
        <w:rPr>
          <w:rFonts w:ascii="Times New Roman" w:hAnsi="Times New Roman" w:cs="Times New Roman"/>
          <w:sz w:val="24"/>
          <w:szCs w:val="24"/>
        </w:rPr>
        <w:t>предпочитают</w:t>
      </w:r>
      <w:r w:rsidRPr="00585FEA">
        <w:rPr>
          <w:rFonts w:ascii="Times New Roman" w:hAnsi="Times New Roman" w:cs="Times New Roman"/>
          <w:sz w:val="24"/>
          <w:szCs w:val="24"/>
        </w:rPr>
        <w:t xml:space="preserve"> рынки</w:t>
      </w:r>
      <w:r w:rsidR="004B1B3E">
        <w:rPr>
          <w:rFonts w:ascii="Times New Roman" w:hAnsi="Times New Roman" w:cs="Times New Roman"/>
          <w:sz w:val="24"/>
          <w:szCs w:val="24"/>
        </w:rPr>
        <w:t xml:space="preserve"> стран</w:t>
      </w:r>
      <w:r w:rsidRPr="00585FEA">
        <w:rPr>
          <w:rFonts w:ascii="Times New Roman" w:hAnsi="Times New Roman" w:cs="Times New Roman"/>
          <w:sz w:val="24"/>
          <w:szCs w:val="24"/>
        </w:rPr>
        <w:t xml:space="preserve"> с</w:t>
      </w:r>
      <w:r w:rsidR="004B1B3E">
        <w:rPr>
          <w:rFonts w:ascii="Times New Roman" w:hAnsi="Times New Roman" w:cs="Times New Roman"/>
          <w:sz w:val="24"/>
          <w:szCs w:val="24"/>
        </w:rPr>
        <w:t>о</w:t>
      </w:r>
      <w:r w:rsidRPr="00585FEA">
        <w:rPr>
          <w:rFonts w:ascii="Times New Roman" w:hAnsi="Times New Roman" w:cs="Times New Roman"/>
          <w:sz w:val="24"/>
          <w:szCs w:val="24"/>
        </w:rPr>
        <w:t xml:space="preserve"> </w:t>
      </w:r>
      <w:r w:rsidR="004B1B3E">
        <w:rPr>
          <w:rFonts w:ascii="Times New Roman" w:hAnsi="Times New Roman" w:cs="Times New Roman"/>
          <w:sz w:val="24"/>
          <w:szCs w:val="24"/>
        </w:rPr>
        <w:t xml:space="preserve">схожей культурой, потому что, во-первых, </w:t>
      </w:r>
      <w:r w:rsidRPr="00585FEA">
        <w:rPr>
          <w:rFonts w:ascii="Times New Roman" w:hAnsi="Times New Roman" w:cs="Times New Roman"/>
          <w:sz w:val="24"/>
          <w:szCs w:val="24"/>
        </w:rPr>
        <w:t>инвесторы более охотно инвестируют в знакомые с культурной точк</w:t>
      </w:r>
      <w:r w:rsidR="004B1B3E">
        <w:rPr>
          <w:rFonts w:ascii="Times New Roman" w:hAnsi="Times New Roman" w:cs="Times New Roman"/>
          <w:sz w:val="24"/>
          <w:szCs w:val="24"/>
        </w:rPr>
        <w:t>и зрения фирмы, во-вторых,</w:t>
      </w:r>
      <w:r w:rsidRPr="00585FEA">
        <w:rPr>
          <w:rFonts w:ascii="Times New Roman" w:hAnsi="Times New Roman" w:cs="Times New Roman"/>
          <w:sz w:val="24"/>
          <w:szCs w:val="24"/>
        </w:rPr>
        <w:t xml:space="preserve"> менеджеры стремятся избежать потенциальных конфликтов</w:t>
      </w:r>
      <w:r w:rsidR="004B1B3E">
        <w:rPr>
          <w:rFonts w:ascii="Times New Roman" w:hAnsi="Times New Roman" w:cs="Times New Roman"/>
          <w:sz w:val="24"/>
          <w:szCs w:val="24"/>
        </w:rPr>
        <w:t>, вызванных культурными различиями</w:t>
      </w:r>
      <w:r w:rsidRPr="00585FEA">
        <w:rPr>
          <w:rFonts w:ascii="Times New Roman" w:hAnsi="Times New Roman" w:cs="Times New Roman"/>
          <w:sz w:val="24"/>
          <w:szCs w:val="24"/>
        </w:rPr>
        <w:t xml:space="preserve">. Используя культурные </w:t>
      </w:r>
      <w:r w:rsidR="004B1B3E">
        <w:rPr>
          <w:rFonts w:ascii="Times New Roman" w:hAnsi="Times New Roman" w:cs="Times New Roman"/>
          <w:sz w:val="24"/>
          <w:szCs w:val="24"/>
        </w:rPr>
        <w:t>аспекты теории</w:t>
      </w:r>
      <w:r w:rsidRPr="00585FEA">
        <w:rPr>
          <w:rFonts w:ascii="Times New Roman" w:hAnsi="Times New Roman" w:cs="Times New Roman"/>
          <w:sz w:val="24"/>
          <w:szCs w:val="24"/>
        </w:rPr>
        <w:t xml:space="preserve"> Хофстеда, </w:t>
      </w:r>
      <w:r w:rsidR="004B1B3E">
        <w:rPr>
          <w:rFonts w:ascii="Times New Roman" w:hAnsi="Times New Roman" w:cs="Times New Roman"/>
          <w:sz w:val="24"/>
          <w:szCs w:val="24"/>
        </w:rPr>
        <w:t>исследователи обнаружили</w:t>
      </w:r>
      <w:r w:rsidRPr="00585FEA">
        <w:rPr>
          <w:rFonts w:ascii="Times New Roman" w:hAnsi="Times New Roman" w:cs="Times New Roman"/>
          <w:sz w:val="24"/>
          <w:szCs w:val="24"/>
        </w:rPr>
        <w:t xml:space="preserve">, что фирмы из развитых стран проявляют </w:t>
      </w:r>
      <w:r w:rsidR="004B1B3E">
        <w:rPr>
          <w:rFonts w:ascii="Times New Roman" w:hAnsi="Times New Roman" w:cs="Times New Roman"/>
          <w:sz w:val="24"/>
          <w:szCs w:val="24"/>
        </w:rPr>
        <w:t>большую склонность к перекрестно</w:t>
      </w:r>
      <w:r w:rsidRPr="00585FEA">
        <w:rPr>
          <w:rFonts w:ascii="Times New Roman" w:hAnsi="Times New Roman" w:cs="Times New Roman"/>
          <w:sz w:val="24"/>
          <w:szCs w:val="24"/>
        </w:rPr>
        <w:t>м</w:t>
      </w:r>
      <w:r w:rsidR="004B1B3E">
        <w:rPr>
          <w:rFonts w:ascii="Times New Roman" w:hAnsi="Times New Roman" w:cs="Times New Roman"/>
          <w:sz w:val="24"/>
          <w:szCs w:val="24"/>
        </w:rPr>
        <w:t>у листингу</w:t>
      </w:r>
      <w:r w:rsidRPr="00585FEA">
        <w:rPr>
          <w:rFonts w:ascii="Times New Roman" w:hAnsi="Times New Roman" w:cs="Times New Roman"/>
          <w:sz w:val="24"/>
          <w:szCs w:val="24"/>
        </w:rPr>
        <w:t xml:space="preserve"> </w:t>
      </w:r>
      <w:r w:rsidR="004B1B3E">
        <w:rPr>
          <w:rFonts w:ascii="Times New Roman" w:hAnsi="Times New Roman" w:cs="Times New Roman"/>
          <w:sz w:val="24"/>
          <w:szCs w:val="24"/>
        </w:rPr>
        <w:t>на финансовых рынках культурно схожих стран. Однако для данной работы более интересным является то, что для компаний развивающихся стран культурная дистанция не играет никакой роли.</w:t>
      </w:r>
    </w:p>
    <w:p w:rsidR="00C80693" w:rsidRPr="00A779FB" w:rsidRDefault="00C80693" w:rsidP="00CE69AA">
      <w:pPr>
        <w:pStyle w:val="2"/>
        <w:spacing w:before="0" w:after="240" w:line="360" w:lineRule="auto"/>
        <w:ind w:firstLine="709"/>
        <w:rPr>
          <w:rFonts w:ascii="Times New Roman" w:hAnsi="Times New Roman" w:cs="Times New Roman"/>
          <w:b/>
          <w:color w:val="auto"/>
        </w:rPr>
      </w:pPr>
      <w:bookmarkStart w:id="6" w:name="_Toc514621972"/>
      <w:r w:rsidRPr="00A779FB">
        <w:rPr>
          <w:rFonts w:ascii="Times New Roman" w:hAnsi="Times New Roman" w:cs="Times New Roman"/>
          <w:b/>
          <w:color w:val="auto"/>
        </w:rPr>
        <w:t>1.2. Причины изменения оценки стоимости компаний</w:t>
      </w:r>
      <w:bookmarkEnd w:id="6"/>
    </w:p>
    <w:p w:rsidR="00AF6712" w:rsidRPr="00A779FB" w:rsidRDefault="00AF6712"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Учеными выдвигается несколько независимых теорий касательно причин, побуждающих компании осуществить кросс-листинг. С развитием кросс-листинга появлялись и новые гипотезы, обосновывающие его положительный эффект на оценку стоимости компаний.  Первые теории в основном касались финансовых аспектов, однако </w:t>
      </w:r>
      <w:r w:rsidRPr="00A779FB">
        <w:rPr>
          <w:rFonts w:ascii="Times New Roman" w:hAnsi="Times New Roman" w:cs="Times New Roman"/>
          <w:sz w:val="24"/>
          <w:szCs w:val="24"/>
        </w:rPr>
        <w:lastRenderedPageBreak/>
        <w:t>исследования о других мотивах также начали развиваться в 90-х годах (Licht, 2003). Далее представлены некоторые из гипотез, рассматривающих причины, побудившие организации осуществить заграничный листинг.</w:t>
      </w:r>
    </w:p>
    <w:p w:rsidR="00C80693" w:rsidRPr="00A779FB" w:rsidRDefault="00BB71D5" w:rsidP="00CE69AA">
      <w:pPr>
        <w:pStyle w:val="3"/>
        <w:spacing w:before="0" w:after="240" w:line="360" w:lineRule="auto"/>
        <w:ind w:firstLine="709"/>
        <w:rPr>
          <w:rFonts w:ascii="Times New Roman" w:hAnsi="Times New Roman" w:cs="Times New Roman"/>
          <w:b/>
          <w:color w:val="auto"/>
        </w:rPr>
      </w:pPr>
      <w:bookmarkStart w:id="7" w:name="_Toc514621973"/>
      <w:r w:rsidRPr="00A779FB">
        <w:rPr>
          <w:rFonts w:ascii="Times New Roman" w:hAnsi="Times New Roman" w:cs="Times New Roman"/>
          <w:b/>
          <w:color w:val="auto"/>
        </w:rPr>
        <w:t>1.2.1 Гипотеза</w:t>
      </w:r>
      <w:r w:rsidR="00C80693" w:rsidRPr="00A779FB">
        <w:rPr>
          <w:rFonts w:ascii="Times New Roman" w:hAnsi="Times New Roman" w:cs="Times New Roman"/>
          <w:b/>
          <w:color w:val="auto"/>
        </w:rPr>
        <w:t xml:space="preserve"> сегментации рынка</w:t>
      </w:r>
      <w:bookmarkEnd w:id="7"/>
    </w:p>
    <w:p w:rsidR="00C80693" w:rsidRPr="00A779FB" w:rsidRDefault="00AF6712"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Гипотеза сегментирования рынка утверждает, что мировые рынки сегментируются различными барьерами для потоков капитала, в результате чего дополнительные риски могут быть связаны с </w:t>
      </w:r>
      <w:r w:rsidR="006F0C75">
        <w:rPr>
          <w:rFonts w:ascii="Times New Roman" w:hAnsi="Times New Roman" w:cs="Times New Roman"/>
          <w:sz w:val="24"/>
          <w:szCs w:val="24"/>
        </w:rPr>
        <w:t>активами</w:t>
      </w:r>
      <w:r w:rsidRPr="00A779FB">
        <w:rPr>
          <w:rFonts w:ascii="Times New Roman" w:hAnsi="Times New Roman" w:cs="Times New Roman"/>
          <w:sz w:val="24"/>
          <w:szCs w:val="24"/>
        </w:rPr>
        <w:t xml:space="preserve"> в стране, </w:t>
      </w:r>
      <w:r w:rsidR="00D251B9">
        <w:rPr>
          <w:rFonts w:ascii="Times New Roman" w:hAnsi="Times New Roman" w:cs="Times New Roman"/>
          <w:sz w:val="24"/>
          <w:szCs w:val="24"/>
        </w:rPr>
        <w:t>отделенной этими барьерами</w:t>
      </w:r>
      <w:r w:rsidRPr="00A779FB">
        <w:rPr>
          <w:rFonts w:ascii="Times New Roman" w:hAnsi="Times New Roman" w:cs="Times New Roman"/>
          <w:sz w:val="24"/>
          <w:szCs w:val="24"/>
        </w:rPr>
        <w:t xml:space="preserve"> от иностранных инвесторов. </w:t>
      </w:r>
      <w:r w:rsidR="001A1D6B">
        <w:rPr>
          <w:rFonts w:ascii="Times New Roman" w:hAnsi="Times New Roman" w:cs="Times New Roman"/>
          <w:sz w:val="24"/>
          <w:szCs w:val="24"/>
        </w:rPr>
        <w:t>У</w:t>
      </w:r>
      <w:r w:rsidRPr="00A779FB">
        <w:rPr>
          <w:rFonts w:ascii="Times New Roman" w:hAnsi="Times New Roman" w:cs="Times New Roman"/>
          <w:sz w:val="24"/>
          <w:szCs w:val="24"/>
        </w:rPr>
        <w:t xml:space="preserve"> иностранных фирм есть стимулы</w:t>
      </w:r>
      <w:r w:rsidR="001A1D6B">
        <w:rPr>
          <w:rFonts w:ascii="Times New Roman" w:hAnsi="Times New Roman" w:cs="Times New Roman"/>
          <w:sz w:val="24"/>
          <w:szCs w:val="24"/>
        </w:rPr>
        <w:t xml:space="preserve"> осуществить листинг за рубежом в целях </w:t>
      </w:r>
      <w:r w:rsidR="001A1D6B" w:rsidRPr="00A779FB">
        <w:rPr>
          <w:rFonts w:ascii="Times New Roman" w:hAnsi="Times New Roman" w:cs="Times New Roman"/>
          <w:sz w:val="24"/>
          <w:szCs w:val="24"/>
        </w:rPr>
        <w:t xml:space="preserve"> у</w:t>
      </w:r>
      <w:r w:rsidR="001A1D6B">
        <w:rPr>
          <w:rFonts w:ascii="Times New Roman" w:hAnsi="Times New Roman" w:cs="Times New Roman"/>
          <w:sz w:val="24"/>
          <w:szCs w:val="24"/>
        </w:rPr>
        <w:t>меньшения инвестиционных барьеров</w:t>
      </w:r>
      <w:r w:rsidR="001A1D6B" w:rsidRPr="00A779FB">
        <w:rPr>
          <w:rFonts w:ascii="Times New Roman" w:hAnsi="Times New Roman" w:cs="Times New Roman"/>
          <w:sz w:val="24"/>
          <w:szCs w:val="24"/>
        </w:rPr>
        <w:t xml:space="preserve"> </w:t>
      </w:r>
      <w:r w:rsidRPr="00A779FB">
        <w:rPr>
          <w:rFonts w:ascii="Times New Roman" w:hAnsi="Times New Roman" w:cs="Times New Roman"/>
          <w:sz w:val="24"/>
          <w:szCs w:val="24"/>
        </w:rPr>
        <w:t>(Errunza &amp; Losq, 1985). Следовательно, теор</w:t>
      </w:r>
      <w:r w:rsidR="004152EC" w:rsidRPr="00A779FB">
        <w:rPr>
          <w:rFonts w:ascii="Times New Roman" w:hAnsi="Times New Roman" w:cs="Times New Roman"/>
          <w:sz w:val="24"/>
          <w:szCs w:val="24"/>
        </w:rPr>
        <w:t xml:space="preserve">ия основана, среди прочего, на </w:t>
      </w:r>
      <w:r w:rsidRPr="00A779FB">
        <w:rPr>
          <w:rFonts w:ascii="Times New Roman" w:hAnsi="Times New Roman" w:cs="Times New Roman"/>
          <w:sz w:val="24"/>
          <w:szCs w:val="24"/>
        </w:rPr>
        <w:t>способности снизить стоимость капитала фирмы пос</w:t>
      </w:r>
      <w:r w:rsidR="004152EC" w:rsidRPr="00A779FB">
        <w:rPr>
          <w:rFonts w:ascii="Times New Roman" w:hAnsi="Times New Roman" w:cs="Times New Roman"/>
          <w:sz w:val="24"/>
          <w:szCs w:val="24"/>
        </w:rPr>
        <w:t>редством перекрестного листинга</w:t>
      </w:r>
      <w:r w:rsidR="006E5526" w:rsidRPr="00A779FB">
        <w:rPr>
          <w:rFonts w:ascii="Times New Roman" w:hAnsi="Times New Roman" w:cs="Times New Roman"/>
          <w:sz w:val="24"/>
          <w:szCs w:val="24"/>
        </w:rPr>
        <w:t xml:space="preserve"> (Baker, Nofsinger &amp; Weaver, 1999)</w:t>
      </w:r>
      <w:r w:rsidRPr="00A779FB">
        <w:rPr>
          <w:rFonts w:ascii="Times New Roman" w:hAnsi="Times New Roman" w:cs="Times New Roman"/>
          <w:sz w:val="24"/>
          <w:szCs w:val="24"/>
        </w:rPr>
        <w:t>.</w:t>
      </w:r>
    </w:p>
    <w:p w:rsidR="006E5526" w:rsidRPr="00A779FB" w:rsidRDefault="006E5526"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По мнению </w:t>
      </w:r>
      <w:r w:rsidR="004152EC" w:rsidRPr="00A779FB">
        <w:rPr>
          <w:rFonts w:ascii="Times New Roman" w:hAnsi="Times New Roman" w:cs="Times New Roman"/>
          <w:sz w:val="24"/>
          <w:szCs w:val="24"/>
        </w:rPr>
        <w:t>Джайяраман (</w:t>
      </w:r>
      <w:r w:rsidRPr="00A779FB">
        <w:rPr>
          <w:rFonts w:ascii="Times New Roman" w:hAnsi="Times New Roman" w:cs="Times New Roman"/>
          <w:sz w:val="24"/>
          <w:szCs w:val="24"/>
        </w:rPr>
        <w:t>Jayaraman</w:t>
      </w:r>
      <w:r w:rsidR="004152EC" w:rsidRPr="00A779FB">
        <w:rPr>
          <w:rFonts w:ascii="Times New Roman" w:hAnsi="Times New Roman" w:cs="Times New Roman"/>
          <w:sz w:val="24"/>
          <w:szCs w:val="24"/>
        </w:rPr>
        <w:t>,</w:t>
      </w:r>
      <w:r w:rsidRPr="00A779FB">
        <w:rPr>
          <w:rFonts w:ascii="Times New Roman" w:hAnsi="Times New Roman" w:cs="Times New Roman"/>
          <w:sz w:val="24"/>
          <w:szCs w:val="24"/>
        </w:rPr>
        <w:t xml:space="preserve"> 1993), основной причиной для компаний осуществить размещение на зарубежных рынках является то, что кросс-листинг позволяет им избежать проблем на их внутреннем рынке, таких как валютные риски и ограничения на приток капитала, что поддерживает гипотезу сегментации ры</w:t>
      </w:r>
      <w:r w:rsidR="00D32E13">
        <w:rPr>
          <w:rFonts w:ascii="Times New Roman" w:hAnsi="Times New Roman" w:cs="Times New Roman"/>
          <w:sz w:val="24"/>
          <w:szCs w:val="24"/>
        </w:rPr>
        <w:t>нка. Более того, правовые нормы стран и</w:t>
      </w:r>
      <w:r w:rsidRPr="00A779FB">
        <w:rPr>
          <w:rFonts w:ascii="Times New Roman" w:hAnsi="Times New Roman" w:cs="Times New Roman"/>
          <w:sz w:val="24"/>
          <w:szCs w:val="24"/>
        </w:rPr>
        <w:t xml:space="preserve"> информационны</w:t>
      </w:r>
      <w:r w:rsidR="001D0394">
        <w:rPr>
          <w:rFonts w:ascii="Times New Roman" w:hAnsi="Times New Roman" w:cs="Times New Roman"/>
          <w:sz w:val="24"/>
          <w:szCs w:val="24"/>
        </w:rPr>
        <w:t xml:space="preserve">е барьеры </w:t>
      </w:r>
      <w:r w:rsidRPr="00A779FB">
        <w:rPr>
          <w:rFonts w:ascii="Times New Roman" w:hAnsi="Times New Roman" w:cs="Times New Roman"/>
          <w:sz w:val="24"/>
          <w:szCs w:val="24"/>
        </w:rPr>
        <w:t>также способствуют сегментации рынка.</w:t>
      </w:r>
    </w:p>
    <w:p w:rsidR="006E5526" w:rsidRPr="00A779FB" w:rsidRDefault="006E5526"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Таким образом, многие исследования перекрестных листингов рассматривают кросс-листинг как механизм преодоления сегментации рынка и</w:t>
      </w:r>
      <w:r w:rsidR="00D32E13">
        <w:rPr>
          <w:rFonts w:ascii="Times New Roman" w:hAnsi="Times New Roman" w:cs="Times New Roman"/>
          <w:sz w:val="24"/>
          <w:szCs w:val="24"/>
        </w:rPr>
        <w:t xml:space="preserve"> соответствующих</w:t>
      </w:r>
      <w:r w:rsidRPr="00A779FB">
        <w:rPr>
          <w:rFonts w:ascii="Times New Roman" w:hAnsi="Times New Roman" w:cs="Times New Roman"/>
          <w:sz w:val="24"/>
          <w:szCs w:val="24"/>
        </w:rPr>
        <w:t xml:space="preserve"> барьеров (Hail &amp; Leuz, 2009). Идея большинства этих исследований заключается в том, что фирмы, рынки капитала которых не полностью интегрированы с глобальными рынками капитала, будут иметь более высокую оценку после размещения, поскольку риск этих компаний в основном связан с </w:t>
      </w:r>
      <w:r w:rsidR="00C40724" w:rsidRPr="00A779FB">
        <w:rPr>
          <w:rFonts w:ascii="Times New Roman" w:hAnsi="Times New Roman" w:cs="Times New Roman"/>
          <w:sz w:val="24"/>
          <w:szCs w:val="24"/>
        </w:rPr>
        <w:t>изменениями на их внутренних рынках</w:t>
      </w:r>
      <w:r w:rsidRPr="00A779FB">
        <w:rPr>
          <w:rFonts w:ascii="Times New Roman" w:hAnsi="Times New Roman" w:cs="Times New Roman"/>
          <w:sz w:val="24"/>
          <w:szCs w:val="24"/>
        </w:rPr>
        <w:t>.</w:t>
      </w:r>
    </w:p>
    <w:p w:rsidR="00AF6712" w:rsidRDefault="00C40724"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П</w:t>
      </w:r>
      <w:r w:rsidR="006E5526" w:rsidRPr="00A779FB">
        <w:rPr>
          <w:rFonts w:ascii="Times New Roman" w:hAnsi="Times New Roman" w:cs="Times New Roman"/>
          <w:sz w:val="24"/>
          <w:szCs w:val="24"/>
        </w:rPr>
        <w:t xml:space="preserve">ерекрестный листинг облегчает </w:t>
      </w:r>
      <w:r w:rsidR="00D32E13">
        <w:rPr>
          <w:rFonts w:ascii="Times New Roman" w:hAnsi="Times New Roman" w:cs="Times New Roman"/>
          <w:sz w:val="24"/>
          <w:szCs w:val="24"/>
        </w:rPr>
        <w:t>владение акциями</w:t>
      </w:r>
      <w:r w:rsidR="006E5526" w:rsidRPr="00A779FB">
        <w:rPr>
          <w:rFonts w:ascii="Times New Roman" w:hAnsi="Times New Roman" w:cs="Times New Roman"/>
          <w:sz w:val="24"/>
          <w:szCs w:val="24"/>
        </w:rPr>
        <w:t xml:space="preserve"> </w:t>
      </w:r>
      <w:r w:rsidRPr="00A779FB">
        <w:rPr>
          <w:rFonts w:ascii="Times New Roman" w:hAnsi="Times New Roman" w:cs="Times New Roman"/>
          <w:sz w:val="24"/>
          <w:szCs w:val="24"/>
        </w:rPr>
        <w:t>таких фирм</w:t>
      </w:r>
      <w:r w:rsidR="000E6773">
        <w:rPr>
          <w:rFonts w:ascii="Times New Roman" w:hAnsi="Times New Roman" w:cs="Times New Roman"/>
          <w:sz w:val="24"/>
          <w:szCs w:val="24"/>
        </w:rPr>
        <w:t xml:space="preserve"> иностранными инвесторами</w:t>
      </w:r>
      <w:r w:rsidRPr="00A779FB">
        <w:rPr>
          <w:rFonts w:ascii="Times New Roman" w:hAnsi="Times New Roman" w:cs="Times New Roman"/>
          <w:sz w:val="24"/>
          <w:szCs w:val="24"/>
        </w:rPr>
        <w:t xml:space="preserve">, как следствие, </w:t>
      </w:r>
      <w:r w:rsidR="006E5526" w:rsidRPr="00A779FB">
        <w:rPr>
          <w:rFonts w:ascii="Times New Roman" w:hAnsi="Times New Roman" w:cs="Times New Roman"/>
          <w:sz w:val="24"/>
          <w:szCs w:val="24"/>
        </w:rPr>
        <w:t xml:space="preserve">риск </w:t>
      </w:r>
      <w:r w:rsidRPr="00A779FB">
        <w:rPr>
          <w:rFonts w:ascii="Times New Roman" w:hAnsi="Times New Roman" w:cs="Times New Roman"/>
          <w:sz w:val="24"/>
          <w:szCs w:val="24"/>
        </w:rPr>
        <w:t>становится более распределенным.</w:t>
      </w:r>
      <w:r w:rsidR="006E5526"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В результате </w:t>
      </w:r>
      <w:r w:rsidR="00D32E13">
        <w:rPr>
          <w:rFonts w:ascii="Times New Roman" w:hAnsi="Times New Roman" w:cs="Times New Roman"/>
          <w:sz w:val="24"/>
          <w:szCs w:val="24"/>
        </w:rPr>
        <w:t>кросс-листингованные</w:t>
      </w:r>
      <w:r w:rsidR="006E5526" w:rsidRPr="00A779FB">
        <w:rPr>
          <w:rFonts w:ascii="Times New Roman" w:hAnsi="Times New Roman" w:cs="Times New Roman"/>
          <w:sz w:val="24"/>
          <w:szCs w:val="24"/>
        </w:rPr>
        <w:t xml:space="preserve"> компании должны иметь более низкую стоимость капитала и</w:t>
      </w:r>
      <w:r w:rsidRPr="00A779FB">
        <w:rPr>
          <w:rFonts w:ascii="Times New Roman" w:hAnsi="Times New Roman" w:cs="Times New Roman"/>
          <w:sz w:val="24"/>
          <w:szCs w:val="24"/>
        </w:rPr>
        <w:t xml:space="preserve"> положительную доходность акций</w:t>
      </w:r>
      <w:r w:rsidR="006E5526" w:rsidRPr="00A779FB">
        <w:rPr>
          <w:rFonts w:ascii="Times New Roman" w:hAnsi="Times New Roman" w:cs="Times New Roman"/>
          <w:sz w:val="24"/>
          <w:szCs w:val="24"/>
        </w:rPr>
        <w:t xml:space="preserve">. </w:t>
      </w:r>
      <w:r w:rsidR="004152EC" w:rsidRPr="00A779FB">
        <w:rPr>
          <w:rFonts w:ascii="Times New Roman" w:hAnsi="Times New Roman" w:cs="Times New Roman"/>
          <w:sz w:val="24"/>
          <w:szCs w:val="24"/>
        </w:rPr>
        <w:t>Хайль и Лёйц</w:t>
      </w:r>
      <w:r w:rsidRPr="00A779FB">
        <w:rPr>
          <w:rFonts w:ascii="Times New Roman" w:hAnsi="Times New Roman" w:cs="Times New Roman"/>
          <w:sz w:val="24"/>
          <w:szCs w:val="24"/>
        </w:rPr>
        <w:t xml:space="preserve"> утверждают, что </w:t>
      </w:r>
      <w:r w:rsidR="006E5526" w:rsidRPr="00A779FB">
        <w:rPr>
          <w:rFonts w:ascii="Times New Roman" w:hAnsi="Times New Roman" w:cs="Times New Roman"/>
          <w:sz w:val="24"/>
          <w:szCs w:val="24"/>
        </w:rPr>
        <w:t xml:space="preserve">если теория сегментирования рынка верна, то основное количество перекрестных листингов должно происходить </w:t>
      </w:r>
      <w:r w:rsidR="00D32E13">
        <w:rPr>
          <w:rFonts w:ascii="Times New Roman" w:hAnsi="Times New Roman" w:cs="Times New Roman"/>
          <w:sz w:val="24"/>
          <w:szCs w:val="24"/>
        </w:rPr>
        <w:t>развивающихся</w:t>
      </w:r>
      <w:r w:rsidR="006E5526" w:rsidRPr="00A779FB">
        <w:rPr>
          <w:rFonts w:ascii="Times New Roman" w:hAnsi="Times New Roman" w:cs="Times New Roman"/>
          <w:sz w:val="24"/>
          <w:szCs w:val="24"/>
        </w:rPr>
        <w:t xml:space="preserve"> стран, где выгоды от распределения рисков и выгоды от диверсификации являются самыми большими</w:t>
      </w:r>
      <w:r w:rsidRPr="00A779FB">
        <w:rPr>
          <w:rFonts w:ascii="Times New Roman" w:hAnsi="Times New Roman" w:cs="Times New Roman"/>
          <w:sz w:val="24"/>
          <w:szCs w:val="24"/>
        </w:rPr>
        <w:t xml:space="preserve">. Однако </w:t>
      </w:r>
      <w:r w:rsidR="006E5526" w:rsidRPr="00A779FB">
        <w:rPr>
          <w:rFonts w:ascii="Times New Roman" w:hAnsi="Times New Roman" w:cs="Times New Roman"/>
          <w:sz w:val="24"/>
          <w:szCs w:val="24"/>
        </w:rPr>
        <w:t>эта гипотеза не</w:t>
      </w:r>
      <w:r w:rsidRPr="00A779FB">
        <w:rPr>
          <w:rFonts w:ascii="Times New Roman" w:hAnsi="Times New Roman" w:cs="Times New Roman"/>
          <w:sz w:val="24"/>
          <w:szCs w:val="24"/>
        </w:rPr>
        <w:t xml:space="preserve"> всегда</w:t>
      </w:r>
      <w:r w:rsidR="006E5526" w:rsidRPr="00A779FB">
        <w:rPr>
          <w:rFonts w:ascii="Times New Roman" w:hAnsi="Times New Roman" w:cs="Times New Roman"/>
          <w:sz w:val="24"/>
          <w:szCs w:val="24"/>
        </w:rPr>
        <w:t xml:space="preserve"> поддерживается эмпирически</w:t>
      </w:r>
      <w:r w:rsidRPr="00A779FB">
        <w:rPr>
          <w:rFonts w:ascii="Times New Roman" w:hAnsi="Times New Roman" w:cs="Times New Roman"/>
          <w:sz w:val="24"/>
          <w:szCs w:val="24"/>
        </w:rPr>
        <w:t xml:space="preserve"> (Sarkissian &amp; Schill, 2003).</w:t>
      </w:r>
      <w:r w:rsidR="000E6773">
        <w:rPr>
          <w:rFonts w:ascii="Times New Roman" w:hAnsi="Times New Roman" w:cs="Times New Roman"/>
          <w:sz w:val="24"/>
          <w:szCs w:val="24"/>
        </w:rPr>
        <w:t xml:space="preserve"> В недавнем исследовании Гадхаб, Хеллара и Дербали (</w:t>
      </w:r>
      <w:r w:rsidR="000E6773" w:rsidRPr="006E3FC9">
        <w:rPr>
          <w:rFonts w:ascii="Times New Roman" w:hAnsi="Times New Roman" w:cs="Times New Roman"/>
          <w:sz w:val="24"/>
          <w:szCs w:val="24"/>
        </w:rPr>
        <w:t>Ghadhab, Hellara &amp; Derbali, 2018)</w:t>
      </w:r>
      <w:r w:rsidR="000E6773">
        <w:rPr>
          <w:rFonts w:ascii="Times New Roman" w:hAnsi="Times New Roman" w:cs="Times New Roman"/>
          <w:sz w:val="24"/>
          <w:szCs w:val="24"/>
        </w:rPr>
        <w:t xml:space="preserve"> не было обнаружено никаких доказательств в подтверждение гипотезы о сегментации рынка.</w:t>
      </w:r>
    </w:p>
    <w:p w:rsidR="00C40724" w:rsidRPr="00A779FB" w:rsidRDefault="00C40724" w:rsidP="00CE69AA">
      <w:pPr>
        <w:pStyle w:val="3"/>
        <w:spacing w:before="0" w:after="240" w:line="360" w:lineRule="auto"/>
        <w:ind w:firstLine="709"/>
        <w:rPr>
          <w:rFonts w:ascii="Times New Roman" w:hAnsi="Times New Roman" w:cs="Times New Roman"/>
          <w:b/>
          <w:color w:val="auto"/>
        </w:rPr>
      </w:pPr>
      <w:bookmarkStart w:id="8" w:name="_Toc514621974"/>
      <w:r w:rsidRPr="00A779FB">
        <w:rPr>
          <w:rFonts w:ascii="Times New Roman" w:hAnsi="Times New Roman" w:cs="Times New Roman"/>
          <w:b/>
          <w:color w:val="auto"/>
        </w:rPr>
        <w:lastRenderedPageBreak/>
        <w:t>1.2.2 Гипотеза</w:t>
      </w:r>
      <w:r w:rsidR="00B92E30" w:rsidRPr="00A779FB">
        <w:rPr>
          <w:rFonts w:ascii="Times New Roman" w:hAnsi="Times New Roman" w:cs="Times New Roman"/>
          <w:b/>
          <w:color w:val="auto"/>
        </w:rPr>
        <w:t xml:space="preserve"> узнаваемости инвесторами (</w:t>
      </w:r>
      <w:r w:rsidRPr="00A779FB">
        <w:rPr>
          <w:rFonts w:ascii="Times New Roman" w:hAnsi="Times New Roman" w:cs="Times New Roman"/>
          <w:b/>
          <w:color w:val="auto"/>
          <w:lang w:val="en-US"/>
        </w:rPr>
        <w:t>visibility</w:t>
      </w:r>
      <w:r w:rsidRPr="00A779FB">
        <w:rPr>
          <w:rFonts w:ascii="Times New Roman" w:hAnsi="Times New Roman" w:cs="Times New Roman"/>
          <w:b/>
          <w:color w:val="auto"/>
        </w:rPr>
        <w:t xml:space="preserve"> </w:t>
      </w:r>
      <w:r w:rsidRPr="00A779FB">
        <w:rPr>
          <w:rFonts w:ascii="Times New Roman" w:hAnsi="Times New Roman" w:cs="Times New Roman"/>
          <w:b/>
          <w:color w:val="auto"/>
          <w:lang w:val="en-US"/>
        </w:rPr>
        <w:t>theory</w:t>
      </w:r>
      <w:r w:rsidR="00B92E30" w:rsidRPr="00A779FB">
        <w:rPr>
          <w:rFonts w:ascii="Times New Roman" w:hAnsi="Times New Roman" w:cs="Times New Roman"/>
          <w:b/>
          <w:color w:val="auto"/>
        </w:rPr>
        <w:t>)</w:t>
      </w:r>
      <w:bookmarkEnd w:id="8"/>
    </w:p>
    <w:p w:rsidR="00C40724" w:rsidRPr="00A779FB" w:rsidRDefault="00C40724"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Гипотеза </w:t>
      </w:r>
      <w:r w:rsidR="00BB417B">
        <w:rPr>
          <w:rFonts w:ascii="Times New Roman" w:hAnsi="Times New Roman" w:cs="Times New Roman"/>
          <w:sz w:val="24"/>
          <w:szCs w:val="24"/>
        </w:rPr>
        <w:t>узнаваемости инвесторами, или теория видимости (</w:t>
      </w:r>
      <w:r w:rsidR="00BB417B">
        <w:rPr>
          <w:rFonts w:ascii="Times New Roman" w:hAnsi="Times New Roman" w:cs="Times New Roman"/>
          <w:sz w:val="24"/>
          <w:szCs w:val="24"/>
          <w:lang w:val="en-US"/>
        </w:rPr>
        <w:t>visibility</w:t>
      </w:r>
      <w:r w:rsidR="00BB417B" w:rsidRPr="00BB417B">
        <w:rPr>
          <w:rFonts w:ascii="Times New Roman" w:hAnsi="Times New Roman" w:cs="Times New Roman"/>
          <w:sz w:val="24"/>
          <w:szCs w:val="24"/>
        </w:rPr>
        <w:t xml:space="preserve"> </w:t>
      </w:r>
      <w:r w:rsidR="00BB417B">
        <w:rPr>
          <w:rFonts w:ascii="Times New Roman" w:hAnsi="Times New Roman" w:cs="Times New Roman"/>
          <w:sz w:val="24"/>
          <w:szCs w:val="24"/>
          <w:lang w:val="en-US"/>
        </w:rPr>
        <w:t>theory</w:t>
      </w:r>
      <w:r w:rsidR="00BB417B" w:rsidRPr="00BB417B">
        <w:rPr>
          <w:rFonts w:ascii="Times New Roman" w:hAnsi="Times New Roman" w:cs="Times New Roman"/>
          <w:sz w:val="24"/>
          <w:szCs w:val="24"/>
        </w:rPr>
        <w:t>)</w:t>
      </w:r>
      <w:r w:rsidRPr="00A779FB">
        <w:rPr>
          <w:rFonts w:ascii="Times New Roman" w:hAnsi="Times New Roman" w:cs="Times New Roman"/>
          <w:sz w:val="24"/>
          <w:szCs w:val="24"/>
        </w:rPr>
        <w:t xml:space="preserve"> основана на модели равновесия на рынке капитала с неполной информацией, принадлежащей Мертону (</w:t>
      </w:r>
      <w:r w:rsidR="004152EC" w:rsidRPr="00A779FB">
        <w:rPr>
          <w:rFonts w:ascii="Times New Roman" w:hAnsi="Times New Roman" w:cs="Times New Roman"/>
          <w:sz w:val="24"/>
          <w:szCs w:val="24"/>
          <w:lang w:val="en-US"/>
        </w:rPr>
        <w:t>Merton</w:t>
      </w:r>
      <w:r w:rsidR="004152EC"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1987). Согласно модели Мертона, увеличение размера базы инвесторов фирмы, которую </w:t>
      </w:r>
      <w:r w:rsidR="00BB417B">
        <w:rPr>
          <w:rFonts w:ascii="Times New Roman" w:hAnsi="Times New Roman" w:cs="Times New Roman"/>
          <w:sz w:val="24"/>
          <w:szCs w:val="24"/>
        </w:rPr>
        <w:t>он</w:t>
      </w:r>
      <w:r w:rsidRPr="00A779FB">
        <w:rPr>
          <w:rFonts w:ascii="Times New Roman" w:hAnsi="Times New Roman" w:cs="Times New Roman"/>
          <w:sz w:val="24"/>
          <w:szCs w:val="24"/>
        </w:rPr>
        <w:t xml:space="preserve"> называет «факт</w:t>
      </w:r>
      <w:r w:rsidR="00377AC8">
        <w:rPr>
          <w:rFonts w:ascii="Times New Roman" w:hAnsi="Times New Roman" w:cs="Times New Roman"/>
          <w:sz w:val="24"/>
          <w:szCs w:val="24"/>
        </w:rPr>
        <w:t>ором признания инвестора», должно</w:t>
      </w:r>
      <w:r w:rsidRPr="00A779FB">
        <w:rPr>
          <w:rFonts w:ascii="Times New Roman" w:hAnsi="Times New Roman" w:cs="Times New Roman"/>
          <w:sz w:val="24"/>
          <w:szCs w:val="24"/>
        </w:rPr>
        <w:t xml:space="preserve"> снизить ожидаемый доход инвесторов. Исследователь утверждает, что более низкая ожидаемая доходность приводит к снижению стоимости капитала и, как следствие, увеличивает рыночную стоимость акций компании.</w:t>
      </w:r>
    </w:p>
    <w:p w:rsidR="00C40724" w:rsidRDefault="00C40724"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В соответствии с этим фирмы с относительно небольшой базой акционеров имеют стимулы для расширения базы инвесторов путем перекрестного листинга. Следовательно, можно сделать вывод, что, согласно этой теории, увеличение базы акционеров уменьшит доходн</w:t>
      </w:r>
      <w:r w:rsidR="00A358BC" w:rsidRPr="00A779FB">
        <w:rPr>
          <w:rFonts w:ascii="Times New Roman" w:hAnsi="Times New Roman" w:cs="Times New Roman"/>
          <w:sz w:val="24"/>
          <w:szCs w:val="24"/>
        </w:rPr>
        <w:t xml:space="preserve">ость, требуемую инвесторами, и </w:t>
      </w:r>
      <w:r w:rsidRPr="00A779FB">
        <w:rPr>
          <w:rFonts w:ascii="Times New Roman" w:hAnsi="Times New Roman" w:cs="Times New Roman"/>
          <w:sz w:val="24"/>
          <w:szCs w:val="24"/>
        </w:rPr>
        <w:t>рыночная стоимос</w:t>
      </w:r>
      <w:r w:rsidR="00A358BC" w:rsidRPr="00A779FB">
        <w:rPr>
          <w:rFonts w:ascii="Times New Roman" w:hAnsi="Times New Roman" w:cs="Times New Roman"/>
          <w:sz w:val="24"/>
          <w:szCs w:val="24"/>
        </w:rPr>
        <w:t>ть компании будет увеличиваться</w:t>
      </w:r>
      <w:r w:rsidRPr="00A779FB">
        <w:rPr>
          <w:rFonts w:ascii="Times New Roman" w:hAnsi="Times New Roman" w:cs="Times New Roman"/>
          <w:sz w:val="24"/>
          <w:szCs w:val="24"/>
        </w:rPr>
        <w:t>.</w:t>
      </w:r>
      <w:r w:rsidR="00A358BC" w:rsidRPr="00A779FB">
        <w:rPr>
          <w:rFonts w:ascii="Times New Roman" w:hAnsi="Times New Roman" w:cs="Times New Roman"/>
          <w:sz w:val="24"/>
          <w:szCs w:val="24"/>
        </w:rPr>
        <w:t xml:space="preserve"> Подтверждение этому находится в некоторых работах. Например, исследование </w:t>
      </w:r>
      <w:r w:rsidR="004152EC" w:rsidRPr="00A779FB">
        <w:rPr>
          <w:rFonts w:ascii="Times New Roman" w:hAnsi="Times New Roman" w:cs="Times New Roman"/>
          <w:sz w:val="24"/>
          <w:szCs w:val="24"/>
        </w:rPr>
        <w:t>Бейкер, Нофсингер и Вивер (</w:t>
      </w:r>
      <w:r w:rsidR="00A358BC" w:rsidRPr="00A779FB">
        <w:rPr>
          <w:rFonts w:ascii="Times New Roman" w:hAnsi="Times New Roman" w:cs="Times New Roman"/>
          <w:sz w:val="24"/>
          <w:szCs w:val="24"/>
          <w:lang w:val="en-US"/>
        </w:rPr>
        <w:t>Baker</w:t>
      </w:r>
      <w:r w:rsidR="00A358BC" w:rsidRPr="00A779FB">
        <w:rPr>
          <w:rFonts w:ascii="Times New Roman" w:hAnsi="Times New Roman" w:cs="Times New Roman"/>
          <w:sz w:val="24"/>
          <w:szCs w:val="24"/>
        </w:rPr>
        <w:t>, Nofs</w:t>
      </w:r>
      <w:r w:rsidR="004152EC" w:rsidRPr="00A779FB">
        <w:rPr>
          <w:rFonts w:ascii="Times New Roman" w:hAnsi="Times New Roman" w:cs="Times New Roman"/>
          <w:sz w:val="24"/>
          <w:szCs w:val="24"/>
        </w:rPr>
        <w:t>inger &amp;</w:t>
      </w:r>
      <w:r w:rsidR="00A358BC" w:rsidRPr="00A779FB">
        <w:rPr>
          <w:rFonts w:ascii="Times New Roman" w:hAnsi="Times New Roman" w:cs="Times New Roman"/>
          <w:sz w:val="24"/>
          <w:szCs w:val="24"/>
        </w:rPr>
        <w:t xml:space="preserve"> Weaver</w:t>
      </w:r>
      <w:r w:rsidR="004152EC" w:rsidRPr="00A779FB">
        <w:rPr>
          <w:rFonts w:ascii="Times New Roman" w:hAnsi="Times New Roman" w:cs="Times New Roman"/>
          <w:sz w:val="24"/>
          <w:szCs w:val="24"/>
        </w:rPr>
        <w:t xml:space="preserve">, </w:t>
      </w:r>
      <w:r w:rsidR="00A358BC" w:rsidRPr="00A779FB">
        <w:rPr>
          <w:rFonts w:ascii="Times New Roman" w:hAnsi="Times New Roman" w:cs="Times New Roman"/>
          <w:sz w:val="24"/>
          <w:szCs w:val="24"/>
        </w:rPr>
        <w:t xml:space="preserve">2002) показывает, что фирмы с более широкой базой акционеров имеют более низкую стоимость капитала и </w:t>
      </w:r>
      <w:r w:rsidR="00BB417B">
        <w:rPr>
          <w:rFonts w:ascii="Times New Roman" w:hAnsi="Times New Roman" w:cs="Times New Roman"/>
          <w:sz w:val="24"/>
          <w:szCs w:val="24"/>
        </w:rPr>
        <w:t>б</w:t>
      </w:r>
      <w:r w:rsidR="00BB417B" w:rsidRPr="00BB417B">
        <w:rPr>
          <w:rFonts w:ascii="Times New Roman" w:hAnsi="Times New Roman" w:cs="Times New Roman"/>
          <w:sz w:val="24"/>
          <w:szCs w:val="24"/>
        </w:rPr>
        <w:t>ó</w:t>
      </w:r>
      <w:r w:rsidR="00BB417B">
        <w:rPr>
          <w:rFonts w:ascii="Times New Roman" w:hAnsi="Times New Roman" w:cs="Times New Roman"/>
          <w:sz w:val="24"/>
          <w:szCs w:val="24"/>
        </w:rPr>
        <w:t>льшую</w:t>
      </w:r>
      <w:r w:rsidR="00A358BC" w:rsidRPr="00A779FB">
        <w:rPr>
          <w:rFonts w:ascii="Times New Roman" w:hAnsi="Times New Roman" w:cs="Times New Roman"/>
          <w:sz w:val="24"/>
          <w:szCs w:val="24"/>
        </w:rPr>
        <w:t xml:space="preserve"> рыночную стоимость.</w:t>
      </w:r>
    </w:p>
    <w:p w:rsidR="000E6773" w:rsidRPr="00A779FB" w:rsidRDefault="000E6773" w:rsidP="000E6773">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Бермеджо, Кампа и Кампос (</w:t>
      </w:r>
      <w:r w:rsidRPr="00563CC8">
        <w:rPr>
          <w:rFonts w:ascii="Times New Roman" w:hAnsi="Times New Roman" w:cs="Times New Roman"/>
          <w:sz w:val="24"/>
          <w:szCs w:val="24"/>
        </w:rPr>
        <w:t>Bermejo, Campa &amp; Campos, 2017)</w:t>
      </w:r>
      <w:r>
        <w:rPr>
          <w:rFonts w:ascii="Times New Roman" w:hAnsi="Times New Roman" w:cs="Times New Roman"/>
          <w:sz w:val="24"/>
          <w:szCs w:val="24"/>
        </w:rPr>
        <w:t xml:space="preserve"> проанализировали выборку ДР компаний из 42 стран и пришли к выводу, что, учитывая значительный рост количества и рыночной стоимости акций после того, как они стали доступны за рубежом, кросс-листингованные компании привлекают большое количество инвесторов, так как для последних инвестирование в акции таких фирм является субститутом стратегий международной диверсификации.</w:t>
      </w:r>
      <w:r w:rsidRPr="000E6773">
        <w:rPr>
          <w:rFonts w:ascii="Times New Roman" w:hAnsi="Times New Roman" w:cs="Times New Roman"/>
          <w:sz w:val="24"/>
          <w:szCs w:val="24"/>
        </w:rPr>
        <w:t xml:space="preserve"> </w:t>
      </w:r>
    </w:p>
    <w:p w:rsidR="00A358BC" w:rsidRDefault="00A358BC"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Более того, увеличение базы акционеров может также снизить стоимость информации, что можно объяснить тем, что перекрестный листинг на крупной иностранной бирже в целом обязывает фирмы</w:t>
      </w:r>
      <w:r w:rsidR="00377AC8">
        <w:rPr>
          <w:rFonts w:ascii="Times New Roman" w:hAnsi="Times New Roman" w:cs="Times New Roman"/>
          <w:sz w:val="24"/>
          <w:szCs w:val="24"/>
        </w:rPr>
        <w:t xml:space="preserve"> следовать</w:t>
      </w:r>
      <w:r w:rsidRPr="00A779FB">
        <w:rPr>
          <w:rFonts w:ascii="Times New Roman" w:hAnsi="Times New Roman" w:cs="Times New Roman"/>
          <w:sz w:val="24"/>
          <w:szCs w:val="24"/>
        </w:rPr>
        <w:t xml:space="preserve"> правилам раскрытия информации, которые являются более строгими, чем в их родной стране. В работе </w:t>
      </w:r>
      <w:r w:rsidR="004152EC" w:rsidRPr="00A779FB">
        <w:rPr>
          <w:rFonts w:ascii="Times New Roman" w:hAnsi="Times New Roman" w:cs="Times New Roman"/>
          <w:sz w:val="24"/>
          <w:szCs w:val="24"/>
        </w:rPr>
        <w:t>Ланд и др. (</w:t>
      </w:r>
      <w:r w:rsidRPr="00A779FB">
        <w:rPr>
          <w:rFonts w:ascii="Times New Roman" w:hAnsi="Times New Roman" w:cs="Times New Roman"/>
          <w:sz w:val="24"/>
          <w:szCs w:val="24"/>
        </w:rPr>
        <w:t>Lang et al.</w:t>
      </w:r>
      <w:r w:rsidR="004152EC" w:rsidRPr="00A779FB">
        <w:rPr>
          <w:rFonts w:ascii="Times New Roman" w:hAnsi="Times New Roman" w:cs="Times New Roman"/>
          <w:sz w:val="24"/>
          <w:szCs w:val="24"/>
        </w:rPr>
        <w:t>,</w:t>
      </w:r>
      <w:r w:rsidRPr="00A779FB">
        <w:rPr>
          <w:rFonts w:ascii="Times New Roman" w:hAnsi="Times New Roman" w:cs="Times New Roman"/>
          <w:sz w:val="24"/>
          <w:szCs w:val="24"/>
        </w:rPr>
        <w:t xml:space="preserve"> 2003) утверждается, что многие эмпирические исследования согласуются с этим утверждением, поскольку они указывают на увеличение качества раскрытия информац</w:t>
      </w:r>
      <w:r w:rsidR="00377AC8">
        <w:rPr>
          <w:rFonts w:ascii="Times New Roman" w:hAnsi="Times New Roman" w:cs="Times New Roman"/>
          <w:sz w:val="24"/>
          <w:szCs w:val="24"/>
        </w:rPr>
        <w:t>ии после перекрестного листинга, уменьшение асимметрии информации и снижение</w:t>
      </w:r>
      <w:r w:rsidRPr="00A779FB">
        <w:rPr>
          <w:rFonts w:ascii="Times New Roman" w:hAnsi="Times New Roman" w:cs="Times New Roman"/>
          <w:sz w:val="24"/>
          <w:szCs w:val="24"/>
        </w:rPr>
        <w:t xml:space="preserve"> стоимост</w:t>
      </w:r>
      <w:r w:rsidR="00377AC8">
        <w:rPr>
          <w:rFonts w:ascii="Times New Roman" w:hAnsi="Times New Roman" w:cs="Times New Roman"/>
          <w:sz w:val="24"/>
          <w:szCs w:val="24"/>
        </w:rPr>
        <w:t>и</w:t>
      </w:r>
      <w:r w:rsidRPr="00A779FB">
        <w:rPr>
          <w:rFonts w:ascii="Times New Roman" w:hAnsi="Times New Roman" w:cs="Times New Roman"/>
          <w:sz w:val="24"/>
          <w:szCs w:val="24"/>
        </w:rPr>
        <w:t xml:space="preserve"> капитала компаний.</w:t>
      </w:r>
    </w:p>
    <w:p w:rsidR="001A1D6B" w:rsidRPr="00A779FB" w:rsidRDefault="001A1D6B" w:rsidP="001A1D6B">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Другое мнение по данному вопросу высказали Херрман, Канг и Йоо (</w:t>
      </w:r>
      <w:r w:rsidRPr="005A36CB">
        <w:rPr>
          <w:rFonts w:ascii="Times New Roman" w:hAnsi="Times New Roman" w:cs="Times New Roman"/>
          <w:sz w:val="24"/>
          <w:szCs w:val="24"/>
        </w:rPr>
        <w:t xml:space="preserve">Herrmann, Kang &amp; Yoo, </w:t>
      </w:r>
      <w:r>
        <w:rPr>
          <w:rFonts w:ascii="Times New Roman" w:hAnsi="Times New Roman" w:cs="Times New Roman"/>
          <w:sz w:val="24"/>
          <w:szCs w:val="24"/>
        </w:rPr>
        <w:t>2015). Они нашли</w:t>
      </w:r>
      <w:r w:rsidRPr="005A36CB">
        <w:rPr>
          <w:rFonts w:ascii="Times New Roman" w:hAnsi="Times New Roman" w:cs="Times New Roman"/>
          <w:sz w:val="24"/>
          <w:szCs w:val="24"/>
        </w:rPr>
        <w:t xml:space="preserve"> доказательства того, что перекрестные листинги </w:t>
      </w:r>
      <w:r>
        <w:rPr>
          <w:rFonts w:ascii="Times New Roman" w:hAnsi="Times New Roman" w:cs="Times New Roman"/>
          <w:sz w:val="24"/>
          <w:szCs w:val="24"/>
        </w:rPr>
        <w:t xml:space="preserve">в США </w:t>
      </w:r>
      <w:r w:rsidRPr="005A36CB">
        <w:rPr>
          <w:rFonts w:ascii="Times New Roman" w:hAnsi="Times New Roman" w:cs="Times New Roman"/>
          <w:sz w:val="24"/>
          <w:szCs w:val="24"/>
        </w:rPr>
        <w:t xml:space="preserve">связаны </w:t>
      </w:r>
      <w:r w:rsidRPr="005A36CB">
        <w:rPr>
          <w:rFonts w:ascii="Times New Roman" w:hAnsi="Times New Roman" w:cs="Times New Roman"/>
          <w:sz w:val="24"/>
          <w:szCs w:val="24"/>
        </w:rPr>
        <w:lastRenderedPageBreak/>
        <w:t xml:space="preserve">с улучшением точности информации </w:t>
      </w:r>
      <w:r>
        <w:rPr>
          <w:rFonts w:ascii="Times New Roman" w:hAnsi="Times New Roman" w:cs="Times New Roman"/>
          <w:sz w:val="24"/>
          <w:szCs w:val="24"/>
        </w:rPr>
        <w:t>не только в государственном, но</w:t>
      </w:r>
      <w:r w:rsidRPr="005A36CB">
        <w:rPr>
          <w:rFonts w:ascii="Times New Roman" w:hAnsi="Times New Roman" w:cs="Times New Roman"/>
          <w:sz w:val="24"/>
          <w:szCs w:val="24"/>
        </w:rPr>
        <w:t xml:space="preserve"> и в частном секторах. </w:t>
      </w:r>
      <w:r>
        <w:rPr>
          <w:rFonts w:ascii="Times New Roman" w:hAnsi="Times New Roman" w:cs="Times New Roman"/>
          <w:sz w:val="24"/>
          <w:szCs w:val="24"/>
        </w:rPr>
        <w:t>Исследователи объясняют улучшение информационной среды для компании тем, что</w:t>
      </w:r>
      <w:r w:rsidRPr="005A36CB">
        <w:rPr>
          <w:rFonts w:ascii="Times New Roman" w:hAnsi="Times New Roman" w:cs="Times New Roman"/>
          <w:sz w:val="24"/>
          <w:szCs w:val="24"/>
        </w:rPr>
        <w:t xml:space="preserve"> аналитики тратят больше усилий на обнаружение информации о </w:t>
      </w:r>
      <w:r>
        <w:rPr>
          <w:rFonts w:ascii="Times New Roman" w:hAnsi="Times New Roman" w:cs="Times New Roman"/>
          <w:sz w:val="24"/>
          <w:szCs w:val="24"/>
        </w:rPr>
        <w:t xml:space="preserve">данной </w:t>
      </w:r>
      <w:r w:rsidRPr="005A36CB">
        <w:rPr>
          <w:rFonts w:ascii="Times New Roman" w:hAnsi="Times New Roman" w:cs="Times New Roman"/>
          <w:sz w:val="24"/>
          <w:szCs w:val="24"/>
        </w:rPr>
        <w:t>к</w:t>
      </w:r>
      <w:r>
        <w:rPr>
          <w:rFonts w:ascii="Times New Roman" w:hAnsi="Times New Roman" w:cs="Times New Roman"/>
          <w:sz w:val="24"/>
          <w:szCs w:val="24"/>
        </w:rPr>
        <w:t>онкретной компании</w:t>
      </w:r>
      <w:r w:rsidRPr="005A36CB">
        <w:rPr>
          <w:rFonts w:ascii="Times New Roman" w:hAnsi="Times New Roman" w:cs="Times New Roman"/>
          <w:sz w:val="24"/>
          <w:szCs w:val="24"/>
        </w:rPr>
        <w:t>.</w:t>
      </w:r>
      <w:r>
        <w:rPr>
          <w:rFonts w:ascii="Times New Roman" w:hAnsi="Times New Roman" w:cs="Times New Roman"/>
          <w:sz w:val="24"/>
          <w:szCs w:val="24"/>
        </w:rPr>
        <w:t xml:space="preserve"> По их мнению, эффект кросс-листинга не может полностью объясняться только общим улучшением качества раскрытия публичной информации.</w:t>
      </w:r>
    </w:p>
    <w:p w:rsidR="00C40724" w:rsidRPr="00A779FB" w:rsidRDefault="00A358BC"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Тем не менее, в некоторых работах данная теория не подтверждается (Foerster and Karolyi, 1999; Mittoo, 2003). Результаты исследования </w:t>
      </w:r>
      <w:r w:rsidR="004152EC" w:rsidRPr="00A779FB">
        <w:rPr>
          <w:rFonts w:ascii="Times New Roman" w:hAnsi="Times New Roman" w:cs="Times New Roman"/>
          <w:sz w:val="24"/>
          <w:szCs w:val="24"/>
        </w:rPr>
        <w:t>Кинг и Сегал (</w:t>
      </w:r>
      <w:r w:rsidRPr="00A779FB">
        <w:rPr>
          <w:rFonts w:ascii="Times New Roman" w:hAnsi="Times New Roman" w:cs="Times New Roman"/>
          <w:sz w:val="24"/>
          <w:szCs w:val="24"/>
        </w:rPr>
        <w:t>King &amp; Segal</w:t>
      </w:r>
      <w:r w:rsidR="004152EC" w:rsidRPr="00A779FB">
        <w:rPr>
          <w:rFonts w:ascii="Times New Roman" w:hAnsi="Times New Roman" w:cs="Times New Roman"/>
          <w:sz w:val="24"/>
          <w:szCs w:val="24"/>
        </w:rPr>
        <w:t>,</w:t>
      </w:r>
      <w:r w:rsidRPr="00A779FB">
        <w:rPr>
          <w:rFonts w:ascii="Times New Roman" w:hAnsi="Times New Roman" w:cs="Times New Roman"/>
          <w:sz w:val="24"/>
          <w:szCs w:val="24"/>
        </w:rPr>
        <w:t xml:space="preserve"> 2005) показывают, что влияние признания инвестора исчезает в течение двух лет после перекрестного листинга. Оценки фирм возвращаются к прежнему уровню или ниже в течение нескольких лет.</w:t>
      </w:r>
      <w:r w:rsidR="00612D9E" w:rsidRPr="00A779FB">
        <w:rPr>
          <w:rFonts w:ascii="Times New Roman" w:hAnsi="Times New Roman" w:cs="Times New Roman"/>
          <w:sz w:val="24"/>
          <w:szCs w:val="24"/>
        </w:rPr>
        <w:t xml:space="preserve"> </w:t>
      </w:r>
      <w:r w:rsidR="00182E33">
        <w:rPr>
          <w:rFonts w:ascii="Times New Roman" w:hAnsi="Times New Roman" w:cs="Times New Roman"/>
          <w:sz w:val="24"/>
          <w:szCs w:val="24"/>
        </w:rPr>
        <w:t>Так называемая «шумовая торговля» неопытных иностранных инвесторов может отрицательно сказываться на эффективности внутренних рынков, что было обнаружено на примере китайских компаний в исследовании Ху и Джао (</w:t>
      </w:r>
      <w:r w:rsidR="00182E33" w:rsidRPr="00182E33">
        <w:rPr>
          <w:rFonts w:ascii="Times New Roman" w:hAnsi="Times New Roman" w:cs="Times New Roman"/>
          <w:sz w:val="24"/>
          <w:szCs w:val="24"/>
        </w:rPr>
        <w:t>Hu, Y., &amp; Zhao, 2017)</w:t>
      </w:r>
      <w:r w:rsidR="00182E33">
        <w:rPr>
          <w:rFonts w:ascii="Times New Roman" w:hAnsi="Times New Roman" w:cs="Times New Roman"/>
          <w:sz w:val="24"/>
          <w:szCs w:val="24"/>
        </w:rPr>
        <w:t xml:space="preserve">. </w:t>
      </w:r>
      <w:r w:rsidR="003C1F87">
        <w:rPr>
          <w:rFonts w:ascii="Times New Roman" w:hAnsi="Times New Roman" w:cs="Times New Roman"/>
          <w:sz w:val="24"/>
          <w:szCs w:val="24"/>
        </w:rPr>
        <w:t>Р</w:t>
      </w:r>
      <w:r w:rsidR="001A1D6B" w:rsidRPr="00A779FB">
        <w:rPr>
          <w:rFonts w:ascii="Times New Roman" w:hAnsi="Times New Roman" w:cs="Times New Roman"/>
          <w:sz w:val="24"/>
          <w:szCs w:val="24"/>
        </w:rPr>
        <w:t>езультаты ставят под сомнение преимущества перекрестного листинга, когда основной мотивацией является увеличение стоимости фирмы путем расширения ее базы инвесторов</w:t>
      </w:r>
      <w:r w:rsidR="001A1D6B">
        <w:rPr>
          <w:rFonts w:ascii="Times New Roman" w:hAnsi="Times New Roman" w:cs="Times New Roman"/>
          <w:sz w:val="24"/>
          <w:szCs w:val="24"/>
        </w:rPr>
        <w:t xml:space="preserve"> и улучшения информационной среды</w:t>
      </w:r>
      <w:r w:rsidR="00612D9E" w:rsidRPr="00A779FB">
        <w:rPr>
          <w:rFonts w:ascii="Times New Roman" w:hAnsi="Times New Roman" w:cs="Times New Roman"/>
          <w:sz w:val="24"/>
          <w:szCs w:val="24"/>
        </w:rPr>
        <w:t xml:space="preserve">. Этот факт </w:t>
      </w:r>
      <w:r w:rsidRPr="00A779FB">
        <w:rPr>
          <w:rFonts w:ascii="Times New Roman" w:hAnsi="Times New Roman" w:cs="Times New Roman"/>
          <w:sz w:val="24"/>
          <w:szCs w:val="24"/>
        </w:rPr>
        <w:t>может частично объяснить, п</w:t>
      </w:r>
      <w:r w:rsidR="00612D9E" w:rsidRPr="00A779FB">
        <w:rPr>
          <w:rFonts w:ascii="Times New Roman" w:hAnsi="Times New Roman" w:cs="Times New Roman"/>
          <w:sz w:val="24"/>
          <w:szCs w:val="24"/>
        </w:rPr>
        <w:t>очему относительно небольшое количество компаний осуществляют зарубежный листинг. Следовательно</w:t>
      </w:r>
      <w:r w:rsidRPr="00A779FB">
        <w:rPr>
          <w:rFonts w:ascii="Times New Roman" w:hAnsi="Times New Roman" w:cs="Times New Roman"/>
          <w:sz w:val="24"/>
          <w:szCs w:val="24"/>
        </w:rPr>
        <w:t xml:space="preserve">, </w:t>
      </w:r>
      <w:r w:rsidR="004152EC" w:rsidRPr="00A779FB">
        <w:rPr>
          <w:rFonts w:ascii="Times New Roman" w:hAnsi="Times New Roman" w:cs="Times New Roman"/>
          <w:sz w:val="24"/>
          <w:szCs w:val="24"/>
        </w:rPr>
        <w:t>несмотря</w:t>
      </w:r>
      <w:r w:rsidR="00612D9E" w:rsidRPr="00A779FB">
        <w:rPr>
          <w:rFonts w:ascii="Times New Roman" w:hAnsi="Times New Roman" w:cs="Times New Roman"/>
          <w:sz w:val="24"/>
          <w:szCs w:val="24"/>
        </w:rPr>
        <w:t xml:space="preserve"> на то, что</w:t>
      </w:r>
      <w:r w:rsidRPr="00A779FB">
        <w:rPr>
          <w:rFonts w:ascii="Times New Roman" w:hAnsi="Times New Roman" w:cs="Times New Roman"/>
          <w:sz w:val="24"/>
          <w:szCs w:val="24"/>
        </w:rPr>
        <w:t xml:space="preserve"> более ранние исследования по</w:t>
      </w:r>
      <w:r w:rsidR="00612D9E" w:rsidRPr="00A779FB">
        <w:rPr>
          <w:rFonts w:ascii="Times New Roman" w:hAnsi="Times New Roman" w:cs="Times New Roman"/>
          <w:sz w:val="24"/>
          <w:szCs w:val="24"/>
        </w:rPr>
        <w:t xml:space="preserve">дтверждают гипотезу о том, что </w:t>
      </w:r>
      <w:r w:rsidRPr="00A779FB">
        <w:rPr>
          <w:rFonts w:ascii="Times New Roman" w:hAnsi="Times New Roman" w:cs="Times New Roman"/>
          <w:sz w:val="24"/>
          <w:szCs w:val="24"/>
        </w:rPr>
        <w:t>перекрестные листинги повышают прозрачность фирмы и, как следствие</w:t>
      </w:r>
      <w:r w:rsidR="00612D9E" w:rsidRPr="00A779FB">
        <w:rPr>
          <w:rFonts w:ascii="Times New Roman" w:hAnsi="Times New Roman" w:cs="Times New Roman"/>
          <w:sz w:val="24"/>
          <w:szCs w:val="24"/>
        </w:rPr>
        <w:t>, создают ценность для компании</w:t>
      </w:r>
      <w:r w:rsidRPr="00A779FB">
        <w:rPr>
          <w:rFonts w:ascii="Times New Roman" w:hAnsi="Times New Roman" w:cs="Times New Roman"/>
          <w:sz w:val="24"/>
          <w:szCs w:val="24"/>
        </w:rPr>
        <w:t xml:space="preserve">, нет </w:t>
      </w:r>
      <w:r w:rsidR="000E6773">
        <w:rPr>
          <w:rFonts w:ascii="Times New Roman" w:hAnsi="Times New Roman" w:cs="Times New Roman"/>
          <w:sz w:val="24"/>
          <w:szCs w:val="24"/>
        </w:rPr>
        <w:t>однозначных</w:t>
      </w:r>
      <w:r w:rsidRPr="00A779FB">
        <w:rPr>
          <w:rFonts w:ascii="Times New Roman" w:hAnsi="Times New Roman" w:cs="Times New Roman"/>
          <w:sz w:val="24"/>
          <w:szCs w:val="24"/>
        </w:rPr>
        <w:t xml:space="preserve"> д</w:t>
      </w:r>
      <w:r w:rsidR="00612D9E" w:rsidRPr="00A779FB">
        <w:rPr>
          <w:rFonts w:ascii="Times New Roman" w:hAnsi="Times New Roman" w:cs="Times New Roman"/>
          <w:sz w:val="24"/>
          <w:szCs w:val="24"/>
        </w:rPr>
        <w:t>оказательств того, что</w:t>
      </w:r>
      <w:r w:rsidRPr="00A779FB">
        <w:rPr>
          <w:rFonts w:ascii="Times New Roman" w:hAnsi="Times New Roman" w:cs="Times New Roman"/>
          <w:sz w:val="24"/>
          <w:szCs w:val="24"/>
        </w:rPr>
        <w:t xml:space="preserve"> выгоды оценки из-за кросс-л</w:t>
      </w:r>
      <w:r w:rsidR="000E6773">
        <w:rPr>
          <w:rFonts w:ascii="Times New Roman" w:hAnsi="Times New Roman" w:cs="Times New Roman"/>
          <w:sz w:val="24"/>
          <w:szCs w:val="24"/>
        </w:rPr>
        <w:t>истингапагу</w:t>
      </w:r>
      <w:r w:rsidR="00612D9E" w:rsidRPr="00A779FB">
        <w:rPr>
          <w:rFonts w:ascii="Times New Roman" w:hAnsi="Times New Roman" w:cs="Times New Roman"/>
          <w:sz w:val="24"/>
          <w:szCs w:val="24"/>
        </w:rPr>
        <w:t xml:space="preserve"> долгосрочны.</w:t>
      </w:r>
    </w:p>
    <w:p w:rsidR="00612D9E" w:rsidRPr="00A779FB" w:rsidRDefault="00612D9E" w:rsidP="00CE69AA">
      <w:pPr>
        <w:pStyle w:val="3"/>
        <w:spacing w:before="0" w:after="240" w:line="360" w:lineRule="auto"/>
        <w:ind w:firstLine="709"/>
        <w:rPr>
          <w:rFonts w:ascii="Times New Roman" w:hAnsi="Times New Roman" w:cs="Times New Roman"/>
          <w:b/>
          <w:color w:val="auto"/>
        </w:rPr>
      </w:pPr>
      <w:bookmarkStart w:id="9" w:name="_Toc514621975"/>
      <w:r w:rsidRPr="00A779FB">
        <w:rPr>
          <w:rFonts w:ascii="Times New Roman" w:hAnsi="Times New Roman" w:cs="Times New Roman"/>
          <w:b/>
          <w:color w:val="auto"/>
        </w:rPr>
        <w:t>1.2.3 Гипотеза ликвидности</w:t>
      </w:r>
      <w:bookmarkEnd w:id="9"/>
    </w:p>
    <w:p w:rsidR="00612D9E" w:rsidRPr="00A779FB" w:rsidRDefault="00612D9E"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Гипотеза ликвидности гласит, что</w:t>
      </w:r>
      <w:r w:rsidR="00BB417B">
        <w:rPr>
          <w:rFonts w:ascii="Times New Roman" w:hAnsi="Times New Roman" w:cs="Times New Roman"/>
          <w:sz w:val="24"/>
          <w:szCs w:val="24"/>
        </w:rPr>
        <w:t>,</w:t>
      </w:r>
      <w:r w:rsidRPr="00A779FB">
        <w:rPr>
          <w:rFonts w:ascii="Times New Roman" w:hAnsi="Times New Roman" w:cs="Times New Roman"/>
          <w:sz w:val="24"/>
          <w:szCs w:val="24"/>
        </w:rPr>
        <w:t xml:space="preserve"> поскольку рынки капитала США и Велик</w:t>
      </w:r>
      <w:r w:rsidR="002F189C">
        <w:rPr>
          <w:rFonts w:ascii="Times New Roman" w:hAnsi="Times New Roman" w:cs="Times New Roman"/>
          <w:sz w:val="24"/>
          <w:szCs w:val="24"/>
        </w:rPr>
        <w:t>обритании очень ликвидны, фирмы</w:t>
      </w:r>
      <w:r w:rsidRPr="00A779FB">
        <w:rPr>
          <w:rFonts w:ascii="Times New Roman" w:hAnsi="Times New Roman" w:cs="Times New Roman"/>
          <w:sz w:val="24"/>
          <w:szCs w:val="24"/>
        </w:rPr>
        <w:t xml:space="preserve"> могут привлечь капитал по более низкой цене, чем на внутреннем рынке, особенно компании из развивающихся рынков</w:t>
      </w:r>
      <w:r w:rsidR="004152EC" w:rsidRPr="00A779FB">
        <w:rPr>
          <w:rFonts w:ascii="Times New Roman" w:hAnsi="Times New Roman" w:cs="Times New Roman"/>
          <w:sz w:val="24"/>
          <w:szCs w:val="24"/>
        </w:rPr>
        <w:t>.</w:t>
      </w:r>
      <w:r w:rsidR="00E8311B" w:rsidRPr="00A779FB">
        <w:rPr>
          <w:rFonts w:ascii="Times New Roman" w:hAnsi="Times New Roman" w:cs="Times New Roman"/>
          <w:sz w:val="24"/>
          <w:szCs w:val="24"/>
        </w:rPr>
        <w:t xml:space="preserve"> </w:t>
      </w:r>
    </w:p>
    <w:p w:rsidR="00E8311B" w:rsidRPr="00A779FB" w:rsidRDefault="00E8311B"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Предположительно, компании, акции которых размещены на </w:t>
      </w:r>
      <w:r w:rsidR="00612D9E" w:rsidRPr="00A779FB">
        <w:rPr>
          <w:rFonts w:ascii="Times New Roman" w:hAnsi="Times New Roman" w:cs="Times New Roman"/>
          <w:sz w:val="24"/>
          <w:szCs w:val="24"/>
        </w:rPr>
        <w:t>рынках капитала с плохой ликвидностью</w:t>
      </w:r>
      <w:r w:rsidRPr="00A779FB">
        <w:rPr>
          <w:rFonts w:ascii="Times New Roman" w:hAnsi="Times New Roman" w:cs="Times New Roman"/>
          <w:sz w:val="24"/>
          <w:szCs w:val="24"/>
        </w:rPr>
        <w:t>, осуществляют перекрестный листинг</w:t>
      </w:r>
      <w:r w:rsidR="00612D9E" w:rsidRPr="00A779FB">
        <w:rPr>
          <w:rFonts w:ascii="Times New Roman" w:hAnsi="Times New Roman" w:cs="Times New Roman"/>
          <w:sz w:val="24"/>
          <w:szCs w:val="24"/>
        </w:rPr>
        <w:t xml:space="preserve"> на биржах с повышенной ликвидностью, что</w:t>
      </w:r>
      <w:r w:rsidRPr="00A779FB">
        <w:rPr>
          <w:rFonts w:ascii="Times New Roman" w:hAnsi="Times New Roman" w:cs="Times New Roman"/>
          <w:sz w:val="24"/>
          <w:szCs w:val="24"/>
        </w:rPr>
        <w:t>бы</w:t>
      </w:r>
      <w:r w:rsidR="00612D9E" w:rsidRPr="00A779FB">
        <w:rPr>
          <w:rFonts w:ascii="Times New Roman" w:hAnsi="Times New Roman" w:cs="Times New Roman"/>
          <w:sz w:val="24"/>
          <w:szCs w:val="24"/>
        </w:rPr>
        <w:t xml:space="preserve"> снизит</w:t>
      </w:r>
      <w:r w:rsidRPr="00A779FB">
        <w:rPr>
          <w:rFonts w:ascii="Times New Roman" w:hAnsi="Times New Roman" w:cs="Times New Roman"/>
          <w:sz w:val="24"/>
          <w:szCs w:val="24"/>
        </w:rPr>
        <w:t>ь</w:t>
      </w:r>
      <w:r w:rsidR="00612D9E" w:rsidRPr="00A779FB">
        <w:rPr>
          <w:rFonts w:ascii="Times New Roman" w:hAnsi="Times New Roman" w:cs="Times New Roman"/>
          <w:sz w:val="24"/>
          <w:szCs w:val="24"/>
        </w:rPr>
        <w:t xml:space="preserve"> их премию за риск ли</w:t>
      </w:r>
      <w:r w:rsidRPr="00A779FB">
        <w:rPr>
          <w:rFonts w:ascii="Times New Roman" w:hAnsi="Times New Roman" w:cs="Times New Roman"/>
          <w:sz w:val="24"/>
          <w:szCs w:val="24"/>
        </w:rPr>
        <w:t xml:space="preserve">квидности и ожидаемую прибыль. </w:t>
      </w:r>
      <w:r w:rsidR="004152EC" w:rsidRPr="00A779FB">
        <w:rPr>
          <w:rFonts w:ascii="Times New Roman" w:hAnsi="Times New Roman" w:cs="Times New Roman"/>
          <w:sz w:val="24"/>
          <w:szCs w:val="24"/>
        </w:rPr>
        <w:t>Амихуд и Мендельсон (Amihud &amp; Mendelson, 1986)</w:t>
      </w:r>
      <w:r w:rsidRPr="00A779FB">
        <w:rPr>
          <w:rFonts w:ascii="Times New Roman" w:hAnsi="Times New Roman" w:cs="Times New Roman"/>
          <w:sz w:val="24"/>
          <w:szCs w:val="24"/>
        </w:rPr>
        <w:t xml:space="preserve"> утверждают, что</w:t>
      </w:r>
      <w:r w:rsidR="00612D9E" w:rsidRPr="00A779FB">
        <w:rPr>
          <w:rFonts w:ascii="Times New Roman" w:hAnsi="Times New Roman" w:cs="Times New Roman"/>
          <w:sz w:val="24"/>
          <w:szCs w:val="24"/>
        </w:rPr>
        <w:t xml:space="preserve"> риск ликвидности </w:t>
      </w:r>
      <w:r w:rsidRPr="00A779FB">
        <w:rPr>
          <w:rFonts w:ascii="Times New Roman" w:hAnsi="Times New Roman" w:cs="Times New Roman"/>
          <w:sz w:val="24"/>
          <w:szCs w:val="24"/>
        </w:rPr>
        <w:t>уменьшится,</w:t>
      </w:r>
      <w:r w:rsidR="00612D9E" w:rsidRPr="00A779FB">
        <w:rPr>
          <w:rFonts w:ascii="Times New Roman" w:hAnsi="Times New Roman" w:cs="Times New Roman"/>
          <w:sz w:val="24"/>
          <w:szCs w:val="24"/>
        </w:rPr>
        <w:t xml:space="preserve"> следова</w:t>
      </w:r>
      <w:r w:rsidRPr="00A779FB">
        <w:rPr>
          <w:rFonts w:ascii="Times New Roman" w:hAnsi="Times New Roman" w:cs="Times New Roman"/>
          <w:sz w:val="24"/>
          <w:szCs w:val="24"/>
        </w:rPr>
        <w:t xml:space="preserve">тельно, цена акций будет расти. </w:t>
      </w:r>
      <w:r w:rsidR="004152EC" w:rsidRPr="00A779FB">
        <w:rPr>
          <w:rFonts w:ascii="Times New Roman" w:hAnsi="Times New Roman" w:cs="Times New Roman"/>
          <w:sz w:val="24"/>
          <w:szCs w:val="24"/>
        </w:rPr>
        <w:t>Брис, Кантале и Нишиотис (</w:t>
      </w:r>
      <w:r w:rsidRPr="00A779FB">
        <w:rPr>
          <w:rFonts w:ascii="Times New Roman" w:hAnsi="Times New Roman" w:cs="Times New Roman"/>
          <w:sz w:val="24"/>
          <w:szCs w:val="24"/>
          <w:lang w:val="en-US"/>
        </w:rPr>
        <w:t>Bris</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Cantale</w:t>
      </w:r>
      <w:r w:rsidRPr="00A779FB">
        <w:rPr>
          <w:rFonts w:ascii="Times New Roman" w:hAnsi="Times New Roman" w:cs="Times New Roman"/>
          <w:sz w:val="24"/>
          <w:szCs w:val="24"/>
        </w:rPr>
        <w:t xml:space="preserve"> </w:t>
      </w:r>
      <w:r w:rsidR="004152EC" w:rsidRPr="00A779FB">
        <w:rPr>
          <w:rFonts w:ascii="Times New Roman" w:hAnsi="Times New Roman" w:cs="Times New Roman"/>
          <w:sz w:val="24"/>
          <w:szCs w:val="24"/>
        </w:rPr>
        <w:t>&amp;</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Nishiotis</w:t>
      </w:r>
      <w:r w:rsidR="004152EC" w:rsidRPr="00A779FB">
        <w:rPr>
          <w:rFonts w:ascii="Times New Roman" w:hAnsi="Times New Roman" w:cs="Times New Roman"/>
          <w:sz w:val="24"/>
          <w:szCs w:val="24"/>
        </w:rPr>
        <w:t xml:space="preserve">, </w:t>
      </w:r>
      <w:r w:rsidRPr="00A779FB">
        <w:rPr>
          <w:rFonts w:ascii="Times New Roman" w:hAnsi="Times New Roman" w:cs="Times New Roman"/>
          <w:sz w:val="24"/>
          <w:szCs w:val="24"/>
        </w:rPr>
        <w:t>2007) находят доказательства, подтверждающие гипотезу ликвидности, а точнее, что после кросс-листинга ликвидность компании на внутреннем рынке значительно улучшается.</w:t>
      </w:r>
    </w:p>
    <w:p w:rsidR="002768E8" w:rsidRDefault="00E8311B"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lastRenderedPageBreak/>
        <w:t xml:space="preserve">Однако не все эмпирические данные подтверждают теорию гипотез ликвидности. </w:t>
      </w:r>
      <w:r w:rsidR="001858D0" w:rsidRPr="00A779FB">
        <w:rPr>
          <w:rFonts w:ascii="Times New Roman" w:hAnsi="Times New Roman" w:cs="Times New Roman"/>
          <w:sz w:val="24"/>
          <w:szCs w:val="24"/>
        </w:rPr>
        <w:t xml:space="preserve">Вонг, Чанг и Хсу (Wang, Chung &amp; Hsu, </w:t>
      </w:r>
      <w:r w:rsidRPr="00A779FB">
        <w:rPr>
          <w:rFonts w:ascii="Times New Roman" w:hAnsi="Times New Roman" w:cs="Times New Roman"/>
          <w:sz w:val="24"/>
          <w:szCs w:val="24"/>
        </w:rPr>
        <w:t>2008)</w:t>
      </w:r>
      <w:r w:rsidR="00B92E30" w:rsidRPr="00A779FB">
        <w:rPr>
          <w:rFonts w:ascii="Times New Roman" w:hAnsi="Times New Roman" w:cs="Times New Roman"/>
          <w:sz w:val="24"/>
          <w:szCs w:val="24"/>
        </w:rPr>
        <w:t xml:space="preserve">, проанализировав выборку азиатских компаний, не нашли доказательств </w:t>
      </w:r>
      <w:r w:rsidRPr="00A779FB">
        <w:rPr>
          <w:rFonts w:ascii="Times New Roman" w:hAnsi="Times New Roman" w:cs="Times New Roman"/>
          <w:sz w:val="24"/>
          <w:szCs w:val="24"/>
        </w:rPr>
        <w:t>увел</w:t>
      </w:r>
      <w:r w:rsidR="00B92E30" w:rsidRPr="00A779FB">
        <w:rPr>
          <w:rFonts w:ascii="Times New Roman" w:hAnsi="Times New Roman" w:cs="Times New Roman"/>
          <w:sz w:val="24"/>
          <w:szCs w:val="24"/>
        </w:rPr>
        <w:t>ичения</w:t>
      </w:r>
      <w:r w:rsidRPr="00A779FB">
        <w:rPr>
          <w:rFonts w:ascii="Times New Roman" w:hAnsi="Times New Roman" w:cs="Times New Roman"/>
          <w:sz w:val="24"/>
          <w:szCs w:val="24"/>
        </w:rPr>
        <w:t xml:space="preserve"> ликвидности после кросс-листинга. Более того, доходность значительно снизилась после перекрестного </w:t>
      </w:r>
      <w:r w:rsidR="00B92E30" w:rsidRPr="00A779FB">
        <w:rPr>
          <w:rFonts w:ascii="Times New Roman" w:hAnsi="Times New Roman" w:cs="Times New Roman"/>
          <w:sz w:val="24"/>
          <w:szCs w:val="24"/>
        </w:rPr>
        <w:t>размещения</w:t>
      </w:r>
      <w:r w:rsidRPr="00A779FB">
        <w:rPr>
          <w:rFonts w:ascii="Times New Roman" w:hAnsi="Times New Roman" w:cs="Times New Roman"/>
          <w:sz w:val="24"/>
          <w:szCs w:val="24"/>
        </w:rPr>
        <w:t>.</w:t>
      </w:r>
      <w:r w:rsidR="00B92E30" w:rsidRPr="00A779FB">
        <w:rPr>
          <w:rFonts w:ascii="Times New Roman" w:hAnsi="Times New Roman" w:cs="Times New Roman"/>
          <w:sz w:val="24"/>
          <w:szCs w:val="24"/>
        </w:rPr>
        <w:t xml:space="preserve"> </w:t>
      </w:r>
    </w:p>
    <w:p w:rsidR="002768E8" w:rsidRDefault="00585FEA" w:rsidP="00CE69AA">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же было замечено и на других рынках. </w:t>
      </w:r>
      <w:r w:rsidR="002768E8">
        <w:rPr>
          <w:rFonts w:ascii="Times New Roman" w:hAnsi="Times New Roman" w:cs="Times New Roman"/>
          <w:sz w:val="24"/>
          <w:szCs w:val="24"/>
        </w:rPr>
        <w:t>Целью исследования Макау, Онумья и Окуму (</w:t>
      </w:r>
      <w:r w:rsidR="002768E8" w:rsidRPr="002768E8">
        <w:rPr>
          <w:rFonts w:ascii="Times New Roman" w:hAnsi="Times New Roman" w:cs="Times New Roman"/>
          <w:sz w:val="24"/>
          <w:szCs w:val="24"/>
        </w:rPr>
        <w:t xml:space="preserve">Makau, Onyuma &amp; Okumu, 2015) </w:t>
      </w:r>
      <w:r w:rsidR="002768E8">
        <w:rPr>
          <w:rFonts w:ascii="Times New Roman" w:hAnsi="Times New Roman" w:cs="Times New Roman"/>
          <w:sz w:val="24"/>
          <w:szCs w:val="24"/>
        </w:rPr>
        <w:t>было изучение</w:t>
      </w:r>
      <w:r w:rsidR="002768E8" w:rsidRPr="002768E8">
        <w:rPr>
          <w:rFonts w:ascii="Times New Roman" w:hAnsi="Times New Roman" w:cs="Times New Roman"/>
          <w:sz w:val="24"/>
          <w:szCs w:val="24"/>
        </w:rPr>
        <w:t xml:space="preserve"> влияни</w:t>
      </w:r>
      <w:r w:rsidR="002768E8">
        <w:rPr>
          <w:rFonts w:ascii="Times New Roman" w:hAnsi="Times New Roman" w:cs="Times New Roman"/>
          <w:sz w:val="24"/>
          <w:szCs w:val="24"/>
        </w:rPr>
        <w:t>я</w:t>
      </w:r>
      <w:r w:rsidR="002768E8" w:rsidRPr="002768E8">
        <w:rPr>
          <w:rFonts w:ascii="Times New Roman" w:hAnsi="Times New Roman" w:cs="Times New Roman"/>
          <w:sz w:val="24"/>
          <w:szCs w:val="24"/>
        </w:rPr>
        <w:t xml:space="preserve"> перекрестного листинга на ликвидность акций для </w:t>
      </w:r>
      <w:r w:rsidR="002768E8">
        <w:rPr>
          <w:rFonts w:ascii="Times New Roman" w:hAnsi="Times New Roman" w:cs="Times New Roman"/>
          <w:sz w:val="24"/>
          <w:szCs w:val="24"/>
        </w:rPr>
        <w:t>восточноафриканских компаний</w:t>
      </w:r>
      <w:r w:rsidR="002768E8" w:rsidRPr="002768E8">
        <w:rPr>
          <w:rFonts w:ascii="Times New Roman" w:hAnsi="Times New Roman" w:cs="Times New Roman"/>
          <w:sz w:val="24"/>
          <w:szCs w:val="24"/>
        </w:rPr>
        <w:t xml:space="preserve">, </w:t>
      </w:r>
      <w:r w:rsidR="002768E8">
        <w:rPr>
          <w:rFonts w:ascii="Times New Roman" w:hAnsi="Times New Roman" w:cs="Times New Roman"/>
          <w:sz w:val="24"/>
          <w:szCs w:val="24"/>
        </w:rPr>
        <w:t>где внутренним рынком являлась</w:t>
      </w:r>
      <w:r w:rsidR="002768E8" w:rsidRPr="002768E8">
        <w:rPr>
          <w:rFonts w:ascii="Times New Roman" w:hAnsi="Times New Roman" w:cs="Times New Roman"/>
          <w:sz w:val="24"/>
          <w:szCs w:val="24"/>
        </w:rPr>
        <w:t xml:space="preserve"> Найробийская биржа ценных бумаг. </w:t>
      </w:r>
      <w:r w:rsidR="002768E8">
        <w:rPr>
          <w:rFonts w:ascii="Times New Roman" w:hAnsi="Times New Roman" w:cs="Times New Roman"/>
          <w:sz w:val="24"/>
          <w:szCs w:val="24"/>
        </w:rPr>
        <w:t>В выборку вошли зарегистрированные</w:t>
      </w:r>
      <w:r w:rsidR="002768E8" w:rsidRPr="002768E8">
        <w:rPr>
          <w:rFonts w:ascii="Times New Roman" w:hAnsi="Times New Roman" w:cs="Times New Roman"/>
          <w:sz w:val="24"/>
          <w:szCs w:val="24"/>
        </w:rPr>
        <w:t xml:space="preserve"> в Кении компани</w:t>
      </w:r>
      <w:r w:rsidR="002768E8">
        <w:rPr>
          <w:rFonts w:ascii="Times New Roman" w:hAnsi="Times New Roman" w:cs="Times New Roman"/>
          <w:sz w:val="24"/>
          <w:szCs w:val="24"/>
        </w:rPr>
        <w:t>и</w:t>
      </w:r>
      <w:r w:rsidR="002768E8" w:rsidRPr="002768E8">
        <w:rPr>
          <w:rFonts w:ascii="Times New Roman" w:hAnsi="Times New Roman" w:cs="Times New Roman"/>
          <w:sz w:val="24"/>
          <w:szCs w:val="24"/>
        </w:rPr>
        <w:t xml:space="preserve">, которые </w:t>
      </w:r>
      <w:r>
        <w:rPr>
          <w:rFonts w:ascii="Times New Roman" w:hAnsi="Times New Roman" w:cs="Times New Roman"/>
          <w:sz w:val="24"/>
          <w:szCs w:val="24"/>
        </w:rPr>
        <w:t>разместили ДР</w:t>
      </w:r>
      <w:r w:rsidR="002768E8" w:rsidRPr="002768E8">
        <w:rPr>
          <w:rFonts w:ascii="Times New Roman" w:hAnsi="Times New Roman" w:cs="Times New Roman"/>
          <w:sz w:val="24"/>
          <w:szCs w:val="24"/>
        </w:rPr>
        <w:t xml:space="preserve"> на други</w:t>
      </w:r>
      <w:r>
        <w:rPr>
          <w:rFonts w:ascii="Times New Roman" w:hAnsi="Times New Roman" w:cs="Times New Roman"/>
          <w:sz w:val="24"/>
          <w:szCs w:val="24"/>
        </w:rPr>
        <w:t>х биржах</w:t>
      </w:r>
      <w:r w:rsidR="002768E8" w:rsidRPr="002768E8">
        <w:rPr>
          <w:rFonts w:ascii="Times New Roman" w:hAnsi="Times New Roman" w:cs="Times New Roman"/>
          <w:sz w:val="24"/>
          <w:szCs w:val="24"/>
        </w:rPr>
        <w:t xml:space="preserve"> </w:t>
      </w:r>
      <w:r>
        <w:rPr>
          <w:rFonts w:ascii="Times New Roman" w:hAnsi="Times New Roman" w:cs="Times New Roman"/>
          <w:sz w:val="24"/>
          <w:szCs w:val="24"/>
        </w:rPr>
        <w:t>Восточноафриканского сообщества</w:t>
      </w:r>
      <w:r w:rsidR="002768E8" w:rsidRPr="002768E8">
        <w:rPr>
          <w:rFonts w:ascii="Times New Roman" w:hAnsi="Times New Roman" w:cs="Times New Roman"/>
          <w:sz w:val="24"/>
          <w:szCs w:val="24"/>
        </w:rPr>
        <w:t xml:space="preserve"> </w:t>
      </w:r>
      <w:r>
        <w:rPr>
          <w:rFonts w:ascii="Times New Roman" w:hAnsi="Times New Roman" w:cs="Times New Roman"/>
          <w:sz w:val="24"/>
          <w:szCs w:val="24"/>
        </w:rPr>
        <w:t xml:space="preserve">в 2010-2015 годах. </w:t>
      </w:r>
      <w:r w:rsidR="002768E8" w:rsidRPr="002768E8">
        <w:rPr>
          <w:rFonts w:ascii="Times New Roman" w:hAnsi="Times New Roman" w:cs="Times New Roman"/>
          <w:sz w:val="24"/>
          <w:szCs w:val="24"/>
        </w:rPr>
        <w:t xml:space="preserve">Объем торгов и </w:t>
      </w:r>
      <w:r>
        <w:rPr>
          <w:rFonts w:ascii="Times New Roman" w:hAnsi="Times New Roman" w:cs="Times New Roman"/>
          <w:sz w:val="24"/>
          <w:szCs w:val="24"/>
        </w:rPr>
        <w:t xml:space="preserve">биржевой </w:t>
      </w:r>
      <w:r w:rsidR="002768E8" w:rsidRPr="002768E8">
        <w:rPr>
          <w:rFonts w:ascii="Times New Roman" w:hAnsi="Times New Roman" w:cs="Times New Roman"/>
          <w:sz w:val="24"/>
          <w:szCs w:val="24"/>
        </w:rPr>
        <w:t>оборот были использованы в качестве прокси-показателей</w:t>
      </w:r>
      <w:r>
        <w:rPr>
          <w:rFonts w:ascii="Times New Roman" w:hAnsi="Times New Roman" w:cs="Times New Roman"/>
          <w:sz w:val="24"/>
          <w:szCs w:val="24"/>
        </w:rPr>
        <w:t>, или косвенных показателей,</w:t>
      </w:r>
      <w:r w:rsidR="002768E8" w:rsidRPr="002768E8">
        <w:rPr>
          <w:rFonts w:ascii="Times New Roman" w:hAnsi="Times New Roman" w:cs="Times New Roman"/>
          <w:sz w:val="24"/>
          <w:szCs w:val="24"/>
        </w:rPr>
        <w:t xml:space="preserve"> ликвидности акций. Их </w:t>
      </w:r>
      <w:r>
        <w:rPr>
          <w:rFonts w:ascii="Times New Roman" w:hAnsi="Times New Roman" w:cs="Times New Roman"/>
          <w:sz w:val="24"/>
          <w:szCs w:val="24"/>
        </w:rPr>
        <w:t>выборочные средние</w:t>
      </w:r>
      <w:r w:rsidR="002768E8" w:rsidRPr="002768E8">
        <w:rPr>
          <w:rFonts w:ascii="Times New Roman" w:hAnsi="Times New Roman" w:cs="Times New Roman"/>
          <w:sz w:val="24"/>
          <w:szCs w:val="24"/>
        </w:rPr>
        <w:t xml:space="preserve"> были рассчитаны до и после кросс-листинга и проверены на значимость с использованием </w:t>
      </w:r>
      <w:r>
        <w:rPr>
          <w:rFonts w:ascii="Times New Roman" w:hAnsi="Times New Roman" w:cs="Times New Roman"/>
          <w:sz w:val="24"/>
          <w:szCs w:val="24"/>
        </w:rPr>
        <w:t xml:space="preserve">парного </w:t>
      </w:r>
      <w:r>
        <w:rPr>
          <w:rFonts w:ascii="Times New Roman" w:hAnsi="Times New Roman" w:cs="Times New Roman"/>
          <w:sz w:val="24"/>
          <w:szCs w:val="24"/>
          <w:lang w:val="en-US"/>
        </w:rPr>
        <w:t>t</w:t>
      </w:r>
      <w:r w:rsidR="002768E8" w:rsidRPr="002768E8">
        <w:rPr>
          <w:rFonts w:ascii="Times New Roman" w:hAnsi="Times New Roman" w:cs="Times New Roman"/>
          <w:sz w:val="24"/>
          <w:szCs w:val="24"/>
        </w:rPr>
        <w:t>-теста на уровне пяти процентов.</w:t>
      </w:r>
      <w:r>
        <w:rPr>
          <w:rFonts w:ascii="Times New Roman" w:hAnsi="Times New Roman" w:cs="Times New Roman"/>
          <w:sz w:val="24"/>
          <w:szCs w:val="24"/>
        </w:rPr>
        <w:t xml:space="preserve"> Большинство результатов не было статистически значимым</w:t>
      </w:r>
      <w:r w:rsidR="002768E8" w:rsidRPr="002768E8">
        <w:rPr>
          <w:rFonts w:ascii="Times New Roman" w:hAnsi="Times New Roman" w:cs="Times New Roman"/>
          <w:sz w:val="24"/>
          <w:szCs w:val="24"/>
        </w:rPr>
        <w:t xml:space="preserve">. Исходя из этих результатов, </w:t>
      </w:r>
      <w:r>
        <w:rPr>
          <w:rFonts w:ascii="Times New Roman" w:hAnsi="Times New Roman" w:cs="Times New Roman"/>
          <w:sz w:val="24"/>
          <w:szCs w:val="24"/>
        </w:rPr>
        <w:t xml:space="preserve">исследователи рекомендовали </w:t>
      </w:r>
      <w:r w:rsidR="002768E8" w:rsidRPr="002768E8">
        <w:rPr>
          <w:rFonts w:ascii="Times New Roman" w:hAnsi="Times New Roman" w:cs="Times New Roman"/>
          <w:sz w:val="24"/>
          <w:szCs w:val="24"/>
        </w:rPr>
        <w:t xml:space="preserve">корпоративным менеджерам рассмотреть </w:t>
      </w:r>
      <w:r>
        <w:rPr>
          <w:rFonts w:ascii="Times New Roman" w:hAnsi="Times New Roman" w:cs="Times New Roman"/>
          <w:sz w:val="24"/>
          <w:szCs w:val="24"/>
        </w:rPr>
        <w:t>возможность перекрестного</w:t>
      </w:r>
      <w:r w:rsidR="002768E8" w:rsidRPr="002768E8">
        <w:rPr>
          <w:rFonts w:ascii="Times New Roman" w:hAnsi="Times New Roman" w:cs="Times New Roman"/>
          <w:sz w:val="24"/>
          <w:szCs w:val="24"/>
        </w:rPr>
        <w:t xml:space="preserve"> листинг</w:t>
      </w:r>
      <w:r>
        <w:rPr>
          <w:rFonts w:ascii="Times New Roman" w:hAnsi="Times New Roman" w:cs="Times New Roman"/>
          <w:sz w:val="24"/>
          <w:szCs w:val="24"/>
        </w:rPr>
        <w:t>а</w:t>
      </w:r>
      <w:r w:rsidR="002768E8" w:rsidRPr="002768E8">
        <w:rPr>
          <w:rFonts w:ascii="Times New Roman" w:hAnsi="Times New Roman" w:cs="Times New Roman"/>
          <w:sz w:val="24"/>
          <w:szCs w:val="24"/>
        </w:rPr>
        <w:t xml:space="preserve"> </w:t>
      </w:r>
      <w:r>
        <w:rPr>
          <w:rFonts w:ascii="Times New Roman" w:hAnsi="Times New Roman" w:cs="Times New Roman"/>
          <w:sz w:val="24"/>
          <w:szCs w:val="24"/>
        </w:rPr>
        <w:t>для других целей</w:t>
      </w:r>
      <w:r w:rsidR="002768E8" w:rsidRPr="002768E8">
        <w:rPr>
          <w:rFonts w:ascii="Times New Roman" w:hAnsi="Times New Roman" w:cs="Times New Roman"/>
          <w:sz w:val="24"/>
          <w:szCs w:val="24"/>
        </w:rPr>
        <w:t>, таки</w:t>
      </w:r>
      <w:r>
        <w:rPr>
          <w:rFonts w:ascii="Times New Roman" w:hAnsi="Times New Roman" w:cs="Times New Roman"/>
          <w:sz w:val="24"/>
          <w:szCs w:val="24"/>
        </w:rPr>
        <w:t>х</w:t>
      </w:r>
      <w:r w:rsidR="002768E8" w:rsidRPr="002768E8">
        <w:rPr>
          <w:rFonts w:ascii="Times New Roman" w:hAnsi="Times New Roman" w:cs="Times New Roman"/>
          <w:sz w:val="24"/>
          <w:szCs w:val="24"/>
        </w:rPr>
        <w:t xml:space="preserve"> как проникновение на новые рынки, но не для улучшения их ликвидности. </w:t>
      </w:r>
    </w:p>
    <w:p w:rsidR="00E8311B" w:rsidRPr="00A779FB" w:rsidRDefault="00B92E30"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Таким образом, нельзя утверждать, что теория ликвидности подходит для всех рынков.</w:t>
      </w:r>
    </w:p>
    <w:p w:rsidR="00B92E30" w:rsidRPr="00A779FB" w:rsidRDefault="00B92E30" w:rsidP="00CE69AA">
      <w:pPr>
        <w:pStyle w:val="3"/>
        <w:spacing w:before="0" w:after="240" w:line="360" w:lineRule="auto"/>
        <w:ind w:firstLine="709"/>
        <w:rPr>
          <w:rFonts w:ascii="Times New Roman" w:hAnsi="Times New Roman" w:cs="Times New Roman"/>
          <w:b/>
          <w:color w:val="auto"/>
        </w:rPr>
      </w:pPr>
      <w:bookmarkStart w:id="10" w:name="_Toc514621976"/>
      <w:r w:rsidRPr="00A779FB">
        <w:rPr>
          <w:rFonts w:ascii="Times New Roman" w:hAnsi="Times New Roman" w:cs="Times New Roman"/>
          <w:b/>
          <w:color w:val="auto"/>
        </w:rPr>
        <w:t>1.2.</w:t>
      </w:r>
      <w:r w:rsidR="0099400B" w:rsidRPr="00A779FB">
        <w:rPr>
          <w:rFonts w:ascii="Times New Roman" w:hAnsi="Times New Roman" w:cs="Times New Roman"/>
          <w:b/>
          <w:color w:val="auto"/>
        </w:rPr>
        <w:t>4</w:t>
      </w:r>
      <w:r w:rsidRPr="00A779FB">
        <w:rPr>
          <w:rFonts w:ascii="Times New Roman" w:hAnsi="Times New Roman" w:cs="Times New Roman"/>
          <w:b/>
          <w:color w:val="auto"/>
        </w:rPr>
        <w:t xml:space="preserve"> Гипотеза </w:t>
      </w:r>
      <w:r w:rsidR="00C93E61" w:rsidRPr="00A779FB">
        <w:rPr>
          <w:rFonts w:ascii="Times New Roman" w:hAnsi="Times New Roman" w:cs="Times New Roman"/>
          <w:b/>
          <w:color w:val="auto"/>
        </w:rPr>
        <w:t>о связи</w:t>
      </w:r>
      <w:bookmarkEnd w:id="10"/>
    </w:p>
    <w:p w:rsidR="00B92E30" w:rsidRPr="00A779FB" w:rsidRDefault="00B92E30"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Теория «связывания» в иностранной литературе звучит как «bonding theory». </w:t>
      </w:r>
      <w:r w:rsidR="00471ADF" w:rsidRPr="00A779FB">
        <w:rPr>
          <w:rFonts w:ascii="Times New Roman" w:hAnsi="Times New Roman" w:cs="Times New Roman"/>
          <w:sz w:val="24"/>
          <w:szCs w:val="24"/>
        </w:rPr>
        <w:t>Одной из причин для перекрестного листинга является защита инвесторов. Страны характеризуются различной степенью защиты миноритарных акционеров и жесткостью регулирования.</w:t>
      </w:r>
      <w:r w:rsidR="00471ADF" w:rsidRPr="00A779FB">
        <w:rPr>
          <w:rFonts w:ascii="Times New Roman" w:hAnsi="Times New Roman" w:cs="Times New Roman"/>
        </w:rPr>
        <w:t xml:space="preserve"> </w:t>
      </w:r>
      <w:r w:rsidR="00471ADF" w:rsidRPr="00A779FB">
        <w:rPr>
          <w:rFonts w:ascii="Times New Roman" w:hAnsi="Times New Roman" w:cs="Times New Roman"/>
          <w:sz w:val="24"/>
          <w:szCs w:val="24"/>
        </w:rPr>
        <w:t xml:space="preserve">Компании могут выбирать рынок капитала, на котором они будут осуществлять зарубежный листинг, при этом принимая </w:t>
      </w:r>
      <w:r w:rsidR="00BB417B">
        <w:rPr>
          <w:rFonts w:ascii="Times New Roman" w:hAnsi="Times New Roman" w:cs="Times New Roman"/>
          <w:sz w:val="24"/>
          <w:szCs w:val="24"/>
        </w:rPr>
        <w:t xml:space="preserve">требуемые </w:t>
      </w:r>
      <w:r w:rsidR="00471ADF" w:rsidRPr="00A779FB">
        <w:rPr>
          <w:rFonts w:ascii="Times New Roman" w:hAnsi="Times New Roman" w:cs="Times New Roman"/>
          <w:sz w:val="24"/>
          <w:szCs w:val="24"/>
        </w:rPr>
        <w:t xml:space="preserve">системы управления, стандарты раскрытия информации и правила бухгалтерского учета, которые могут быть более строгими, чем те, которые требуются или </w:t>
      </w:r>
      <w:r w:rsidR="00BB417B">
        <w:rPr>
          <w:rFonts w:ascii="Times New Roman" w:hAnsi="Times New Roman" w:cs="Times New Roman"/>
          <w:sz w:val="24"/>
          <w:szCs w:val="24"/>
        </w:rPr>
        <w:t>общеприняты</w:t>
      </w:r>
      <w:r w:rsidR="00471ADF" w:rsidRPr="00A779FB">
        <w:rPr>
          <w:rFonts w:ascii="Times New Roman" w:hAnsi="Times New Roman" w:cs="Times New Roman"/>
          <w:sz w:val="24"/>
          <w:szCs w:val="24"/>
        </w:rPr>
        <w:t xml:space="preserve"> в стране нахождения этих фирм. Путем перекрестного листинга на международных биржах фирма некоторым образом «связывает» себя с более жесткими требованиями защиты инвесторов</w:t>
      </w:r>
      <w:r w:rsidR="00C93E61" w:rsidRPr="00A779FB">
        <w:rPr>
          <w:rFonts w:ascii="Times New Roman" w:hAnsi="Times New Roman" w:cs="Times New Roman"/>
          <w:sz w:val="24"/>
          <w:szCs w:val="24"/>
        </w:rPr>
        <w:t xml:space="preserve">. Согласно утверждению </w:t>
      </w:r>
      <w:r w:rsidR="001858D0" w:rsidRPr="00A779FB">
        <w:rPr>
          <w:rFonts w:ascii="Times New Roman" w:hAnsi="Times New Roman" w:cs="Times New Roman"/>
          <w:sz w:val="24"/>
          <w:szCs w:val="24"/>
        </w:rPr>
        <w:t xml:space="preserve">Кинг и Сегал (King &amp; Segal, </w:t>
      </w:r>
      <w:r w:rsidR="00C93E61" w:rsidRPr="00A779FB">
        <w:rPr>
          <w:rFonts w:ascii="Times New Roman" w:hAnsi="Times New Roman" w:cs="Times New Roman"/>
          <w:sz w:val="24"/>
          <w:szCs w:val="24"/>
        </w:rPr>
        <w:t>2004), размещение депозитарных расписок значительно сдерживает опп</w:t>
      </w:r>
      <w:r w:rsidR="001858D0" w:rsidRPr="00A779FB">
        <w:rPr>
          <w:rFonts w:ascii="Times New Roman" w:hAnsi="Times New Roman" w:cs="Times New Roman"/>
          <w:sz w:val="24"/>
          <w:szCs w:val="24"/>
        </w:rPr>
        <w:t>ортунизм со стороны мажоритарных акционеров</w:t>
      </w:r>
      <w:r w:rsidR="00C93E61" w:rsidRPr="00A779FB">
        <w:rPr>
          <w:rFonts w:ascii="Times New Roman" w:hAnsi="Times New Roman" w:cs="Times New Roman"/>
          <w:sz w:val="24"/>
          <w:szCs w:val="24"/>
        </w:rPr>
        <w:t xml:space="preserve">. </w:t>
      </w:r>
    </w:p>
    <w:p w:rsidR="00C93E61" w:rsidRPr="00A779FB" w:rsidRDefault="00C93E61"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Следовательно, гипотеза о связи утверждает, что компании из стран с низким уровнем защиты инвесторов могут «связывать» себя с рынками, где защита инвесторов </w:t>
      </w:r>
      <w:r w:rsidRPr="00A779FB">
        <w:rPr>
          <w:rFonts w:ascii="Times New Roman" w:hAnsi="Times New Roman" w:cs="Times New Roman"/>
          <w:sz w:val="24"/>
          <w:szCs w:val="24"/>
        </w:rPr>
        <w:lastRenderedPageBreak/>
        <w:t>выше. Как следствие, повышенное внимание к правам миноритарных акционеров и увеличение объема раскрываемой информации, в свою очередь, должны повысить способность фирмы привлекать капитал и снизить его стоимость.</w:t>
      </w:r>
    </w:p>
    <w:p w:rsidR="00B92E30" w:rsidRDefault="001858D0"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Лел и Миллер (</w:t>
      </w:r>
      <w:r w:rsidR="00C93E61" w:rsidRPr="00A779FB">
        <w:rPr>
          <w:rFonts w:ascii="Times New Roman" w:hAnsi="Times New Roman" w:cs="Times New Roman"/>
          <w:sz w:val="24"/>
          <w:szCs w:val="24"/>
        </w:rPr>
        <w:t>Lel &amp; Miller</w:t>
      </w:r>
      <w:r w:rsidRPr="00A779FB">
        <w:rPr>
          <w:rFonts w:ascii="Times New Roman" w:hAnsi="Times New Roman" w:cs="Times New Roman"/>
          <w:sz w:val="24"/>
          <w:szCs w:val="24"/>
        </w:rPr>
        <w:t xml:space="preserve">, </w:t>
      </w:r>
      <w:r w:rsidR="00C93E61" w:rsidRPr="00A779FB">
        <w:rPr>
          <w:rFonts w:ascii="Times New Roman" w:hAnsi="Times New Roman" w:cs="Times New Roman"/>
          <w:sz w:val="24"/>
          <w:szCs w:val="24"/>
        </w:rPr>
        <w:t xml:space="preserve">2008) рассмотрели относительную склонность фирм с перекрестным листингом к прекращению деятельности неэффективных </w:t>
      </w:r>
      <w:r w:rsidR="00C93E61" w:rsidRPr="00A779FB">
        <w:rPr>
          <w:rFonts w:ascii="Times New Roman" w:hAnsi="Times New Roman" w:cs="Times New Roman"/>
          <w:sz w:val="24"/>
          <w:szCs w:val="24"/>
          <w:lang w:val="en-US"/>
        </w:rPr>
        <w:t>CEO</w:t>
      </w:r>
      <w:r w:rsidR="00C93E61" w:rsidRPr="00A779FB">
        <w:rPr>
          <w:rFonts w:ascii="Times New Roman" w:hAnsi="Times New Roman" w:cs="Times New Roman"/>
          <w:sz w:val="24"/>
          <w:szCs w:val="24"/>
        </w:rPr>
        <w:t xml:space="preserve"> внутри компании. Они рассмотрели выборку из более чем 70 000 фирм из 42 стран и обнаружили, что компании с </w:t>
      </w:r>
      <w:r w:rsidR="00BE0844">
        <w:rPr>
          <w:rFonts w:ascii="Times New Roman" w:hAnsi="Times New Roman" w:cs="Times New Roman"/>
          <w:sz w:val="24"/>
          <w:szCs w:val="24"/>
        </w:rPr>
        <w:t>зарубежным листингом</w:t>
      </w:r>
      <w:r w:rsidR="00C93E61" w:rsidRPr="00A779FB">
        <w:rPr>
          <w:rFonts w:ascii="Times New Roman" w:hAnsi="Times New Roman" w:cs="Times New Roman"/>
          <w:sz w:val="24"/>
          <w:szCs w:val="24"/>
        </w:rPr>
        <w:t xml:space="preserve"> с большей вероятностью избавляются от малоэффективных руководителей, чем фирмы, не осуществляющие кросс-листинг. Более того, они считают, что этот эффект имеет особую силу в случае размещения на крупных биржах США, где, как известно, уровень защиты инвесторов крайне высок.</w:t>
      </w:r>
      <w:r w:rsidR="009107CD">
        <w:rPr>
          <w:rFonts w:ascii="Times New Roman" w:hAnsi="Times New Roman" w:cs="Times New Roman"/>
          <w:sz w:val="24"/>
          <w:szCs w:val="24"/>
        </w:rPr>
        <w:t xml:space="preserve"> </w:t>
      </w:r>
    </w:p>
    <w:p w:rsidR="001A1D6B" w:rsidRDefault="001A1D6B" w:rsidP="001A1D6B">
      <w:pPr>
        <w:spacing w:line="360" w:lineRule="auto"/>
        <w:ind w:firstLine="709"/>
        <w:jc w:val="both"/>
        <w:rPr>
          <w:rFonts w:ascii="Times New Roman" w:hAnsi="Times New Roman" w:cs="Times New Roman"/>
          <w:sz w:val="24"/>
          <w:szCs w:val="24"/>
        </w:rPr>
      </w:pPr>
      <w:r w:rsidRPr="00AD5F7E">
        <w:rPr>
          <w:rFonts w:ascii="Times New Roman" w:hAnsi="Times New Roman" w:cs="Times New Roman"/>
          <w:sz w:val="24"/>
          <w:szCs w:val="24"/>
        </w:rPr>
        <w:t xml:space="preserve">Додд и Гилберт (Dodd &amp; Gilbert, 2016) </w:t>
      </w:r>
      <w:r>
        <w:rPr>
          <w:rFonts w:ascii="Times New Roman" w:hAnsi="Times New Roman" w:cs="Times New Roman"/>
          <w:sz w:val="24"/>
          <w:szCs w:val="24"/>
        </w:rPr>
        <w:t xml:space="preserve">в своем исследовании изучали </w:t>
      </w:r>
      <w:r w:rsidRPr="00AD5F7E">
        <w:rPr>
          <w:rFonts w:ascii="Times New Roman" w:hAnsi="Times New Roman" w:cs="Times New Roman"/>
          <w:sz w:val="24"/>
          <w:szCs w:val="24"/>
        </w:rPr>
        <w:t xml:space="preserve">изменения в информационной асимметрии и информационной эффективности </w:t>
      </w:r>
      <w:r>
        <w:rPr>
          <w:rFonts w:ascii="Times New Roman" w:hAnsi="Times New Roman" w:cs="Times New Roman"/>
          <w:sz w:val="24"/>
          <w:szCs w:val="24"/>
        </w:rPr>
        <w:t>кросс-листингованных</w:t>
      </w:r>
      <w:r w:rsidRPr="00AD5F7E">
        <w:rPr>
          <w:rFonts w:ascii="Times New Roman" w:hAnsi="Times New Roman" w:cs="Times New Roman"/>
          <w:sz w:val="24"/>
          <w:szCs w:val="24"/>
        </w:rPr>
        <w:t xml:space="preserve"> акций на их внутреннем рынке </w:t>
      </w:r>
      <w:r>
        <w:rPr>
          <w:rFonts w:ascii="Times New Roman" w:hAnsi="Times New Roman" w:cs="Times New Roman"/>
          <w:sz w:val="24"/>
          <w:szCs w:val="24"/>
        </w:rPr>
        <w:t>при перекрестном листинге</w:t>
      </w:r>
      <w:r w:rsidRPr="00AD5F7E">
        <w:rPr>
          <w:rFonts w:ascii="Times New Roman" w:hAnsi="Times New Roman" w:cs="Times New Roman"/>
          <w:sz w:val="24"/>
          <w:szCs w:val="24"/>
        </w:rPr>
        <w:t xml:space="preserve"> в Соединенных Штатах. </w:t>
      </w:r>
      <w:r>
        <w:rPr>
          <w:rFonts w:ascii="Times New Roman" w:hAnsi="Times New Roman" w:cs="Times New Roman"/>
          <w:sz w:val="24"/>
          <w:szCs w:val="24"/>
        </w:rPr>
        <w:t>Было обнаружено</w:t>
      </w:r>
      <w:r w:rsidRPr="00AD5F7E">
        <w:rPr>
          <w:rFonts w:ascii="Times New Roman" w:hAnsi="Times New Roman" w:cs="Times New Roman"/>
          <w:sz w:val="24"/>
          <w:szCs w:val="24"/>
        </w:rPr>
        <w:t xml:space="preserve">, что перекрестный листинг в США значительно улучшает качество информационной среды фирмы и эффективность котировок акций на внутреннем рынке. </w:t>
      </w:r>
      <w:r>
        <w:rPr>
          <w:rFonts w:ascii="Times New Roman" w:hAnsi="Times New Roman" w:cs="Times New Roman"/>
          <w:sz w:val="24"/>
          <w:szCs w:val="24"/>
        </w:rPr>
        <w:t>Р</w:t>
      </w:r>
      <w:r w:rsidRPr="00AD5F7E">
        <w:rPr>
          <w:rFonts w:ascii="Times New Roman" w:hAnsi="Times New Roman" w:cs="Times New Roman"/>
          <w:sz w:val="24"/>
          <w:szCs w:val="24"/>
        </w:rPr>
        <w:t>езультаты показывают, что более строгое раскрытие информации из</w:t>
      </w:r>
      <w:r>
        <w:rPr>
          <w:rFonts w:ascii="Times New Roman" w:hAnsi="Times New Roman" w:cs="Times New Roman"/>
          <w:sz w:val="24"/>
          <w:szCs w:val="24"/>
        </w:rPr>
        <w:t>-за</w:t>
      </w:r>
      <w:r w:rsidRPr="00AD5F7E">
        <w:rPr>
          <w:rFonts w:ascii="Times New Roman" w:hAnsi="Times New Roman" w:cs="Times New Roman"/>
          <w:sz w:val="24"/>
          <w:szCs w:val="24"/>
        </w:rPr>
        <w:t xml:space="preserve"> перекрестного л</w:t>
      </w:r>
      <w:r>
        <w:rPr>
          <w:rFonts w:ascii="Times New Roman" w:hAnsi="Times New Roman" w:cs="Times New Roman"/>
          <w:sz w:val="24"/>
          <w:szCs w:val="24"/>
        </w:rPr>
        <w:t>истинга в</w:t>
      </w:r>
      <w:r w:rsidRPr="00AD5F7E">
        <w:rPr>
          <w:rFonts w:ascii="Times New Roman" w:hAnsi="Times New Roman" w:cs="Times New Roman"/>
          <w:sz w:val="24"/>
          <w:szCs w:val="24"/>
        </w:rPr>
        <w:t xml:space="preserve"> США </w:t>
      </w:r>
      <w:r>
        <w:rPr>
          <w:rFonts w:ascii="Times New Roman" w:hAnsi="Times New Roman" w:cs="Times New Roman"/>
          <w:sz w:val="24"/>
          <w:szCs w:val="24"/>
        </w:rPr>
        <w:t>приносит выгоды компании в соответствии с гипотезой о связи</w:t>
      </w:r>
      <w:r w:rsidRPr="00AD5F7E">
        <w:rPr>
          <w:rFonts w:ascii="Times New Roman" w:hAnsi="Times New Roman" w:cs="Times New Roman"/>
          <w:sz w:val="24"/>
          <w:szCs w:val="24"/>
        </w:rPr>
        <w:t>.</w:t>
      </w:r>
    </w:p>
    <w:p w:rsidR="00235066" w:rsidRDefault="009107CD" w:rsidP="001A1D6B">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Недавнее исследование Боубакри и др. </w:t>
      </w:r>
      <w:r w:rsidRPr="009107CD">
        <w:rPr>
          <w:rFonts w:ascii="Times New Roman" w:hAnsi="Times New Roman" w:cs="Times New Roman"/>
          <w:sz w:val="24"/>
          <w:szCs w:val="24"/>
        </w:rPr>
        <w:t xml:space="preserve">(Boubakri et al., </w:t>
      </w:r>
      <w:r>
        <w:rPr>
          <w:rFonts w:ascii="Times New Roman" w:hAnsi="Times New Roman" w:cs="Times New Roman"/>
          <w:sz w:val="24"/>
          <w:szCs w:val="24"/>
        </w:rPr>
        <w:t>2016) было посвящено связи между кросс-листингом и уровнем корпоративной социальной ответственности фирмы. Исследователи обнаружили, что уровень КСО увеличивается после листинга на Американской фондовой бирже, что приводит к большей ценности фирмы в глазах инвесторов.</w:t>
      </w:r>
      <w:r w:rsidR="006C0690">
        <w:rPr>
          <w:rFonts w:ascii="Times New Roman" w:hAnsi="Times New Roman" w:cs="Times New Roman"/>
          <w:sz w:val="24"/>
          <w:szCs w:val="24"/>
        </w:rPr>
        <w:t xml:space="preserve"> К такому же выводу в отношении китайских фирм приходит в своей работе Лиу</w:t>
      </w:r>
      <w:r w:rsidR="006C0690" w:rsidRPr="006C0690">
        <w:rPr>
          <w:rFonts w:ascii="Times New Roman" w:hAnsi="Times New Roman" w:cs="Times New Roman"/>
          <w:sz w:val="24"/>
          <w:szCs w:val="24"/>
        </w:rPr>
        <w:t xml:space="preserve"> </w:t>
      </w:r>
      <w:r w:rsidR="006C0690">
        <w:rPr>
          <w:rFonts w:ascii="Times New Roman" w:hAnsi="Times New Roman" w:cs="Times New Roman"/>
          <w:sz w:val="24"/>
          <w:szCs w:val="24"/>
        </w:rPr>
        <w:t>(</w:t>
      </w:r>
      <w:r w:rsidR="006C0690" w:rsidRPr="006C0690">
        <w:rPr>
          <w:rFonts w:ascii="Times New Roman" w:hAnsi="Times New Roman" w:cs="Times New Roman"/>
          <w:sz w:val="24"/>
          <w:szCs w:val="24"/>
        </w:rPr>
        <w:t>Liu,</w:t>
      </w:r>
      <w:r w:rsidR="006C0690">
        <w:rPr>
          <w:rFonts w:ascii="Times New Roman" w:hAnsi="Times New Roman" w:cs="Times New Roman"/>
          <w:sz w:val="24"/>
          <w:szCs w:val="24"/>
        </w:rPr>
        <w:t xml:space="preserve"> </w:t>
      </w:r>
      <w:r w:rsidR="006C0690" w:rsidRPr="006C0690">
        <w:rPr>
          <w:rFonts w:ascii="Times New Roman" w:hAnsi="Times New Roman" w:cs="Times New Roman"/>
          <w:sz w:val="24"/>
          <w:szCs w:val="24"/>
        </w:rPr>
        <w:t>2017</w:t>
      </w:r>
      <w:r w:rsidR="006C0690">
        <w:rPr>
          <w:rFonts w:ascii="Times New Roman" w:hAnsi="Times New Roman" w:cs="Times New Roman"/>
          <w:sz w:val="24"/>
          <w:szCs w:val="24"/>
        </w:rPr>
        <w:t>). В дополнении к улучшению результатов финансовой деятельности компаний, компании</w:t>
      </w:r>
      <w:r w:rsidR="006C0690" w:rsidRPr="006C0690">
        <w:rPr>
          <w:rFonts w:ascii="Times New Roman" w:hAnsi="Times New Roman" w:cs="Times New Roman"/>
          <w:sz w:val="24"/>
          <w:szCs w:val="24"/>
        </w:rPr>
        <w:t xml:space="preserve"> с перекрестными листингам</w:t>
      </w:r>
      <w:r w:rsidR="006C0690">
        <w:rPr>
          <w:rFonts w:ascii="Times New Roman" w:hAnsi="Times New Roman" w:cs="Times New Roman"/>
          <w:sz w:val="24"/>
          <w:szCs w:val="24"/>
        </w:rPr>
        <w:t>и имеют</w:t>
      </w:r>
      <w:r w:rsidR="006C0690" w:rsidRPr="006C0690">
        <w:rPr>
          <w:rFonts w:ascii="Times New Roman" w:hAnsi="Times New Roman" w:cs="Times New Roman"/>
          <w:sz w:val="24"/>
          <w:szCs w:val="24"/>
        </w:rPr>
        <w:t xml:space="preserve"> лучшую отчетность </w:t>
      </w:r>
      <w:r w:rsidR="006C0690">
        <w:rPr>
          <w:rFonts w:ascii="Times New Roman" w:hAnsi="Times New Roman" w:cs="Times New Roman"/>
          <w:sz w:val="24"/>
          <w:szCs w:val="24"/>
        </w:rPr>
        <w:t>п</w:t>
      </w:r>
      <w:r w:rsidR="006C0690" w:rsidRPr="006C0690">
        <w:rPr>
          <w:rFonts w:ascii="Times New Roman" w:hAnsi="Times New Roman" w:cs="Times New Roman"/>
          <w:sz w:val="24"/>
          <w:szCs w:val="24"/>
        </w:rPr>
        <w:t xml:space="preserve">о </w:t>
      </w:r>
      <w:r w:rsidR="006C0690">
        <w:rPr>
          <w:rFonts w:ascii="Times New Roman" w:hAnsi="Times New Roman" w:cs="Times New Roman"/>
          <w:sz w:val="24"/>
          <w:szCs w:val="24"/>
        </w:rPr>
        <w:t>КСО</w:t>
      </w:r>
      <w:r w:rsidR="006C0690" w:rsidRPr="006C0690">
        <w:rPr>
          <w:rFonts w:ascii="Times New Roman" w:hAnsi="Times New Roman" w:cs="Times New Roman"/>
          <w:sz w:val="24"/>
          <w:szCs w:val="24"/>
        </w:rPr>
        <w:t xml:space="preserve"> с точки зрения повышения заработной платы сотрудников, создания новых рабочих мест и увеличения в</w:t>
      </w:r>
      <w:r w:rsidR="006C0690">
        <w:rPr>
          <w:rFonts w:ascii="Times New Roman" w:hAnsi="Times New Roman" w:cs="Times New Roman"/>
          <w:sz w:val="24"/>
          <w:szCs w:val="24"/>
        </w:rPr>
        <w:t>клада в охрану окружающей среды.</w:t>
      </w:r>
      <w:r w:rsidR="001A1D6B">
        <w:rPr>
          <w:rFonts w:ascii="Times New Roman" w:hAnsi="Times New Roman" w:cs="Times New Roman"/>
          <w:sz w:val="24"/>
          <w:szCs w:val="24"/>
        </w:rPr>
        <w:t xml:space="preserve"> </w:t>
      </w:r>
      <w:r w:rsidR="005F51BA">
        <w:rPr>
          <w:rFonts w:ascii="Times New Roman" w:hAnsi="Times New Roman" w:cs="Times New Roman"/>
          <w:sz w:val="24"/>
          <w:szCs w:val="24"/>
        </w:rPr>
        <w:t>К этому же выводу пришел Ли (</w:t>
      </w:r>
      <w:r w:rsidR="005F51BA" w:rsidRPr="005F51BA">
        <w:rPr>
          <w:rFonts w:ascii="Times New Roman" w:hAnsi="Times New Roman" w:cs="Times New Roman"/>
          <w:sz w:val="24"/>
          <w:szCs w:val="24"/>
        </w:rPr>
        <w:t>Li, 2017)</w:t>
      </w:r>
      <w:r w:rsidR="005F51BA">
        <w:rPr>
          <w:rFonts w:ascii="Times New Roman" w:hAnsi="Times New Roman" w:cs="Times New Roman"/>
          <w:sz w:val="24"/>
          <w:szCs w:val="24"/>
        </w:rPr>
        <w:t>, проанализировав эффект кросс-листинга для Китайских компаний.</w:t>
      </w:r>
    </w:p>
    <w:p w:rsidR="00235066" w:rsidRPr="00235066" w:rsidRDefault="00B90C05" w:rsidP="00235066">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Используя исчерпывающую выборку</w:t>
      </w:r>
      <w:r w:rsidR="00235066" w:rsidRPr="00235066">
        <w:rPr>
          <w:rFonts w:ascii="Times New Roman" w:hAnsi="Times New Roman" w:cs="Times New Roman"/>
          <w:sz w:val="24"/>
          <w:szCs w:val="24"/>
        </w:rPr>
        <w:t xml:space="preserve"> </w:t>
      </w:r>
      <w:r>
        <w:rPr>
          <w:rFonts w:ascii="Times New Roman" w:hAnsi="Times New Roman" w:cs="Times New Roman"/>
          <w:sz w:val="24"/>
          <w:szCs w:val="24"/>
        </w:rPr>
        <w:t xml:space="preserve">наблюдений </w:t>
      </w:r>
      <w:r w:rsidR="00235066" w:rsidRPr="00235066">
        <w:rPr>
          <w:rFonts w:ascii="Times New Roman" w:hAnsi="Times New Roman" w:cs="Times New Roman"/>
          <w:sz w:val="24"/>
          <w:szCs w:val="24"/>
        </w:rPr>
        <w:t xml:space="preserve">перекрестных листингов, </w:t>
      </w:r>
      <w:r w:rsidR="00235066">
        <w:rPr>
          <w:rFonts w:ascii="Times New Roman" w:hAnsi="Times New Roman" w:cs="Times New Roman"/>
          <w:sz w:val="24"/>
          <w:szCs w:val="24"/>
        </w:rPr>
        <w:t>Феррис и Лиао (</w:t>
      </w:r>
      <w:r w:rsidR="00235066" w:rsidRPr="00235066">
        <w:rPr>
          <w:rFonts w:ascii="Times New Roman" w:hAnsi="Times New Roman" w:cs="Times New Roman"/>
          <w:sz w:val="24"/>
          <w:szCs w:val="24"/>
        </w:rPr>
        <w:t xml:space="preserve">Ferris &amp; Liao, 2017) </w:t>
      </w:r>
      <w:r w:rsidR="00235066">
        <w:rPr>
          <w:rFonts w:ascii="Times New Roman" w:hAnsi="Times New Roman" w:cs="Times New Roman"/>
          <w:sz w:val="24"/>
          <w:szCs w:val="24"/>
        </w:rPr>
        <w:t xml:space="preserve">расширили понятие гипотезы о связи, </w:t>
      </w:r>
      <w:r>
        <w:rPr>
          <w:rFonts w:ascii="Times New Roman" w:hAnsi="Times New Roman" w:cs="Times New Roman"/>
          <w:sz w:val="24"/>
          <w:szCs w:val="24"/>
        </w:rPr>
        <w:t>исследуя</w:t>
      </w:r>
      <w:r w:rsidR="00235066" w:rsidRPr="00235066">
        <w:rPr>
          <w:rFonts w:ascii="Times New Roman" w:hAnsi="Times New Roman" w:cs="Times New Roman"/>
          <w:sz w:val="24"/>
          <w:szCs w:val="24"/>
        </w:rPr>
        <w:t xml:space="preserve"> то, что </w:t>
      </w:r>
      <w:r w:rsidR="00235066">
        <w:rPr>
          <w:rFonts w:ascii="Times New Roman" w:hAnsi="Times New Roman" w:cs="Times New Roman"/>
          <w:sz w:val="24"/>
          <w:szCs w:val="24"/>
        </w:rPr>
        <w:t>они назвали</w:t>
      </w:r>
      <w:r w:rsidR="00235066" w:rsidRPr="00235066">
        <w:rPr>
          <w:rFonts w:ascii="Times New Roman" w:hAnsi="Times New Roman" w:cs="Times New Roman"/>
          <w:sz w:val="24"/>
          <w:szCs w:val="24"/>
        </w:rPr>
        <w:t xml:space="preserve"> гипотезой относительной связи. </w:t>
      </w:r>
      <w:r w:rsidR="00235066">
        <w:rPr>
          <w:rFonts w:ascii="Times New Roman" w:hAnsi="Times New Roman" w:cs="Times New Roman"/>
          <w:sz w:val="24"/>
          <w:szCs w:val="24"/>
        </w:rPr>
        <w:t xml:space="preserve">Исследователи предположили, </w:t>
      </w:r>
      <w:r w:rsidR="00235066" w:rsidRPr="00235066">
        <w:rPr>
          <w:rFonts w:ascii="Times New Roman" w:hAnsi="Times New Roman" w:cs="Times New Roman"/>
          <w:sz w:val="24"/>
          <w:szCs w:val="24"/>
        </w:rPr>
        <w:t xml:space="preserve">что фирмы </w:t>
      </w:r>
      <w:r w:rsidR="00235066">
        <w:rPr>
          <w:rFonts w:ascii="Times New Roman" w:hAnsi="Times New Roman" w:cs="Times New Roman"/>
          <w:sz w:val="24"/>
          <w:szCs w:val="24"/>
        </w:rPr>
        <w:t>получают</w:t>
      </w:r>
      <w:r w:rsidR="00235066" w:rsidRPr="00235066">
        <w:rPr>
          <w:rFonts w:ascii="Times New Roman" w:hAnsi="Times New Roman" w:cs="Times New Roman"/>
          <w:sz w:val="24"/>
          <w:szCs w:val="24"/>
        </w:rPr>
        <w:t xml:space="preserve"> преимущества более сильной защиты инвесторов путем </w:t>
      </w:r>
      <w:r w:rsidR="00235066">
        <w:rPr>
          <w:rFonts w:ascii="Times New Roman" w:hAnsi="Times New Roman" w:cs="Times New Roman"/>
          <w:sz w:val="24"/>
          <w:szCs w:val="24"/>
        </w:rPr>
        <w:t>листинга</w:t>
      </w:r>
      <w:r w:rsidR="00235066" w:rsidRPr="00235066">
        <w:rPr>
          <w:rFonts w:ascii="Times New Roman" w:hAnsi="Times New Roman" w:cs="Times New Roman"/>
          <w:sz w:val="24"/>
          <w:szCs w:val="24"/>
        </w:rPr>
        <w:t xml:space="preserve"> в странах, </w:t>
      </w:r>
      <w:r w:rsidR="00235066">
        <w:rPr>
          <w:rFonts w:ascii="Times New Roman" w:hAnsi="Times New Roman" w:cs="Times New Roman"/>
          <w:sz w:val="24"/>
          <w:szCs w:val="24"/>
        </w:rPr>
        <w:t>где ее уровень выше</w:t>
      </w:r>
      <w:r w:rsidR="00235066" w:rsidRPr="00235066">
        <w:rPr>
          <w:rFonts w:ascii="Times New Roman" w:hAnsi="Times New Roman" w:cs="Times New Roman"/>
          <w:sz w:val="24"/>
          <w:szCs w:val="24"/>
        </w:rPr>
        <w:t xml:space="preserve">. </w:t>
      </w:r>
      <w:r>
        <w:rPr>
          <w:rFonts w:ascii="Times New Roman" w:hAnsi="Times New Roman" w:cs="Times New Roman"/>
          <w:sz w:val="24"/>
          <w:szCs w:val="24"/>
        </w:rPr>
        <w:t>Обнаружено</w:t>
      </w:r>
      <w:r w:rsidR="00235066" w:rsidRPr="00235066">
        <w:rPr>
          <w:rFonts w:ascii="Times New Roman" w:hAnsi="Times New Roman" w:cs="Times New Roman"/>
          <w:sz w:val="24"/>
          <w:szCs w:val="24"/>
        </w:rPr>
        <w:t xml:space="preserve">, что </w:t>
      </w:r>
      <w:r>
        <w:rPr>
          <w:rFonts w:ascii="Times New Roman" w:hAnsi="Times New Roman" w:cs="Times New Roman"/>
          <w:sz w:val="24"/>
          <w:szCs w:val="24"/>
        </w:rPr>
        <w:t>имеет место рост стоимости компании в любом случае</w:t>
      </w:r>
      <w:r w:rsidR="00235066" w:rsidRPr="0023506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когда </w:t>
      </w:r>
      <w:r w:rsidRPr="00235066">
        <w:rPr>
          <w:rFonts w:ascii="Times New Roman" w:hAnsi="Times New Roman" w:cs="Times New Roman"/>
          <w:sz w:val="24"/>
          <w:szCs w:val="24"/>
        </w:rPr>
        <w:t>страна</w:t>
      </w:r>
      <w:r>
        <w:rPr>
          <w:rFonts w:ascii="Times New Roman" w:hAnsi="Times New Roman" w:cs="Times New Roman"/>
          <w:sz w:val="24"/>
          <w:szCs w:val="24"/>
        </w:rPr>
        <w:t xml:space="preserve"> размещения</w:t>
      </w:r>
      <w:r w:rsidRPr="00235066">
        <w:rPr>
          <w:rFonts w:ascii="Times New Roman" w:hAnsi="Times New Roman" w:cs="Times New Roman"/>
          <w:sz w:val="24"/>
          <w:szCs w:val="24"/>
        </w:rPr>
        <w:t xml:space="preserve"> имеет более эф</w:t>
      </w:r>
      <w:r>
        <w:rPr>
          <w:rFonts w:ascii="Times New Roman" w:hAnsi="Times New Roman" w:cs="Times New Roman"/>
          <w:sz w:val="24"/>
          <w:szCs w:val="24"/>
        </w:rPr>
        <w:t>фективные стандарты управления,</w:t>
      </w:r>
      <w:r w:rsidR="00235066" w:rsidRPr="00235066">
        <w:rPr>
          <w:rFonts w:ascii="Times New Roman" w:hAnsi="Times New Roman" w:cs="Times New Roman"/>
          <w:sz w:val="24"/>
          <w:szCs w:val="24"/>
        </w:rPr>
        <w:t xml:space="preserve"> </w:t>
      </w:r>
      <w:r>
        <w:rPr>
          <w:rFonts w:ascii="Times New Roman" w:hAnsi="Times New Roman" w:cs="Times New Roman"/>
          <w:sz w:val="24"/>
          <w:szCs w:val="24"/>
        </w:rPr>
        <w:t>а не только</w:t>
      </w:r>
      <w:r w:rsidR="00235066" w:rsidRPr="00235066">
        <w:rPr>
          <w:rFonts w:ascii="Times New Roman" w:hAnsi="Times New Roman" w:cs="Times New Roman"/>
          <w:sz w:val="24"/>
          <w:szCs w:val="24"/>
        </w:rPr>
        <w:t xml:space="preserve"> если перекрестный листинг происходит </w:t>
      </w:r>
      <w:r>
        <w:rPr>
          <w:rFonts w:ascii="Times New Roman" w:hAnsi="Times New Roman" w:cs="Times New Roman"/>
          <w:sz w:val="24"/>
          <w:szCs w:val="24"/>
        </w:rPr>
        <w:t>на биржах</w:t>
      </w:r>
      <w:r w:rsidR="00235066" w:rsidRPr="00235066">
        <w:rPr>
          <w:rFonts w:ascii="Times New Roman" w:hAnsi="Times New Roman" w:cs="Times New Roman"/>
          <w:sz w:val="24"/>
          <w:szCs w:val="24"/>
        </w:rPr>
        <w:t xml:space="preserve"> США. </w:t>
      </w:r>
    </w:p>
    <w:p w:rsidR="00C93E61" w:rsidRPr="00A779FB" w:rsidRDefault="00D064F8"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Тем не менее, в некоторых </w:t>
      </w:r>
      <w:r w:rsidR="00C93E61" w:rsidRPr="00A779FB">
        <w:rPr>
          <w:rFonts w:ascii="Times New Roman" w:hAnsi="Times New Roman" w:cs="Times New Roman"/>
          <w:sz w:val="24"/>
          <w:szCs w:val="24"/>
        </w:rPr>
        <w:t xml:space="preserve">исследованиях утверждается, </w:t>
      </w:r>
      <w:r w:rsidRPr="00A779FB">
        <w:rPr>
          <w:rFonts w:ascii="Times New Roman" w:hAnsi="Times New Roman" w:cs="Times New Roman"/>
          <w:sz w:val="24"/>
          <w:szCs w:val="24"/>
        </w:rPr>
        <w:t>что «связывание» через кросс-листинг в США неэффективно (Siegel, 2005</w:t>
      </w:r>
      <w:r w:rsidR="003C1F87">
        <w:rPr>
          <w:rFonts w:ascii="Times New Roman" w:hAnsi="Times New Roman" w:cs="Times New Roman"/>
          <w:sz w:val="24"/>
          <w:szCs w:val="24"/>
        </w:rPr>
        <w:t>;</w:t>
      </w:r>
      <w:r w:rsidR="003C1F87" w:rsidRPr="003C1F87">
        <w:rPr>
          <w:rFonts w:ascii="Times New Roman" w:hAnsi="Times New Roman" w:cs="Times New Roman"/>
          <w:sz w:val="24"/>
          <w:szCs w:val="24"/>
        </w:rPr>
        <w:t xml:space="preserve"> Liu, Jiang &amp; Sathye, 2017</w:t>
      </w:r>
      <w:r w:rsidRPr="00A779FB">
        <w:rPr>
          <w:rFonts w:ascii="Times New Roman" w:hAnsi="Times New Roman" w:cs="Times New Roman"/>
          <w:sz w:val="24"/>
          <w:szCs w:val="24"/>
        </w:rPr>
        <w:t xml:space="preserve">), в других – что экономические эффекты заграничного размещения трудно приписать непосредственно гипотезе о связи, поскольку многие теории перекрестного листинга имеют схожие экономические прогнозы (Leuz, 2006). </w:t>
      </w:r>
    </w:p>
    <w:p w:rsidR="00235066" w:rsidRPr="00A779FB" w:rsidRDefault="00D064F8" w:rsidP="00235066">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Как утверждает </w:t>
      </w:r>
      <w:r w:rsidR="001858D0" w:rsidRPr="00A779FB">
        <w:rPr>
          <w:rFonts w:ascii="Times New Roman" w:hAnsi="Times New Roman" w:cs="Times New Roman"/>
          <w:sz w:val="24"/>
          <w:szCs w:val="24"/>
        </w:rPr>
        <w:t>Лихт (</w:t>
      </w:r>
      <w:r w:rsidRPr="00A779FB">
        <w:rPr>
          <w:rFonts w:ascii="Times New Roman" w:hAnsi="Times New Roman" w:cs="Times New Roman"/>
          <w:sz w:val="24"/>
          <w:szCs w:val="24"/>
        </w:rPr>
        <w:t>Licht</w:t>
      </w:r>
      <w:r w:rsidR="001858D0"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2003), доказательство или опровержение правильности гипотезы о связи является сложной задачей из-за того, что в процесс вовлечено большое количество факторов. </w:t>
      </w:r>
      <w:r w:rsidR="0099400B" w:rsidRPr="00A779FB">
        <w:rPr>
          <w:rFonts w:ascii="Times New Roman" w:hAnsi="Times New Roman" w:cs="Times New Roman"/>
          <w:sz w:val="24"/>
          <w:szCs w:val="24"/>
        </w:rPr>
        <w:t xml:space="preserve">Хотя </w:t>
      </w:r>
      <w:r w:rsidRPr="00A779FB">
        <w:rPr>
          <w:rFonts w:ascii="Times New Roman" w:hAnsi="Times New Roman" w:cs="Times New Roman"/>
          <w:sz w:val="24"/>
          <w:szCs w:val="24"/>
        </w:rPr>
        <w:t>кросс-листинг может проводитьс</w:t>
      </w:r>
      <w:r w:rsidR="0099400B" w:rsidRPr="00A779FB">
        <w:rPr>
          <w:rFonts w:ascii="Times New Roman" w:hAnsi="Times New Roman" w:cs="Times New Roman"/>
          <w:sz w:val="24"/>
          <w:szCs w:val="24"/>
        </w:rPr>
        <w:t>я по многим веским причинам,</w:t>
      </w:r>
      <w:r w:rsidRPr="00A779FB">
        <w:rPr>
          <w:rFonts w:ascii="Times New Roman" w:hAnsi="Times New Roman" w:cs="Times New Roman"/>
          <w:sz w:val="24"/>
          <w:szCs w:val="24"/>
        </w:rPr>
        <w:t xml:space="preserve"> как показывает </w:t>
      </w:r>
      <w:r w:rsidR="0099400B" w:rsidRPr="00A779FB">
        <w:rPr>
          <w:rFonts w:ascii="Times New Roman" w:hAnsi="Times New Roman" w:cs="Times New Roman"/>
          <w:sz w:val="24"/>
          <w:szCs w:val="24"/>
        </w:rPr>
        <w:t xml:space="preserve">данное </w:t>
      </w:r>
      <w:r w:rsidRPr="00A779FB">
        <w:rPr>
          <w:rFonts w:ascii="Times New Roman" w:hAnsi="Times New Roman" w:cs="Times New Roman"/>
          <w:sz w:val="24"/>
          <w:szCs w:val="24"/>
        </w:rPr>
        <w:t>исследование, самосовершенствование</w:t>
      </w:r>
      <w:r w:rsidR="0099400B" w:rsidRPr="00A779FB">
        <w:rPr>
          <w:rFonts w:ascii="Times New Roman" w:hAnsi="Times New Roman" w:cs="Times New Roman"/>
          <w:sz w:val="24"/>
          <w:szCs w:val="24"/>
        </w:rPr>
        <w:t xml:space="preserve"> компании</w:t>
      </w:r>
      <w:r w:rsidRPr="00A779FB">
        <w:rPr>
          <w:rFonts w:ascii="Times New Roman" w:hAnsi="Times New Roman" w:cs="Times New Roman"/>
          <w:sz w:val="24"/>
          <w:szCs w:val="24"/>
        </w:rPr>
        <w:t>,</w:t>
      </w:r>
      <w:r w:rsidR="0099400B" w:rsidRPr="00A779FB">
        <w:rPr>
          <w:rFonts w:ascii="Times New Roman" w:hAnsi="Times New Roman" w:cs="Times New Roman"/>
          <w:sz w:val="24"/>
          <w:szCs w:val="24"/>
        </w:rPr>
        <w:t xml:space="preserve"> скоре</w:t>
      </w:r>
      <w:r w:rsidR="00BE0844">
        <w:rPr>
          <w:rFonts w:ascii="Times New Roman" w:hAnsi="Times New Roman" w:cs="Times New Roman"/>
          <w:sz w:val="24"/>
          <w:szCs w:val="24"/>
        </w:rPr>
        <w:t>е всего, не является первоочередной</w:t>
      </w:r>
      <w:r w:rsidRPr="00A779FB">
        <w:rPr>
          <w:rFonts w:ascii="Times New Roman" w:hAnsi="Times New Roman" w:cs="Times New Roman"/>
          <w:sz w:val="24"/>
          <w:szCs w:val="24"/>
        </w:rPr>
        <w:t xml:space="preserve">. </w:t>
      </w:r>
    </w:p>
    <w:p w:rsidR="0099400B" w:rsidRPr="00A779FB" w:rsidRDefault="0099400B" w:rsidP="00CE69AA">
      <w:pPr>
        <w:pStyle w:val="3"/>
        <w:spacing w:before="0" w:after="240" w:line="360" w:lineRule="auto"/>
        <w:ind w:firstLine="709"/>
        <w:rPr>
          <w:rFonts w:ascii="Times New Roman" w:hAnsi="Times New Roman" w:cs="Times New Roman"/>
          <w:b/>
          <w:color w:val="auto"/>
        </w:rPr>
      </w:pPr>
      <w:bookmarkStart w:id="11" w:name="_Toc514621977"/>
      <w:r w:rsidRPr="00A779FB">
        <w:rPr>
          <w:rFonts w:ascii="Times New Roman" w:hAnsi="Times New Roman" w:cs="Times New Roman"/>
          <w:b/>
          <w:color w:val="auto"/>
        </w:rPr>
        <w:t>1.2.5 Альтернативные гипотезы</w:t>
      </w:r>
      <w:bookmarkEnd w:id="11"/>
    </w:p>
    <w:p w:rsidR="00856F7C" w:rsidRPr="00A779FB" w:rsidRDefault="00856F7C" w:rsidP="00CE69AA">
      <w:pPr>
        <w:spacing w:after="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Гипотезы, представленные выше, являются основными в теории кросс-листинга. Однако существует множество альтернативных теорий, некоторые из которых представлены далее:</w:t>
      </w:r>
    </w:p>
    <w:p w:rsidR="00B92E30" w:rsidRPr="00A779FB" w:rsidRDefault="008113BA" w:rsidP="00CE69AA">
      <w:pPr>
        <w:spacing w:after="0" w:line="360" w:lineRule="auto"/>
        <w:ind w:firstLine="709"/>
        <w:jc w:val="both"/>
        <w:rPr>
          <w:rFonts w:ascii="Times New Roman" w:hAnsi="Times New Roman" w:cs="Times New Roman"/>
          <w:i/>
          <w:sz w:val="24"/>
          <w:szCs w:val="24"/>
        </w:rPr>
      </w:pPr>
      <w:r w:rsidRPr="00A779FB">
        <w:rPr>
          <w:rFonts w:ascii="Times New Roman" w:hAnsi="Times New Roman" w:cs="Times New Roman"/>
          <w:i/>
          <w:sz w:val="24"/>
          <w:szCs w:val="24"/>
        </w:rPr>
        <w:t>Гипотеза</w:t>
      </w:r>
      <w:r w:rsidR="0099400B" w:rsidRPr="00A779FB">
        <w:rPr>
          <w:rFonts w:ascii="Times New Roman" w:hAnsi="Times New Roman" w:cs="Times New Roman"/>
          <w:i/>
          <w:sz w:val="24"/>
          <w:szCs w:val="24"/>
        </w:rPr>
        <w:t xml:space="preserve"> выяснения уровня цен (</w:t>
      </w:r>
      <w:r w:rsidR="0099400B" w:rsidRPr="00A779FB">
        <w:rPr>
          <w:rFonts w:ascii="Times New Roman" w:hAnsi="Times New Roman" w:cs="Times New Roman"/>
          <w:i/>
          <w:sz w:val="24"/>
          <w:szCs w:val="24"/>
          <w:lang w:val="en-US"/>
        </w:rPr>
        <w:t>price</w:t>
      </w:r>
      <w:r w:rsidR="0099400B" w:rsidRPr="00A779FB">
        <w:rPr>
          <w:rFonts w:ascii="Times New Roman" w:hAnsi="Times New Roman" w:cs="Times New Roman"/>
          <w:i/>
          <w:sz w:val="24"/>
          <w:szCs w:val="24"/>
        </w:rPr>
        <w:t xml:space="preserve"> </w:t>
      </w:r>
      <w:r w:rsidR="0099400B" w:rsidRPr="00A779FB">
        <w:rPr>
          <w:rFonts w:ascii="Times New Roman" w:hAnsi="Times New Roman" w:cs="Times New Roman"/>
          <w:i/>
          <w:sz w:val="24"/>
          <w:szCs w:val="24"/>
          <w:lang w:val="en-US"/>
        </w:rPr>
        <w:t>discovery</w:t>
      </w:r>
      <w:r w:rsidR="0099400B" w:rsidRPr="00A779FB">
        <w:rPr>
          <w:rFonts w:ascii="Times New Roman" w:hAnsi="Times New Roman" w:cs="Times New Roman"/>
          <w:i/>
          <w:sz w:val="24"/>
          <w:szCs w:val="24"/>
        </w:rPr>
        <w:t xml:space="preserve"> </w:t>
      </w:r>
      <w:r w:rsidR="0099400B" w:rsidRPr="00A779FB">
        <w:rPr>
          <w:rFonts w:ascii="Times New Roman" w:hAnsi="Times New Roman" w:cs="Times New Roman"/>
          <w:i/>
          <w:sz w:val="24"/>
          <w:szCs w:val="24"/>
          <w:lang w:val="en-US"/>
        </w:rPr>
        <w:t>theory</w:t>
      </w:r>
      <w:r w:rsidR="0099400B" w:rsidRPr="00A779FB">
        <w:rPr>
          <w:rFonts w:ascii="Times New Roman" w:hAnsi="Times New Roman" w:cs="Times New Roman"/>
          <w:i/>
          <w:sz w:val="24"/>
          <w:szCs w:val="24"/>
        </w:rPr>
        <w:t>)</w:t>
      </w:r>
    </w:p>
    <w:p w:rsidR="0099400B" w:rsidRPr="00A779FB" w:rsidRDefault="0099400B" w:rsidP="00CE69AA">
      <w:pPr>
        <w:spacing w:before="240" w:after="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Поиск равновесной цены является ключевой функцией фондовой биржи. В исследовании, проведенном </w:t>
      </w:r>
      <w:r w:rsidR="001858D0" w:rsidRPr="00A779FB">
        <w:rPr>
          <w:rFonts w:ascii="Times New Roman" w:hAnsi="Times New Roman" w:cs="Times New Roman"/>
          <w:sz w:val="24"/>
          <w:szCs w:val="24"/>
        </w:rPr>
        <w:t>Еун и Сабхерваль (Eun &amp;</w:t>
      </w:r>
      <w:r w:rsidRPr="00A779FB">
        <w:rPr>
          <w:rFonts w:ascii="Times New Roman" w:hAnsi="Times New Roman" w:cs="Times New Roman"/>
          <w:sz w:val="24"/>
          <w:szCs w:val="24"/>
        </w:rPr>
        <w:t xml:space="preserve"> Sabherwahl</w:t>
      </w:r>
      <w:r w:rsidR="001858D0" w:rsidRPr="00A779FB">
        <w:rPr>
          <w:rFonts w:ascii="Times New Roman" w:hAnsi="Times New Roman" w:cs="Times New Roman"/>
          <w:sz w:val="24"/>
          <w:szCs w:val="24"/>
        </w:rPr>
        <w:t xml:space="preserve">, </w:t>
      </w:r>
      <w:r w:rsidR="008113BA" w:rsidRPr="00A779FB">
        <w:rPr>
          <w:rFonts w:ascii="Times New Roman" w:hAnsi="Times New Roman" w:cs="Times New Roman"/>
          <w:sz w:val="24"/>
          <w:szCs w:val="24"/>
        </w:rPr>
        <w:t>2003)</w:t>
      </w:r>
      <w:r w:rsidRPr="00A779FB">
        <w:rPr>
          <w:rFonts w:ascii="Times New Roman" w:hAnsi="Times New Roman" w:cs="Times New Roman"/>
          <w:sz w:val="24"/>
          <w:szCs w:val="24"/>
        </w:rPr>
        <w:t xml:space="preserve">, в течение трех месяцев в 1998 году </w:t>
      </w:r>
      <w:r w:rsidR="008113BA" w:rsidRPr="00A779FB">
        <w:rPr>
          <w:rFonts w:ascii="Times New Roman" w:hAnsi="Times New Roman" w:cs="Times New Roman"/>
          <w:sz w:val="24"/>
          <w:szCs w:val="24"/>
        </w:rPr>
        <w:t xml:space="preserve">анализировалось поведение </w:t>
      </w:r>
      <w:r w:rsidRPr="00A779FB">
        <w:rPr>
          <w:rFonts w:ascii="Times New Roman" w:hAnsi="Times New Roman" w:cs="Times New Roman"/>
          <w:sz w:val="24"/>
          <w:szCs w:val="24"/>
        </w:rPr>
        <w:t xml:space="preserve">62 канадских компаний, </w:t>
      </w:r>
      <w:r w:rsidR="008113BA" w:rsidRPr="00A779FB">
        <w:rPr>
          <w:rFonts w:ascii="Times New Roman" w:hAnsi="Times New Roman" w:cs="Times New Roman"/>
          <w:sz w:val="24"/>
          <w:szCs w:val="24"/>
        </w:rPr>
        <w:t xml:space="preserve">разместивших акции на Торонтской фондовой бирже </w:t>
      </w:r>
      <w:r w:rsidRPr="00A779FB">
        <w:rPr>
          <w:rFonts w:ascii="Times New Roman" w:hAnsi="Times New Roman" w:cs="Times New Roman"/>
          <w:sz w:val="24"/>
          <w:szCs w:val="24"/>
        </w:rPr>
        <w:t xml:space="preserve">и </w:t>
      </w:r>
      <w:r w:rsidR="008113BA" w:rsidRPr="00A779FB">
        <w:rPr>
          <w:rFonts w:ascii="Times New Roman" w:hAnsi="Times New Roman" w:cs="Times New Roman"/>
          <w:sz w:val="24"/>
          <w:szCs w:val="24"/>
        </w:rPr>
        <w:t xml:space="preserve">депозитарные расписки на </w:t>
      </w:r>
      <w:r w:rsidRPr="00A779FB">
        <w:rPr>
          <w:rFonts w:ascii="Times New Roman" w:hAnsi="Times New Roman" w:cs="Times New Roman"/>
          <w:sz w:val="24"/>
          <w:szCs w:val="24"/>
        </w:rPr>
        <w:t>NYSE или Nasdaq. В целом</w:t>
      </w:r>
      <w:r w:rsidR="008113BA" w:rsidRPr="00A779FB">
        <w:rPr>
          <w:rFonts w:ascii="Times New Roman" w:hAnsi="Times New Roman" w:cs="Times New Roman"/>
          <w:sz w:val="24"/>
          <w:szCs w:val="24"/>
        </w:rPr>
        <w:t>,</w:t>
      </w:r>
      <w:r w:rsidRPr="00A779FB">
        <w:rPr>
          <w:rFonts w:ascii="Times New Roman" w:hAnsi="Times New Roman" w:cs="Times New Roman"/>
          <w:sz w:val="24"/>
          <w:szCs w:val="24"/>
        </w:rPr>
        <w:t xml:space="preserve"> </w:t>
      </w:r>
      <w:r w:rsidR="008113BA" w:rsidRPr="00A779FB">
        <w:rPr>
          <w:rFonts w:ascii="Times New Roman" w:hAnsi="Times New Roman" w:cs="Times New Roman"/>
          <w:sz w:val="24"/>
          <w:szCs w:val="24"/>
        </w:rPr>
        <w:t>были найдены</w:t>
      </w:r>
      <w:r w:rsidRPr="00A779FB">
        <w:rPr>
          <w:rFonts w:ascii="Times New Roman" w:hAnsi="Times New Roman" w:cs="Times New Roman"/>
          <w:sz w:val="24"/>
          <w:szCs w:val="24"/>
        </w:rPr>
        <w:t xml:space="preserve"> убедите</w:t>
      </w:r>
      <w:r w:rsidR="008113BA" w:rsidRPr="00A779FB">
        <w:rPr>
          <w:rFonts w:ascii="Times New Roman" w:hAnsi="Times New Roman" w:cs="Times New Roman"/>
          <w:sz w:val="24"/>
          <w:szCs w:val="24"/>
        </w:rPr>
        <w:t xml:space="preserve">льные доказательства того, что </w:t>
      </w:r>
      <w:r w:rsidRPr="00A779FB">
        <w:rPr>
          <w:rFonts w:ascii="Times New Roman" w:hAnsi="Times New Roman" w:cs="Times New Roman"/>
          <w:sz w:val="24"/>
          <w:szCs w:val="24"/>
        </w:rPr>
        <w:t xml:space="preserve">значительное </w:t>
      </w:r>
      <w:r w:rsidR="00BE0844">
        <w:rPr>
          <w:rFonts w:ascii="Times New Roman" w:hAnsi="Times New Roman" w:cs="Times New Roman"/>
          <w:sz w:val="24"/>
          <w:szCs w:val="24"/>
        </w:rPr>
        <w:t>«</w:t>
      </w:r>
      <w:r w:rsidRPr="00A779FB">
        <w:rPr>
          <w:rFonts w:ascii="Times New Roman" w:hAnsi="Times New Roman" w:cs="Times New Roman"/>
          <w:sz w:val="24"/>
          <w:szCs w:val="24"/>
        </w:rPr>
        <w:t>це</w:t>
      </w:r>
      <w:r w:rsidR="008113BA" w:rsidRPr="00A779FB">
        <w:rPr>
          <w:rFonts w:ascii="Times New Roman" w:hAnsi="Times New Roman" w:cs="Times New Roman"/>
          <w:sz w:val="24"/>
          <w:szCs w:val="24"/>
        </w:rPr>
        <w:t>новое открытие</w:t>
      </w:r>
      <w:r w:rsidR="00BE0844">
        <w:rPr>
          <w:rFonts w:ascii="Times New Roman" w:hAnsi="Times New Roman" w:cs="Times New Roman"/>
          <w:sz w:val="24"/>
          <w:szCs w:val="24"/>
        </w:rPr>
        <w:t>»</w:t>
      </w:r>
      <w:r w:rsidR="008113BA" w:rsidRPr="00A779FB">
        <w:rPr>
          <w:rFonts w:ascii="Times New Roman" w:hAnsi="Times New Roman" w:cs="Times New Roman"/>
          <w:sz w:val="24"/>
          <w:szCs w:val="24"/>
        </w:rPr>
        <w:t xml:space="preserve"> (по</w:t>
      </w:r>
      <w:r w:rsidR="00BE0844">
        <w:rPr>
          <w:rFonts w:ascii="Times New Roman" w:hAnsi="Times New Roman" w:cs="Times New Roman"/>
          <w:sz w:val="24"/>
          <w:szCs w:val="24"/>
        </w:rPr>
        <w:t>иск равновесной цены) происходило</w:t>
      </w:r>
      <w:r w:rsidR="008113BA" w:rsidRPr="00A779FB">
        <w:rPr>
          <w:rFonts w:ascii="Times New Roman" w:hAnsi="Times New Roman" w:cs="Times New Roman"/>
          <w:sz w:val="24"/>
          <w:szCs w:val="24"/>
        </w:rPr>
        <w:t xml:space="preserve"> в США </w:t>
      </w:r>
      <w:r w:rsidRPr="00A779FB">
        <w:rPr>
          <w:rFonts w:ascii="Times New Roman" w:hAnsi="Times New Roman" w:cs="Times New Roman"/>
          <w:sz w:val="24"/>
          <w:szCs w:val="24"/>
        </w:rPr>
        <w:t>для 58 из</w:t>
      </w:r>
      <w:r w:rsidR="008113BA" w:rsidRPr="00A779FB">
        <w:rPr>
          <w:rFonts w:ascii="Times New Roman" w:hAnsi="Times New Roman" w:cs="Times New Roman"/>
          <w:sz w:val="24"/>
          <w:szCs w:val="24"/>
        </w:rPr>
        <w:t xml:space="preserve"> 62 акций. Результаты показывают </w:t>
      </w:r>
      <w:r w:rsidRPr="00A779FB">
        <w:rPr>
          <w:rFonts w:ascii="Times New Roman" w:hAnsi="Times New Roman" w:cs="Times New Roman"/>
          <w:sz w:val="24"/>
          <w:szCs w:val="24"/>
        </w:rPr>
        <w:t>важную ценовую и котировочную активность вок</w:t>
      </w:r>
      <w:r w:rsidR="008113BA" w:rsidRPr="00A779FB">
        <w:rPr>
          <w:rFonts w:ascii="Times New Roman" w:hAnsi="Times New Roman" w:cs="Times New Roman"/>
          <w:sz w:val="24"/>
          <w:szCs w:val="24"/>
        </w:rPr>
        <w:t>руг даты осуществления кросс-листинга для этих акций</w:t>
      </w:r>
      <w:r w:rsidRPr="00A779FB">
        <w:rPr>
          <w:rFonts w:ascii="Times New Roman" w:hAnsi="Times New Roman" w:cs="Times New Roman"/>
          <w:sz w:val="24"/>
          <w:szCs w:val="24"/>
        </w:rPr>
        <w:t>.</w:t>
      </w:r>
    </w:p>
    <w:p w:rsidR="0099400B" w:rsidRPr="00A779FB" w:rsidRDefault="008113BA" w:rsidP="00CE69AA">
      <w:pPr>
        <w:spacing w:after="240" w:line="360" w:lineRule="auto"/>
        <w:ind w:firstLine="709"/>
        <w:jc w:val="both"/>
        <w:rPr>
          <w:rFonts w:ascii="Times New Roman" w:hAnsi="Times New Roman" w:cs="Times New Roman"/>
          <w:i/>
          <w:sz w:val="24"/>
          <w:szCs w:val="24"/>
        </w:rPr>
      </w:pPr>
      <w:r w:rsidRPr="00A779FB">
        <w:rPr>
          <w:rFonts w:ascii="Times New Roman" w:hAnsi="Times New Roman" w:cs="Times New Roman"/>
          <w:i/>
          <w:sz w:val="24"/>
          <w:szCs w:val="24"/>
        </w:rPr>
        <w:t>Гипотеза чувствительности инвестиций</w:t>
      </w:r>
    </w:p>
    <w:p w:rsidR="008113BA" w:rsidRPr="00A779FB" w:rsidRDefault="001858D0" w:rsidP="00CE69AA">
      <w:pPr>
        <w:spacing w:before="240" w:after="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Фоуколт и Фресард (Foucault &amp;</w:t>
      </w:r>
      <w:r w:rsidR="00C110B8" w:rsidRPr="00A779FB">
        <w:rPr>
          <w:rFonts w:ascii="Times New Roman" w:hAnsi="Times New Roman" w:cs="Times New Roman"/>
          <w:sz w:val="24"/>
          <w:szCs w:val="24"/>
        </w:rPr>
        <w:t xml:space="preserve"> Frésard</w:t>
      </w:r>
      <w:r w:rsidRPr="00A779FB">
        <w:rPr>
          <w:rFonts w:ascii="Times New Roman" w:hAnsi="Times New Roman" w:cs="Times New Roman"/>
          <w:sz w:val="24"/>
          <w:szCs w:val="24"/>
        </w:rPr>
        <w:t xml:space="preserve">, </w:t>
      </w:r>
      <w:r w:rsidR="00C110B8" w:rsidRPr="00A779FB">
        <w:rPr>
          <w:rFonts w:ascii="Times New Roman" w:hAnsi="Times New Roman" w:cs="Times New Roman"/>
          <w:sz w:val="24"/>
          <w:szCs w:val="24"/>
        </w:rPr>
        <w:t>2012) исследовали большую</w:t>
      </w:r>
      <w:r w:rsidR="008113BA" w:rsidRPr="00A779FB">
        <w:rPr>
          <w:rFonts w:ascii="Times New Roman" w:hAnsi="Times New Roman" w:cs="Times New Roman"/>
          <w:sz w:val="24"/>
          <w:szCs w:val="24"/>
        </w:rPr>
        <w:t xml:space="preserve"> выборк</w:t>
      </w:r>
      <w:r w:rsidR="00C110B8" w:rsidRPr="00A779FB">
        <w:rPr>
          <w:rFonts w:ascii="Times New Roman" w:hAnsi="Times New Roman" w:cs="Times New Roman"/>
          <w:sz w:val="24"/>
          <w:szCs w:val="24"/>
        </w:rPr>
        <w:t>у</w:t>
      </w:r>
      <w:r w:rsidR="008113BA" w:rsidRPr="00A779FB">
        <w:rPr>
          <w:rFonts w:ascii="Times New Roman" w:hAnsi="Times New Roman" w:cs="Times New Roman"/>
          <w:sz w:val="24"/>
          <w:szCs w:val="24"/>
        </w:rPr>
        <w:t xml:space="preserve"> </w:t>
      </w:r>
      <w:r w:rsidR="00C110B8" w:rsidRPr="00A779FB">
        <w:rPr>
          <w:rFonts w:ascii="Times New Roman" w:hAnsi="Times New Roman" w:cs="Times New Roman"/>
          <w:sz w:val="24"/>
          <w:szCs w:val="24"/>
        </w:rPr>
        <w:t>компаний</w:t>
      </w:r>
      <w:r w:rsidR="008113BA" w:rsidRPr="00A779FB">
        <w:rPr>
          <w:rFonts w:ascii="Times New Roman" w:hAnsi="Times New Roman" w:cs="Times New Roman"/>
          <w:sz w:val="24"/>
          <w:szCs w:val="24"/>
        </w:rPr>
        <w:t xml:space="preserve"> из 38 стран за перио</w:t>
      </w:r>
      <w:r w:rsidR="00C110B8" w:rsidRPr="00A779FB">
        <w:rPr>
          <w:rFonts w:ascii="Times New Roman" w:hAnsi="Times New Roman" w:cs="Times New Roman"/>
          <w:sz w:val="24"/>
          <w:szCs w:val="24"/>
        </w:rPr>
        <w:t>д 1989-2007 гг. Было обнаружено, что ф</w:t>
      </w:r>
      <w:r w:rsidR="008113BA" w:rsidRPr="00A779FB">
        <w:rPr>
          <w:rFonts w:ascii="Times New Roman" w:hAnsi="Times New Roman" w:cs="Times New Roman"/>
          <w:sz w:val="24"/>
          <w:szCs w:val="24"/>
        </w:rPr>
        <w:t>ир</w:t>
      </w:r>
      <w:r w:rsidR="00C110B8" w:rsidRPr="00A779FB">
        <w:rPr>
          <w:rFonts w:ascii="Times New Roman" w:hAnsi="Times New Roman" w:cs="Times New Roman"/>
          <w:sz w:val="24"/>
          <w:szCs w:val="24"/>
        </w:rPr>
        <w:t xml:space="preserve">мы с перекрестными котировками </w:t>
      </w:r>
      <w:r w:rsidR="008113BA" w:rsidRPr="00A779FB">
        <w:rPr>
          <w:rFonts w:ascii="Times New Roman" w:hAnsi="Times New Roman" w:cs="Times New Roman"/>
          <w:sz w:val="24"/>
          <w:szCs w:val="24"/>
        </w:rPr>
        <w:t xml:space="preserve">имеют более высокую чувствительность корпоративных инвестиций к цене акций, </w:t>
      </w:r>
      <w:r w:rsidR="00C110B8" w:rsidRPr="00A779FB">
        <w:rPr>
          <w:rFonts w:ascii="Times New Roman" w:hAnsi="Times New Roman" w:cs="Times New Roman"/>
          <w:sz w:val="24"/>
          <w:szCs w:val="24"/>
        </w:rPr>
        <w:t xml:space="preserve">чем фирмы, не осуществившие перекрестный листинг. </w:t>
      </w:r>
      <w:r w:rsidR="008113BA" w:rsidRPr="00A779FB">
        <w:rPr>
          <w:rFonts w:ascii="Times New Roman" w:hAnsi="Times New Roman" w:cs="Times New Roman"/>
          <w:sz w:val="24"/>
          <w:szCs w:val="24"/>
        </w:rPr>
        <w:t xml:space="preserve">Более того, эта разница в чувствительности инвестиций к цене акций </w:t>
      </w:r>
      <w:r w:rsidR="00C110B8" w:rsidRPr="00A779FB">
        <w:rPr>
          <w:rFonts w:ascii="Times New Roman" w:hAnsi="Times New Roman" w:cs="Times New Roman"/>
          <w:sz w:val="24"/>
          <w:szCs w:val="24"/>
        </w:rPr>
        <w:t>появляется</w:t>
      </w:r>
      <w:r w:rsidR="008113BA" w:rsidRPr="00A779FB">
        <w:rPr>
          <w:rFonts w:ascii="Times New Roman" w:hAnsi="Times New Roman" w:cs="Times New Roman"/>
          <w:sz w:val="24"/>
          <w:szCs w:val="24"/>
        </w:rPr>
        <w:t xml:space="preserve"> после </w:t>
      </w:r>
      <w:r w:rsidR="008113BA" w:rsidRPr="00A779FB">
        <w:rPr>
          <w:rFonts w:ascii="Times New Roman" w:hAnsi="Times New Roman" w:cs="Times New Roman"/>
          <w:sz w:val="24"/>
          <w:szCs w:val="24"/>
        </w:rPr>
        <w:lastRenderedPageBreak/>
        <w:t xml:space="preserve">перекрестного листинга </w:t>
      </w:r>
      <w:r w:rsidR="00C110B8" w:rsidRPr="00A779FB">
        <w:rPr>
          <w:rFonts w:ascii="Times New Roman" w:hAnsi="Times New Roman" w:cs="Times New Roman"/>
          <w:sz w:val="24"/>
          <w:szCs w:val="24"/>
        </w:rPr>
        <w:t>и является долговременной</w:t>
      </w:r>
      <w:r w:rsidR="008113BA" w:rsidRPr="00A779FB">
        <w:rPr>
          <w:rFonts w:ascii="Times New Roman" w:hAnsi="Times New Roman" w:cs="Times New Roman"/>
          <w:sz w:val="24"/>
          <w:szCs w:val="24"/>
        </w:rPr>
        <w:t xml:space="preserve">. </w:t>
      </w:r>
      <w:r w:rsidR="00C110B8" w:rsidRPr="00A779FB">
        <w:rPr>
          <w:rFonts w:ascii="Times New Roman" w:hAnsi="Times New Roman" w:cs="Times New Roman"/>
          <w:sz w:val="24"/>
          <w:szCs w:val="24"/>
        </w:rPr>
        <w:t>Э</w:t>
      </w:r>
      <w:r w:rsidR="008113BA" w:rsidRPr="00A779FB">
        <w:rPr>
          <w:rFonts w:ascii="Times New Roman" w:hAnsi="Times New Roman" w:cs="Times New Roman"/>
          <w:sz w:val="24"/>
          <w:szCs w:val="24"/>
        </w:rPr>
        <w:t>ти результаты подтверждают гипотезу о том, что перекрестный листинг</w:t>
      </w:r>
      <w:r w:rsidR="00C110B8" w:rsidRPr="00A779FB">
        <w:rPr>
          <w:rFonts w:ascii="Times New Roman" w:hAnsi="Times New Roman" w:cs="Times New Roman"/>
          <w:sz w:val="24"/>
          <w:szCs w:val="24"/>
        </w:rPr>
        <w:t xml:space="preserve"> в целом</w:t>
      </w:r>
      <w:r w:rsidR="008113BA" w:rsidRPr="00A779FB">
        <w:rPr>
          <w:rFonts w:ascii="Times New Roman" w:hAnsi="Times New Roman" w:cs="Times New Roman"/>
          <w:sz w:val="24"/>
          <w:szCs w:val="24"/>
        </w:rPr>
        <w:t xml:space="preserve"> позволяет менеджерам получать больше информации с фондового рынка, которые затем они используют для принятия своих корпо</w:t>
      </w:r>
      <w:r w:rsidR="00C110B8" w:rsidRPr="00A779FB">
        <w:rPr>
          <w:rFonts w:ascii="Times New Roman" w:hAnsi="Times New Roman" w:cs="Times New Roman"/>
          <w:sz w:val="24"/>
          <w:szCs w:val="24"/>
        </w:rPr>
        <w:t>ративных инвестиционных решений</w:t>
      </w:r>
      <w:r w:rsidR="008113BA" w:rsidRPr="00A779FB">
        <w:rPr>
          <w:rFonts w:ascii="Times New Roman" w:hAnsi="Times New Roman" w:cs="Times New Roman"/>
          <w:sz w:val="24"/>
          <w:szCs w:val="24"/>
        </w:rPr>
        <w:t>.</w:t>
      </w:r>
    </w:p>
    <w:p w:rsidR="00612D9E" w:rsidRPr="00A779FB" w:rsidRDefault="00C110B8" w:rsidP="00CE69AA">
      <w:pPr>
        <w:spacing w:line="360" w:lineRule="auto"/>
        <w:ind w:firstLine="709"/>
        <w:jc w:val="both"/>
        <w:rPr>
          <w:rFonts w:ascii="Times New Roman" w:hAnsi="Times New Roman" w:cs="Times New Roman"/>
          <w:i/>
          <w:sz w:val="24"/>
          <w:szCs w:val="24"/>
        </w:rPr>
      </w:pPr>
      <w:r w:rsidRPr="00A779FB">
        <w:rPr>
          <w:rFonts w:ascii="Times New Roman" w:hAnsi="Times New Roman" w:cs="Times New Roman"/>
          <w:i/>
          <w:sz w:val="24"/>
          <w:szCs w:val="24"/>
        </w:rPr>
        <w:t>Гипотеза последствий на внутреннем рынке</w:t>
      </w:r>
    </w:p>
    <w:p w:rsidR="00856F7C" w:rsidRPr="00A779FB" w:rsidRDefault="00C110B8" w:rsidP="00CE69AA">
      <w:pPr>
        <w:spacing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В некоторых работах было проведено исследование</w:t>
      </w:r>
      <w:r w:rsidR="00BE0844">
        <w:rPr>
          <w:rFonts w:ascii="Times New Roman" w:hAnsi="Times New Roman" w:cs="Times New Roman"/>
          <w:sz w:val="24"/>
          <w:szCs w:val="24"/>
        </w:rPr>
        <w:t xml:space="preserve"> в целях ответа на вопрос</w:t>
      </w:r>
      <w:r w:rsidRPr="00A779FB">
        <w:rPr>
          <w:rFonts w:ascii="Times New Roman" w:hAnsi="Times New Roman" w:cs="Times New Roman"/>
          <w:sz w:val="24"/>
          <w:szCs w:val="24"/>
        </w:rPr>
        <w:t>, существуют ли побочные эффекты кросс-листинга для фирм</w:t>
      </w:r>
      <w:r w:rsidR="00BE0844">
        <w:rPr>
          <w:rFonts w:ascii="Times New Roman" w:hAnsi="Times New Roman" w:cs="Times New Roman"/>
          <w:sz w:val="24"/>
          <w:szCs w:val="24"/>
        </w:rPr>
        <w:t>-конкурентов</w:t>
      </w:r>
      <w:r w:rsidRPr="00A779FB">
        <w:rPr>
          <w:rFonts w:ascii="Times New Roman" w:hAnsi="Times New Roman" w:cs="Times New Roman"/>
          <w:sz w:val="24"/>
          <w:szCs w:val="24"/>
        </w:rPr>
        <w:t xml:space="preserve"> с внутреннего рынка компаний, разместивших депозитарные расписки. Например, </w:t>
      </w:r>
      <w:r w:rsidR="001858D0" w:rsidRPr="00A779FB">
        <w:rPr>
          <w:rFonts w:ascii="Times New Roman" w:hAnsi="Times New Roman" w:cs="Times New Roman"/>
          <w:sz w:val="24"/>
          <w:szCs w:val="24"/>
        </w:rPr>
        <w:t>Моэль (</w:t>
      </w:r>
      <w:r w:rsidRPr="00A779FB">
        <w:rPr>
          <w:rFonts w:ascii="Times New Roman" w:hAnsi="Times New Roman" w:cs="Times New Roman"/>
          <w:sz w:val="24"/>
          <w:szCs w:val="24"/>
        </w:rPr>
        <w:t>Moel</w:t>
      </w:r>
      <w:r w:rsidR="001858D0" w:rsidRPr="00A779FB">
        <w:rPr>
          <w:rFonts w:ascii="Times New Roman" w:hAnsi="Times New Roman" w:cs="Times New Roman"/>
          <w:sz w:val="24"/>
          <w:szCs w:val="24"/>
        </w:rPr>
        <w:t xml:space="preserve">, </w:t>
      </w:r>
      <w:r w:rsidRPr="00A779FB">
        <w:rPr>
          <w:rFonts w:ascii="Times New Roman" w:hAnsi="Times New Roman" w:cs="Times New Roman"/>
          <w:sz w:val="24"/>
          <w:szCs w:val="24"/>
        </w:rPr>
        <w:t>2001) рассмотрел влияние размещения АДР на три разных направления развития внутреннего фондового рынка на 28 развивающихся рынках</w:t>
      </w:r>
      <w:r w:rsidR="00856F7C" w:rsidRPr="00A779FB">
        <w:rPr>
          <w:rFonts w:ascii="Times New Roman" w:hAnsi="Times New Roman" w:cs="Times New Roman"/>
          <w:sz w:val="24"/>
          <w:szCs w:val="24"/>
        </w:rPr>
        <w:t xml:space="preserve">: открытость рынка, ликвидность и рост </w:t>
      </w:r>
      <w:r w:rsidR="00BE0844">
        <w:rPr>
          <w:rFonts w:ascii="Times New Roman" w:hAnsi="Times New Roman" w:cs="Times New Roman"/>
          <w:sz w:val="24"/>
          <w:szCs w:val="24"/>
        </w:rPr>
        <w:t>цен акций других компаний отрасли на внутреннем рынке</w:t>
      </w:r>
      <w:r w:rsidRPr="00A779FB">
        <w:rPr>
          <w:rFonts w:ascii="Times New Roman" w:hAnsi="Times New Roman" w:cs="Times New Roman"/>
          <w:sz w:val="24"/>
          <w:szCs w:val="24"/>
        </w:rPr>
        <w:t xml:space="preserve">. Результаты его исследования показывают, что </w:t>
      </w:r>
      <w:r w:rsidR="00BE0844">
        <w:rPr>
          <w:rFonts w:ascii="Times New Roman" w:hAnsi="Times New Roman" w:cs="Times New Roman"/>
          <w:sz w:val="24"/>
          <w:szCs w:val="24"/>
        </w:rPr>
        <w:t>выпуск</w:t>
      </w:r>
      <w:r w:rsidRPr="00A779FB">
        <w:rPr>
          <w:rFonts w:ascii="Times New Roman" w:hAnsi="Times New Roman" w:cs="Times New Roman"/>
          <w:sz w:val="24"/>
          <w:szCs w:val="24"/>
        </w:rPr>
        <w:t xml:space="preserve"> </w:t>
      </w:r>
      <w:r w:rsidR="000955CA">
        <w:rPr>
          <w:rFonts w:ascii="Times New Roman" w:hAnsi="Times New Roman" w:cs="Times New Roman"/>
          <w:sz w:val="24"/>
          <w:szCs w:val="24"/>
        </w:rPr>
        <w:t>АДР</w:t>
      </w:r>
      <w:r w:rsidRPr="00A779FB">
        <w:rPr>
          <w:rFonts w:ascii="Times New Roman" w:hAnsi="Times New Roman" w:cs="Times New Roman"/>
          <w:sz w:val="24"/>
          <w:szCs w:val="24"/>
        </w:rPr>
        <w:t xml:space="preserve"> отрицательно влияет на </w:t>
      </w:r>
      <w:r w:rsidR="00856F7C" w:rsidRPr="00A779FB">
        <w:rPr>
          <w:rFonts w:ascii="Times New Roman" w:hAnsi="Times New Roman" w:cs="Times New Roman"/>
          <w:sz w:val="24"/>
          <w:szCs w:val="24"/>
        </w:rPr>
        <w:t>все три параметра</w:t>
      </w:r>
      <w:r w:rsidR="001858D0" w:rsidRPr="00A779FB">
        <w:rPr>
          <w:rFonts w:ascii="Times New Roman" w:hAnsi="Times New Roman" w:cs="Times New Roman"/>
          <w:sz w:val="24"/>
          <w:szCs w:val="24"/>
        </w:rPr>
        <w:t xml:space="preserve">. Таким образом, </w:t>
      </w:r>
      <w:r w:rsidRPr="00A779FB">
        <w:rPr>
          <w:rFonts w:ascii="Times New Roman" w:hAnsi="Times New Roman" w:cs="Times New Roman"/>
          <w:sz w:val="24"/>
          <w:szCs w:val="24"/>
        </w:rPr>
        <w:t xml:space="preserve">акции </w:t>
      </w:r>
      <w:r w:rsidR="00856F7C" w:rsidRPr="00A779FB">
        <w:rPr>
          <w:rFonts w:ascii="Times New Roman" w:hAnsi="Times New Roman" w:cs="Times New Roman"/>
          <w:sz w:val="24"/>
          <w:szCs w:val="24"/>
        </w:rPr>
        <w:t xml:space="preserve">компаний внутреннего рынка </w:t>
      </w:r>
      <w:r w:rsidRPr="00A779FB">
        <w:rPr>
          <w:rFonts w:ascii="Times New Roman" w:hAnsi="Times New Roman" w:cs="Times New Roman"/>
          <w:sz w:val="24"/>
          <w:szCs w:val="24"/>
        </w:rPr>
        <w:t>ста</w:t>
      </w:r>
      <w:r w:rsidR="00856F7C" w:rsidRPr="00A779FB">
        <w:rPr>
          <w:rFonts w:ascii="Times New Roman" w:hAnsi="Times New Roman" w:cs="Times New Roman"/>
          <w:sz w:val="24"/>
          <w:szCs w:val="24"/>
        </w:rPr>
        <w:t xml:space="preserve">новятся </w:t>
      </w:r>
      <w:r w:rsidRPr="00A779FB">
        <w:rPr>
          <w:rFonts w:ascii="Times New Roman" w:hAnsi="Times New Roman" w:cs="Times New Roman"/>
          <w:sz w:val="24"/>
          <w:szCs w:val="24"/>
        </w:rPr>
        <w:t xml:space="preserve">более </w:t>
      </w:r>
      <w:r w:rsidR="00BE0844">
        <w:rPr>
          <w:rFonts w:ascii="Times New Roman" w:hAnsi="Times New Roman" w:cs="Times New Roman"/>
          <w:sz w:val="24"/>
          <w:szCs w:val="24"/>
        </w:rPr>
        <w:t>отделенными</w:t>
      </w:r>
      <w:r w:rsidR="00856F7C" w:rsidRPr="00A779FB">
        <w:rPr>
          <w:rFonts w:ascii="Times New Roman" w:hAnsi="Times New Roman" w:cs="Times New Roman"/>
          <w:sz w:val="24"/>
          <w:szCs w:val="24"/>
        </w:rPr>
        <w:t xml:space="preserve"> от глобального рынка</w:t>
      </w:r>
      <w:r w:rsidRPr="00A779FB">
        <w:rPr>
          <w:rFonts w:ascii="Times New Roman" w:hAnsi="Times New Roman" w:cs="Times New Roman"/>
          <w:sz w:val="24"/>
          <w:szCs w:val="24"/>
        </w:rPr>
        <w:t xml:space="preserve">. </w:t>
      </w:r>
      <w:r w:rsidR="001858D0" w:rsidRPr="00A779FB">
        <w:rPr>
          <w:rFonts w:ascii="Times New Roman" w:hAnsi="Times New Roman" w:cs="Times New Roman"/>
          <w:sz w:val="24"/>
          <w:szCs w:val="24"/>
        </w:rPr>
        <w:t>Кароли (</w:t>
      </w:r>
      <w:r w:rsidR="00856F7C" w:rsidRPr="00A779FB">
        <w:rPr>
          <w:rFonts w:ascii="Times New Roman" w:hAnsi="Times New Roman" w:cs="Times New Roman"/>
          <w:sz w:val="24"/>
          <w:szCs w:val="24"/>
        </w:rPr>
        <w:t>Karolyi</w:t>
      </w:r>
      <w:r w:rsidR="001858D0" w:rsidRPr="00A779FB">
        <w:rPr>
          <w:rFonts w:ascii="Times New Roman" w:hAnsi="Times New Roman" w:cs="Times New Roman"/>
          <w:sz w:val="24"/>
          <w:szCs w:val="24"/>
        </w:rPr>
        <w:t xml:space="preserve">, </w:t>
      </w:r>
      <w:r w:rsidR="00856F7C" w:rsidRPr="00A779FB">
        <w:rPr>
          <w:rFonts w:ascii="Times New Roman" w:hAnsi="Times New Roman" w:cs="Times New Roman"/>
          <w:sz w:val="24"/>
          <w:szCs w:val="24"/>
        </w:rPr>
        <w:t xml:space="preserve">2006) </w:t>
      </w:r>
      <w:r w:rsidRPr="00A779FB">
        <w:rPr>
          <w:rFonts w:ascii="Times New Roman" w:hAnsi="Times New Roman" w:cs="Times New Roman"/>
          <w:sz w:val="24"/>
          <w:szCs w:val="24"/>
        </w:rPr>
        <w:t xml:space="preserve">также изучил </w:t>
      </w:r>
      <w:r w:rsidR="00856F7C" w:rsidRPr="00A779FB">
        <w:rPr>
          <w:rFonts w:ascii="Times New Roman" w:hAnsi="Times New Roman" w:cs="Times New Roman"/>
          <w:sz w:val="24"/>
          <w:szCs w:val="24"/>
        </w:rPr>
        <w:t xml:space="preserve">побочные </w:t>
      </w:r>
      <w:r w:rsidRPr="00A779FB">
        <w:rPr>
          <w:rFonts w:ascii="Times New Roman" w:hAnsi="Times New Roman" w:cs="Times New Roman"/>
          <w:sz w:val="24"/>
          <w:szCs w:val="24"/>
        </w:rPr>
        <w:t>последствия</w:t>
      </w:r>
      <w:r w:rsidR="00856F7C" w:rsidRPr="00A779FB">
        <w:rPr>
          <w:rFonts w:ascii="Times New Roman" w:hAnsi="Times New Roman" w:cs="Times New Roman"/>
          <w:sz w:val="24"/>
          <w:szCs w:val="24"/>
        </w:rPr>
        <w:t xml:space="preserve"> для внутренних рынков компаний-эмитентов</w:t>
      </w:r>
      <w:r w:rsidRPr="00A779FB">
        <w:rPr>
          <w:rFonts w:ascii="Times New Roman" w:hAnsi="Times New Roman" w:cs="Times New Roman"/>
          <w:sz w:val="24"/>
          <w:szCs w:val="24"/>
        </w:rPr>
        <w:t xml:space="preserve">. </w:t>
      </w:r>
      <w:r w:rsidR="00856F7C" w:rsidRPr="00A779FB">
        <w:rPr>
          <w:rFonts w:ascii="Times New Roman" w:hAnsi="Times New Roman" w:cs="Times New Roman"/>
          <w:sz w:val="24"/>
          <w:szCs w:val="24"/>
        </w:rPr>
        <w:t>В работе были получены</w:t>
      </w:r>
      <w:r w:rsidRPr="00A779FB">
        <w:rPr>
          <w:rFonts w:ascii="Times New Roman" w:hAnsi="Times New Roman" w:cs="Times New Roman"/>
          <w:sz w:val="24"/>
          <w:szCs w:val="24"/>
        </w:rPr>
        <w:t xml:space="preserve"> доказате</w:t>
      </w:r>
      <w:r w:rsidR="00856F7C" w:rsidRPr="00A779FB">
        <w:rPr>
          <w:rFonts w:ascii="Times New Roman" w:hAnsi="Times New Roman" w:cs="Times New Roman"/>
          <w:sz w:val="24"/>
          <w:szCs w:val="24"/>
        </w:rPr>
        <w:t xml:space="preserve">льства того, что кросс-листинг </w:t>
      </w:r>
      <w:r w:rsidRPr="00A779FB">
        <w:rPr>
          <w:rFonts w:ascii="Times New Roman" w:hAnsi="Times New Roman" w:cs="Times New Roman"/>
          <w:sz w:val="24"/>
          <w:szCs w:val="24"/>
        </w:rPr>
        <w:t xml:space="preserve">оказывает </w:t>
      </w:r>
      <w:r w:rsidR="000E6773">
        <w:rPr>
          <w:rFonts w:ascii="Times New Roman" w:hAnsi="Times New Roman" w:cs="Times New Roman"/>
          <w:sz w:val="24"/>
          <w:szCs w:val="24"/>
        </w:rPr>
        <w:t>негативное</w:t>
      </w:r>
      <w:r w:rsidRPr="00A779FB">
        <w:rPr>
          <w:rFonts w:ascii="Times New Roman" w:hAnsi="Times New Roman" w:cs="Times New Roman"/>
          <w:sz w:val="24"/>
          <w:szCs w:val="24"/>
        </w:rPr>
        <w:t xml:space="preserve"> влияние на количество зарегистрированных на бирже фирм, их общую капитализацию и торговую</w:t>
      </w:r>
      <w:r w:rsidR="00856F7C" w:rsidRPr="00A779FB">
        <w:rPr>
          <w:rFonts w:ascii="Times New Roman" w:hAnsi="Times New Roman" w:cs="Times New Roman"/>
          <w:sz w:val="24"/>
          <w:szCs w:val="24"/>
        </w:rPr>
        <w:t xml:space="preserve"> активность на внутреннем рынке.</w:t>
      </w:r>
    </w:p>
    <w:p w:rsidR="00856F7C" w:rsidRPr="00A779FB" w:rsidRDefault="00856F7C" w:rsidP="00CE69AA">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Таким образом, в последние годы было проведено большое количество новых эмпирических исследований, в которых ученые не только рассматривают преимущества и недостатки осуществления зарубежного листинга, но и пытаются найти </w:t>
      </w:r>
      <w:r w:rsidR="0010611A" w:rsidRPr="00A779FB">
        <w:rPr>
          <w:rFonts w:ascii="Times New Roman" w:hAnsi="Times New Roman" w:cs="Times New Roman"/>
          <w:sz w:val="24"/>
          <w:szCs w:val="24"/>
        </w:rPr>
        <w:t>новые обоснования</w:t>
      </w:r>
      <w:r w:rsidRPr="00A779FB">
        <w:rPr>
          <w:rFonts w:ascii="Times New Roman" w:hAnsi="Times New Roman" w:cs="Times New Roman"/>
          <w:sz w:val="24"/>
          <w:szCs w:val="24"/>
        </w:rPr>
        <w:t xml:space="preserve"> </w:t>
      </w:r>
      <w:r w:rsidR="0010611A" w:rsidRPr="00A779FB">
        <w:rPr>
          <w:rFonts w:ascii="Times New Roman" w:hAnsi="Times New Roman" w:cs="Times New Roman"/>
          <w:sz w:val="24"/>
          <w:szCs w:val="24"/>
        </w:rPr>
        <w:t>феномена кросс-листинга как такового</w:t>
      </w:r>
      <w:r w:rsidRPr="00A779FB">
        <w:rPr>
          <w:rFonts w:ascii="Times New Roman" w:hAnsi="Times New Roman" w:cs="Times New Roman"/>
          <w:sz w:val="24"/>
          <w:szCs w:val="24"/>
        </w:rPr>
        <w:t>. Эти исследования дают лучшее представление о</w:t>
      </w:r>
      <w:r w:rsidR="0010611A" w:rsidRPr="00A779FB">
        <w:rPr>
          <w:rFonts w:ascii="Times New Roman" w:hAnsi="Times New Roman" w:cs="Times New Roman"/>
          <w:sz w:val="24"/>
          <w:szCs w:val="24"/>
        </w:rPr>
        <w:t>б аспектах, ранее не анализируемых в рамках темы</w:t>
      </w:r>
      <w:r w:rsidRPr="00A779FB">
        <w:rPr>
          <w:rFonts w:ascii="Times New Roman" w:hAnsi="Times New Roman" w:cs="Times New Roman"/>
          <w:sz w:val="24"/>
          <w:szCs w:val="24"/>
        </w:rPr>
        <w:t>.</w:t>
      </w:r>
    </w:p>
    <w:p w:rsidR="00C80693" w:rsidRPr="00A779FB" w:rsidRDefault="00C40724" w:rsidP="00CE69AA">
      <w:pPr>
        <w:pStyle w:val="2"/>
        <w:spacing w:before="0" w:after="240" w:line="360" w:lineRule="auto"/>
        <w:ind w:firstLine="709"/>
        <w:rPr>
          <w:rFonts w:ascii="Times New Roman" w:hAnsi="Times New Roman" w:cs="Times New Roman"/>
          <w:b/>
          <w:color w:val="auto"/>
        </w:rPr>
      </w:pPr>
      <w:bookmarkStart w:id="12" w:name="_Toc514621978"/>
      <w:r w:rsidRPr="00A779FB">
        <w:rPr>
          <w:rFonts w:ascii="Times New Roman" w:hAnsi="Times New Roman" w:cs="Times New Roman"/>
          <w:b/>
          <w:color w:val="auto"/>
        </w:rPr>
        <w:t>1.3</w:t>
      </w:r>
      <w:r w:rsidR="00C80693" w:rsidRPr="00A779FB">
        <w:rPr>
          <w:rFonts w:ascii="Times New Roman" w:hAnsi="Times New Roman" w:cs="Times New Roman"/>
          <w:b/>
          <w:color w:val="auto"/>
        </w:rPr>
        <w:t xml:space="preserve">. </w:t>
      </w:r>
      <w:r w:rsidR="006F4EFA" w:rsidRPr="00A779FB">
        <w:rPr>
          <w:rFonts w:ascii="Times New Roman" w:hAnsi="Times New Roman" w:cs="Times New Roman"/>
          <w:b/>
          <w:color w:val="auto"/>
        </w:rPr>
        <w:t xml:space="preserve">Кросс-листинг во время мирового </w:t>
      </w:r>
      <w:r w:rsidR="004731BC">
        <w:rPr>
          <w:rFonts w:ascii="Times New Roman" w:hAnsi="Times New Roman" w:cs="Times New Roman"/>
          <w:b/>
          <w:color w:val="auto"/>
        </w:rPr>
        <w:t>финансового</w:t>
      </w:r>
      <w:r w:rsidR="006F4EFA" w:rsidRPr="00A779FB">
        <w:rPr>
          <w:rFonts w:ascii="Times New Roman" w:hAnsi="Times New Roman" w:cs="Times New Roman"/>
          <w:b/>
          <w:color w:val="auto"/>
        </w:rPr>
        <w:t xml:space="preserve"> кризиса</w:t>
      </w:r>
      <w:bookmarkEnd w:id="12"/>
    </w:p>
    <w:p w:rsidR="000955CA" w:rsidRDefault="005A3758"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Последн</w:t>
      </w:r>
      <w:r w:rsidR="000955CA">
        <w:rPr>
          <w:rFonts w:ascii="Times New Roman" w:hAnsi="Times New Roman" w:cs="Times New Roman"/>
          <w:sz w:val="24"/>
          <w:szCs w:val="24"/>
        </w:rPr>
        <w:t xml:space="preserve">яя тема, затрагиваемая </w:t>
      </w:r>
      <w:r>
        <w:rPr>
          <w:rFonts w:ascii="Times New Roman" w:hAnsi="Times New Roman" w:cs="Times New Roman"/>
          <w:sz w:val="24"/>
          <w:szCs w:val="24"/>
        </w:rPr>
        <w:t xml:space="preserve">в данной главе – это </w:t>
      </w:r>
      <w:r w:rsidR="000955CA">
        <w:rPr>
          <w:rFonts w:ascii="Times New Roman" w:hAnsi="Times New Roman" w:cs="Times New Roman"/>
          <w:sz w:val="24"/>
          <w:szCs w:val="24"/>
        </w:rPr>
        <w:t xml:space="preserve">ответ на вопрос, могут ли последствия осуществления кросс-листинга в период глобального </w:t>
      </w:r>
      <w:r w:rsidR="004731BC">
        <w:rPr>
          <w:rFonts w:ascii="Times New Roman" w:hAnsi="Times New Roman" w:cs="Times New Roman"/>
          <w:sz w:val="24"/>
          <w:szCs w:val="24"/>
        </w:rPr>
        <w:t>финансового</w:t>
      </w:r>
      <w:r w:rsidR="000955CA">
        <w:rPr>
          <w:rFonts w:ascii="Times New Roman" w:hAnsi="Times New Roman" w:cs="Times New Roman"/>
          <w:sz w:val="24"/>
          <w:szCs w:val="24"/>
        </w:rPr>
        <w:t xml:space="preserve"> кризиса теоретически быть отличными от тех, что имеют место в период относительной экономической стабильности.</w:t>
      </w:r>
    </w:p>
    <w:p w:rsidR="00C80693" w:rsidRDefault="000955CA"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6F4EFA" w:rsidRPr="00A779FB">
        <w:rPr>
          <w:rFonts w:ascii="Times New Roman" w:hAnsi="Times New Roman" w:cs="Times New Roman"/>
          <w:sz w:val="24"/>
          <w:szCs w:val="24"/>
        </w:rPr>
        <w:t xml:space="preserve">Если рассмотреть статистику выпуска российскими компаниями депозитарных расписок в период с 2005 по 2011 годы (Таблица 1), то можно заметить резкий спад активности по размещениям в 2009 году. </w:t>
      </w:r>
    </w:p>
    <w:p w:rsidR="0025336E" w:rsidRPr="00A779FB" w:rsidRDefault="0025336E" w:rsidP="00CE69AA">
      <w:pPr>
        <w:spacing w:after="240" w:line="360" w:lineRule="auto"/>
        <w:ind w:firstLine="709"/>
        <w:rPr>
          <w:rFonts w:ascii="Times New Roman" w:hAnsi="Times New Roman" w:cs="Times New Roman"/>
          <w:sz w:val="24"/>
          <w:szCs w:val="24"/>
        </w:rPr>
      </w:pPr>
    </w:p>
    <w:p w:rsidR="006F4EFA" w:rsidRPr="00A779FB" w:rsidRDefault="006F4EFA" w:rsidP="00CE69AA">
      <w:pPr>
        <w:spacing w:after="240" w:line="360" w:lineRule="auto"/>
        <w:ind w:firstLine="709"/>
        <w:jc w:val="right"/>
        <w:rPr>
          <w:rFonts w:ascii="Times New Roman" w:hAnsi="Times New Roman" w:cs="Times New Roman"/>
          <w:sz w:val="24"/>
          <w:szCs w:val="24"/>
        </w:rPr>
      </w:pPr>
      <w:r w:rsidRPr="00A779FB">
        <w:rPr>
          <w:rFonts w:ascii="Times New Roman" w:hAnsi="Times New Roman" w:cs="Times New Roman"/>
          <w:sz w:val="24"/>
          <w:szCs w:val="24"/>
        </w:rPr>
        <w:lastRenderedPageBreak/>
        <w:t>Таблица 1</w:t>
      </w:r>
      <w:r w:rsidR="00F22BBF">
        <w:rPr>
          <w:rFonts w:ascii="Times New Roman" w:hAnsi="Times New Roman" w:cs="Times New Roman"/>
          <w:sz w:val="24"/>
          <w:szCs w:val="24"/>
        </w:rPr>
        <w:t>.1</w:t>
      </w:r>
      <w:r w:rsidR="00813E50">
        <w:rPr>
          <w:rFonts w:ascii="Times New Roman" w:hAnsi="Times New Roman" w:cs="Times New Roman"/>
          <w:sz w:val="24"/>
          <w:szCs w:val="24"/>
        </w:rPr>
        <w:t xml:space="preserve"> -</w:t>
      </w:r>
      <w:r w:rsidR="001858D0" w:rsidRPr="00A779FB">
        <w:rPr>
          <w:rFonts w:ascii="Times New Roman" w:hAnsi="Times New Roman" w:cs="Times New Roman"/>
          <w:i/>
          <w:sz w:val="24"/>
          <w:szCs w:val="24"/>
        </w:rPr>
        <w:t xml:space="preserve"> </w:t>
      </w:r>
      <w:r w:rsidRPr="00A779FB">
        <w:rPr>
          <w:rFonts w:ascii="Times New Roman" w:hAnsi="Times New Roman" w:cs="Times New Roman"/>
          <w:sz w:val="24"/>
          <w:szCs w:val="24"/>
        </w:rPr>
        <w:t>Статистика по действующим депозитарным распискам российских компаний по году выпуска</w:t>
      </w:r>
    </w:p>
    <w:tbl>
      <w:tblPr>
        <w:tblStyle w:val="ac"/>
        <w:tblW w:w="9254" w:type="dxa"/>
        <w:jc w:val="center"/>
        <w:tblLook w:val="04A0" w:firstRow="1" w:lastRow="0" w:firstColumn="1" w:lastColumn="0" w:noHBand="0" w:noVBand="1"/>
      </w:tblPr>
      <w:tblGrid>
        <w:gridCol w:w="2796"/>
        <w:gridCol w:w="3229"/>
        <w:gridCol w:w="3229"/>
      </w:tblGrid>
      <w:tr w:rsidR="000955CA" w:rsidRPr="00A779FB" w:rsidTr="00CE69AA">
        <w:trPr>
          <w:trHeight w:val="397"/>
          <w:jc w:val="center"/>
        </w:trPr>
        <w:tc>
          <w:tcPr>
            <w:tcW w:w="2796" w:type="dxa"/>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Год выпуска</w:t>
            </w:r>
          </w:p>
        </w:tc>
        <w:tc>
          <w:tcPr>
            <w:tcW w:w="3229" w:type="dxa"/>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Количество выпусков</w:t>
            </w:r>
          </w:p>
        </w:tc>
        <w:tc>
          <w:tcPr>
            <w:tcW w:w="3229" w:type="dxa"/>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Количество выпусков, при которых капитал</w:t>
            </w:r>
            <w:r w:rsidR="000955CA" w:rsidRPr="00A779FB">
              <w:rPr>
                <w:rFonts w:ascii="Times New Roman" w:hAnsi="Times New Roman" w:cs="Times New Roman"/>
                <w:sz w:val="24"/>
                <w:szCs w:val="24"/>
              </w:rPr>
              <w:t xml:space="preserve"> увеличен</w:t>
            </w:r>
          </w:p>
        </w:tc>
      </w:tr>
      <w:tr w:rsidR="000955CA" w:rsidRPr="00A779FB" w:rsidTr="00CE69AA">
        <w:trPr>
          <w:trHeight w:val="397"/>
          <w:jc w:val="center"/>
        </w:trPr>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2005</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17</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6</w:t>
            </w:r>
          </w:p>
        </w:tc>
      </w:tr>
      <w:tr w:rsidR="000955CA" w:rsidRPr="00A779FB" w:rsidTr="00CE69AA">
        <w:trPr>
          <w:trHeight w:val="397"/>
          <w:jc w:val="center"/>
        </w:trPr>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2006</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15</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10</w:t>
            </w:r>
          </w:p>
        </w:tc>
      </w:tr>
      <w:tr w:rsidR="000955CA" w:rsidRPr="00A779FB" w:rsidTr="00CE69AA">
        <w:trPr>
          <w:trHeight w:val="397"/>
          <w:jc w:val="center"/>
        </w:trPr>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2007</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27</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20</w:t>
            </w:r>
          </w:p>
        </w:tc>
      </w:tr>
      <w:tr w:rsidR="000955CA" w:rsidRPr="00A779FB" w:rsidTr="00CE69AA">
        <w:trPr>
          <w:trHeight w:val="397"/>
          <w:jc w:val="center"/>
        </w:trPr>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2008</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39</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4</w:t>
            </w:r>
          </w:p>
        </w:tc>
      </w:tr>
      <w:tr w:rsidR="000955CA" w:rsidRPr="00A779FB" w:rsidTr="00CE69AA">
        <w:trPr>
          <w:trHeight w:val="397"/>
          <w:jc w:val="center"/>
        </w:trPr>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2009</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7</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0</w:t>
            </w:r>
          </w:p>
        </w:tc>
      </w:tr>
      <w:tr w:rsidR="000955CA" w:rsidRPr="00A779FB" w:rsidTr="00CE69AA">
        <w:trPr>
          <w:trHeight w:val="397"/>
          <w:jc w:val="center"/>
        </w:trPr>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2010</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13</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8</w:t>
            </w:r>
          </w:p>
        </w:tc>
      </w:tr>
      <w:tr w:rsidR="000955CA" w:rsidRPr="00A779FB" w:rsidTr="00CE69AA">
        <w:trPr>
          <w:trHeight w:val="397"/>
          <w:jc w:val="center"/>
        </w:trPr>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2011</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15</w:t>
            </w:r>
          </w:p>
        </w:tc>
        <w:tc>
          <w:tcPr>
            <w:tcW w:w="0" w:type="auto"/>
            <w:noWrap/>
            <w:vAlign w:val="center"/>
            <w:hideMark/>
          </w:tcPr>
          <w:p w:rsidR="00C80693" w:rsidRPr="00A779FB" w:rsidRDefault="00C80693" w:rsidP="00CE69AA">
            <w:pPr>
              <w:spacing w:line="360" w:lineRule="auto"/>
              <w:jc w:val="center"/>
              <w:rPr>
                <w:rFonts w:ascii="Times New Roman" w:hAnsi="Times New Roman" w:cs="Times New Roman"/>
                <w:sz w:val="24"/>
                <w:szCs w:val="24"/>
              </w:rPr>
            </w:pPr>
            <w:r w:rsidRPr="00A779FB">
              <w:rPr>
                <w:rFonts w:ascii="Times New Roman" w:hAnsi="Times New Roman" w:cs="Times New Roman"/>
                <w:sz w:val="24"/>
                <w:szCs w:val="24"/>
              </w:rPr>
              <w:t>13</w:t>
            </w:r>
          </w:p>
        </w:tc>
      </w:tr>
    </w:tbl>
    <w:p w:rsidR="006F4EFA" w:rsidRPr="00A779FB" w:rsidRDefault="00C80693"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 </w:t>
      </w:r>
    </w:p>
    <w:p w:rsidR="00487A8B" w:rsidRPr="00A779FB" w:rsidRDefault="006F4EFA"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Это могло происходить по разным причинам. Во-первых, </w:t>
      </w:r>
      <w:r w:rsidR="002B7B0C" w:rsidRPr="00A779FB">
        <w:rPr>
          <w:rFonts w:ascii="Times New Roman" w:hAnsi="Times New Roman" w:cs="Times New Roman"/>
          <w:sz w:val="24"/>
          <w:szCs w:val="24"/>
        </w:rPr>
        <w:t xml:space="preserve">2007-2009 </w:t>
      </w:r>
      <w:r w:rsidRPr="00A779FB">
        <w:rPr>
          <w:rFonts w:ascii="Times New Roman" w:hAnsi="Times New Roman" w:cs="Times New Roman"/>
          <w:sz w:val="24"/>
          <w:szCs w:val="24"/>
        </w:rPr>
        <w:t xml:space="preserve">годы были периодом, когда наблюдалось </w:t>
      </w:r>
      <w:r w:rsidR="002B7B0C" w:rsidRPr="00A779FB">
        <w:rPr>
          <w:rFonts w:ascii="Times New Roman" w:hAnsi="Times New Roman" w:cs="Times New Roman"/>
          <w:sz w:val="24"/>
          <w:szCs w:val="24"/>
        </w:rPr>
        <w:t xml:space="preserve">большое </w:t>
      </w:r>
      <w:r w:rsidRPr="00A779FB">
        <w:rPr>
          <w:rFonts w:ascii="Times New Roman" w:hAnsi="Times New Roman" w:cs="Times New Roman"/>
          <w:sz w:val="24"/>
          <w:szCs w:val="24"/>
        </w:rPr>
        <w:t xml:space="preserve">количество </w:t>
      </w:r>
      <w:r w:rsidR="002B7B0C" w:rsidRPr="00A779FB">
        <w:rPr>
          <w:rFonts w:ascii="Times New Roman" w:hAnsi="Times New Roman" w:cs="Times New Roman"/>
          <w:sz w:val="24"/>
          <w:szCs w:val="24"/>
        </w:rPr>
        <w:t xml:space="preserve">влиятельных </w:t>
      </w:r>
      <w:r w:rsidRPr="00A779FB">
        <w:rPr>
          <w:rFonts w:ascii="Times New Roman" w:hAnsi="Times New Roman" w:cs="Times New Roman"/>
          <w:sz w:val="24"/>
          <w:szCs w:val="24"/>
        </w:rPr>
        <w:t>публикаций</w:t>
      </w:r>
      <w:r w:rsidR="002B7B0C" w:rsidRPr="00A779FB">
        <w:rPr>
          <w:rFonts w:ascii="Times New Roman" w:hAnsi="Times New Roman" w:cs="Times New Roman"/>
          <w:sz w:val="24"/>
          <w:szCs w:val="24"/>
        </w:rPr>
        <w:t>, в которых авторы сомневались в том, что существуют реальные выгоды</w:t>
      </w:r>
      <w:r w:rsidRPr="00A779FB">
        <w:rPr>
          <w:rFonts w:ascii="Times New Roman" w:hAnsi="Times New Roman" w:cs="Times New Roman"/>
          <w:sz w:val="24"/>
          <w:szCs w:val="24"/>
        </w:rPr>
        <w:t xml:space="preserve"> </w:t>
      </w:r>
      <w:r w:rsidR="002B7B0C" w:rsidRPr="00A779FB">
        <w:rPr>
          <w:rFonts w:ascii="Times New Roman" w:hAnsi="Times New Roman" w:cs="Times New Roman"/>
          <w:sz w:val="24"/>
          <w:szCs w:val="24"/>
        </w:rPr>
        <w:t>зарубежного листинга</w:t>
      </w:r>
      <w:r w:rsidRPr="00A779FB">
        <w:rPr>
          <w:rFonts w:ascii="Times New Roman" w:hAnsi="Times New Roman" w:cs="Times New Roman"/>
          <w:sz w:val="24"/>
          <w:szCs w:val="24"/>
        </w:rPr>
        <w:t xml:space="preserve"> </w:t>
      </w:r>
      <w:r w:rsidR="002B7B0C" w:rsidRPr="00A779FB">
        <w:rPr>
          <w:rFonts w:ascii="Times New Roman" w:hAnsi="Times New Roman" w:cs="Times New Roman"/>
          <w:sz w:val="24"/>
          <w:szCs w:val="24"/>
        </w:rPr>
        <w:t xml:space="preserve">(Khurana, Martin, &amp; Periera; 2007 Charitou, &amp; Louca, 2009). </w:t>
      </w:r>
      <w:r w:rsidRPr="00A779FB">
        <w:rPr>
          <w:rFonts w:ascii="Times New Roman" w:hAnsi="Times New Roman" w:cs="Times New Roman"/>
          <w:sz w:val="24"/>
          <w:szCs w:val="24"/>
        </w:rPr>
        <w:t xml:space="preserve">Таким образом, российские компании </w:t>
      </w:r>
      <w:r w:rsidR="002B7B0C" w:rsidRPr="00A779FB">
        <w:rPr>
          <w:rFonts w:ascii="Times New Roman" w:hAnsi="Times New Roman" w:cs="Times New Roman"/>
          <w:sz w:val="24"/>
          <w:szCs w:val="24"/>
        </w:rPr>
        <w:t>могли последовать общей тенденции того</w:t>
      </w:r>
      <w:r w:rsidR="00487A8B" w:rsidRPr="00A779FB">
        <w:rPr>
          <w:rFonts w:ascii="Times New Roman" w:hAnsi="Times New Roman" w:cs="Times New Roman"/>
          <w:sz w:val="24"/>
          <w:szCs w:val="24"/>
        </w:rPr>
        <w:t xml:space="preserve"> отказа от идеи осуществления</w:t>
      </w:r>
      <w:r w:rsidR="002B7B0C" w:rsidRPr="00A779FB">
        <w:rPr>
          <w:rFonts w:ascii="Times New Roman" w:hAnsi="Times New Roman" w:cs="Times New Roman"/>
          <w:sz w:val="24"/>
          <w:szCs w:val="24"/>
        </w:rPr>
        <w:t xml:space="preserve"> кросс-листинга</w:t>
      </w:r>
      <w:r w:rsidRPr="00A779FB">
        <w:rPr>
          <w:rFonts w:ascii="Times New Roman" w:hAnsi="Times New Roman" w:cs="Times New Roman"/>
          <w:sz w:val="24"/>
          <w:szCs w:val="24"/>
        </w:rPr>
        <w:t>.</w:t>
      </w:r>
      <w:r w:rsidR="002B7B0C" w:rsidRPr="00A779FB">
        <w:rPr>
          <w:rFonts w:ascii="Times New Roman" w:hAnsi="Times New Roman" w:cs="Times New Roman"/>
          <w:sz w:val="24"/>
          <w:szCs w:val="24"/>
        </w:rPr>
        <w:t xml:space="preserve"> </w:t>
      </w:r>
      <w:r w:rsidR="00487A8B" w:rsidRPr="00A779FB">
        <w:rPr>
          <w:rFonts w:ascii="Times New Roman" w:hAnsi="Times New Roman" w:cs="Times New Roman"/>
          <w:sz w:val="24"/>
          <w:szCs w:val="24"/>
        </w:rPr>
        <w:t>Во-</w:t>
      </w:r>
      <w:r w:rsidR="002B7B0C" w:rsidRPr="00A779FB">
        <w:rPr>
          <w:rFonts w:ascii="Times New Roman" w:hAnsi="Times New Roman" w:cs="Times New Roman"/>
          <w:sz w:val="24"/>
          <w:szCs w:val="24"/>
        </w:rPr>
        <w:t>вторых</w:t>
      </w:r>
      <w:r w:rsidR="00487A8B" w:rsidRPr="00A779FB">
        <w:rPr>
          <w:rFonts w:ascii="Times New Roman" w:hAnsi="Times New Roman" w:cs="Times New Roman"/>
          <w:sz w:val="24"/>
          <w:szCs w:val="24"/>
        </w:rPr>
        <w:t>,</w:t>
      </w:r>
      <w:r w:rsidR="002B7B0C" w:rsidRPr="00A779FB">
        <w:rPr>
          <w:rFonts w:ascii="Times New Roman" w:hAnsi="Times New Roman" w:cs="Times New Roman"/>
          <w:sz w:val="24"/>
          <w:szCs w:val="24"/>
        </w:rPr>
        <w:t xml:space="preserve"> </w:t>
      </w:r>
      <w:r w:rsidR="00487A8B" w:rsidRPr="00A779FB">
        <w:rPr>
          <w:rFonts w:ascii="Times New Roman" w:hAnsi="Times New Roman" w:cs="Times New Roman"/>
          <w:sz w:val="24"/>
          <w:szCs w:val="24"/>
        </w:rPr>
        <w:t>потенциальные издержки</w:t>
      </w:r>
      <w:r w:rsidRPr="00A779FB">
        <w:rPr>
          <w:rFonts w:ascii="Times New Roman" w:hAnsi="Times New Roman" w:cs="Times New Roman"/>
          <w:sz w:val="24"/>
          <w:szCs w:val="24"/>
        </w:rPr>
        <w:t xml:space="preserve"> компаний</w:t>
      </w:r>
      <w:r w:rsidR="00487A8B" w:rsidRPr="00A779FB">
        <w:rPr>
          <w:rFonts w:ascii="Times New Roman" w:hAnsi="Times New Roman" w:cs="Times New Roman"/>
          <w:sz w:val="24"/>
          <w:szCs w:val="24"/>
        </w:rPr>
        <w:t xml:space="preserve"> могли</w:t>
      </w:r>
      <w:r w:rsidRPr="00A779FB">
        <w:rPr>
          <w:rFonts w:ascii="Times New Roman" w:hAnsi="Times New Roman" w:cs="Times New Roman"/>
          <w:sz w:val="24"/>
          <w:szCs w:val="24"/>
        </w:rPr>
        <w:t xml:space="preserve"> стать </w:t>
      </w:r>
      <w:r w:rsidR="00487A8B" w:rsidRPr="00A779FB">
        <w:rPr>
          <w:rFonts w:ascii="Times New Roman" w:hAnsi="Times New Roman" w:cs="Times New Roman"/>
          <w:sz w:val="24"/>
          <w:szCs w:val="24"/>
        </w:rPr>
        <w:t>больше</w:t>
      </w:r>
      <w:r w:rsidRPr="00A779FB">
        <w:rPr>
          <w:rFonts w:ascii="Times New Roman" w:hAnsi="Times New Roman" w:cs="Times New Roman"/>
          <w:sz w:val="24"/>
          <w:szCs w:val="24"/>
        </w:rPr>
        <w:t xml:space="preserve"> </w:t>
      </w:r>
      <w:r w:rsidR="00487A8B" w:rsidRPr="00A779FB">
        <w:rPr>
          <w:rFonts w:ascii="Times New Roman" w:hAnsi="Times New Roman" w:cs="Times New Roman"/>
          <w:sz w:val="24"/>
          <w:szCs w:val="24"/>
        </w:rPr>
        <w:t>чем выгоды, поэтому листинг осуществляли достаточно стабильные компании, где была высока доля государственной собственности.</w:t>
      </w:r>
    </w:p>
    <w:p w:rsidR="004731BC" w:rsidRDefault="00487A8B"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Наконец, главная причина, наиболее часто ассоциируемая с данным временным периодом, - мировой </w:t>
      </w:r>
      <w:r w:rsidR="00A8639D">
        <w:rPr>
          <w:rFonts w:ascii="Times New Roman" w:hAnsi="Times New Roman" w:cs="Times New Roman"/>
          <w:sz w:val="24"/>
          <w:szCs w:val="24"/>
        </w:rPr>
        <w:t>финансовый</w:t>
      </w:r>
      <w:r w:rsidRPr="00A779FB">
        <w:rPr>
          <w:rFonts w:ascii="Times New Roman" w:hAnsi="Times New Roman" w:cs="Times New Roman"/>
          <w:sz w:val="24"/>
          <w:szCs w:val="24"/>
        </w:rPr>
        <w:t xml:space="preserve"> кризис</w:t>
      </w:r>
      <w:r w:rsidR="005F7DDD" w:rsidRPr="00A779FB">
        <w:rPr>
          <w:rFonts w:ascii="Times New Roman" w:hAnsi="Times New Roman" w:cs="Times New Roman"/>
          <w:sz w:val="24"/>
          <w:szCs w:val="24"/>
        </w:rPr>
        <w:t>, который повлек за собой общий спад экономической активности и, в частности, повлек за собой уменьшение притоков зарубежных инвестиций и оттоков капитала за границу не только в России, но и во всем мире (</w:t>
      </w:r>
      <w:r w:rsidR="00121601" w:rsidRPr="00A779FB">
        <w:rPr>
          <w:rFonts w:ascii="Times New Roman" w:hAnsi="Times New Roman" w:cs="Times New Roman"/>
          <w:sz w:val="24"/>
          <w:szCs w:val="24"/>
        </w:rPr>
        <w:t>Broner,</w:t>
      </w:r>
      <w:r w:rsidR="005F7DDD" w:rsidRPr="00A779FB">
        <w:rPr>
          <w:rFonts w:ascii="Times New Roman" w:hAnsi="Times New Roman" w:cs="Times New Roman"/>
          <w:sz w:val="24"/>
          <w:szCs w:val="24"/>
        </w:rPr>
        <w:t xml:space="preserve"> Didier, Erce, &amp; Schmukler, 2013)</w:t>
      </w:r>
      <w:r w:rsidRPr="00A779FB">
        <w:rPr>
          <w:rFonts w:ascii="Times New Roman" w:hAnsi="Times New Roman" w:cs="Times New Roman"/>
          <w:sz w:val="24"/>
          <w:szCs w:val="24"/>
        </w:rPr>
        <w:t xml:space="preserve">. </w:t>
      </w:r>
    </w:p>
    <w:p w:rsidR="00487A8B" w:rsidRPr="00A779FB" w:rsidRDefault="004731BC"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Финансовый кризис 2007-2008 годов начался с кризиса ипотечного кредитования в США и в скором времени распространился на Европу. </w:t>
      </w:r>
      <w:r w:rsidR="005E6DB3">
        <w:rPr>
          <w:rFonts w:ascii="Times New Roman" w:hAnsi="Times New Roman" w:cs="Times New Roman"/>
          <w:sz w:val="24"/>
          <w:szCs w:val="24"/>
        </w:rPr>
        <w:t xml:space="preserve">За банкротством банков и обвалом на фондовых рынках в 2008 году последовала глобальная экономическая рецессия. </w:t>
      </w:r>
      <w:r>
        <w:rPr>
          <w:rFonts w:ascii="Times New Roman" w:hAnsi="Times New Roman" w:cs="Times New Roman"/>
          <w:sz w:val="24"/>
          <w:szCs w:val="24"/>
        </w:rPr>
        <w:t>Вторую волну кризиса выделяют в 2015 году, когда имели место резкое падение цен на нефть, рост финансовых и геополитических рисков, экономический спад в КНР и сокращение объемов мирового богатства впервые после острой фазы кризиса в 2008 году.</w:t>
      </w:r>
    </w:p>
    <w:p w:rsidR="005A3758" w:rsidRPr="004731BC" w:rsidRDefault="005F7DDD"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lastRenderedPageBreak/>
        <w:t xml:space="preserve">Однако финансовый кризис </w:t>
      </w:r>
      <w:r w:rsidR="00121601" w:rsidRPr="00A779FB">
        <w:rPr>
          <w:rFonts w:ascii="Times New Roman" w:hAnsi="Times New Roman" w:cs="Times New Roman"/>
          <w:sz w:val="24"/>
          <w:szCs w:val="24"/>
        </w:rPr>
        <w:t>не только отразился на количестве выпусков депозитарных расписок, но и имел последствия для компаний, которые к периоду его наступления уже котировались на зарубежных биржах</w:t>
      </w:r>
      <w:r w:rsidRPr="00A779FB">
        <w:rPr>
          <w:rFonts w:ascii="Times New Roman" w:hAnsi="Times New Roman" w:cs="Times New Roman"/>
          <w:sz w:val="24"/>
          <w:szCs w:val="24"/>
        </w:rPr>
        <w:t>. Кризис 2007-2008 годов – ни что иное, как экономический шок, имевший мировые масштабы. Следовательно, если на одном рынке произошел шок, то и на связанных рынках тоже должна возникнуть реакция на данный шок.</w:t>
      </w:r>
      <w:r w:rsidR="00121601" w:rsidRPr="00A779FB">
        <w:rPr>
          <w:rFonts w:ascii="Times New Roman" w:hAnsi="Times New Roman" w:cs="Times New Roman"/>
          <w:sz w:val="24"/>
          <w:szCs w:val="24"/>
        </w:rPr>
        <w:t xml:space="preserve"> </w:t>
      </w:r>
    </w:p>
    <w:p w:rsidR="00487A8B" w:rsidRPr="00A779FB" w:rsidRDefault="00121601"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Вопрос, верно ли это предположение</w:t>
      </w:r>
      <w:r w:rsidR="005F7DDD" w:rsidRPr="00A779FB">
        <w:rPr>
          <w:rFonts w:ascii="Times New Roman" w:hAnsi="Times New Roman" w:cs="Times New Roman"/>
          <w:sz w:val="24"/>
          <w:szCs w:val="24"/>
        </w:rPr>
        <w:t xml:space="preserve"> </w:t>
      </w:r>
      <w:r w:rsidRPr="00A779FB">
        <w:rPr>
          <w:rFonts w:ascii="Times New Roman" w:hAnsi="Times New Roman" w:cs="Times New Roman"/>
          <w:sz w:val="24"/>
          <w:szCs w:val="24"/>
        </w:rPr>
        <w:t>в рамках идеи кросс-листинга,</w:t>
      </w:r>
      <w:r w:rsidR="00BE0844">
        <w:rPr>
          <w:rFonts w:ascii="Times New Roman" w:hAnsi="Times New Roman" w:cs="Times New Roman"/>
          <w:sz w:val="24"/>
          <w:szCs w:val="24"/>
        </w:rPr>
        <w:t xml:space="preserve"> уже</w:t>
      </w:r>
      <w:r w:rsidRPr="00A779FB">
        <w:rPr>
          <w:rFonts w:ascii="Times New Roman" w:hAnsi="Times New Roman" w:cs="Times New Roman"/>
          <w:sz w:val="24"/>
          <w:szCs w:val="24"/>
        </w:rPr>
        <w:t xml:space="preserve"> поднимался </w:t>
      </w:r>
      <w:r w:rsidR="00BE0844">
        <w:rPr>
          <w:rFonts w:ascii="Times New Roman" w:hAnsi="Times New Roman" w:cs="Times New Roman"/>
          <w:sz w:val="24"/>
          <w:szCs w:val="24"/>
        </w:rPr>
        <w:t>некоторыми</w:t>
      </w:r>
      <w:r w:rsidRPr="00A779FB">
        <w:rPr>
          <w:rFonts w:ascii="Times New Roman" w:hAnsi="Times New Roman" w:cs="Times New Roman"/>
          <w:sz w:val="24"/>
          <w:szCs w:val="24"/>
        </w:rPr>
        <w:t xml:space="preserve"> исследователями. </w:t>
      </w:r>
      <w:r w:rsidR="00487A8B" w:rsidRPr="00A779FB">
        <w:rPr>
          <w:rFonts w:ascii="Times New Roman" w:hAnsi="Times New Roman" w:cs="Times New Roman"/>
          <w:sz w:val="24"/>
          <w:szCs w:val="24"/>
        </w:rPr>
        <w:t xml:space="preserve">В </w:t>
      </w:r>
      <w:r w:rsidR="00BE0844">
        <w:rPr>
          <w:rFonts w:ascii="Times New Roman" w:hAnsi="Times New Roman" w:cs="Times New Roman"/>
          <w:sz w:val="24"/>
          <w:szCs w:val="24"/>
        </w:rPr>
        <w:t>ряде</w:t>
      </w:r>
      <w:r w:rsidR="00487A8B" w:rsidRPr="00A779FB">
        <w:rPr>
          <w:rFonts w:ascii="Times New Roman" w:hAnsi="Times New Roman" w:cs="Times New Roman"/>
          <w:sz w:val="24"/>
          <w:szCs w:val="24"/>
        </w:rPr>
        <w:t xml:space="preserve"> </w:t>
      </w:r>
      <w:r w:rsidR="00BE0844">
        <w:rPr>
          <w:rFonts w:ascii="Times New Roman" w:hAnsi="Times New Roman" w:cs="Times New Roman"/>
          <w:sz w:val="24"/>
          <w:szCs w:val="24"/>
        </w:rPr>
        <w:t>работ</w:t>
      </w:r>
      <w:r w:rsidR="00487A8B" w:rsidRPr="00A779FB">
        <w:rPr>
          <w:rFonts w:ascii="Times New Roman" w:hAnsi="Times New Roman" w:cs="Times New Roman"/>
          <w:sz w:val="24"/>
          <w:szCs w:val="24"/>
        </w:rPr>
        <w:t xml:space="preserve"> уже были изучены вопросы так называемой передачи волатильности рынка (volatility transmission) и потоков информации между </w:t>
      </w:r>
      <w:r w:rsidR="005A3758">
        <w:rPr>
          <w:rFonts w:ascii="Times New Roman" w:hAnsi="Times New Roman" w:cs="Times New Roman"/>
          <w:sz w:val="24"/>
          <w:szCs w:val="24"/>
        </w:rPr>
        <w:t>АДР</w:t>
      </w:r>
      <w:r w:rsidR="00487A8B" w:rsidRPr="00A779FB">
        <w:rPr>
          <w:rFonts w:ascii="Times New Roman" w:hAnsi="Times New Roman" w:cs="Times New Roman"/>
          <w:sz w:val="24"/>
          <w:szCs w:val="24"/>
        </w:rPr>
        <w:t xml:space="preserve"> и акциями на внутреннем рынке. Причем, некоторые исследования обнаружили, что изменения на внутренних фондовых рынках повлияли на оценку </w:t>
      </w:r>
      <w:r w:rsidR="000955CA">
        <w:rPr>
          <w:rFonts w:ascii="Times New Roman" w:hAnsi="Times New Roman" w:cs="Times New Roman"/>
          <w:sz w:val="24"/>
          <w:szCs w:val="24"/>
        </w:rPr>
        <w:t>АДР</w:t>
      </w:r>
      <w:r w:rsidR="00487A8B" w:rsidRPr="00A779FB">
        <w:rPr>
          <w:rFonts w:ascii="Times New Roman" w:hAnsi="Times New Roman" w:cs="Times New Roman"/>
          <w:sz w:val="24"/>
          <w:szCs w:val="24"/>
        </w:rPr>
        <w:t xml:space="preserve"> (Mak &amp; Ngai, 2005), другие, наоборот, обнаружили</w:t>
      </w:r>
      <w:r w:rsidR="00487A8B" w:rsidRPr="00A779FB">
        <w:rPr>
          <w:rFonts w:ascii="Times New Roman" w:hAnsi="Times New Roman" w:cs="Times New Roman"/>
        </w:rPr>
        <w:t xml:space="preserve"> </w:t>
      </w:r>
      <w:r w:rsidR="00487A8B" w:rsidRPr="00A779FB">
        <w:rPr>
          <w:rFonts w:ascii="Times New Roman" w:hAnsi="Times New Roman" w:cs="Times New Roman"/>
          <w:sz w:val="24"/>
          <w:szCs w:val="24"/>
        </w:rPr>
        <w:t xml:space="preserve">что доходность и волатильность акций на внутреннем рынке зависят от информационных шоков в странах, где компания осуществила зарубежный листинг (Alaganar &amp; Bhar, 2002). К примеру, </w:t>
      </w:r>
      <w:r w:rsidR="001858D0" w:rsidRPr="00A779FB">
        <w:rPr>
          <w:rFonts w:ascii="Times New Roman" w:hAnsi="Times New Roman" w:cs="Times New Roman"/>
          <w:sz w:val="24"/>
          <w:szCs w:val="24"/>
        </w:rPr>
        <w:t>Джаисваль-Дале и Джитендранатан (</w:t>
      </w:r>
      <w:r w:rsidR="00487A8B" w:rsidRPr="00A779FB">
        <w:rPr>
          <w:rFonts w:ascii="Times New Roman" w:hAnsi="Times New Roman" w:cs="Times New Roman"/>
          <w:sz w:val="24"/>
          <w:szCs w:val="24"/>
        </w:rPr>
        <w:t>Jaiswal-Dale &amp; Jithendranathan</w:t>
      </w:r>
      <w:r w:rsidR="001858D0" w:rsidRPr="00A779FB">
        <w:rPr>
          <w:rFonts w:ascii="Times New Roman" w:hAnsi="Times New Roman" w:cs="Times New Roman"/>
          <w:sz w:val="24"/>
          <w:szCs w:val="24"/>
        </w:rPr>
        <w:t xml:space="preserve">, </w:t>
      </w:r>
      <w:r w:rsidR="00487A8B" w:rsidRPr="00A779FB">
        <w:rPr>
          <w:rFonts w:ascii="Times New Roman" w:hAnsi="Times New Roman" w:cs="Times New Roman"/>
          <w:sz w:val="24"/>
          <w:szCs w:val="24"/>
        </w:rPr>
        <w:t xml:space="preserve">2009), рассматривая рынки депозитарных расписок США и Германии, в своей работе пришли к выводу, что информационные шоки на рынке </w:t>
      </w:r>
      <w:r w:rsidR="005A3758">
        <w:rPr>
          <w:rFonts w:ascii="Times New Roman" w:hAnsi="Times New Roman" w:cs="Times New Roman"/>
          <w:sz w:val="24"/>
          <w:szCs w:val="24"/>
        </w:rPr>
        <w:t>АДР</w:t>
      </w:r>
      <w:r w:rsidR="00487A8B" w:rsidRPr="00A779FB">
        <w:rPr>
          <w:rFonts w:ascii="Times New Roman" w:hAnsi="Times New Roman" w:cs="Times New Roman"/>
          <w:sz w:val="24"/>
          <w:szCs w:val="24"/>
        </w:rPr>
        <w:t xml:space="preserve"> приводят к цепной реакции на внутреннем рынке.</w:t>
      </w:r>
    </w:p>
    <w:p w:rsidR="00487A8B" w:rsidRPr="00A779FB" w:rsidRDefault="00487A8B"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Существуют и исследования, в которых поддерживается идея двунаправленного влияния на колебания волатильности. </w:t>
      </w:r>
      <w:r w:rsidR="001858D0" w:rsidRPr="00A779FB">
        <w:rPr>
          <w:rFonts w:ascii="Times New Roman" w:hAnsi="Times New Roman" w:cs="Times New Roman"/>
          <w:sz w:val="24"/>
          <w:szCs w:val="24"/>
        </w:rPr>
        <w:t>Пошаквале и Акуино (Poshakwale &amp;</w:t>
      </w:r>
      <w:r w:rsidRPr="00A779FB">
        <w:rPr>
          <w:rFonts w:ascii="Times New Roman" w:hAnsi="Times New Roman" w:cs="Times New Roman"/>
          <w:sz w:val="24"/>
          <w:szCs w:val="24"/>
        </w:rPr>
        <w:t xml:space="preserve"> Aquino</w:t>
      </w:r>
      <w:r w:rsidR="001858D0" w:rsidRPr="00A779FB">
        <w:rPr>
          <w:rFonts w:ascii="Times New Roman" w:hAnsi="Times New Roman" w:cs="Times New Roman"/>
          <w:sz w:val="24"/>
          <w:szCs w:val="24"/>
        </w:rPr>
        <w:t xml:space="preserve">, </w:t>
      </w:r>
      <w:r w:rsidRPr="00A779FB">
        <w:rPr>
          <w:rFonts w:ascii="Times New Roman" w:hAnsi="Times New Roman" w:cs="Times New Roman"/>
          <w:sz w:val="24"/>
          <w:szCs w:val="24"/>
        </w:rPr>
        <w:t>2008) исследовали динамику волатильности</w:t>
      </w:r>
      <w:r w:rsidR="00BE0844">
        <w:rPr>
          <w:rFonts w:ascii="Times New Roman" w:hAnsi="Times New Roman" w:cs="Times New Roman"/>
          <w:sz w:val="24"/>
          <w:szCs w:val="24"/>
        </w:rPr>
        <w:t xml:space="preserve"> в моменты потрясений, произошедших</w:t>
      </w:r>
      <w:r w:rsidRPr="00A779FB">
        <w:rPr>
          <w:rFonts w:ascii="Times New Roman" w:hAnsi="Times New Roman" w:cs="Times New Roman"/>
          <w:sz w:val="24"/>
          <w:szCs w:val="24"/>
        </w:rPr>
        <w:t xml:space="preserve"> на рынках, между 70 </w:t>
      </w:r>
      <w:r w:rsidR="005A3758">
        <w:rPr>
          <w:rFonts w:ascii="Times New Roman" w:hAnsi="Times New Roman" w:cs="Times New Roman"/>
          <w:sz w:val="24"/>
          <w:szCs w:val="24"/>
        </w:rPr>
        <w:t>АДР</w:t>
      </w:r>
      <w:r w:rsidRPr="00A779FB">
        <w:rPr>
          <w:rFonts w:ascii="Times New Roman" w:hAnsi="Times New Roman" w:cs="Times New Roman"/>
          <w:sz w:val="24"/>
          <w:szCs w:val="24"/>
        </w:rPr>
        <w:t xml:space="preserve"> и их соответствующими акциями на внутренних рынках. Они сообщили о двунаправленной передаче информации о шоках и соответствующем колебании цен на акции и расписки между обоими рынками.</w:t>
      </w:r>
    </w:p>
    <w:p w:rsidR="00E01F87" w:rsidRDefault="00E01F87" w:rsidP="00E01F87">
      <w:pPr>
        <w:pStyle w:val="2"/>
        <w:spacing w:before="0" w:after="240" w:line="360" w:lineRule="auto"/>
        <w:ind w:firstLine="709"/>
        <w:rPr>
          <w:rFonts w:ascii="Times New Roman" w:hAnsi="Times New Roman" w:cs="Times New Roman"/>
          <w:b/>
          <w:color w:val="auto"/>
        </w:rPr>
      </w:pPr>
      <w:bookmarkStart w:id="13" w:name="_Toc514621979"/>
      <w:r>
        <w:rPr>
          <w:rFonts w:ascii="Times New Roman" w:hAnsi="Times New Roman" w:cs="Times New Roman"/>
          <w:b/>
          <w:color w:val="auto"/>
        </w:rPr>
        <w:t>Выводы по главе 1</w:t>
      </w:r>
      <w:bookmarkEnd w:id="13"/>
    </w:p>
    <w:p w:rsidR="00E01F87" w:rsidRPr="008119D5" w:rsidRDefault="00E01F87" w:rsidP="008119D5">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Анализ существующей литературы позволяет </w:t>
      </w:r>
      <w:r w:rsidR="008119D5">
        <w:rPr>
          <w:rFonts w:ascii="Times New Roman" w:hAnsi="Times New Roman" w:cs="Times New Roman"/>
          <w:sz w:val="24"/>
          <w:szCs w:val="24"/>
        </w:rPr>
        <w:t xml:space="preserve">получить представление о некоторых аспектах эффекта кросс-листинга для компаний. Во-первых, многие исследования как АДР, так и ГДР указывают на положительную реакцию рынка на размещение депозитарных расписок. </w:t>
      </w:r>
      <w:r w:rsidR="00721E7A">
        <w:rPr>
          <w:rFonts w:ascii="Times New Roman" w:hAnsi="Times New Roman" w:cs="Times New Roman"/>
          <w:sz w:val="24"/>
          <w:szCs w:val="24"/>
        </w:rPr>
        <w:t xml:space="preserve">Многие исследователи отмечают рост рыночной стоимости компании после выхода на зарубежный фондовый рынок. </w:t>
      </w:r>
    </w:p>
    <w:p w:rsidR="00E01F87" w:rsidRDefault="008119D5"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Во-вторых, в литературе выделяется множество причин, которые объясняют стремление некоторых компаний разместить свои ценные бумаги за рубежом. Среди них особенно выделяют снижение инвестиционных барьеров на сегментированных рынках, </w:t>
      </w:r>
      <w:r>
        <w:rPr>
          <w:rFonts w:ascii="Times New Roman" w:hAnsi="Times New Roman" w:cs="Times New Roman"/>
          <w:sz w:val="24"/>
          <w:szCs w:val="24"/>
        </w:rPr>
        <w:lastRenderedPageBreak/>
        <w:t xml:space="preserve">увеличение узнаваемости инвесторами и аналитиками, увеличение ликвидности, </w:t>
      </w:r>
      <w:r w:rsidR="00462A32">
        <w:rPr>
          <w:rFonts w:ascii="Times New Roman" w:hAnsi="Times New Roman" w:cs="Times New Roman"/>
          <w:sz w:val="24"/>
          <w:szCs w:val="24"/>
        </w:rPr>
        <w:t>публикацию</w:t>
      </w:r>
      <w:r>
        <w:rPr>
          <w:rFonts w:ascii="Times New Roman" w:hAnsi="Times New Roman" w:cs="Times New Roman"/>
          <w:sz w:val="24"/>
          <w:szCs w:val="24"/>
        </w:rPr>
        <w:t xml:space="preserve"> более качественной отчетности и обеспечение</w:t>
      </w:r>
      <w:r w:rsidR="00462A32">
        <w:rPr>
          <w:rFonts w:ascii="Times New Roman" w:hAnsi="Times New Roman" w:cs="Times New Roman"/>
          <w:sz w:val="24"/>
          <w:szCs w:val="24"/>
        </w:rPr>
        <w:t xml:space="preserve"> более жестких требований по раскрытию информации. Эти причины могут привести к выходу компаний развивающихся рынков на зарубежные рынки. </w:t>
      </w:r>
    </w:p>
    <w:p w:rsidR="00462A32" w:rsidRDefault="0025336E" w:rsidP="00462A32">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В-</w:t>
      </w:r>
      <w:r w:rsidR="00462A32">
        <w:rPr>
          <w:rFonts w:ascii="Times New Roman" w:hAnsi="Times New Roman" w:cs="Times New Roman"/>
          <w:sz w:val="24"/>
          <w:szCs w:val="24"/>
        </w:rPr>
        <w:t xml:space="preserve">третьих, существуют доказательства передачи волатильности между зарубежным и отечественным рынками кросс-листингованной компании. </w:t>
      </w:r>
      <w:r w:rsidR="00462A32" w:rsidRPr="00A779FB">
        <w:rPr>
          <w:rFonts w:ascii="Times New Roman" w:hAnsi="Times New Roman" w:cs="Times New Roman"/>
          <w:sz w:val="24"/>
          <w:szCs w:val="24"/>
        </w:rPr>
        <w:t xml:space="preserve">Таким образом, </w:t>
      </w:r>
      <w:r w:rsidR="00462A32">
        <w:rPr>
          <w:rFonts w:ascii="Times New Roman" w:hAnsi="Times New Roman" w:cs="Times New Roman"/>
          <w:sz w:val="24"/>
          <w:szCs w:val="24"/>
        </w:rPr>
        <w:t xml:space="preserve">есть основания предположить, что </w:t>
      </w:r>
      <w:r w:rsidR="00462A32" w:rsidRPr="00A779FB">
        <w:rPr>
          <w:rFonts w:ascii="Times New Roman" w:hAnsi="Times New Roman" w:cs="Times New Roman"/>
          <w:sz w:val="24"/>
          <w:szCs w:val="24"/>
        </w:rPr>
        <w:t xml:space="preserve">шок, подобный мировому </w:t>
      </w:r>
      <w:r w:rsidR="00462A32">
        <w:rPr>
          <w:rFonts w:ascii="Times New Roman" w:hAnsi="Times New Roman" w:cs="Times New Roman"/>
          <w:sz w:val="24"/>
          <w:szCs w:val="24"/>
        </w:rPr>
        <w:t>финансовому</w:t>
      </w:r>
      <w:r w:rsidR="00462A32" w:rsidRPr="00A779FB">
        <w:rPr>
          <w:rFonts w:ascii="Times New Roman" w:hAnsi="Times New Roman" w:cs="Times New Roman"/>
          <w:sz w:val="24"/>
          <w:szCs w:val="24"/>
        </w:rPr>
        <w:t xml:space="preserve"> кризису, предположительно</w:t>
      </w:r>
      <w:r w:rsidR="00462A32">
        <w:rPr>
          <w:rFonts w:ascii="Times New Roman" w:hAnsi="Times New Roman" w:cs="Times New Roman"/>
          <w:sz w:val="24"/>
          <w:szCs w:val="24"/>
        </w:rPr>
        <w:t>,</w:t>
      </w:r>
      <w:r w:rsidR="00462A32" w:rsidRPr="00A779FB">
        <w:rPr>
          <w:rFonts w:ascii="Times New Roman" w:hAnsi="Times New Roman" w:cs="Times New Roman"/>
          <w:sz w:val="24"/>
          <w:szCs w:val="24"/>
        </w:rPr>
        <w:t xml:space="preserve"> должен сказаться на оценке стоимости кросс-листингованной компании, если не прямо – через реакцию цен акций на внутреннем рынке, то косвенно – через </w:t>
      </w:r>
      <w:r w:rsidR="00462A32">
        <w:rPr>
          <w:rFonts w:ascii="Times New Roman" w:hAnsi="Times New Roman" w:cs="Times New Roman"/>
          <w:sz w:val="24"/>
          <w:szCs w:val="24"/>
        </w:rPr>
        <w:t xml:space="preserve">передачу </w:t>
      </w:r>
      <w:r w:rsidR="00462A32" w:rsidRPr="00A779FB">
        <w:rPr>
          <w:rFonts w:ascii="Times New Roman" w:hAnsi="Times New Roman" w:cs="Times New Roman"/>
          <w:sz w:val="24"/>
          <w:szCs w:val="24"/>
        </w:rPr>
        <w:t>волатильност</w:t>
      </w:r>
      <w:r w:rsidR="00462A32">
        <w:rPr>
          <w:rFonts w:ascii="Times New Roman" w:hAnsi="Times New Roman" w:cs="Times New Roman"/>
          <w:sz w:val="24"/>
          <w:szCs w:val="24"/>
        </w:rPr>
        <w:t>и</w:t>
      </w:r>
      <w:r w:rsidR="00462A32" w:rsidRPr="00A779FB">
        <w:rPr>
          <w:rFonts w:ascii="Times New Roman" w:hAnsi="Times New Roman" w:cs="Times New Roman"/>
          <w:sz w:val="24"/>
          <w:szCs w:val="24"/>
        </w:rPr>
        <w:t xml:space="preserve"> размещенных за рубежом депозитарных расписок.</w:t>
      </w:r>
    </w:p>
    <w:p w:rsidR="00462A32" w:rsidRPr="00A779FB" w:rsidRDefault="00462A32" w:rsidP="00CE69AA">
      <w:pPr>
        <w:spacing w:after="240" w:line="360" w:lineRule="auto"/>
        <w:ind w:firstLine="709"/>
        <w:rPr>
          <w:rFonts w:ascii="Times New Roman" w:hAnsi="Times New Roman" w:cs="Times New Roman"/>
          <w:sz w:val="24"/>
          <w:szCs w:val="24"/>
        </w:rPr>
      </w:pPr>
    </w:p>
    <w:p w:rsidR="00121601" w:rsidRPr="00A779FB" w:rsidRDefault="00121601" w:rsidP="00CE69AA">
      <w:pPr>
        <w:spacing w:after="240" w:line="360" w:lineRule="auto"/>
        <w:ind w:firstLine="709"/>
        <w:rPr>
          <w:rFonts w:ascii="Times New Roman" w:hAnsi="Times New Roman" w:cs="Times New Roman"/>
          <w:sz w:val="24"/>
          <w:szCs w:val="24"/>
        </w:rPr>
      </w:pPr>
    </w:p>
    <w:p w:rsidR="00C80693" w:rsidRPr="00A779FB" w:rsidRDefault="00C80693"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br w:type="page"/>
      </w:r>
    </w:p>
    <w:p w:rsidR="00E4243F" w:rsidRPr="00A779FB" w:rsidRDefault="00A779FB" w:rsidP="00CE69AA">
      <w:pPr>
        <w:pStyle w:val="1"/>
        <w:spacing w:before="0" w:after="240" w:line="360" w:lineRule="auto"/>
        <w:ind w:firstLine="709"/>
        <w:rPr>
          <w:rFonts w:ascii="Times New Roman" w:hAnsi="Times New Roman" w:cs="Times New Roman"/>
          <w:b/>
          <w:color w:val="auto"/>
        </w:rPr>
      </w:pPr>
      <w:bookmarkStart w:id="14" w:name="_Toc514621980"/>
      <w:r w:rsidRPr="00A779FB">
        <w:rPr>
          <w:rFonts w:ascii="Times New Roman" w:hAnsi="Times New Roman" w:cs="Times New Roman"/>
          <w:b/>
          <w:color w:val="auto"/>
        </w:rPr>
        <w:lastRenderedPageBreak/>
        <w:t>ГЛАВА 2. ОБЩАЯ ХАРАКТЕРИСТИКА ВЫБОРКИ И МЕТОДОЛОГИЯ ИССЛЕДОВАНИЯ</w:t>
      </w:r>
      <w:bookmarkEnd w:id="14"/>
    </w:p>
    <w:p w:rsidR="00E4243F" w:rsidRPr="00A779FB" w:rsidRDefault="00E4243F" w:rsidP="00CE69AA">
      <w:pPr>
        <w:pStyle w:val="2"/>
        <w:spacing w:before="0" w:after="240" w:line="360" w:lineRule="auto"/>
        <w:ind w:firstLine="709"/>
        <w:rPr>
          <w:rFonts w:ascii="Times New Roman" w:hAnsi="Times New Roman" w:cs="Times New Roman"/>
          <w:b/>
          <w:color w:val="auto"/>
        </w:rPr>
      </w:pPr>
      <w:bookmarkStart w:id="15" w:name="_Toc514621981"/>
      <w:r w:rsidRPr="00A779FB">
        <w:rPr>
          <w:rFonts w:ascii="Times New Roman" w:hAnsi="Times New Roman" w:cs="Times New Roman"/>
          <w:b/>
          <w:color w:val="auto"/>
        </w:rPr>
        <w:t>2.</w:t>
      </w:r>
      <w:r w:rsidR="00B254EC" w:rsidRPr="00A779FB">
        <w:rPr>
          <w:rFonts w:ascii="Times New Roman" w:hAnsi="Times New Roman" w:cs="Times New Roman"/>
          <w:b/>
          <w:color w:val="auto"/>
        </w:rPr>
        <w:t>1</w:t>
      </w:r>
      <w:r w:rsidRPr="00A779FB">
        <w:rPr>
          <w:rFonts w:ascii="Times New Roman" w:hAnsi="Times New Roman" w:cs="Times New Roman"/>
          <w:b/>
          <w:color w:val="auto"/>
        </w:rPr>
        <w:t xml:space="preserve"> </w:t>
      </w:r>
      <w:r w:rsidR="00B254EC" w:rsidRPr="00A779FB">
        <w:rPr>
          <w:rFonts w:ascii="Times New Roman" w:hAnsi="Times New Roman" w:cs="Times New Roman"/>
          <w:b/>
          <w:color w:val="auto"/>
        </w:rPr>
        <w:t>Гипотезы исследования и общая характеристика выборки</w:t>
      </w:r>
      <w:bookmarkEnd w:id="15"/>
    </w:p>
    <w:p w:rsidR="00B254EC" w:rsidRPr="00A779FB" w:rsidRDefault="00B254EC" w:rsidP="00CE69AA">
      <w:pPr>
        <w:pStyle w:val="3"/>
        <w:spacing w:before="0" w:after="240" w:line="360" w:lineRule="auto"/>
        <w:ind w:firstLine="709"/>
        <w:rPr>
          <w:rFonts w:ascii="Times New Roman" w:hAnsi="Times New Roman" w:cs="Times New Roman"/>
          <w:b/>
          <w:color w:val="auto"/>
        </w:rPr>
      </w:pPr>
      <w:bookmarkStart w:id="16" w:name="_Toc514621982"/>
      <w:r w:rsidRPr="00A779FB">
        <w:rPr>
          <w:rFonts w:ascii="Times New Roman" w:hAnsi="Times New Roman" w:cs="Times New Roman"/>
          <w:b/>
          <w:color w:val="auto"/>
        </w:rPr>
        <w:t>2.1.1 Гипотезы исследования</w:t>
      </w:r>
      <w:bookmarkEnd w:id="16"/>
      <w:r w:rsidRPr="00A779FB">
        <w:rPr>
          <w:rFonts w:ascii="Times New Roman" w:hAnsi="Times New Roman" w:cs="Times New Roman"/>
          <w:b/>
          <w:color w:val="auto"/>
        </w:rPr>
        <w:t xml:space="preserve"> </w:t>
      </w:r>
    </w:p>
    <w:p w:rsidR="00B254EC" w:rsidRPr="00A779FB" w:rsidRDefault="00B254E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Представленное исследование направлено на выявление реакции рынка на размещение фирмами развивающихся стран </w:t>
      </w:r>
      <w:r w:rsidRPr="00A779FB">
        <w:rPr>
          <w:rFonts w:ascii="Times New Roman" w:hAnsi="Times New Roman" w:cs="Times New Roman"/>
          <w:sz w:val="24"/>
          <w:szCs w:val="24"/>
          <w:lang w:val="en-US"/>
        </w:rPr>
        <w:t>EMEA</w:t>
      </w:r>
      <w:r w:rsidR="00107C07" w:rsidRPr="00A779FB">
        <w:rPr>
          <w:rFonts w:ascii="Times New Roman" w:hAnsi="Times New Roman" w:cs="Times New Roman"/>
          <w:sz w:val="24"/>
          <w:szCs w:val="24"/>
        </w:rPr>
        <w:t xml:space="preserve"> и Латинской Америки</w:t>
      </w:r>
      <w:r w:rsidRPr="00A779FB">
        <w:rPr>
          <w:rFonts w:ascii="Times New Roman" w:hAnsi="Times New Roman" w:cs="Times New Roman"/>
          <w:sz w:val="24"/>
          <w:szCs w:val="24"/>
        </w:rPr>
        <w:t xml:space="preserve"> ценных бумаг на заграничных биржах. Основной вопрос исследования можно сформулировать следующим образом: как осуществление кросс-листинга компаниями развивающихся стран </w:t>
      </w:r>
      <w:r w:rsidR="00107C07" w:rsidRPr="00A779FB">
        <w:rPr>
          <w:rFonts w:ascii="Times New Roman" w:hAnsi="Times New Roman" w:cs="Times New Roman"/>
          <w:sz w:val="24"/>
          <w:szCs w:val="24"/>
        </w:rPr>
        <w:t xml:space="preserve">региона </w:t>
      </w:r>
      <w:r w:rsidRPr="00A779FB">
        <w:rPr>
          <w:rFonts w:ascii="Times New Roman" w:hAnsi="Times New Roman" w:cs="Times New Roman"/>
          <w:sz w:val="24"/>
          <w:szCs w:val="24"/>
        </w:rPr>
        <w:t>Европы, Средней Азии и Африки</w:t>
      </w:r>
      <w:r w:rsidR="00107C07" w:rsidRPr="00A779FB">
        <w:rPr>
          <w:rFonts w:ascii="Times New Roman" w:hAnsi="Times New Roman" w:cs="Times New Roman"/>
          <w:sz w:val="24"/>
          <w:szCs w:val="24"/>
        </w:rPr>
        <w:t xml:space="preserve"> и региона Латинской Америки</w:t>
      </w:r>
      <w:r w:rsidRPr="00A779FB">
        <w:rPr>
          <w:rFonts w:ascii="Times New Roman" w:hAnsi="Times New Roman" w:cs="Times New Roman"/>
          <w:sz w:val="24"/>
          <w:szCs w:val="24"/>
        </w:rPr>
        <w:t xml:space="preserve"> влияет на </w:t>
      </w:r>
      <w:r w:rsidR="00CA48B5">
        <w:rPr>
          <w:rFonts w:ascii="Times New Roman" w:hAnsi="Times New Roman" w:cs="Times New Roman"/>
          <w:sz w:val="24"/>
          <w:szCs w:val="24"/>
        </w:rPr>
        <w:t>рыночную стоимость</w:t>
      </w:r>
      <w:r w:rsidRPr="00A779FB">
        <w:rPr>
          <w:rFonts w:ascii="Times New Roman" w:hAnsi="Times New Roman" w:cs="Times New Roman"/>
          <w:sz w:val="24"/>
          <w:szCs w:val="24"/>
        </w:rPr>
        <w:t xml:space="preserve"> этих компаний? </w:t>
      </w:r>
    </w:p>
    <w:p w:rsidR="00947AB0" w:rsidRDefault="00B254E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На основе обзора литературы, представленного в первой главе, в частности, в работах </w:t>
      </w:r>
      <w:r w:rsidR="001858D0" w:rsidRPr="00A779FB">
        <w:rPr>
          <w:rFonts w:ascii="Times New Roman" w:hAnsi="Times New Roman" w:cs="Times New Roman"/>
          <w:sz w:val="24"/>
          <w:szCs w:val="24"/>
        </w:rPr>
        <w:t>Миллера, Розенбум и ван Диик, Брис и др.</w:t>
      </w:r>
      <w:r w:rsidR="00563CC8">
        <w:rPr>
          <w:rFonts w:ascii="Times New Roman" w:hAnsi="Times New Roman" w:cs="Times New Roman"/>
          <w:sz w:val="24"/>
          <w:szCs w:val="24"/>
        </w:rPr>
        <w:t xml:space="preserve"> и многих других исследователей</w:t>
      </w:r>
      <w:r w:rsidR="001858D0" w:rsidRPr="00A779FB">
        <w:rPr>
          <w:rFonts w:ascii="Times New Roman" w:hAnsi="Times New Roman" w:cs="Times New Roman"/>
          <w:sz w:val="24"/>
          <w:szCs w:val="24"/>
        </w:rPr>
        <w:t xml:space="preserve"> </w:t>
      </w:r>
      <w:r w:rsidR="001858D0" w:rsidRPr="00563CC8">
        <w:rPr>
          <w:rFonts w:ascii="Times New Roman" w:hAnsi="Times New Roman" w:cs="Times New Roman"/>
          <w:sz w:val="24"/>
          <w:szCs w:val="24"/>
        </w:rPr>
        <w:t>(</w:t>
      </w:r>
      <w:r w:rsidRPr="00563CC8">
        <w:rPr>
          <w:rFonts w:ascii="Times New Roman" w:hAnsi="Times New Roman" w:cs="Times New Roman"/>
          <w:sz w:val="24"/>
          <w:szCs w:val="24"/>
        </w:rPr>
        <w:t>Miller</w:t>
      </w:r>
      <w:r w:rsidR="001858D0" w:rsidRPr="00563CC8">
        <w:rPr>
          <w:rFonts w:ascii="Times New Roman" w:hAnsi="Times New Roman" w:cs="Times New Roman"/>
          <w:sz w:val="24"/>
          <w:szCs w:val="24"/>
        </w:rPr>
        <w:t xml:space="preserve">, </w:t>
      </w:r>
      <w:r w:rsidRPr="00563CC8">
        <w:rPr>
          <w:rFonts w:ascii="Times New Roman" w:hAnsi="Times New Roman" w:cs="Times New Roman"/>
          <w:sz w:val="24"/>
          <w:szCs w:val="24"/>
        </w:rPr>
        <w:t>1998; Roosenboom &amp;</w:t>
      </w:r>
      <w:r w:rsidR="001858D0" w:rsidRPr="00563CC8">
        <w:rPr>
          <w:rFonts w:ascii="Times New Roman" w:hAnsi="Times New Roman" w:cs="Times New Roman"/>
          <w:sz w:val="24"/>
          <w:szCs w:val="24"/>
        </w:rPr>
        <w:t xml:space="preserve"> van Dijk, 2009;</w:t>
      </w:r>
      <w:r w:rsidRPr="00563CC8">
        <w:rPr>
          <w:rFonts w:ascii="Times New Roman" w:hAnsi="Times New Roman" w:cs="Times New Roman"/>
          <w:sz w:val="24"/>
          <w:szCs w:val="24"/>
        </w:rPr>
        <w:t xml:space="preserve"> Bris et al.</w:t>
      </w:r>
      <w:r w:rsidR="001858D0" w:rsidRPr="00563CC8">
        <w:rPr>
          <w:rFonts w:ascii="Times New Roman" w:hAnsi="Times New Roman" w:cs="Times New Roman"/>
          <w:sz w:val="24"/>
          <w:szCs w:val="24"/>
        </w:rPr>
        <w:t xml:space="preserve">, </w:t>
      </w:r>
      <w:r w:rsidRPr="00563CC8">
        <w:rPr>
          <w:rFonts w:ascii="Times New Roman" w:hAnsi="Times New Roman" w:cs="Times New Roman"/>
          <w:sz w:val="24"/>
          <w:szCs w:val="24"/>
        </w:rPr>
        <w:t>2012</w:t>
      </w:r>
      <w:r w:rsidR="00563CC8">
        <w:rPr>
          <w:rFonts w:ascii="Times New Roman" w:hAnsi="Times New Roman" w:cs="Times New Roman"/>
          <w:sz w:val="24"/>
          <w:szCs w:val="24"/>
        </w:rPr>
        <w:t>;</w:t>
      </w:r>
      <w:r w:rsidR="00563CC8" w:rsidRPr="00563CC8">
        <w:rPr>
          <w:rFonts w:ascii="Times New Roman" w:hAnsi="Times New Roman" w:cs="Times New Roman"/>
          <w:sz w:val="24"/>
          <w:szCs w:val="24"/>
        </w:rPr>
        <w:t xml:space="preserve"> Bermejo, Campa &amp; Campos, 2017),</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ожидается</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что</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выпуск</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депозитарных</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расписок</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будет</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связан</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с</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положительной</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аномальной</w:t>
      </w:r>
      <w:r w:rsidRPr="00563CC8">
        <w:rPr>
          <w:rFonts w:ascii="Times New Roman" w:hAnsi="Times New Roman" w:cs="Times New Roman"/>
          <w:sz w:val="24"/>
          <w:szCs w:val="24"/>
        </w:rPr>
        <w:t xml:space="preserve"> </w:t>
      </w:r>
      <w:r w:rsidRPr="00A779FB">
        <w:rPr>
          <w:rFonts w:ascii="Times New Roman" w:hAnsi="Times New Roman" w:cs="Times New Roman"/>
          <w:sz w:val="24"/>
          <w:szCs w:val="24"/>
        </w:rPr>
        <w:t>доходностью</w:t>
      </w:r>
      <w:r w:rsidR="00DA7FFE" w:rsidRPr="00563CC8">
        <w:rPr>
          <w:rFonts w:ascii="Times New Roman" w:hAnsi="Times New Roman" w:cs="Times New Roman"/>
          <w:sz w:val="24"/>
          <w:szCs w:val="24"/>
        </w:rPr>
        <w:t xml:space="preserve"> </w:t>
      </w:r>
      <w:r w:rsidR="00DA7FFE">
        <w:rPr>
          <w:rFonts w:ascii="Times New Roman" w:hAnsi="Times New Roman" w:cs="Times New Roman"/>
          <w:sz w:val="24"/>
          <w:szCs w:val="24"/>
        </w:rPr>
        <w:t>акций</w:t>
      </w:r>
      <w:r w:rsidRPr="00563CC8">
        <w:rPr>
          <w:rFonts w:ascii="Times New Roman" w:hAnsi="Times New Roman" w:cs="Times New Roman"/>
          <w:sz w:val="24"/>
          <w:szCs w:val="24"/>
        </w:rPr>
        <w:t xml:space="preserve">. </w:t>
      </w:r>
    </w:p>
    <w:p w:rsidR="00CA48B5" w:rsidRDefault="001449FD"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В</w:t>
      </w:r>
      <w:r w:rsidRPr="001449FD">
        <w:rPr>
          <w:rFonts w:ascii="Times New Roman" w:hAnsi="Times New Roman" w:cs="Times New Roman"/>
          <w:sz w:val="24"/>
          <w:szCs w:val="24"/>
        </w:rPr>
        <w:t xml:space="preserve"> </w:t>
      </w:r>
      <w:r>
        <w:rPr>
          <w:rFonts w:ascii="Times New Roman" w:hAnsi="Times New Roman" w:cs="Times New Roman"/>
          <w:sz w:val="24"/>
          <w:szCs w:val="24"/>
        </w:rPr>
        <w:t>некоторых</w:t>
      </w:r>
      <w:r w:rsidRPr="001449FD">
        <w:rPr>
          <w:rFonts w:ascii="Times New Roman" w:hAnsi="Times New Roman" w:cs="Times New Roman"/>
          <w:sz w:val="24"/>
          <w:szCs w:val="24"/>
        </w:rPr>
        <w:t xml:space="preserve"> </w:t>
      </w:r>
      <w:r>
        <w:rPr>
          <w:rFonts w:ascii="Times New Roman" w:hAnsi="Times New Roman" w:cs="Times New Roman"/>
          <w:sz w:val="24"/>
          <w:szCs w:val="24"/>
        </w:rPr>
        <w:t>работах</w:t>
      </w:r>
      <w:r w:rsidR="00F83711">
        <w:rPr>
          <w:rFonts w:ascii="Times New Roman" w:hAnsi="Times New Roman" w:cs="Times New Roman"/>
          <w:sz w:val="24"/>
          <w:szCs w:val="24"/>
        </w:rPr>
        <w:t>, посвященных кросс-листингу,</w:t>
      </w:r>
      <w:r w:rsidRPr="001449FD">
        <w:rPr>
          <w:rFonts w:ascii="Times New Roman" w:hAnsi="Times New Roman" w:cs="Times New Roman"/>
          <w:sz w:val="24"/>
          <w:szCs w:val="24"/>
        </w:rPr>
        <w:t xml:space="preserve"> </w:t>
      </w:r>
      <w:r>
        <w:rPr>
          <w:rFonts w:ascii="Times New Roman" w:hAnsi="Times New Roman" w:cs="Times New Roman"/>
          <w:sz w:val="24"/>
          <w:szCs w:val="24"/>
        </w:rPr>
        <w:t>в</w:t>
      </w:r>
      <w:r w:rsidRPr="001449FD">
        <w:rPr>
          <w:rFonts w:ascii="Times New Roman" w:hAnsi="Times New Roman" w:cs="Times New Roman"/>
          <w:sz w:val="24"/>
          <w:szCs w:val="24"/>
        </w:rPr>
        <w:t xml:space="preserve"> </w:t>
      </w:r>
      <w:r>
        <w:rPr>
          <w:rFonts w:ascii="Times New Roman" w:hAnsi="Times New Roman" w:cs="Times New Roman"/>
          <w:sz w:val="24"/>
          <w:szCs w:val="24"/>
        </w:rPr>
        <w:t>качестве</w:t>
      </w:r>
      <w:r w:rsidRPr="001449FD">
        <w:rPr>
          <w:rFonts w:ascii="Times New Roman" w:hAnsi="Times New Roman" w:cs="Times New Roman"/>
          <w:sz w:val="24"/>
          <w:szCs w:val="24"/>
        </w:rPr>
        <w:t xml:space="preserve"> </w:t>
      </w:r>
      <w:r>
        <w:rPr>
          <w:rFonts w:ascii="Times New Roman" w:hAnsi="Times New Roman" w:cs="Times New Roman"/>
          <w:sz w:val="24"/>
          <w:szCs w:val="24"/>
        </w:rPr>
        <w:t>измерения ценности фирмы используют коэффициент кью Тобина</w:t>
      </w:r>
      <w:r w:rsidRPr="00F83711">
        <w:rPr>
          <w:rFonts w:ascii="Times New Roman" w:hAnsi="Times New Roman" w:cs="Times New Roman"/>
          <w:sz w:val="24"/>
          <w:szCs w:val="24"/>
          <w:lang w:val="en-US"/>
        </w:rPr>
        <w:t xml:space="preserve"> (Goz</w:t>
      </w:r>
      <w:r w:rsidR="00721E7A">
        <w:rPr>
          <w:rFonts w:ascii="Times New Roman" w:hAnsi="Times New Roman" w:cs="Times New Roman"/>
          <w:sz w:val="24"/>
          <w:szCs w:val="24"/>
          <w:lang w:val="en-US"/>
        </w:rPr>
        <w:t xml:space="preserve">zi et al. 2008; King and Segal </w:t>
      </w:r>
      <w:r w:rsidRPr="00F83711">
        <w:rPr>
          <w:rFonts w:ascii="Times New Roman" w:hAnsi="Times New Roman" w:cs="Times New Roman"/>
          <w:sz w:val="24"/>
          <w:szCs w:val="24"/>
          <w:lang w:val="en-US"/>
        </w:rPr>
        <w:t xml:space="preserve">2009; Sarkissian &amp; Schill, 2012). </w:t>
      </w:r>
      <w:r w:rsidR="00F83711">
        <w:rPr>
          <w:rFonts w:ascii="Times New Roman" w:hAnsi="Times New Roman" w:cs="Times New Roman"/>
          <w:sz w:val="24"/>
          <w:szCs w:val="24"/>
        </w:rPr>
        <w:t>В</w:t>
      </w:r>
      <w:r w:rsidR="00F83711" w:rsidRPr="00F83711">
        <w:rPr>
          <w:rFonts w:ascii="Times New Roman" w:hAnsi="Times New Roman" w:cs="Times New Roman"/>
          <w:sz w:val="24"/>
          <w:szCs w:val="24"/>
        </w:rPr>
        <w:t xml:space="preserve"> </w:t>
      </w:r>
      <w:r w:rsidR="00F83711">
        <w:rPr>
          <w:rFonts w:ascii="Times New Roman" w:hAnsi="Times New Roman" w:cs="Times New Roman"/>
          <w:sz w:val="24"/>
          <w:szCs w:val="24"/>
        </w:rPr>
        <w:t>упрощенной</w:t>
      </w:r>
      <w:r w:rsidR="00F83711" w:rsidRPr="00F83711">
        <w:rPr>
          <w:rFonts w:ascii="Times New Roman" w:hAnsi="Times New Roman" w:cs="Times New Roman"/>
          <w:sz w:val="24"/>
          <w:szCs w:val="24"/>
        </w:rPr>
        <w:t xml:space="preserve"> </w:t>
      </w:r>
      <w:r w:rsidR="00F83711">
        <w:rPr>
          <w:rFonts w:ascii="Times New Roman" w:hAnsi="Times New Roman" w:cs="Times New Roman"/>
          <w:sz w:val="24"/>
          <w:szCs w:val="24"/>
        </w:rPr>
        <w:t>формуле</w:t>
      </w:r>
      <w:r w:rsidR="00F83711" w:rsidRPr="00F83711">
        <w:rPr>
          <w:rFonts w:ascii="Times New Roman" w:hAnsi="Times New Roman" w:cs="Times New Roman"/>
          <w:sz w:val="24"/>
          <w:szCs w:val="24"/>
        </w:rPr>
        <w:t xml:space="preserve"> </w:t>
      </w:r>
      <w:r w:rsidR="00F83711">
        <w:rPr>
          <w:rFonts w:ascii="Times New Roman" w:hAnsi="Times New Roman" w:cs="Times New Roman"/>
          <w:sz w:val="24"/>
          <w:szCs w:val="24"/>
        </w:rPr>
        <w:t>для расчета этого показателя</w:t>
      </w:r>
      <w:r w:rsidR="00F83711" w:rsidRPr="00F83711">
        <w:rPr>
          <w:rFonts w:ascii="Times New Roman" w:hAnsi="Times New Roman" w:cs="Times New Roman"/>
          <w:sz w:val="24"/>
          <w:szCs w:val="24"/>
        </w:rPr>
        <w:t xml:space="preserve"> </w:t>
      </w:r>
      <w:r w:rsidR="00F83711">
        <w:rPr>
          <w:rFonts w:ascii="Times New Roman" w:hAnsi="Times New Roman" w:cs="Times New Roman"/>
          <w:sz w:val="24"/>
          <w:szCs w:val="24"/>
        </w:rPr>
        <w:t>(</w:t>
      </w:r>
      <w:r w:rsidR="00F83711" w:rsidRPr="00F83711">
        <w:rPr>
          <w:rFonts w:ascii="Times New Roman" w:hAnsi="Times New Roman" w:cs="Times New Roman"/>
          <w:sz w:val="24"/>
          <w:szCs w:val="24"/>
        </w:rPr>
        <w:t>Chung &amp; Pruitt, 1994)</w:t>
      </w:r>
      <w:r w:rsidR="00F83711">
        <w:rPr>
          <w:rFonts w:ascii="Times New Roman" w:hAnsi="Times New Roman" w:cs="Times New Roman"/>
          <w:sz w:val="24"/>
          <w:szCs w:val="24"/>
        </w:rPr>
        <w:t xml:space="preserve"> цена акции компании стоит в числителе. Отсюда можно утверждать, что повышенный интерес к компании, который объясняется в теориях, описанных в первой главе, вероятно, ведет к росту цены акции, который, в свою очередь, при прочих равных увеличивает значение коэффициента кью Тобина. </w:t>
      </w:r>
    </w:p>
    <w:p w:rsidR="001449FD" w:rsidRPr="00067372" w:rsidRDefault="00F83711"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Таким образом, есть основания ассоциировать рост цен акций компании с ростом рыночной стоимости фирмы. Аналогично, можно предполагать, что снижение доходности акций, в целом, должно привести к снижению коэффициента и, следовательно, ценности фирмы для инвесторов.</w:t>
      </w:r>
      <w:r w:rsidR="00067372" w:rsidRPr="00067372">
        <w:rPr>
          <w:rFonts w:ascii="Times New Roman" w:hAnsi="Times New Roman" w:cs="Times New Roman"/>
          <w:sz w:val="24"/>
          <w:szCs w:val="24"/>
        </w:rPr>
        <w:t xml:space="preserve"> </w:t>
      </w:r>
      <w:r w:rsidR="00C36249">
        <w:rPr>
          <w:rFonts w:ascii="Times New Roman" w:hAnsi="Times New Roman" w:cs="Times New Roman"/>
          <w:sz w:val="24"/>
          <w:szCs w:val="24"/>
        </w:rPr>
        <w:t>Решение использовать в данной работе динамику цен акций компании как прокси-показатель оценки стоимости фирмы основывается на этом предположении, а также на том факте, что в большом количестве исследований эффект кросс-листинга на ценность фирмы также изучается через изменение доходности акций (</w:t>
      </w:r>
      <w:r w:rsidR="00C36249" w:rsidRPr="00A779FB">
        <w:rPr>
          <w:rFonts w:ascii="Times New Roman" w:hAnsi="Times New Roman" w:cs="Times New Roman"/>
          <w:sz w:val="24"/>
          <w:szCs w:val="24"/>
        </w:rPr>
        <w:t>Mittoo, 2003</w:t>
      </w:r>
      <w:r w:rsidR="00C36249">
        <w:rPr>
          <w:rFonts w:ascii="Times New Roman" w:hAnsi="Times New Roman" w:cs="Times New Roman"/>
          <w:sz w:val="24"/>
          <w:szCs w:val="24"/>
        </w:rPr>
        <w:t xml:space="preserve">; Яворская, 2013; </w:t>
      </w:r>
      <w:r w:rsidR="00C36249" w:rsidRPr="00C36249">
        <w:rPr>
          <w:rFonts w:ascii="Times New Roman" w:hAnsi="Times New Roman" w:cs="Times New Roman"/>
          <w:sz w:val="24"/>
          <w:szCs w:val="24"/>
        </w:rPr>
        <w:t>Chen, Dong, Chen &amp; Xu, 2016</w:t>
      </w:r>
      <w:r w:rsidR="00C36249">
        <w:rPr>
          <w:rFonts w:ascii="Times New Roman" w:hAnsi="Times New Roman" w:cs="Times New Roman"/>
          <w:sz w:val="24"/>
          <w:szCs w:val="24"/>
        </w:rPr>
        <w:t>;</w:t>
      </w:r>
      <w:r w:rsidR="00C36249" w:rsidRPr="00C36249">
        <w:rPr>
          <w:rFonts w:ascii="Times New Roman" w:hAnsi="Times New Roman" w:cs="Times New Roman"/>
          <w:sz w:val="24"/>
          <w:szCs w:val="24"/>
        </w:rPr>
        <w:t xml:space="preserve"> Chaturvedula, 2018</w:t>
      </w:r>
      <w:r w:rsidR="00C36249">
        <w:rPr>
          <w:rFonts w:ascii="Times New Roman" w:hAnsi="Times New Roman" w:cs="Times New Roman"/>
          <w:sz w:val="24"/>
          <w:szCs w:val="24"/>
        </w:rPr>
        <w:t xml:space="preserve"> и пр.</w:t>
      </w:r>
      <w:r w:rsidR="00C36249" w:rsidRPr="00C36249">
        <w:rPr>
          <w:rFonts w:ascii="Times New Roman" w:hAnsi="Times New Roman" w:cs="Times New Roman"/>
          <w:sz w:val="24"/>
          <w:szCs w:val="24"/>
        </w:rPr>
        <w:t>)</w:t>
      </w:r>
    </w:p>
    <w:p w:rsidR="00C87CD2" w:rsidRPr="00A779FB" w:rsidRDefault="00B254E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lastRenderedPageBreak/>
        <w:t>Рассматриваемый в данной рабо</w:t>
      </w:r>
      <w:r w:rsidR="00961BDD">
        <w:rPr>
          <w:rFonts w:ascii="Times New Roman" w:hAnsi="Times New Roman" w:cs="Times New Roman"/>
          <w:sz w:val="24"/>
          <w:szCs w:val="24"/>
        </w:rPr>
        <w:t>те период времени с 200</w:t>
      </w:r>
      <w:r w:rsidR="00BE0844">
        <w:rPr>
          <w:rFonts w:ascii="Times New Roman" w:hAnsi="Times New Roman" w:cs="Times New Roman"/>
          <w:sz w:val="24"/>
          <w:szCs w:val="24"/>
        </w:rPr>
        <w:t>6</w:t>
      </w:r>
      <w:r w:rsidR="00961BDD">
        <w:rPr>
          <w:rFonts w:ascii="Times New Roman" w:hAnsi="Times New Roman" w:cs="Times New Roman"/>
          <w:sz w:val="24"/>
          <w:szCs w:val="24"/>
        </w:rPr>
        <w:t xml:space="preserve"> по 2017</w:t>
      </w:r>
      <w:r w:rsidRPr="00A779FB">
        <w:rPr>
          <w:rFonts w:ascii="Times New Roman" w:hAnsi="Times New Roman" w:cs="Times New Roman"/>
          <w:sz w:val="24"/>
          <w:szCs w:val="24"/>
        </w:rPr>
        <w:t xml:space="preserve"> годы включает в себя период мирового</w:t>
      </w:r>
      <w:r w:rsidR="00A8639D">
        <w:rPr>
          <w:rFonts w:ascii="Times New Roman" w:hAnsi="Times New Roman" w:cs="Times New Roman"/>
          <w:sz w:val="24"/>
          <w:szCs w:val="24"/>
        </w:rPr>
        <w:t xml:space="preserve"> финансового</w:t>
      </w:r>
      <w:r w:rsidRPr="00A779FB">
        <w:rPr>
          <w:rFonts w:ascii="Times New Roman" w:hAnsi="Times New Roman" w:cs="Times New Roman"/>
          <w:sz w:val="24"/>
          <w:szCs w:val="24"/>
        </w:rPr>
        <w:t xml:space="preserve"> криза 200</w:t>
      </w:r>
      <w:r w:rsidR="00947AB0">
        <w:rPr>
          <w:rFonts w:ascii="Times New Roman" w:hAnsi="Times New Roman" w:cs="Times New Roman"/>
          <w:sz w:val="24"/>
          <w:szCs w:val="24"/>
        </w:rPr>
        <w:t>7-2008</w:t>
      </w:r>
      <w:r w:rsidRPr="00A779FB">
        <w:rPr>
          <w:rFonts w:ascii="Times New Roman" w:hAnsi="Times New Roman" w:cs="Times New Roman"/>
          <w:sz w:val="24"/>
          <w:szCs w:val="24"/>
        </w:rPr>
        <w:t xml:space="preserve"> годов</w:t>
      </w:r>
      <w:r w:rsidR="00E2286C">
        <w:rPr>
          <w:rFonts w:ascii="Times New Roman" w:hAnsi="Times New Roman" w:cs="Times New Roman"/>
          <w:sz w:val="24"/>
          <w:szCs w:val="24"/>
        </w:rPr>
        <w:t xml:space="preserve"> и финансового кризиса 2015 года</w:t>
      </w:r>
      <w:r w:rsidRPr="00A779FB">
        <w:rPr>
          <w:rFonts w:ascii="Times New Roman" w:hAnsi="Times New Roman" w:cs="Times New Roman"/>
          <w:sz w:val="24"/>
          <w:szCs w:val="24"/>
        </w:rPr>
        <w:t>. Предположительно, результаты кросс-листинга компаний могут отличаться в данный временной отрезок</w:t>
      </w:r>
      <w:r w:rsidR="00C87CD2" w:rsidRPr="00A779FB">
        <w:rPr>
          <w:rFonts w:ascii="Times New Roman" w:hAnsi="Times New Roman" w:cs="Times New Roman"/>
          <w:sz w:val="24"/>
          <w:szCs w:val="24"/>
        </w:rPr>
        <w:t xml:space="preserve"> по причине возможного влияния экономического шока на стоимость компаний</w:t>
      </w:r>
      <w:r w:rsidRPr="00A779FB">
        <w:rPr>
          <w:rFonts w:ascii="Times New Roman" w:hAnsi="Times New Roman" w:cs="Times New Roman"/>
          <w:sz w:val="24"/>
          <w:szCs w:val="24"/>
        </w:rPr>
        <w:t xml:space="preserve">. На основе данного предположения было принято решение разделить выборку </w:t>
      </w:r>
      <w:r w:rsidR="006942AA">
        <w:rPr>
          <w:rFonts w:ascii="Times New Roman" w:hAnsi="Times New Roman" w:cs="Times New Roman"/>
          <w:sz w:val="24"/>
          <w:szCs w:val="24"/>
        </w:rPr>
        <w:t xml:space="preserve">для каждого из регионов </w:t>
      </w:r>
      <w:r w:rsidRPr="00A779FB">
        <w:rPr>
          <w:rFonts w:ascii="Times New Roman" w:hAnsi="Times New Roman" w:cs="Times New Roman"/>
          <w:sz w:val="24"/>
          <w:szCs w:val="24"/>
        </w:rPr>
        <w:t xml:space="preserve">на две подвыборки, сформулировать </w:t>
      </w:r>
      <w:r w:rsidR="006942AA">
        <w:rPr>
          <w:rFonts w:ascii="Times New Roman" w:hAnsi="Times New Roman" w:cs="Times New Roman"/>
          <w:sz w:val="24"/>
          <w:szCs w:val="24"/>
        </w:rPr>
        <w:t>две</w:t>
      </w:r>
      <w:r w:rsidRPr="00A779FB">
        <w:rPr>
          <w:rFonts w:ascii="Times New Roman" w:hAnsi="Times New Roman" w:cs="Times New Roman"/>
          <w:sz w:val="24"/>
          <w:szCs w:val="24"/>
        </w:rPr>
        <w:t xml:space="preserve"> гипотезы на основе времени размещения депозитарных расписок и протестировать выдвинутые гипотезы отдельно. </w:t>
      </w:r>
    </w:p>
    <w:p w:rsidR="00B254EC" w:rsidRPr="004E6BFA" w:rsidRDefault="00C87CD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В первой главе были рассмотрены работы, в которых приводились доказательства двунаправленной передачи информации о шоках и соответствующей волатильности цен на акции и расписки между двумя рынками: зарубежным и внутренним (Poshakwale &amp; Aquino, 2008, Jaiswal-Dale &amp; Jithendranathan, 2009). Учитывая то, что размещенные депозитарные расписки реагируют на потрясения, происходящие на рынках, где компания осуществила кросс-листинг</w:t>
      </w:r>
      <w:r w:rsidR="00B254EC" w:rsidRPr="00A779FB">
        <w:rPr>
          <w:rFonts w:ascii="Times New Roman" w:hAnsi="Times New Roman" w:cs="Times New Roman"/>
          <w:sz w:val="24"/>
          <w:szCs w:val="24"/>
        </w:rPr>
        <w:t>, было бы логично ожидать, что перекрестный листинг во время финансового кризиса может привести к отрицательной аномальной доходности на внутреннем рынке из-за последствий, вызванных кризисом.</w:t>
      </w:r>
    </w:p>
    <w:p w:rsidR="00B254EC" w:rsidRPr="00A779FB" w:rsidRDefault="00B254E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Следовательно, </w:t>
      </w:r>
      <w:r w:rsidR="00107C07" w:rsidRPr="00A779FB">
        <w:rPr>
          <w:rFonts w:ascii="Times New Roman" w:hAnsi="Times New Roman" w:cs="Times New Roman"/>
          <w:sz w:val="24"/>
          <w:szCs w:val="24"/>
        </w:rPr>
        <w:t xml:space="preserve">с опорой на теорию </w:t>
      </w:r>
      <w:r w:rsidRPr="00A779FB">
        <w:rPr>
          <w:rFonts w:ascii="Times New Roman" w:hAnsi="Times New Roman" w:cs="Times New Roman"/>
          <w:sz w:val="24"/>
          <w:szCs w:val="24"/>
        </w:rPr>
        <w:t>и вышеописанные предположения, гипотезы данного исследования можно сформулировать следующим образом:</w:t>
      </w:r>
    </w:p>
    <w:p w:rsidR="00B254EC" w:rsidRPr="00284D9B" w:rsidRDefault="00611008" w:rsidP="00CE69AA">
      <w:pPr>
        <w:spacing w:after="240" w:line="360" w:lineRule="auto"/>
        <w:ind w:firstLine="709"/>
        <w:rPr>
          <w:rFonts w:ascii="Times New Roman" w:hAnsi="Times New Roman" w:cs="Times New Roman"/>
          <w:i/>
          <w:sz w:val="24"/>
          <w:szCs w:val="24"/>
        </w:rPr>
      </w:pPr>
      <w:r>
        <w:rPr>
          <w:rFonts w:ascii="Times New Roman" w:hAnsi="Times New Roman" w:cs="Times New Roman"/>
          <w:i/>
          <w:sz w:val="24"/>
          <w:szCs w:val="24"/>
        </w:rPr>
        <w:t xml:space="preserve">Гипотеза </w:t>
      </w:r>
      <w:r w:rsidR="00B254EC" w:rsidRPr="00A779FB">
        <w:rPr>
          <w:rFonts w:ascii="Times New Roman" w:hAnsi="Times New Roman" w:cs="Times New Roman"/>
          <w:i/>
          <w:sz w:val="24"/>
          <w:szCs w:val="24"/>
        </w:rPr>
        <w:t>1:</w:t>
      </w:r>
      <w:r>
        <w:rPr>
          <w:rFonts w:ascii="Times New Roman" w:hAnsi="Times New Roman" w:cs="Times New Roman"/>
          <w:i/>
          <w:sz w:val="24"/>
          <w:szCs w:val="24"/>
        </w:rPr>
        <w:t xml:space="preserve"> в среднем при прочих равных</w:t>
      </w:r>
      <w:r w:rsidR="00B254EC" w:rsidRPr="00A779FB">
        <w:rPr>
          <w:rFonts w:ascii="Times New Roman" w:hAnsi="Times New Roman" w:cs="Times New Roman"/>
          <w:i/>
          <w:sz w:val="24"/>
          <w:szCs w:val="24"/>
        </w:rPr>
        <w:t xml:space="preserve"> выпуск депозитарных расписок в некризисные годы приводит к увеличению стоимости компаний</w:t>
      </w:r>
      <w:r w:rsidR="00284D9B">
        <w:rPr>
          <w:rFonts w:ascii="Times New Roman" w:hAnsi="Times New Roman" w:cs="Times New Roman"/>
          <w:i/>
          <w:sz w:val="24"/>
          <w:szCs w:val="24"/>
        </w:rPr>
        <w:t xml:space="preserve"> развивающихся стран </w:t>
      </w:r>
      <w:r w:rsidR="00284D9B">
        <w:rPr>
          <w:rFonts w:ascii="Times New Roman" w:hAnsi="Times New Roman" w:cs="Times New Roman"/>
          <w:i/>
          <w:sz w:val="24"/>
          <w:szCs w:val="24"/>
          <w:lang w:val="en-US"/>
        </w:rPr>
        <w:t>EMEA</w:t>
      </w:r>
    </w:p>
    <w:p w:rsidR="00284D9B" w:rsidRPr="00284D9B" w:rsidRDefault="00611008" w:rsidP="00284D9B">
      <w:pPr>
        <w:spacing w:after="240" w:line="360" w:lineRule="auto"/>
        <w:ind w:firstLine="709"/>
        <w:rPr>
          <w:rFonts w:ascii="Times New Roman" w:hAnsi="Times New Roman" w:cs="Times New Roman"/>
          <w:i/>
          <w:sz w:val="24"/>
          <w:szCs w:val="24"/>
        </w:rPr>
      </w:pPr>
      <w:r>
        <w:rPr>
          <w:rFonts w:ascii="Times New Roman" w:hAnsi="Times New Roman" w:cs="Times New Roman"/>
          <w:i/>
          <w:sz w:val="24"/>
          <w:szCs w:val="24"/>
        </w:rPr>
        <w:t>Гипотеза 2</w:t>
      </w:r>
      <w:r w:rsidR="00B254EC" w:rsidRPr="00A779FB">
        <w:rPr>
          <w:rFonts w:ascii="Times New Roman" w:hAnsi="Times New Roman" w:cs="Times New Roman"/>
          <w:i/>
          <w:sz w:val="24"/>
          <w:szCs w:val="24"/>
        </w:rPr>
        <w:t xml:space="preserve">: </w:t>
      </w:r>
      <w:r>
        <w:rPr>
          <w:rFonts w:ascii="Times New Roman" w:hAnsi="Times New Roman" w:cs="Times New Roman"/>
          <w:i/>
          <w:sz w:val="24"/>
          <w:szCs w:val="24"/>
        </w:rPr>
        <w:t>в среднем при прочих равных</w:t>
      </w:r>
      <w:r w:rsidRPr="00A779FB">
        <w:rPr>
          <w:rFonts w:ascii="Times New Roman" w:hAnsi="Times New Roman" w:cs="Times New Roman"/>
          <w:i/>
          <w:sz w:val="24"/>
          <w:szCs w:val="24"/>
        </w:rPr>
        <w:t xml:space="preserve"> </w:t>
      </w:r>
      <w:r w:rsidR="00B254EC" w:rsidRPr="00A779FB">
        <w:rPr>
          <w:rFonts w:ascii="Times New Roman" w:hAnsi="Times New Roman" w:cs="Times New Roman"/>
          <w:i/>
          <w:sz w:val="24"/>
          <w:szCs w:val="24"/>
        </w:rPr>
        <w:t>выпуск депозитарных расписок в кризисные годы приводит к уменьшению стоимости компаний</w:t>
      </w:r>
      <w:r w:rsidR="00284D9B" w:rsidRPr="00284D9B">
        <w:rPr>
          <w:rFonts w:ascii="Times New Roman" w:hAnsi="Times New Roman" w:cs="Times New Roman"/>
          <w:i/>
          <w:sz w:val="24"/>
          <w:szCs w:val="24"/>
        </w:rPr>
        <w:t xml:space="preserve"> </w:t>
      </w:r>
      <w:r w:rsidR="00284D9B">
        <w:rPr>
          <w:rFonts w:ascii="Times New Roman" w:hAnsi="Times New Roman" w:cs="Times New Roman"/>
          <w:i/>
          <w:sz w:val="24"/>
          <w:szCs w:val="24"/>
        </w:rPr>
        <w:t xml:space="preserve">развивающихся стран </w:t>
      </w:r>
      <w:r w:rsidR="00284D9B">
        <w:rPr>
          <w:rFonts w:ascii="Times New Roman" w:hAnsi="Times New Roman" w:cs="Times New Roman"/>
          <w:i/>
          <w:sz w:val="24"/>
          <w:szCs w:val="24"/>
          <w:lang w:val="en-US"/>
        </w:rPr>
        <w:t>EMEA</w:t>
      </w:r>
    </w:p>
    <w:p w:rsidR="00B254EC" w:rsidRDefault="00284D9B"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Такие же гипотезы были выдвинуты касательно компаний стран Латинской Америки:</w:t>
      </w:r>
    </w:p>
    <w:p w:rsidR="00284D9B" w:rsidRPr="00284D9B" w:rsidRDefault="00611008" w:rsidP="00284D9B">
      <w:pPr>
        <w:spacing w:after="240" w:line="360" w:lineRule="auto"/>
        <w:ind w:firstLine="709"/>
        <w:rPr>
          <w:rFonts w:ascii="Times New Roman" w:hAnsi="Times New Roman" w:cs="Times New Roman"/>
          <w:i/>
          <w:sz w:val="24"/>
          <w:szCs w:val="24"/>
        </w:rPr>
      </w:pPr>
      <w:r>
        <w:rPr>
          <w:rFonts w:ascii="Times New Roman" w:hAnsi="Times New Roman" w:cs="Times New Roman"/>
          <w:i/>
          <w:sz w:val="24"/>
          <w:szCs w:val="24"/>
        </w:rPr>
        <w:t xml:space="preserve">Гипотеза </w:t>
      </w:r>
      <w:r w:rsidR="00284D9B">
        <w:rPr>
          <w:rFonts w:ascii="Times New Roman" w:hAnsi="Times New Roman" w:cs="Times New Roman"/>
          <w:i/>
          <w:sz w:val="24"/>
          <w:szCs w:val="24"/>
        </w:rPr>
        <w:t>3</w:t>
      </w:r>
      <w:r w:rsidR="00284D9B" w:rsidRPr="00A779FB">
        <w:rPr>
          <w:rFonts w:ascii="Times New Roman" w:hAnsi="Times New Roman" w:cs="Times New Roman"/>
          <w:i/>
          <w:sz w:val="24"/>
          <w:szCs w:val="24"/>
        </w:rPr>
        <w:t xml:space="preserve">: </w:t>
      </w:r>
      <w:r>
        <w:rPr>
          <w:rFonts w:ascii="Times New Roman" w:hAnsi="Times New Roman" w:cs="Times New Roman"/>
          <w:i/>
          <w:sz w:val="24"/>
          <w:szCs w:val="24"/>
        </w:rPr>
        <w:t>в среднем при прочих равных</w:t>
      </w:r>
      <w:r w:rsidRPr="00A779FB">
        <w:rPr>
          <w:rFonts w:ascii="Times New Roman" w:hAnsi="Times New Roman" w:cs="Times New Roman"/>
          <w:i/>
          <w:sz w:val="24"/>
          <w:szCs w:val="24"/>
        </w:rPr>
        <w:t xml:space="preserve"> </w:t>
      </w:r>
      <w:r w:rsidR="00284D9B" w:rsidRPr="00A779FB">
        <w:rPr>
          <w:rFonts w:ascii="Times New Roman" w:hAnsi="Times New Roman" w:cs="Times New Roman"/>
          <w:i/>
          <w:sz w:val="24"/>
          <w:szCs w:val="24"/>
        </w:rPr>
        <w:t>выпуск депозитарных расписок в некризисные годы приводит к увеличению стоимости компаний</w:t>
      </w:r>
      <w:r w:rsidR="00284D9B">
        <w:rPr>
          <w:rFonts w:ascii="Times New Roman" w:hAnsi="Times New Roman" w:cs="Times New Roman"/>
          <w:i/>
          <w:sz w:val="24"/>
          <w:szCs w:val="24"/>
        </w:rPr>
        <w:t xml:space="preserve"> развивающихся стран Латинской Америки</w:t>
      </w:r>
    </w:p>
    <w:p w:rsidR="00284D9B" w:rsidRPr="005A0102" w:rsidRDefault="00611008" w:rsidP="00284D9B">
      <w:pPr>
        <w:spacing w:after="240" w:line="360" w:lineRule="auto"/>
        <w:ind w:firstLine="709"/>
        <w:rPr>
          <w:rFonts w:ascii="Times New Roman" w:hAnsi="Times New Roman" w:cs="Times New Roman"/>
          <w:i/>
          <w:sz w:val="24"/>
          <w:szCs w:val="24"/>
        </w:rPr>
      </w:pPr>
      <w:r>
        <w:rPr>
          <w:rFonts w:ascii="Times New Roman" w:hAnsi="Times New Roman" w:cs="Times New Roman"/>
          <w:i/>
          <w:sz w:val="24"/>
          <w:szCs w:val="24"/>
        </w:rPr>
        <w:lastRenderedPageBreak/>
        <w:t xml:space="preserve">Гипотеза </w:t>
      </w:r>
      <w:r w:rsidR="00284D9B">
        <w:rPr>
          <w:rFonts w:ascii="Times New Roman" w:hAnsi="Times New Roman" w:cs="Times New Roman"/>
          <w:i/>
          <w:sz w:val="24"/>
          <w:szCs w:val="24"/>
        </w:rPr>
        <w:t>4</w:t>
      </w:r>
      <w:r w:rsidR="00284D9B" w:rsidRPr="00A779FB">
        <w:rPr>
          <w:rFonts w:ascii="Times New Roman" w:hAnsi="Times New Roman" w:cs="Times New Roman"/>
          <w:i/>
          <w:sz w:val="24"/>
          <w:szCs w:val="24"/>
        </w:rPr>
        <w:t xml:space="preserve">: </w:t>
      </w:r>
      <w:r>
        <w:rPr>
          <w:rFonts w:ascii="Times New Roman" w:hAnsi="Times New Roman" w:cs="Times New Roman"/>
          <w:i/>
          <w:sz w:val="24"/>
          <w:szCs w:val="24"/>
        </w:rPr>
        <w:t>в среднем при прочих равных</w:t>
      </w:r>
      <w:r w:rsidRPr="00A779FB">
        <w:rPr>
          <w:rFonts w:ascii="Times New Roman" w:hAnsi="Times New Roman" w:cs="Times New Roman"/>
          <w:i/>
          <w:sz w:val="24"/>
          <w:szCs w:val="24"/>
        </w:rPr>
        <w:t xml:space="preserve"> </w:t>
      </w:r>
      <w:r w:rsidR="00284D9B" w:rsidRPr="00A779FB">
        <w:rPr>
          <w:rFonts w:ascii="Times New Roman" w:hAnsi="Times New Roman" w:cs="Times New Roman"/>
          <w:i/>
          <w:sz w:val="24"/>
          <w:szCs w:val="24"/>
        </w:rPr>
        <w:t>выпуск депозитарных расписок в кризисные годы приводит к уменьшению стоимости компаний</w:t>
      </w:r>
      <w:r w:rsidR="00284D9B" w:rsidRPr="00284D9B">
        <w:rPr>
          <w:rFonts w:ascii="Times New Roman" w:hAnsi="Times New Roman" w:cs="Times New Roman"/>
          <w:i/>
          <w:sz w:val="24"/>
          <w:szCs w:val="24"/>
        </w:rPr>
        <w:t xml:space="preserve"> </w:t>
      </w:r>
      <w:r w:rsidR="00284D9B">
        <w:rPr>
          <w:rFonts w:ascii="Times New Roman" w:hAnsi="Times New Roman" w:cs="Times New Roman"/>
          <w:i/>
          <w:sz w:val="24"/>
          <w:szCs w:val="24"/>
        </w:rPr>
        <w:t>развивающихся стран Латинской Америки</w:t>
      </w:r>
    </w:p>
    <w:p w:rsidR="004E6BFA" w:rsidRPr="004E6BFA" w:rsidRDefault="004E6BFA"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Одним из обоснований формулировки гипотез </w:t>
      </w:r>
      <w:r w:rsidRPr="00F73E6A">
        <w:rPr>
          <w:rFonts w:ascii="Times New Roman" w:hAnsi="Times New Roman" w:cs="Times New Roman"/>
          <w:i/>
          <w:sz w:val="24"/>
          <w:szCs w:val="24"/>
          <w:lang w:val="en-US"/>
        </w:rPr>
        <w:t>H</w:t>
      </w:r>
      <w:r w:rsidRPr="00F73E6A">
        <w:rPr>
          <w:rFonts w:ascii="Times New Roman" w:hAnsi="Times New Roman" w:cs="Times New Roman"/>
          <w:i/>
          <w:sz w:val="24"/>
          <w:szCs w:val="24"/>
        </w:rPr>
        <w:t>2</w:t>
      </w:r>
      <w:r w:rsidRPr="004E6BFA">
        <w:rPr>
          <w:rFonts w:ascii="Times New Roman" w:hAnsi="Times New Roman" w:cs="Times New Roman"/>
          <w:sz w:val="24"/>
          <w:szCs w:val="24"/>
        </w:rPr>
        <w:t xml:space="preserve"> </w:t>
      </w:r>
      <w:r>
        <w:rPr>
          <w:rFonts w:ascii="Times New Roman" w:hAnsi="Times New Roman" w:cs="Times New Roman"/>
          <w:sz w:val="24"/>
          <w:szCs w:val="24"/>
        </w:rPr>
        <w:t>и</w:t>
      </w:r>
      <w:r w:rsidRPr="004E6BFA">
        <w:rPr>
          <w:rFonts w:ascii="Times New Roman" w:hAnsi="Times New Roman" w:cs="Times New Roman"/>
          <w:sz w:val="24"/>
          <w:szCs w:val="24"/>
        </w:rPr>
        <w:t xml:space="preserve"> </w:t>
      </w:r>
      <w:r w:rsidRPr="00F73E6A">
        <w:rPr>
          <w:rFonts w:ascii="Times New Roman" w:hAnsi="Times New Roman" w:cs="Times New Roman"/>
          <w:i/>
          <w:sz w:val="24"/>
          <w:szCs w:val="24"/>
          <w:lang w:val="en-US"/>
        </w:rPr>
        <w:t>H</w:t>
      </w:r>
      <w:r w:rsidRPr="00F73E6A">
        <w:rPr>
          <w:rFonts w:ascii="Times New Roman" w:hAnsi="Times New Roman" w:cs="Times New Roman"/>
          <w:i/>
          <w:sz w:val="24"/>
          <w:szCs w:val="24"/>
        </w:rPr>
        <w:t>4</w:t>
      </w:r>
      <w:r>
        <w:rPr>
          <w:rFonts w:ascii="Times New Roman" w:hAnsi="Times New Roman" w:cs="Times New Roman"/>
          <w:sz w:val="24"/>
          <w:szCs w:val="24"/>
        </w:rPr>
        <w:t xml:space="preserve"> стало недавнее исследование доктора Рахны Джаин (</w:t>
      </w:r>
      <w:r>
        <w:rPr>
          <w:rFonts w:ascii="Times New Roman" w:hAnsi="Times New Roman" w:cs="Times New Roman"/>
          <w:sz w:val="24"/>
          <w:szCs w:val="24"/>
          <w:lang w:val="en-US"/>
        </w:rPr>
        <w:t>Jain</w:t>
      </w:r>
      <w:r w:rsidRPr="004E6BFA">
        <w:rPr>
          <w:rFonts w:ascii="Times New Roman" w:hAnsi="Times New Roman" w:cs="Times New Roman"/>
          <w:sz w:val="24"/>
          <w:szCs w:val="24"/>
        </w:rPr>
        <w:t>, 2016)</w:t>
      </w:r>
      <w:r>
        <w:rPr>
          <w:rFonts w:ascii="Times New Roman" w:hAnsi="Times New Roman" w:cs="Times New Roman"/>
          <w:sz w:val="24"/>
          <w:szCs w:val="24"/>
        </w:rPr>
        <w:t xml:space="preserve">, где она рассмотрела </w:t>
      </w:r>
      <w:r w:rsidRPr="004E6BFA">
        <w:rPr>
          <w:rFonts w:ascii="Times New Roman" w:hAnsi="Times New Roman" w:cs="Times New Roman"/>
          <w:sz w:val="24"/>
          <w:szCs w:val="24"/>
        </w:rPr>
        <w:t xml:space="preserve">влияние на доходность, ликвидность и волатильность </w:t>
      </w:r>
      <w:r>
        <w:rPr>
          <w:rFonts w:ascii="Times New Roman" w:hAnsi="Times New Roman" w:cs="Times New Roman"/>
          <w:sz w:val="24"/>
          <w:szCs w:val="24"/>
        </w:rPr>
        <w:t>акций индийских компаний</w:t>
      </w:r>
      <w:r w:rsidRPr="004E6BFA">
        <w:rPr>
          <w:rFonts w:ascii="Times New Roman" w:hAnsi="Times New Roman" w:cs="Times New Roman"/>
          <w:sz w:val="24"/>
          <w:szCs w:val="24"/>
        </w:rPr>
        <w:t xml:space="preserve"> из-за </w:t>
      </w:r>
      <w:r>
        <w:rPr>
          <w:rFonts w:ascii="Times New Roman" w:hAnsi="Times New Roman" w:cs="Times New Roman"/>
          <w:sz w:val="24"/>
          <w:szCs w:val="24"/>
        </w:rPr>
        <w:t xml:space="preserve">осуществления </w:t>
      </w:r>
      <w:r w:rsidRPr="004E6BFA">
        <w:rPr>
          <w:rFonts w:ascii="Times New Roman" w:hAnsi="Times New Roman" w:cs="Times New Roman"/>
          <w:sz w:val="24"/>
          <w:szCs w:val="24"/>
        </w:rPr>
        <w:t>перекрестного листин</w:t>
      </w:r>
      <w:r>
        <w:rPr>
          <w:rFonts w:ascii="Times New Roman" w:hAnsi="Times New Roman" w:cs="Times New Roman"/>
          <w:sz w:val="24"/>
          <w:szCs w:val="24"/>
        </w:rPr>
        <w:t>га в период финансового кризиса и обнаружила значительное снижение ликвидности, которое отразилось и на стоимости компаний. Сама исследователь объясняла это</w:t>
      </w:r>
      <w:r w:rsidR="00284D9B">
        <w:rPr>
          <w:rFonts w:ascii="Times New Roman" w:hAnsi="Times New Roman" w:cs="Times New Roman"/>
          <w:sz w:val="24"/>
          <w:szCs w:val="24"/>
        </w:rPr>
        <w:t xml:space="preserve"> худшей интеграцией рынка по сравнению с рынками развитых стран. Так</w:t>
      </w:r>
      <w:r>
        <w:rPr>
          <w:rFonts w:ascii="Times New Roman" w:hAnsi="Times New Roman" w:cs="Times New Roman"/>
          <w:sz w:val="24"/>
          <w:szCs w:val="24"/>
        </w:rPr>
        <w:t xml:space="preserve"> как Индия так же</w:t>
      </w:r>
      <w:r w:rsidR="00284D9B">
        <w:rPr>
          <w:rFonts w:ascii="Times New Roman" w:hAnsi="Times New Roman" w:cs="Times New Roman"/>
          <w:sz w:val="24"/>
          <w:szCs w:val="24"/>
        </w:rPr>
        <w:t xml:space="preserve"> является развивающейся страной, возможно, </w:t>
      </w:r>
      <w:r w:rsidR="00F73E6A">
        <w:rPr>
          <w:rFonts w:ascii="Times New Roman" w:hAnsi="Times New Roman" w:cs="Times New Roman"/>
          <w:sz w:val="24"/>
          <w:szCs w:val="24"/>
        </w:rPr>
        <w:t>подобные</w:t>
      </w:r>
      <w:r w:rsidR="00284D9B">
        <w:rPr>
          <w:rFonts w:ascii="Times New Roman" w:hAnsi="Times New Roman" w:cs="Times New Roman"/>
          <w:sz w:val="24"/>
          <w:szCs w:val="24"/>
        </w:rPr>
        <w:t xml:space="preserve"> результаты будут получены для выдвинутых в данной работе гипотез.</w:t>
      </w:r>
    </w:p>
    <w:p w:rsidR="00B254EC" w:rsidRDefault="00B254E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При этом существует предположение о том, что рынок справедливо и верно оценивает компанию</w:t>
      </w:r>
      <w:r w:rsidR="00AB5D4B">
        <w:rPr>
          <w:rFonts w:ascii="Times New Roman" w:hAnsi="Times New Roman" w:cs="Times New Roman"/>
          <w:sz w:val="24"/>
          <w:szCs w:val="24"/>
        </w:rPr>
        <w:t>. Следовательно,</w:t>
      </w:r>
      <w:r w:rsidRPr="00A779FB">
        <w:rPr>
          <w:rFonts w:ascii="Times New Roman" w:hAnsi="Times New Roman" w:cs="Times New Roman"/>
          <w:sz w:val="24"/>
          <w:szCs w:val="24"/>
        </w:rPr>
        <w:t xml:space="preserve"> должна присутствовать </w:t>
      </w:r>
      <w:r w:rsidR="00AB5D4B">
        <w:rPr>
          <w:rFonts w:ascii="Times New Roman" w:hAnsi="Times New Roman" w:cs="Times New Roman"/>
          <w:sz w:val="24"/>
          <w:szCs w:val="24"/>
        </w:rPr>
        <w:t>сверх</w:t>
      </w:r>
      <w:r w:rsidRPr="00A779FB">
        <w:rPr>
          <w:rFonts w:ascii="Times New Roman" w:hAnsi="Times New Roman" w:cs="Times New Roman"/>
          <w:sz w:val="24"/>
          <w:szCs w:val="24"/>
        </w:rPr>
        <w:t xml:space="preserve">доходность вокруг даты события кросс-листинга, отличающаяся от нормальной доходности, которая наблюдается в случае отсутствия исследуемого события. Метод </w:t>
      </w:r>
      <w:r w:rsidR="00AB5D4B">
        <w:rPr>
          <w:rFonts w:ascii="Times New Roman" w:hAnsi="Times New Roman" w:cs="Times New Roman"/>
          <w:sz w:val="24"/>
          <w:szCs w:val="24"/>
        </w:rPr>
        <w:t xml:space="preserve">анализа </w:t>
      </w:r>
      <w:r w:rsidRPr="00A779FB">
        <w:rPr>
          <w:rFonts w:ascii="Times New Roman" w:hAnsi="Times New Roman" w:cs="Times New Roman"/>
          <w:sz w:val="24"/>
          <w:szCs w:val="24"/>
        </w:rPr>
        <w:t>событий позволяет проверить данные гипотезы и сделать выводы о том, как в среднем осуществление кросс-листинга отражается на стоимости компании на исследуемом промежутке времени, действительно ли рынок считает, что компания прибавит в стоимости от зарубежного листинга.</w:t>
      </w:r>
    </w:p>
    <w:p w:rsidR="00DC169B" w:rsidRDefault="00DC169B" w:rsidP="00DC169B">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Также, если </w:t>
      </w:r>
      <w:r w:rsidR="00AB5D4B">
        <w:rPr>
          <w:rFonts w:ascii="Times New Roman" w:hAnsi="Times New Roman" w:cs="Times New Roman"/>
          <w:sz w:val="24"/>
          <w:szCs w:val="24"/>
        </w:rPr>
        <w:t xml:space="preserve">будет обнаружена </w:t>
      </w:r>
      <w:r>
        <w:rPr>
          <w:rFonts w:ascii="Times New Roman" w:hAnsi="Times New Roman" w:cs="Times New Roman"/>
          <w:sz w:val="24"/>
          <w:szCs w:val="24"/>
        </w:rPr>
        <w:t xml:space="preserve">статистически значимая сверхдоходность, было бы интересно определить, одинакова ли она для двух рассматриваемых регионов. Однако географическое местоположение может, предположительно, по-разному сказываться на экономических результатах стран. Например, у компаний Латинской Америки, скорее всего, будет больше причин размещать депозитарные расписки на биржах США, чем у фирм региона </w:t>
      </w:r>
      <w:r>
        <w:rPr>
          <w:rFonts w:ascii="Times New Roman" w:hAnsi="Times New Roman" w:cs="Times New Roman"/>
          <w:sz w:val="24"/>
          <w:szCs w:val="24"/>
          <w:lang w:val="en-US"/>
        </w:rPr>
        <w:t>EMEA</w:t>
      </w:r>
      <w:r>
        <w:rPr>
          <w:rFonts w:ascii="Times New Roman" w:hAnsi="Times New Roman" w:cs="Times New Roman"/>
          <w:sz w:val="24"/>
          <w:szCs w:val="24"/>
        </w:rPr>
        <w:t>, из-за разницы часовых поясов и географической близости. Отсюда может последовать и различный эффект кросс-листинга. Это только одн</w:t>
      </w:r>
      <w:r w:rsidR="00410E8B">
        <w:rPr>
          <w:rFonts w:ascii="Times New Roman" w:hAnsi="Times New Roman" w:cs="Times New Roman"/>
          <w:sz w:val="24"/>
          <w:szCs w:val="24"/>
        </w:rPr>
        <w:t>а</w:t>
      </w:r>
      <w:r>
        <w:rPr>
          <w:rFonts w:ascii="Times New Roman" w:hAnsi="Times New Roman" w:cs="Times New Roman"/>
          <w:sz w:val="24"/>
          <w:szCs w:val="24"/>
        </w:rPr>
        <w:t xml:space="preserve"> из возможных </w:t>
      </w:r>
      <w:r w:rsidR="00410E8B">
        <w:rPr>
          <w:rFonts w:ascii="Times New Roman" w:hAnsi="Times New Roman" w:cs="Times New Roman"/>
          <w:sz w:val="24"/>
          <w:szCs w:val="24"/>
        </w:rPr>
        <w:t>причин того</w:t>
      </w:r>
      <w:r>
        <w:rPr>
          <w:rFonts w:ascii="Times New Roman" w:hAnsi="Times New Roman" w:cs="Times New Roman"/>
          <w:sz w:val="24"/>
          <w:szCs w:val="24"/>
        </w:rPr>
        <w:t>, что</w:t>
      </w:r>
      <w:r w:rsidR="00410E8B">
        <w:rPr>
          <w:rFonts w:ascii="Times New Roman" w:hAnsi="Times New Roman" w:cs="Times New Roman"/>
          <w:sz w:val="24"/>
          <w:szCs w:val="24"/>
        </w:rPr>
        <w:t xml:space="preserve"> на</w:t>
      </w:r>
      <w:r>
        <w:rPr>
          <w:rFonts w:ascii="Times New Roman" w:hAnsi="Times New Roman" w:cs="Times New Roman"/>
          <w:sz w:val="24"/>
          <w:szCs w:val="24"/>
        </w:rPr>
        <w:t xml:space="preserve"> </w:t>
      </w:r>
      <w:r w:rsidR="00410E8B">
        <w:rPr>
          <w:rFonts w:ascii="Times New Roman" w:hAnsi="Times New Roman" w:cs="Times New Roman"/>
          <w:sz w:val="24"/>
          <w:szCs w:val="24"/>
        </w:rPr>
        <w:t>разных рынках будет наблюдаться разный эффект</w:t>
      </w:r>
      <w:r>
        <w:rPr>
          <w:rFonts w:ascii="Times New Roman" w:hAnsi="Times New Roman" w:cs="Times New Roman"/>
          <w:sz w:val="24"/>
          <w:szCs w:val="24"/>
        </w:rPr>
        <w:t xml:space="preserve">. Тем не менее, если </w:t>
      </w:r>
      <w:r w:rsidR="00410E8B">
        <w:rPr>
          <w:rFonts w:ascii="Times New Roman" w:hAnsi="Times New Roman" w:cs="Times New Roman"/>
          <w:sz w:val="24"/>
          <w:szCs w:val="24"/>
        </w:rPr>
        <w:t>это предположение будет опровергнуто</w:t>
      </w:r>
      <w:r>
        <w:rPr>
          <w:rFonts w:ascii="Times New Roman" w:hAnsi="Times New Roman" w:cs="Times New Roman"/>
          <w:sz w:val="24"/>
          <w:szCs w:val="24"/>
        </w:rPr>
        <w:t xml:space="preserve">, это может послужить базой для </w:t>
      </w:r>
      <w:r w:rsidR="00410E8B">
        <w:rPr>
          <w:rFonts w:ascii="Times New Roman" w:hAnsi="Times New Roman" w:cs="Times New Roman"/>
          <w:sz w:val="24"/>
          <w:szCs w:val="24"/>
        </w:rPr>
        <w:t xml:space="preserve">многих </w:t>
      </w:r>
      <w:r>
        <w:rPr>
          <w:rFonts w:ascii="Times New Roman" w:hAnsi="Times New Roman" w:cs="Times New Roman"/>
          <w:sz w:val="24"/>
          <w:szCs w:val="24"/>
        </w:rPr>
        <w:t xml:space="preserve">новых </w:t>
      </w:r>
      <w:r w:rsidR="00410E8B">
        <w:rPr>
          <w:rFonts w:ascii="Times New Roman" w:hAnsi="Times New Roman" w:cs="Times New Roman"/>
          <w:sz w:val="24"/>
          <w:szCs w:val="24"/>
        </w:rPr>
        <w:t xml:space="preserve">исследований. </w:t>
      </w:r>
      <w:r>
        <w:rPr>
          <w:rFonts w:ascii="Times New Roman" w:hAnsi="Times New Roman" w:cs="Times New Roman"/>
          <w:sz w:val="24"/>
          <w:szCs w:val="24"/>
        </w:rPr>
        <w:t>Отсюда вытекает последняя гипотеза данного исследования:</w:t>
      </w:r>
    </w:p>
    <w:p w:rsidR="00DC169B" w:rsidRPr="00410E8B" w:rsidRDefault="00DC169B" w:rsidP="00CE69AA">
      <w:pPr>
        <w:spacing w:after="240" w:line="360" w:lineRule="auto"/>
        <w:ind w:firstLine="709"/>
        <w:rPr>
          <w:rFonts w:ascii="Times New Roman" w:hAnsi="Times New Roman" w:cs="Times New Roman"/>
          <w:i/>
          <w:sz w:val="24"/>
          <w:szCs w:val="24"/>
        </w:rPr>
      </w:pPr>
      <w:r>
        <w:rPr>
          <w:rFonts w:ascii="Times New Roman" w:hAnsi="Times New Roman" w:cs="Times New Roman"/>
          <w:i/>
          <w:sz w:val="24"/>
          <w:szCs w:val="24"/>
        </w:rPr>
        <w:t xml:space="preserve">Гипотеза 5: в среднем при прочих равных </w:t>
      </w:r>
      <w:r w:rsidR="00410E8B">
        <w:rPr>
          <w:rFonts w:ascii="Times New Roman" w:hAnsi="Times New Roman" w:cs="Times New Roman"/>
          <w:i/>
          <w:sz w:val="24"/>
          <w:szCs w:val="24"/>
        </w:rPr>
        <w:t xml:space="preserve">эффект кросс-листинга будет одинаков для компаний развивающихся стран </w:t>
      </w:r>
      <w:r w:rsidR="00410E8B">
        <w:rPr>
          <w:rFonts w:ascii="Times New Roman" w:hAnsi="Times New Roman" w:cs="Times New Roman"/>
          <w:i/>
          <w:sz w:val="24"/>
          <w:szCs w:val="24"/>
          <w:lang w:val="en-US"/>
        </w:rPr>
        <w:t>EMEA</w:t>
      </w:r>
      <w:r w:rsidR="00410E8B">
        <w:rPr>
          <w:rFonts w:ascii="Times New Roman" w:hAnsi="Times New Roman" w:cs="Times New Roman"/>
          <w:i/>
          <w:sz w:val="24"/>
          <w:szCs w:val="24"/>
        </w:rPr>
        <w:t xml:space="preserve"> и Латинской Америки</w:t>
      </w:r>
    </w:p>
    <w:p w:rsidR="00DC169B" w:rsidRPr="00DC169B" w:rsidRDefault="00DC169B"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Если гипотеза подтвердится, то есть основания предполагать, что эффект кросс-листинга в среднем при прочих равных одинаков для компаний развивающихся стран как региона </w:t>
      </w:r>
      <w:r>
        <w:rPr>
          <w:rFonts w:ascii="Times New Roman" w:hAnsi="Times New Roman" w:cs="Times New Roman"/>
          <w:sz w:val="24"/>
          <w:szCs w:val="24"/>
          <w:lang w:val="en-US"/>
        </w:rPr>
        <w:t>EMEA</w:t>
      </w:r>
      <w:r>
        <w:rPr>
          <w:rFonts w:ascii="Times New Roman" w:hAnsi="Times New Roman" w:cs="Times New Roman"/>
          <w:sz w:val="24"/>
          <w:szCs w:val="24"/>
        </w:rPr>
        <w:t>, так и Латинской Америки.</w:t>
      </w:r>
    </w:p>
    <w:p w:rsidR="00E4243F" w:rsidRPr="00410E8B" w:rsidRDefault="00E4243F" w:rsidP="00410E8B">
      <w:pPr>
        <w:pStyle w:val="3"/>
        <w:spacing w:before="0" w:after="240" w:line="360" w:lineRule="auto"/>
        <w:ind w:firstLine="709"/>
        <w:rPr>
          <w:rFonts w:ascii="Times New Roman" w:hAnsi="Times New Roman" w:cs="Times New Roman"/>
          <w:b/>
          <w:color w:val="auto"/>
        </w:rPr>
      </w:pPr>
      <w:bookmarkStart w:id="17" w:name="_Toc514621983"/>
      <w:r w:rsidRPr="00410E8B">
        <w:rPr>
          <w:rFonts w:ascii="Times New Roman" w:hAnsi="Times New Roman" w:cs="Times New Roman"/>
          <w:b/>
          <w:color w:val="auto"/>
        </w:rPr>
        <w:t>2.</w:t>
      </w:r>
      <w:r w:rsidR="00B254EC" w:rsidRPr="00410E8B">
        <w:rPr>
          <w:rFonts w:ascii="Times New Roman" w:hAnsi="Times New Roman" w:cs="Times New Roman"/>
          <w:b/>
          <w:color w:val="auto"/>
        </w:rPr>
        <w:t>1</w:t>
      </w:r>
      <w:r w:rsidRPr="00410E8B">
        <w:rPr>
          <w:rFonts w:ascii="Times New Roman" w:hAnsi="Times New Roman" w:cs="Times New Roman"/>
          <w:b/>
          <w:color w:val="auto"/>
        </w:rPr>
        <w:t>.</w:t>
      </w:r>
      <w:r w:rsidR="00B254EC" w:rsidRPr="00410E8B">
        <w:rPr>
          <w:rFonts w:ascii="Times New Roman" w:hAnsi="Times New Roman" w:cs="Times New Roman"/>
          <w:b/>
          <w:color w:val="auto"/>
        </w:rPr>
        <w:t>2</w:t>
      </w:r>
      <w:r w:rsidRPr="00410E8B">
        <w:rPr>
          <w:rFonts w:ascii="Times New Roman" w:hAnsi="Times New Roman" w:cs="Times New Roman"/>
          <w:b/>
          <w:color w:val="auto"/>
        </w:rPr>
        <w:t xml:space="preserve"> Критерии отбора</w:t>
      </w:r>
      <w:bookmarkEnd w:id="17"/>
    </w:p>
    <w:p w:rsidR="00E75377" w:rsidRDefault="00E75377"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Главной причиной, по которой в исследовании были рассмотрены рынки Латинской Америки и </w:t>
      </w:r>
      <w:r>
        <w:rPr>
          <w:rFonts w:ascii="Times New Roman" w:hAnsi="Times New Roman" w:cs="Times New Roman"/>
          <w:sz w:val="24"/>
          <w:szCs w:val="24"/>
          <w:lang w:val="en-US"/>
        </w:rPr>
        <w:t>EMEA</w:t>
      </w:r>
      <w:r>
        <w:rPr>
          <w:rFonts w:ascii="Times New Roman" w:hAnsi="Times New Roman" w:cs="Times New Roman"/>
          <w:sz w:val="24"/>
          <w:szCs w:val="24"/>
        </w:rPr>
        <w:t xml:space="preserve"> является их неизученность в рамках исследования эффекта кросс-листинга. В то время как развивающимся рынкам Азии было уделено большое внимание в недавних работах (</w:t>
      </w:r>
      <w:r w:rsidRPr="00E75377">
        <w:rPr>
          <w:rFonts w:ascii="Times New Roman" w:hAnsi="Times New Roman" w:cs="Times New Roman"/>
          <w:sz w:val="24"/>
          <w:szCs w:val="24"/>
        </w:rPr>
        <w:t>Busaba, Guo, Sun &amp; Yu, 2015; Jain,2016; Tang et al., 2017; Li, 2017 и другие)</w:t>
      </w:r>
      <w:r>
        <w:rPr>
          <w:rFonts w:ascii="Times New Roman" w:hAnsi="Times New Roman" w:cs="Times New Roman"/>
          <w:sz w:val="24"/>
          <w:szCs w:val="24"/>
        </w:rPr>
        <w:t xml:space="preserve">, рынки Латинской Америки и </w:t>
      </w:r>
      <w:r>
        <w:rPr>
          <w:rFonts w:ascii="Times New Roman" w:hAnsi="Times New Roman" w:cs="Times New Roman"/>
          <w:sz w:val="24"/>
          <w:szCs w:val="24"/>
          <w:lang w:val="en-US"/>
        </w:rPr>
        <w:t>EMEA</w:t>
      </w:r>
      <w:r>
        <w:rPr>
          <w:rFonts w:ascii="Times New Roman" w:hAnsi="Times New Roman" w:cs="Times New Roman"/>
          <w:sz w:val="24"/>
          <w:szCs w:val="24"/>
        </w:rPr>
        <w:t xml:space="preserve"> игнорируются исследователями, что создает пробел в существующей литературе по данной тематике. </w:t>
      </w:r>
    </w:p>
    <w:p w:rsidR="00E4243F" w:rsidRPr="00A779FB" w:rsidRDefault="00E4243F"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Для включения наблюдения в выборку были установлены следующие критерии</w:t>
      </w:r>
      <w:r w:rsidR="00B254EC" w:rsidRPr="00A779FB">
        <w:rPr>
          <w:rFonts w:ascii="Times New Roman" w:hAnsi="Times New Roman" w:cs="Times New Roman"/>
          <w:sz w:val="24"/>
          <w:szCs w:val="24"/>
        </w:rPr>
        <w:t xml:space="preserve"> отбора</w:t>
      </w:r>
      <w:r w:rsidRPr="00A779FB">
        <w:rPr>
          <w:rFonts w:ascii="Times New Roman" w:hAnsi="Times New Roman" w:cs="Times New Roman"/>
          <w:sz w:val="24"/>
          <w:szCs w:val="24"/>
        </w:rPr>
        <w:t>:</w:t>
      </w:r>
    </w:p>
    <w:p w:rsidR="00E4243F" w:rsidRPr="00A779FB" w:rsidRDefault="00E4243F" w:rsidP="00CE69AA">
      <w:pPr>
        <w:pStyle w:val="aa"/>
        <w:numPr>
          <w:ilvl w:val="0"/>
          <w:numId w:val="6"/>
        </w:numPr>
        <w:spacing w:after="240" w:line="360" w:lineRule="auto"/>
        <w:ind w:left="0" w:firstLine="709"/>
        <w:rPr>
          <w:rFonts w:ascii="Times New Roman" w:hAnsi="Times New Roman" w:cs="Times New Roman"/>
          <w:sz w:val="24"/>
          <w:szCs w:val="24"/>
        </w:rPr>
      </w:pPr>
      <w:r w:rsidRPr="00A779FB">
        <w:rPr>
          <w:rFonts w:ascii="Times New Roman" w:hAnsi="Times New Roman" w:cs="Times New Roman"/>
          <w:sz w:val="24"/>
          <w:szCs w:val="24"/>
        </w:rPr>
        <w:t xml:space="preserve">Заграничный листинг осуществлялся компанией из развивающейся страны региона </w:t>
      </w:r>
      <w:r w:rsidRPr="00A779FB">
        <w:rPr>
          <w:rFonts w:ascii="Times New Roman" w:hAnsi="Times New Roman" w:cs="Times New Roman"/>
          <w:sz w:val="24"/>
          <w:szCs w:val="24"/>
          <w:lang w:val="en-US"/>
        </w:rPr>
        <w:t>EMEA</w:t>
      </w:r>
      <w:r w:rsidR="001858D0" w:rsidRPr="00A779FB">
        <w:rPr>
          <w:rFonts w:ascii="Times New Roman" w:hAnsi="Times New Roman" w:cs="Times New Roman"/>
          <w:sz w:val="24"/>
          <w:szCs w:val="24"/>
        </w:rPr>
        <w:t xml:space="preserve"> или Латинской Америки</w:t>
      </w:r>
      <w:r w:rsidR="00B254EC" w:rsidRPr="00A779FB">
        <w:rPr>
          <w:rFonts w:ascii="Times New Roman" w:hAnsi="Times New Roman" w:cs="Times New Roman"/>
          <w:sz w:val="24"/>
          <w:szCs w:val="24"/>
        </w:rPr>
        <w:t>;</w:t>
      </w:r>
    </w:p>
    <w:p w:rsidR="00E4243F" w:rsidRPr="00A779FB" w:rsidRDefault="00745E64" w:rsidP="00CE69AA">
      <w:pPr>
        <w:pStyle w:val="aa"/>
        <w:numPr>
          <w:ilvl w:val="0"/>
          <w:numId w:val="6"/>
        </w:numPr>
        <w:spacing w:after="240" w:line="360" w:lineRule="auto"/>
        <w:ind w:left="0" w:firstLine="709"/>
        <w:rPr>
          <w:rFonts w:ascii="Times New Roman" w:hAnsi="Times New Roman" w:cs="Times New Roman"/>
          <w:sz w:val="24"/>
          <w:szCs w:val="24"/>
        </w:rPr>
      </w:pPr>
      <w:r w:rsidRPr="00A779FB">
        <w:rPr>
          <w:rFonts w:ascii="Times New Roman" w:hAnsi="Times New Roman" w:cs="Times New Roman"/>
          <w:sz w:val="24"/>
          <w:szCs w:val="24"/>
        </w:rPr>
        <w:t>Компания осуществила размещение депозитарных расписок в период с</w:t>
      </w:r>
      <w:r w:rsidR="00E4243F" w:rsidRPr="00A779FB">
        <w:rPr>
          <w:rFonts w:ascii="Times New Roman" w:hAnsi="Times New Roman" w:cs="Times New Roman"/>
          <w:sz w:val="24"/>
          <w:szCs w:val="24"/>
        </w:rPr>
        <w:t xml:space="preserve"> 2006</w:t>
      </w:r>
      <w:r w:rsidRPr="00A779FB">
        <w:rPr>
          <w:rFonts w:ascii="Times New Roman" w:hAnsi="Times New Roman" w:cs="Times New Roman"/>
          <w:sz w:val="24"/>
          <w:szCs w:val="24"/>
        </w:rPr>
        <w:t xml:space="preserve"> по</w:t>
      </w:r>
      <w:r w:rsidR="001858D0" w:rsidRPr="00A779FB">
        <w:rPr>
          <w:rFonts w:ascii="Times New Roman" w:hAnsi="Times New Roman" w:cs="Times New Roman"/>
          <w:sz w:val="24"/>
          <w:szCs w:val="24"/>
        </w:rPr>
        <w:t xml:space="preserve"> 2017</w:t>
      </w:r>
      <w:r w:rsidR="00E4243F" w:rsidRPr="00A779FB">
        <w:rPr>
          <w:rFonts w:ascii="Times New Roman" w:hAnsi="Times New Roman" w:cs="Times New Roman"/>
          <w:sz w:val="24"/>
          <w:szCs w:val="24"/>
        </w:rPr>
        <w:t xml:space="preserve"> год</w:t>
      </w:r>
      <w:r w:rsidRPr="00A779FB">
        <w:rPr>
          <w:rFonts w:ascii="Times New Roman" w:hAnsi="Times New Roman" w:cs="Times New Roman"/>
          <w:sz w:val="24"/>
          <w:szCs w:val="24"/>
        </w:rPr>
        <w:t xml:space="preserve"> включительно</w:t>
      </w:r>
      <w:r w:rsidR="00B254EC" w:rsidRPr="00A779FB">
        <w:rPr>
          <w:rFonts w:ascii="Times New Roman" w:hAnsi="Times New Roman" w:cs="Times New Roman"/>
          <w:sz w:val="24"/>
          <w:szCs w:val="24"/>
        </w:rPr>
        <w:t>;</w:t>
      </w:r>
    </w:p>
    <w:p w:rsidR="00B254EC" w:rsidRPr="00A779FB" w:rsidRDefault="00E4243F" w:rsidP="00CE69AA">
      <w:pPr>
        <w:pStyle w:val="aa"/>
        <w:numPr>
          <w:ilvl w:val="0"/>
          <w:numId w:val="6"/>
        </w:numPr>
        <w:spacing w:after="240" w:line="360" w:lineRule="auto"/>
        <w:ind w:left="0" w:firstLine="709"/>
        <w:rPr>
          <w:rFonts w:ascii="Times New Roman" w:hAnsi="Times New Roman" w:cs="Times New Roman"/>
          <w:sz w:val="24"/>
          <w:szCs w:val="24"/>
        </w:rPr>
      </w:pPr>
      <w:r w:rsidRPr="00A779FB">
        <w:rPr>
          <w:rFonts w:ascii="Times New Roman" w:hAnsi="Times New Roman" w:cs="Times New Roman"/>
          <w:sz w:val="24"/>
          <w:szCs w:val="24"/>
        </w:rPr>
        <w:t>Торги на локальном рынке происходили за 121 торговый день до размещения на заграничной бирже и 10 торговых дней после</w:t>
      </w:r>
      <w:r w:rsidR="00B254EC" w:rsidRPr="00A779FB">
        <w:rPr>
          <w:rFonts w:ascii="Times New Roman" w:hAnsi="Times New Roman" w:cs="Times New Roman"/>
          <w:sz w:val="24"/>
          <w:szCs w:val="24"/>
        </w:rPr>
        <w:t>. Если в день выпуска депозитарной расписки торги не проводились, то такие компании в выборку не включались;</w:t>
      </w:r>
    </w:p>
    <w:p w:rsidR="00E4243F" w:rsidRPr="00A779FB" w:rsidRDefault="00E4243F" w:rsidP="00CE69AA">
      <w:pPr>
        <w:pStyle w:val="aa"/>
        <w:numPr>
          <w:ilvl w:val="0"/>
          <w:numId w:val="6"/>
        </w:numPr>
        <w:spacing w:after="240" w:line="360" w:lineRule="auto"/>
        <w:ind w:left="0" w:firstLine="709"/>
        <w:rPr>
          <w:rFonts w:ascii="Times New Roman" w:hAnsi="Times New Roman" w:cs="Times New Roman"/>
          <w:sz w:val="24"/>
          <w:szCs w:val="24"/>
        </w:rPr>
      </w:pPr>
      <w:r w:rsidRPr="00A779FB">
        <w:rPr>
          <w:rFonts w:ascii="Times New Roman" w:hAnsi="Times New Roman" w:cs="Times New Roman"/>
          <w:sz w:val="24"/>
          <w:szCs w:val="24"/>
        </w:rPr>
        <w:t xml:space="preserve">Во время окна события не было никаких других событий, которые могли бы вызвать значительную ценовую реакцию и </w:t>
      </w:r>
      <w:r w:rsidR="00745E64" w:rsidRPr="00A779FB">
        <w:rPr>
          <w:rFonts w:ascii="Times New Roman" w:hAnsi="Times New Roman" w:cs="Times New Roman"/>
          <w:sz w:val="24"/>
          <w:szCs w:val="24"/>
        </w:rPr>
        <w:t>искажать</w:t>
      </w:r>
      <w:r w:rsidRPr="00A779FB">
        <w:rPr>
          <w:rFonts w:ascii="Times New Roman" w:hAnsi="Times New Roman" w:cs="Times New Roman"/>
          <w:sz w:val="24"/>
          <w:szCs w:val="24"/>
        </w:rPr>
        <w:t xml:space="preserve"> исследуемый эффект</w:t>
      </w:r>
      <w:r w:rsidR="00B254EC" w:rsidRPr="00A779FB">
        <w:rPr>
          <w:rFonts w:ascii="Times New Roman" w:hAnsi="Times New Roman" w:cs="Times New Roman"/>
          <w:sz w:val="24"/>
          <w:szCs w:val="24"/>
        </w:rPr>
        <w:t>;</w:t>
      </w:r>
    </w:p>
    <w:p w:rsidR="00E4243F" w:rsidRPr="00A779FB" w:rsidRDefault="00E4243F" w:rsidP="00CE69AA">
      <w:pPr>
        <w:pStyle w:val="aa"/>
        <w:numPr>
          <w:ilvl w:val="0"/>
          <w:numId w:val="6"/>
        </w:numPr>
        <w:spacing w:after="240" w:line="360" w:lineRule="auto"/>
        <w:ind w:left="0" w:firstLine="709"/>
        <w:rPr>
          <w:rFonts w:ascii="Times New Roman" w:hAnsi="Times New Roman" w:cs="Times New Roman"/>
          <w:sz w:val="24"/>
          <w:szCs w:val="24"/>
        </w:rPr>
      </w:pPr>
      <w:r w:rsidRPr="00A779FB">
        <w:rPr>
          <w:rFonts w:ascii="Times New Roman" w:hAnsi="Times New Roman" w:cs="Times New Roman"/>
          <w:sz w:val="24"/>
          <w:szCs w:val="24"/>
        </w:rPr>
        <w:t>Выпуск имеет идентифицируемую дату вступления в силу</w:t>
      </w:r>
      <w:r w:rsidR="00B254EC" w:rsidRPr="00A779FB">
        <w:rPr>
          <w:rFonts w:ascii="Times New Roman" w:hAnsi="Times New Roman" w:cs="Times New Roman"/>
          <w:sz w:val="24"/>
          <w:szCs w:val="24"/>
        </w:rPr>
        <w:t>.</w:t>
      </w:r>
    </w:p>
    <w:p w:rsidR="00284D9B" w:rsidRDefault="00284D9B"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Период с 2006 по 2017 годы был выбран на основе следующих предположений. Во-первых, он не должен был быть слишком маленьким, чтобы имелось достаточно наблюдений для проведения анализа. Во-вторых, он не должен был быть слишком длинным, чтобы не включать в себя другие периоды волнений на рынке депозитарных расписок, такие как период принятия закона Сарбейнза-Оксли. К тому же, на глобальном финансовом рынке постоянно возникают новые тенденции и механизмы, </w:t>
      </w:r>
      <w:r w:rsidR="00F73E6A">
        <w:rPr>
          <w:rFonts w:ascii="Times New Roman" w:hAnsi="Times New Roman" w:cs="Times New Roman"/>
          <w:sz w:val="24"/>
          <w:szCs w:val="24"/>
        </w:rPr>
        <w:t xml:space="preserve">которые могли бы прямо или косвенно повлиять на эффекты кросс-листинга коренным образом, </w:t>
      </w:r>
      <w:r>
        <w:rPr>
          <w:rFonts w:ascii="Times New Roman" w:hAnsi="Times New Roman" w:cs="Times New Roman"/>
          <w:sz w:val="24"/>
          <w:szCs w:val="24"/>
        </w:rPr>
        <w:t xml:space="preserve">поэтому в данной работе автор стремился к </w:t>
      </w:r>
      <w:r w:rsidR="00F73E6A">
        <w:rPr>
          <w:rFonts w:ascii="Times New Roman" w:hAnsi="Times New Roman" w:cs="Times New Roman"/>
          <w:sz w:val="24"/>
          <w:szCs w:val="24"/>
        </w:rPr>
        <w:t>наиболее актуальным результатам.</w:t>
      </w:r>
    </w:p>
    <w:p w:rsidR="00E4243F" w:rsidRPr="00A779FB" w:rsidRDefault="00E4243F"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lastRenderedPageBreak/>
        <w:t xml:space="preserve">В список стран развивающегося рынка </w:t>
      </w:r>
      <w:r w:rsidRPr="00A779FB">
        <w:rPr>
          <w:rFonts w:ascii="Times New Roman" w:hAnsi="Times New Roman" w:cs="Times New Roman"/>
          <w:sz w:val="24"/>
          <w:szCs w:val="24"/>
          <w:lang w:val="en-US"/>
        </w:rPr>
        <w:t>EMEA</w:t>
      </w:r>
      <w:r w:rsidRPr="00A779FB">
        <w:rPr>
          <w:rFonts w:ascii="Times New Roman" w:hAnsi="Times New Roman" w:cs="Times New Roman"/>
          <w:sz w:val="24"/>
          <w:szCs w:val="24"/>
        </w:rPr>
        <w:t xml:space="preserve"> </w:t>
      </w:r>
      <w:r w:rsidR="006D7EDA">
        <w:rPr>
          <w:rFonts w:ascii="Times New Roman" w:hAnsi="Times New Roman" w:cs="Times New Roman"/>
          <w:sz w:val="24"/>
          <w:szCs w:val="24"/>
        </w:rPr>
        <w:t>входят</w:t>
      </w:r>
      <w:r w:rsidRPr="00A779FB">
        <w:rPr>
          <w:rFonts w:ascii="Times New Roman" w:hAnsi="Times New Roman" w:cs="Times New Roman"/>
          <w:sz w:val="24"/>
          <w:szCs w:val="24"/>
        </w:rPr>
        <w:t xml:space="preserve"> Чешская Республика, Египет, Греция, Венгрия, Польша, Россия, Южная Аф</w:t>
      </w:r>
      <w:r w:rsidR="001858D0" w:rsidRPr="00A779FB">
        <w:rPr>
          <w:rFonts w:ascii="Times New Roman" w:hAnsi="Times New Roman" w:cs="Times New Roman"/>
          <w:sz w:val="24"/>
          <w:szCs w:val="24"/>
        </w:rPr>
        <w:t xml:space="preserve">рика, Турция - в соответствии со списком стран, включенных в </w:t>
      </w:r>
      <w:r w:rsidRPr="00A779FB">
        <w:rPr>
          <w:rFonts w:ascii="Times New Roman" w:hAnsi="Times New Roman" w:cs="Times New Roman"/>
          <w:sz w:val="24"/>
          <w:szCs w:val="24"/>
          <w:lang w:val="en-US"/>
        </w:rPr>
        <w:t>MSCI</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Emerging</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Markets</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EMEA</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Index</w:t>
      </w:r>
      <w:r w:rsidRPr="00A779FB">
        <w:rPr>
          <w:rFonts w:ascii="Times New Roman" w:hAnsi="Times New Roman" w:cs="Times New Roman"/>
          <w:sz w:val="24"/>
          <w:szCs w:val="24"/>
        </w:rPr>
        <w:t xml:space="preserve">, - а также Катар и Объединенные Арабские Эмираты. Эти две страны не представлены в исследовании, поскольку те </w:t>
      </w:r>
      <w:r w:rsidR="006D7EDA">
        <w:rPr>
          <w:rFonts w:ascii="Times New Roman" w:hAnsi="Times New Roman" w:cs="Times New Roman"/>
          <w:sz w:val="24"/>
          <w:szCs w:val="24"/>
        </w:rPr>
        <w:t>немногие</w:t>
      </w:r>
      <w:r w:rsidRPr="00A779FB">
        <w:rPr>
          <w:rFonts w:ascii="Times New Roman" w:hAnsi="Times New Roman" w:cs="Times New Roman"/>
          <w:sz w:val="24"/>
          <w:szCs w:val="24"/>
        </w:rPr>
        <w:t xml:space="preserve"> наблюдения, которые имелись по данным странам, не отвечали всем шести критериям, описанным выше.</w:t>
      </w:r>
    </w:p>
    <w:p w:rsidR="001858D0" w:rsidRPr="00A779FB" w:rsidRDefault="001858D0"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В список стран развивающегося рынка Латинской Америки включены</w:t>
      </w:r>
      <w:r w:rsidR="00A077FC" w:rsidRPr="00A779FB">
        <w:rPr>
          <w:rFonts w:ascii="Times New Roman" w:hAnsi="Times New Roman" w:cs="Times New Roman"/>
          <w:sz w:val="24"/>
          <w:szCs w:val="24"/>
        </w:rPr>
        <w:t xml:space="preserve"> пять стран:</w:t>
      </w:r>
      <w:r w:rsidR="00E94DA4">
        <w:rPr>
          <w:rFonts w:ascii="Times New Roman" w:hAnsi="Times New Roman" w:cs="Times New Roman"/>
          <w:sz w:val="24"/>
          <w:szCs w:val="24"/>
        </w:rPr>
        <w:t xml:space="preserve"> Бразилия, Чи</w:t>
      </w:r>
      <w:r w:rsidRPr="00A779FB">
        <w:rPr>
          <w:rFonts w:ascii="Times New Roman" w:hAnsi="Times New Roman" w:cs="Times New Roman"/>
          <w:sz w:val="24"/>
          <w:szCs w:val="24"/>
        </w:rPr>
        <w:t xml:space="preserve">ли, Перу, Колумбия и Мексика, в соответствии с MSCI Emerging Markets Latin America Index.  </w:t>
      </w:r>
    </w:p>
    <w:p w:rsidR="005477FD" w:rsidRPr="00A779FB" w:rsidRDefault="00E4243F"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Выбранный период времени позволяет получить разумное количество наблюдений, на основании которых можно сделать </w:t>
      </w:r>
      <w:r w:rsidR="00745E64" w:rsidRPr="00A779FB">
        <w:rPr>
          <w:rFonts w:ascii="Times New Roman" w:hAnsi="Times New Roman" w:cs="Times New Roman"/>
          <w:sz w:val="24"/>
          <w:szCs w:val="24"/>
        </w:rPr>
        <w:t xml:space="preserve">существенные </w:t>
      </w:r>
      <w:r w:rsidRPr="00A779FB">
        <w:rPr>
          <w:rFonts w:ascii="Times New Roman" w:hAnsi="Times New Roman" w:cs="Times New Roman"/>
          <w:sz w:val="24"/>
          <w:szCs w:val="24"/>
        </w:rPr>
        <w:t xml:space="preserve">выводы. </w:t>
      </w:r>
      <w:r w:rsidR="00745E64" w:rsidRPr="00A779FB">
        <w:rPr>
          <w:rFonts w:ascii="Times New Roman" w:hAnsi="Times New Roman" w:cs="Times New Roman"/>
          <w:sz w:val="24"/>
          <w:szCs w:val="24"/>
        </w:rPr>
        <w:t xml:space="preserve">Временной отрезок </w:t>
      </w:r>
      <w:r w:rsidRPr="00A779FB">
        <w:rPr>
          <w:rFonts w:ascii="Times New Roman" w:hAnsi="Times New Roman" w:cs="Times New Roman"/>
          <w:sz w:val="24"/>
          <w:szCs w:val="24"/>
        </w:rPr>
        <w:t>также дает возможность разделить образец на две подвыборки: кризисные годы (2007-2008</w:t>
      </w:r>
      <w:r w:rsidR="00E2286C">
        <w:rPr>
          <w:rFonts w:ascii="Times New Roman" w:hAnsi="Times New Roman" w:cs="Times New Roman"/>
          <w:sz w:val="24"/>
          <w:szCs w:val="24"/>
        </w:rPr>
        <w:t>, 2015</w:t>
      </w:r>
      <w:r w:rsidRPr="00A779FB">
        <w:rPr>
          <w:rFonts w:ascii="Times New Roman" w:hAnsi="Times New Roman" w:cs="Times New Roman"/>
          <w:sz w:val="24"/>
          <w:szCs w:val="24"/>
        </w:rPr>
        <w:t xml:space="preserve">) и некризисные годы. </w:t>
      </w:r>
      <w:r w:rsidR="005477FD" w:rsidRPr="00A779FB">
        <w:rPr>
          <w:rFonts w:ascii="Times New Roman" w:hAnsi="Times New Roman" w:cs="Times New Roman"/>
          <w:sz w:val="24"/>
          <w:szCs w:val="24"/>
        </w:rPr>
        <w:t xml:space="preserve">Это поможет проверить выдвинутые гипотезы </w:t>
      </w:r>
      <w:r w:rsidR="005477FD" w:rsidRPr="00A779FB">
        <w:rPr>
          <w:rFonts w:ascii="Times New Roman" w:hAnsi="Times New Roman" w:cs="Times New Roman"/>
          <w:i/>
          <w:sz w:val="24"/>
          <w:szCs w:val="24"/>
        </w:rPr>
        <w:t xml:space="preserve">H1 </w:t>
      </w:r>
      <w:r w:rsidR="00F73E6A">
        <w:rPr>
          <w:rFonts w:ascii="Times New Roman" w:hAnsi="Times New Roman" w:cs="Times New Roman"/>
          <w:sz w:val="24"/>
          <w:szCs w:val="24"/>
        </w:rPr>
        <w:t>–</w:t>
      </w:r>
      <w:r w:rsidR="005477FD" w:rsidRPr="00A779FB">
        <w:rPr>
          <w:rFonts w:ascii="Times New Roman" w:hAnsi="Times New Roman" w:cs="Times New Roman"/>
          <w:sz w:val="24"/>
          <w:szCs w:val="24"/>
        </w:rPr>
        <w:t xml:space="preserve"> </w:t>
      </w:r>
      <w:r w:rsidR="005477FD" w:rsidRPr="00A779FB">
        <w:rPr>
          <w:rFonts w:ascii="Times New Roman" w:hAnsi="Times New Roman" w:cs="Times New Roman"/>
          <w:i/>
          <w:sz w:val="24"/>
          <w:szCs w:val="24"/>
        </w:rPr>
        <w:t>H</w:t>
      </w:r>
      <w:r w:rsidR="00F73E6A">
        <w:rPr>
          <w:rFonts w:ascii="Times New Roman" w:hAnsi="Times New Roman" w:cs="Times New Roman"/>
          <w:i/>
          <w:sz w:val="24"/>
          <w:szCs w:val="24"/>
        </w:rPr>
        <w:t>4</w:t>
      </w:r>
      <w:r w:rsidR="005477FD"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чтобы ответить на вопрос, оказывает ли экономическая нестабильность заметное влияние на процесс заграничного листинга. </w:t>
      </w:r>
      <w:r w:rsidR="005477FD" w:rsidRPr="00A779FB">
        <w:rPr>
          <w:rFonts w:ascii="Times New Roman" w:hAnsi="Times New Roman" w:cs="Times New Roman"/>
          <w:sz w:val="24"/>
          <w:szCs w:val="24"/>
        </w:rPr>
        <w:t xml:space="preserve">Такой подход имеет как академические, так и практические применения. С одной стороны, это помогает ответить на вопрос, который мало освещен в литературе, посвященной этой теме. С другой стороны, результаты будут полезны топ-менеджменту корпораций, так как они предоставляют информацию об особенностях перекрестного листинга во время </w:t>
      </w:r>
      <w:r w:rsidR="006D7EDA">
        <w:rPr>
          <w:rFonts w:ascii="Times New Roman" w:hAnsi="Times New Roman" w:cs="Times New Roman"/>
          <w:sz w:val="24"/>
          <w:szCs w:val="24"/>
        </w:rPr>
        <w:t xml:space="preserve">экономической стабильности </w:t>
      </w:r>
      <w:r w:rsidR="005477FD" w:rsidRPr="00A779FB">
        <w:rPr>
          <w:rFonts w:ascii="Times New Roman" w:hAnsi="Times New Roman" w:cs="Times New Roman"/>
          <w:sz w:val="24"/>
          <w:szCs w:val="24"/>
        </w:rPr>
        <w:t xml:space="preserve">и </w:t>
      </w:r>
      <w:r w:rsidR="006D7EDA">
        <w:rPr>
          <w:rFonts w:ascii="Times New Roman" w:hAnsi="Times New Roman" w:cs="Times New Roman"/>
          <w:sz w:val="24"/>
          <w:szCs w:val="24"/>
        </w:rPr>
        <w:t xml:space="preserve">кризисного времени, а также </w:t>
      </w:r>
      <w:r w:rsidR="005477FD" w:rsidRPr="00A779FB">
        <w:rPr>
          <w:rFonts w:ascii="Times New Roman" w:hAnsi="Times New Roman" w:cs="Times New Roman"/>
          <w:sz w:val="24"/>
          <w:szCs w:val="24"/>
        </w:rPr>
        <w:t>мог</w:t>
      </w:r>
      <w:r w:rsidR="006D7EDA">
        <w:rPr>
          <w:rFonts w:ascii="Times New Roman" w:hAnsi="Times New Roman" w:cs="Times New Roman"/>
          <w:sz w:val="24"/>
          <w:szCs w:val="24"/>
        </w:rPr>
        <w:t xml:space="preserve">ут помочь в принятии верных управленческих </w:t>
      </w:r>
      <w:r w:rsidR="005477FD" w:rsidRPr="00A779FB">
        <w:rPr>
          <w:rFonts w:ascii="Times New Roman" w:hAnsi="Times New Roman" w:cs="Times New Roman"/>
          <w:sz w:val="24"/>
          <w:szCs w:val="24"/>
        </w:rPr>
        <w:t>решений.</w:t>
      </w:r>
    </w:p>
    <w:p w:rsidR="005477FD" w:rsidRPr="00A779FB" w:rsidRDefault="005477FD"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Сначала исходная выборка состояла из всех компаний развивающихся рынков EMEA, разместивших депозитарные расписки в период с 2006 по 2015 го</w:t>
      </w:r>
      <w:r w:rsidR="00212FA9">
        <w:rPr>
          <w:rFonts w:ascii="Times New Roman" w:hAnsi="Times New Roman" w:cs="Times New Roman"/>
          <w:sz w:val="24"/>
          <w:szCs w:val="24"/>
        </w:rPr>
        <w:t>д. Список выпусков, а также</w:t>
      </w:r>
      <w:r w:rsidRPr="00A779FB">
        <w:rPr>
          <w:rFonts w:ascii="Times New Roman" w:hAnsi="Times New Roman" w:cs="Times New Roman"/>
          <w:sz w:val="24"/>
          <w:szCs w:val="24"/>
        </w:rPr>
        <w:t xml:space="preserve"> даты </w:t>
      </w:r>
      <w:r w:rsidR="00212FA9">
        <w:rPr>
          <w:rFonts w:ascii="Times New Roman" w:hAnsi="Times New Roman" w:cs="Times New Roman"/>
          <w:sz w:val="24"/>
          <w:szCs w:val="24"/>
        </w:rPr>
        <w:t xml:space="preserve">листингов </w:t>
      </w:r>
      <w:r w:rsidRPr="00A779FB">
        <w:rPr>
          <w:rFonts w:ascii="Times New Roman" w:hAnsi="Times New Roman" w:cs="Times New Roman"/>
          <w:sz w:val="24"/>
          <w:szCs w:val="24"/>
        </w:rPr>
        <w:t xml:space="preserve">и основные параметры были получены из </w:t>
      </w:r>
      <w:r w:rsidR="000624DD">
        <w:rPr>
          <w:rFonts w:ascii="Times New Roman" w:hAnsi="Times New Roman" w:cs="Times New Roman"/>
          <w:sz w:val="24"/>
          <w:szCs w:val="24"/>
        </w:rPr>
        <w:t>директории</w:t>
      </w:r>
      <w:r w:rsidRPr="00A779FB">
        <w:rPr>
          <w:rFonts w:ascii="Times New Roman" w:hAnsi="Times New Roman" w:cs="Times New Roman"/>
          <w:sz w:val="24"/>
          <w:szCs w:val="24"/>
        </w:rPr>
        <w:t xml:space="preserve"> на веб-сайте </w:t>
      </w:r>
      <w:r w:rsidR="00405F2C" w:rsidRPr="00A779FB">
        <w:rPr>
          <w:rFonts w:ascii="Times New Roman" w:hAnsi="Times New Roman" w:cs="Times New Roman"/>
          <w:sz w:val="24"/>
          <w:szCs w:val="24"/>
        </w:rPr>
        <w:t xml:space="preserve">одной из крупнейших холдинговых компаний по работе с ценными бумагами и управлению активами - </w:t>
      </w:r>
      <w:r w:rsidRPr="00A779FB">
        <w:rPr>
          <w:rFonts w:ascii="Times New Roman" w:hAnsi="Times New Roman" w:cs="Times New Roman"/>
          <w:sz w:val="24"/>
          <w:szCs w:val="24"/>
        </w:rPr>
        <w:t xml:space="preserve">Bank of New York Mellon, </w:t>
      </w:r>
      <w:r w:rsidR="00405F2C" w:rsidRPr="00A779FB">
        <w:rPr>
          <w:rFonts w:ascii="Times New Roman" w:hAnsi="Times New Roman" w:cs="Times New Roman"/>
          <w:sz w:val="24"/>
          <w:szCs w:val="24"/>
        </w:rPr>
        <w:t>которая</w:t>
      </w:r>
      <w:r w:rsidRPr="00A779FB">
        <w:rPr>
          <w:rFonts w:ascii="Times New Roman" w:hAnsi="Times New Roman" w:cs="Times New Roman"/>
          <w:sz w:val="24"/>
          <w:szCs w:val="24"/>
        </w:rPr>
        <w:t xml:space="preserve"> выступает в качестве депозитария для </w:t>
      </w:r>
      <w:r w:rsidR="00405F2C" w:rsidRPr="00A779FB">
        <w:rPr>
          <w:rFonts w:ascii="Times New Roman" w:hAnsi="Times New Roman" w:cs="Times New Roman"/>
          <w:sz w:val="24"/>
          <w:szCs w:val="24"/>
        </w:rPr>
        <w:t xml:space="preserve">60% процентов всех спонсируемых депозитарных расписок по всему миру - более 1300 спонсируемых программ </w:t>
      </w:r>
      <w:r w:rsidR="00D21241" w:rsidRPr="00A779FB">
        <w:rPr>
          <w:rFonts w:ascii="Times New Roman" w:hAnsi="Times New Roman" w:cs="Times New Roman"/>
          <w:sz w:val="24"/>
          <w:szCs w:val="24"/>
        </w:rPr>
        <w:t xml:space="preserve">депозитарных расписок </w:t>
      </w:r>
      <w:r w:rsidR="00405F2C" w:rsidRPr="00A779FB">
        <w:rPr>
          <w:rFonts w:ascii="Times New Roman" w:hAnsi="Times New Roman" w:cs="Times New Roman"/>
          <w:sz w:val="24"/>
          <w:szCs w:val="24"/>
        </w:rPr>
        <w:t>из 68 стран</w:t>
      </w:r>
      <w:r w:rsidR="00D21241" w:rsidRPr="00A779FB">
        <w:rPr>
          <w:rFonts w:ascii="Times New Roman" w:hAnsi="Times New Roman" w:cs="Times New Roman"/>
          <w:sz w:val="24"/>
          <w:szCs w:val="24"/>
        </w:rPr>
        <w:t xml:space="preserve"> (</w:t>
      </w:r>
      <w:r w:rsidR="00212FA9">
        <w:rPr>
          <w:rFonts w:ascii="Times New Roman" w:hAnsi="Times New Roman" w:cs="Times New Roman"/>
          <w:sz w:val="24"/>
          <w:szCs w:val="24"/>
          <w:lang w:val="en-US"/>
        </w:rPr>
        <w:t>B</w:t>
      </w:r>
      <w:r w:rsidR="00D21241" w:rsidRPr="00A779FB">
        <w:rPr>
          <w:rFonts w:ascii="Times New Roman" w:hAnsi="Times New Roman" w:cs="Times New Roman"/>
          <w:sz w:val="24"/>
          <w:szCs w:val="24"/>
          <w:lang w:val="en-US"/>
        </w:rPr>
        <w:t>nymellon</w:t>
      </w:r>
      <w:r w:rsidR="00D21241" w:rsidRPr="00A779FB">
        <w:rPr>
          <w:rFonts w:ascii="Times New Roman" w:hAnsi="Times New Roman" w:cs="Times New Roman"/>
          <w:sz w:val="24"/>
          <w:szCs w:val="24"/>
        </w:rPr>
        <w:t>.</w:t>
      </w:r>
      <w:r w:rsidR="00D21241" w:rsidRPr="00A779FB">
        <w:rPr>
          <w:rFonts w:ascii="Times New Roman" w:hAnsi="Times New Roman" w:cs="Times New Roman"/>
          <w:sz w:val="24"/>
          <w:szCs w:val="24"/>
          <w:lang w:val="en-US"/>
        </w:rPr>
        <w:t>com</w:t>
      </w:r>
      <w:r w:rsidR="00D21241" w:rsidRPr="00A779FB">
        <w:rPr>
          <w:rFonts w:ascii="Times New Roman" w:hAnsi="Times New Roman" w:cs="Times New Roman"/>
          <w:sz w:val="24"/>
          <w:szCs w:val="24"/>
        </w:rPr>
        <w:t>)</w:t>
      </w:r>
      <w:r w:rsidRPr="00A779FB">
        <w:rPr>
          <w:rFonts w:ascii="Times New Roman" w:hAnsi="Times New Roman" w:cs="Times New Roman"/>
          <w:sz w:val="24"/>
          <w:szCs w:val="24"/>
        </w:rPr>
        <w:t>. В базе данных е</w:t>
      </w:r>
      <w:r w:rsidR="00212FA9">
        <w:rPr>
          <w:rFonts w:ascii="Times New Roman" w:hAnsi="Times New Roman" w:cs="Times New Roman"/>
          <w:sz w:val="24"/>
          <w:szCs w:val="24"/>
        </w:rPr>
        <w:t>сть все существующие программы ДР</w:t>
      </w:r>
      <w:r w:rsidRPr="00A779FB">
        <w:rPr>
          <w:rFonts w:ascii="Times New Roman" w:hAnsi="Times New Roman" w:cs="Times New Roman"/>
          <w:sz w:val="24"/>
          <w:szCs w:val="24"/>
        </w:rPr>
        <w:t xml:space="preserve">, в том числе </w:t>
      </w:r>
      <w:r w:rsidR="00D21241" w:rsidRPr="00A779FB">
        <w:rPr>
          <w:rFonts w:ascii="Times New Roman" w:hAnsi="Times New Roman" w:cs="Times New Roman"/>
          <w:sz w:val="24"/>
          <w:szCs w:val="24"/>
        </w:rPr>
        <w:t>управляемые не только Bank of New York Mellon, но и основными</w:t>
      </w:r>
      <w:r w:rsidRPr="00A779FB">
        <w:rPr>
          <w:rFonts w:ascii="Times New Roman" w:hAnsi="Times New Roman" w:cs="Times New Roman"/>
          <w:sz w:val="24"/>
          <w:szCs w:val="24"/>
        </w:rPr>
        <w:t xml:space="preserve"> конкурент</w:t>
      </w:r>
      <w:r w:rsidR="00D21241" w:rsidRPr="00A779FB">
        <w:rPr>
          <w:rFonts w:ascii="Times New Roman" w:hAnsi="Times New Roman" w:cs="Times New Roman"/>
          <w:sz w:val="24"/>
          <w:szCs w:val="24"/>
        </w:rPr>
        <w:t>ами</w:t>
      </w:r>
      <w:r w:rsidRPr="00A779FB">
        <w:rPr>
          <w:rFonts w:ascii="Times New Roman" w:hAnsi="Times New Roman" w:cs="Times New Roman"/>
          <w:sz w:val="24"/>
          <w:szCs w:val="24"/>
        </w:rPr>
        <w:t>, таки</w:t>
      </w:r>
      <w:r w:rsidR="00D21241" w:rsidRPr="00A779FB">
        <w:rPr>
          <w:rFonts w:ascii="Times New Roman" w:hAnsi="Times New Roman" w:cs="Times New Roman"/>
          <w:sz w:val="24"/>
          <w:szCs w:val="24"/>
        </w:rPr>
        <w:t>ми как Citi Bank и</w:t>
      </w:r>
      <w:r w:rsidRPr="00A779FB">
        <w:rPr>
          <w:rFonts w:ascii="Times New Roman" w:hAnsi="Times New Roman" w:cs="Times New Roman"/>
          <w:sz w:val="24"/>
          <w:szCs w:val="24"/>
        </w:rPr>
        <w:t xml:space="preserve"> J.P. Morgan Chase &amp; Co.</w:t>
      </w:r>
    </w:p>
    <w:p w:rsidR="00D21241" w:rsidRPr="00A779FB" w:rsidRDefault="00D21241"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Следующим шагом было применение к исходной выборке критериев</w:t>
      </w:r>
      <w:r w:rsidR="005477FD" w:rsidRPr="00A779FB">
        <w:rPr>
          <w:rFonts w:ascii="Times New Roman" w:hAnsi="Times New Roman" w:cs="Times New Roman"/>
          <w:sz w:val="24"/>
          <w:szCs w:val="24"/>
        </w:rPr>
        <w:t xml:space="preserve"> 3-</w:t>
      </w:r>
      <w:r w:rsidR="00CF74A5">
        <w:rPr>
          <w:rFonts w:ascii="Times New Roman" w:hAnsi="Times New Roman" w:cs="Times New Roman"/>
          <w:sz w:val="24"/>
          <w:szCs w:val="24"/>
        </w:rPr>
        <w:t>5</w:t>
      </w:r>
      <w:r w:rsidR="005477FD" w:rsidRPr="00A779FB">
        <w:rPr>
          <w:rFonts w:ascii="Times New Roman" w:hAnsi="Times New Roman" w:cs="Times New Roman"/>
          <w:sz w:val="24"/>
          <w:szCs w:val="24"/>
        </w:rPr>
        <w:t xml:space="preserve">. Третий критерий, требующий обмена акций в течение определенного периода времени перед </w:t>
      </w:r>
      <w:r w:rsidR="005477FD" w:rsidRPr="00A779FB">
        <w:rPr>
          <w:rFonts w:ascii="Times New Roman" w:hAnsi="Times New Roman" w:cs="Times New Roman"/>
          <w:sz w:val="24"/>
          <w:szCs w:val="24"/>
        </w:rPr>
        <w:lastRenderedPageBreak/>
        <w:t xml:space="preserve">листингом, привел к существенному сокращению числа наблюдений, включенных в выборку, поскольку </w:t>
      </w:r>
      <w:r w:rsidRPr="00A779FB">
        <w:rPr>
          <w:rFonts w:ascii="Times New Roman" w:hAnsi="Times New Roman" w:cs="Times New Roman"/>
          <w:sz w:val="24"/>
          <w:szCs w:val="24"/>
        </w:rPr>
        <w:t>в некоторых случаях компании</w:t>
      </w:r>
      <w:r w:rsidR="00F73E6A">
        <w:rPr>
          <w:rFonts w:ascii="Times New Roman" w:hAnsi="Times New Roman" w:cs="Times New Roman"/>
          <w:sz w:val="24"/>
          <w:szCs w:val="24"/>
        </w:rPr>
        <w:t>, в частности, российские,</w:t>
      </w:r>
      <w:r w:rsidRPr="00A779FB">
        <w:rPr>
          <w:rFonts w:ascii="Times New Roman" w:hAnsi="Times New Roman" w:cs="Times New Roman"/>
          <w:sz w:val="24"/>
          <w:szCs w:val="24"/>
        </w:rPr>
        <w:t xml:space="preserve"> начинали</w:t>
      </w:r>
      <w:r w:rsidR="005477FD" w:rsidRPr="00A779FB">
        <w:rPr>
          <w:rFonts w:ascii="Times New Roman" w:hAnsi="Times New Roman" w:cs="Times New Roman"/>
          <w:sz w:val="24"/>
          <w:szCs w:val="24"/>
        </w:rPr>
        <w:t xml:space="preserve"> торговлю на </w:t>
      </w:r>
      <w:r w:rsidRPr="00A779FB">
        <w:rPr>
          <w:rFonts w:ascii="Times New Roman" w:hAnsi="Times New Roman" w:cs="Times New Roman"/>
          <w:sz w:val="24"/>
          <w:szCs w:val="24"/>
        </w:rPr>
        <w:t>внутреннем и внешнем</w:t>
      </w:r>
      <w:r w:rsidR="005477FD"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рынках одновременно, </w:t>
      </w:r>
      <w:r w:rsidR="005477FD" w:rsidRPr="00A779FB">
        <w:rPr>
          <w:rFonts w:ascii="Times New Roman" w:hAnsi="Times New Roman" w:cs="Times New Roman"/>
          <w:sz w:val="24"/>
          <w:szCs w:val="24"/>
        </w:rPr>
        <w:t>и, следовательно, не</w:t>
      </w:r>
      <w:r w:rsidRPr="00A779FB">
        <w:rPr>
          <w:rFonts w:ascii="Times New Roman" w:hAnsi="Times New Roman" w:cs="Times New Roman"/>
          <w:sz w:val="24"/>
          <w:szCs w:val="24"/>
        </w:rPr>
        <w:t xml:space="preserve"> могли</w:t>
      </w:r>
      <w:r w:rsidR="005477FD" w:rsidRPr="00A779FB">
        <w:rPr>
          <w:rFonts w:ascii="Times New Roman" w:hAnsi="Times New Roman" w:cs="Times New Roman"/>
          <w:sz w:val="24"/>
          <w:szCs w:val="24"/>
        </w:rPr>
        <w:t xml:space="preserve"> иметь истори</w:t>
      </w:r>
      <w:r w:rsidRPr="00A779FB">
        <w:rPr>
          <w:rFonts w:ascii="Times New Roman" w:hAnsi="Times New Roman" w:cs="Times New Roman"/>
          <w:sz w:val="24"/>
          <w:szCs w:val="24"/>
        </w:rPr>
        <w:t>ческих данных до даты события</w:t>
      </w:r>
      <w:r w:rsidR="005477FD" w:rsidRPr="00A779FB">
        <w:rPr>
          <w:rFonts w:ascii="Times New Roman" w:hAnsi="Times New Roman" w:cs="Times New Roman"/>
          <w:sz w:val="24"/>
          <w:szCs w:val="24"/>
        </w:rPr>
        <w:t xml:space="preserve">. </w:t>
      </w:r>
      <w:r w:rsidRPr="00A779FB">
        <w:rPr>
          <w:rFonts w:ascii="Times New Roman" w:hAnsi="Times New Roman" w:cs="Times New Roman"/>
          <w:sz w:val="24"/>
          <w:szCs w:val="24"/>
        </w:rPr>
        <w:t>Очевидно</w:t>
      </w:r>
      <w:r w:rsidR="005477FD" w:rsidRPr="00A779FB">
        <w:rPr>
          <w:rFonts w:ascii="Times New Roman" w:hAnsi="Times New Roman" w:cs="Times New Roman"/>
          <w:sz w:val="24"/>
          <w:szCs w:val="24"/>
        </w:rPr>
        <w:t xml:space="preserve">, что такая ситуация не </w:t>
      </w:r>
      <w:r w:rsidRPr="00A779FB">
        <w:rPr>
          <w:rFonts w:ascii="Times New Roman" w:hAnsi="Times New Roman" w:cs="Times New Roman"/>
          <w:sz w:val="24"/>
          <w:szCs w:val="24"/>
        </w:rPr>
        <w:t>позволит</w:t>
      </w:r>
      <w:r w:rsidR="005477FD" w:rsidRPr="00A779FB">
        <w:rPr>
          <w:rFonts w:ascii="Times New Roman" w:hAnsi="Times New Roman" w:cs="Times New Roman"/>
          <w:sz w:val="24"/>
          <w:szCs w:val="24"/>
        </w:rPr>
        <w:t xml:space="preserve"> исследовать влияние </w:t>
      </w:r>
      <w:r w:rsidRPr="00A779FB">
        <w:rPr>
          <w:rFonts w:ascii="Times New Roman" w:hAnsi="Times New Roman" w:cs="Times New Roman"/>
          <w:sz w:val="24"/>
          <w:szCs w:val="24"/>
        </w:rPr>
        <w:t>кросс-листинга</w:t>
      </w:r>
      <w:r w:rsidR="005477FD" w:rsidRPr="00A779FB">
        <w:rPr>
          <w:rFonts w:ascii="Times New Roman" w:hAnsi="Times New Roman" w:cs="Times New Roman"/>
          <w:sz w:val="24"/>
          <w:szCs w:val="24"/>
        </w:rPr>
        <w:t xml:space="preserve"> на стоимость фирмы</w:t>
      </w:r>
      <w:r w:rsidR="00A329CB" w:rsidRPr="00A779FB">
        <w:rPr>
          <w:rFonts w:ascii="Times New Roman" w:hAnsi="Times New Roman" w:cs="Times New Roman"/>
          <w:sz w:val="24"/>
          <w:szCs w:val="24"/>
        </w:rPr>
        <w:t>, отражающейся на изменениях цены акций на внутреннем рынке</w:t>
      </w:r>
      <w:r w:rsidR="005477FD" w:rsidRPr="00A779FB">
        <w:rPr>
          <w:rFonts w:ascii="Times New Roman" w:hAnsi="Times New Roman" w:cs="Times New Roman"/>
          <w:sz w:val="24"/>
          <w:szCs w:val="24"/>
        </w:rPr>
        <w:t xml:space="preserve">. </w:t>
      </w:r>
    </w:p>
    <w:p w:rsidR="00CF74A5" w:rsidRDefault="005477FD"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Что касается </w:t>
      </w:r>
      <w:r w:rsidR="00CF74A5">
        <w:rPr>
          <w:rFonts w:ascii="Times New Roman" w:hAnsi="Times New Roman" w:cs="Times New Roman"/>
          <w:sz w:val="24"/>
          <w:szCs w:val="24"/>
        </w:rPr>
        <w:t>четвертого</w:t>
      </w:r>
      <w:r w:rsidR="00D21241" w:rsidRPr="00A779FB">
        <w:rPr>
          <w:rFonts w:ascii="Times New Roman" w:hAnsi="Times New Roman" w:cs="Times New Roman"/>
          <w:sz w:val="24"/>
          <w:szCs w:val="24"/>
        </w:rPr>
        <w:t xml:space="preserve"> критерия</w:t>
      </w:r>
      <w:r w:rsidRPr="00A779FB">
        <w:rPr>
          <w:rFonts w:ascii="Times New Roman" w:hAnsi="Times New Roman" w:cs="Times New Roman"/>
          <w:sz w:val="24"/>
          <w:szCs w:val="24"/>
        </w:rPr>
        <w:t xml:space="preserve">, каждое наблюдение </w:t>
      </w:r>
      <w:r w:rsidR="00A329CB" w:rsidRPr="00A779FB">
        <w:rPr>
          <w:rFonts w:ascii="Times New Roman" w:hAnsi="Times New Roman" w:cs="Times New Roman"/>
          <w:sz w:val="24"/>
          <w:szCs w:val="24"/>
        </w:rPr>
        <w:t xml:space="preserve">было проверено с помощью продуктов компании </w:t>
      </w:r>
      <w:r w:rsidR="00A329CB" w:rsidRPr="00A779FB">
        <w:rPr>
          <w:rFonts w:ascii="Times New Roman" w:hAnsi="Times New Roman" w:cs="Times New Roman"/>
          <w:sz w:val="24"/>
          <w:szCs w:val="24"/>
          <w:lang w:val="en-US"/>
        </w:rPr>
        <w:t>Thomson</w:t>
      </w:r>
      <w:r w:rsidR="00A329CB" w:rsidRPr="00A779FB">
        <w:rPr>
          <w:rFonts w:ascii="Times New Roman" w:hAnsi="Times New Roman" w:cs="Times New Roman"/>
          <w:sz w:val="24"/>
          <w:szCs w:val="24"/>
        </w:rPr>
        <w:t xml:space="preserve"> </w:t>
      </w:r>
      <w:r w:rsidR="00A329CB" w:rsidRPr="00A779FB">
        <w:rPr>
          <w:rFonts w:ascii="Times New Roman" w:hAnsi="Times New Roman" w:cs="Times New Roman"/>
          <w:sz w:val="24"/>
          <w:szCs w:val="24"/>
          <w:lang w:val="en-US"/>
        </w:rPr>
        <w:t>Reuters</w:t>
      </w:r>
      <w:r w:rsidR="00DA136E" w:rsidRPr="00A779FB">
        <w:rPr>
          <w:rFonts w:ascii="Times New Roman" w:hAnsi="Times New Roman" w:cs="Times New Roman"/>
          <w:sz w:val="24"/>
          <w:szCs w:val="24"/>
        </w:rPr>
        <w:t xml:space="preserve"> и базы данных </w:t>
      </w:r>
      <w:r w:rsidR="00DA136E" w:rsidRPr="00A779FB">
        <w:rPr>
          <w:rFonts w:ascii="Times New Roman" w:hAnsi="Times New Roman" w:cs="Times New Roman"/>
          <w:sz w:val="24"/>
          <w:szCs w:val="24"/>
          <w:lang w:val="en-US"/>
        </w:rPr>
        <w:t>Lexis</w:t>
      </w:r>
      <w:r w:rsidR="00DA136E" w:rsidRPr="00A779FB">
        <w:rPr>
          <w:rFonts w:ascii="Times New Roman" w:hAnsi="Times New Roman" w:cs="Times New Roman"/>
          <w:sz w:val="24"/>
          <w:szCs w:val="24"/>
        </w:rPr>
        <w:t>-</w:t>
      </w:r>
      <w:r w:rsidR="00DA136E" w:rsidRPr="00A779FB">
        <w:rPr>
          <w:rFonts w:ascii="Times New Roman" w:hAnsi="Times New Roman" w:cs="Times New Roman"/>
          <w:sz w:val="24"/>
          <w:szCs w:val="24"/>
          <w:lang w:val="en-US"/>
        </w:rPr>
        <w:t>Nexis</w:t>
      </w:r>
      <w:r w:rsidR="00A329CB" w:rsidRPr="00A779FB">
        <w:rPr>
          <w:rFonts w:ascii="Times New Roman" w:hAnsi="Times New Roman" w:cs="Times New Roman"/>
          <w:sz w:val="24"/>
          <w:szCs w:val="24"/>
        </w:rPr>
        <w:t xml:space="preserve"> на отсутствие в окне событий параллельно происходящих событий, которые проявили себя именно в это время. Включение в выборку таких наблюдений могло бы привести к неточным результатам.</w:t>
      </w:r>
    </w:p>
    <w:p w:rsidR="005477FD" w:rsidRPr="00A779FB" w:rsidRDefault="00D33C00" w:rsidP="00CE69AA">
      <w:pPr>
        <w:spacing w:after="240" w:line="360" w:lineRule="auto"/>
        <w:ind w:firstLine="709"/>
        <w:rPr>
          <w:rFonts w:ascii="Times New Roman" w:hAnsi="Times New Roman" w:cs="Times New Roman"/>
          <w:sz w:val="24"/>
          <w:szCs w:val="24"/>
        </w:rPr>
      </w:pPr>
      <w:r w:rsidRPr="00CF74A5">
        <w:rPr>
          <w:rFonts w:ascii="Times New Roman" w:hAnsi="Times New Roman" w:cs="Times New Roman"/>
          <w:sz w:val="24"/>
          <w:szCs w:val="24"/>
        </w:rPr>
        <w:t>Проверка последнего</w:t>
      </w:r>
      <w:r w:rsidR="00212FA9" w:rsidRPr="00CF74A5">
        <w:rPr>
          <w:rFonts w:ascii="Times New Roman" w:hAnsi="Times New Roman" w:cs="Times New Roman"/>
          <w:sz w:val="24"/>
          <w:szCs w:val="24"/>
        </w:rPr>
        <w:t xml:space="preserve">, </w:t>
      </w:r>
      <w:r w:rsidR="00CF74A5">
        <w:rPr>
          <w:rFonts w:ascii="Times New Roman" w:hAnsi="Times New Roman" w:cs="Times New Roman"/>
          <w:sz w:val="24"/>
          <w:szCs w:val="24"/>
        </w:rPr>
        <w:t>пятого</w:t>
      </w:r>
      <w:r w:rsidRPr="00CF74A5">
        <w:rPr>
          <w:rFonts w:ascii="Times New Roman" w:hAnsi="Times New Roman" w:cs="Times New Roman"/>
          <w:sz w:val="24"/>
          <w:szCs w:val="24"/>
        </w:rPr>
        <w:t xml:space="preserve"> критерия также была проведена с </w:t>
      </w:r>
      <w:r w:rsidR="00FF1AF0">
        <w:rPr>
          <w:rFonts w:ascii="Times New Roman" w:hAnsi="Times New Roman" w:cs="Times New Roman"/>
          <w:sz w:val="24"/>
          <w:szCs w:val="24"/>
        </w:rPr>
        <w:t>использованием возможностей</w:t>
      </w:r>
      <w:r w:rsidRPr="00CF74A5">
        <w:rPr>
          <w:rFonts w:ascii="Times New Roman" w:hAnsi="Times New Roman" w:cs="Times New Roman"/>
          <w:sz w:val="24"/>
          <w:szCs w:val="24"/>
        </w:rPr>
        <w:t xml:space="preserve"> информационного портала </w:t>
      </w:r>
      <w:r w:rsidRPr="00A779FB">
        <w:rPr>
          <w:rFonts w:ascii="Times New Roman" w:hAnsi="Times New Roman" w:cs="Times New Roman"/>
          <w:sz w:val="24"/>
          <w:szCs w:val="24"/>
          <w:lang w:val="en-US"/>
        </w:rPr>
        <w:t>Thomson</w:t>
      </w:r>
      <w:r w:rsidRPr="00CF74A5">
        <w:rPr>
          <w:rFonts w:ascii="Times New Roman" w:hAnsi="Times New Roman" w:cs="Times New Roman"/>
          <w:sz w:val="24"/>
          <w:szCs w:val="24"/>
        </w:rPr>
        <w:t xml:space="preserve"> </w:t>
      </w:r>
      <w:r w:rsidRPr="00A779FB">
        <w:rPr>
          <w:rFonts w:ascii="Times New Roman" w:hAnsi="Times New Roman" w:cs="Times New Roman"/>
          <w:sz w:val="24"/>
          <w:szCs w:val="24"/>
          <w:lang w:val="en-US"/>
        </w:rPr>
        <w:t>Reuters</w:t>
      </w:r>
      <w:r w:rsidRPr="00CF74A5">
        <w:rPr>
          <w:rFonts w:ascii="Times New Roman" w:hAnsi="Times New Roman" w:cs="Times New Roman"/>
          <w:sz w:val="24"/>
          <w:szCs w:val="24"/>
        </w:rPr>
        <w:t xml:space="preserve"> </w:t>
      </w:r>
      <w:r w:rsidRPr="00A779FB">
        <w:rPr>
          <w:rFonts w:ascii="Times New Roman" w:hAnsi="Times New Roman" w:cs="Times New Roman"/>
          <w:sz w:val="24"/>
          <w:szCs w:val="24"/>
          <w:lang w:val="en-US"/>
        </w:rPr>
        <w:t>Eikon</w:t>
      </w:r>
      <w:r w:rsidRPr="00CF74A5">
        <w:rPr>
          <w:rFonts w:ascii="Times New Roman" w:hAnsi="Times New Roman" w:cs="Times New Roman"/>
          <w:sz w:val="24"/>
          <w:szCs w:val="24"/>
        </w:rPr>
        <w:t>.</w:t>
      </w:r>
    </w:p>
    <w:p w:rsidR="00E4243F" w:rsidRPr="00A779FB" w:rsidRDefault="00B254EC" w:rsidP="00CE69AA">
      <w:pPr>
        <w:pStyle w:val="3"/>
        <w:spacing w:before="0" w:after="240" w:line="360" w:lineRule="auto"/>
        <w:ind w:firstLine="709"/>
        <w:rPr>
          <w:rFonts w:ascii="Times New Roman" w:hAnsi="Times New Roman" w:cs="Times New Roman"/>
          <w:b/>
          <w:color w:val="auto"/>
        </w:rPr>
      </w:pPr>
      <w:bookmarkStart w:id="18" w:name="_Toc514621984"/>
      <w:r w:rsidRPr="00A779FB">
        <w:rPr>
          <w:rFonts w:ascii="Times New Roman" w:hAnsi="Times New Roman" w:cs="Times New Roman"/>
          <w:b/>
          <w:color w:val="auto"/>
        </w:rPr>
        <w:t>2.1</w:t>
      </w:r>
      <w:r w:rsidR="00E4243F" w:rsidRPr="00A779FB">
        <w:rPr>
          <w:rFonts w:ascii="Times New Roman" w:hAnsi="Times New Roman" w:cs="Times New Roman"/>
          <w:b/>
          <w:color w:val="auto"/>
        </w:rPr>
        <w:t>.</w:t>
      </w:r>
      <w:r w:rsidRPr="00A779FB">
        <w:rPr>
          <w:rFonts w:ascii="Times New Roman" w:hAnsi="Times New Roman" w:cs="Times New Roman"/>
          <w:b/>
          <w:color w:val="auto"/>
        </w:rPr>
        <w:t>3</w:t>
      </w:r>
      <w:r w:rsidR="00E4243F" w:rsidRPr="00A779FB">
        <w:rPr>
          <w:rFonts w:ascii="Times New Roman" w:hAnsi="Times New Roman" w:cs="Times New Roman"/>
          <w:b/>
          <w:color w:val="auto"/>
        </w:rPr>
        <w:t xml:space="preserve"> Общая характеристика выборки</w:t>
      </w:r>
      <w:bookmarkEnd w:id="18"/>
    </w:p>
    <w:p w:rsidR="00873007" w:rsidRDefault="00873007" w:rsidP="00F73E6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В итоговую выборку вошло 236</w:t>
      </w:r>
      <w:r w:rsidR="00F73E6A">
        <w:rPr>
          <w:rFonts w:ascii="Times New Roman" w:hAnsi="Times New Roman" w:cs="Times New Roman"/>
          <w:sz w:val="24"/>
          <w:szCs w:val="24"/>
        </w:rPr>
        <w:t xml:space="preserve"> наблюдений, из которых в </w:t>
      </w:r>
      <w:r>
        <w:rPr>
          <w:rFonts w:ascii="Times New Roman" w:hAnsi="Times New Roman" w:cs="Times New Roman"/>
          <w:sz w:val="24"/>
          <w:szCs w:val="24"/>
        </w:rPr>
        <w:t>91</w:t>
      </w:r>
      <w:r w:rsidR="00212FA9">
        <w:rPr>
          <w:rFonts w:ascii="Times New Roman" w:hAnsi="Times New Roman" w:cs="Times New Roman"/>
          <w:sz w:val="24"/>
          <w:szCs w:val="24"/>
        </w:rPr>
        <w:t xml:space="preserve"> случае</w:t>
      </w:r>
      <w:r w:rsidR="00F73E6A">
        <w:rPr>
          <w:rFonts w:ascii="Times New Roman" w:hAnsi="Times New Roman" w:cs="Times New Roman"/>
          <w:sz w:val="24"/>
          <w:szCs w:val="24"/>
        </w:rPr>
        <w:t xml:space="preserve"> перекрестный листинг осуществляли компании развивающихся стран Латинской Америки, а в 14</w:t>
      </w:r>
      <w:r>
        <w:rPr>
          <w:rFonts w:ascii="Times New Roman" w:hAnsi="Times New Roman" w:cs="Times New Roman"/>
          <w:sz w:val="24"/>
          <w:szCs w:val="24"/>
        </w:rPr>
        <w:t>5</w:t>
      </w:r>
      <w:r w:rsidR="00F73E6A">
        <w:rPr>
          <w:rFonts w:ascii="Times New Roman" w:hAnsi="Times New Roman" w:cs="Times New Roman"/>
          <w:sz w:val="24"/>
          <w:szCs w:val="24"/>
        </w:rPr>
        <w:t xml:space="preserve"> – Европы, Ближнего Востока и Африки</w:t>
      </w:r>
      <w:r w:rsidR="00C111E7">
        <w:rPr>
          <w:rFonts w:ascii="Times New Roman" w:hAnsi="Times New Roman" w:cs="Times New Roman"/>
          <w:sz w:val="24"/>
          <w:szCs w:val="24"/>
        </w:rPr>
        <w:t xml:space="preserve"> (см. Приложение А)</w:t>
      </w:r>
      <w:r w:rsidR="00F73E6A">
        <w:rPr>
          <w:rFonts w:ascii="Times New Roman" w:hAnsi="Times New Roman" w:cs="Times New Roman"/>
          <w:sz w:val="24"/>
          <w:szCs w:val="24"/>
        </w:rPr>
        <w:t>.</w:t>
      </w:r>
      <w:r>
        <w:rPr>
          <w:rFonts w:ascii="Times New Roman" w:hAnsi="Times New Roman" w:cs="Times New Roman"/>
          <w:sz w:val="24"/>
          <w:szCs w:val="24"/>
        </w:rPr>
        <w:t xml:space="preserve"> </w:t>
      </w:r>
      <w:r w:rsidR="00EC4658">
        <w:rPr>
          <w:rFonts w:ascii="Times New Roman" w:hAnsi="Times New Roman" w:cs="Times New Roman"/>
          <w:sz w:val="24"/>
          <w:szCs w:val="24"/>
        </w:rPr>
        <w:t xml:space="preserve">Очевидно, не все страны представлены в выборке в одинаковом количестве. </w:t>
      </w:r>
    </w:p>
    <w:p w:rsidR="00B73524" w:rsidRPr="00B73524" w:rsidRDefault="00B73524" w:rsidP="00F73E6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Среди развивающихся стран региона </w:t>
      </w:r>
      <w:r>
        <w:rPr>
          <w:rFonts w:ascii="Times New Roman" w:hAnsi="Times New Roman" w:cs="Times New Roman"/>
          <w:sz w:val="24"/>
          <w:szCs w:val="24"/>
          <w:lang w:val="en-US"/>
        </w:rPr>
        <w:t>EMEA</w:t>
      </w:r>
      <w:r>
        <w:rPr>
          <w:rFonts w:ascii="Times New Roman" w:hAnsi="Times New Roman" w:cs="Times New Roman"/>
          <w:sz w:val="24"/>
          <w:szCs w:val="24"/>
        </w:rPr>
        <w:t xml:space="preserve"> больше всего размещений осуществили компании Южной Африки </w:t>
      </w:r>
      <w:r w:rsidR="003F7ABD">
        <w:rPr>
          <w:rFonts w:ascii="Times New Roman" w:hAnsi="Times New Roman" w:cs="Times New Roman"/>
          <w:sz w:val="24"/>
          <w:szCs w:val="24"/>
        </w:rPr>
        <w:t xml:space="preserve">и Турции </w:t>
      </w:r>
      <w:r>
        <w:rPr>
          <w:rFonts w:ascii="Times New Roman" w:hAnsi="Times New Roman" w:cs="Times New Roman"/>
          <w:sz w:val="24"/>
          <w:szCs w:val="24"/>
        </w:rPr>
        <w:t>(39</w:t>
      </w:r>
      <w:r w:rsidR="003F7ABD">
        <w:rPr>
          <w:rFonts w:ascii="Times New Roman" w:hAnsi="Times New Roman" w:cs="Times New Roman"/>
          <w:sz w:val="24"/>
          <w:szCs w:val="24"/>
        </w:rPr>
        <w:t xml:space="preserve"> и 30</w:t>
      </w:r>
      <w:r>
        <w:rPr>
          <w:rFonts w:ascii="Times New Roman" w:hAnsi="Times New Roman" w:cs="Times New Roman"/>
          <w:sz w:val="24"/>
          <w:szCs w:val="24"/>
        </w:rPr>
        <w:t xml:space="preserve"> наблюдений</w:t>
      </w:r>
      <w:r w:rsidR="003F7ABD">
        <w:rPr>
          <w:rFonts w:ascii="Times New Roman" w:hAnsi="Times New Roman" w:cs="Times New Roman"/>
          <w:sz w:val="24"/>
          <w:szCs w:val="24"/>
        </w:rPr>
        <w:t xml:space="preserve"> соответственно</w:t>
      </w:r>
      <w:r>
        <w:rPr>
          <w:rFonts w:ascii="Times New Roman" w:hAnsi="Times New Roman" w:cs="Times New Roman"/>
          <w:sz w:val="24"/>
          <w:szCs w:val="24"/>
        </w:rPr>
        <w:t xml:space="preserve">), </w:t>
      </w:r>
      <w:r w:rsidR="003F7ABD">
        <w:rPr>
          <w:rFonts w:ascii="Times New Roman" w:hAnsi="Times New Roman" w:cs="Times New Roman"/>
          <w:sz w:val="24"/>
          <w:szCs w:val="24"/>
        </w:rPr>
        <w:t>а меньше всего – Чехия и Венгрия.</w:t>
      </w:r>
    </w:p>
    <w:p w:rsidR="00EC4658" w:rsidRDefault="00EC4658" w:rsidP="00F73E6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Для Латинской Америки особенно заметна доля бразильских компаний (5</w:t>
      </w:r>
      <w:r w:rsidR="00B73524">
        <w:rPr>
          <w:rFonts w:ascii="Times New Roman" w:hAnsi="Times New Roman" w:cs="Times New Roman"/>
          <w:sz w:val="24"/>
          <w:szCs w:val="24"/>
        </w:rPr>
        <w:t>6</w:t>
      </w:r>
      <w:r>
        <w:rPr>
          <w:rFonts w:ascii="Times New Roman" w:hAnsi="Times New Roman" w:cs="Times New Roman"/>
          <w:sz w:val="24"/>
          <w:szCs w:val="24"/>
        </w:rPr>
        <w:t xml:space="preserve"> наблюдений). </w:t>
      </w:r>
      <w:r w:rsidR="008638DC">
        <w:rPr>
          <w:rFonts w:ascii="Times New Roman" w:hAnsi="Times New Roman" w:cs="Times New Roman"/>
          <w:sz w:val="24"/>
          <w:szCs w:val="24"/>
        </w:rPr>
        <w:t xml:space="preserve">Это не удивительно, так как Сан-Паулу является крупнейшим деловым центром Латинской Америки, который привлекает большие потоки зарубежных инвестиций. </w:t>
      </w:r>
      <w:r>
        <w:rPr>
          <w:rFonts w:ascii="Times New Roman" w:hAnsi="Times New Roman" w:cs="Times New Roman"/>
          <w:sz w:val="24"/>
          <w:szCs w:val="24"/>
        </w:rPr>
        <w:t xml:space="preserve">На втором месте Мексика </w:t>
      </w:r>
      <w:r w:rsidR="008638DC">
        <w:rPr>
          <w:rFonts w:ascii="Times New Roman" w:hAnsi="Times New Roman" w:cs="Times New Roman"/>
          <w:sz w:val="24"/>
          <w:szCs w:val="24"/>
        </w:rPr>
        <w:t xml:space="preserve">– </w:t>
      </w:r>
      <w:r>
        <w:rPr>
          <w:rFonts w:ascii="Times New Roman" w:hAnsi="Times New Roman" w:cs="Times New Roman"/>
          <w:sz w:val="24"/>
          <w:szCs w:val="24"/>
        </w:rPr>
        <w:t>2</w:t>
      </w:r>
      <w:r w:rsidR="00B73524" w:rsidRPr="00B73524">
        <w:rPr>
          <w:rFonts w:ascii="Times New Roman" w:hAnsi="Times New Roman" w:cs="Times New Roman"/>
          <w:sz w:val="24"/>
          <w:szCs w:val="24"/>
        </w:rPr>
        <w:t>2</w:t>
      </w:r>
      <w:r w:rsidR="008638DC">
        <w:rPr>
          <w:rFonts w:ascii="Times New Roman" w:hAnsi="Times New Roman" w:cs="Times New Roman"/>
          <w:sz w:val="24"/>
          <w:szCs w:val="24"/>
        </w:rPr>
        <w:t xml:space="preserve"> </w:t>
      </w:r>
      <w:r w:rsidR="00B73524">
        <w:rPr>
          <w:rFonts w:ascii="Times New Roman" w:hAnsi="Times New Roman" w:cs="Times New Roman"/>
          <w:sz w:val="24"/>
          <w:szCs w:val="24"/>
        </w:rPr>
        <w:t>наблюдения</w:t>
      </w:r>
      <w:r w:rsidR="008638DC">
        <w:rPr>
          <w:rFonts w:ascii="Times New Roman" w:hAnsi="Times New Roman" w:cs="Times New Roman"/>
          <w:sz w:val="24"/>
          <w:szCs w:val="24"/>
        </w:rPr>
        <w:t>, далее следуют</w:t>
      </w:r>
      <w:r>
        <w:rPr>
          <w:rFonts w:ascii="Times New Roman" w:hAnsi="Times New Roman" w:cs="Times New Roman"/>
          <w:sz w:val="24"/>
          <w:szCs w:val="24"/>
        </w:rPr>
        <w:t xml:space="preserve"> </w:t>
      </w:r>
      <w:r w:rsidR="008638DC">
        <w:rPr>
          <w:rFonts w:ascii="Times New Roman" w:hAnsi="Times New Roman" w:cs="Times New Roman"/>
          <w:sz w:val="24"/>
          <w:szCs w:val="24"/>
        </w:rPr>
        <w:t xml:space="preserve">Колумбия, </w:t>
      </w:r>
      <w:r>
        <w:rPr>
          <w:rFonts w:ascii="Times New Roman" w:hAnsi="Times New Roman" w:cs="Times New Roman"/>
          <w:sz w:val="24"/>
          <w:szCs w:val="24"/>
        </w:rPr>
        <w:t>Чили</w:t>
      </w:r>
      <w:r w:rsidRPr="008638DC">
        <w:rPr>
          <w:rFonts w:ascii="Times New Roman" w:hAnsi="Times New Roman" w:cs="Times New Roman"/>
          <w:sz w:val="24"/>
          <w:szCs w:val="24"/>
        </w:rPr>
        <w:t xml:space="preserve"> </w:t>
      </w:r>
      <w:r w:rsidR="008638DC">
        <w:rPr>
          <w:rFonts w:ascii="Times New Roman" w:hAnsi="Times New Roman" w:cs="Times New Roman"/>
          <w:sz w:val="24"/>
          <w:szCs w:val="24"/>
        </w:rPr>
        <w:t>и</w:t>
      </w:r>
      <w:r w:rsidRPr="008638DC">
        <w:rPr>
          <w:rFonts w:ascii="Times New Roman" w:hAnsi="Times New Roman" w:cs="Times New Roman"/>
          <w:sz w:val="24"/>
          <w:szCs w:val="24"/>
        </w:rPr>
        <w:t xml:space="preserve"> </w:t>
      </w:r>
      <w:r>
        <w:rPr>
          <w:rFonts w:ascii="Times New Roman" w:hAnsi="Times New Roman" w:cs="Times New Roman"/>
          <w:sz w:val="24"/>
          <w:szCs w:val="24"/>
        </w:rPr>
        <w:t>Перу</w:t>
      </w:r>
      <w:r w:rsidRPr="008638DC">
        <w:rPr>
          <w:rFonts w:ascii="Times New Roman" w:hAnsi="Times New Roman" w:cs="Times New Roman"/>
          <w:sz w:val="24"/>
          <w:szCs w:val="24"/>
        </w:rPr>
        <w:t xml:space="preserve"> </w:t>
      </w:r>
      <w:r w:rsidR="008638DC">
        <w:rPr>
          <w:rFonts w:ascii="Times New Roman" w:hAnsi="Times New Roman" w:cs="Times New Roman"/>
          <w:sz w:val="24"/>
          <w:szCs w:val="24"/>
        </w:rPr>
        <w:t>(7, 4 и 2 размещения соответственно).</w:t>
      </w:r>
    </w:p>
    <w:p w:rsidR="003F7ABD" w:rsidRPr="00185B45" w:rsidRDefault="003F7ABD" w:rsidP="003F7ABD">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На обоих рынках депозитарные расписки, в основном, выпускались в отношении 1:1 к акциям компании, следовательно, одна размещенная расписка представляла собой одну акцию компании на внутреннем рынке. Тем не менее, были и многие другие соотношения, например, 1:1500 (чилийский банк «</w:t>
      </w:r>
      <w:r w:rsidRPr="003F7ABD">
        <w:rPr>
          <w:rFonts w:ascii="Times New Roman" w:hAnsi="Times New Roman" w:cs="Times New Roman"/>
          <w:sz w:val="24"/>
          <w:szCs w:val="24"/>
        </w:rPr>
        <w:t>Itau CorpBanca</w:t>
      </w:r>
      <w:r>
        <w:rPr>
          <w:rFonts w:ascii="Times New Roman" w:hAnsi="Times New Roman" w:cs="Times New Roman"/>
          <w:sz w:val="24"/>
          <w:szCs w:val="24"/>
        </w:rPr>
        <w:t>»</w:t>
      </w:r>
      <w:r w:rsidRPr="003F7ABD">
        <w:rPr>
          <w:rFonts w:ascii="Times New Roman" w:hAnsi="Times New Roman" w:cs="Times New Roman"/>
          <w:sz w:val="24"/>
          <w:szCs w:val="24"/>
        </w:rPr>
        <w:t>)</w:t>
      </w:r>
      <w:r>
        <w:rPr>
          <w:rFonts w:ascii="Times New Roman" w:hAnsi="Times New Roman" w:cs="Times New Roman"/>
          <w:sz w:val="24"/>
          <w:szCs w:val="24"/>
        </w:rPr>
        <w:t>, 1:5000 (ПАО «Татнефть»)</w:t>
      </w:r>
      <w:r w:rsidR="00185B45" w:rsidRPr="00185B45">
        <w:rPr>
          <w:rFonts w:ascii="Times New Roman" w:hAnsi="Times New Roman" w:cs="Times New Roman"/>
          <w:sz w:val="24"/>
          <w:szCs w:val="24"/>
        </w:rPr>
        <w:t>.</w:t>
      </w:r>
    </w:p>
    <w:p w:rsidR="003F7ABD" w:rsidRDefault="003F7ABD" w:rsidP="003F7ABD">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Почти треть (30,7%) выпущенных депозитарных расписок в развивающихся странах Латинской Америки были размещены на </w:t>
      </w:r>
      <w:r>
        <w:rPr>
          <w:rFonts w:ascii="Times New Roman" w:hAnsi="Times New Roman" w:cs="Times New Roman"/>
          <w:sz w:val="24"/>
          <w:szCs w:val="24"/>
          <w:lang w:val="en-US"/>
        </w:rPr>
        <w:t>NYSE</w:t>
      </w:r>
      <w:r w:rsidRPr="003F7ABD">
        <w:rPr>
          <w:rFonts w:ascii="Times New Roman" w:hAnsi="Times New Roman" w:cs="Times New Roman"/>
          <w:sz w:val="24"/>
          <w:szCs w:val="24"/>
        </w:rPr>
        <w:t xml:space="preserve"> </w:t>
      </w:r>
      <w:r>
        <w:rPr>
          <w:rFonts w:ascii="Times New Roman" w:hAnsi="Times New Roman" w:cs="Times New Roman"/>
          <w:sz w:val="24"/>
          <w:szCs w:val="24"/>
        </w:rPr>
        <w:t xml:space="preserve">или </w:t>
      </w:r>
      <w:r>
        <w:rPr>
          <w:rFonts w:ascii="Times New Roman" w:hAnsi="Times New Roman" w:cs="Times New Roman"/>
          <w:sz w:val="24"/>
          <w:szCs w:val="24"/>
          <w:lang w:val="en-US"/>
        </w:rPr>
        <w:t>Nasdaq</w:t>
      </w:r>
      <w:r>
        <w:rPr>
          <w:rFonts w:ascii="Times New Roman" w:hAnsi="Times New Roman" w:cs="Times New Roman"/>
          <w:sz w:val="24"/>
          <w:szCs w:val="24"/>
        </w:rPr>
        <w:t xml:space="preserve">, что, возможно, объясняется географической близостью и схожими часовыми поясами. Тем не менее, </w:t>
      </w:r>
      <w:r w:rsidR="00185B45">
        <w:rPr>
          <w:rFonts w:ascii="Times New Roman" w:hAnsi="Times New Roman" w:cs="Times New Roman"/>
          <w:sz w:val="24"/>
          <w:szCs w:val="24"/>
        </w:rPr>
        <w:t xml:space="preserve">в обоих регионах большая доля размещений была осуществлена на </w:t>
      </w:r>
      <w:r w:rsidR="00185B45">
        <w:rPr>
          <w:rFonts w:ascii="Times New Roman" w:hAnsi="Times New Roman" w:cs="Times New Roman"/>
          <w:sz w:val="24"/>
          <w:szCs w:val="24"/>
          <w:lang w:val="en-US"/>
        </w:rPr>
        <w:t>OTC</w:t>
      </w:r>
      <w:r w:rsidR="00185B45">
        <w:rPr>
          <w:rFonts w:ascii="Times New Roman" w:hAnsi="Times New Roman" w:cs="Times New Roman"/>
          <w:sz w:val="24"/>
          <w:szCs w:val="24"/>
        </w:rPr>
        <w:t xml:space="preserve">. </w:t>
      </w:r>
    </w:p>
    <w:p w:rsidR="00185B45" w:rsidRDefault="00185B45" w:rsidP="003F7ABD">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Компании в выборке также различаются по отраслям, но эти отрасли, в целом, одинаковы для обоих регионов. Заметно, что высока доля компаний, которые являются банками или оказывают услуги, связанные с финансами или инвестициями в недвижимость; которые занимаются горной, строительной, пищевой или нефтегазовой промышленностью; которые являются крупными ритейлерами.</w:t>
      </w:r>
    </w:p>
    <w:p w:rsidR="00185B45" w:rsidRPr="00EA1348" w:rsidRDefault="00185B45" w:rsidP="003F7ABD">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Разница между наблюдениями двух регионов, на которую нужно обратить внимание, - это доля неспонсируемых выпусков. Если в Латинской Америк</w:t>
      </w:r>
      <w:r w:rsidR="004E273C">
        <w:rPr>
          <w:rFonts w:ascii="Times New Roman" w:hAnsi="Times New Roman" w:cs="Times New Roman"/>
          <w:sz w:val="24"/>
          <w:szCs w:val="24"/>
        </w:rPr>
        <w:t>е</w:t>
      </w:r>
      <w:r>
        <w:rPr>
          <w:rFonts w:ascii="Times New Roman" w:hAnsi="Times New Roman" w:cs="Times New Roman"/>
          <w:sz w:val="24"/>
          <w:szCs w:val="24"/>
        </w:rPr>
        <w:t xml:space="preserve"> она составила всего 4,4%, то в регионе </w:t>
      </w:r>
      <w:r>
        <w:rPr>
          <w:rFonts w:ascii="Times New Roman" w:hAnsi="Times New Roman" w:cs="Times New Roman"/>
          <w:sz w:val="24"/>
          <w:szCs w:val="24"/>
          <w:lang w:val="en-US"/>
        </w:rPr>
        <w:t>EMEA</w:t>
      </w:r>
      <w:r>
        <w:rPr>
          <w:rFonts w:ascii="Times New Roman" w:hAnsi="Times New Roman" w:cs="Times New Roman"/>
          <w:sz w:val="24"/>
          <w:szCs w:val="24"/>
        </w:rPr>
        <w:t xml:space="preserve"> – </w:t>
      </w:r>
      <w:r w:rsidR="00EA1348">
        <w:rPr>
          <w:rFonts w:ascii="Times New Roman" w:hAnsi="Times New Roman" w:cs="Times New Roman"/>
          <w:sz w:val="24"/>
          <w:szCs w:val="24"/>
        </w:rPr>
        <w:t>59% (</w:t>
      </w:r>
      <w:r>
        <w:rPr>
          <w:rFonts w:ascii="Times New Roman" w:hAnsi="Times New Roman" w:cs="Times New Roman"/>
          <w:sz w:val="24"/>
          <w:szCs w:val="24"/>
        </w:rPr>
        <w:t>86 наблюдений)</w:t>
      </w:r>
      <w:r w:rsidR="00EA1348">
        <w:rPr>
          <w:rFonts w:ascii="Times New Roman" w:hAnsi="Times New Roman" w:cs="Times New Roman"/>
          <w:sz w:val="24"/>
          <w:szCs w:val="24"/>
        </w:rPr>
        <w:t xml:space="preserve">. Также в странах Латинской Америки в большей доле наблюдений происходило увеличение капитала: 19,8% против 8% в странах </w:t>
      </w:r>
      <w:r w:rsidR="00EA1348">
        <w:rPr>
          <w:rFonts w:ascii="Times New Roman" w:hAnsi="Times New Roman" w:cs="Times New Roman"/>
          <w:sz w:val="24"/>
          <w:szCs w:val="24"/>
          <w:lang w:val="en-US"/>
        </w:rPr>
        <w:t>EMEA</w:t>
      </w:r>
      <w:r w:rsidR="00EA1348" w:rsidRPr="00EA1348">
        <w:rPr>
          <w:rFonts w:ascii="Times New Roman" w:hAnsi="Times New Roman" w:cs="Times New Roman"/>
          <w:sz w:val="24"/>
          <w:szCs w:val="24"/>
        </w:rPr>
        <w:t>.</w:t>
      </w:r>
    </w:p>
    <w:p w:rsidR="003A379E" w:rsidRDefault="00873007" w:rsidP="00EC4658">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Что ка</w:t>
      </w:r>
      <w:r w:rsidR="00FD48E7">
        <w:rPr>
          <w:rFonts w:ascii="Times New Roman" w:hAnsi="Times New Roman" w:cs="Times New Roman"/>
          <w:sz w:val="24"/>
          <w:szCs w:val="24"/>
        </w:rPr>
        <w:t>сается кризисного периода, то 35</w:t>
      </w:r>
      <w:r>
        <w:rPr>
          <w:rFonts w:ascii="Times New Roman" w:hAnsi="Times New Roman" w:cs="Times New Roman"/>
          <w:sz w:val="24"/>
          <w:szCs w:val="24"/>
        </w:rPr>
        <w:t xml:space="preserve"> размещени</w:t>
      </w:r>
      <w:r w:rsidR="003A379E">
        <w:rPr>
          <w:rFonts w:ascii="Times New Roman" w:hAnsi="Times New Roman" w:cs="Times New Roman"/>
          <w:sz w:val="24"/>
          <w:szCs w:val="24"/>
        </w:rPr>
        <w:t>й</w:t>
      </w:r>
      <w:r>
        <w:rPr>
          <w:rFonts w:ascii="Times New Roman" w:hAnsi="Times New Roman" w:cs="Times New Roman"/>
          <w:sz w:val="24"/>
          <w:szCs w:val="24"/>
        </w:rPr>
        <w:t xml:space="preserve"> депозитарных расписок происходили в кризисные годы </w:t>
      </w:r>
      <w:r w:rsidR="00EC4658">
        <w:rPr>
          <w:rFonts w:ascii="Times New Roman" w:hAnsi="Times New Roman" w:cs="Times New Roman"/>
          <w:sz w:val="24"/>
          <w:szCs w:val="24"/>
        </w:rPr>
        <w:t xml:space="preserve">для развивающихся стран </w:t>
      </w:r>
      <w:r w:rsidR="00EC4658">
        <w:rPr>
          <w:rFonts w:ascii="Times New Roman" w:hAnsi="Times New Roman" w:cs="Times New Roman"/>
          <w:sz w:val="24"/>
          <w:szCs w:val="24"/>
          <w:lang w:val="en-US"/>
        </w:rPr>
        <w:t>EMEA</w:t>
      </w:r>
      <w:r w:rsidR="003A379E">
        <w:rPr>
          <w:rFonts w:ascii="Times New Roman" w:hAnsi="Times New Roman" w:cs="Times New Roman"/>
          <w:sz w:val="24"/>
          <w:szCs w:val="24"/>
        </w:rPr>
        <w:t xml:space="preserve"> и </w:t>
      </w:r>
      <w:r w:rsidR="005272E9">
        <w:rPr>
          <w:rFonts w:ascii="Times New Roman" w:hAnsi="Times New Roman" w:cs="Times New Roman"/>
          <w:sz w:val="24"/>
          <w:szCs w:val="24"/>
        </w:rPr>
        <w:t>20</w:t>
      </w:r>
      <w:r w:rsidR="00EC4658">
        <w:rPr>
          <w:rFonts w:ascii="Times New Roman" w:hAnsi="Times New Roman" w:cs="Times New Roman"/>
          <w:sz w:val="24"/>
          <w:szCs w:val="24"/>
        </w:rPr>
        <w:t xml:space="preserve"> – для развивающихся стран Латинской</w:t>
      </w:r>
      <w:r w:rsidR="00EC4658">
        <w:rPr>
          <w:rFonts w:ascii="Times New Roman" w:hAnsi="Times New Roman" w:cs="Times New Roman"/>
          <w:sz w:val="24"/>
          <w:szCs w:val="24"/>
        </w:rPr>
        <w:tab/>
        <w:t xml:space="preserve">Америки. </w:t>
      </w:r>
      <w:r w:rsidR="006F4A1D">
        <w:rPr>
          <w:rFonts w:ascii="Times New Roman" w:hAnsi="Times New Roman" w:cs="Times New Roman"/>
          <w:sz w:val="24"/>
          <w:szCs w:val="24"/>
        </w:rPr>
        <w:t xml:space="preserve">Несмотря на то, что </w:t>
      </w:r>
      <w:r w:rsidR="003A379E" w:rsidRPr="003A379E">
        <w:rPr>
          <w:rFonts w:ascii="Times New Roman" w:hAnsi="Times New Roman" w:cs="Times New Roman"/>
          <w:sz w:val="24"/>
          <w:szCs w:val="24"/>
        </w:rPr>
        <w:t>2</w:t>
      </w:r>
      <w:r w:rsidR="005272E9" w:rsidRPr="005272E9">
        <w:rPr>
          <w:rFonts w:ascii="Times New Roman" w:hAnsi="Times New Roman" w:cs="Times New Roman"/>
          <w:sz w:val="24"/>
          <w:szCs w:val="24"/>
        </w:rPr>
        <w:t>0</w:t>
      </w:r>
      <w:r w:rsidR="00EC4658">
        <w:rPr>
          <w:rFonts w:ascii="Times New Roman" w:hAnsi="Times New Roman" w:cs="Times New Roman"/>
          <w:sz w:val="24"/>
          <w:szCs w:val="24"/>
        </w:rPr>
        <w:t xml:space="preserve"> наблюдений недостаточно для того, чтобы считать выборку большой, с </w:t>
      </w:r>
      <w:r w:rsidR="003A379E">
        <w:rPr>
          <w:rFonts w:ascii="Times New Roman" w:hAnsi="Times New Roman" w:cs="Times New Roman"/>
          <w:sz w:val="24"/>
          <w:szCs w:val="24"/>
        </w:rPr>
        <w:t>небольшим</w:t>
      </w:r>
      <w:r w:rsidR="00EC4658">
        <w:rPr>
          <w:rFonts w:ascii="Times New Roman" w:hAnsi="Times New Roman" w:cs="Times New Roman"/>
          <w:sz w:val="24"/>
          <w:szCs w:val="24"/>
        </w:rPr>
        <w:t xml:space="preserve"> количеством наблюдений работала Яворская А.В. (2013), исследуя эффект кросс-листинга для российских компаний в кризисные годы, причем, нормальность кумулятивных средних показала, что для этой малой выборки метод анализа событий был допустим.</w:t>
      </w:r>
      <w:r w:rsidR="00EA1348">
        <w:rPr>
          <w:rFonts w:ascii="Times New Roman" w:hAnsi="Times New Roman" w:cs="Times New Roman"/>
          <w:sz w:val="24"/>
          <w:szCs w:val="24"/>
        </w:rPr>
        <w:t xml:space="preserve"> Соответственно, есть основания также исследовать и малую подвыборку, сформированную в данной работе.</w:t>
      </w:r>
      <w:r w:rsidR="003A379E" w:rsidRPr="003A379E">
        <w:rPr>
          <w:rFonts w:ascii="Times New Roman" w:hAnsi="Times New Roman" w:cs="Times New Roman"/>
          <w:sz w:val="24"/>
          <w:szCs w:val="24"/>
        </w:rPr>
        <w:t xml:space="preserve"> </w:t>
      </w:r>
    </w:p>
    <w:p w:rsidR="00514EEB" w:rsidRDefault="00514EEB" w:rsidP="00514EEB">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Что касается России, то в выборку вошли 24 размещения ДР российскими компаниями. Интересно отметить, что многие фирмы из России сначала размещались за рубежом или осуществляли листинг на зарубежном и отечественном рынках одновременно, поэтому они не были включены в выборку. Интересно отметить, что в год непосредственно перед кризисом и начале кризиса российские компании наиболее активно выходят на иностранный фондовый рынок. Этот тренд противоположен росту количества наблюдений кросс-листинга </w:t>
      </w:r>
      <w:r w:rsidR="004C7C0D">
        <w:rPr>
          <w:rFonts w:ascii="Times New Roman" w:hAnsi="Times New Roman" w:cs="Times New Roman"/>
          <w:sz w:val="24"/>
          <w:szCs w:val="24"/>
        </w:rPr>
        <w:t>после 2008 года</w:t>
      </w:r>
      <w:r w:rsidR="004C7C0D" w:rsidRPr="004C7C0D">
        <w:rPr>
          <w:rFonts w:ascii="Times New Roman" w:hAnsi="Times New Roman" w:cs="Times New Roman"/>
          <w:sz w:val="24"/>
          <w:szCs w:val="24"/>
        </w:rPr>
        <w:t xml:space="preserve"> </w:t>
      </w:r>
      <w:r w:rsidR="004C7C0D">
        <w:rPr>
          <w:rFonts w:ascii="Times New Roman" w:hAnsi="Times New Roman" w:cs="Times New Roman"/>
          <w:sz w:val="24"/>
          <w:szCs w:val="24"/>
        </w:rPr>
        <w:t>в Южной Африке</w:t>
      </w:r>
      <w:r>
        <w:rPr>
          <w:rFonts w:ascii="Times New Roman" w:hAnsi="Times New Roman" w:cs="Times New Roman"/>
          <w:sz w:val="24"/>
          <w:szCs w:val="24"/>
        </w:rPr>
        <w:t xml:space="preserve">, где фирмы стали активнее размещаться на иностранных рынках из-за принятых вследствие </w:t>
      </w:r>
      <w:r w:rsidR="004C7C0D">
        <w:rPr>
          <w:rFonts w:ascii="Times New Roman" w:hAnsi="Times New Roman" w:cs="Times New Roman"/>
          <w:sz w:val="24"/>
          <w:szCs w:val="24"/>
        </w:rPr>
        <w:lastRenderedPageBreak/>
        <w:t>экономического шока мер по либерализации рынка: смягчения контроля, упрощения правил трансграничных денежных переводов, устранения различных ограничений.</w:t>
      </w:r>
    </w:p>
    <w:p w:rsidR="009C72A1" w:rsidRPr="00A779FB" w:rsidRDefault="00E4243F" w:rsidP="00CE69AA">
      <w:pPr>
        <w:pStyle w:val="2"/>
        <w:spacing w:before="0" w:after="240" w:line="360" w:lineRule="auto"/>
        <w:ind w:firstLine="709"/>
        <w:rPr>
          <w:rFonts w:ascii="Times New Roman" w:hAnsi="Times New Roman" w:cs="Times New Roman"/>
          <w:b/>
          <w:color w:val="auto"/>
        </w:rPr>
      </w:pPr>
      <w:bookmarkStart w:id="19" w:name="_Toc514621985"/>
      <w:r w:rsidRPr="00A779FB">
        <w:rPr>
          <w:rFonts w:ascii="Times New Roman" w:hAnsi="Times New Roman" w:cs="Times New Roman"/>
          <w:b/>
          <w:color w:val="auto"/>
        </w:rPr>
        <w:t>2.2</w:t>
      </w:r>
      <w:r w:rsidR="009C72A1" w:rsidRPr="00A779FB">
        <w:rPr>
          <w:rFonts w:ascii="Times New Roman" w:hAnsi="Times New Roman" w:cs="Times New Roman"/>
          <w:b/>
          <w:color w:val="auto"/>
        </w:rPr>
        <w:t xml:space="preserve"> Методология исследования</w:t>
      </w:r>
      <w:bookmarkEnd w:id="19"/>
    </w:p>
    <w:p w:rsidR="00D2708C" w:rsidRPr="00A779FB" w:rsidRDefault="00E4243F" w:rsidP="00CE69AA">
      <w:pPr>
        <w:pStyle w:val="3"/>
        <w:spacing w:before="0" w:after="240" w:line="360" w:lineRule="auto"/>
        <w:ind w:firstLine="709"/>
        <w:rPr>
          <w:rFonts w:ascii="Times New Roman" w:hAnsi="Times New Roman" w:cs="Times New Roman"/>
          <w:b/>
          <w:color w:val="auto"/>
        </w:rPr>
      </w:pPr>
      <w:bookmarkStart w:id="20" w:name="_Toc514621986"/>
      <w:r w:rsidRPr="00A779FB">
        <w:rPr>
          <w:rFonts w:ascii="Times New Roman" w:hAnsi="Times New Roman" w:cs="Times New Roman"/>
          <w:b/>
          <w:color w:val="auto"/>
        </w:rPr>
        <w:t>2.2</w:t>
      </w:r>
      <w:r w:rsidR="009C72A1" w:rsidRPr="00A779FB">
        <w:rPr>
          <w:rFonts w:ascii="Times New Roman" w:hAnsi="Times New Roman" w:cs="Times New Roman"/>
          <w:b/>
          <w:color w:val="auto"/>
        </w:rPr>
        <w:t>.1 Метод событий</w:t>
      </w:r>
      <w:bookmarkEnd w:id="20"/>
    </w:p>
    <w:p w:rsidR="002D4956" w:rsidRPr="00A779FB" w:rsidRDefault="00D2708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В соответствии со многими исследованиями, описанными в первой главе, для анализа был выбран метод событий (</w:t>
      </w:r>
      <w:r w:rsidRPr="00A779FB">
        <w:rPr>
          <w:rFonts w:ascii="Times New Roman" w:hAnsi="Times New Roman" w:cs="Times New Roman"/>
          <w:sz w:val="24"/>
          <w:szCs w:val="24"/>
          <w:lang w:val="en-US"/>
        </w:rPr>
        <w:t>event</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study</w:t>
      </w:r>
      <w:r w:rsidRPr="00A779FB">
        <w:rPr>
          <w:rFonts w:ascii="Times New Roman" w:hAnsi="Times New Roman" w:cs="Times New Roman"/>
          <w:sz w:val="24"/>
          <w:szCs w:val="24"/>
        </w:rPr>
        <w:t>). Этот метод обычно используется как в финансах, так и в экономике, когда необходимо измер</w:t>
      </w:r>
      <w:r w:rsidR="00A077FC" w:rsidRPr="00A779FB">
        <w:rPr>
          <w:rFonts w:ascii="Times New Roman" w:hAnsi="Times New Roman" w:cs="Times New Roman"/>
          <w:sz w:val="24"/>
          <w:szCs w:val="24"/>
        </w:rPr>
        <w:t>ять не только взаимосвязь, но и</w:t>
      </w:r>
      <w:r w:rsidRPr="00A779FB">
        <w:rPr>
          <w:rFonts w:ascii="Times New Roman" w:hAnsi="Times New Roman" w:cs="Times New Roman"/>
          <w:sz w:val="24"/>
          <w:szCs w:val="24"/>
        </w:rPr>
        <w:t xml:space="preserve"> влияние определенного события на стоимость фирмы. </w:t>
      </w:r>
      <w:r w:rsidR="00D90DA1" w:rsidRPr="00A779FB">
        <w:rPr>
          <w:rFonts w:ascii="Times New Roman" w:hAnsi="Times New Roman" w:cs="Times New Roman"/>
          <w:sz w:val="24"/>
          <w:szCs w:val="24"/>
        </w:rPr>
        <w:t xml:space="preserve">Метод событий представляет собой определенный алгоритм, который сводится к проверке некоторой статистической гипотезы, которая соответствует утверждению о том, что событие, не ожидаемое рынком, вызвало изменение в значениях определенного случайного процесса на относительно коротком промежутке времени. </w:t>
      </w:r>
      <w:r w:rsidRPr="00A779FB">
        <w:rPr>
          <w:rFonts w:ascii="Times New Roman" w:hAnsi="Times New Roman" w:cs="Times New Roman"/>
          <w:sz w:val="24"/>
          <w:szCs w:val="24"/>
        </w:rPr>
        <w:t xml:space="preserve">Event Study </w:t>
      </w:r>
      <w:r w:rsidR="00D90DA1" w:rsidRPr="00A779FB">
        <w:rPr>
          <w:rFonts w:ascii="Times New Roman" w:hAnsi="Times New Roman" w:cs="Times New Roman"/>
          <w:sz w:val="24"/>
          <w:szCs w:val="24"/>
        </w:rPr>
        <w:t xml:space="preserve">распространен в исследованиях, </w:t>
      </w:r>
      <w:r w:rsidRPr="00A779FB">
        <w:rPr>
          <w:rFonts w:ascii="Times New Roman" w:hAnsi="Times New Roman" w:cs="Times New Roman"/>
          <w:sz w:val="24"/>
          <w:szCs w:val="24"/>
        </w:rPr>
        <w:t>связанны</w:t>
      </w:r>
      <w:r w:rsidR="00D90DA1" w:rsidRPr="00A779FB">
        <w:rPr>
          <w:rFonts w:ascii="Times New Roman" w:hAnsi="Times New Roman" w:cs="Times New Roman"/>
          <w:sz w:val="24"/>
          <w:szCs w:val="24"/>
        </w:rPr>
        <w:t>х</w:t>
      </w:r>
      <w:r w:rsidRPr="00A779FB">
        <w:rPr>
          <w:rFonts w:ascii="Times New Roman" w:hAnsi="Times New Roman" w:cs="Times New Roman"/>
          <w:sz w:val="24"/>
          <w:szCs w:val="24"/>
        </w:rPr>
        <w:t xml:space="preserve"> с конкретными событиями</w:t>
      </w:r>
      <w:r w:rsidR="00D90DA1" w:rsidRPr="00A779FB">
        <w:rPr>
          <w:rFonts w:ascii="Times New Roman" w:hAnsi="Times New Roman" w:cs="Times New Roman"/>
          <w:sz w:val="24"/>
          <w:szCs w:val="24"/>
        </w:rPr>
        <w:t xml:space="preserve"> внутри компании</w:t>
      </w:r>
      <w:r w:rsidRPr="00A779FB">
        <w:rPr>
          <w:rFonts w:ascii="Times New Roman" w:hAnsi="Times New Roman" w:cs="Times New Roman"/>
          <w:sz w:val="24"/>
          <w:szCs w:val="24"/>
        </w:rPr>
        <w:t>, такими как об</w:t>
      </w:r>
      <w:r w:rsidR="00A65419" w:rsidRPr="00A779FB">
        <w:rPr>
          <w:rFonts w:ascii="Times New Roman" w:hAnsi="Times New Roman" w:cs="Times New Roman"/>
          <w:sz w:val="24"/>
          <w:szCs w:val="24"/>
        </w:rPr>
        <w:t>ъявление</w:t>
      </w:r>
      <w:r w:rsidR="00D90DA1" w:rsidRPr="00A779FB">
        <w:rPr>
          <w:rFonts w:ascii="Times New Roman" w:hAnsi="Times New Roman" w:cs="Times New Roman"/>
          <w:sz w:val="24"/>
          <w:szCs w:val="24"/>
        </w:rPr>
        <w:t xml:space="preserve"> о дивидендах и доходах,</w:t>
      </w:r>
      <w:r w:rsidRPr="00A779FB">
        <w:rPr>
          <w:rFonts w:ascii="Times New Roman" w:hAnsi="Times New Roman" w:cs="Times New Roman"/>
          <w:sz w:val="24"/>
          <w:szCs w:val="24"/>
        </w:rPr>
        <w:t xml:space="preserve"> слияние и поглощение</w:t>
      </w:r>
      <w:r w:rsidR="00D90DA1" w:rsidRPr="00A779FB">
        <w:rPr>
          <w:rFonts w:ascii="Times New Roman" w:hAnsi="Times New Roman" w:cs="Times New Roman"/>
          <w:sz w:val="24"/>
          <w:szCs w:val="24"/>
        </w:rPr>
        <w:t>,</w:t>
      </w:r>
      <w:r w:rsidR="00A65419" w:rsidRPr="00A779FB">
        <w:rPr>
          <w:rFonts w:ascii="Times New Roman" w:hAnsi="Times New Roman" w:cs="Times New Roman"/>
          <w:sz w:val="24"/>
          <w:szCs w:val="24"/>
        </w:rPr>
        <w:t xml:space="preserve"> отставка генерального директора,</w:t>
      </w:r>
      <w:r w:rsidRPr="00A779FB">
        <w:rPr>
          <w:rFonts w:ascii="Times New Roman" w:hAnsi="Times New Roman" w:cs="Times New Roman"/>
          <w:sz w:val="24"/>
          <w:szCs w:val="24"/>
        </w:rPr>
        <w:t xml:space="preserve"> а также с </w:t>
      </w:r>
      <w:r w:rsidR="00D90DA1" w:rsidRPr="00A779FB">
        <w:rPr>
          <w:rFonts w:ascii="Times New Roman" w:hAnsi="Times New Roman" w:cs="Times New Roman"/>
          <w:sz w:val="24"/>
          <w:szCs w:val="24"/>
        </w:rPr>
        <w:t>внешнеэкономическими событиями, такими</w:t>
      </w:r>
      <w:r w:rsidRPr="00A779FB">
        <w:rPr>
          <w:rFonts w:ascii="Times New Roman" w:hAnsi="Times New Roman" w:cs="Times New Roman"/>
          <w:sz w:val="24"/>
          <w:szCs w:val="24"/>
        </w:rPr>
        <w:t xml:space="preserve"> как дефицит т</w:t>
      </w:r>
      <w:r w:rsidR="00D90DA1" w:rsidRPr="00A779FB">
        <w:rPr>
          <w:rFonts w:ascii="Times New Roman" w:hAnsi="Times New Roman" w:cs="Times New Roman"/>
          <w:sz w:val="24"/>
          <w:szCs w:val="24"/>
        </w:rPr>
        <w:t xml:space="preserve">оргового баланса, </w:t>
      </w:r>
      <w:r w:rsidR="00A65419" w:rsidRPr="00A779FB">
        <w:rPr>
          <w:rFonts w:ascii="Times New Roman" w:hAnsi="Times New Roman" w:cs="Times New Roman"/>
          <w:sz w:val="24"/>
          <w:szCs w:val="24"/>
        </w:rPr>
        <w:t>банкротство компании-конкурента</w:t>
      </w:r>
      <w:r w:rsidR="00D90DA1" w:rsidRPr="00A779FB">
        <w:rPr>
          <w:rFonts w:ascii="Times New Roman" w:hAnsi="Times New Roman" w:cs="Times New Roman"/>
          <w:sz w:val="24"/>
          <w:szCs w:val="24"/>
        </w:rPr>
        <w:t xml:space="preserve">, </w:t>
      </w:r>
      <w:r w:rsidR="00A65419" w:rsidRPr="00A779FB">
        <w:rPr>
          <w:rFonts w:ascii="Times New Roman" w:hAnsi="Times New Roman" w:cs="Times New Roman"/>
          <w:sz w:val="24"/>
          <w:szCs w:val="24"/>
        </w:rPr>
        <w:t>введение новых законодательных актов и т.</w:t>
      </w:r>
      <w:r w:rsidRPr="00A779FB">
        <w:rPr>
          <w:rFonts w:ascii="Times New Roman" w:hAnsi="Times New Roman" w:cs="Times New Roman"/>
          <w:sz w:val="24"/>
          <w:szCs w:val="24"/>
        </w:rPr>
        <w:t>д.</w:t>
      </w:r>
    </w:p>
    <w:p w:rsidR="00E14A3C" w:rsidRPr="00A779FB" w:rsidRDefault="002D4956"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С</w:t>
      </w:r>
      <w:r w:rsidR="00D90DA1" w:rsidRPr="00A779FB">
        <w:rPr>
          <w:rFonts w:ascii="Times New Roman" w:hAnsi="Times New Roman" w:cs="Times New Roman"/>
          <w:sz w:val="24"/>
          <w:szCs w:val="24"/>
        </w:rPr>
        <w:t>читается, что методология берет начало</w:t>
      </w:r>
      <w:r w:rsidRPr="00A779FB">
        <w:rPr>
          <w:rFonts w:ascii="Times New Roman" w:hAnsi="Times New Roman" w:cs="Times New Roman"/>
          <w:sz w:val="24"/>
          <w:szCs w:val="24"/>
        </w:rPr>
        <w:t xml:space="preserve"> из исследования, опубликованного Джеймсом Долли еще в 1933 году, в котором он изучил </w:t>
      </w:r>
      <w:r w:rsidR="00B91652" w:rsidRPr="00A779FB">
        <w:rPr>
          <w:rFonts w:ascii="Times New Roman" w:hAnsi="Times New Roman" w:cs="Times New Roman"/>
          <w:sz w:val="24"/>
          <w:szCs w:val="24"/>
        </w:rPr>
        <w:t>изменения номинальных цен акций при их</w:t>
      </w:r>
      <w:r w:rsidRPr="00A779FB">
        <w:rPr>
          <w:rFonts w:ascii="Times New Roman" w:hAnsi="Times New Roman" w:cs="Times New Roman"/>
          <w:sz w:val="24"/>
          <w:szCs w:val="24"/>
        </w:rPr>
        <w:t xml:space="preserve"> </w:t>
      </w:r>
      <w:r w:rsidR="00B91652" w:rsidRPr="00A779FB">
        <w:rPr>
          <w:rFonts w:ascii="Times New Roman" w:hAnsi="Times New Roman" w:cs="Times New Roman"/>
          <w:sz w:val="24"/>
          <w:szCs w:val="24"/>
        </w:rPr>
        <w:t>дроблении (MacKinlay, 1997)</w:t>
      </w:r>
      <w:r w:rsidRPr="00A779FB">
        <w:rPr>
          <w:rFonts w:ascii="Times New Roman" w:hAnsi="Times New Roman" w:cs="Times New Roman"/>
          <w:sz w:val="24"/>
          <w:szCs w:val="24"/>
        </w:rPr>
        <w:t xml:space="preserve">. В более поздних работах, где </w:t>
      </w:r>
      <w:r w:rsidR="00AF0B12" w:rsidRPr="00A779FB">
        <w:rPr>
          <w:rFonts w:ascii="Times New Roman" w:hAnsi="Times New Roman" w:cs="Times New Roman"/>
          <w:sz w:val="24"/>
          <w:szCs w:val="24"/>
        </w:rPr>
        <w:t xml:space="preserve">использовался </w:t>
      </w:r>
      <w:r w:rsidR="00AF0B12" w:rsidRPr="00A779FB">
        <w:rPr>
          <w:rFonts w:ascii="Times New Roman" w:hAnsi="Times New Roman" w:cs="Times New Roman"/>
          <w:sz w:val="24"/>
          <w:szCs w:val="24"/>
          <w:lang w:val="en-US"/>
        </w:rPr>
        <w:t>event</w:t>
      </w:r>
      <w:r w:rsidR="00AF0B12" w:rsidRPr="00A779FB">
        <w:rPr>
          <w:rFonts w:ascii="Times New Roman" w:hAnsi="Times New Roman" w:cs="Times New Roman"/>
          <w:sz w:val="24"/>
          <w:szCs w:val="24"/>
        </w:rPr>
        <w:t xml:space="preserve"> </w:t>
      </w:r>
      <w:r w:rsidR="00AF0B12" w:rsidRPr="00A779FB">
        <w:rPr>
          <w:rFonts w:ascii="Times New Roman" w:hAnsi="Times New Roman" w:cs="Times New Roman"/>
          <w:sz w:val="24"/>
          <w:szCs w:val="24"/>
          <w:lang w:val="en-US"/>
        </w:rPr>
        <w:t>study</w:t>
      </w:r>
      <w:r w:rsidRPr="00A779FB">
        <w:rPr>
          <w:rFonts w:ascii="Times New Roman" w:hAnsi="Times New Roman" w:cs="Times New Roman"/>
          <w:sz w:val="24"/>
          <w:szCs w:val="24"/>
        </w:rPr>
        <w:t xml:space="preserve">, уровень сложности техники возрастал. Эти </w:t>
      </w:r>
      <w:r w:rsidR="00AF0B12" w:rsidRPr="00A779FB">
        <w:rPr>
          <w:rFonts w:ascii="Times New Roman" w:hAnsi="Times New Roman" w:cs="Times New Roman"/>
          <w:sz w:val="24"/>
          <w:szCs w:val="24"/>
        </w:rPr>
        <w:t>усовершенствования</w:t>
      </w:r>
      <w:r w:rsidRPr="00A779FB">
        <w:rPr>
          <w:rFonts w:ascii="Times New Roman" w:hAnsi="Times New Roman" w:cs="Times New Roman"/>
          <w:sz w:val="24"/>
          <w:szCs w:val="24"/>
        </w:rPr>
        <w:t xml:space="preserve"> были необходимы, чтобы устранить некоторые ограничения, характерные для ранних исследований, в частности, чтобы иметь возможность проверить более конкретную гипотезу, а также избежать нарушения определенных статистических предположений. </w:t>
      </w:r>
      <w:r w:rsidR="00AF0B12" w:rsidRPr="00A779FB">
        <w:rPr>
          <w:rFonts w:ascii="Times New Roman" w:hAnsi="Times New Roman" w:cs="Times New Roman"/>
          <w:sz w:val="24"/>
          <w:szCs w:val="24"/>
        </w:rPr>
        <w:t xml:space="preserve">Исследование самой методологии </w:t>
      </w:r>
      <w:r w:rsidR="006F4A1D">
        <w:rPr>
          <w:rFonts w:ascii="Times New Roman" w:hAnsi="Times New Roman" w:cs="Times New Roman"/>
          <w:sz w:val="24"/>
          <w:szCs w:val="24"/>
        </w:rPr>
        <w:t>анализа</w:t>
      </w:r>
      <w:r w:rsidR="00AF0B12" w:rsidRPr="00A779FB">
        <w:rPr>
          <w:rFonts w:ascii="Times New Roman" w:hAnsi="Times New Roman" w:cs="Times New Roman"/>
          <w:sz w:val="24"/>
          <w:szCs w:val="24"/>
        </w:rPr>
        <w:t xml:space="preserve"> событий активно началось в 1980-х годах</w:t>
      </w:r>
      <w:r w:rsidR="00914A26" w:rsidRPr="00A779FB">
        <w:rPr>
          <w:rFonts w:ascii="Times New Roman" w:hAnsi="Times New Roman" w:cs="Times New Roman"/>
          <w:sz w:val="24"/>
          <w:szCs w:val="24"/>
        </w:rPr>
        <w:t xml:space="preserve"> (Kothari &amp; Warner, 2007).</w:t>
      </w:r>
      <w:r w:rsidR="00AF0B12" w:rsidRPr="00A779FB">
        <w:rPr>
          <w:rFonts w:ascii="Times New Roman" w:hAnsi="Times New Roman" w:cs="Times New Roman"/>
          <w:sz w:val="24"/>
          <w:szCs w:val="24"/>
        </w:rPr>
        <w:t xml:space="preserve"> </w:t>
      </w:r>
      <w:r w:rsidR="00E14A3C" w:rsidRPr="00A779FB">
        <w:rPr>
          <w:rFonts w:ascii="Times New Roman" w:hAnsi="Times New Roman" w:cs="Times New Roman"/>
          <w:sz w:val="24"/>
          <w:szCs w:val="24"/>
        </w:rPr>
        <w:t xml:space="preserve">Из ранних работ, которые охватывают широкий круг вопросов касательно технологии </w:t>
      </w:r>
      <w:r w:rsidR="00E14A3C" w:rsidRPr="00A779FB">
        <w:rPr>
          <w:rFonts w:ascii="Times New Roman" w:hAnsi="Times New Roman" w:cs="Times New Roman"/>
          <w:sz w:val="24"/>
          <w:szCs w:val="24"/>
          <w:lang w:val="en-US"/>
        </w:rPr>
        <w:t>event</w:t>
      </w:r>
      <w:r w:rsidR="00E14A3C" w:rsidRPr="00A779FB">
        <w:rPr>
          <w:rFonts w:ascii="Times New Roman" w:hAnsi="Times New Roman" w:cs="Times New Roman"/>
          <w:sz w:val="24"/>
          <w:szCs w:val="24"/>
        </w:rPr>
        <w:t xml:space="preserve"> </w:t>
      </w:r>
      <w:r w:rsidR="00E14A3C" w:rsidRPr="00A779FB">
        <w:rPr>
          <w:rFonts w:ascii="Times New Roman" w:hAnsi="Times New Roman" w:cs="Times New Roman"/>
          <w:sz w:val="24"/>
          <w:szCs w:val="24"/>
          <w:lang w:val="en-US"/>
        </w:rPr>
        <w:t>study</w:t>
      </w:r>
      <w:r w:rsidR="00E14A3C" w:rsidRPr="00A779FB">
        <w:rPr>
          <w:rFonts w:ascii="Times New Roman" w:hAnsi="Times New Roman" w:cs="Times New Roman"/>
          <w:sz w:val="24"/>
          <w:szCs w:val="24"/>
        </w:rPr>
        <w:t>, можно отметить исследования Брауна и Уорнера (</w:t>
      </w:r>
      <w:r w:rsidR="00A077FC" w:rsidRPr="00A779FB">
        <w:rPr>
          <w:rFonts w:ascii="Times New Roman" w:hAnsi="Times New Roman" w:cs="Times New Roman"/>
        </w:rPr>
        <w:t xml:space="preserve">Brown &amp; Warner, </w:t>
      </w:r>
      <w:r w:rsidR="00E14A3C" w:rsidRPr="00A779FB">
        <w:rPr>
          <w:rFonts w:ascii="Times New Roman" w:hAnsi="Times New Roman" w:cs="Times New Roman"/>
          <w:sz w:val="24"/>
          <w:szCs w:val="24"/>
        </w:rPr>
        <w:t>1980, 1985) и работу МакКинли (</w:t>
      </w:r>
      <w:r w:rsidR="00A077FC" w:rsidRPr="00A779FB">
        <w:rPr>
          <w:rFonts w:ascii="Times New Roman" w:hAnsi="Times New Roman" w:cs="Times New Roman"/>
          <w:sz w:val="24"/>
          <w:szCs w:val="24"/>
        </w:rPr>
        <w:t xml:space="preserve">MacKinlay, </w:t>
      </w:r>
      <w:r w:rsidR="00E14A3C" w:rsidRPr="00A779FB">
        <w:rPr>
          <w:rFonts w:ascii="Times New Roman" w:hAnsi="Times New Roman" w:cs="Times New Roman"/>
          <w:sz w:val="24"/>
          <w:szCs w:val="24"/>
        </w:rPr>
        <w:t xml:space="preserve">1997). </w:t>
      </w:r>
      <w:r w:rsidR="00AF0B12" w:rsidRPr="00A779FB">
        <w:rPr>
          <w:rFonts w:ascii="Times New Roman" w:hAnsi="Times New Roman" w:cs="Times New Roman"/>
          <w:sz w:val="24"/>
          <w:szCs w:val="24"/>
        </w:rPr>
        <w:t>В настоящее время десятки статей изучают</w:t>
      </w:r>
      <w:r w:rsidR="006F4A1D">
        <w:rPr>
          <w:rFonts w:ascii="Times New Roman" w:hAnsi="Times New Roman" w:cs="Times New Roman"/>
          <w:sz w:val="24"/>
          <w:szCs w:val="24"/>
        </w:rPr>
        <w:t xml:space="preserve"> статистические свойства метода</w:t>
      </w:r>
      <w:r w:rsidR="00AF0B12" w:rsidRPr="00A779FB">
        <w:rPr>
          <w:rFonts w:ascii="Times New Roman" w:hAnsi="Times New Roman" w:cs="Times New Roman"/>
          <w:sz w:val="24"/>
          <w:szCs w:val="24"/>
        </w:rPr>
        <w:t xml:space="preserve"> исследования событий</w:t>
      </w:r>
      <w:r w:rsidR="00E14A3C" w:rsidRPr="00A779FB">
        <w:rPr>
          <w:rFonts w:ascii="Times New Roman" w:hAnsi="Times New Roman" w:cs="Times New Roman"/>
          <w:sz w:val="24"/>
          <w:szCs w:val="24"/>
        </w:rPr>
        <w:t>.</w:t>
      </w:r>
    </w:p>
    <w:p w:rsidR="007E1773" w:rsidRPr="00A779FB" w:rsidRDefault="007E1773"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Хотя метод исследования событий широко используется в академических кругах и действительно удобен для целей нашего исследования, как и большинство статистических инструментов, он основан на </w:t>
      </w:r>
      <w:r w:rsidR="00D90DA1" w:rsidRPr="00A779FB">
        <w:rPr>
          <w:rFonts w:ascii="Times New Roman" w:hAnsi="Times New Roman" w:cs="Times New Roman"/>
          <w:sz w:val="24"/>
          <w:szCs w:val="24"/>
        </w:rPr>
        <w:t xml:space="preserve">многих </w:t>
      </w:r>
      <w:r w:rsidRPr="00A779FB">
        <w:rPr>
          <w:rFonts w:ascii="Times New Roman" w:hAnsi="Times New Roman" w:cs="Times New Roman"/>
          <w:sz w:val="24"/>
          <w:szCs w:val="24"/>
        </w:rPr>
        <w:t xml:space="preserve">предположениях. Важно осознавать их, поскольку они могут не всегда соответствовать реальности и, следовательно, могут приводить к </w:t>
      </w:r>
      <w:r w:rsidRPr="00A779FB">
        <w:rPr>
          <w:rFonts w:ascii="Times New Roman" w:hAnsi="Times New Roman" w:cs="Times New Roman"/>
          <w:sz w:val="24"/>
          <w:szCs w:val="24"/>
        </w:rPr>
        <w:lastRenderedPageBreak/>
        <w:t xml:space="preserve">предвзятым результатам. </w:t>
      </w:r>
      <w:r w:rsidR="000E6773">
        <w:rPr>
          <w:rFonts w:ascii="Times New Roman" w:hAnsi="Times New Roman" w:cs="Times New Roman"/>
          <w:sz w:val="24"/>
          <w:szCs w:val="24"/>
        </w:rPr>
        <w:t>Ниже приведены</w:t>
      </w:r>
      <w:r w:rsidR="000E6773"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ключевые </w:t>
      </w:r>
      <w:r w:rsidR="006F4A1D">
        <w:rPr>
          <w:rFonts w:ascii="Times New Roman" w:hAnsi="Times New Roman" w:cs="Times New Roman"/>
          <w:sz w:val="24"/>
          <w:szCs w:val="24"/>
        </w:rPr>
        <w:t>допущения</w:t>
      </w:r>
      <w:r w:rsidRPr="00A779FB">
        <w:rPr>
          <w:rFonts w:ascii="Times New Roman" w:hAnsi="Times New Roman" w:cs="Times New Roman"/>
          <w:sz w:val="24"/>
          <w:szCs w:val="24"/>
        </w:rPr>
        <w:t xml:space="preserve">, которые делают использование </w:t>
      </w:r>
      <w:r w:rsidR="006F4A1D">
        <w:rPr>
          <w:rFonts w:ascii="Times New Roman" w:hAnsi="Times New Roman" w:cs="Times New Roman"/>
          <w:sz w:val="24"/>
          <w:szCs w:val="24"/>
        </w:rPr>
        <w:t>метода</w:t>
      </w:r>
      <w:r w:rsidRPr="00A779FB">
        <w:rPr>
          <w:rFonts w:ascii="Times New Roman" w:hAnsi="Times New Roman" w:cs="Times New Roman"/>
          <w:sz w:val="24"/>
          <w:szCs w:val="24"/>
        </w:rPr>
        <w:t xml:space="preserve"> значимым.</w:t>
      </w:r>
    </w:p>
    <w:p w:rsidR="00A65419" w:rsidRPr="00A779FB" w:rsidRDefault="006F4A1D"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Во-первых</w:t>
      </w:r>
      <w:r w:rsidR="00A65419" w:rsidRPr="00A779FB">
        <w:rPr>
          <w:rFonts w:ascii="Times New Roman" w:hAnsi="Times New Roman" w:cs="Times New Roman"/>
          <w:sz w:val="24"/>
          <w:szCs w:val="24"/>
        </w:rPr>
        <w:t xml:space="preserve">, </w:t>
      </w:r>
      <w:r w:rsidR="00A077FC" w:rsidRPr="00A779FB">
        <w:rPr>
          <w:rFonts w:ascii="Times New Roman" w:hAnsi="Times New Roman" w:cs="Times New Roman"/>
          <w:sz w:val="24"/>
          <w:szCs w:val="24"/>
        </w:rPr>
        <w:t>метод событий</w:t>
      </w:r>
      <w:r w:rsidR="00A65419" w:rsidRPr="00A779FB">
        <w:rPr>
          <w:rFonts w:ascii="Times New Roman" w:hAnsi="Times New Roman" w:cs="Times New Roman"/>
          <w:sz w:val="24"/>
          <w:szCs w:val="24"/>
        </w:rPr>
        <w:t xml:space="preserve"> предполагает </w:t>
      </w:r>
      <w:r w:rsidR="00FF09B7" w:rsidRPr="00A779FB">
        <w:rPr>
          <w:rFonts w:ascii="Times New Roman" w:hAnsi="Times New Roman" w:cs="Times New Roman"/>
          <w:sz w:val="24"/>
          <w:szCs w:val="24"/>
        </w:rPr>
        <w:t>умеренную</w:t>
      </w:r>
      <w:r w:rsidR="00347EF2" w:rsidRPr="00A779FB">
        <w:rPr>
          <w:rFonts w:ascii="Times New Roman" w:hAnsi="Times New Roman" w:cs="Times New Roman"/>
          <w:sz w:val="24"/>
          <w:szCs w:val="24"/>
        </w:rPr>
        <w:t>, или среднюю,</w:t>
      </w:r>
      <w:r w:rsidR="00A65419" w:rsidRPr="00A779FB">
        <w:rPr>
          <w:rFonts w:ascii="Times New Roman" w:hAnsi="Times New Roman" w:cs="Times New Roman"/>
          <w:sz w:val="24"/>
          <w:szCs w:val="24"/>
        </w:rPr>
        <w:t xml:space="preserve"> форму рыночной эффективности, что означает, что финансовый рынок полностью и мгновенно отражает всю общедоступную информацию</w:t>
      </w:r>
      <w:r w:rsidR="00FF09B7" w:rsidRPr="00A779FB">
        <w:rPr>
          <w:rFonts w:ascii="Times New Roman" w:hAnsi="Times New Roman" w:cs="Times New Roman"/>
          <w:sz w:val="24"/>
          <w:szCs w:val="24"/>
        </w:rPr>
        <w:t>, а не только историческую динамику показателей</w:t>
      </w:r>
      <w:r w:rsidR="00A65419" w:rsidRPr="00A779FB">
        <w:rPr>
          <w:rFonts w:ascii="Times New Roman" w:hAnsi="Times New Roman" w:cs="Times New Roman"/>
          <w:sz w:val="24"/>
          <w:szCs w:val="24"/>
        </w:rPr>
        <w:t xml:space="preserve">. Тем не менее, </w:t>
      </w:r>
      <w:r w:rsidR="00FF09B7" w:rsidRPr="00A779FB">
        <w:rPr>
          <w:rFonts w:ascii="Times New Roman" w:hAnsi="Times New Roman" w:cs="Times New Roman"/>
          <w:sz w:val="24"/>
          <w:szCs w:val="24"/>
        </w:rPr>
        <w:t xml:space="preserve">в контексте развивающихся рынков, которым посвящена данная работа, </w:t>
      </w:r>
      <w:r w:rsidR="000624DD">
        <w:rPr>
          <w:rFonts w:ascii="Times New Roman" w:hAnsi="Times New Roman" w:cs="Times New Roman"/>
          <w:sz w:val="24"/>
          <w:szCs w:val="24"/>
        </w:rPr>
        <w:t>некоторые исследования</w:t>
      </w:r>
      <w:r w:rsidR="00FF09B7" w:rsidRPr="00A779FB">
        <w:rPr>
          <w:rFonts w:ascii="Times New Roman" w:hAnsi="Times New Roman" w:cs="Times New Roman"/>
          <w:sz w:val="24"/>
          <w:szCs w:val="24"/>
        </w:rPr>
        <w:t xml:space="preserve"> рассматривают</w:t>
      </w:r>
      <w:r w:rsidR="000624DD">
        <w:rPr>
          <w:rFonts w:ascii="Times New Roman" w:hAnsi="Times New Roman" w:cs="Times New Roman"/>
          <w:sz w:val="24"/>
          <w:szCs w:val="24"/>
        </w:rPr>
        <w:t xml:space="preserve"> и</w:t>
      </w:r>
      <w:r w:rsidR="00FF09B7" w:rsidRPr="00A779FB">
        <w:rPr>
          <w:rFonts w:ascii="Times New Roman" w:hAnsi="Times New Roman" w:cs="Times New Roman"/>
          <w:sz w:val="24"/>
          <w:szCs w:val="24"/>
        </w:rPr>
        <w:t xml:space="preserve"> слабую форму эффективности </w:t>
      </w:r>
      <w:r w:rsidR="00A65419" w:rsidRPr="00A779FB">
        <w:rPr>
          <w:rFonts w:ascii="Times New Roman" w:hAnsi="Times New Roman" w:cs="Times New Roman"/>
          <w:sz w:val="24"/>
          <w:szCs w:val="24"/>
        </w:rPr>
        <w:t>(</w:t>
      </w:r>
      <w:r w:rsidR="00FF09B7" w:rsidRPr="00A779FB">
        <w:rPr>
          <w:rFonts w:ascii="Times New Roman" w:hAnsi="Times New Roman" w:cs="Times New Roman"/>
          <w:sz w:val="24"/>
          <w:szCs w:val="24"/>
        </w:rPr>
        <w:t>Seddighi and Nian, 2004; Mobarek &amp; Mollah, 2008</w:t>
      </w:r>
      <w:r w:rsidR="00A65419" w:rsidRPr="00A779FB">
        <w:rPr>
          <w:rFonts w:ascii="Times New Roman" w:hAnsi="Times New Roman" w:cs="Times New Roman"/>
          <w:sz w:val="24"/>
          <w:szCs w:val="24"/>
        </w:rPr>
        <w:t>).</w:t>
      </w:r>
    </w:p>
    <w:p w:rsidR="00A65419" w:rsidRPr="00A779FB" w:rsidRDefault="00A65419"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Во-вторых, методология предполагает, что интересующее событие изучается в изоляции </w:t>
      </w:r>
      <w:r w:rsidR="00E848F1">
        <w:rPr>
          <w:rFonts w:ascii="Times New Roman" w:hAnsi="Times New Roman" w:cs="Times New Roman"/>
          <w:sz w:val="24"/>
          <w:szCs w:val="24"/>
        </w:rPr>
        <w:t xml:space="preserve">от </w:t>
      </w:r>
      <w:r w:rsidRPr="00A779FB">
        <w:rPr>
          <w:rFonts w:ascii="Times New Roman" w:hAnsi="Times New Roman" w:cs="Times New Roman"/>
          <w:sz w:val="24"/>
          <w:szCs w:val="24"/>
        </w:rPr>
        <w:t xml:space="preserve">других событий, что </w:t>
      </w:r>
      <w:r w:rsidR="00FF09B7" w:rsidRPr="00A779FB">
        <w:rPr>
          <w:rFonts w:ascii="Times New Roman" w:hAnsi="Times New Roman" w:cs="Times New Roman"/>
          <w:sz w:val="24"/>
          <w:szCs w:val="24"/>
        </w:rPr>
        <w:t>подразумевает отсутствие во время окна события</w:t>
      </w:r>
      <w:r w:rsidRPr="00A779FB">
        <w:rPr>
          <w:rFonts w:ascii="Times New Roman" w:hAnsi="Times New Roman" w:cs="Times New Roman"/>
          <w:sz w:val="24"/>
          <w:szCs w:val="24"/>
        </w:rPr>
        <w:t xml:space="preserve"> параллельных событий, которые могут оказать существенное влияние на </w:t>
      </w:r>
      <w:r w:rsidR="006E2AC8" w:rsidRPr="00A779FB">
        <w:rPr>
          <w:rFonts w:ascii="Times New Roman" w:hAnsi="Times New Roman" w:cs="Times New Roman"/>
          <w:sz w:val="24"/>
          <w:szCs w:val="24"/>
        </w:rPr>
        <w:t>исследуемую случайную величину</w:t>
      </w:r>
      <w:r w:rsidRPr="00A779FB">
        <w:rPr>
          <w:rFonts w:ascii="Times New Roman" w:hAnsi="Times New Roman" w:cs="Times New Roman"/>
          <w:sz w:val="24"/>
          <w:szCs w:val="24"/>
        </w:rPr>
        <w:t xml:space="preserve">. </w:t>
      </w:r>
      <w:r w:rsidR="006E2AC8" w:rsidRPr="00A779FB">
        <w:rPr>
          <w:rFonts w:ascii="Times New Roman" w:hAnsi="Times New Roman" w:cs="Times New Roman"/>
          <w:sz w:val="24"/>
          <w:szCs w:val="24"/>
        </w:rPr>
        <w:t xml:space="preserve">Поэтому одним из критериев отбора компаний для выборки была проверка на отсутствие параллельно происходящих событий для </w:t>
      </w:r>
      <w:r w:rsidR="006F4A1D">
        <w:rPr>
          <w:rFonts w:ascii="Times New Roman" w:hAnsi="Times New Roman" w:cs="Times New Roman"/>
          <w:sz w:val="24"/>
          <w:szCs w:val="24"/>
        </w:rPr>
        <w:t>того чтобы избежать</w:t>
      </w:r>
      <w:r w:rsidR="006E2AC8" w:rsidRPr="00A779FB">
        <w:rPr>
          <w:rFonts w:ascii="Times New Roman" w:hAnsi="Times New Roman" w:cs="Times New Roman"/>
          <w:sz w:val="24"/>
          <w:szCs w:val="24"/>
        </w:rPr>
        <w:t xml:space="preserve"> </w:t>
      </w:r>
      <w:r w:rsidR="006F4A1D">
        <w:rPr>
          <w:rFonts w:ascii="Times New Roman" w:hAnsi="Times New Roman" w:cs="Times New Roman"/>
          <w:sz w:val="24"/>
          <w:szCs w:val="24"/>
        </w:rPr>
        <w:t xml:space="preserve">появления </w:t>
      </w:r>
      <w:r w:rsidR="006E2AC8" w:rsidRPr="00A779FB">
        <w:rPr>
          <w:rFonts w:ascii="Times New Roman" w:hAnsi="Times New Roman" w:cs="Times New Roman"/>
          <w:sz w:val="24"/>
          <w:szCs w:val="24"/>
        </w:rPr>
        <w:t>данной проблемы</w:t>
      </w:r>
      <w:r w:rsidRPr="00A779FB">
        <w:rPr>
          <w:rFonts w:ascii="Times New Roman" w:hAnsi="Times New Roman" w:cs="Times New Roman"/>
          <w:sz w:val="24"/>
          <w:szCs w:val="24"/>
        </w:rPr>
        <w:t>.</w:t>
      </w:r>
      <w:r w:rsidR="00AA5921" w:rsidRPr="00A779FB">
        <w:rPr>
          <w:rFonts w:ascii="Times New Roman" w:hAnsi="Times New Roman" w:cs="Times New Roman"/>
        </w:rPr>
        <w:t xml:space="preserve"> </w:t>
      </w:r>
      <w:r w:rsidR="00AA5921" w:rsidRPr="00A779FB">
        <w:rPr>
          <w:rFonts w:ascii="Times New Roman" w:hAnsi="Times New Roman" w:cs="Times New Roman"/>
          <w:sz w:val="24"/>
          <w:szCs w:val="24"/>
        </w:rPr>
        <w:t>К тому же, при выборе слишком длинного окна событий может быть трудно отделить влияние рассматриваемого события от влияния других событий, которые могут проявить себя именно в это время. Данный вопрос относится к выбору длины окна события, о котором далее в работе будет рассказано подробнее.</w:t>
      </w:r>
    </w:p>
    <w:p w:rsidR="00A65419" w:rsidRDefault="00A65419"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Третье предположение, лежащее в основе методики исследования событий, состоит в том, что событие, представляющее интерес, должно быть непредвиденным. </w:t>
      </w:r>
      <w:r w:rsidR="00AA5921" w:rsidRPr="00A779FB">
        <w:rPr>
          <w:rFonts w:ascii="Times New Roman" w:hAnsi="Times New Roman" w:cs="Times New Roman"/>
          <w:sz w:val="24"/>
          <w:szCs w:val="24"/>
        </w:rPr>
        <w:t>Инвесторы будут реагировать на любую утечку</w:t>
      </w:r>
      <w:r w:rsidR="006E2AC8" w:rsidRPr="00A779FB">
        <w:rPr>
          <w:rFonts w:ascii="Times New Roman" w:hAnsi="Times New Roman" w:cs="Times New Roman"/>
          <w:sz w:val="24"/>
          <w:szCs w:val="24"/>
        </w:rPr>
        <w:t xml:space="preserve"> информации </w:t>
      </w:r>
      <w:r w:rsidRPr="00A779FB">
        <w:rPr>
          <w:rFonts w:ascii="Times New Roman" w:hAnsi="Times New Roman" w:cs="Times New Roman"/>
          <w:sz w:val="24"/>
          <w:szCs w:val="24"/>
        </w:rPr>
        <w:t xml:space="preserve">до даты события, и цена акций будет соответственно изменяться. </w:t>
      </w:r>
      <w:r w:rsidR="00AA5921" w:rsidRPr="00A779FB">
        <w:rPr>
          <w:rFonts w:ascii="Times New Roman" w:hAnsi="Times New Roman" w:cs="Times New Roman"/>
          <w:sz w:val="24"/>
          <w:szCs w:val="24"/>
        </w:rPr>
        <w:t>В результате часть эффекта нельзя будет определить через сверхдохо</w:t>
      </w:r>
      <w:r w:rsidR="0072637A" w:rsidRPr="00A779FB">
        <w:rPr>
          <w:rFonts w:ascii="Times New Roman" w:hAnsi="Times New Roman" w:cs="Times New Roman"/>
          <w:sz w:val="24"/>
          <w:szCs w:val="24"/>
        </w:rPr>
        <w:t>д</w:t>
      </w:r>
      <w:r w:rsidR="00AA5921" w:rsidRPr="00A779FB">
        <w:rPr>
          <w:rFonts w:ascii="Times New Roman" w:hAnsi="Times New Roman" w:cs="Times New Roman"/>
          <w:sz w:val="24"/>
          <w:szCs w:val="24"/>
        </w:rPr>
        <w:t>ность, и масштаб события будет измерен неточно. Поэтому правая граница окна оценивания должна заканчиваться так, чтобы исключить возможность появления любой информации об исследуемом событии. Однако</w:t>
      </w:r>
      <w:r w:rsidRPr="00A779FB">
        <w:rPr>
          <w:rFonts w:ascii="Times New Roman" w:hAnsi="Times New Roman" w:cs="Times New Roman"/>
          <w:sz w:val="24"/>
          <w:szCs w:val="24"/>
        </w:rPr>
        <w:t>,</w:t>
      </w:r>
      <w:r w:rsidR="00AA5921" w:rsidRPr="00A779FB">
        <w:rPr>
          <w:rFonts w:ascii="Times New Roman" w:hAnsi="Times New Roman" w:cs="Times New Roman"/>
          <w:sz w:val="24"/>
          <w:szCs w:val="24"/>
        </w:rPr>
        <w:t xml:space="preserve"> как будет показано далее,</w:t>
      </w:r>
      <w:r w:rsidRPr="00A779FB">
        <w:rPr>
          <w:rFonts w:ascii="Times New Roman" w:hAnsi="Times New Roman" w:cs="Times New Roman"/>
          <w:sz w:val="24"/>
          <w:szCs w:val="24"/>
        </w:rPr>
        <w:t xml:space="preserve"> способ определения </w:t>
      </w:r>
      <w:r w:rsidR="00AA5921" w:rsidRPr="00A779FB">
        <w:rPr>
          <w:rFonts w:ascii="Times New Roman" w:hAnsi="Times New Roman" w:cs="Times New Roman"/>
          <w:sz w:val="24"/>
          <w:szCs w:val="24"/>
        </w:rPr>
        <w:t>того, что является датой</w:t>
      </w:r>
      <w:r w:rsidRPr="00A779FB">
        <w:rPr>
          <w:rFonts w:ascii="Times New Roman" w:hAnsi="Times New Roman" w:cs="Times New Roman"/>
          <w:sz w:val="24"/>
          <w:szCs w:val="24"/>
        </w:rPr>
        <w:t xml:space="preserve"> события</w:t>
      </w:r>
      <w:r w:rsidR="00AA5921" w:rsidRPr="00A779FB">
        <w:rPr>
          <w:rFonts w:ascii="Times New Roman" w:hAnsi="Times New Roman" w:cs="Times New Roman"/>
          <w:sz w:val="24"/>
          <w:szCs w:val="24"/>
        </w:rPr>
        <w:t>,</w:t>
      </w:r>
      <w:r w:rsidRPr="00A779FB">
        <w:rPr>
          <w:rFonts w:ascii="Times New Roman" w:hAnsi="Times New Roman" w:cs="Times New Roman"/>
          <w:sz w:val="24"/>
          <w:szCs w:val="24"/>
        </w:rPr>
        <w:t xml:space="preserve"> не гарантирует </w:t>
      </w:r>
      <w:r w:rsidR="0072637A" w:rsidRPr="00A779FB">
        <w:rPr>
          <w:rFonts w:ascii="Times New Roman" w:hAnsi="Times New Roman" w:cs="Times New Roman"/>
          <w:sz w:val="24"/>
          <w:szCs w:val="24"/>
        </w:rPr>
        <w:t>универсальность данного</w:t>
      </w:r>
      <w:r w:rsidR="00AA5921" w:rsidRPr="00A779FB">
        <w:rPr>
          <w:rFonts w:ascii="Times New Roman" w:hAnsi="Times New Roman" w:cs="Times New Roman"/>
          <w:sz w:val="24"/>
          <w:szCs w:val="24"/>
        </w:rPr>
        <w:t xml:space="preserve"> предположени</w:t>
      </w:r>
      <w:r w:rsidR="0072637A" w:rsidRPr="00A779FB">
        <w:rPr>
          <w:rFonts w:ascii="Times New Roman" w:hAnsi="Times New Roman" w:cs="Times New Roman"/>
          <w:sz w:val="24"/>
          <w:szCs w:val="24"/>
        </w:rPr>
        <w:t>я</w:t>
      </w:r>
      <w:r w:rsidRPr="00A779FB">
        <w:rPr>
          <w:rFonts w:ascii="Times New Roman" w:hAnsi="Times New Roman" w:cs="Times New Roman"/>
          <w:sz w:val="24"/>
          <w:szCs w:val="24"/>
        </w:rPr>
        <w:t>.</w:t>
      </w:r>
      <w:r w:rsidR="00AA5921" w:rsidRPr="00A779FB">
        <w:rPr>
          <w:rFonts w:ascii="Times New Roman" w:hAnsi="Times New Roman" w:cs="Times New Roman"/>
          <w:sz w:val="24"/>
          <w:szCs w:val="24"/>
        </w:rPr>
        <w:t xml:space="preserve"> </w:t>
      </w:r>
    </w:p>
    <w:p w:rsidR="000E6773" w:rsidRPr="00A779FB" w:rsidRDefault="000E6773" w:rsidP="000E6773">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Наконец, не существует универсального подхода определения модели нормальной доходности и длины окна исследования и окна события</w:t>
      </w:r>
      <w:r w:rsidRPr="005502BF">
        <w:rPr>
          <w:rFonts w:ascii="Times New Roman" w:hAnsi="Times New Roman" w:cs="Times New Roman"/>
          <w:sz w:val="24"/>
          <w:szCs w:val="24"/>
        </w:rPr>
        <w:t xml:space="preserve">. </w:t>
      </w:r>
      <w:r>
        <w:rPr>
          <w:rFonts w:ascii="Times New Roman" w:hAnsi="Times New Roman" w:cs="Times New Roman"/>
          <w:sz w:val="24"/>
          <w:szCs w:val="24"/>
        </w:rPr>
        <w:t xml:space="preserve">К тому же, </w:t>
      </w:r>
      <w:r w:rsidRPr="005502BF">
        <w:rPr>
          <w:rFonts w:ascii="Times New Roman" w:hAnsi="Times New Roman" w:cs="Times New Roman"/>
          <w:sz w:val="24"/>
          <w:szCs w:val="24"/>
        </w:rPr>
        <w:t>использовани</w:t>
      </w:r>
      <w:r>
        <w:rPr>
          <w:rFonts w:ascii="Times New Roman" w:hAnsi="Times New Roman" w:cs="Times New Roman"/>
          <w:sz w:val="24"/>
          <w:szCs w:val="24"/>
        </w:rPr>
        <w:t>е</w:t>
      </w:r>
      <w:r w:rsidRPr="005502BF">
        <w:rPr>
          <w:rFonts w:ascii="Times New Roman" w:hAnsi="Times New Roman" w:cs="Times New Roman"/>
          <w:sz w:val="24"/>
          <w:szCs w:val="24"/>
        </w:rPr>
        <w:t xml:space="preserve"> разных индексо</w:t>
      </w:r>
      <w:r>
        <w:rPr>
          <w:rFonts w:ascii="Times New Roman" w:hAnsi="Times New Roman" w:cs="Times New Roman"/>
          <w:sz w:val="24"/>
          <w:szCs w:val="24"/>
        </w:rPr>
        <w:t>в для подсчета ожидаемых доходностей дае</w:t>
      </w:r>
      <w:r w:rsidRPr="005502BF">
        <w:rPr>
          <w:rFonts w:ascii="Times New Roman" w:hAnsi="Times New Roman" w:cs="Times New Roman"/>
          <w:sz w:val="24"/>
          <w:szCs w:val="24"/>
        </w:rPr>
        <w:t>т раз</w:t>
      </w:r>
      <w:r>
        <w:rPr>
          <w:rFonts w:ascii="Times New Roman" w:hAnsi="Times New Roman" w:cs="Times New Roman"/>
          <w:sz w:val="24"/>
          <w:szCs w:val="24"/>
        </w:rPr>
        <w:t>личны</w:t>
      </w:r>
      <w:r w:rsidRPr="005502BF">
        <w:rPr>
          <w:rFonts w:ascii="Times New Roman" w:hAnsi="Times New Roman" w:cs="Times New Roman"/>
          <w:sz w:val="24"/>
          <w:szCs w:val="24"/>
        </w:rPr>
        <w:t>е результаты</w:t>
      </w:r>
      <w:r>
        <w:rPr>
          <w:rFonts w:ascii="Times New Roman" w:hAnsi="Times New Roman" w:cs="Times New Roman"/>
          <w:sz w:val="24"/>
          <w:szCs w:val="24"/>
        </w:rPr>
        <w:t>.</w:t>
      </w:r>
    </w:p>
    <w:p w:rsidR="00A65419" w:rsidRPr="00A779FB" w:rsidRDefault="00A65419"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Вышеизложенные предположения не означают, что метод исследования событий не может быть применен в нашем случае. </w:t>
      </w:r>
      <w:r w:rsidR="0072637A" w:rsidRPr="00A779FB">
        <w:rPr>
          <w:rFonts w:ascii="Times New Roman" w:hAnsi="Times New Roman" w:cs="Times New Roman"/>
          <w:sz w:val="24"/>
          <w:szCs w:val="24"/>
        </w:rPr>
        <w:t>Т</w:t>
      </w:r>
      <w:r w:rsidR="006F4A1D">
        <w:rPr>
          <w:rFonts w:ascii="Times New Roman" w:hAnsi="Times New Roman" w:cs="Times New Roman"/>
          <w:sz w:val="24"/>
          <w:szCs w:val="24"/>
        </w:rPr>
        <w:t>ем не менее, важно иметь в виду их существование</w:t>
      </w:r>
      <w:r w:rsidRPr="00A779FB">
        <w:rPr>
          <w:rFonts w:ascii="Times New Roman" w:hAnsi="Times New Roman" w:cs="Times New Roman"/>
          <w:sz w:val="24"/>
          <w:szCs w:val="24"/>
        </w:rPr>
        <w:t xml:space="preserve"> и учитыва</w:t>
      </w:r>
      <w:r w:rsidR="0072637A" w:rsidRPr="00A779FB">
        <w:rPr>
          <w:rFonts w:ascii="Times New Roman" w:hAnsi="Times New Roman" w:cs="Times New Roman"/>
          <w:sz w:val="24"/>
          <w:szCs w:val="24"/>
        </w:rPr>
        <w:t>ть</w:t>
      </w:r>
      <w:r w:rsidRPr="00A779FB">
        <w:rPr>
          <w:rFonts w:ascii="Times New Roman" w:hAnsi="Times New Roman" w:cs="Times New Roman"/>
          <w:sz w:val="24"/>
          <w:szCs w:val="24"/>
        </w:rPr>
        <w:t xml:space="preserve"> их при интерпретации результатов </w:t>
      </w:r>
      <w:r w:rsidR="006F4A1D">
        <w:rPr>
          <w:rFonts w:ascii="Times New Roman" w:hAnsi="Times New Roman" w:cs="Times New Roman"/>
          <w:sz w:val="24"/>
          <w:szCs w:val="24"/>
        </w:rPr>
        <w:t xml:space="preserve">эмпирического </w:t>
      </w:r>
      <w:r w:rsidR="006F4A1D">
        <w:rPr>
          <w:rFonts w:ascii="Times New Roman" w:hAnsi="Times New Roman" w:cs="Times New Roman"/>
          <w:sz w:val="24"/>
          <w:szCs w:val="24"/>
        </w:rPr>
        <w:lastRenderedPageBreak/>
        <w:t>исследования</w:t>
      </w:r>
      <w:r w:rsidRPr="00A779FB">
        <w:rPr>
          <w:rFonts w:ascii="Times New Roman" w:hAnsi="Times New Roman" w:cs="Times New Roman"/>
          <w:sz w:val="24"/>
          <w:szCs w:val="24"/>
        </w:rPr>
        <w:t>.</w:t>
      </w:r>
      <w:r w:rsidR="000624DD" w:rsidRPr="000624DD">
        <w:rPr>
          <w:rFonts w:ascii="Times New Roman" w:hAnsi="Times New Roman" w:cs="Times New Roman"/>
          <w:sz w:val="24"/>
          <w:szCs w:val="24"/>
        </w:rPr>
        <w:t xml:space="preserve"> </w:t>
      </w:r>
      <w:r w:rsidR="000624DD">
        <w:rPr>
          <w:rFonts w:ascii="Times New Roman" w:hAnsi="Times New Roman" w:cs="Times New Roman"/>
          <w:sz w:val="24"/>
          <w:szCs w:val="24"/>
        </w:rPr>
        <w:t>При реализации метода предполагается</w:t>
      </w:r>
      <w:r w:rsidR="000624DD" w:rsidRPr="000624DD">
        <w:rPr>
          <w:rFonts w:ascii="Times New Roman" w:hAnsi="Times New Roman" w:cs="Times New Roman"/>
          <w:sz w:val="24"/>
          <w:szCs w:val="24"/>
        </w:rPr>
        <w:t>, что событие влияет на стоимость компании, на</w:t>
      </w:r>
      <w:r w:rsidR="000624DD">
        <w:rPr>
          <w:rFonts w:ascii="Times New Roman" w:hAnsi="Times New Roman" w:cs="Times New Roman"/>
          <w:sz w:val="24"/>
          <w:szCs w:val="24"/>
        </w:rPr>
        <w:t xml:space="preserve"> ее</w:t>
      </w:r>
      <w:r w:rsidR="000624DD" w:rsidRPr="000624DD">
        <w:rPr>
          <w:rFonts w:ascii="Times New Roman" w:hAnsi="Times New Roman" w:cs="Times New Roman"/>
          <w:sz w:val="24"/>
          <w:szCs w:val="24"/>
        </w:rPr>
        <w:t xml:space="preserve"> будущи</w:t>
      </w:r>
      <w:r w:rsidR="000624DD">
        <w:rPr>
          <w:rFonts w:ascii="Times New Roman" w:hAnsi="Times New Roman" w:cs="Times New Roman"/>
          <w:sz w:val="24"/>
          <w:szCs w:val="24"/>
        </w:rPr>
        <w:t>е</w:t>
      </w:r>
      <w:r w:rsidR="000624DD" w:rsidRPr="000624DD">
        <w:rPr>
          <w:rFonts w:ascii="Times New Roman" w:hAnsi="Times New Roman" w:cs="Times New Roman"/>
          <w:sz w:val="24"/>
          <w:szCs w:val="24"/>
        </w:rPr>
        <w:t xml:space="preserve"> денежны</w:t>
      </w:r>
      <w:r w:rsidR="000624DD">
        <w:rPr>
          <w:rFonts w:ascii="Times New Roman" w:hAnsi="Times New Roman" w:cs="Times New Roman"/>
          <w:sz w:val="24"/>
          <w:szCs w:val="24"/>
        </w:rPr>
        <w:t>е</w:t>
      </w:r>
      <w:r w:rsidR="000624DD" w:rsidRPr="000624DD">
        <w:rPr>
          <w:rFonts w:ascii="Times New Roman" w:hAnsi="Times New Roman" w:cs="Times New Roman"/>
          <w:sz w:val="24"/>
          <w:szCs w:val="24"/>
        </w:rPr>
        <w:t xml:space="preserve"> поток</w:t>
      </w:r>
      <w:r w:rsidR="000624DD">
        <w:rPr>
          <w:rFonts w:ascii="Times New Roman" w:hAnsi="Times New Roman" w:cs="Times New Roman"/>
          <w:sz w:val="24"/>
          <w:szCs w:val="24"/>
        </w:rPr>
        <w:t>и</w:t>
      </w:r>
      <w:r w:rsidR="000624DD" w:rsidRPr="000624DD">
        <w:rPr>
          <w:rFonts w:ascii="Times New Roman" w:hAnsi="Times New Roman" w:cs="Times New Roman"/>
          <w:sz w:val="24"/>
          <w:szCs w:val="24"/>
        </w:rPr>
        <w:t xml:space="preserve"> и рыночную стоимость </w:t>
      </w:r>
      <w:r w:rsidR="000624DD">
        <w:rPr>
          <w:rFonts w:ascii="Times New Roman" w:hAnsi="Times New Roman" w:cs="Times New Roman"/>
          <w:sz w:val="24"/>
          <w:szCs w:val="24"/>
        </w:rPr>
        <w:t xml:space="preserve">её </w:t>
      </w:r>
      <w:r w:rsidR="000624DD" w:rsidRPr="000624DD">
        <w:rPr>
          <w:rFonts w:ascii="Times New Roman" w:hAnsi="Times New Roman" w:cs="Times New Roman"/>
          <w:sz w:val="24"/>
          <w:szCs w:val="24"/>
        </w:rPr>
        <w:t xml:space="preserve">акций. </w:t>
      </w:r>
      <w:r w:rsidR="000624DD">
        <w:rPr>
          <w:rFonts w:ascii="Times New Roman" w:hAnsi="Times New Roman" w:cs="Times New Roman"/>
          <w:sz w:val="24"/>
          <w:szCs w:val="24"/>
        </w:rPr>
        <w:t>В данном исследовании предполагается,</w:t>
      </w:r>
      <w:r w:rsidR="000624DD" w:rsidRPr="000624DD">
        <w:rPr>
          <w:rFonts w:ascii="Times New Roman" w:hAnsi="Times New Roman" w:cs="Times New Roman"/>
          <w:sz w:val="24"/>
          <w:szCs w:val="24"/>
        </w:rPr>
        <w:t xml:space="preserve"> что рынок справедливо и верно оценивает компанию, </w:t>
      </w:r>
      <w:r w:rsidR="000624DD">
        <w:rPr>
          <w:rFonts w:ascii="Times New Roman" w:hAnsi="Times New Roman" w:cs="Times New Roman"/>
          <w:sz w:val="24"/>
          <w:szCs w:val="24"/>
        </w:rPr>
        <w:t>поэтому следует ожидать наличие избыточной доходности</w:t>
      </w:r>
      <w:r w:rsidR="000624DD" w:rsidRPr="000624DD">
        <w:rPr>
          <w:rFonts w:ascii="Times New Roman" w:hAnsi="Times New Roman" w:cs="Times New Roman"/>
          <w:sz w:val="24"/>
          <w:szCs w:val="24"/>
        </w:rPr>
        <w:t xml:space="preserve"> вокруг даты события кросс-листинга, </w:t>
      </w:r>
      <w:r w:rsidR="000624DD">
        <w:rPr>
          <w:rFonts w:ascii="Times New Roman" w:hAnsi="Times New Roman" w:cs="Times New Roman"/>
          <w:sz w:val="24"/>
          <w:szCs w:val="24"/>
        </w:rPr>
        <w:t xml:space="preserve">то есть, </w:t>
      </w:r>
      <w:r w:rsidR="000624DD" w:rsidRPr="000624DD">
        <w:rPr>
          <w:rFonts w:ascii="Times New Roman" w:hAnsi="Times New Roman" w:cs="Times New Roman"/>
          <w:sz w:val="24"/>
          <w:szCs w:val="24"/>
        </w:rPr>
        <w:t xml:space="preserve">доходность </w:t>
      </w:r>
      <w:r w:rsidR="000624DD">
        <w:rPr>
          <w:rFonts w:ascii="Times New Roman" w:hAnsi="Times New Roman" w:cs="Times New Roman"/>
          <w:sz w:val="24"/>
          <w:szCs w:val="24"/>
        </w:rPr>
        <w:t>будет</w:t>
      </w:r>
      <w:r w:rsidR="000624DD" w:rsidRPr="000624DD">
        <w:rPr>
          <w:rFonts w:ascii="Times New Roman" w:hAnsi="Times New Roman" w:cs="Times New Roman"/>
          <w:sz w:val="24"/>
          <w:szCs w:val="24"/>
        </w:rPr>
        <w:t xml:space="preserve"> отличаться от той, которая наблюдается в случае отсутствия такого события.</w:t>
      </w:r>
    </w:p>
    <w:p w:rsidR="00487B17" w:rsidRDefault="00487B17" w:rsidP="000624DD">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Для проведения эмпирического исследования при помощи метода анализа событий необходимо определиться с главными изучаемыми промежутками времени, на оценке которых базируется данная методология (рис. 2.1.).</w:t>
      </w:r>
    </w:p>
    <w:p w:rsidR="00487B17" w:rsidRPr="00A779FB" w:rsidRDefault="00487B17" w:rsidP="00487B17">
      <w:pPr>
        <w:spacing w:after="240" w:line="360" w:lineRule="auto"/>
        <w:ind w:firstLine="709"/>
        <w:jc w:val="center"/>
        <w:rPr>
          <w:rFonts w:ascii="Times New Roman" w:hAnsi="Times New Roman" w:cs="Times New Roman"/>
          <w:sz w:val="24"/>
          <w:szCs w:val="24"/>
        </w:rPr>
      </w:pPr>
      <w:r w:rsidRPr="00A779FB">
        <w:rPr>
          <w:rFonts w:ascii="Times New Roman" w:hAnsi="Times New Roman" w:cs="Times New Roman"/>
          <w:noProof/>
          <w:lang w:eastAsia="ru-RU"/>
        </w:rPr>
        <w:drawing>
          <wp:inline distT="0" distB="0" distL="0" distR="0" wp14:anchorId="6876319A" wp14:editId="1959DBFB">
            <wp:extent cx="4153343" cy="1190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40" t="47320" r="38108" b="40422"/>
                    <a:stretch/>
                  </pic:blipFill>
                  <pic:spPr bwMode="auto">
                    <a:xfrm>
                      <a:off x="0" y="0"/>
                      <a:ext cx="4168153" cy="1194870"/>
                    </a:xfrm>
                    <a:prstGeom prst="rect">
                      <a:avLst/>
                    </a:prstGeom>
                    <a:ln>
                      <a:noFill/>
                    </a:ln>
                    <a:extLst>
                      <a:ext uri="{53640926-AAD7-44D8-BBD7-CCE9431645EC}">
                        <a14:shadowObscured xmlns:a14="http://schemas.microsoft.com/office/drawing/2010/main"/>
                      </a:ext>
                    </a:extLst>
                  </pic:spPr>
                </pic:pic>
              </a:graphicData>
            </a:graphic>
          </wp:inline>
        </w:drawing>
      </w:r>
    </w:p>
    <w:p w:rsidR="00487B17" w:rsidRPr="00674DB0" w:rsidRDefault="00487B17" w:rsidP="00487B17">
      <w:pPr>
        <w:spacing w:after="0" w:line="360" w:lineRule="auto"/>
        <w:ind w:firstLine="709"/>
        <w:jc w:val="center"/>
        <w:rPr>
          <w:rFonts w:ascii="Times New Roman" w:hAnsi="Times New Roman" w:cs="Times New Roman"/>
          <w:sz w:val="24"/>
          <w:szCs w:val="24"/>
        </w:rPr>
      </w:pPr>
      <w:r w:rsidRPr="00674DB0">
        <w:rPr>
          <w:rFonts w:ascii="Times New Roman" w:hAnsi="Times New Roman" w:cs="Times New Roman"/>
          <w:b/>
          <w:sz w:val="24"/>
          <w:szCs w:val="24"/>
        </w:rPr>
        <w:t>Рис. 2.1.</w:t>
      </w:r>
      <w:r w:rsidRPr="00674DB0">
        <w:rPr>
          <w:rFonts w:ascii="Times New Roman" w:hAnsi="Times New Roman" w:cs="Times New Roman"/>
          <w:sz w:val="24"/>
          <w:szCs w:val="24"/>
        </w:rPr>
        <w:t xml:space="preserve"> Временнáя диаграмма метода </w:t>
      </w:r>
      <w:r w:rsidRPr="00674DB0">
        <w:rPr>
          <w:rFonts w:ascii="Times New Roman" w:hAnsi="Times New Roman" w:cs="Times New Roman"/>
          <w:sz w:val="24"/>
          <w:szCs w:val="24"/>
          <w:lang w:val="en-US"/>
        </w:rPr>
        <w:t>event</w:t>
      </w:r>
      <w:r w:rsidRPr="00674DB0">
        <w:rPr>
          <w:rFonts w:ascii="Times New Roman" w:hAnsi="Times New Roman" w:cs="Times New Roman"/>
          <w:sz w:val="24"/>
          <w:szCs w:val="24"/>
        </w:rPr>
        <w:t xml:space="preserve"> </w:t>
      </w:r>
      <w:r w:rsidRPr="00674DB0">
        <w:rPr>
          <w:rFonts w:ascii="Times New Roman" w:hAnsi="Times New Roman" w:cs="Times New Roman"/>
          <w:sz w:val="24"/>
          <w:szCs w:val="24"/>
          <w:lang w:val="en-US"/>
        </w:rPr>
        <w:t>study</w:t>
      </w:r>
      <w:r w:rsidRPr="00674DB0">
        <w:rPr>
          <w:rFonts w:ascii="Times New Roman" w:hAnsi="Times New Roman" w:cs="Times New Roman"/>
          <w:sz w:val="24"/>
          <w:szCs w:val="24"/>
        </w:rPr>
        <w:t xml:space="preserve"> </w:t>
      </w:r>
    </w:p>
    <w:p w:rsidR="00487B17" w:rsidRPr="00487B17" w:rsidRDefault="00487B17" w:rsidP="00487B17">
      <w:pPr>
        <w:spacing w:after="0" w:line="360" w:lineRule="auto"/>
        <w:ind w:firstLine="709"/>
        <w:jc w:val="center"/>
        <w:rPr>
          <w:rFonts w:ascii="Times New Roman" w:hAnsi="Times New Roman" w:cs="Times New Roman"/>
          <w:i/>
          <w:sz w:val="24"/>
          <w:szCs w:val="24"/>
        </w:rPr>
      </w:pPr>
      <w:r w:rsidRPr="00F004E1">
        <w:rPr>
          <w:rFonts w:ascii="Times New Roman" w:hAnsi="Times New Roman" w:cs="Times New Roman"/>
          <w:i/>
          <w:szCs w:val="24"/>
        </w:rPr>
        <w:t>Источник: Окулов, В. Л. (2010)</w:t>
      </w:r>
    </w:p>
    <w:p w:rsidR="00D2708C" w:rsidRPr="00A779FB" w:rsidRDefault="00487B17" w:rsidP="00487B17">
      <w:pPr>
        <w:spacing w:before="240"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72637A" w:rsidRPr="00A779FB">
        <w:rPr>
          <w:rFonts w:ascii="Times New Roman" w:hAnsi="Times New Roman" w:cs="Times New Roman"/>
          <w:sz w:val="24"/>
          <w:szCs w:val="24"/>
        </w:rPr>
        <w:t>Следующие разделы посвящены</w:t>
      </w:r>
      <w:r w:rsidR="00A65419" w:rsidRPr="00A779FB">
        <w:rPr>
          <w:rFonts w:ascii="Times New Roman" w:hAnsi="Times New Roman" w:cs="Times New Roman"/>
          <w:sz w:val="24"/>
          <w:szCs w:val="24"/>
        </w:rPr>
        <w:t xml:space="preserve"> описанию алгоритма</w:t>
      </w:r>
      <w:r w:rsidR="0072637A" w:rsidRPr="00A779FB">
        <w:rPr>
          <w:rFonts w:ascii="Times New Roman" w:hAnsi="Times New Roman" w:cs="Times New Roman"/>
          <w:sz w:val="24"/>
          <w:szCs w:val="24"/>
        </w:rPr>
        <w:t xml:space="preserve"> </w:t>
      </w:r>
      <w:r w:rsidR="0072637A" w:rsidRPr="00A779FB">
        <w:rPr>
          <w:rFonts w:ascii="Times New Roman" w:hAnsi="Times New Roman" w:cs="Times New Roman"/>
          <w:sz w:val="24"/>
          <w:szCs w:val="24"/>
          <w:lang w:val="en-US"/>
        </w:rPr>
        <w:t>event</w:t>
      </w:r>
      <w:r w:rsidR="0072637A" w:rsidRPr="00A779FB">
        <w:rPr>
          <w:rFonts w:ascii="Times New Roman" w:hAnsi="Times New Roman" w:cs="Times New Roman"/>
          <w:sz w:val="24"/>
          <w:szCs w:val="24"/>
        </w:rPr>
        <w:t xml:space="preserve"> </w:t>
      </w:r>
      <w:r w:rsidR="0072637A" w:rsidRPr="00A779FB">
        <w:rPr>
          <w:rFonts w:ascii="Times New Roman" w:hAnsi="Times New Roman" w:cs="Times New Roman"/>
          <w:sz w:val="24"/>
          <w:szCs w:val="24"/>
          <w:lang w:val="en-US"/>
        </w:rPr>
        <w:t>study</w:t>
      </w:r>
      <w:r w:rsidR="0072637A" w:rsidRPr="00A779FB">
        <w:rPr>
          <w:rFonts w:ascii="Times New Roman" w:hAnsi="Times New Roman" w:cs="Times New Roman"/>
          <w:sz w:val="24"/>
          <w:szCs w:val="24"/>
        </w:rPr>
        <w:t>, используемого в работе</w:t>
      </w:r>
      <w:r w:rsidR="00A65419" w:rsidRPr="00A779FB">
        <w:rPr>
          <w:rFonts w:ascii="Times New Roman" w:hAnsi="Times New Roman" w:cs="Times New Roman"/>
          <w:sz w:val="24"/>
          <w:szCs w:val="24"/>
        </w:rPr>
        <w:t xml:space="preserve">, </w:t>
      </w:r>
      <w:r w:rsidR="0072637A" w:rsidRPr="00A779FB">
        <w:rPr>
          <w:rFonts w:ascii="Times New Roman" w:hAnsi="Times New Roman" w:cs="Times New Roman"/>
          <w:sz w:val="24"/>
          <w:szCs w:val="24"/>
        </w:rPr>
        <w:t xml:space="preserve">а именно: </w:t>
      </w:r>
      <w:r w:rsidR="00A65419" w:rsidRPr="00A779FB">
        <w:rPr>
          <w:rFonts w:ascii="Times New Roman" w:hAnsi="Times New Roman" w:cs="Times New Roman"/>
          <w:sz w:val="24"/>
          <w:szCs w:val="24"/>
        </w:rPr>
        <w:t>определение интересующего события; оценка аномальных возвратов, произошедших в окне событий, и проверка их значимости.</w:t>
      </w:r>
    </w:p>
    <w:p w:rsidR="001B63C0" w:rsidRPr="00A779FB" w:rsidRDefault="00E4243F" w:rsidP="00CE69AA">
      <w:pPr>
        <w:pStyle w:val="3"/>
        <w:spacing w:before="0" w:after="240" w:line="360" w:lineRule="auto"/>
        <w:ind w:firstLine="709"/>
        <w:rPr>
          <w:rFonts w:ascii="Times New Roman" w:hAnsi="Times New Roman" w:cs="Times New Roman"/>
          <w:b/>
          <w:color w:val="auto"/>
        </w:rPr>
      </w:pPr>
      <w:bookmarkStart w:id="21" w:name="_Toc514621987"/>
      <w:r w:rsidRPr="00A779FB">
        <w:rPr>
          <w:rFonts w:ascii="Times New Roman" w:hAnsi="Times New Roman" w:cs="Times New Roman"/>
          <w:b/>
          <w:color w:val="auto"/>
        </w:rPr>
        <w:t>2.2</w:t>
      </w:r>
      <w:r w:rsidR="009C72A1" w:rsidRPr="00A779FB">
        <w:rPr>
          <w:rFonts w:ascii="Times New Roman" w:hAnsi="Times New Roman" w:cs="Times New Roman"/>
          <w:b/>
          <w:color w:val="auto"/>
        </w:rPr>
        <w:t xml:space="preserve">.2 </w:t>
      </w:r>
      <w:r w:rsidR="001B63C0" w:rsidRPr="00A779FB">
        <w:rPr>
          <w:rFonts w:ascii="Times New Roman" w:hAnsi="Times New Roman" w:cs="Times New Roman"/>
          <w:b/>
          <w:color w:val="auto"/>
        </w:rPr>
        <w:t>Определение исследуемого события</w:t>
      </w:r>
      <w:bookmarkEnd w:id="21"/>
      <w:r w:rsidR="001B63C0" w:rsidRPr="00A779FB">
        <w:rPr>
          <w:rFonts w:ascii="Times New Roman" w:hAnsi="Times New Roman" w:cs="Times New Roman"/>
          <w:b/>
          <w:color w:val="auto"/>
        </w:rPr>
        <w:t xml:space="preserve"> </w:t>
      </w:r>
    </w:p>
    <w:p w:rsidR="001B63C0" w:rsidRPr="00A779FB" w:rsidRDefault="001B63C0"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Поскольку </w:t>
      </w:r>
      <w:r w:rsidR="006F4A1D">
        <w:rPr>
          <w:rFonts w:ascii="Times New Roman" w:hAnsi="Times New Roman" w:cs="Times New Roman"/>
          <w:sz w:val="24"/>
          <w:szCs w:val="24"/>
        </w:rPr>
        <w:t>в работе исследуется влияние осуществления</w:t>
      </w:r>
      <w:r w:rsidRPr="00A779FB">
        <w:rPr>
          <w:rFonts w:ascii="Times New Roman" w:hAnsi="Times New Roman" w:cs="Times New Roman"/>
          <w:sz w:val="24"/>
          <w:szCs w:val="24"/>
        </w:rPr>
        <w:t xml:space="preserve"> выпуск</w:t>
      </w:r>
      <w:r w:rsidR="006F4A1D">
        <w:rPr>
          <w:rFonts w:ascii="Times New Roman" w:hAnsi="Times New Roman" w:cs="Times New Roman"/>
          <w:sz w:val="24"/>
          <w:szCs w:val="24"/>
        </w:rPr>
        <w:t>а</w:t>
      </w:r>
      <w:r w:rsidRPr="00A779FB">
        <w:rPr>
          <w:rFonts w:ascii="Times New Roman" w:hAnsi="Times New Roman" w:cs="Times New Roman"/>
          <w:sz w:val="24"/>
          <w:szCs w:val="24"/>
        </w:rPr>
        <w:t xml:space="preserve"> депозитарных расписок на рыночную стоимость фирмы, логично предположить, что за исследуемое событие следует взять именно размещение данных расписок. Однако, как показал анализ существующих исследований, необходимо сделать выбор между двумя датами: датой, когда информация компании о потенциальном перекрестном листе была предоставлена ​​рынку, и собственно датой листинга, когда размещение депозитарных расписок фактически имело место. </w:t>
      </w:r>
      <w:r w:rsidR="00897C78" w:rsidRPr="00A779FB">
        <w:rPr>
          <w:rFonts w:ascii="Times New Roman" w:hAnsi="Times New Roman" w:cs="Times New Roman"/>
          <w:sz w:val="24"/>
          <w:szCs w:val="24"/>
        </w:rPr>
        <w:t xml:space="preserve">На данный момент в </w:t>
      </w:r>
      <w:r w:rsidRPr="00A779FB">
        <w:rPr>
          <w:rFonts w:ascii="Times New Roman" w:hAnsi="Times New Roman" w:cs="Times New Roman"/>
          <w:sz w:val="24"/>
          <w:szCs w:val="24"/>
        </w:rPr>
        <w:t xml:space="preserve">литературе нет единого мнения </w:t>
      </w:r>
      <w:r w:rsidR="006F4A1D">
        <w:rPr>
          <w:rFonts w:ascii="Times New Roman" w:hAnsi="Times New Roman" w:cs="Times New Roman"/>
          <w:sz w:val="24"/>
          <w:szCs w:val="24"/>
        </w:rPr>
        <w:t>касательно</w:t>
      </w:r>
      <w:r w:rsidRPr="00A779FB">
        <w:rPr>
          <w:rFonts w:ascii="Times New Roman" w:hAnsi="Times New Roman" w:cs="Times New Roman"/>
          <w:sz w:val="24"/>
          <w:szCs w:val="24"/>
        </w:rPr>
        <w:t xml:space="preserve"> данно</w:t>
      </w:r>
      <w:r w:rsidR="006F4A1D">
        <w:rPr>
          <w:rFonts w:ascii="Times New Roman" w:hAnsi="Times New Roman" w:cs="Times New Roman"/>
          <w:sz w:val="24"/>
          <w:szCs w:val="24"/>
        </w:rPr>
        <w:t>го</w:t>
      </w:r>
      <w:r w:rsidRPr="00A779FB">
        <w:rPr>
          <w:rFonts w:ascii="Times New Roman" w:hAnsi="Times New Roman" w:cs="Times New Roman"/>
          <w:sz w:val="24"/>
          <w:szCs w:val="24"/>
        </w:rPr>
        <w:t xml:space="preserve"> выбор</w:t>
      </w:r>
      <w:r w:rsidR="006F4A1D">
        <w:rPr>
          <w:rFonts w:ascii="Times New Roman" w:hAnsi="Times New Roman" w:cs="Times New Roman"/>
          <w:sz w:val="24"/>
          <w:szCs w:val="24"/>
        </w:rPr>
        <w:t>а</w:t>
      </w:r>
      <w:r w:rsidR="00C95082" w:rsidRPr="00A779FB">
        <w:rPr>
          <w:rFonts w:ascii="Times New Roman" w:hAnsi="Times New Roman" w:cs="Times New Roman"/>
          <w:sz w:val="24"/>
          <w:szCs w:val="24"/>
        </w:rPr>
        <w:t>.</w:t>
      </w:r>
    </w:p>
    <w:p w:rsidR="001B63C0" w:rsidRPr="00A779FB" w:rsidRDefault="001B63C0"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Среди академиков, сделавших выбор в пользу даты объявления о намерении кросс-листинга, были </w:t>
      </w:r>
      <w:r w:rsidR="00A077FC" w:rsidRPr="00A779FB">
        <w:rPr>
          <w:rFonts w:ascii="Times New Roman" w:hAnsi="Times New Roman" w:cs="Times New Roman"/>
          <w:sz w:val="24"/>
          <w:szCs w:val="24"/>
        </w:rPr>
        <w:t>Миллер, Доукас и Швитцер, Сальва, Розенбум и ван Диик, Аделеган (</w:t>
      </w:r>
      <w:r w:rsidR="00897C78" w:rsidRPr="00A779FB">
        <w:rPr>
          <w:rFonts w:ascii="Times New Roman" w:hAnsi="Times New Roman" w:cs="Times New Roman"/>
          <w:sz w:val="24"/>
          <w:szCs w:val="24"/>
        </w:rPr>
        <w:t>Miller</w:t>
      </w:r>
      <w:r w:rsidR="00A077FC" w:rsidRPr="00A779FB">
        <w:rPr>
          <w:rFonts w:ascii="Times New Roman" w:hAnsi="Times New Roman" w:cs="Times New Roman"/>
          <w:sz w:val="24"/>
          <w:szCs w:val="24"/>
        </w:rPr>
        <w:t xml:space="preserve">, </w:t>
      </w:r>
      <w:r w:rsidRPr="00A779FB">
        <w:rPr>
          <w:rFonts w:ascii="Times New Roman" w:hAnsi="Times New Roman" w:cs="Times New Roman"/>
          <w:sz w:val="24"/>
          <w:szCs w:val="24"/>
        </w:rPr>
        <w:t>1</w:t>
      </w:r>
      <w:r w:rsidR="00A077FC" w:rsidRPr="00A779FB">
        <w:rPr>
          <w:rFonts w:ascii="Times New Roman" w:hAnsi="Times New Roman" w:cs="Times New Roman"/>
          <w:sz w:val="24"/>
          <w:szCs w:val="24"/>
        </w:rPr>
        <w:t>998, Doukas &amp; Switzer,</w:t>
      </w:r>
      <w:r w:rsidR="003263A7">
        <w:rPr>
          <w:rFonts w:ascii="Times New Roman" w:hAnsi="Times New Roman" w:cs="Times New Roman"/>
          <w:sz w:val="24"/>
          <w:szCs w:val="24"/>
        </w:rPr>
        <w:t xml:space="preserve"> </w:t>
      </w:r>
      <w:r w:rsidR="00A077FC" w:rsidRPr="00A779FB">
        <w:rPr>
          <w:rFonts w:ascii="Times New Roman" w:hAnsi="Times New Roman" w:cs="Times New Roman"/>
          <w:sz w:val="24"/>
          <w:szCs w:val="24"/>
        </w:rPr>
        <w:t>2000</w:t>
      </w:r>
      <w:r w:rsidR="00DF5349" w:rsidRPr="00A779FB">
        <w:rPr>
          <w:rFonts w:ascii="Times New Roman" w:hAnsi="Times New Roman" w:cs="Times New Roman"/>
          <w:sz w:val="24"/>
          <w:szCs w:val="24"/>
        </w:rPr>
        <w:t>,</w:t>
      </w:r>
      <w:r w:rsidR="00A077FC" w:rsidRPr="00A779FB">
        <w:rPr>
          <w:rFonts w:ascii="Times New Roman" w:hAnsi="Times New Roman" w:cs="Times New Roman"/>
          <w:sz w:val="24"/>
          <w:szCs w:val="24"/>
        </w:rPr>
        <w:t xml:space="preserve"> Salva, </w:t>
      </w:r>
      <w:r w:rsidRPr="00A779FB">
        <w:rPr>
          <w:rFonts w:ascii="Times New Roman" w:hAnsi="Times New Roman" w:cs="Times New Roman"/>
          <w:sz w:val="24"/>
          <w:szCs w:val="24"/>
        </w:rPr>
        <w:t>2003</w:t>
      </w:r>
      <w:r w:rsidR="00A077FC" w:rsidRPr="00A779FB">
        <w:rPr>
          <w:rFonts w:ascii="Times New Roman" w:hAnsi="Times New Roman" w:cs="Times New Roman"/>
          <w:sz w:val="24"/>
          <w:szCs w:val="24"/>
        </w:rPr>
        <w:t>, Roosenboom &amp; van Dijk, 2009;</w:t>
      </w:r>
      <w:r w:rsidR="00DF5349" w:rsidRPr="00A779FB">
        <w:rPr>
          <w:rFonts w:ascii="Times New Roman" w:hAnsi="Times New Roman" w:cs="Times New Roman"/>
          <w:sz w:val="24"/>
          <w:szCs w:val="24"/>
        </w:rPr>
        <w:t xml:space="preserve"> </w:t>
      </w:r>
      <w:r w:rsidR="00A077FC" w:rsidRPr="00A779FB">
        <w:rPr>
          <w:rFonts w:ascii="Times New Roman" w:hAnsi="Times New Roman" w:cs="Times New Roman"/>
          <w:sz w:val="24"/>
          <w:szCs w:val="24"/>
        </w:rPr>
        <w:t xml:space="preserve">Adelegan, </w:t>
      </w:r>
      <w:r w:rsidR="00347EF2" w:rsidRPr="00A779FB">
        <w:rPr>
          <w:rFonts w:ascii="Times New Roman" w:hAnsi="Times New Roman" w:cs="Times New Roman"/>
          <w:sz w:val="24"/>
          <w:szCs w:val="24"/>
        </w:rPr>
        <w:lastRenderedPageBreak/>
        <w:t>2003)</w:t>
      </w:r>
      <w:r w:rsidR="00DF5349"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и другие. </w:t>
      </w:r>
      <w:r w:rsidR="006F4A1D">
        <w:rPr>
          <w:rFonts w:ascii="Times New Roman" w:hAnsi="Times New Roman" w:cs="Times New Roman"/>
          <w:sz w:val="24"/>
          <w:szCs w:val="24"/>
        </w:rPr>
        <w:t>Решение использовать дату</w:t>
      </w:r>
      <w:r w:rsidR="0018579A" w:rsidRPr="00A779FB">
        <w:rPr>
          <w:rFonts w:ascii="Times New Roman" w:hAnsi="Times New Roman" w:cs="Times New Roman"/>
          <w:sz w:val="24"/>
          <w:szCs w:val="24"/>
        </w:rPr>
        <w:t xml:space="preserve"> объявления основывается </w:t>
      </w:r>
      <w:r w:rsidR="006F4A1D">
        <w:rPr>
          <w:rFonts w:ascii="Times New Roman" w:hAnsi="Times New Roman" w:cs="Times New Roman"/>
          <w:sz w:val="24"/>
          <w:szCs w:val="24"/>
        </w:rPr>
        <w:t>на предположении</w:t>
      </w:r>
      <w:r w:rsidR="0018579A" w:rsidRPr="00A779FB">
        <w:rPr>
          <w:rFonts w:ascii="Times New Roman" w:hAnsi="Times New Roman" w:cs="Times New Roman"/>
          <w:sz w:val="24"/>
          <w:szCs w:val="24"/>
        </w:rPr>
        <w:t xml:space="preserve"> об умеренной форме эффективности рынка, которая, как было упомянуто ранее, наиболее часто принимается в работах, использующих метод событий. Это означает, что цены акций мгновенно реагируют на новую общедоступную информацию. Учитывая, что объявление о событии и является первой публикацией информации о кросс-листинге, предположение об использовании именно даты объявления как даты события является логичным и оправданным.</w:t>
      </w:r>
    </w:p>
    <w:p w:rsidR="001B63C0" w:rsidRPr="00A779FB" w:rsidRDefault="00D2708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С другой стороны</w:t>
      </w:r>
      <w:r w:rsidR="001B63C0" w:rsidRPr="00A779FB">
        <w:rPr>
          <w:rFonts w:ascii="Times New Roman" w:hAnsi="Times New Roman" w:cs="Times New Roman"/>
          <w:sz w:val="24"/>
          <w:szCs w:val="24"/>
        </w:rPr>
        <w:t xml:space="preserve">, </w:t>
      </w:r>
      <w:r w:rsidR="0018579A" w:rsidRPr="00A779FB">
        <w:rPr>
          <w:rFonts w:ascii="Times New Roman" w:hAnsi="Times New Roman" w:cs="Times New Roman"/>
          <w:sz w:val="24"/>
          <w:szCs w:val="24"/>
        </w:rPr>
        <w:t xml:space="preserve">дата осуществления листинга принимается подавляющим большинством исследователей </w:t>
      </w:r>
      <w:r w:rsidRPr="00A779FB">
        <w:rPr>
          <w:rFonts w:ascii="Times New Roman" w:hAnsi="Times New Roman" w:cs="Times New Roman"/>
          <w:sz w:val="24"/>
          <w:szCs w:val="24"/>
        </w:rPr>
        <w:t>(</w:t>
      </w:r>
      <w:r w:rsidR="0018579A" w:rsidRPr="00A779FB">
        <w:rPr>
          <w:rFonts w:ascii="Times New Roman" w:hAnsi="Times New Roman" w:cs="Times New Roman"/>
          <w:sz w:val="24"/>
          <w:szCs w:val="24"/>
        </w:rPr>
        <w:t>Leal et al., 1998</w:t>
      </w:r>
      <w:r w:rsidR="001B63C0" w:rsidRPr="00A779FB">
        <w:rPr>
          <w:rFonts w:ascii="Times New Roman" w:hAnsi="Times New Roman" w:cs="Times New Roman"/>
          <w:sz w:val="24"/>
          <w:szCs w:val="24"/>
        </w:rPr>
        <w:t xml:space="preserve">; </w:t>
      </w:r>
      <w:r w:rsidR="00CF2398" w:rsidRPr="00A779FB">
        <w:rPr>
          <w:rFonts w:ascii="Times New Roman" w:hAnsi="Times New Roman" w:cs="Times New Roman"/>
          <w:sz w:val="24"/>
          <w:szCs w:val="24"/>
        </w:rPr>
        <w:t xml:space="preserve">Martell, Rodriguez and Webb, 1999; </w:t>
      </w:r>
      <w:r w:rsidR="0018579A" w:rsidRPr="00A779FB">
        <w:rPr>
          <w:rFonts w:ascii="Times New Roman" w:hAnsi="Times New Roman" w:cs="Times New Roman"/>
          <w:sz w:val="24"/>
          <w:szCs w:val="24"/>
        </w:rPr>
        <w:t xml:space="preserve">Foerster &amp; Karolyi, </w:t>
      </w:r>
      <w:r w:rsidR="001B63C0" w:rsidRPr="00A779FB">
        <w:rPr>
          <w:rFonts w:ascii="Times New Roman" w:hAnsi="Times New Roman" w:cs="Times New Roman"/>
          <w:sz w:val="24"/>
          <w:szCs w:val="24"/>
        </w:rPr>
        <w:t xml:space="preserve">1999; </w:t>
      </w:r>
      <w:r w:rsidR="0018579A" w:rsidRPr="00A779FB">
        <w:rPr>
          <w:rFonts w:ascii="Times New Roman" w:hAnsi="Times New Roman" w:cs="Times New Roman"/>
          <w:sz w:val="24"/>
          <w:szCs w:val="24"/>
        </w:rPr>
        <w:t>Mittoo, 2003; Sarkissian &amp; Schill, 2009;</w:t>
      </w:r>
      <w:r w:rsidR="001B63C0" w:rsidRPr="00A779FB">
        <w:rPr>
          <w:rFonts w:ascii="Times New Roman" w:hAnsi="Times New Roman" w:cs="Times New Roman"/>
          <w:sz w:val="24"/>
          <w:szCs w:val="24"/>
        </w:rPr>
        <w:t xml:space="preserve"> </w:t>
      </w:r>
      <w:r w:rsidR="0018579A" w:rsidRPr="00A779FB">
        <w:rPr>
          <w:rFonts w:ascii="Times New Roman" w:hAnsi="Times New Roman" w:cs="Times New Roman"/>
          <w:sz w:val="24"/>
          <w:szCs w:val="24"/>
        </w:rPr>
        <w:t>Bris et al., 2012)</w:t>
      </w:r>
      <w:r w:rsidR="001B63C0" w:rsidRPr="00A779FB">
        <w:rPr>
          <w:rFonts w:ascii="Times New Roman" w:hAnsi="Times New Roman" w:cs="Times New Roman"/>
          <w:sz w:val="24"/>
          <w:szCs w:val="24"/>
        </w:rPr>
        <w:t xml:space="preserve">. </w:t>
      </w:r>
      <w:r w:rsidR="00CF2398" w:rsidRPr="00A779FB">
        <w:rPr>
          <w:rFonts w:ascii="Times New Roman" w:hAnsi="Times New Roman" w:cs="Times New Roman"/>
          <w:sz w:val="24"/>
          <w:szCs w:val="24"/>
        </w:rPr>
        <w:t xml:space="preserve">В разных работах представлены различные причины данного выбора, однако они сводятся к одному утверждению: при выборе даты первого объявления о кросс-листинге как даты события сбору данных для анализа сопутствует множество проблем. </w:t>
      </w:r>
      <w:r w:rsidRPr="00A779FB">
        <w:rPr>
          <w:rFonts w:ascii="Times New Roman" w:hAnsi="Times New Roman" w:cs="Times New Roman"/>
          <w:sz w:val="24"/>
          <w:szCs w:val="24"/>
        </w:rPr>
        <w:t>Среди них</w:t>
      </w:r>
      <w:r w:rsidR="001B63C0" w:rsidRPr="00A779FB">
        <w:rPr>
          <w:rFonts w:ascii="Times New Roman" w:hAnsi="Times New Roman" w:cs="Times New Roman"/>
          <w:sz w:val="24"/>
          <w:szCs w:val="24"/>
        </w:rPr>
        <w:t>:</w:t>
      </w:r>
    </w:p>
    <w:p w:rsidR="007F275D" w:rsidRPr="00A779FB" w:rsidRDefault="007F275D" w:rsidP="00CE69AA">
      <w:pPr>
        <w:spacing w:after="240" w:line="360" w:lineRule="auto"/>
        <w:ind w:firstLine="709"/>
        <w:rPr>
          <w:rFonts w:ascii="Times New Roman" w:hAnsi="Times New Roman" w:cs="Times New Roman"/>
          <w:i/>
          <w:sz w:val="24"/>
          <w:szCs w:val="24"/>
        </w:rPr>
      </w:pPr>
      <w:r w:rsidRPr="00A779FB">
        <w:rPr>
          <w:rFonts w:ascii="Times New Roman" w:hAnsi="Times New Roman" w:cs="Times New Roman"/>
          <w:i/>
          <w:sz w:val="24"/>
          <w:szCs w:val="24"/>
        </w:rPr>
        <w:t>Недостаток информации</w:t>
      </w:r>
    </w:p>
    <w:p w:rsidR="007F275D" w:rsidRPr="00A779FB" w:rsidRDefault="007F275D"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Данная проблема относится, в частности, к ранним исследованиям</w:t>
      </w:r>
      <w:r w:rsidR="00346AEE" w:rsidRPr="00A779FB">
        <w:rPr>
          <w:rFonts w:ascii="Times New Roman" w:hAnsi="Times New Roman" w:cs="Times New Roman"/>
          <w:sz w:val="24"/>
          <w:szCs w:val="24"/>
        </w:rPr>
        <w:t xml:space="preserve"> или работам, в которых используется выборка за несколько десятков лет</w:t>
      </w:r>
      <w:r w:rsidRPr="00A779FB">
        <w:rPr>
          <w:rFonts w:ascii="Times New Roman" w:hAnsi="Times New Roman" w:cs="Times New Roman"/>
          <w:sz w:val="24"/>
          <w:szCs w:val="24"/>
        </w:rPr>
        <w:t xml:space="preserve">. Основная база данных для сбора информации об объявлениях компаний – </w:t>
      </w:r>
      <w:r w:rsidRPr="00A779FB">
        <w:rPr>
          <w:rFonts w:ascii="Times New Roman" w:hAnsi="Times New Roman" w:cs="Times New Roman"/>
          <w:sz w:val="24"/>
          <w:szCs w:val="24"/>
          <w:lang w:val="en-US"/>
        </w:rPr>
        <w:t>Lexis</w:t>
      </w:r>
      <w:r w:rsidR="002A093E" w:rsidRPr="00A779FB">
        <w:rPr>
          <w:rFonts w:ascii="Times New Roman" w:hAnsi="Times New Roman" w:cs="Times New Roman"/>
          <w:sz w:val="24"/>
          <w:szCs w:val="24"/>
        </w:rPr>
        <w:t>-</w:t>
      </w:r>
      <w:r w:rsidRPr="00A779FB">
        <w:rPr>
          <w:rFonts w:ascii="Times New Roman" w:hAnsi="Times New Roman" w:cs="Times New Roman"/>
          <w:sz w:val="24"/>
          <w:szCs w:val="24"/>
          <w:lang w:val="en-US"/>
        </w:rPr>
        <w:t>Nexis</w:t>
      </w:r>
      <w:r w:rsidRPr="00A779FB">
        <w:rPr>
          <w:rFonts w:ascii="Times New Roman" w:hAnsi="Times New Roman" w:cs="Times New Roman"/>
          <w:sz w:val="24"/>
          <w:szCs w:val="24"/>
        </w:rPr>
        <w:t xml:space="preserve">, включает в себя сотни информационных ресурсов, однако </w:t>
      </w:r>
      <w:r w:rsidR="00346AEE" w:rsidRPr="00A779FB">
        <w:rPr>
          <w:rFonts w:ascii="Times New Roman" w:hAnsi="Times New Roman" w:cs="Times New Roman"/>
          <w:sz w:val="24"/>
          <w:szCs w:val="24"/>
        </w:rPr>
        <w:t xml:space="preserve">лишь немногие из них охватывают период до 1980 года. </w:t>
      </w:r>
      <w:r w:rsidR="00264052" w:rsidRPr="00A779FB">
        <w:rPr>
          <w:rFonts w:ascii="Times New Roman" w:hAnsi="Times New Roman" w:cs="Times New Roman"/>
          <w:sz w:val="24"/>
          <w:szCs w:val="24"/>
        </w:rPr>
        <w:t>К тому же, данную проблему отмечают исследователи специфических рынков, например, субсахарской Африки (Adelegan, 2009).</w:t>
      </w:r>
    </w:p>
    <w:p w:rsidR="007F275D" w:rsidRPr="00A779FB" w:rsidRDefault="001B63C0" w:rsidP="00CE69AA">
      <w:pPr>
        <w:spacing w:after="240" w:line="360" w:lineRule="auto"/>
        <w:ind w:firstLine="709"/>
        <w:rPr>
          <w:rFonts w:ascii="Times New Roman" w:hAnsi="Times New Roman" w:cs="Times New Roman"/>
          <w:i/>
          <w:sz w:val="24"/>
          <w:szCs w:val="24"/>
        </w:rPr>
      </w:pPr>
      <w:r w:rsidRPr="00A779FB">
        <w:rPr>
          <w:rFonts w:ascii="Times New Roman" w:hAnsi="Times New Roman" w:cs="Times New Roman"/>
          <w:i/>
          <w:sz w:val="24"/>
          <w:szCs w:val="24"/>
        </w:rPr>
        <w:t>Точная идентификация первого объявления</w:t>
      </w:r>
    </w:p>
    <w:p w:rsidR="001B63C0" w:rsidRPr="00A779FB" w:rsidRDefault="001B63C0"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Нет гарантии, что</w:t>
      </w:r>
      <w:r w:rsidR="00264052" w:rsidRPr="00A779FB">
        <w:rPr>
          <w:rFonts w:ascii="Times New Roman" w:hAnsi="Times New Roman" w:cs="Times New Roman"/>
          <w:sz w:val="24"/>
          <w:szCs w:val="24"/>
        </w:rPr>
        <w:t xml:space="preserve"> до объявления</w:t>
      </w:r>
      <w:r w:rsidR="007F275D" w:rsidRPr="00A779FB">
        <w:rPr>
          <w:rFonts w:ascii="Times New Roman" w:hAnsi="Times New Roman" w:cs="Times New Roman"/>
          <w:sz w:val="24"/>
          <w:szCs w:val="24"/>
        </w:rPr>
        <w:t xml:space="preserve"> не произошло утечки информации. К тому же, сложно определить, какое из объявлений было первым, если компания несколько раз </w:t>
      </w:r>
      <w:r w:rsidR="00146312">
        <w:rPr>
          <w:rFonts w:ascii="Times New Roman" w:hAnsi="Times New Roman" w:cs="Times New Roman"/>
          <w:sz w:val="24"/>
          <w:szCs w:val="24"/>
        </w:rPr>
        <w:t>информировала рынок</w:t>
      </w:r>
      <w:r w:rsidR="007F275D" w:rsidRPr="00A779FB">
        <w:rPr>
          <w:rFonts w:ascii="Times New Roman" w:hAnsi="Times New Roman" w:cs="Times New Roman"/>
          <w:sz w:val="24"/>
          <w:szCs w:val="24"/>
        </w:rPr>
        <w:t xml:space="preserve"> как о намерении осуществления кросс-листинга, так и об отмене данного решения.</w:t>
      </w:r>
    </w:p>
    <w:p w:rsidR="007F275D" w:rsidRPr="00A779FB" w:rsidRDefault="001B63C0" w:rsidP="00CE69AA">
      <w:pPr>
        <w:spacing w:after="240" w:line="360" w:lineRule="auto"/>
        <w:ind w:firstLine="709"/>
        <w:rPr>
          <w:rFonts w:ascii="Times New Roman" w:hAnsi="Times New Roman" w:cs="Times New Roman"/>
          <w:i/>
          <w:sz w:val="24"/>
          <w:szCs w:val="24"/>
        </w:rPr>
      </w:pPr>
      <w:r w:rsidRPr="00A779FB">
        <w:rPr>
          <w:rFonts w:ascii="Times New Roman" w:hAnsi="Times New Roman" w:cs="Times New Roman"/>
          <w:i/>
          <w:sz w:val="24"/>
          <w:szCs w:val="24"/>
        </w:rPr>
        <w:t>Новости могут быть опубликованы на других языках, кроме английского, и могут потребовать перевода</w:t>
      </w:r>
    </w:p>
    <w:p w:rsidR="001B63C0" w:rsidRPr="00A779FB" w:rsidRDefault="0026405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Данная проблема особенно актуальна для компани</w:t>
      </w:r>
      <w:r w:rsidR="00CC718C">
        <w:rPr>
          <w:rFonts w:ascii="Times New Roman" w:hAnsi="Times New Roman" w:cs="Times New Roman"/>
          <w:sz w:val="24"/>
          <w:szCs w:val="24"/>
        </w:rPr>
        <w:t>й из развивающихся стран, которые ранее не вели</w:t>
      </w:r>
      <w:r w:rsidRPr="00A779FB">
        <w:rPr>
          <w:rFonts w:ascii="Times New Roman" w:hAnsi="Times New Roman" w:cs="Times New Roman"/>
          <w:sz w:val="24"/>
          <w:szCs w:val="24"/>
        </w:rPr>
        <w:t xml:space="preserve"> активную деятел</w:t>
      </w:r>
      <w:r w:rsidR="00CC718C">
        <w:rPr>
          <w:rFonts w:ascii="Times New Roman" w:hAnsi="Times New Roman" w:cs="Times New Roman"/>
          <w:sz w:val="24"/>
          <w:szCs w:val="24"/>
        </w:rPr>
        <w:t>ьность за рубежом и малоизвестны</w:t>
      </w:r>
      <w:r w:rsidRPr="00A779FB">
        <w:rPr>
          <w:rFonts w:ascii="Times New Roman" w:hAnsi="Times New Roman" w:cs="Times New Roman"/>
          <w:sz w:val="24"/>
          <w:szCs w:val="24"/>
        </w:rPr>
        <w:t xml:space="preserve"> на международных рынках. </w:t>
      </w:r>
      <w:r w:rsidR="00C95082" w:rsidRPr="00A779FB">
        <w:rPr>
          <w:rFonts w:ascii="Times New Roman" w:hAnsi="Times New Roman" w:cs="Times New Roman"/>
          <w:sz w:val="24"/>
          <w:szCs w:val="24"/>
        </w:rPr>
        <w:t xml:space="preserve">Для организации так называемых </w:t>
      </w:r>
      <w:r w:rsidR="00041832">
        <w:rPr>
          <w:rFonts w:ascii="Times New Roman" w:hAnsi="Times New Roman" w:cs="Times New Roman"/>
          <w:sz w:val="24"/>
          <w:szCs w:val="24"/>
          <w:lang w:val="en-US"/>
        </w:rPr>
        <w:t>r</w:t>
      </w:r>
      <w:r w:rsidR="00C95082" w:rsidRPr="00A779FB">
        <w:rPr>
          <w:rFonts w:ascii="Times New Roman" w:hAnsi="Times New Roman" w:cs="Times New Roman"/>
          <w:sz w:val="24"/>
          <w:szCs w:val="24"/>
          <w:lang w:val="en-US"/>
        </w:rPr>
        <w:t>oadshow</w:t>
      </w:r>
      <w:r w:rsidR="00C95082" w:rsidRPr="00A779FB">
        <w:rPr>
          <w:rFonts w:ascii="Times New Roman" w:hAnsi="Times New Roman" w:cs="Times New Roman"/>
          <w:sz w:val="24"/>
          <w:szCs w:val="24"/>
        </w:rPr>
        <w:t xml:space="preserve"> и презентаций для </w:t>
      </w:r>
      <w:r w:rsidR="00C95082" w:rsidRPr="00A779FB">
        <w:rPr>
          <w:rFonts w:ascii="Times New Roman" w:hAnsi="Times New Roman" w:cs="Times New Roman"/>
          <w:sz w:val="24"/>
          <w:szCs w:val="24"/>
        </w:rPr>
        <w:lastRenderedPageBreak/>
        <w:t>иностранных инвесторов требуется время, поэтому дата реакции зарубежных инвесторов может не совпадать с датой анонсирования выпуска.</w:t>
      </w:r>
    </w:p>
    <w:p w:rsidR="007F275D" w:rsidRPr="00A779FB" w:rsidRDefault="00D2708C" w:rsidP="00CE69AA">
      <w:pPr>
        <w:spacing w:after="240" w:line="360" w:lineRule="auto"/>
        <w:ind w:firstLine="709"/>
        <w:rPr>
          <w:rFonts w:ascii="Times New Roman" w:hAnsi="Times New Roman" w:cs="Times New Roman"/>
          <w:i/>
          <w:sz w:val="24"/>
          <w:szCs w:val="24"/>
        </w:rPr>
      </w:pPr>
      <w:r w:rsidRPr="00A779FB">
        <w:rPr>
          <w:rFonts w:ascii="Times New Roman" w:hAnsi="Times New Roman" w:cs="Times New Roman"/>
          <w:i/>
          <w:sz w:val="24"/>
          <w:szCs w:val="24"/>
        </w:rPr>
        <w:t>Неопределенность фактического осуществления листинга</w:t>
      </w:r>
      <w:r w:rsidR="00CF2398" w:rsidRPr="00A779FB">
        <w:rPr>
          <w:rFonts w:ascii="Times New Roman" w:hAnsi="Times New Roman" w:cs="Times New Roman"/>
          <w:i/>
          <w:sz w:val="24"/>
          <w:szCs w:val="24"/>
        </w:rPr>
        <w:t xml:space="preserve"> </w:t>
      </w:r>
    </w:p>
    <w:p w:rsidR="00D2708C" w:rsidRPr="00A779FB" w:rsidRDefault="007F275D"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Вполне вероятно, что объявленный перекрестный листинг будет </w:t>
      </w:r>
      <w:r w:rsidR="001B63C0" w:rsidRPr="00A779FB">
        <w:rPr>
          <w:rFonts w:ascii="Times New Roman" w:hAnsi="Times New Roman" w:cs="Times New Roman"/>
          <w:sz w:val="24"/>
          <w:szCs w:val="24"/>
        </w:rPr>
        <w:t>отложен или отменен.</w:t>
      </w:r>
      <w:r w:rsidRPr="00A779FB">
        <w:rPr>
          <w:rFonts w:ascii="Times New Roman" w:hAnsi="Times New Roman" w:cs="Times New Roman"/>
          <w:sz w:val="24"/>
          <w:szCs w:val="24"/>
        </w:rPr>
        <w:t xml:space="preserve"> Например, компания </w:t>
      </w:r>
      <w:r w:rsidRPr="00A779FB">
        <w:rPr>
          <w:rFonts w:ascii="Times New Roman" w:hAnsi="Times New Roman" w:cs="Times New Roman"/>
          <w:sz w:val="24"/>
          <w:szCs w:val="24"/>
          <w:lang w:val="en-US"/>
        </w:rPr>
        <w:t>Grand</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Metropolitan</w:t>
      </w:r>
      <w:r w:rsidRPr="00A779FB">
        <w:rPr>
          <w:rFonts w:ascii="Times New Roman" w:hAnsi="Times New Roman" w:cs="Times New Roman"/>
          <w:sz w:val="24"/>
          <w:szCs w:val="24"/>
        </w:rPr>
        <w:t xml:space="preserve"> объявила о намерении перекрестного листинга 1 ноября 1989, после чего дважды объявляла о том, что решение отложено: в 1990 и 1991 годах. Как итог, компания осуществила кросс-листинг только 13 марта 1991 года (Foerster &amp; Karolyi, 1999).  </w:t>
      </w:r>
      <w:r w:rsidR="001B63C0" w:rsidRPr="00A779FB">
        <w:rPr>
          <w:rFonts w:ascii="Times New Roman" w:hAnsi="Times New Roman" w:cs="Times New Roman"/>
          <w:sz w:val="24"/>
          <w:szCs w:val="24"/>
        </w:rPr>
        <w:t>Компания может изменить сво</w:t>
      </w:r>
      <w:r w:rsidR="00D2708C" w:rsidRPr="00A779FB">
        <w:rPr>
          <w:rFonts w:ascii="Times New Roman" w:hAnsi="Times New Roman" w:cs="Times New Roman"/>
          <w:sz w:val="24"/>
          <w:szCs w:val="24"/>
        </w:rPr>
        <w:t xml:space="preserve">е мнение из-за внешних факторов, </w:t>
      </w:r>
      <w:r w:rsidR="001B63C0" w:rsidRPr="00A779FB">
        <w:rPr>
          <w:rFonts w:ascii="Times New Roman" w:hAnsi="Times New Roman" w:cs="Times New Roman"/>
          <w:sz w:val="24"/>
          <w:szCs w:val="24"/>
        </w:rPr>
        <w:t>таких как неблагоприятные рыночные условия, или из-за внутренних факторов, таких как</w:t>
      </w:r>
      <w:r w:rsidRPr="00A779FB">
        <w:rPr>
          <w:rFonts w:ascii="Times New Roman" w:hAnsi="Times New Roman" w:cs="Times New Roman"/>
          <w:sz w:val="24"/>
          <w:szCs w:val="24"/>
        </w:rPr>
        <w:t xml:space="preserve"> изменение стратегии компании</w:t>
      </w:r>
      <w:r w:rsidR="001B63C0" w:rsidRPr="00A779FB">
        <w:rPr>
          <w:rFonts w:ascii="Times New Roman" w:hAnsi="Times New Roman" w:cs="Times New Roman"/>
          <w:sz w:val="24"/>
          <w:szCs w:val="24"/>
        </w:rPr>
        <w:t xml:space="preserve">. Пока существует неопределенность, инвесторы будут учитывать это и соответственно корректировать свое поведение. Это приводит к невозможности </w:t>
      </w:r>
      <w:r w:rsidR="00D2708C" w:rsidRPr="00A779FB">
        <w:rPr>
          <w:rFonts w:ascii="Times New Roman" w:hAnsi="Times New Roman" w:cs="Times New Roman"/>
          <w:sz w:val="24"/>
          <w:szCs w:val="24"/>
        </w:rPr>
        <w:t>точного анализа</w:t>
      </w:r>
      <w:r w:rsidR="001B63C0" w:rsidRPr="00A779FB">
        <w:rPr>
          <w:rFonts w:ascii="Times New Roman" w:hAnsi="Times New Roman" w:cs="Times New Roman"/>
          <w:sz w:val="24"/>
          <w:szCs w:val="24"/>
        </w:rPr>
        <w:t>.</w:t>
      </w:r>
    </w:p>
    <w:p w:rsidR="000F124E" w:rsidRPr="00487B17" w:rsidRDefault="00D2708C" w:rsidP="00487B17">
      <w:pPr>
        <w:spacing w:after="240" w:line="360" w:lineRule="auto"/>
        <w:ind w:firstLine="709"/>
        <w:rPr>
          <w:rFonts w:ascii="Times New Roman" w:hAnsi="Times New Roman" w:cs="Times New Roman"/>
        </w:rPr>
      </w:pPr>
      <w:r w:rsidRPr="00A779FB">
        <w:rPr>
          <w:rFonts w:ascii="Times New Roman" w:hAnsi="Times New Roman" w:cs="Times New Roman"/>
          <w:sz w:val="24"/>
          <w:szCs w:val="24"/>
        </w:rPr>
        <w:t xml:space="preserve">Таким образом, </w:t>
      </w:r>
      <w:r w:rsidR="00C95082" w:rsidRPr="00A779FB">
        <w:rPr>
          <w:rFonts w:ascii="Times New Roman" w:hAnsi="Times New Roman" w:cs="Times New Roman"/>
          <w:sz w:val="24"/>
          <w:szCs w:val="24"/>
        </w:rPr>
        <w:t xml:space="preserve">несмотря на то, что </w:t>
      </w:r>
      <w:r w:rsidRPr="00A779FB">
        <w:rPr>
          <w:rFonts w:ascii="Times New Roman" w:hAnsi="Times New Roman" w:cs="Times New Roman"/>
          <w:sz w:val="24"/>
          <w:szCs w:val="24"/>
        </w:rPr>
        <w:t>дата объявления</w:t>
      </w:r>
      <w:r w:rsidR="00C95082" w:rsidRPr="00A779FB">
        <w:rPr>
          <w:rFonts w:ascii="Times New Roman" w:hAnsi="Times New Roman" w:cs="Times New Roman"/>
          <w:sz w:val="24"/>
          <w:szCs w:val="24"/>
        </w:rPr>
        <w:t xml:space="preserve"> о решении разместить акции на иностранной бирже</w:t>
      </w:r>
      <w:r w:rsidRPr="00A779FB">
        <w:rPr>
          <w:rFonts w:ascii="Times New Roman" w:hAnsi="Times New Roman" w:cs="Times New Roman"/>
          <w:sz w:val="24"/>
          <w:szCs w:val="24"/>
        </w:rPr>
        <w:t xml:space="preserve"> представляется адекватным </w:t>
      </w:r>
      <w:r w:rsidR="00C95082" w:rsidRPr="00A779FB">
        <w:rPr>
          <w:rFonts w:ascii="Times New Roman" w:hAnsi="Times New Roman" w:cs="Times New Roman"/>
          <w:sz w:val="24"/>
          <w:szCs w:val="24"/>
        </w:rPr>
        <w:t>решением</w:t>
      </w:r>
      <w:r w:rsidRPr="00A779FB">
        <w:rPr>
          <w:rFonts w:ascii="Times New Roman" w:hAnsi="Times New Roman" w:cs="Times New Roman"/>
          <w:sz w:val="24"/>
          <w:szCs w:val="24"/>
        </w:rPr>
        <w:t xml:space="preserve"> с теоретической точки зрения, </w:t>
      </w:r>
      <w:r w:rsidR="00C95082" w:rsidRPr="00A779FB">
        <w:rPr>
          <w:rFonts w:ascii="Times New Roman" w:hAnsi="Times New Roman" w:cs="Times New Roman"/>
          <w:sz w:val="24"/>
          <w:szCs w:val="24"/>
        </w:rPr>
        <w:t xml:space="preserve">этот выбор </w:t>
      </w:r>
      <w:r w:rsidRPr="00A779FB">
        <w:rPr>
          <w:rFonts w:ascii="Times New Roman" w:hAnsi="Times New Roman" w:cs="Times New Roman"/>
          <w:sz w:val="24"/>
          <w:szCs w:val="24"/>
        </w:rPr>
        <w:t xml:space="preserve">может </w:t>
      </w:r>
      <w:r w:rsidR="00C95082" w:rsidRPr="00A779FB">
        <w:rPr>
          <w:rFonts w:ascii="Times New Roman" w:hAnsi="Times New Roman" w:cs="Times New Roman"/>
          <w:sz w:val="24"/>
          <w:szCs w:val="24"/>
        </w:rPr>
        <w:t>повлечь множество трудностей и неопределенностей в процессе исследования</w:t>
      </w:r>
      <w:r w:rsidRPr="00A779FB">
        <w:rPr>
          <w:rFonts w:ascii="Times New Roman" w:hAnsi="Times New Roman" w:cs="Times New Roman"/>
          <w:sz w:val="24"/>
          <w:szCs w:val="24"/>
        </w:rPr>
        <w:t xml:space="preserve">. </w:t>
      </w:r>
      <w:r w:rsidR="00C95082" w:rsidRPr="00A779FB">
        <w:rPr>
          <w:rFonts w:ascii="Times New Roman" w:hAnsi="Times New Roman" w:cs="Times New Roman"/>
          <w:sz w:val="24"/>
          <w:szCs w:val="24"/>
        </w:rPr>
        <w:t>С другой стороны</w:t>
      </w:r>
      <w:r w:rsidRPr="00A779FB">
        <w:rPr>
          <w:rFonts w:ascii="Times New Roman" w:hAnsi="Times New Roman" w:cs="Times New Roman"/>
          <w:sz w:val="24"/>
          <w:szCs w:val="24"/>
        </w:rPr>
        <w:t xml:space="preserve">, дата листинга является определенной и точной, но </w:t>
      </w:r>
      <w:r w:rsidR="00C95082" w:rsidRPr="00A779FB">
        <w:rPr>
          <w:rFonts w:ascii="Times New Roman" w:hAnsi="Times New Roman" w:cs="Times New Roman"/>
          <w:sz w:val="24"/>
          <w:szCs w:val="24"/>
        </w:rPr>
        <w:t>есть риск потерять часть эффекта кросс-листинга</w:t>
      </w:r>
      <w:r w:rsidRPr="00A779FB">
        <w:rPr>
          <w:rFonts w:ascii="Times New Roman" w:hAnsi="Times New Roman" w:cs="Times New Roman"/>
          <w:sz w:val="24"/>
          <w:szCs w:val="24"/>
        </w:rPr>
        <w:t xml:space="preserve">, который </w:t>
      </w:r>
      <w:r w:rsidR="00C95082" w:rsidRPr="00A779FB">
        <w:rPr>
          <w:rFonts w:ascii="Times New Roman" w:hAnsi="Times New Roman" w:cs="Times New Roman"/>
          <w:sz w:val="24"/>
          <w:szCs w:val="24"/>
        </w:rPr>
        <w:t xml:space="preserve">имел место, </w:t>
      </w:r>
      <w:r w:rsidRPr="00A779FB">
        <w:rPr>
          <w:rFonts w:ascii="Times New Roman" w:hAnsi="Times New Roman" w:cs="Times New Roman"/>
          <w:sz w:val="24"/>
          <w:szCs w:val="24"/>
        </w:rPr>
        <w:t>когда информация стала общедоступной в</w:t>
      </w:r>
      <w:r w:rsidR="009C1179">
        <w:rPr>
          <w:rFonts w:ascii="Times New Roman" w:hAnsi="Times New Roman" w:cs="Times New Roman"/>
          <w:sz w:val="24"/>
          <w:szCs w:val="24"/>
        </w:rPr>
        <w:t>первые</w:t>
      </w:r>
      <w:r w:rsidRPr="00A779FB">
        <w:rPr>
          <w:rFonts w:ascii="Times New Roman" w:hAnsi="Times New Roman" w:cs="Times New Roman"/>
          <w:sz w:val="24"/>
          <w:szCs w:val="24"/>
        </w:rPr>
        <w:t xml:space="preserve">. </w:t>
      </w:r>
      <w:r w:rsidR="00C95082" w:rsidRPr="00A779FB">
        <w:rPr>
          <w:rFonts w:ascii="Times New Roman" w:hAnsi="Times New Roman" w:cs="Times New Roman"/>
          <w:sz w:val="24"/>
          <w:szCs w:val="24"/>
        </w:rPr>
        <w:t>После анализа обеих альтернатив было принято решение использовать фактическую дату размещени</w:t>
      </w:r>
      <w:r w:rsidR="009C1179">
        <w:rPr>
          <w:rFonts w:ascii="Times New Roman" w:hAnsi="Times New Roman" w:cs="Times New Roman"/>
          <w:sz w:val="24"/>
          <w:szCs w:val="24"/>
        </w:rPr>
        <w:t>я</w:t>
      </w:r>
      <w:r w:rsidR="00C95082" w:rsidRPr="00A779FB">
        <w:rPr>
          <w:rFonts w:ascii="Times New Roman" w:hAnsi="Times New Roman" w:cs="Times New Roman"/>
          <w:sz w:val="24"/>
          <w:szCs w:val="24"/>
        </w:rPr>
        <w:t xml:space="preserve"> ценных бумаг компаниями как дату события.</w:t>
      </w:r>
    </w:p>
    <w:p w:rsidR="000F124E" w:rsidRPr="00A779FB" w:rsidRDefault="00E4243F" w:rsidP="00CE69AA">
      <w:pPr>
        <w:pStyle w:val="3"/>
        <w:spacing w:before="0" w:after="240" w:line="360" w:lineRule="auto"/>
        <w:ind w:firstLine="709"/>
        <w:rPr>
          <w:rFonts w:ascii="Times New Roman" w:hAnsi="Times New Roman" w:cs="Times New Roman"/>
          <w:b/>
          <w:color w:val="auto"/>
        </w:rPr>
      </w:pPr>
      <w:bookmarkStart w:id="22" w:name="_Toc514621988"/>
      <w:r w:rsidRPr="00A779FB">
        <w:rPr>
          <w:rFonts w:ascii="Times New Roman" w:hAnsi="Times New Roman" w:cs="Times New Roman"/>
          <w:b/>
          <w:color w:val="auto"/>
        </w:rPr>
        <w:t>2.2</w:t>
      </w:r>
      <w:r w:rsidR="00B254EC" w:rsidRPr="00A779FB">
        <w:rPr>
          <w:rFonts w:ascii="Times New Roman" w:hAnsi="Times New Roman" w:cs="Times New Roman"/>
          <w:b/>
          <w:color w:val="auto"/>
        </w:rPr>
        <w:t>.3</w:t>
      </w:r>
      <w:r w:rsidR="009C72A1" w:rsidRPr="00A779FB">
        <w:rPr>
          <w:rFonts w:ascii="Times New Roman" w:hAnsi="Times New Roman" w:cs="Times New Roman"/>
          <w:b/>
          <w:color w:val="auto"/>
        </w:rPr>
        <w:t xml:space="preserve"> </w:t>
      </w:r>
      <w:r w:rsidR="000F124E" w:rsidRPr="00A779FB">
        <w:rPr>
          <w:rFonts w:ascii="Times New Roman" w:hAnsi="Times New Roman" w:cs="Times New Roman"/>
          <w:b/>
          <w:color w:val="auto"/>
        </w:rPr>
        <w:t>Определение длины окна события</w:t>
      </w:r>
      <w:bookmarkEnd w:id="22"/>
    </w:p>
    <w:p w:rsidR="00487B17" w:rsidRPr="00A779FB" w:rsidRDefault="000F124E" w:rsidP="00487B17">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Следующим шагом в алгоритме изучения событий является выбор окна события. Он определяется как период времени, в течение которого будут изучаться цены акций фирмы, во</w:t>
      </w:r>
      <w:r w:rsidR="009C72A1" w:rsidRPr="00A779FB">
        <w:rPr>
          <w:rFonts w:ascii="Times New Roman" w:hAnsi="Times New Roman" w:cs="Times New Roman"/>
          <w:sz w:val="24"/>
          <w:szCs w:val="24"/>
        </w:rPr>
        <w:t>влеченной в интересное событие.</w:t>
      </w:r>
    </w:p>
    <w:p w:rsidR="00D2708C" w:rsidRPr="00A779FB" w:rsidRDefault="000F124E"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Длина окна события зависит от типа события, ожиданий относительно продолжительности эффекта и частоты данных. </w:t>
      </w:r>
      <w:r w:rsidR="00234F22" w:rsidRPr="00A779FB">
        <w:rPr>
          <w:rFonts w:ascii="Times New Roman" w:hAnsi="Times New Roman" w:cs="Times New Roman"/>
          <w:sz w:val="24"/>
          <w:szCs w:val="24"/>
        </w:rPr>
        <w:t>Исследователи выбирают длинные</w:t>
      </w:r>
      <w:r w:rsidRPr="00A779FB">
        <w:rPr>
          <w:rFonts w:ascii="Times New Roman" w:hAnsi="Times New Roman" w:cs="Times New Roman"/>
          <w:sz w:val="24"/>
          <w:szCs w:val="24"/>
        </w:rPr>
        <w:t xml:space="preserve"> окна</w:t>
      </w:r>
      <w:r w:rsidR="00234F22" w:rsidRPr="00A779FB">
        <w:rPr>
          <w:rFonts w:ascii="Times New Roman" w:hAnsi="Times New Roman" w:cs="Times New Roman"/>
          <w:sz w:val="24"/>
          <w:szCs w:val="24"/>
        </w:rPr>
        <w:t>, вплоть</w:t>
      </w:r>
      <w:r w:rsidRPr="00A779FB">
        <w:rPr>
          <w:rFonts w:ascii="Times New Roman" w:hAnsi="Times New Roman" w:cs="Times New Roman"/>
          <w:sz w:val="24"/>
          <w:szCs w:val="24"/>
        </w:rPr>
        <w:t xml:space="preserve"> до нескольких лет, когда событие, как </w:t>
      </w:r>
      <w:r w:rsidR="00234F22" w:rsidRPr="00A779FB">
        <w:rPr>
          <w:rFonts w:ascii="Times New Roman" w:hAnsi="Times New Roman" w:cs="Times New Roman"/>
          <w:sz w:val="24"/>
          <w:szCs w:val="24"/>
        </w:rPr>
        <w:t>ожидается</w:t>
      </w:r>
      <w:r w:rsidRPr="00A779FB">
        <w:rPr>
          <w:rFonts w:ascii="Times New Roman" w:hAnsi="Times New Roman" w:cs="Times New Roman"/>
          <w:sz w:val="24"/>
          <w:szCs w:val="24"/>
        </w:rPr>
        <w:t xml:space="preserve">, оказывает </w:t>
      </w:r>
      <w:r w:rsidR="00234F22" w:rsidRPr="00A779FB">
        <w:rPr>
          <w:rFonts w:ascii="Times New Roman" w:hAnsi="Times New Roman" w:cs="Times New Roman"/>
          <w:sz w:val="24"/>
          <w:szCs w:val="24"/>
        </w:rPr>
        <w:t>потенциально долгосрочный эффект</w:t>
      </w:r>
      <w:r w:rsidRPr="00A779FB">
        <w:rPr>
          <w:rFonts w:ascii="Times New Roman" w:hAnsi="Times New Roman" w:cs="Times New Roman"/>
          <w:sz w:val="24"/>
          <w:szCs w:val="24"/>
        </w:rPr>
        <w:t xml:space="preserve"> на </w:t>
      </w:r>
      <w:r w:rsidR="00234F22" w:rsidRPr="00A779FB">
        <w:rPr>
          <w:rFonts w:ascii="Times New Roman" w:hAnsi="Times New Roman" w:cs="Times New Roman"/>
          <w:sz w:val="24"/>
          <w:szCs w:val="24"/>
        </w:rPr>
        <w:t>исследуемый случайный процесс. Примером могут послужить исследования слияний и поглощений:</w:t>
      </w:r>
      <w:r w:rsidRPr="00A779FB">
        <w:rPr>
          <w:rFonts w:ascii="Times New Roman" w:hAnsi="Times New Roman" w:cs="Times New Roman"/>
          <w:sz w:val="24"/>
          <w:szCs w:val="24"/>
        </w:rPr>
        <w:t xml:space="preserve"> в работе </w:t>
      </w:r>
      <w:r w:rsidR="00A077FC" w:rsidRPr="00A779FB">
        <w:rPr>
          <w:rFonts w:ascii="Times New Roman" w:hAnsi="Times New Roman" w:cs="Times New Roman"/>
          <w:sz w:val="24"/>
          <w:szCs w:val="24"/>
        </w:rPr>
        <w:t>Агравал, Джефри и Гершон (</w:t>
      </w:r>
      <w:r w:rsidRPr="00A779FB">
        <w:rPr>
          <w:rFonts w:ascii="Times New Roman" w:hAnsi="Times New Roman" w:cs="Times New Roman"/>
          <w:sz w:val="24"/>
          <w:szCs w:val="24"/>
        </w:rPr>
        <w:t>Agrawal</w:t>
      </w:r>
      <w:r w:rsidR="00A077FC" w:rsidRPr="00A779FB">
        <w:rPr>
          <w:rFonts w:ascii="Times New Roman" w:hAnsi="Times New Roman" w:cs="Times New Roman"/>
          <w:sz w:val="24"/>
          <w:szCs w:val="24"/>
        </w:rPr>
        <w:t xml:space="preserve">, Jeffrey &amp; Gershon, </w:t>
      </w:r>
      <w:r w:rsidRPr="00A779FB">
        <w:rPr>
          <w:rFonts w:ascii="Times New Roman" w:hAnsi="Times New Roman" w:cs="Times New Roman"/>
          <w:sz w:val="24"/>
          <w:szCs w:val="24"/>
        </w:rPr>
        <w:t xml:space="preserve">1992), </w:t>
      </w:r>
      <w:r w:rsidR="00234F22" w:rsidRPr="00A779FB">
        <w:rPr>
          <w:rFonts w:ascii="Times New Roman" w:hAnsi="Times New Roman" w:cs="Times New Roman"/>
          <w:sz w:val="24"/>
          <w:szCs w:val="24"/>
        </w:rPr>
        <w:t>в которой измерялись долгосрочные аномальные доходности</w:t>
      </w:r>
      <w:r w:rsidRPr="00A779FB">
        <w:rPr>
          <w:rFonts w:ascii="Times New Roman" w:hAnsi="Times New Roman" w:cs="Times New Roman"/>
          <w:sz w:val="24"/>
          <w:szCs w:val="24"/>
        </w:rPr>
        <w:t xml:space="preserve"> после слияний и поглощений, было определено</w:t>
      </w:r>
      <w:r w:rsidR="00234F22" w:rsidRPr="00A779FB">
        <w:rPr>
          <w:rFonts w:ascii="Times New Roman" w:hAnsi="Times New Roman" w:cs="Times New Roman"/>
          <w:sz w:val="24"/>
          <w:szCs w:val="24"/>
        </w:rPr>
        <w:t xml:space="preserve"> пятилетнее окно событий</w:t>
      </w:r>
      <w:r w:rsidRPr="00A779FB">
        <w:rPr>
          <w:rFonts w:ascii="Times New Roman" w:hAnsi="Times New Roman" w:cs="Times New Roman"/>
          <w:sz w:val="24"/>
          <w:szCs w:val="24"/>
        </w:rPr>
        <w:t xml:space="preserve">. Другая крайность заключается </w:t>
      </w:r>
      <w:r w:rsidR="00925288" w:rsidRPr="00A779FB">
        <w:rPr>
          <w:rFonts w:ascii="Times New Roman" w:hAnsi="Times New Roman" w:cs="Times New Roman"/>
          <w:sz w:val="24"/>
          <w:szCs w:val="24"/>
        </w:rPr>
        <w:t xml:space="preserve">в том, чтобы включить только один день </w:t>
      </w:r>
      <w:r w:rsidRPr="00A779FB">
        <w:rPr>
          <w:rFonts w:ascii="Times New Roman" w:hAnsi="Times New Roman" w:cs="Times New Roman"/>
          <w:sz w:val="24"/>
          <w:szCs w:val="24"/>
        </w:rPr>
        <w:t xml:space="preserve">в окно события, если </w:t>
      </w:r>
      <w:r w:rsidR="00925288" w:rsidRPr="00A779FB">
        <w:rPr>
          <w:rFonts w:ascii="Times New Roman" w:hAnsi="Times New Roman" w:cs="Times New Roman"/>
          <w:sz w:val="24"/>
          <w:szCs w:val="24"/>
        </w:rPr>
        <w:lastRenderedPageBreak/>
        <w:t>исследуется</w:t>
      </w:r>
      <w:r w:rsidRPr="00A779FB">
        <w:rPr>
          <w:rFonts w:ascii="Times New Roman" w:hAnsi="Times New Roman" w:cs="Times New Roman"/>
          <w:sz w:val="24"/>
          <w:szCs w:val="24"/>
        </w:rPr>
        <w:t xml:space="preserve"> р</w:t>
      </w:r>
      <w:r w:rsidR="00925288" w:rsidRPr="00A779FB">
        <w:rPr>
          <w:rFonts w:ascii="Times New Roman" w:hAnsi="Times New Roman" w:cs="Times New Roman"/>
          <w:sz w:val="24"/>
          <w:szCs w:val="24"/>
        </w:rPr>
        <w:t>еакция рынка на событие, которое</w:t>
      </w:r>
      <w:r w:rsidRPr="00A779FB">
        <w:rPr>
          <w:rFonts w:ascii="Times New Roman" w:hAnsi="Times New Roman" w:cs="Times New Roman"/>
          <w:sz w:val="24"/>
          <w:szCs w:val="24"/>
        </w:rPr>
        <w:t xml:space="preserve"> не должн</w:t>
      </w:r>
      <w:r w:rsidR="00925288" w:rsidRPr="00A779FB">
        <w:rPr>
          <w:rFonts w:ascii="Times New Roman" w:hAnsi="Times New Roman" w:cs="Times New Roman"/>
          <w:sz w:val="24"/>
          <w:szCs w:val="24"/>
        </w:rPr>
        <w:t>о</w:t>
      </w:r>
      <w:r w:rsidRPr="00A779FB">
        <w:rPr>
          <w:rFonts w:ascii="Times New Roman" w:hAnsi="Times New Roman" w:cs="Times New Roman"/>
          <w:sz w:val="24"/>
          <w:szCs w:val="24"/>
        </w:rPr>
        <w:t xml:space="preserve"> оказывать долгосрочное влияние.</w:t>
      </w:r>
      <w:r w:rsidR="00925288" w:rsidRPr="00A779FB">
        <w:rPr>
          <w:rFonts w:ascii="Times New Roman" w:hAnsi="Times New Roman" w:cs="Times New Roman"/>
          <w:sz w:val="24"/>
          <w:szCs w:val="24"/>
        </w:rPr>
        <w:t xml:space="preserve"> Такое решение основано на предположениях, что, во-первых, более короткий период событий позволяет лучше оценивать влияние информации о ценах акций, поскольку это уменьшает возможность других смешающих факторов. Во-вторых, это также увеличивает силу статистических испытаний. Однодневное окно событий используется, например, в работе </w:t>
      </w:r>
      <w:r w:rsidR="00A077FC" w:rsidRPr="00A779FB">
        <w:rPr>
          <w:rFonts w:ascii="Times New Roman" w:hAnsi="Times New Roman" w:cs="Times New Roman"/>
          <w:sz w:val="24"/>
          <w:szCs w:val="24"/>
        </w:rPr>
        <w:t xml:space="preserve">Акуисти, Фридман и Теланг (Acquisti, Friedman &amp; Telang, </w:t>
      </w:r>
      <w:r w:rsidR="00925288" w:rsidRPr="00A779FB">
        <w:rPr>
          <w:rFonts w:ascii="Times New Roman" w:hAnsi="Times New Roman" w:cs="Times New Roman"/>
          <w:sz w:val="24"/>
          <w:szCs w:val="24"/>
        </w:rPr>
        <w:t>2006) для анализа влияния инцидентов, связанных с нарушением конфиденциальности в компании, на ее рыночную стоимость</w:t>
      </w:r>
      <w:r w:rsidR="00925288" w:rsidRPr="00A779FB">
        <w:rPr>
          <w:rFonts w:ascii="Times New Roman" w:hAnsi="Times New Roman" w:cs="Times New Roman"/>
          <w:sz w:val="20"/>
          <w:szCs w:val="20"/>
          <w:shd w:val="clear" w:color="auto" w:fill="FFFFFF"/>
        </w:rPr>
        <w:t>.</w:t>
      </w:r>
      <w:r w:rsidRPr="00A779FB">
        <w:rPr>
          <w:rFonts w:ascii="Times New Roman" w:hAnsi="Times New Roman" w:cs="Times New Roman"/>
          <w:sz w:val="24"/>
          <w:szCs w:val="24"/>
        </w:rPr>
        <w:t xml:space="preserve"> Однако </w:t>
      </w:r>
      <w:r w:rsidR="00925288" w:rsidRPr="00A779FB">
        <w:rPr>
          <w:rFonts w:ascii="Times New Roman" w:hAnsi="Times New Roman" w:cs="Times New Roman"/>
          <w:sz w:val="24"/>
          <w:szCs w:val="24"/>
        </w:rPr>
        <w:t xml:space="preserve">обычно окно событий </w:t>
      </w:r>
      <w:r w:rsidRPr="00A779FB">
        <w:rPr>
          <w:rFonts w:ascii="Times New Roman" w:hAnsi="Times New Roman" w:cs="Times New Roman"/>
          <w:sz w:val="24"/>
          <w:szCs w:val="24"/>
        </w:rPr>
        <w:t>увеличива</w:t>
      </w:r>
      <w:r w:rsidR="00925288" w:rsidRPr="00A779FB">
        <w:rPr>
          <w:rFonts w:ascii="Times New Roman" w:hAnsi="Times New Roman" w:cs="Times New Roman"/>
          <w:sz w:val="24"/>
          <w:szCs w:val="24"/>
        </w:rPr>
        <w:t>ется</w:t>
      </w:r>
      <w:r w:rsidRPr="00A779FB">
        <w:rPr>
          <w:rFonts w:ascii="Times New Roman" w:hAnsi="Times New Roman" w:cs="Times New Roman"/>
          <w:sz w:val="24"/>
          <w:szCs w:val="24"/>
        </w:rPr>
        <w:t xml:space="preserve"> до нескольких дней, по крайней мере за один день до</w:t>
      </w:r>
      <w:r w:rsidR="00925288" w:rsidRPr="00A779FB">
        <w:rPr>
          <w:rFonts w:ascii="Times New Roman" w:hAnsi="Times New Roman" w:cs="Times New Roman"/>
          <w:sz w:val="24"/>
          <w:szCs w:val="24"/>
        </w:rPr>
        <w:t xml:space="preserve"> и после события</w:t>
      </w:r>
      <w:r w:rsidRPr="00A779FB">
        <w:rPr>
          <w:rFonts w:ascii="Times New Roman" w:hAnsi="Times New Roman" w:cs="Times New Roman"/>
          <w:sz w:val="24"/>
          <w:szCs w:val="24"/>
        </w:rPr>
        <w:t>. Например, 3-дневное окно</w:t>
      </w:r>
      <w:r w:rsidR="00234F22" w:rsidRPr="00A779FB">
        <w:rPr>
          <w:rFonts w:ascii="Times New Roman" w:hAnsi="Times New Roman" w:cs="Times New Roman"/>
          <w:sz w:val="24"/>
          <w:szCs w:val="24"/>
        </w:rPr>
        <w:t xml:space="preserve"> событий использовалось в работах, где исследовалась реакция рынка на объявления об изменении дивидендов</w:t>
      </w:r>
      <w:r w:rsidRPr="00A779FB">
        <w:rPr>
          <w:rFonts w:ascii="Times New Roman" w:hAnsi="Times New Roman" w:cs="Times New Roman"/>
          <w:sz w:val="24"/>
          <w:szCs w:val="24"/>
        </w:rPr>
        <w:t xml:space="preserve"> </w:t>
      </w:r>
      <w:r w:rsidR="00234F22" w:rsidRPr="00A779FB">
        <w:rPr>
          <w:rFonts w:ascii="Times New Roman" w:hAnsi="Times New Roman" w:cs="Times New Roman"/>
          <w:sz w:val="24"/>
          <w:szCs w:val="24"/>
        </w:rPr>
        <w:t>(</w:t>
      </w:r>
      <w:r w:rsidRPr="00A779FB">
        <w:rPr>
          <w:rFonts w:ascii="Times New Roman" w:hAnsi="Times New Roman" w:cs="Times New Roman"/>
          <w:sz w:val="24"/>
          <w:szCs w:val="24"/>
        </w:rPr>
        <w:t xml:space="preserve">Altiok-Yilmaz </w:t>
      </w:r>
      <w:r w:rsidR="00234F22" w:rsidRPr="00A779FB">
        <w:rPr>
          <w:rFonts w:ascii="Times New Roman" w:hAnsi="Times New Roman" w:cs="Times New Roman"/>
          <w:sz w:val="24"/>
          <w:szCs w:val="24"/>
          <w:lang w:val="en-US"/>
        </w:rPr>
        <w:t>et</w:t>
      </w:r>
      <w:r w:rsidR="00234F22" w:rsidRPr="00A779FB">
        <w:rPr>
          <w:rFonts w:ascii="Times New Roman" w:hAnsi="Times New Roman" w:cs="Times New Roman"/>
          <w:sz w:val="24"/>
          <w:szCs w:val="24"/>
        </w:rPr>
        <w:t xml:space="preserve"> </w:t>
      </w:r>
      <w:r w:rsidR="00234F22" w:rsidRPr="00A779FB">
        <w:rPr>
          <w:rFonts w:ascii="Times New Roman" w:hAnsi="Times New Roman" w:cs="Times New Roman"/>
          <w:sz w:val="24"/>
          <w:szCs w:val="24"/>
          <w:lang w:val="en-US"/>
        </w:rPr>
        <w:t>al</w:t>
      </w:r>
      <w:r w:rsidR="00234F22" w:rsidRPr="00A779FB">
        <w:rPr>
          <w:rFonts w:ascii="Times New Roman" w:hAnsi="Times New Roman" w:cs="Times New Roman"/>
          <w:sz w:val="24"/>
          <w:szCs w:val="24"/>
        </w:rPr>
        <w:t xml:space="preserve">., 2010; </w:t>
      </w:r>
      <w:r w:rsidR="00234F22" w:rsidRPr="00A779FB">
        <w:rPr>
          <w:rFonts w:ascii="Times New Roman" w:hAnsi="Times New Roman" w:cs="Times New Roman"/>
          <w:sz w:val="24"/>
          <w:szCs w:val="24"/>
          <w:lang w:val="en-US"/>
        </w:rPr>
        <w:t>Andres</w:t>
      </w:r>
      <w:r w:rsidR="00234F22" w:rsidRPr="00A779FB">
        <w:rPr>
          <w:rFonts w:ascii="Times New Roman" w:hAnsi="Times New Roman" w:cs="Times New Roman"/>
          <w:sz w:val="24"/>
          <w:szCs w:val="24"/>
        </w:rPr>
        <w:t xml:space="preserve"> </w:t>
      </w:r>
      <w:r w:rsidR="00234F22" w:rsidRPr="00A779FB">
        <w:rPr>
          <w:rFonts w:ascii="Times New Roman" w:hAnsi="Times New Roman" w:cs="Times New Roman"/>
          <w:sz w:val="24"/>
          <w:szCs w:val="24"/>
          <w:lang w:val="en-US"/>
        </w:rPr>
        <w:t>et</w:t>
      </w:r>
      <w:r w:rsidR="00234F22" w:rsidRPr="00A779FB">
        <w:rPr>
          <w:rFonts w:ascii="Times New Roman" w:hAnsi="Times New Roman" w:cs="Times New Roman"/>
          <w:sz w:val="24"/>
          <w:szCs w:val="24"/>
        </w:rPr>
        <w:t xml:space="preserve"> </w:t>
      </w:r>
      <w:r w:rsidR="00234F22" w:rsidRPr="00A779FB">
        <w:rPr>
          <w:rFonts w:ascii="Times New Roman" w:hAnsi="Times New Roman" w:cs="Times New Roman"/>
          <w:sz w:val="24"/>
          <w:szCs w:val="24"/>
          <w:lang w:val="en-US"/>
        </w:rPr>
        <w:t>al</w:t>
      </w:r>
      <w:r w:rsidR="00234F22" w:rsidRPr="00A779FB">
        <w:rPr>
          <w:rFonts w:ascii="Times New Roman" w:hAnsi="Times New Roman" w:cs="Times New Roman"/>
          <w:sz w:val="24"/>
          <w:szCs w:val="24"/>
        </w:rPr>
        <w:t>., 2013)</w:t>
      </w:r>
      <w:r w:rsidRPr="00A779FB">
        <w:rPr>
          <w:rFonts w:ascii="Times New Roman" w:hAnsi="Times New Roman" w:cs="Times New Roman"/>
          <w:sz w:val="24"/>
          <w:szCs w:val="24"/>
        </w:rPr>
        <w:t>.</w:t>
      </w:r>
    </w:p>
    <w:p w:rsidR="002F37A7" w:rsidRPr="00A779FB" w:rsidRDefault="002F37A7"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Когда окно событий слишком велико, возможно, тяжело будет отделить влияние рассматриваемого события от влияния других событий, которые могут происходить в рассматриваемый период. В результате аномальные доходы могут быть пере- или недооценены. Напротив, если окно событий слишком короткое, часть эффекта может быть потеряна по ряду причин. К примеру, утечка информации может вызвать реакцию инвестора до даты события.</w:t>
      </w:r>
    </w:p>
    <w:p w:rsidR="00925288" w:rsidRPr="00A779FB" w:rsidRDefault="00925288"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Анализ академических работ показал, что средняя длина окна</w:t>
      </w:r>
      <w:r w:rsidR="0057229E" w:rsidRPr="00A779FB">
        <w:rPr>
          <w:rFonts w:ascii="Times New Roman" w:hAnsi="Times New Roman" w:cs="Times New Roman"/>
          <w:sz w:val="24"/>
          <w:szCs w:val="24"/>
        </w:rPr>
        <w:t xml:space="preserve"> события, используемая исследователями, составляет </w:t>
      </w:r>
      <w:r w:rsidRPr="00A779FB">
        <w:rPr>
          <w:rFonts w:ascii="Times New Roman" w:hAnsi="Times New Roman" w:cs="Times New Roman"/>
          <w:sz w:val="24"/>
          <w:szCs w:val="24"/>
        </w:rPr>
        <w:t>21 день (10 дней до даты события и 10 дней после).</w:t>
      </w:r>
      <w:r w:rsidR="0057229E" w:rsidRPr="00A779FB">
        <w:rPr>
          <w:rFonts w:ascii="Times New Roman" w:hAnsi="Times New Roman" w:cs="Times New Roman"/>
          <w:sz w:val="24"/>
          <w:szCs w:val="24"/>
        </w:rPr>
        <w:t xml:space="preserve"> Такое окно события используется в работах </w:t>
      </w:r>
      <w:r w:rsidR="00A077FC" w:rsidRPr="00A779FB">
        <w:rPr>
          <w:rFonts w:ascii="Times New Roman" w:hAnsi="Times New Roman" w:cs="Times New Roman"/>
          <w:sz w:val="24"/>
          <w:szCs w:val="24"/>
        </w:rPr>
        <w:t xml:space="preserve">Ахарони и Швари (Aharony &amp; Swary, 1980), Аделеган (Adelegan, 2003), Адамс, Брау и Холмс (Adams, Brau &amp; Holmes, </w:t>
      </w:r>
      <w:r w:rsidR="00347EF2" w:rsidRPr="00A779FB">
        <w:rPr>
          <w:rFonts w:ascii="Times New Roman" w:hAnsi="Times New Roman" w:cs="Times New Roman"/>
          <w:sz w:val="24"/>
          <w:szCs w:val="24"/>
        </w:rPr>
        <w:t>2007)</w:t>
      </w:r>
      <w:r w:rsidR="00FA60C4" w:rsidRPr="00A779FB">
        <w:rPr>
          <w:rFonts w:ascii="Times New Roman" w:hAnsi="Times New Roman" w:cs="Times New Roman"/>
          <w:sz w:val="24"/>
          <w:szCs w:val="24"/>
        </w:rPr>
        <w:t xml:space="preserve"> </w:t>
      </w:r>
      <w:r w:rsidR="0057229E" w:rsidRPr="00A779FB">
        <w:rPr>
          <w:rFonts w:ascii="Times New Roman" w:hAnsi="Times New Roman" w:cs="Times New Roman"/>
          <w:sz w:val="24"/>
          <w:szCs w:val="24"/>
        </w:rPr>
        <w:t>и многих других.</w:t>
      </w:r>
      <w:r w:rsidR="00FA60C4" w:rsidRPr="00A779FB">
        <w:rPr>
          <w:rFonts w:ascii="Times New Roman" w:hAnsi="Times New Roman" w:cs="Times New Roman"/>
          <w:sz w:val="24"/>
          <w:szCs w:val="24"/>
        </w:rPr>
        <w:t xml:space="preserve"> В своей работе по оценке влияния кросс-листинга на рыночную стоимость российских компаний Яворская А.В. (2013) также использовала 21-дневное окно событий. </w:t>
      </w:r>
    </w:p>
    <w:p w:rsidR="002F37A7" w:rsidRPr="00A779FB" w:rsidRDefault="00FA60C4"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Таким образом, для того чтобы</w:t>
      </w:r>
      <w:r w:rsidR="002F37A7" w:rsidRPr="00A779FB">
        <w:rPr>
          <w:rFonts w:ascii="Times New Roman" w:hAnsi="Times New Roman" w:cs="Times New Roman"/>
          <w:sz w:val="24"/>
          <w:szCs w:val="24"/>
        </w:rPr>
        <w:t xml:space="preserve"> быть в соответствии с обычной практикой </w:t>
      </w:r>
      <w:r w:rsidRPr="00A779FB">
        <w:rPr>
          <w:rFonts w:ascii="Times New Roman" w:hAnsi="Times New Roman" w:cs="Times New Roman"/>
          <w:sz w:val="24"/>
          <w:szCs w:val="24"/>
        </w:rPr>
        <w:t xml:space="preserve">исследования кросс-листинга </w:t>
      </w:r>
      <w:r w:rsidR="002F37A7" w:rsidRPr="00A779FB">
        <w:rPr>
          <w:rFonts w:ascii="Times New Roman" w:hAnsi="Times New Roman" w:cs="Times New Roman"/>
          <w:sz w:val="24"/>
          <w:szCs w:val="24"/>
        </w:rPr>
        <w:t xml:space="preserve">в литературе и избегать двух </w:t>
      </w:r>
      <w:r w:rsidRPr="00A779FB">
        <w:rPr>
          <w:rFonts w:ascii="Times New Roman" w:hAnsi="Times New Roman" w:cs="Times New Roman"/>
          <w:sz w:val="24"/>
          <w:szCs w:val="24"/>
        </w:rPr>
        <w:t xml:space="preserve">вышеупомянутых </w:t>
      </w:r>
      <w:r w:rsidR="002F37A7" w:rsidRPr="00A779FB">
        <w:rPr>
          <w:rFonts w:ascii="Times New Roman" w:hAnsi="Times New Roman" w:cs="Times New Roman"/>
          <w:sz w:val="24"/>
          <w:szCs w:val="24"/>
        </w:rPr>
        <w:t>крайностей, для анализа было выбрано 21-дневное окно событи</w:t>
      </w:r>
      <w:r w:rsidR="00D8680E">
        <w:rPr>
          <w:rFonts w:ascii="Times New Roman" w:hAnsi="Times New Roman" w:cs="Times New Roman"/>
          <w:sz w:val="24"/>
          <w:szCs w:val="24"/>
        </w:rPr>
        <w:t>я</w:t>
      </w:r>
      <w:r w:rsidR="002F37A7" w:rsidRPr="00A779FB">
        <w:rPr>
          <w:rFonts w:ascii="Times New Roman" w:hAnsi="Times New Roman" w:cs="Times New Roman"/>
          <w:sz w:val="24"/>
          <w:szCs w:val="24"/>
        </w:rPr>
        <w:t xml:space="preserve"> [-10; +10], которое включает день листинга, 10 торговых дней до него и 10 торговых дней после него.</w:t>
      </w:r>
    </w:p>
    <w:p w:rsidR="00CE69AA" w:rsidRDefault="00FA60C4"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Когда выбрано окно события, можно продолжить расчет доходностей акций, наблюдаемых в течение этого периода времени. Поскольку в работе используется относительно короткое окно событий, и исследуемое событие, как ожидается, не будет иметь длительное влияние на цену акций, целесообразно анализировать ежедневные </w:t>
      </w:r>
      <w:r w:rsidRPr="00A779FB">
        <w:rPr>
          <w:rFonts w:ascii="Times New Roman" w:hAnsi="Times New Roman" w:cs="Times New Roman"/>
          <w:sz w:val="24"/>
          <w:szCs w:val="24"/>
        </w:rPr>
        <w:lastRenderedPageBreak/>
        <w:t>доходности. В финансовой теории и финансовом моделировании может использоваться логарифмическая доходност</w:t>
      </w:r>
      <w:r w:rsidR="009850FD" w:rsidRPr="00A779FB">
        <w:rPr>
          <w:rFonts w:ascii="Times New Roman" w:hAnsi="Times New Roman" w:cs="Times New Roman"/>
          <w:sz w:val="24"/>
          <w:szCs w:val="24"/>
        </w:rPr>
        <w:t>ь</w:t>
      </w:r>
      <w:r w:rsidRPr="00A779FB">
        <w:rPr>
          <w:rFonts w:ascii="Times New Roman" w:hAnsi="Times New Roman" w:cs="Times New Roman"/>
          <w:sz w:val="24"/>
          <w:szCs w:val="24"/>
        </w:rPr>
        <w:t xml:space="preserve">, а не </w:t>
      </w:r>
      <w:r w:rsidR="009850FD" w:rsidRPr="00A779FB">
        <w:rPr>
          <w:rFonts w:ascii="Times New Roman" w:hAnsi="Times New Roman" w:cs="Times New Roman"/>
          <w:sz w:val="24"/>
          <w:szCs w:val="24"/>
        </w:rPr>
        <w:t>процентная</w:t>
      </w:r>
      <w:r w:rsidRPr="00A779FB">
        <w:rPr>
          <w:rFonts w:ascii="Times New Roman" w:hAnsi="Times New Roman" w:cs="Times New Roman"/>
          <w:sz w:val="24"/>
          <w:szCs w:val="24"/>
        </w:rPr>
        <w:t xml:space="preserve">, поскольку </w:t>
      </w:r>
      <w:r w:rsidR="009850FD" w:rsidRPr="00A779FB">
        <w:rPr>
          <w:rFonts w:ascii="Times New Roman" w:hAnsi="Times New Roman" w:cs="Times New Roman"/>
          <w:sz w:val="24"/>
          <w:szCs w:val="24"/>
        </w:rPr>
        <w:t>она</w:t>
      </w:r>
      <w:r w:rsidR="00F4308E" w:rsidRPr="00A779FB">
        <w:rPr>
          <w:rFonts w:ascii="Times New Roman" w:hAnsi="Times New Roman" w:cs="Times New Roman"/>
          <w:sz w:val="24"/>
          <w:szCs w:val="24"/>
        </w:rPr>
        <w:t xml:space="preserve"> предоставля</w:t>
      </w:r>
      <w:r w:rsidR="009850FD" w:rsidRPr="00A779FB">
        <w:rPr>
          <w:rFonts w:ascii="Times New Roman" w:hAnsi="Times New Roman" w:cs="Times New Roman"/>
          <w:sz w:val="24"/>
          <w:szCs w:val="24"/>
        </w:rPr>
        <w:t>е</w:t>
      </w:r>
      <w:r w:rsidR="00F4308E" w:rsidRPr="00A779FB">
        <w:rPr>
          <w:rFonts w:ascii="Times New Roman" w:hAnsi="Times New Roman" w:cs="Times New Roman"/>
          <w:sz w:val="24"/>
          <w:szCs w:val="24"/>
        </w:rPr>
        <w:t xml:space="preserve">т ту же информацию, </w:t>
      </w:r>
      <w:r w:rsidR="009850FD" w:rsidRPr="00A779FB">
        <w:rPr>
          <w:rFonts w:ascii="Times New Roman" w:hAnsi="Times New Roman" w:cs="Times New Roman"/>
          <w:sz w:val="24"/>
          <w:szCs w:val="24"/>
        </w:rPr>
        <w:t xml:space="preserve">может быть экономически более содержательной </w:t>
      </w:r>
      <w:r w:rsidR="00F4308E" w:rsidRPr="00A779FB">
        <w:rPr>
          <w:rFonts w:ascii="Times New Roman" w:hAnsi="Times New Roman" w:cs="Times New Roman"/>
          <w:sz w:val="24"/>
          <w:szCs w:val="24"/>
        </w:rPr>
        <w:t xml:space="preserve">и </w:t>
      </w:r>
      <w:r w:rsidR="009850FD" w:rsidRPr="00A779FB">
        <w:rPr>
          <w:rFonts w:ascii="Times New Roman" w:hAnsi="Times New Roman" w:cs="Times New Roman"/>
          <w:sz w:val="24"/>
          <w:szCs w:val="24"/>
        </w:rPr>
        <w:t>обладае</w:t>
      </w:r>
      <w:r w:rsidR="00F4308E" w:rsidRPr="00A779FB">
        <w:rPr>
          <w:rFonts w:ascii="Times New Roman" w:hAnsi="Times New Roman" w:cs="Times New Roman"/>
          <w:sz w:val="24"/>
          <w:szCs w:val="24"/>
        </w:rPr>
        <w:t xml:space="preserve">т всеми необходимыми </w:t>
      </w:r>
      <w:r w:rsidRPr="00A779FB">
        <w:rPr>
          <w:rFonts w:ascii="Times New Roman" w:hAnsi="Times New Roman" w:cs="Times New Roman"/>
          <w:sz w:val="24"/>
          <w:szCs w:val="24"/>
        </w:rPr>
        <w:t>теоретическими свойствами</w:t>
      </w:r>
      <w:r w:rsidR="00F4308E" w:rsidRPr="00A779FB">
        <w:rPr>
          <w:rFonts w:ascii="Times New Roman" w:hAnsi="Times New Roman" w:cs="Times New Roman"/>
          <w:sz w:val="24"/>
          <w:szCs w:val="24"/>
        </w:rPr>
        <w:t xml:space="preserve">. </w:t>
      </w:r>
      <w:r w:rsidRPr="00A779FB">
        <w:rPr>
          <w:rFonts w:ascii="Times New Roman" w:hAnsi="Times New Roman" w:cs="Times New Roman"/>
          <w:sz w:val="24"/>
          <w:szCs w:val="24"/>
        </w:rPr>
        <w:t>Формула для вычисления логарифм</w:t>
      </w:r>
      <w:r w:rsidR="009850FD" w:rsidRPr="00A779FB">
        <w:rPr>
          <w:rFonts w:ascii="Times New Roman" w:hAnsi="Times New Roman" w:cs="Times New Roman"/>
          <w:sz w:val="24"/>
          <w:szCs w:val="24"/>
        </w:rPr>
        <w:t>ической доходности следующая</w:t>
      </w:r>
      <w:r w:rsidR="00CE69AA">
        <w:rPr>
          <w:rFonts w:ascii="Times New Roman" w:hAnsi="Times New Roman" w:cs="Times New Roman"/>
          <w:sz w:val="24"/>
          <w:szCs w:val="24"/>
        </w:rPr>
        <w:t>:</w:t>
      </w:r>
    </w:p>
    <w:p w:rsidR="009850FD" w:rsidRPr="00251BEF" w:rsidRDefault="00CE69AA" w:rsidP="00251BEF">
      <w:pPr>
        <w:pStyle w:val="aa"/>
        <w:numPr>
          <w:ilvl w:val="0"/>
          <w:numId w:val="9"/>
        </w:numPr>
        <w:spacing w:after="240" w:line="360" w:lineRule="auto"/>
        <w:rPr>
          <w:rFonts w:ascii="Times New Roman" w:hAnsi="Times New Roman" w:cs="Times New Roman"/>
          <w:sz w:val="24"/>
          <w:szCs w:val="24"/>
        </w:rPr>
      </w:pPr>
      <w:r w:rsidRPr="00251BEF">
        <w:rPr>
          <w:rFonts w:ascii="Times New Roman" w:hAnsi="Times New Roman" w:cs="Times New Roman"/>
          <w:sz w:val="24"/>
          <w:szCs w:val="24"/>
        </w:rPr>
        <w:tab/>
      </w:r>
      <w:r w:rsidRPr="00251BEF">
        <w:rPr>
          <w:rFonts w:ascii="Times New Roman" w:hAnsi="Times New Roman" w:cs="Times New Roman"/>
          <w:sz w:val="24"/>
          <w:szCs w:val="24"/>
        </w:rPr>
        <w:tab/>
      </w:r>
      <w:r w:rsidRPr="00251BEF">
        <w:rPr>
          <w:rFonts w:ascii="Times New Roman" w:hAnsi="Times New Roman" w:cs="Times New Roman"/>
          <w:sz w:val="24"/>
          <w:szCs w:val="24"/>
        </w:rPr>
        <w:tab/>
      </w:r>
      <w:r w:rsidR="00487B17">
        <w:rPr>
          <w:rFonts w:ascii="Times New Roman" w:hAnsi="Times New Roman" w:cs="Times New Roman"/>
          <w:sz w:val="24"/>
          <w:szCs w:val="24"/>
        </w:rPr>
        <w:t xml:space="preserve">  </w:t>
      </w:r>
      <w:r w:rsidR="00251BEF">
        <w:rPr>
          <w:rFonts w:ascii="Times New Roman" w:hAnsi="Times New Roman" w:cs="Times New Roman"/>
          <w:sz w:val="24"/>
          <w:szCs w:val="24"/>
        </w:rPr>
        <w:tab/>
      </w:r>
      <w:r w:rsidR="00487B1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t-1</m:t>
                    </m:r>
                  </m:sub>
                </m:sSub>
              </m:den>
            </m:f>
            <m:r>
              <w:rPr>
                <w:rFonts w:ascii="Cambria Math" w:hAnsi="Cambria Math" w:cs="Times New Roman"/>
                <w:sz w:val="24"/>
                <w:szCs w:val="24"/>
              </w:rPr>
              <m:t>)</m:t>
            </m:r>
          </m:e>
        </m:func>
      </m:oMath>
      <w:r w:rsidRPr="00251BEF">
        <w:rPr>
          <w:rFonts w:ascii="Times New Roman" w:eastAsiaTheme="minorEastAsia" w:hAnsi="Times New Roman" w:cs="Times New Roman"/>
          <w:sz w:val="24"/>
          <w:szCs w:val="24"/>
        </w:rPr>
        <w:t>,</w:t>
      </w:r>
    </w:p>
    <w:p w:rsidR="00347C22" w:rsidRPr="00A779FB" w:rsidRDefault="00CE69AA"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г</w:t>
      </w:r>
      <w:r w:rsidR="009850FD" w:rsidRPr="00A779FB">
        <w:rPr>
          <w:rFonts w:ascii="Times New Roman" w:hAnsi="Times New Roman" w:cs="Times New Roman"/>
          <w:sz w:val="24"/>
          <w:szCs w:val="24"/>
        </w:rPr>
        <w:t xml:space="preserve">де </w:t>
      </w:r>
      <w:r w:rsidR="009850FD" w:rsidRPr="00251BEF">
        <w:rPr>
          <w:rFonts w:ascii="Times New Roman" w:hAnsi="Times New Roman" w:cs="Times New Roman"/>
          <w:i/>
          <w:sz w:val="24"/>
          <w:szCs w:val="24"/>
          <w:lang w:val="en-US"/>
        </w:rPr>
        <w:t>P</w:t>
      </w:r>
      <w:r w:rsidR="009850FD" w:rsidRPr="00251BEF">
        <w:rPr>
          <w:rFonts w:ascii="Times New Roman" w:hAnsi="Times New Roman" w:cs="Times New Roman"/>
          <w:i/>
          <w:sz w:val="24"/>
          <w:szCs w:val="24"/>
          <w:vertAlign w:val="subscript"/>
          <w:lang w:val="en-US"/>
        </w:rPr>
        <w:t>t</w:t>
      </w:r>
      <w:r w:rsidR="009850FD" w:rsidRPr="00A779FB">
        <w:rPr>
          <w:rFonts w:ascii="Times New Roman" w:hAnsi="Times New Roman" w:cs="Times New Roman"/>
          <w:sz w:val="24"/>
          <w:szCs w:val="24"/>
        </w:rPr>
        <w:t xml:space="preserve"> – цена акции в момент </w:t>
      </w:r>
      <w:r w:rsidR="00927E22">
        <w:rPr>
          <w:rFonts w:ascii="Times New Roman" w:hAnsi="Times New Roman" w:cs="Times New Roman"/>
          <w:sz w:val="24"/>
          <w:szCs w:val="24"/>
        </w:rPr>
        <w:t xml:space="preserve">времени </w:t>
      </w:r>
      <w:r w:rsidR="009850FD" w:rsidRPr="00A779FB">
        <w:rPr>
          <w:rFonts w:ascii="Times New Roman" w:hAnsi="Times New Roman" w:cs="Times New Roman"/>
          <w:sz w:val="24"/>
          <w:szCs w:val="24"/>
        </w:rPr>
        <w:t xml:space="preserve">t. </w:t>
      </w:r>
      <w:r w:rsidR="009850FD" w:rsidRPr="00251BEF">
        <w:rPr>
          <w:rFonts w:ascii="Times New Roman" w:hAnsi="Times New Roman" w:cs="Times New Roman"/>
          <w:i/>
          <w:sz w:val="24"/>
          <w:szCs w:val="24"/>
          <w:lang w:val="en-US"/>
        </w:rPr>
        <w:t>R</w:t>
      </w:r>
      <w:r w:rsidR="009850FD" w:rsidRPr="00251BEF">
        <w:rPr>
          <w:rFonts w:ascii="Times New Roman" w:hAnsi="Times New Roman" w:cs="Times New Roman"/>
          <w:i/>
          <w:sz w:val="24"/>
          <w:szCs w:val="24"/>
          <w:vertAlign w:val="subscript"/>
          <w:lang w:val="en-US"/>
        </w:rPr>
        <w:t>t</w:t>
      </w:r>
      <w:r w:rsidR="009850FD" w:rsidRPr="00A779FB">
        <w:rPr>
          <w:rFonts w:ascii="Times New Roman" w:hAnsi="Times New Roman" w:cs="Times New Roman"/>
          <w:sz w:val="24"/>
          <w:szCs w:val="24"/>
        </w:rPr>
        <w:t xml:space="preserve"> может принимать значения от «минус» до «плюс бесконечности». </w:t>
      </w:r>
    </w:p>
    <w:p w:rsidR="00347C22" w:rsidRPr="00A779FB" w:rsidRDefault="00E4243F" w:rsidP="00CE69AA">
      <w:pPr>
        <w:pStyle w:val="3"/>
        <w:spacing w:before="0" w:after="240" w:line="360" w:lineRule="auto"/>
        <w:ind w:firstLine="709"/>
        <w:rPr>
          <w:rFonts w:ascii="Times New Roman" w:hAnsi="Times New Roman" w:cs="Times New Roman"/>
          <w:b/>
          <w:color w:val="auto"/>
        </w:rPr>
      </w:pPr>
      <w:bookmarkStart w:id="23" w:name="_Toc514621989"/>
      <w:r w:rsidRPr="00A779FB">
        <w:rPr>
          <w:rFonts w:ascii="Times New Roman" w:hAnsi="Times New Roman" w:cs="Times New Roman"/>
          <w:b/>
          <w:color w:val="auto"/>
        </w:rPr>
        <w:t>2.2</w:t>
      </w:r>
      <w:r w:rsidR="009C72A1" w:rsidRPr="00A779FB">
        <w:rPr>
          <w:rFonts w:ascii="Times New Roman" w:hAnsi="Times New Roman" w:cs="Times New Roman"/>
          <w:b/>
          <w:color w:val="auto"/>
        </w:rPr>
        <w:t>.</w:t>
      </w:r>
      <w:r w:rsidR="00B254EC" w:rsidRPr="00A779FB">
        <w:rPr>
          <w:rFonts w:ascii="Times New Roman" w:hAnsi="Times New Roman" w:cs="Times New Roman"/>
          <w:b/>
          <w:color w:val="auto"/>
        </w:rPr>
        <w:t>4</w:t>
      </w:r>
      <w:r w:rsidR="009C72A1" w:rsidRPr="00A779FB">
        <w:rPr>
          <w:rFonts w:ascii="Times New Roman" w:hAnsi="Times New Roman" w:cs="Times New Roman"/>
          <w:b/>
          <w:color w:val="auto"/>
        </w:rPr>
        <w:t xml:space="preserve"> </w:t>
      </w:r>
      <w:r w:rsidR="00347C22" w:rsidRPr="00A779FB">
        <w:rPr>
          <w:rFonts w:ascii="Times New Roman" w:hAnsi="Times New Roman" w:cs="Times New Roman"/>
          <w:b/>
          <w:color w:val="auto"/>
        </w:rPr>
        <w:t>Выбор модели нормальной доходности</w:t>
      </w:r>
      <w:bookmarkEnd w:id="23"/>
      <w:r w:rsidR="00347C22" w:rsidRPr="00A779FB">
        <w:rPr>
          <w:rFonts w:ascii="Times New Roman" w:hAnsi="Times New Roman" w:cs="Times New Roman"/>
          <w:b/>
          <w:color w:val="auto"/>
        </w:rPr>
        <w:t xml:space="preserve"> </w:t>
      </w:r>
    </w:p>
    <w:p w:rsidR="00251BEF" w:rsidRDefault="00574265"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Методология </w:t>
      </w:r>
      <w:r w:rsidR="00927E22">
        <w:rPr>
          <w:rFonts w:ascii="Times New Roman" w:hAnsi="Times New Roman" w:cs="Times New Roman"/>
          <w:sz w:val="24"/>
          <w:szCs w:val="24"/>
        </w:rPr>
        <w:t>анализа</w:t>
      </w:r>
      <w:r w:rsidRPr="00A779FB">
        <w:rPr>
          <w:rFonts w:ascii="Times New Roman" w:hAnsi="Times New Roman" w:cs="Times New Roman"/>
          <w:sz w:val="24"/>
          <w:szCs w:val="24"/>
        </w:rPr>
        <w:t xml:space="preserve"> событий основана на использовании модели нормальной доходности. Выбор модели </w:t>
      </w:r>
      <w:r w:rsidR="00347C22" w:rsidRPr="00A779FB">
        <w:rPr>
          <w:rFonts w:ascii="Times New Roman" w:hAnsi="Times New Roman" w:cs="Times New Roman"/>
          <w:sz w:val="24"/>
          <w:szCs w:val="24"/>
        </w:rPr>
        <w:t>нормальной доходности является одним из аспектов метод</w:t>
      </w:r>
      <w:r w:rsidRPr="00A779FB">
        <w:rPr>
          <w:rFonts w:ascii="Times New Roman" w:hAnsi="Times New Roman" w:cs="Times New Roman"/>
          <w:sz w:val="24"/>
          <w:szCs w:val="24"/>
        </w:rPr>
        <w:t>ологии</w:t>
      </w:r>
      <w:r w:rsidR="00347C22" w:rsidRPr="00A779FB">
        <w:rPr>
          <w:rFonts w:ascii="Times New Roman" w:hAnsi="Times New Roman" w:cs="Times New Roman"/>
          <w:sz w:val="24"/>
          <w:szCs w:val="24"/>
        </w:rPr>
        <w:t xml:space="preserve"> изучения</w:t>
      </w:r>
      <w:r w:rsidR="00927E22">
        <w:rPr>
          <w:rFonts w:ascii="Times New Roman" w:hAnsi="Times New Roman" w:cs="Times New Roman"/>
          <w:sz w:val="24"/>
          <w:szCs w:val="24"/>
        </w:rPr>
        <w:t xml:space="preserve"> событий, который</w:t>
      </w:r>
      <w:r w:rsidRPr="00A779FB">
        <w:rPr>
          <w:rFonts w:ascii="Times New Roman" w:hAnsi="Times New Roman" w:cs="Times New Roman"/>
          <w:sz w:val="24"/>
          <w:szCs w:val="24"/>
        </w:rPr>
        <w:t xml:space="preserve"> вызывает споры</w:t>
      </w:r>
      <w:r w:rsidR="00347C22" w:rsidRPr="00A779FB">
        <w:rPr>
          <w:rFonts w:ascii="Times New Roman" w:hAnsi="Times New Roman" w:cs="Times New Roman"/>
          <w:sz w:val="24"/>
          <w:szCs w:val="24"/>
        </w:rPr>
        <w:t xml:space="preserve"> среди академиков.</w:t>
      </w:r>
      <w:r w:rsidR="005B666D" w:rsidRPr="00A779FB">
        <w:rPr>
          <w:rFonts w:ascii="Times New Roman" w:hAnsi="Times New Roman" w:cs="Times New Roman"/>
          <w:sz w:val="24"/>
          <w:szCs w:val="24"/>
        </w:rPr>
        <w:t xml:space="preserve"> Существующие модели нормальной доходности </w:t>
      </w:r>
      <w:r w:rsidR="00347C22" w:rsidRPr="00A779FB">
        <w:rPr>
          <w:rFonts w:ascii="Times New Roman" w:hAnsi="Times New Roman" w:cs="Times New Roman"/>
          <w:sz w:val="24"/>
          <w:szCs w:val="24"/>
        </w:rPr>
        <w:t xml:space="preserve">могут быть сгруппированы в две категории: </w:t>
      </w:r>
      <w:r w:rsidRPr="00A779FB">
        <w:rPr>
          <w:rFonts w:ascii="Times New Roman" w:hAnsi="Times New Roman" w:cs="Times New Roman"/>
          <w:sz w:val="24"/>
          <w:szCs w:val="24"/>
        </w:rPr>
        <w:t>статистические</w:t>
      </w:r>
      <w:r w:rsidR="00347C22" w:rsidRPr="00A779FB">
        <w:rPr>
          <w:rFonts w:ascii="Times New Roman" w:hAnsi="Times New Roman" w:cs="Times New Roman"/>
          <w:sz w:val="24"/>
          <w:szCs w:val="24"/>
        </w:rPr>
        <w:t xml:space="preserve"> и экономические.</w:t>
      </w:r>
      <w:r w:rsidRPr="00A779FB">
        <w:rPr>
          <w:rFonts w:ascii="Times New Roman" w:hAnsi="Times New Roman" w:cs="Times New Roman"/>
          <w:sz w:val="24"/>
          <w:szCs w:val="24"/>
        </w:rPr>
        <w:t xml:space="preserve"> Статистические, или как их еще называют, эконометрические модели, </w:t>
      </w:r>
      <w:r w:rsidR="00347C22" w:rsidRPr="00A779FB">
        <w:rPr>
          <w:rFonts w:ascii="Times New Roman" w:hAnsi="Times New Roman" w:cs="Times New Roman"/>
          <w:sz w:val="24"/>
          <w:szCs w:val="24"/>
        </w:rPr>
        <w:t xml:space="preserve">основываются на статистических предположениях о поведении </w:t>
      </w:r>
      <w:r w:rsidRPr="00A779FB">
        <w:rPr>
          <w:rFonts w:ascii="Times New Roman" w:hAnsi="Times New Roman" w:cs="Times New Roman"/>
          <w:sz w:val="24"/>
          <w:szCs w:val="24"/>
        </w:rPr>
        <w:t>доходностей</w:t>
      </w:r>
      <w:r w:rsidR="00347C22" w:rsidRPr="00A779FB">
        <w:rPr>
          <w:rFonts w:ascii="Times New Roman" w:hAnsi="Times New Roman" w:cs="Times New Roman"/>
          <w:sz w:val="24"/>
          <w:szCs w:val="24"/>
        </w:rPr>
        <w:t xml:space="preserve">. </w:t>
      </w:r>
    </w:p>
    <w:p w:rsidR="00820E28" w:rsidRPr="00A779FB" w:rsidRDefault="00347C2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Основное предположение, которое достаточно для того, чтобы </w:t>
      </w:r>
      <w:r w:rsidR="00574265" w:rsidRPr="00A779FB">
        <w:rPr>
          <w:rFonts w:ascii="Times New Roman" w:hAnsi="Times New Roman" w:cs="Times New Roman"/>
          <w:sz w:val="24"/>
          <w:szCs w:val="24"/>
        </w:rPr>
        <w:t>вышеупомянутые</w:t>
      </w:r>
      <w:r w:rsidRPr="00A779FB">
        <w:rPr>
          <w:rFonts w:ascii="Times New Roman" w:hAnsi="Times New Roman" w:cs="Times New Roman"/>
          <w:sz w:val="24"/>
          <w:szCs w:val="24"/>
        </w:rPr>
        <w:t xml:space="preserve"> модели были правильно определены, заключается в том, что доходность </w:t>
      </w:r>
      <w:r w:rsidR="00820E28" w:rsidRPr="00A779FB">
        <w:rPr>
          <w:rFonts w:ascii="Times New Roman" w:hAnsi="Times New Roman" w:cs="Times New Roman"/>
          <w:sz w:val="24"/>
          <w:szCs w:val="24"/>
        </w:rPr>
        <w:t>имеет нормальное распределение и независимо и равномерно распределена</w:t>
      </w:r>
      <w:r w:rsidRPr="00A779FB">
        <w:rPr>
          <w:rFonts w:ascii="Times New Roman" w:hAnsi="Times New Roman" w:cs="Times New Roman"/>
          <w:sz w:val="24"/>
          <w:szCs w:val="24"/>
        </w:rPr>
        <w:t xml:space="preserve"> во времени. </w:t>
      </w:r>
      <w:r w:rsidR="00820E28" w:rsidRPr="00A779FB">
        <w:rPr>
          <w:rFonts w:ascii="Times New Roman" w:hAnsi="Times New Roman" w:cs="Times New Roman"/>
          <w:sz w:val="24"/>
          <w:szCs w:val="24"/>
        </w:rPr>
        <w:t>К эконометрическим относят следующие модели:</w:t>
      </w:r>
    </w:p>
    <w:p w:rsidR="00820E28" w:rsidRPr="00A779FB" w:rsidRDefault="00820E28" w:rsidP="00CE69AA">
      <w:pPr>
        <w:spacing w:after="240" w:line="360" w:lineRule="auto"/>
        <w:ind w:firstLine="709"/>
        <w:rPr>
          <w:rFonts w:ascii="Times New Roman" w:hAnsi="Times New Roman" w:cs="Times New Roman"/>
          <w:i/>
          <w:sz w:val="24"/>
          <w:szCs w:val="24"/>
        </w:rPr>
      </w:pPr>
      <w:r w:rsidRPr="00A779FB">
        <w:rPr>
          <w:rFonts w:ascii="Times New Roman" w:hAnsi="Times New Roman" w:cs="Times New Roman"/>
          <w:i/>
          <w:sz w:val="24"/>
          <w:szCs w:val="24"/>
        </w:rPr>
        <w:t>Модель постоянной ожидаемой доходности</w:t>
      </w:r>
    </w:p>
    <w:p w:rsidR="00251BEF" w:rsidRDefault="006243A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Эту модель относят к </w:t>
      </w:r>
      <w:r w:rsidR="00A828B3">
        <w:rPr>
          <w:rFonts w:ascii="Times New Roman" w:hAnsi="Times New Roman" w:cs="Times New Roman"/>
          <w:sz w:val="24"/>
          <w:szCs w:val="24"/>
        </w:rPr>
        <w:t xml:space="preserve">так называемым </w:t>
      </w:r>
      <w:r w:rsidRPr="00A779FB">
        <w:rPr>
          <w:rFonts w:ascii="Times New Roman" w:hAnsi="Times New Roman" w:cs="Times New Roman"/>
          <w:sz w:val="24"/>
          <w:szCs w:val="24"/>
        </w:rPr>
        <w:t xml:space="preserve">факторным моделям. </w:t>
      </w:r>
      <w:r w:rsidR="00251BEF">
        <w:rPr>
          <w:rFonts w:ascii="Times New Roman" w:hAnsi="Times New Roman" w:cs="Times New Roman"/>
          <w:sz w:val="24"/>
          <w:szCs w:val="24"/>
        </w:rPr>
        <w:t>Модель имеет вид:</w:t>
      </w:r>
    </w:p>
    <w:p w:rsidR="00251BEF" w:rsidRDefault="00251BEF"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820E28" w:rsidRPr="00A779F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81137" w:rsidRPr="00A779FB">
        <w:rPr>
          <w:rFonts w:ascii="Times New Roman" w:hAnsi="Times New Roman" w:cs="Times New Roman"/>
          <w:i/>
          <w:sz w:val="24"/>
          <w:szCs w:val="24"/>
          <w:lang w:val="en-US"/>
        </w:rPr>
        <w:t>R</w:t>
      </w:r>
      <w:r w:rsidR="00681137" w:rsidRPr="00A779FB">
        <w:rPr>
          <w:rFonts w:ascii="Times New Roman" w:hAnsi="Times New Roman" w:cs="Times New Roman"/>
          <w:i/>
          <w:sz w:val="24"/>
          <w:szCs w:val="24"/>
          <w:vertAlign w:val="subscript"/>
          <w:lang w:val="en-US"/>
        </w:rPr>
        <w:t>it</w:t>
      </w:r>
      <w:r w:rsidR="00681137" w:rsidRPr="00A779FB">
        <w:rPr>
          <w:rFonts w:ascii="Times New Roman" w:hAnsi="Times New Roman" w:cs="Times New Roman"/>
          <w:i/>
          <w:sz w:val="24"/>
          <w:szCs w:val="24"/>
          <w:vertAlign w:val="subscript"/>
        </w:rPr>
        <w:t xml:space="preserve"> </w:t>
      </w:r>
      <w:r w:rsidR="00681137" w:rsidRPr="00A779FB">
        <w:rPr>
          <w:rFonts w:ascii="Times New Roman" w:hAnsi="Times New Roman" w:cs="Times New Roman"/>
          <w:i/>
          <w:sz w:val="24"/>
          <w:szCs w:val="24"/>
        </w:rPr>
        <w:t>= µ</w:t>
      </w:r>
      <w:r w:rsidR="00681137" w:rsidRPr="00A779FB">
        <w:rPr>
          <w:rFonts w:ascii="Times New Roman" w:hAnsi="Times New Roman" w:cs="Times New Roman"/>
          <w:i/>
          <w:sz w:val="24"/>
          <w:szCs w:val="24"/>
          <w:vertAlign w:val="subscript"/>
          <w:lang w:val="en-US"/>
        </w:rPr>
        <w:t>i</w:t>
      </w:r>
      <w:r w:rsidR="00681137" w:rsidRPr="00A779FB">
        <w:rPr>
          <w:rFonts w:ascii="Times New Roman" w:hAnsi="Times New Roman" w:cs="Times New Roman"/>
          <w:i/>
          <w:sz w:val="24"/>
          <w:szCs w:val="24"/>
          <w:vertAlign w:val="subscript"/>
        </w:rPr>
        <w:t xml:space="preserve"> </w:t>
      </w:r>
      <w:r w:rsidR="00681137" w:rsidRPr="00A779FB">
        <w:rPr>
          <w:rFonts w:ascii="Times New Roman" w:hAnsi="Times New Roman" w:cs="Times New Roman"/>
          <w:i/>
          <w:sz w:val="24"/>
          <w:szCs w:val="24"/>
        </w:rPr>
        <w:t>+ ε</w:t>
      </w:r>
      <w:r w:rsidR="00681137" w:rsidRPr="00A779FB">
        <w:rPr>
          <w:rFonts w:ascii="Times New Roman" w:hAnsi="Times New Roman" w:cs="Times New Roman"/>
          <w:i/>
          <w:sz w:val="24"/>
          <w:szCs w:val="24"/>
          <w:vertAlign w:val="subscript"/>
          <w:lang w:val="en-US"/>
        </w:rPr>
        <w:t>i</w:t>
      </w:r>
      <w:r w:rsidR="00681137" w:rsidRPr="00A779FB">
        <w:rPr>
          <w:rFonts w:ascii="Times New Roman" w:hAnsi="Times New Roman" w:cs="Times New Roman"/>
          <w:i/>
          <w:sz w:val="24"/>
          <w:szCs w:val="24"/>
          <w:vertAlign w:val="subscript"/>
        </w:rPr>
        <w:t>t</w:t>
      </w:r>
      <w:r w:rsidR="00681137" w:rsidRPr="00A779FB">
        <w:rPr>
          <w:rFonts w:ascii="Times New Roman" w:hAnsi="Times New Roman" w:cs="Times New Roman"/>
          <w:sz w:val="24"/>
          <w:szCs w:val="24"/>
        </w:rPr>
        <w:t xml:space="preserve">, </w:t>
      </w:r>
    </w:p>
    <w:p w:rsidR="00820E28" w:rsidRPr="00A779FB" w:rsidRDefault="00681137"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где </w:t>
      </w:r>
      <w:r w:rsidRPr="00A779FB">
        <w:rPr>
          <w:rFonts w:ascii="Times New Roman" w:hAnsi="Times New Roman" w:cs="Times New Roman"/>
          <w:i/>
          <w:sz w:val="24"/>
          <w:szCs w:val="24"/>
          <w:lang w:val="en-US"/>
        </w:rPr>
        <w:t>R</w:t>
      </w:r>
      <w:r w:rsidRPr="00A779FB">
        <w:rPr>
          <w:rFonts w:ascii="Times New Roman" w:hAnsi="Times New Roman" w:cs="Times New Roman"/>
          <w:i/>
          <w:sz w:val="24"/>
          <w:szCs w:val="24"/>
          <w:vertAlign w:val="subscript"/>
          <w:lang w:val="en-US"/>
        </w:rPr>
        <w:t>it</w:t>
      </w:r>
      <w:r w:rsidRPr="00A779FB">
        <w:rPr>
          <w:rFonts w:ascii="Times New Roman" w:hAnsi="Times New Roman" w:cs="Times New Roman"/>
          <w:sz w:val="24"/>
          <w:szCs w:val="24"/>
        </w:rPr>
        <w:t xml:space="preserve"> – доходность </w:t>
      </w:r>
      <w:r w:rsidRPr="00A779FB">
        <w:rPr>
          <w:rFonts w:ascii="Times New Roman" w:hAnsi="Times New Roman" w:cs="Times New Roman"/>
          <w:sz w:val="24"/>
          <w:szCs w:val="24"/>
          <w:lang w:val="en-US"/>
        </w:rPr>
        <w:t>i</w:t>
      </w:r>
      <w:r w:rsidRPr="00A779FB">
        <w:rPr>
          <w:rFonts w:ascii="Times New Roman" w:hAnsi="Times New Roman" w:cs="Times New Roman"/>
          <w:sz w:val="24"/>
          <w:szCs w:val="24"/>
        </w:rPr>
        <w:t xml:space="preserve">-той акции в момент </w:t>
      </w:r>
      <w:r w:rsidRPr="00A779FB">
        <w:rPr>
          <w:rFonts w:ascii="Times New Roman" w:hAnsi="Times New Roman" w:cs="Times New Roman"/>
          <w:sz w:val="24"/>
          <w:szCs w:val="24"/>
          <w:lang w:val="en-US"/>
        </w:rPr>
        <w:t>t</w:t>
      </w:r>
      <w:r w:rsidRPr="00A779FB">
        <w:rPr>
          <w:rFonts w:ascii="Times New Roman" w:hAnsi="Times New Roman" w:cs="Times New Roman"/>
          <w:sz w:val="24"/>
          <w:szCs w:val="24"/>
        </w:rPr>
        <w:t xml:space="preserve">, </w:t>
      </w:r>
      <w:r w:rsidRPr="00A779FB">
        <w:rPr>
          <w:rFonts w:ascii="Times New Roman" w:hAnsi="Times New Roman" w:cs="Times New Roman"/>
          <w:i/>
          <w:sz w:val="24"/>
          <w:szCs w:val="24"/>
        </w:rPr>
        <w:t>µ</w:t>
      </w:r>
      <w:r w:rsidRPr="00A779FB">
        <w:rPr>
          <w:rFonts w:ascii="Times New Roman" w:hAnsi="Times New Roman" w:cs="Times New Roman"/>
          <w:i/>
          <w:sz w:val="24"/>
          <w:szCs w:val="24"/>
          <w:vertAlign w:val="subscript"/>
          <w:lang w:val="en-US"/>
        </w:rPr>
        <w:t>i</w:t>
      </w:r>
      <w:r w:rsidRPr="00A779FB">
        <w:rPr>
          <w:rFonts w:ascii="Times New Roman" w:hAnsi="Times New Roman" w:cs="Times New Roman"/>
          <w:i/>
          <w:sz w:val="24"/>
          <w:szCs w:val="24"/>
        </w:rPr>
        <w:t xml:space="preserve"> </w:t>
      </w:r>
      <w:r w:rsidRPr="00A779FB">
        <w:rPr>
          <w:rFonts w:ascii="Times New Roman" w:hAnsi="Times New Roman" w:cs="Times New Roman"/>
          <w:sz w:val="24"/>
          <w:szCs w:val="24"/>
        </w:rPr>
        <w:t xml:space="preserve">– </w:t>
      </w:r>
      <w:r w:rsidR="00B31188" w:rsidRPr="00A779FB">
        <w:rPr>
          <w:rFonts w:ascii="Times New Roman" w:hAnsi="Times New Roman" w:cs="Times New Roman"/>
          <w:sz w:val="24"/>
          <w:szCs w:val="24"/>
        </w:rPr>
        <w:t xml:space="preserve">средняя </w:t>
      </w:r>
      <w:r w:rsidRPr="00A779FB">
        <w:rPr>
          <w:rFonts w:ascii="Times New Roman" w:hAnsi="Times New Roman" w:cs="Times New Roman"/>
          <w:sz w:val="24"/>
          <w:szCs w:val="24"/>
        </w:rPr>
        <w:t>доходность</w:t>
      </w:r>
      <w:r w:rsidR="00B31188" w:rsidRPr="00A779FB">
        <w:rPr>
          <w:rFonts w:ascii="Times New Roman" w:hAnsi="Times New Roman" w:cs="Times New Roman"/>
          <w:sz w:val="24"/>
          <w:szCs w:val="24"/>
        </w:rPr>
        <w:t xml:space="preserve"> акции </w:t>
      </w:r>
      <w:r w:rsidR="00B31188" w:rsidRPr="00A779FB">
        <w:rPr>
          <w:rFonts w:ascii="Times New Roman" w:hAnsi="Times New Roman" w:cs="Times New Roman"/>
          <w:sz w:val="24"/>
          <w:szCs w:val="24"/>
          <w:lang w:val="en-US"/>
        </w:rPr>
        <w:t>i</w:t>
      </w:r>
      <w:r w:rsidR="00B31188" w:rsidRPr="00A779FB">
        <w:rPr>
          <w:rFonts w:ascii="Times New Roman" w:hAnsi="Times New Roman" w:cs="Times New Roman"/>
          <w:sz w:val="24"/>
          <w:szCs w:val="24"/>
        </w:rPr>
        <w:t>, ε</w:t>
      </w:r>
      <w:r w:rsidR="00B31188" w:rsidRPr="00A779FB">
        <w:rPr>
          <w:rFonts w:ascii="Times New Roman" w:hAnsi="Times New Roman" w:cs="Times New Roman"/>
          <w:sz w:val="24"/>
          <w:szCs w:val="24"/>
          <w:vertAlign w:val="subscript"/>
          <w:lang w:val="en-US"/>
        </w:rPr>
        <w:t>i</w:t>
      </w:r>
      <w:r w:rsidR="00B31188" w:rsidRPr="00A779FB">
        <w:rPr>
          <w:rFonts w:ascii="Times New Roman" w:hAnsi="Times New Roman" w:cs="Times New Roman"/>
          <w:sz w:val="24"/>
          <w:szCs w:val="24"/>
          <w:vertAlign w:val="subscript"/>
        </w:rPr>
        <w:t>t</w:t>
      </w:r>
      <w:r w:rsidR="00B31188" w:rsidRPr="00A779FB">
        <w:rPr>
          <w:rFonts w:ascii="Times New Roman" w:hAnsi="Times New Roman" w:cs="Times New Roman"/>
          <w:sz w:val="24"/>
          <w:szCs w:val="24"/>
        </w:rPr>
        <w:t xml:space="preserve"> – гауссовский белый шум с нулевым математическим ожиданием и среднеквадратическим отклонением σ</w:t>
      </w:r>
      <w:r w:rsidRPr="00A779FB">
        <w:rPr>
          <w:rFonts w:ascii="Times New Roman" w:hAnsi="Times New Roman" w:cs="Times New Roman"/>
          <w:sz w:val="24"/>
          <w:szCs w:val="24"/>
        </w:rPr>
        <w:t xml:space="preserve">. Из формулы видно, что модель предполагает, что </w:t>
      </w:r>
      <w:r w:rsidR="00B31188" w:rsidRPr="00A779FB">
        <w:rPr>
          <w:rFonts w:ascii="Times New Roman" w:hAnsi="Times New Roman" w:cs="Times New Roman"/>
          <w:sz w:val="24"/>
          <w:szCs w:val="24"/>
        </w:rPr>
        <w:t>ожидаемые доходности</w:t>
      </w:r>
      <w:r w:rsidRPr="00A779FB">
        <w:rPr>
          <w:rFonts w:ascii="Times New Roman" w:hAnsi="Times New Roman" w:cs="Times New Roman"/>
          <w:sz w:val="24"/>
          <w:szCs w:val="24"/>
        </w:rPr>
        <w:t xml:space="preserve"> </w:t>
      </w:r>
      <w:r w:rsidR="00B31188" w:rsidRPr="00A779FB">
        <w:rPr>
          <w:rFonts w:ascii="Times New Roman" w:hAnsi="Times New Roman" w:cs="Times New Roman"/>
          <w:sz w:val="24"/>
          <w:szCs w:val="24"/>
        </w:rPr>
        <w:t>у каждой</w:t>
      </w:r>
      <w:r w:rsidRPr="00A779FB">
        <w:rPr>
          <w:rFonts w:ascii="Times New Roman" w:hAnsi="Times New Roman" w:cs="Times New Roman"/>
          <w:sz w:val="24"/>
          <w:szCs w:val="24"/>
        </w:rPr>
        <w:t xml:space="preserve"> компании</w:t>
      </w:r>
      <w:r w:rsidR="00B31188" w:rsidRPr="00A779FB">
        <w:rPr>
          <w:rFonts w:ascii="Times New Roman" w:hAnsi="Times New Roman" w:cs="Times New Roman"/>
          <w:sz w:val="24"/>
          <w:szCs w:val="24"/>
        </w:rPr>
        <w:t xml:space="preserve"> различается</w:t>
      </w:r>
      <w:r w:rsidRPr="00A779FB">
        <w:rPr>
          <w:rFonts w:ascii="Times New Roman" w:hAnsi="Times New Roman" w:cs="Times New Roman"/>
          <w:sz w:val="24"/>
          <w:szCs w:val="24"/>
        </w:rPr>
        <w:t xml:space="preserve">, но </w:t>
      </w:r>
      <w:r w:rsidR="00B31188" w:rsidRPr="00A779FB">
        <w:rPr>
          <w:rFonts w:ascii="Times New Roman" w:hAnsi="Times New Roman" w:cs="Times New Roman"/>
          <w:sz w:val="24"/>
          <w:szCs w:val="24"/>
        </w:rPr>
        <w:t>во времени постоянны</w:t>
      </w:r>
      <w:r w:rsidRPr="00A779FB">
        <w:rPr>
          <w:rFonts w:ascii="Times New Roman" w:hAnsi="Times New Roman" w:cs="Times New Roman"/>
          <w:sz w:val="24"/>
          <w:szCs w:val="24"/>
        </w:rPr>
        <w:t>. Поэтому для вычисления «нормальных» доходностей достаточно оценить среднее арифметическое в окне оцен</w:t>
      </w:r>
      <w:r w:rsidR="00B31188" w:rsidRPr="00A779FB">
        <w:rPr>
          <w:rFonts w:ascii="Times New Roman" w:hAnsi="Times New Roman" w:cs="Times New Roman"/>
          <w:sz w:val="24"/>
          <w:szCs w:val="24"/>
        </w:rPr>
        <w:t>ивания</w:t>
      </w:r>
      <w:r w:rsidRPr="00A779FB">
        <w:rPr>
          <w:rFonts w:ascii="Times New Roman" w:hAnsi="Times New Roman" w:cs="Times New Roman"/>
          <w:sz w:val="24"/>
          <w:szCs w:val="24"/>
        </w:rPr>
        <w:t>.</w:t>
      </w:r>
    </w:p>
    <w:p w:rsidR="00820E28" w:rsidRPr="00A779FB" w:rsidRDefault="00820E28" w:rsidP="00CE69AA">
      <w:pPr>
        <w:spacing w:after="240" w:line="360" w:lineRule="auto"/>
        <w:ind w:firstLine="709"/>
        <w:rPr>
          <w:rFonts w:ascii="Times New Roman" w:hAnsi="Times New Roman" w:cs="Times New Roman"/>
          <w:i/>
          <w:sz w:val="24"/>
          <w:szCs w:val="24"/>
        </w:rPr>
      </w:pPr>
      <w:r w:rsidRPr="00A779FB">
        <w:rPr>
          <w:rFonts w:ascii="Times New Roman" w:hAnsi="Times New Roman" w:cs="Times New Roman"/>
          <w:i/>
          <w:sz w:val="24"/>
          <w:szCs w:val="24"/>
        </w:rPr>
        <w:lastRenderedPageBreak/>
        <w:t>Рыночная модель</w:t>
      </w:r>
    </w:p>
    <w:p w:rsidR="00251BEF" w:rsidRDefault="003A0B8E"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Впервые рыночная модель оценки избыточной доходности была использована в известной работе </w:t>
      </w:r>
      <w:r w:rsidR="00A077FC" w:rsidRPr="00A779FB">
        <w:rPr>
          <w:rFonts w:ascii="Times New Roman" w:hAnsi="Times New Roman" w:cs="Times New Roman"/>
          <w:sz w:val="24"/>
          <w:szCs w:val="24"/>
        </w:rPr>
        <w:t>Фама, Фишер, Дженсен и Ролл (</w:t>
      </w:r>
      <w:r w:rsidRPr="00A779FB">
        <w:rPr>
          <w:rFonts w:ascii="Times New Roman" w:hAnsi="Times New Roman" w:cs="Times New Roman"/>
          <w:sz w:val="24"/>
          <w:szCs w:val="24"/>
        </w:rPr>
        <w:t>Fama, Fisher, Jensen &amp;</w:t>
      </w:r>
      <w:r w:rsidR="00A077FC" w:rsidRPr="00A779FB">
        <w:rPr>
          <w:rFonts w:ascii="Times New Roman" w:hAnsi="Times New Roman" w:cs="Times New Roman"/>
          <w:sz w:val="24"/>
          <w:szCs w:val="24"/>
        </w:rPr>
        <w:t xml:space="preserve"> Roll, </w:t>
      </w:r>
      <w:r w:rsidR="00626AA4">
        <w:rPr>
          <w:rFonts w:ascii="Times New Roman" w:hAnsi="Times New Roman" w:cs="Times New Roman"/>
          <w:sz w:val="24"/>
          <w:szCs w:val="24"/>
        </w:rPr>
        <w:t>1969)</w:t>
      </w:r>
      <w:r w:rsidRPr="00A779FB">
        <w:rPr>
          <w:rFonts w:ascii="Times New Roman" w:hAnsi="Times New Roman" w:cs="Times New Roman"/>
          <w:sz w:val="24"/>
          <w:szCs w:val="24"/>
        </w:rPr>
        <w:t xml:space="preserve"> </w:t>
      </w:r>
      <w:r w:rsidR="00626AA4">
        <w:rPr>
          <w:rFonts w:ascii="Times New Roman" w:hAnsi="Times New Roman" w:cs="Times New Roman"/>
          <w:sz w:val="24"/>
          <w:szCs w:val="24"/>
        </w:rPr>
        <w:t xml:space="preserve">и </w:t>
      </w:r>
      <w:r w:rsidRPr="00A779FB">
        <w:rPr>
          <w:rFonts w:ascii="Times New Roman" w:hAnsi="Times New Roman" w:cs="Times New Roman"/>
          <w:sz w:val="24"/>
          <w:szCs w:val="24"/>
        </w:rPr>
        <w:t xml:space="preserve">в настоящее время широко применяется в исследованиях, использующих метод анализа событий. </w:t>
      </w:r>
      <w:r w:rsidR="00B31188" w:rsidRPr="00A779FB">
        <w:rPr>
          <w:rFonts w:ascii="Times New Roman" w:hAnsi="Times New Roman" w:cs="Times New Roman"/>
          <w:sz w:val="24"/>
          <w:szCs w:val="24"/>
        </w:rPr>
        <w:t>Модель постоянной доходности является</w:t>
      </w:r>
      <w:r w:rsidR="006243A2" w:rsidRPr="00A779FB">
        <w:rPr>
          <w:rFonts w:ascii="Times New Roman" w:hAnsi="Times New Roman" w:cs="Times New Roman"/>
          <w:sz w:val="24"/>
          <w:szCs w:val="24"/>
        </w:rPr>
        <w:t xml:space="preserve"> разновидностью</w:t>
      </w:r>
      <w:r w:rsidR="00B31188" w:rsidRPr="00A779FB">
        <w:rPr>
          <w:rFonts w:ascii="Times New Roman" w:hAnsi="Times New Roman" w:cs="Times New Roman"/>
          <w:sz w:val="24"/>
          <w:szCs w:val="24"/>
        </w:rPr>
        <w:t xml:space="preserve"> рыночной модели, которая имеет следующий вид: </w:t>
      </w:r>
    </w:p>
    <w:p w:rsidR="00251BEF" w:rsidRDefault="00251BEF"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31188" w:rsidRPr="00A779FB">
        <w:rPr>
          <w:rFonts w:ascii="Times New Roman" w:hAnsi="Times New Roman" w:cs="Times New Roman"/>
          <w:i/>
          <w:sz w:val="24"/>
          <w:szCs w:val="24"/>
          <w:lang w:val="en-US"/>
        </w:rPr>
        <w:t>R</w:t>
      </w:r>
      <w:r w:rsidR="00B31188" w:rsidRPr="00A779FB">
        <w:rPr>
          <w:rFonts w:ascii="Times New Roman" w:hAnsi="Times New Roman" w:cs="Times New Roman"/>
          <w:i/>
          <w:sz w:val="24"/>
          <w:szCs w:val="24"/>
          <w:vertAlign w:val="subscript"/>
          <w:lang w:val="en-US"/>
        </w:rPr>
        <w:t>it</w:t>
      </w:r>
      <w:r w:rsidR="00B31188" w:rsidRPr="00A779FB">
        <w:rPr>
          <w:rFonts w:ascii="Times New Roman" w:hAnsi="Times New Roman" w:cs="Times New Roman"/>
          <w:i/>
          <w:sz w:val="24"/>
          <w:szCs w:val="24"/>
          <w:vertAlign w:val="subscript"/>
        </w:rPr>
        <w:t xml:space="preserve"> </w:t>
      </w:r>
      <w:r w:rsidR="00B31188" w:rsidRPr="00A779FB">
        <w:rPr>
          <w:rFonts w:ascii="Times New Roman" w:hAnsi="Times New Roman" w:cs="Times New Roman"/>
          <w:i/>
          <w:sz w:val="24"/>
          <w:szCs w:val="24"/>
        </w:rPr>
        <w:t xml:space="preserve">= </w:t>
      </w:r>
      <w:r w:rsidR="00B31188" w:rsidRPr="00A779FB">
        <w:rPr>
          <w:rFonts w:ascii="Times New Roman" w:hAnsi="Times New Roman" w:cs="Times New Roman"/>
          <w:sz w:val="24"/>
          <w:szCs w:val="24"/>
        </w:rPr>
        <w:t>α</w:t>
      </w:r>
      <w:r w:rsidR="00B31188" w:rsidRPr="00A779FB">
        <w:rPr>
          <w:rFonts w:ascii="Times New Roman" w:hAnsi="Times New Roman" w:cs="Times New Roman"/>
          <w:sz w:val="24"/>
          <w:szCs w:val="24"/>
          <w:vertAlign w:val="subscript"/>
          <w:lang w:val="en-US"/>
        </w:rPr>
        <w:t>i</w:t>
      </w:r>
      <w:r w:rsidR="00B31188" w:rsidRPr="00A779FB">
        <w:rPr>
          <w:rFonts w:ascii="Times New Roman" w:hAnsi="Times New Roman" w:cs="Times New Roman"/>
          <w:sz w:val="24"/>
          <w:szCs w:val="24"/>
        </w:rPr>
        <w:t xml:space="preserve"> + β</w:t>
      </w:r>
      <w:r w:rsidR="00B31188" w:rsidRPr="00A779FB">
        <w:rPr>
          <w:rFonts w:ascii="Times New Roman" w:hAnsi="Times New Roman" w:cs="Times New Roman"/>
          <w:sz w:val="24"/>
          <w:szCs w:val="24"/>
          <w:vertAlign w:val="subscript"/>
          <w:lang w:val="en-US"/>
        </w:rPr>
        <w:t>i</w:t>
      </w:r>
      <w:r w:rsidR="00B31188" w:rsidRPr="00A779FB">
        <w:rPr>
          <w:rFonts w:ascii="Times New Roman" w:hAnsi="Times New Roman" w:cs="Times New Roman"/>
          <w:i/>
          <w:sz w:val="24"/>
          <w:szCs w:val="24"/>
        </w:rPr>
        <w:t>R</w:t>
      </w:r>
      <w:r w:rsidR="00B31188" w:rsidRPr="00A779FB">
        <w:rPr>
          <w:rFonts w:ascii="Times New Roman" w:hAnsi="Times New Roman" w:cs="Times New Roman"/>
          <w:i/>
          <w:sz w:val="24"/>
          <w:szCs w:val="24"/>
          <w:vertAlign w:val="subscript"/>
          <w:lang w:val="en-US"/>
        </w:rPr>
        <w:t>It</w:t>
      </w:r>
      <w:r w:rsidR="00B31188" w:rsidRPr="00A779FB">
        <w:rPr>
          <w:rFonts w:ascii="Times New Roman" w:hAnsi="Times New Roman" w:cs="Times New Roman"/>
          <w:i/>
          <w:sz w:val="24"/>
          <w:szCs w:val="24"/>
          <w:vertAlign w:val="subscript"/>
        </w:rPr>
        <w:t xml:space="preserve"> </w:t>
      </w:r>
      <w:r w:rsidR="00B31188" w:rsidRPr="00A779FB">
        <w:rPr>
          <w:rFonts w:ascii="Times New Roman" w:hAnsi="Times New Roman" w:cs="Times New Roman"/>
          <w:i/>
          <w:sz w:val="24"/>
          <w:szCs w:val="24"/>
        </w:rPr>
        <w:t>+ ε</w:t>
      </w:r>
      <w:r w:rsidR="00B31188" w:rsidRPr="00A779FB">
        <w:rPr>
          <w:rFonts w:ascii="Times New Roman" w:hAnsi="Times New Roman" w:cs="Times New Roman"/>
          <w:i/>
          <w:sz w:val="24"/>
          <w:szCs w:val="24"/>
          <w:vertAlign w:val="subscript"/>
          <w:lang w:val="en-US"/>
        </w:rPr>
        <w:t>i</w:t>
      </w:r>
      <w:r w:rsidR="00B31188" w:rsidRPr="00A779FB">
        <w:rPr>
          <w:rFonts w:ascii="Times New Roman" w:hAnsi="Times New Roman" w:cs="Times New Roman"/>
          <w:i/>
          <w:sz w:val="24"/>
          <w:szCs w:val="24"/>
          <w:vertAlign w:val="subscript"/>
        </w:rPr>
        <w:t>t</w:t>
      </w:r>
      <w:r w:rsidR="00B31188" w:rsidRPr="00A779FB">
        <w:rPr>
          <w:rFonts w:ascii="Times New Roman" w:hAnsi="Times New Roman" w:cs="Times New Roman"/>
          <w:sz w:val="24"/>
          <w:szCs w:val="24"/>
        </w:rPr>
        <w:t>,</w:t>
      </w:r>
    </w:p>
    <w:p w:rsidR="007650D6" w:rsidRDefault="00B31188"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где </w:t>
      </w:r>
      <w:r w:rsidRPr="00A779FB">
        <w:rPr>
          <w:rFonts w:ascii="Times New Roman" w:hAnsi="Times New Roman" w:cs="Times New Roman"/>
          <w:i/>
          <w:sz w:val="24"/>
          <w:szCs w:val="24"/>
          <w:lang w:val="en-US"/>
        </w:rPr>
        <w:t>R</w:t>
      </w:r>
      <w:r w:rsidRPr="00A779FB">
        <w:rPr>
          <w:rFonts w:ascii="Times New Roman" w:hAnsi="Times New Roman" w:cs="Times New Roman"/>
          <w:i/>
          <w:sz w:val="24"/>
          <w:szCs w:val="24"/>
          <w:vertAlign w:val="subscript"/>
          <w:lang w:val="en-US"/>
        </w:rPr>
        <w:t>it</w:t>
      </w:r>
      <w:r w:rsidRPr="00A779FB">
        <w:rPr>
          <w:rFonts w:ascii="Times New Roman" w:hAnsi="Times New Roman" w:cs="Times New Roman"/>
          <w:sz w:val="24"/>
          <w:szCs w:val="24"/>
        </w:rPr>
        <w:t xml:space="preserve"> – доходность </w:t>
      </w:r>
      <w:r w:rsidRPr="00A779FB">
        <w:rPr>
          <w:rFonts w:ascii="Times New Roman" w:hAnsi="Times New Roman" w:cs="Times New Roman"/>
          <w:sz w:val="24"/>
          <w:szCs w:val="24"/>
          <w:lang w:val="en-US"/>
        </w:rPr>
        <w:t>i</w:t>
      </w:r>
      <w:r w:rsidRPr="00A779FB">
        <w:rPr>
          <w:rFonts w:ascii="Times New Roman" w:hAnsi="Times New Roman" w:cs="Times New Roman"/>
          <w:sz w:val="24"/>
          <w:szCs w:val="24"/>
        </w:rPr>
        <w:t xml:space="preserve">-той акции в момент </w:t>
      </w:r>
      <w:r w:rsidRPr="00A779FB">
        <w:rPr>
          <w:rFonts w:ascii="Times New Roman" w:hAnsi="Times New Roman" w:cs="Times New Roman"/>
          <w:sz w:val="24"/>
          <w:szCs w:val="24"/>
          <w:lang w:val="en-US"/>
        </w:rPr>
        <w:t>t</w:t>
      </w:r>
      <w:r w:rsidRPr="00A779FB">
        <w:rPr>
          <w:rFonts w:ascii="Times New Roman" w:hAnsi="Times New Roman" w:cs="Times New Roman"/>
          <w:sz w:val="24"/>
          <w:szCs w:val="24"/>
        </w:rPr>
        <w:t xml:space="preserve">, </w:t>
      </w:r>
      <w:r w:rsidRPr="00A779FB">
        <w:rPr>
          <w:rFonts w:ascii="Times New Roman" w:hAnsi="Times New Roman" w:cs="Times New Roman"/>
          <w:i/>
          <w:sz w:val="24"/>
          <w:szCs w:val="24"/>
        </w:rPr>
        <w:t>R</w:t>
      </w:r>
      <w:r w:rsidRPr="00A779FB">
        <w:rPr>
          <w:rFonts w:ascii="Times New Roman" w:hAnsi="Times New Roman" w:cs="Times New Roman"/>
          <w:i/>
          <w:sz w:val="24"/>
          <w:szCs w:val="24"/>
          <w:vertAlign w:val="subscript"/>
          <w:lang w:val="en-US"/>
        </w:rPr>
        <w:t>It</w:t>
      </w:r>
      <w:r w:rsidRPr="00A779FB">
        <w:rPr>
          <w:rFonts w:ascii="Times New Roman" w:hAnsi="Times New Roman" w:cs="Times New Roman"/>
          <w:i/>
          <w:sz w:val="24"/>
          <w:szCs w:val="24"/>
          <w:vertAlign w:val="subscript"/>
        </w:rPr>
        <w:t xml:space="preserve"> </w:t>
      </w:r>
      <w:r w:rsidRPr="00A779FB">
        <w:rPr>
          <w:rFonts w:ascii="Times New Roman" w:hAnsi="Times New Roman" w:cs="Times New Roman"/>
          <w:sz w:val="24"/>
          <w:szCs w:val="24"/>
        </w:rPr>
        <w:t xml:space="preserve">– доходность рыночного индекса в момент </w:t>
      </w:r>
      <w:r w:rsidRPr="00A779FB">
        <w:rPr>
          <w:rFonts w:ascii="Times New Roman" w:hAnsi="Times New Roman" w:cs="Times New Roman"/>
          <w:sz w:val="24"/>
          <w:szCs w:val="24"/>
          <w:lang w:val="en-US"/>
        </w:rPr>
        <w:t>t</w:t>
      </w:r>
      <w:r w:rsidRPr="00A779FB">
        <w:rPr>
          <w:rFonts w:ascii="Times New Roman" w:hAnsi="Times New Roman" w:cs="Times New Roman"/>
          <w:sz w:val="24"/>
          <w:szCs w:val="24"/>
        </w:rPr>
        <w:t>, ε</w:t>
      </w:r>
      <w:r w:rsidRPr="00A779FB">
        <w:rPr>
          <w:rFonts w:ascii="Times New Roman" w:hAnsi="Times New Roman" w:cs="Times New Roman"/>
          <w:sz w:val="24"/>
          <w:szCs w:val="24"/>
          <w:vertAlign w:val="subscript"/>
          <w:lang w:val="en-US"/>
        </w:rPr>
        <w:t>i</w:t>
      </w:r>
      <w:r w:rsidRPr="00A779FB">
        <w:rPr>
          <w:rFonts w:ascii="Times New Roman" w:hAnsi="Times New Roman" w:cs="Times New Roman"/>
          <w:sz w:val="24"/>
          <w:szCs w:val="24"/>
          <w:vertAlign w:val="subscript"/>
        </w:rPr>
        <w:t>t</w:t>
      </w:r>
      <w:r w:rsidRPr="00A779FB">
        <w:rPr>
          <w:rFonts w:ascii="Times New Roman" w:hAnsi="Times New Roman" w:cs="Times New Roman"/>
          <w:sz w:val="24"/>
          <w:szCs w:val="24"/>
        </w:rPr>
        <w:t xml:space="preserve"> – гауссовский белый шум, α, β</w:t>
      </w:r>
      <w:r w:rsidRPr="00A779FB">
        <w:rPr>
          <w:rFonts w:ascii="Times New Roman" w:hAnsi="Times New Roman" w:cs="Times New Roman"/>
          <w:sz w:val="24"/>
          <w:szCs w:val="24"/>
          <w:vertAlign w:val="subscript"/>
        </w:rPr>
        <w:t xml:space="preserve"> </w:t>
      </w:r>
      <w:r w:rsidRPr="00A779FB">
        <w:rPr>
          <w:rFonts w:ascii="Times New Roman" w:hAnsi="Times New Roman" w:cs="Times New Roman"/>
          <w:sz w:val="24"/>
          <w:szCs w:val="24"/>
        </w:rPr>
        <w:t>- неизвестные параметры, подлежащие оцениванию.</w:t>
      </w:r>
      <w:r w:rsidR="006243A2" w:rsidRPr="00A779FB">
        <w:rPr>
          <w:rFonts w:ascii="Times New Roman" w:hAnsi="Times New Roman" w:cs="Times New Roman"/>
        </w:rPr>
        <w:t xml:space="preserve"> </w:t>
      </w:r>
      <w:r w:rsidR="006243A2" w:rsidRPr="00A779FB">
        <w:rPr>
          <w:rFonts w:ascii="Times New Roman" w:hAnsi="Times New Roman" w:cs="Times New Roman"/>
          <w:sz w:val="24"/>
          <w:szCs w:val="24"/>
        </w:rPr>
        <w:t>В отличие от модели с постоянной средней доходностью, рыночная модель не предполагает временное постоянство средней доходности. В этом случае вычисление нормальной доходности требует оценки параметров с помощью регрессионного анализа.</w:t>
      </w:r>
    </w:p>
    <w:p w:rsidR="00347C22" w:rsidRPr="00A779FB" w:rsidRDefault="00436129"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 </w:t>
      </w:r>
      <w:r w:rsidR="00820E28" w:rsidRPr="00A779FB">
        <w:rPr>
          <w:rFonts w:ascii="Times New Roman" w:hAnsi="Times New Roman" w:cs="Times New Roman"/>
          <w:sz w:val="24"/>
          <w:szCs w:val="24"/>
        </w:rPr>
        <w:t>Э</w:t>
      </w:r>
      <w:r w:rsidR="006243A2" w:rsidRPr="00A779FB">
        <w:rPr>
          <w:rFonts w:ascii="Times New Roman" w:hAnsi="Times New Roman" w:cs="Times New Roman"/>
          <w:sz w:val="24"/>
          <w:szCs w:val="24"/>
        </w:rPr>
        <w:t xml:space="preserve">кономические модели </w:t>
      </w:r>
      <w:r w:rsidR="00347C22" w:rsidRPr="00A779FB">
        <w:rPr>
          <w:rFonts w:ascii="Times New Roman" w:hAnsi="Times New Roman" w:cs="Times New Roman"/>
          <w:sz w:val="24"/>
          <w:szCs w:val="24"/>
        </w:rPr>
        <w:t>основаны на предположениях относительно поведения инвесторов.</w:t>
      </w:r>
      <w:r w:rsidR="006243A2" w:rsidRPr="00A779FB">
        <w:rPr>
          <w:rFonts w:ascii="Times New Roman" w:hAnsi="Times New Roman" w:cs="Times New Roman"/>
          <w:sz w:val="24"/>
          <w:szCs w:val="24"/>
        </w:rPr>
        <w:t xml:space="preserve"> К ним относятся модель ценообразования капитальных активов (CAPM) и модель арбитражного ценообразования (APT),</w:t>
      </w:r>
    </w:p>
    <w:p w:rsidR="006243A2" w:rsidRPr="00A779FB" w:rsidRDefault="006243A2" w:rsidP="00CE69AA">
      <w:pPr>
        <w:spacing w:after="240" w:line="360" w:lineRule="auto"/>
        <w:ind w:firstLine="709"/>
        <w:rPr>
          <w:rFonts w:ascii="Times New Roman" w:hAnsi="Times New Roman" w:cs="Times New Roman"/>
          <w:i/>
          <w:sz w:val="24"/>
          <w:szCs w:val="24"/>
        </w:rPr>
      </w:pPr>
      <w:r w:rsidRPr="00A779FB">
        <w:rPr>
          <w:rFonts w:ascii="Times New Roman" w:hAnsi="Times New Roman" w:cs="Times New Roman"/>
          <w:i/>
          <w:sz w:val="24"/>
          <w:szCs w:val="24"/>
        </w:rPr>
        <w:t xml:space="preserve">Модель </w:t>
      </w:r>
      <w:r w:rsidRPr="00A779FB">
        <w:rPr>
          <w:rFonts w:ascii="Times New Roman" w:hAnsi="Times New Roman" w:cs="Times New Roman"/>
          <w:i/>
          <w:sz w:val="24"/>
          <w:szCs w:val="24"/>
          <w:lang w:val="en-US"/>
        </w:rPr>
        <w:t>CAPM</w:t>
      </w:r>
    </w:p>
    <w:p w:rsidR="006243A2" w:rsidRPr="00A779FB" w:rsidRDefault="006243A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Модель CAPM была представлена Уильямом Шарпом еще в 1964 году и основана на современной те</w:t>
      </w:r>
      <w:r w:rsidR="00626AA4">
        <w:rPr>
          <w:rFonts w:ascii="Times New Roman" w:hAnsi="Times New Roman" w:cs="Times New Roman"/>
          <w:sz w:val="24"/>
          <w:szCs w:val="24"/>
        </w:rPr>
        <w:t>ории портфелей</w:t>
      </w:r>
      <w:r w:rsidRPr="00A779FB">
        <w:rPr>
          <w:rFonts w:ascii="Times New Roman" w:hAnsi="Times New Roman" w:cs="Times New Roman"/>
          <w:sz w:val="24"/>
          <w:szCs w:val="24"/>
        </w:rPr>
        <w:t>, разработанной Гарри Марковицем.</w:t>
      </w:r>
      <w:r w:rsidR="00B00B79" w:rsidRPr="00A779FB">
        <w:rPr>
          <w:rFonts w:ascii="Times New Roman" w:hAnsi="Times New Roman" w:cs="Times New Roman"/>
          <w:sz w:val="24"/>
          <w:szCs w:val="24"/>
        </w:rPr>
        <w:t xml:space="preserve"> В нем говорится, что ожидаемая доходность </w:t>
      </w:r>
      <w:r w:rsidRPr="00A779FB">
        <w:rPr>
          <w:rFonts w:ascii="Times New Roman" w:hAnsi="Times New Roman" w:cs="Times New Roman"/>
          <w:sz w:val="24"/>
          <w:szCs w:val="24"/>
        </w:rPr>
        <w:t>актива, который должен быть добавлен в хорошо диверсифицированный портфель</w:t>
      </w:r>
      <w:r w:rsidR="00B00B79" w:rsidRPr="00A779FB">
        <w:rPr>
          <w:rFonts w:ascii="Times New Roman" w:hAnsi="Times New Roman" w:cs="Times New Roman"/>
          <w:sz w:val="24"/>
          <w:szCs w:val="24"/>
        </w:rPr>
        <w:t xml:space="preserve"> с учетом рыночного риска</w:t>
      </w:r>
      <w:r w:rsidRPr="00A779FB">
        <w:rPr>
          <w:rFonts w:ascii="Times New Roman" w:hAnsi="Times New Roman" w:cs="Times New Roman"/>
          <w:sz w:val="24"/>
          <w:szCs w:val="24"/>
        </w:rPr>
        <w:t>, может быть рассчитан по следующей формуле:</w:t>
      </w:r>
    </w:p>
    <w:p w:rsidR="00251BEF" w:rsidRPr="00251BEF" w:rsidRDefault="00251BEF" w:rsidP="00CE69AA">
      <w:pPr>
        <w:spacing w:after="240" w:line="360" w:lineRule="auto"/>
        <w:ind w:firstLine="709"/>
        <w:rPr>
          <w:rFonts w:ascii="Times New Roman" w:hAnsi="Times New Roman" w:cs="Times New Roman"/>
          <w:sz w:val="24"/>
          <w:szCs w:val="24"/>
          <w:lang w:val="en-US"/>
        </w:rPr>
      </w:pPr>
      <w:r w:rsidRPr="00251BEF">
        <w:rPr>
          <w:rFonts w:ascii="Times New Roman" w:hAnsi="Times New Roman" w:cs="Times New Roman"/>
          <w:sz w:val="24"/>
          <w:szCs w:val="24"/>
          <w:lang w:val="en-US"/>
        </w:rPr>
        <w:t>(4)</w:t>
      </w:r>
      <w:r w:rsidRPr="00251BEF">
        <w:rPr>
          <w:rFonts w:ascii="Times New Roman" w:hAnsi="Times New Roman" w:cs="Times New Roman"/>
          <w:i/>
          <w:sz w:val="24"/>
          <w:szCs w:val="24"/>
          <w:lang w:val="en-US"/>
        </w:rPr>
        <w:t xml:space="preserve"> </w:t>
      </w:r>
      <w:r w:rsidRPr="00251BEF">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sidR="006243A2" w:rsidRPr="00A779FB">
        <w:rPr>
          <w:rFonts w:ascii="Times New Roman" w:hAnsi="Times New Roman" w:cs="Times New Roman"/>
          <w:i/>
          <w:sz w:val="24"/>
          <w:szCs w:val="24"/>
        </w:rPr>
        <w:t>Е</w:t>
      </w:r>
      <w:r w:rsidR="006243A2" w:rsidRPr="00251BEF">
        <w:rPr>
          <w:rFonts w:ascii="Times New Roman" w:hAnsi="Times New Roman" w:cs="Times New Roman"/>
          <w:i/>
          <w:sz w:val="24"/>
          <w:szCs w:val="24"/>
          <w:lang w:val="en-US"/>
        </w:rPr>
        <w:t>[</w:t>
      </w:r>
      <w:r w:rsidR="006243A2" w:rsidRPr="00A779FB">
        <w:rPr>
          <w:rFonts w:ascii="Times New Roman" w:hAnsi="Times New Roman" w:cs="Times New Roman"/>
          <w:i/>
          <w:sz w:val="24"/>
          <w:szCs w:val="24"/>
          <w:lang w:val="en-US"/>
        </w:rPr>
        <w:t>R</w:t>
      </w:r>
      <w:r w:rsidR="006243A2" w:rsidRPr="00A779FB">
        <w:rPr>
          <w:rFonts w:ascii="Times New Roman" w:hAnsi="Times New Roman" w:cs="Times New Roman"/>
          <w:i/>
          <w:sz w:val="24"/>
          <w:szCs w:val="24"/>
          <w:vertAlign w:val="subscript"/>
          <w:lang w:val="en-US"/>
        </w:rPr>
        <w:t>it</w:t>
      </w:r>
      <w:r w:rsidR="006243A2" w:rsidRPr="00251BEF">
        <w:rPr>
          <w:rFonts w:ascii="Times New Roman" w:hAnsi="Times New Roman" w:cs="Times New Roman"/>
          <w:i/>
          <w:sz w:val="24"/>
          <w:szCs w:val="24"/>
          <w:lang w:val="en-US"/>
        </w:rPr>
        <w:t>]=</w:t>
      </w:r>
      <w:r w:rsidR="006243A2" w:rsidRPr="00A779FB">
        <w:rPr>
          <w:rFonts w:ascii="Times New Roman" w:hAnsi="Times New Roman" w:cs="Times New Roman"/>
          <w:i/>
          <w:sz w:val="24"/>
          <w:szCs w:val="24"/>
          <w:lang w:val="en-US"/>
        </w:rPr>
        <w:t>r</w:t>
      </w:r>
      <w:r w:rsidR="006243A2" w:rsidRPr="00A779FB">
        <w:rPr>
          <w:rFonts w:ascii="Times New Roman" w:hAnsi="Times New Roman" w:cs="Times New Roman"/>
          <w:i/>
          <w:sz w:val="24"/>
          <w:szCs w:val="24"/>
          <w:vertAlign w:val="subscript"/>
          <w:lang w:val="en-US"/>
        </w:rPr>
        <w:t>f</w:t>
      </w:r>
      <w:r w:rsidR="006243A2" w:rsidRPr="00251BEF">
        <w:rPr>
          <w:rFonts w:ascii="Times New Roman" w:hAnsi="Times New Roman" w:cs="Times New Roman"/>
          <w:i/>
          <w:sz w:val="24"/>
          <w:szCs w:val="24"/>
          <w:lang w:val="en-US"/>
        </w:rPr>
        <w:t>+</w:t>
      </w:r>
      <w:r w:rsidR="006243A2" w:rsidRPr="00A779FB">
        <w:rPr>
          <w:rFonts w:ascii="Times New Roman" w:hAnsi="Times New Roman" w:cs="Times New Roman"/>
          <w:i/>
          <w:sz w:val="24"/>
          <w:szCs w:val="24"/>
        </w:rPr>
        <w:t>β</w:t>
      </w:r>
      <w:r w:rsidR="006243A2" w:rsidRPr="00A779FB">
        <w:rPr>
          <w:rFonts w:ascii="Times New Roman" w:hAnsi="Times New Roman" w:cs="Times New Roman"/>
          <w:i/>
          <w:sz w:val="24"/>
          <w:szCs w:val="24"/>
          <w:vertAlign w:val="subscript"/>
          <w:lang w:val="en-US"/>
        </w:rPr>
        <w:t>iM</w:t>
      </w:r>
      <w:r w:rsidR="006243A2" w:rsidRPr="00251BEF">
        <w:rPr>
          <w:rFonts w:ascii="Times New Roman" w:hAnsi="Times New Roman" w:cs="Times New Roman"/>
          <w:i/>
          <w:sz w:val="24"/>
          <w:szCs w:val="24"/>
          <w:lang w:val="en-US"/>
        </w:rPr>
        <w:t xml:space="preserve"> (</w:t>
      </w:r>
      <w:r w:rsidR="006243A2" w:rsidRPr="00A779FB">
        <w:rPr>
          <w:rFonts w:ascii="Times New Roman" w:hAnsi="Times New Roman" w:cs="Times New Roman"/>
          <w:i/>
          <w:sz w:val="24"/>
          <w:szCs w:val="24"/>
          <w:lang w:val="en-US"/>
        </w:rPr>
        <w:t>E</w:t>
      </w:r>
      <w:r w:rsidR="006243A2" w:rsidRPr="00251BEF">
        <w:rPr>
          <w:rFonts w:ascii="Times New Roman" w:hAnsi="Times New Roman" w:cs="Times New Roman"/>
          <w:i/>
          <w:sz w:val="24"/>
          <w:szCs w:val="24"/>
          <w:lang w:val="en-US"/>
        </w:rPr>
        <w:t>[</w:t>
      </w:r>
      <w:r w:rsidR="006243A2" w:rsidRPr="00A779FB">
        <w:rPr>
          <w:rFonts w:ascii="Times New Roman" w:hAnsi="Times New Roman" w:cs="Times New Roman"/>
          <w:i/>
          <w:sz w:val="24"/>
          <w:szCs w:val="24"/>
          <w:lang w:val="en-US"/>
        </w:rPr>
        <w:t>R</w:t>
      </w:r>
      <w:r w:rsidR="006243A2" w:rsidRPr="00A779FB">
        <w:rPr>
          <w:rFonts w:ascii="Times New Roman" w:hAnsi="Times New Roman" w:cs="Times New Roman"/>
          <w:i/>
          <w:sz w:val="24"/>
          <w:szCs w:val="24"/>
          <w:vertAlign w:val="subscript"/>
          <w:lang w:val="en-US"/>
        </w:rPr>
        <w:t>Mt</w:t>
      </w:r>
      <w:r w:rsidR="006243A2" w:rsidRPr="00251BEF">
        <w:rPr>
          <w:rFonts w:ascii="Times New Roman" w:hAnsi="Times New Roman" w:cs="Times New Roman"/>
          <w:i/>
          <w:sz w:val="24"/>
          <w:szCs w:val="24"/>
          <w:lang w:val="en-US"/>
        </w:rPr>
        <w:t>]-</w:t>
      </w:r>
      <w:r w:rsidR="006243A2" w:rsidRPr="00A779FB">
        <w:rPr>
          <w:rFonts w:ascii="Times New Roman" w:hAnsi="Times New Roman" w:cs="Times New Roman"/>
          <w:i/>
          <w:sz w:val="24"/>
          <w:szCs w:val="24"/>
          <w:lang w:val="en-US"/>
        </w:rPr>
        <w:t>r</w:t>
      </w:r>
      <w:r w:rsidR="006243A2" w:rsidRPr="00A779FB">
        <w:rPr>
          <w:rFonts w:ascii="Times New Roman" w:hAnsi="Times New Roman" w:cs="Times New Roman"/>
          <w:i/>
          <w:sz w:val="24"/>
          <w:szCs w:val="24"/>
          <w:vertAlign w:val="subscript"/>
          <w:lang w:val="en-US"/>
        </w:rPr>
        <w:t>f</w:t>
      </w:r>
      <w:r w:rsidR="006243A2" w:rsidRPr="00251BEF">
        <w:rPr>
          <w:rFonts w:ascii="Times New Roman" w:hAnsi="Times New Roman" w:cs="Times New Roman"/>
          <w:i/>
          <w:sz w:val="24"/>
          <w:szCs w:val="24"/>
          <w:lang w:val="en-US"/>
        </w:rPr>
        <w:t>),</w:t>
      </w:r>
      <w:r w:rsidR="006243A2" w:rsidRPr="00251BEF">
        <w:rPr>
          <w:rFonts w:ascii="Times New Roman" w:hAnsi="Times New Roman" w:cs="Times New Roman"/>
          <w:sz w:val="24"/>
          <w:szCs w:val="24"/>
          <w:lang w:val="en-US"/>
        </w:rPr>
        <w:t xml:space="preserve"> </w:t>
      </w:r>
    </w:p>
    <w:p w:rsidR="006243A2" w:rsidRPr="00A779FB" w:rsidRDefault="006243A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где</w:t>
      </w:r>
      <w:r w:rsidR="00B00B79" w:rsidRPr="00A779FB">
        <w:rPr>
          <w:rFonts w:ascii="Times New Roman" w:hAnsi="Times New Roman" w:cs="Times New Roman"/>
          <w:sz w:val="24"/>
          <w:szCs w:val="24"/>
        </w:rPr>
        <w:t xml:space="preserve"> </w:t>
      </w:r>
      <w:r w:rsidR="00B00B79" w:rsidRPr="00A779FB">
        <w:rPr>
          <w:rFonts w:ascii="Times New Roman" w:hAnsi="Times New Roman" w:cs="Times New Roman"/>
          <w:i/>
          <w:sz w:val="24"/>
          <w:szCs w:val="24"/>
        </w:rPr>
        <w:t>Е[</w:t>
      </w:r>
      <w:r w:rsidR="00B00B79" w:rsidRPr="00A779FB">
        <w:rPr>
          <w:rFonts w:ascii="Times New Roman" w:hAnsi="Times New Roman" w:cs="Times New Roman"/>
          <w:i/>
          <w:sz w:val="24"/>
          <w:szCs w:val="24"/>
          <w:lang w:val="en-US"/>
        </w:rPr>
        <w:t>R</w:t>
      </w:r>
      <w:r w:rsidR="00B00B79" w:rsidRPr="00A779FB">
        <w:rPr>
          <w:rFonts w:ascii="Times New Roman" w:hAnsi="Times New Roman" w:cs="Times New Roman"/>
          <w:i/>
          <w:sz w:val="24"/>
          <w:szCs w:val="24"/>
          <w:vertAlign w:val="subscript"/>
          <w:lang w:val="en-US"/>
        </w:rPr>
        <w:t>it</w:t>
      </w:r>
      <w:r w:rsidR="00B00B79" w:rsidRPr="00A779FB">
        <w:rPr>
          <w:rFonts w:ascii="Times New Roman" w:hAnsi="Times New Roman" w:cs="Times New Roman"/>
          <w:i/>
          <w:sz w:val="24"/>
          <w:szCs w:val="24"/>
        </w:rPr>
        <w:t>]</w:t>
      </w:r>
      <w:r w:rsidR="00B00B79" w:rsidRPr="00A779FB">
        <w:rPr>
          <w:rFonts w:ascii="Times New Roman" w:hAnsi="Times New Roman" w:cs="Times New Roman"/>
        </w:rPr>
        <w:t xml:space="preserve"> </w:t>
      </w:r>
      <w:r w:rsidR="00B00B79" w:rsidRPr="00A779FB">
        <w:rPr>
          <w:rFonts w:ascii="Times New Roman" w:hAnsi="Times New Roman" w:cs="Times New Roman"/>
          <w:sz w:val="24"/>
          <w:szCs w:val="24"/>
        </w:rPr>
        <w:t xml:space="preserve">– ожидаемая ставка доходности актива </w:t>
      </w:r>
      <w:r w:rsidR="00B00B79" w:rsidRPr="00A779FB">
        <w:rPr>
          <w:rFonts w:ascii="Times New Roman" w:hAnsi="Times New Roman" w:cs="Times New Roman"/>
          <w:i/>
          <w:sz w:val="24"/>
          <w:szCs w:val="24"/>
          <w:lang w:val="en-US"/>
        </w:rPr>
        <w:t>i</w:t>
      </w:r>
      <w:r w:rsidR="00B00B79" w:rsidRPr="00A779FB">
        <w:rPr>
          <w:rFonts w:ascii="Times New Roman" w:hAnsi="Times New Roman" w:cs="Times New Roman"/>
          <w:sz w:val="24"/>
          <w:szCs w:val="24"/>
        </w:rPr>
        <w:t xml:space="preserve"> в момент </w:t>
      </w:r>
      <w:r w:rsidR="00B00B79" w:rsidRPr="00A779FB">
        <w:rPr>
          <w:rFonts w:ascii="Times New Roman" w:hAnsi="Times New Roman" w:cs="Times New Roman"/>
          <w:i/>
          <w:sz w:val="24"/>
          <w:szCs w:val="24"/>
          <w:lang w:val="en-US"/>
        </w:rPr>
        <w:t>t</w:t>
      </w:r>
      <w:r w:rsidR="00B00B79" w:rsidRPr="00A779FB">
        <w:rPr>
          <w:rFonts w:ascii="Times New Roman" w:hAnsi="Times New Roman" w:cs="Times New Roman"/>
          <w:sz w:val="24"/>
          <w:szCs w:val="24"/>
        </w:rPr>
        <w:t>,</w:t>
      </w:r>
      <w:r w:rsidRPr="00A779FB">
        <w:rPr>
          <w:rFonts w:ascii="Times New Roman" w:hAnsi="Times New Roman" w:cs="Times New Roman"/>
          <w:i/>
          <w:sz w:val="24"/>
          <w:szCs w:val="24"/>
        </w:rPr>
        <w:t xml:space="preserve"> </w:t>
      </w:r>
      <w:r w:rsidRPr="00A779FB">
        <w:rPr>
          <w:rFonts w:ascii="Times New Roman" w:hAnsi="Times New Roman" w:cs="Times New Roman"/>
          <w:i/>
          <w:sz w:val="24"/>
          <w:szCs w:val="24"/>
          <w:lang w:val="en-US"/>
        </w:rPr>
        <w:t>r</w:t>
      </w:r>
      <w:r w:rsidRPr="00A779FB">
        <w:rPr>
          <w:rFonts w:ascii="Times New Roman" w:hAnsi="Times New Roman" w:cs="Times New Roman"/>
          <w:i/>
          <w:sz w:val="24"/>
          <w:szCs w:val="24"/>
          <w:vertAlign w:val="subscript"/>
          <w:lang w:val="en-US"/>
        </w:rPr>
        <w:t>f</w:t>
      </w:r>
      <w:r w:rsidRPr="00A779FB">
        <w:rPr>
          <w:rFonts w:ascii="Times New Roman" w:hAnsi="Times New Roman" w:cs="Times New Roman"/>
          <w:sz w:val="24"/>
          <w:szCs w:val="24"/>
          <w:vertAlign w:val="subscript"/>
        </w:rPr>
        <w:t xml:space="preserve">  </w:t>
      </w:r>
      <w:r w:rsidRPr="00A779FB">
        <w:rPr>
          <w:rFonts w:ascii="Times New Roman" w:hAnsi="Times New Roman" w:cs="Times New Roman"/>
          <w:sz w:val="24"/>
          <w:szCs w:val="24"/>
        </w:rPr>
        <w:t>- безрисковая ставка,</w:t>
      </w:r>
      <w:r w:rsidRPr="00A779FB">
        <w:rPr>
          <w:rFonts w:ascii="Times New Roman" w:hAnsi="Times New Roman" w:cs="Times New Roman"/>
          <w:i/>
          <w:sz w:val="24"/>
          <w:szCs w:val="24"/>
        </w:rPr>
        <w:t xml:space="preserve"> β</w:t>
      </w:r>
      <w:r w:rsidRPr="00A779FB">
        <w:rPr>
          <w:rFonts w:ascii="Times New Roman" w:hAnsi="Times New Roman" w:cs="Times New Roman"/>
          <w:i/>
          <w:sz w:val="24"/>
          <w:szCs w:val="24"/>
          <w:vertAlign w:val="subscript"/>
          <w:lang w:val="en-US"/>
        </w:rPr>
        <w:t>iM</w:t>
      </w:r>
      <w:r w:rsidRPr="00A779FB">
        <w:rPr>
          <w:rFonts w:ascii="Times New Roman" w:hAnsi="Times New Roman" w:cs="Times New Roman"/>
          <w:sz w:val="24"/>
          <w:szCs w:val="24"/>
        </w:rPr>
        <w:t xml:space="preserve"> - коэффициент чувствительности актива к изменениям рыночной доходности </w:t>
      </w:r>
      <w:r w:rsidRPr="00A779FB">
        <w:rPr>
          <w:rFonts w:ascii="Times New Roman" w:hAnsi="Times New Roman" w:cs="Times New Roman"/>
          <w:i/>
          <w:sz w:val="24"/>
          <w:szCs w:val="24"/>
          <w:lang w:val="en-US"/>
        </w:rPr>
        <w:t>R</w:t>
      </w:r>
      <w:r w:rsidRPr="00A779FB">
        <w:rPr>
          <w:rFonts w:ascii="Times New Roman" w:hAnsi="Times New Roman" w:cs="Times New Roman"/>
          <w:i/>
          <w:sz w:val="24"/>
          <w:szCs w:val="24"/>
          <w:vertAlign w:val="subscript"/>
          <w:lang w:val="en-US"/>
        </w:rPr>
        <w:t>Mt</w:t>
      </w:r>
      <w:r w:rsidR="00B00B79" w:rsidRPr="00A779FB">
        <w:rPr>
          <w:rFonts w:ascii="Times New Roman" w:hAnsi="Times New Roman" w:cs="Times New Roman"/>
          <w:sz w:val="24"/>
          <w:szCs w:val="24"/>
        </w:rPr>
        <w:t xml:space="preserve">, </w:t>
      </w:r>
      <w:r w:rsidRPr="00A779FB">
        <w:rPr>
          <w:rFonts w:ascii="Times New Roman" w:hAnsi="Times New Roman" w:cs="Times New Roman"/>
          <w:sz w:val="24"/>
          <w:szCs w:val="24"/>
        </w:rPr>
        <w:t xml:space="preserve">выраженный как ковариация доходности актива </w:t>
      </w:r>
      <w:r w:rsidR="00B00B79" w:rsidRPr="00A779FB">
        <w:rPr>
          <w:rFonts w:ascii="Times New Roman" w:hAnsi="Times New Roman" w:cs="Times New Roman"/>
          <w:i/>
          <w:sz w:val="24"/>
          <w:szCs w:val="24"/>
          <w:lang w:val="en-US"/>
        </w:rPr>
        <w:t>R</w:t>
      </w:r>
      <w:r w:rsidR="00B00B79" w:rsidRPr="00A779FB">
        <w:rPr>
          <w:rFonts w:ascii="Times New Roman" w:hAnsi="Times New Roman" w:cs="Times New Roman"/>
          <w:i/>
          <w:sz w:val="24"/>
          <w:szCs w:val="24"/>
          <w:vertAlign w:val="subscript"/>
          <w:lang w:val="en-US"/>
        </w:rPr>
        <w:t>it</w:t>
      </w:r>
      <w:r w:rsidR="00B00B79" w:rsidRPr="00A779FB">
        <w:rPr>
          <w:rFonts w:ascii="Times New Roman" w:hAnsi="Times New Roman" w:cs="Times New Roman"/>
          <w:sz w:val="24"/>
          <w:szCs w:val="24"/>
        </w:rPr>
        <w:t xml:space="preserve"> </w:t>
      </w:r>
      <w:r w:rsidRPr="00A779FB">
        <w:rPr>
          <w:rFonts w:ascii="Times New Roman" w:hAnsi="Times New Roman" w:cs="Times New Roman"/>
          <w:sz w:val="24"/>
          <w:szCs w:val="24"/>
        </w:rPr>
        <w:t>с доходностью всего рынка </w:t>
      </w:r>
      <w:r w:rsidR="00B00B79" w:rsidRPr="00A779FB">
        <w:rPr>
          <w:rFonts w:ascii="Times New Roman" w:hAnsi="Times New Roman" w:cs="Times New Roman"/>
          <w:i/>
          <w:sz w:val="24"/>
          <w:szCs w:val="24"/>
          <w:lang w:val="en-US"/>
        </w:rPr>
        <w:t>R</w:t>
      </w:r>
      <w:r w:rsidR="00B00B79" w:rsidRPr="00A779FB">
        <w:rPr>
          <w:rFonts w:ascii="Times New Roman" w:hAnsi="Times New Roman" w:cs="Times New Roman"/>
          <w:i/>
          <w:sz w:val="24"/>
          <w:szCs w:val="24"/>
          <w:vertAlign w:val="subscript"/>
          <w:lang w:val="en-US"/>
        </w:rPr>
        <w:t>Mt</w:t>
      </w:r>
      <w:r w:rsidR="00B00B79" w:rsidRPr="00A779FB">
        <w:rPr>
          <w:rFonts w:ascii="Times New Roman" w:hAnsi="Times New Roman" w:cs="Times New Roman"/>
          <w:sz w:val="24"/>
          <w:szCs w:val="24"/>
        </w:rPr>
        <w:t xml:space="preserve"> </w:t>
      </w:r>
      <w:r w:rsidRPr="00A779FB">
        <w:rPr>
          <w:rFonts w:ascii="Times New Roman" w:hAnsi="Times New Roman" w:cs="Times New Roman"/>
          <w:sz w:val="24"/>
          <w:szCs w:val="24"/>
        </w:rPr>
        <w:t>по отношению к дисперсии доходности всего рынка</w:t>
      </w:r>
      <w:r w:rsidR="00B00B79" w:rsidRPr="00A779FB">
        <w:rPr>
          <w:rFonts w:ascii="Times New Roman" w:hAnsi="Times New Roman" w:cs="Times New Roman"/>
          <w:sz w:val="24"/>
          <w:szCs w:val="24"/>
        </w:rPr>
        <w:t xml:space="preserve"> σ</w:t>
      </w:r>
      <w:r w:rsidR="00B00B79" w:rsidRPr="00A779FB">
        <w:rPr>
          <w:rFonts w:ascii="Times New Roman" w:hAnsi="Times New Roman" w:cs="Times New Roman"/>
          <w:sz w:val="24"/>
          <w:szCs w:val="24"/>
          <w:vertAlign w:val="superscript"/>
        </w:rPr>
        <w:t>2</w:t>
      </w:r>
      <w:r w:rsidR="00B00B79" w:rsidRPr="00A779FB">
        <w:rPr>
          <w:rFonts w:ascii="Times New Roman" w:hAnsi="Times New Roman" w:cs="Times New Roman"/>
          <w:sz w:val="24"/>
          <w:szCs w:val="24"/>
        </w:rPr>
        <w:t>(</w:t>
      </w:r>
      <w:r w:rsidR="00B00B79" w:rsidRPr="00A779FB">
        <w:rPr>
          <w:rFonts w:ascii="Times New Roman" w:hAnsi="Times New Roman" w:cs="Times New Roman"/>
          <w:i/>
          <w:sz w:val="24"/>
          <w:szCs w:val="24"/>
          <w:lang w:val="en-US"/>
        </w:rPr>
        <w:t>R</w:t>
      </w:r>
      <w:r w:rsidR="00B00B79" w:rsidRPr="00A779FB">
        <w:rPr>
          <w:rFonts w:ascii="Times New Roman" w:hAnsi="Times New Roman" w:cs="Times New Roman"/>
          <w:i/>
          <w:sz w:val="24"/>
          <w:szCs w:val="24"/>
          <w:vertAlign w:val="subscript"/>
          <w:lang w:val="en-US"/>
        </w:rPr>
        <w:t>Mt</w:t>
      </w:r>
      <w:r w:rsidR="00B00B79" w:rsidRPr="00A779FB">
        <w:rPr>
          <w:rFonts w:ascii="Times New Roman" w:hAnsi="Times New Roman" w:cs="Times New Roman"/>
          <w:sz w:val="24"/>
          <w:szCs w:val="24"/>
        </w:rPr>
        <w:t xml:space="preserve">) в момент </w:t>
      </w:r>
      <w:r w:rsidR="00B00B79" w:rsidRPr="00A779FB">
        <w:rPr>
          <w:rFonts w:ascii="Times New Roman" w:hAnsi="Times New Roman" w:cs="Times New Roman"/>
          <w:i/>
          <w:sz w:val="24"/>
          <w:szCs w:val="24"/>
          <w:lang w:val="en-US"/>
        </w:rPr>
        <w:t>t</w:t>
      </w:r>
      <w:r w:rsidR="00B00B79" w:rsidRPr="00A779FB">
        <w:rPr>
          <w:rFonts w:ascii="Times New Roman" w:hAnsi="Times New Roman" w:cs="Times New Roman"/>
          <w:sz w:val="24"/>
          <w:szCs w:val="24"/>
        </w:rPr>
        <w:t xml:space="preserve">, </w:t>
      </w:r>
      <w:r w:rsidR="00B00B79" w:rsidRPr="00A779FB">
        <w:rPr>
          <w:rFonts w:ascii="Times New Roman" w:hAnsi="Times New Roman" w:cs="Times New Roman"/>
          <w:i/>
          <w:sz w:val="24"/>
          <w:szCs w:val="24"/>
          <w:lang w:val="en-US"/>
        </w:rPr>
        <w:t>E</w:t>
      </w:r>
      <w:r w:rsidR="00B00B79" w:rsidRPr="00A779FB">
        <w:rPr>
          <w:rFonts w:ascii="Times New Roman" w:hAnsi="Times New Roman" w:cs="Times New Roman"/>
          <w:i/>
          <w:sz w:val="24"/>
          <w:szCs w:val="24"/>
        </w:rPr>
        <w:t>[</w:t>
      </w:r>
      <w:r w:rsidR="00B00B79" w:rsidRPr="00A779FB">
        <w:rPr>
          <w:rFonts w:ascii="Times New Roman" w:hAnsi="Times New Roman" w:cs="Times New Roman"/>
          <w:i/>
          <w:sz w:val="24"/>
          <w:szCs w:val="24"/>
          <w:lang w:val="en-US"/>
        </w:rPr>
        <w:t>R</w:t>
      </w:r>
      <w:r w:rsidR="00B00B79" w:rsidRPr="00A779FB">
        <w:rPr>
          <w:rFonts w:ascii="Times New Roman" w:hAnsi="Times New Roman" w:cs="Times New Roman"/>
          <w:i/>
          <w:sz w:val="24"/>
          <w:szCs w:val="24"/>
          <w:vertAlign w:val="subscript"/>
          <w:lang w:val="en-US"/>
        </w:rPr>
        <w:t>Mt</w:t>
      </w:r>
      <w:r w:rsidR="00B00B79" w:rsidRPr="00A779FB">
        <w:rPr>
          <w:rFonts w:ascii="Times New Roman" w:hAnsi="Times New Roman" w:cs="Times New Roman"/>
          <w:i/>
          <w:sz w:val="24"/>
          <w:szCs w:val="24"/>
        </w:rPr>
        <w:t xml:space="preserve">] </w:t>
      </w:r>
      <w:r w:rsidR="00B00B79" w:rsidRPr="00A779FB">
        <w:rPr>
          <w:rFonts w:ascii="Times New Roman" w:hAnsi="Times New Roman" w:cs="Times New Roman"/>
          <w:sz w:val="24"/>
          <w:szCs w:val="24"/>
        </w:rPr>
        <w:t>-ожидаемая доходность рыночного портфеля в момент t</w:t>
      </w:r>
      <w:r w:rsidRPr="00A779FB">
        <w:rPr>
          <w:rFonts w:ascii="Times New Roman" w:hAnsi="Times New Roman" w:cs="Times New Roman"/>
          <w:sz w:val="24"/>
          <w:szCs w:val="24"/>
        </w:rPr>
        <w:t>.</w:t>
      </w:r>
      <w:r w:rsidR="00C6525D" w:rsidRPr="00A779FB">
        <w:rPr>
          <w:rFonts w:ascii="Times New Roman" w:hAnsi="Times New Roman" w:cs="Times New Roman"/>
          <w:sz w:val="24"/>
          <w:szCs w:val="24"/>
        </w:rPr>
        <w:t xml:space="preserve"> CAPM представляет собой однофакторную модель определения цены актива, с наличием одного </w:t>
      </w:r>
      <w:r w:rsidR="00C6525D" w:rsidRPr="00A779FB">
        <w:rPr>
          <w:rFonts w:ascii="Times New Roman" w:hAnsi="Times New Roman" w:cs="Times New Roman"/>
          <w:i/>
          <w:sz w:val="24"/>
          <w:szCs w:val="24"/>
        </w:rPr>
        <w:t>β.</w:t>
      </w:r>
    </w:p>
    <w:p w:rsidR="00B00B79" w:rsidRPr="00A779FB" w:rsidRDefault="00B00B79" w:rsidP="00CE69AA">
      <w:pPr>
        <w:spacing w:after="240" w:line="360" w:lineRule="auto"/>
        <w:ind w:firstLine="709"/>
        <w:rPr>
          <w:rFonts w:ascii="Times New Roman" w:hAnsi="Times New Roman" w:cs="Times New Roman"/>
          <w:i/>
          <w:sz w:val="24"/>
          <w:szCs w:val="24"/>
        </w:rPr>
      </w:pPr>
      <w:r w:rsidRPr="00A779FB">
        <w:rPr>
          <w:rFonts w:ascii="Times New Roman" w:hAnsi="Times New Roman" w:cs="Times New Roman"/>
          <w:i/>
          <w:sz w:val="24"/>
          <w:szCs w:val="24"/>
        </w:rPr>
        <w:t xml:space="preserve">Модель </w:t>
      </w:r>
      <w:r w:rsidRPr="00A779FB">
        <w:rPr>
          <w:rFonts w:ascii="Times New Roman" w:hAnsi="Times New Roman" w:cs="Times New Roman"/>
          <w:i/>
          <w:sz w:val="24"/>
          <w:szCs w:val="24"/>
          <w:lang w:val="en-US"/>
        </w:rPr>
        <w:t>APT</w:t>
      </w:r>
    </w:p>
    <w:p w:rsidR="006243A2" w:rsidRPr="00A779FB" w:rsidRDefault="00B00B79"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lastRenderedPageBreak/>
        <w:t>Модель арбитражного ценообразования – многофакторная модель</w:t>
      </w:r>
      <w:r w:rsidR="005640F0" w:rsidRPr="00A779FB">
        <w:rPr>
          <w:rFonts w:ascii="Times New Roman" w:hAnsi="Times New Roman" w:cs="Times New Roman"/>
          <w:sz w:val="24"/>
          <w:szCs w:val="24"/>
        </w:rPr>
        <w:t xml:space="preserve">, в которой предполагается, что ожидаемую доходность можно смоделировать с использованием линейной функции различных макроэкономических факторов, и чувствительность к изменению каждого фактора выражена соответствующим коэффициентом </w:t>
      </w:r>
      <w:r w:rsidR="005640F0" w:rsidRPr="00A779FB">
        <w:rPr>
          <w:rFonts w:ascii="Times New Roman" w:hAnsi="Times New Roman" w:cs="Times New Roman"/>
          <w:i/>
          <w:sz w:val="24"/>
          <w:szCs w:val="24"/>
        </w:rPr>
        <w:t>β</w:t>
      </w:r>
      <w:r w:rsidR="005640F0" w:rsidRPr="00A779FB">
        <w:rPr>
          <w:rFonts w:ascii="Times New Roman" w:hAnsi="Times New Roman" w:cs="Times New Roman"/>
          <w:sz w:val="24"/>
          <w:szCs w:val="24"/>
        </w:rPr>
        <w:t>:</w:t>
      </w:r>
    </w:p>
    <w:p w:rsidR="00251BEF" w:rsidRDefault="00251BEF" w:rsidP="00CE69AA">
      <w:pPr>
        <w:spacing w:after="240" w:line="360" w:lineRule="auto"/>
        <w:ind w:firstLine="709"/>
        <w:rPr>
          <w:rFonts w:ascii="Times New Roman" w:hAnsi="Times New Roman" w:cs="Times New Roman"/>
          <w:i/>
          <w:sz w:val="24"/>
          <w:szCs w:val="24"/>
        </w:rPr>
      </w:pPr>
      <w:r w:rsidRPr="00251BEF">
        <w:rPr>
          <w:rFonts w:ascii="Times New Roman" w:hAnsi="Times New Roman" w:cs="Times New Roman"/>
          <w:sz w:val="24"/>
          <w:szCs w:val="24"/>
        </w:rPr>
        <w:t>(5)</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B00B79" w:rsidRPr="00A779FB">
        <w:rPr>
          <w:rFonts w:ascii="Times New Roman" w:hAnsi="Times New Roman" w:cs="Times New Roman"/>
          <w:i/>
          <w:sz w:val="24"/>
          <w:szCs w:val="24"/>
        </w:rPr>
        <w:t>Е[</w:t>
      </w:r>
      <w:r w:rsidR="00B00B79" w:rsidRPr="00A779FB">
        <w:rPr>
          <w:rFonts w:ascii="Times New Roman" w:hAnsi="Times New Roman" w:cs="Times New Roman"/>
          <w:i/>
          <w:sz w:val="24"/>
          <w:szCs w:val="24"/>
          <w:lang w:val="en-US"/>
        </w:rPr>
        <w:t>R</w:t>
      </w:r>
      <w:r w:rsidR="00B00B79" w:rsidRPr="00A779FB">
        <w:rPr>
          <w:rFonts w:ascii="Times New Roman" w:hAnsi="Times New Roman" w:cs="Times New Roman"/>
          <w:i/>
          <w:sz w:val="24"/>
          <w:szCs w:val="24"/>
          <w:vertAlign w:val="subscript"/>
          <w:lang w:val="en-US"/>
        </w:rPr>
        <w:t>i</w:t>
      </w:r>
      <w:r w:rsidR="00B00B79" w:rsidRPr="00A779FB">
        <w:rPr>
          <w:rFonts w:ascii="Times New Roman" w:hAnsi="Times New Roman" w:cs="Times New Roman"/>
          <w:i/>
          <w:sz w:val="24"/>
          <w:szCs w:val="24"/>
        </w:rPr>
        <w:t>]=</w:t>
      </w:r>
      <w:r w:rsidR="00B00B79" w:rsidRPr="00A779FB">
        <w:rPr>
          <w:rFonts w:ascii="Times New Roman" w:hAnsi="Times New Roman" w:cs="Times New Roman"/>
          <w:i/>
          <w:sz w:val="24"/>
          <w:szCs w:val="24"/>
          <w:lang w:val="en-US"/>
        </w:rPr>
        <w:t>r</w:t>
      </w:r>
      <w:r w:rsidR="00B00B79" w:rsidRPr="00A779FB">
        <w:rPr>
          <w:rFonts w:ascii="Times New Roman" w:hAnsi="Times New Roman" w:cs="Times New Roman"/>
          <w:i/>
          <w:sz w:val="24"/>
          <w:szCs w:val="24"/>
          <w:vertAlign w:val="subscript"/>
          <w:lang w:val="en-US"/>
        </w:rPr>
        <w:t>f</w:t>
      </w:r>
      <w:r w:rsidR="005640F0" w:rsidRPr="00A779FB">
        <w:rPr>
          <w:rFonts w:ascii="Times New Roman" w:hAnsi="Times New Roman" w:cs="Times New Roman"/>
          <w:i/>
          <w:sz w:val="24"/>
          <w:szCs w:val="24"/>
          <w:vertAlign w:val="subscript"/>
        </w:rPr>
        <w:t xml:space="preserve"> </w:t>
      </w:r>
      <w:r w:rsidR="00B00B79" w:rsidRPr="00A779FB">
        <w:rPr>
          <w:rFonts w:ascii="Times New Roman" w:hAnsi="Times New Roman" w:cs="Times New Roman"/>
          <w:i/>
          <w:sz w:val="24"/>
          <w:szCs w:val="24"/>
        </w:rPr>
        <w:t>+</w:t>
      </w:r>
      <w:r w:rsidR="005640F0" w:rsidRPr="00A779FB">
        <w:rPr>
          <w:rFonts w:ascii="Times New Roman" w:hAnsi="Times New Roman" w:cs="Times New Roman"/>
          <w:i/>
          <w:sz w:val="24"/>
          <w:szCs w:val="24"/>
        </w:rPr>
        <w:t xml:space="preserve"> </w:t>
      </w:r>
      <w:r w:rsidR="00B00B79" w:rsidRPr="00A779FB">
        <w:rPr>
          <w:rFonts w:ascii="Times New Roman" w:hAnsi="Times New Roman" w:cs="Times New Roman"/>
          <w:i/>
          <w:sz w:val="24"/>
          <w:szCs w:val="24"/>
        </w:rPr>
        <w:t>β</w:t>
      </w:r>
      <w:r w:rsidR="00B00B79" w:rsidRPr="00A779FB">
        <w:rPr>
          <w:rFonts w:ascii="Times New Roman" w:hAnsi="Times New Roman" w:cs="Times New Roman"/>
          <w:i/>
          <w:sz w:val="24"/>
          <w:szCs w:val="24"/>
          <w:vertAlign w:val="subscript"/>
          <w:lang w:val="en-US"/>
        </w:rPr>
        <w:t>j</w:t>
      </w:r>
      <w:r w:rsidR="00B00B79" w:rsidRPr="00A779FB">
        <w:rPr>
          <w:rFonts w:ascii="Times New Roman" w:hAnsi="Times New Roman" w:cs="Times New Roman"/>
          <w:i/>
          <w:sz w:val="24"/>
          <w:szCs w:val="24"/>
          <w:vertAlign w:val="subscript"/>
        </w:rPr>
        <w:t>1</w:t>
      </w:r>
      <w:r w:rsidR="005577A7" w:rsidRPr="00A779FB">
        <w:rPr>
          <w:rFonts w:ascii="Times New Roman" w:hAnsi="Times New Roman" w:cs="Times New Roman"/>
          <w:i/>
          <w:sz w:val="24"/>
          <w:szCs w:val="24"/>
          <w:lang w:val="en-US"/>
        </w:rPr>
        <w:t>RP</w:t>
      </w:r>
      <w:r w:rsidR="005640F0" w:rsidRPr="00A779FB">
        <w:rPr>
          <w:rFonts w:ascii="Times New Roman" w:hAnsi="Times New Roman" w:cs="Times New Roman"/>
          <w:i/>
          <w:sz w:val="24"/>
          <w:szCs w:val="24"/>
          <w:vertAlign w:val="subscript"/>
        </w:rPr>
        <w:t>1</w:t>
      </w:r>
      <w:r w:rsidR="005640F0" w:rsidRPr="00A779FB">
        <w:rPr>
          <w:rFonts w:ascii="Times New Roman" w:hAnsi="Times New Roman" w:cs="Times New Roman"/>
          <w:i/>
          <w:sz w:val="24"/>
          <w:szCs w:val="24"/>
        </w:rPr>
        <w:t xml:space="preserve"> + β</w:t>
      </w:r>
      <w:r w:rsidR="005640F0" w:rsidRPr="00A779FB">
        <w:rPr>
          <w:rFonts w:ascii="Times New Roman" w:hAnsi="Times New Roman" w:cs="Times New Roman"/>
          <w:i/>
          <w:sz w:val="24"/>
          <w:szCs w:val="24"/>
          <w:vertAlign w:val="subscript"/>
          <w:lang w:val="en-US"/>
        </w:rPr>
        <w:t>j</w:t>
      </w:r>
      <w:r w:rsidR="005640F0" w:rsidRPr="00A779FB">
        <w:rPr>
          <w:rFonts w:ascii="Times New Roman" w:hAnsi="Times New Roman" w:cs="Times New Roman"/>
          <w:i/>
          <w:sz w:val="24"/>
          <w:szCs w:val="24"/>
          <w:vertAlign w:val="subscript"/>
        </w:rPr>
        <w:t>2</w:t>
      </w:r>
      <w:r w:rsidR="005577A7" w:rsidRPr="00A779FB">
        <w:rPr>
          <w:rFonts w:ascii="Times New Roman" w:hAnsi="Times New Roman" w:cs="Times New Roman"/>
          <w:i/>
          <w:sz w:val="24"/>
          <w:szCs w:val="24"/>
          <w:lang w:val="en-US"/>
        </w:rPr>
        <w:t>RP</w:t>
      </w:r>
      <w:r w:rsidR="005640F0" w:rsidRPr="00A779FB">
        <w:rPr>
          <w:rFonts w:ascii="Times New Roman" w:hAnsi="Times New Roman" w:cs="Times New Roman"/>
          <w:i/>
          <w:sz w:val="24"/>
          <w:szCs w:val="24"/>
          <w:vertAlign w:val="subscript"/>
        </w:rPr>
        <w:t xml:space="preserve">2 </w:t>
      </w:r>
      <w:r w:rsidR="005640F0" w:rsidRPr="00A779FB">
        <w:rPr>
          <w:rFonts w:ascii="Times New Roman" w:hAnsi="Times New Roman" w:cs="Times New Roman"/>
          <w:i/>
          <w:sz w:val="24"/>
          <w:szCs w:val="24"/>
        </w:rPr>
        <w:t>+…+ β</w:t>
      </w:r>
      <w:r w:rsidR="005640F0" w:rsidRPr="00A779FB">
        <w:rPr>
          <w:rFonts w:ascii="Times New Roman" w:hAnsi="Times New Roman" w:cs="Times New Roman"/>
          <w:i/>
          <w:sz w:val="24"/>
          <w:szCs w:val="24"/>
          <w:vertAlign w:val="subscript"/>
          <w:lang w:val="en-US"/>
        </w:rPr>
        <w:t>jn</w:t>
      </w:r>
      <w:r w:rsidR="005577A7" w:rsidRPr="00A779FB">
        <w:rPr>
          <w:rFonts w:ascii="Times New Roman" w:hAnsi="Times New Roman" w:cs="Times New Roman"/>
          <w:i/>
          <w:sz w:val="24"/>
          <w:szCs w:val="24"/>
          <w:lang w:val="en-US"/>
        </w:rPr>
        <w:t>RP</w:t>
      </w:r>
      <w:r w:rsidR="005640F0" w:rsidRPr="00A779FB">
        <w:rPr>
          <w:rFonts w:ascii="Times New Roman" w:hAnsi="Times New Roman" w:cs="Times New Roman"/>
          <w:i/>
          <w:sz w:val="24"/>
          <w:szCs w:val="24"/>
          <w:vertAlign w:val="subscript"/>
        </w:rPr>
        <w:t>n</w:t>
      </w:r>
      <w:r w:rsidR="005640F0" w:rsidRPr="00A779FB">
        <w:rPr>
          <w:rFonts w:ascii="Times New Roman" w:hAnsi="Times New Roman" w:cs="Times New Roman"/>
          <w:i/>
          <w:sz w:val="24"/>
          <w:szCs w:val="24"/>
        </w:rPr>
        <w:t>,</w:t>
      </w:r>
    </w:p>
    <w:p w:rsidR="00B00B79" w:rsidRPr="00A779FB" w:rsidRDefault="005640F0"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i/>
          <w:sz w:val="24"/>
          <w:szCs w:val="24"/>
        </w:rPr>
        <w:t xml:space="preserve"> </w:t>
      </w:r>
      <w:r w:rsidR="005577A7" w:rsidRPr="00A779FB">
        <w:rPr>
          <w:rFonts w:ascii="Times New Roman" w:hAnsi="Times New Roman" w:cs="Times New Roman"/>
          <w:sz w:val="24"/>
          <w:szCs w:val="24"/>
        </w:rPr>
        <w:t>где</w:t>
      </w:r>
      <w:r w:rsidR="005577A7" w:rsidRPr="00A779FB">
        <w:rPr>
          <w:rFonts w:ascii="Times New Roman" w:hAnsi="Times New Roman" w:cs="Times New Roman"/>
          <w:i/>
          <w:sz w:val="24"/>
          <w:szCs w:val="24"/>
        </w:rPr>
        <w:t xml:space="preserve"> </w:t>
      </w:r>
      <w:r w:rsidR="005577A7" w:rsidRPr="00A779FB">
        <w:rPr>
          <w:rFonts w:ascii="Times New Roman" w:hAnsi="Times New Roman" w:cs="Times New Roman"/>
          <w:i/>
          <w:sz w:val="24"/>
          <w:szCs w:val="24"/>
          <w:lang w:val="en-US"/>
        </w:rPr>
        <w:t>RP</w:t>
      </w:r>
      <w:r w:rsidR="005577A7" w:rsidRPr="00A779FB">
        <w:rPr>
          <w:rFonts w:ascii="Times New Roman" w:hAnsi="Times New Roman" w:cs="Times New Roman"/>
          <w:i/>
          <w:sz w:val="24"/>
          <w:szCs w:val="24"/>
          <w:vertAlign w:val="subscript"/>
          <w:lang w:val="en-US"/>
        </w:rPr>
        <w:t>k</w:t>
      </w:r>
      <w:r w:rsidR="005577A7" w:rsidRPr="00A779FB">
        <w:rPr>
          <w:rFonts w:ascii="Times New Roman" w:hAnsi="Times New Roman" w:cs="Times New Roman"/>
          <w:sz w:val="24"/>
          <w:szCs w:val="24"/>
        </w:rPr>
        <w:t xml:space="preserve"> - премия за риск фактора, </w:t>
      </w:r>
      <w:r w:rsidR="005577A7" w:rsidRPr="00A779FB">
        <w:rPr>
          <w:rFonts w:ascii="Times New Roman" w:hAnsi="Times New Roman" w:cs="Times New Roman"/>
          <w:i/>
          <w:sz w:val="24"/>
          <w:szCs w:val="24"/>
          <w:lang w:val="en-US"/>
        </w:rPr>
        <w:t>r</w:t>
      </w:r>
      <w:r w:rsidR="005577A7" w:rsidRPr="00A779FB">
        <w:rPr>
          <w:rFonts w:ascii="Times New Roman" w:hAnsi="Times New Roman" w:cs="Times New Roman"/>
          <w:i/>
          <w:sz w:val="24"/>
          <w:szCs w:val="24"/>
          <w:vertAlign w:val="subscript"/>
          <w:lang w:val="en-US"/>
        </w:rPr>
        <w:t>f</w:t>
      </w:r>
      <w:r w:rsidR="005577A7" w:rsidRPr="00A779FB">
        <w:rPr>
          <w:rFonts w:ascii="Times New Roman" w:hAnsi="Times New Roman" w:cs="Times New Roman"/>
          <w:sz w:val="24"/>
          <w:szCs w:val="24"/>
          <w:vertAlign w:val="subscript"/>
        </w:rPr>
        <w:t xml:space="preserve">  </w:t>
      </w:r>
      <w:r w:rsidR="005577A7" w:rsidRPr="00A779FB">
        <w:rPr>
          <w:rFonts w:ascii="Times New Roman" w:hAnsi="Times New Roman" w:cs="Times New Roman"/>
          <w:sz w:val="24"/>
          <w:szCs w:val="24"/>
        </w:rPr>
        <w:t>- безрисковая ставка.</w:t>
      </w:r>
    </w:p>
    <w:p w:rsidR="00C6525D" w:rsidRPr="00A779FB" w:rsidRDefault="005577A7"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Согласно модели, если цена акции отклоняется от равновесной, возможности арбитража немедленно используются участниками рынка, что возвращает цены на прежнее место.</w:t>
      </w:r>
      <w:r w:rsidR="0054736C" w:rsidRPr="00A779FB">
        <w:rPr>
          <w:rFonts w:ascii="Times New Roman" w:hAnsi="Times New Roman" w:cs="Times New Roman"/>
          <w:sz w:val="24"/>
          <w:szCs w:val="24"/>
        </w:rPr>
        <w:t xml:space="preserve"> Использование многофакторной модели </w:t>
      </w:r>
      <w:r w:rsidR="0054736C" w:rsidRPr="00A779FB">
        <w:rPr>
          <w:rFonts w:ascii="Times New Roman" w:hAnsi="Times New Roman" w:cs="Times New Roman"/>
          <w:sz w:val="24"/>
          <w:szCs w:val="24"/>
          <w:lang w:val="en-US"/>
        </w:rPr>
        <w:t>APT</w:t>
      </w:r>
      <w:r w:rsidR="00A828B3">
        <w:rPr>
          <w:rFonts w:ascii="Times New Roman" w:hAnsi="Times New Roman" w:cs="Times New Roman"/>
          <w:sz w:val="24"/>
          <w:szCs w:val="24"/>
        </w:rPr>
        <w:t>,</w:t>
      </w:r>
      <w:r w:rsidR="0054736C" w:rsidRPr="00A779FB">
        <w:rPr>
          <w:rFonts w:ascii="Times New Roman" w:hAnsi="Times New Roman" w:cs="Times New Roman"/>
          <w:sz w:val="24"/>
          <w:szCs w:val="24"/>
        </w:rPr>
        <w:t xml:space="preserve"> предположительно</w:t>
      </w:r>
      <w:r w:rsidR="00A828B3">
        <w:rPr>
          <w:rFonts w:ascii="Times New Roman" w:hAnsi="Times New Roman" w:cs="Times New Roman"/>
          <w:sz w:val="24"/>
          <w:szCs w:val="24"/>
        </w:rPr>
        <w:t>,</w:t>
      </w:r>
      <w:r w:rsidR="0054736C" w:rsidRPr="00A779FB">
        <w:rPr>
          <w:rFonts w:ascii="Times New Roman" w:hAnsi="Times New Roman" w:cs="Times New Roman"/>
          <w:sz w:val="24"/>
          <w:szCs w:val="24"/>
        </w:rPr>
        <w:t xml:space="preserve"> должно дать более правильную картину, чем использование однофакторной </w:t>
      </w:r>
      <w:r w:rsidR="0054736C" w:rsidRPr="00A779FB">
        <w:rPr>
          <w:rFonts w:ascii="Times New Roman" w:hAnsi="Times New Roman" w:cs="Times New Roman"/>
          <w:sz w:val="24"/>
          <w:szCs w:val="24"/>
          <w:lang w:val="en-US"/>
        </w:rPr>
        <w:t>CAPM</w:t>
      </w:r>
      <w:r w:rsidR="0054736C" w:rsidRPr="00A779FB">
        <w:rPr>
          <w:rFonts w:ascii="Times New Roman" w:hAnsi="Times New Roman" w:cs="Times New Roman"/>
          <w:sz w:val="24"/>
          <w:szCs w:val="24"/>
        </w:rPr>
        <w:t>. Однако это предположение верно</w:t>
      </w:r>
      <w:r w:rsidR="00A828B3" w:rsidRPr="00A828B3">
        <w:rPr>
          <w:rFonts w:ascii="Times New Roman" w:hAnsi="Times New Roman" w:cs="Times New Roman"/>
          <w:sz w:val="24"/>
          <w:szCs w:val="24"/>
        </w:rPr>
        <w:t xml:space="preserve"> </w:t>
      </w:r>
      <w:r w:rsidR="00A828B3" w:rsidRPr="00A779FB">
        <w:rPr>
          <w:rFonts w:ascii="Times New Roman" w:hAnsi="Times New Roman" w:cs="Times New Roman"/>
          <w:sz w:val="24"/>
          <w:szCs w:val="24"/>
        </w:rPr>
        <w:t>нечасто</w:t>
      </w:r>
      <w:r w:rsidR="0054736C" w:rsidRPr="00A779FB">
        <w:rPr>
          <w:rFonts w:ascii="Times New Roman" w:hAnsi="Times New Roman" w:cs="Times New Roman"/>
          <w:sz w:val="24"/>
          <w:szCs w:val="24"/>
        </w:rPr>
        <w:t xml:space="preserve">, поскольку было установлено, что наиболее важным фактором в уравнении </w:t>
      </w:r>
      <w:r w:rsidR="0054736C" w:rsidRPr="00A779FB">
        <w:rPr>
          <w:rFonts w:ascii="Times New Roman" w:hAnsi="Times New Roman" w:cs="Times New Roman"/>
          <w:sz w:val="24"/>
          <w:szCs w:val="24"/>
          <w:lang w:val="en-US"/>
        </w:rPr>
        <w:t>APT</w:t>
      </w:r>
      <w:r w:rsidR="0054736C" w:rsidRPr="00A779FB">
        <w:rPr>
          <w:rFonts w:ascii="Times New Roman" w:hAnsi="Times New Roman" w:cs="Times New Roman"/>
          <w:sz w:val="24"/>
          <w:szCs w:val="24"/>
        </w:rPr>
        <w:t xml:space="preserve"> является именно показатель доходности рынка, а другие факторы добавляют относительно мало объясняющей силы (Brown &amp; Warner,1980).</w:t>
      </w:r>
    </w:p>
    <w:p w:rsidR="00C6525D" w:rsidRPr="00A779FB" w:rsidRDefault="00C6525D"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Вышеописанные четыре модели чаще всего используются для измерения нормальной доходности</w:t>
      </w:r>
      <w:r w:rsidR="0054736C" w:rsidRPr="00A779FB">
        <w:rPr>
          <w:rFonts w:ascii="Times New Roman" w:hAnsi="Times New Roman" w:cs="Times New Roman"/>
          <w:sz w:val="24"/>
          <w:szCs w:val="24"/>
        </w:rPr>
        <w:t>, каждая имеет свои преимущества и недостатки</w:t>
      </w:r>
      <w:r w:rsidRPr="00A779FB">
        <w:rPr>
          <w:rFonts w:ascii="Times New Roman" w:hAnsi="Times New Roman" w:cs="Times New Roman"/>
          <w:sz w:val="24"/>
          <w:szCs w:val="24"/>
        </w:rPr>
        <w:t xml:space="preserve">. </w:t>
      </w:r>
      <w:r w:rsidR="00AC5E81" w:rsidRPr="00A779FB">
        <w:rPr>
          <w:rFonts w:ascii="Times New Roman" w:hAnsi="Times New Roman" w:cs="Times New Roman"/>
          <w:sz w:val="24"/>
          <w:szCs w:val="24"/>
        </w:rPr>
        <w:t xml:space="preserve">В то время как </w:t>
      </w:r>
      <w:r w:rsidR="00A828B3">
        <w:rPr>
          <w:rFonts w:ascii="Times New Roman" w:hAnsi="Times New Roman" w:cs="Times New Roman"/>
          <w:sz w:val="24"/>
          <w:szCs w:val="24"/>
        </w:rPr>
        <w:t xml:space="preserve">исследователи </w:t>
      </w:r>
      <w:r w:rsidR="00AC5E81" w:rsidRPr="00A779FB">
        <w:rPr>
          <w:rFonts w:ascii="Times New Roman" w:hAnsi="Times New Roman" w:cs="Times New Roman"/>
          <w:sz w:val="24"/>
          <w:szCs w:val="24"/>
        </w:rPr>
        <w:t xml:space="preserve">продолжают использовать </w:t>
      </w:r>
      <w:r w:rsidR="0054736C" w:rsidRPr="00A779FB">
        <w:rPr>
          <w:rFonts w:ascii="Times New Roman" w:hAnsi="Times New Roman" w:cs="Times New Roman"/>
          <w:sz w:val="24"/>
          <w:szCs w:val="24"/>
        </w:rPr>
        <w:t>различные модели нормальной доходности,</w:t>
      </w:r>
      <w:r w:rsidR="00AC5E81" w:rsidRPr="00A779FB">
        <w:rPr>
          <w:rFonts w:ascii="Times New Roman" w:hAnsi="Times New Roman" w:cs="Times New Roman"/>
          <w:sz w:val="24"/>
          <w:szCs w:val="24"/>
        </w:rPr>
        <w:t xml:space="preserve"> в литературе, посвященной кросс-листингу, обычно используется рыночная модель (Miller, 1999; Korczak and Bohl, 2005</w:t>
      </w:r>
      <w:r w:rsidR="00C36249">
        <w:rPr>
          <w:rFonts w:ascii="Times New Roman" w:hAnsi="Times New Roman" w:cs="Times New Roman"/>
          <w:sz w:val="24"/>
          <w:szCs w:val="24"/>
        </w:rPr>
        <w:t xml:space="preserve">; </w:t>
      </w:r>
      <w:r w:rsidR="00C36249" w:rsidRPr="00C36249">
        <w:rPr>
          <w:rFonts w:ascii="Times New Roman" w:hAnsi="Times New Roman" w:cs="Times New Roman"/>
          <w:sz w:val="24"/>
          <w:szCs w:val="24"/>
        </w:rPr>
        <w:t>Chen, Dong, Chen &amp; Xu, 2016)</w:t>
      </w:r>
      <w:r w:rsidR="007650D6">
        <w:rPr>
          <w:rFonts w:ascii="Times New Roman" w:hAnsi="Times New Roman" w:cs="Times New Roman"/>
          <w:sz w:val="24"/>
          <w:szCs w:val="24"/>
        </w:rPr>
        <w:t xml:space="preserve">. </w:t>
      </w:r>
      <w:r w:rsidR="007650D6" w:rsidRPr="007650D6">
        <w:rPr>
          <w:rFonts w:ascii="Times New Roman" w:hAnsi="Times New Roman" w:cs="Times New Roman"/>
          <w:sz w:val="24"/>
          <w:szCs w:val="24"/>
        </w:rPr>
        <w:t> </w:t>
      </w:r>
      <w:r w:rsidR="007650D6">
        <w:rPr>
          <w:rFonts w:ascii="Times New Roman" w:hAnsi="Times New Roman" w:cs="Times New Roman"/>
          <w:sz w:val="24"/>
          <w:szCs w:val="24"/>
        </w:rPr>
        <w:t xml:space="preserve">Несмотря на то, что некоторые работы используют </w:t>
      </w:r>
      <w:r w:rsidR="007650D6" w:rsidRPr="007650D6">
        <w:rPr>
          <w:rFonts w:ascii="Times New Roman" w:hAnsi="Times New Roman" w:cs="Times New Roman"/>
          <w:sz w:val="24"/>
          <w:szCs w:val="24"/>
        </w:rPr>
        <w:t xml:space="preserve">модель </w:t>
      </w:r>
      <w:r w:rsidR="007650D6">
        <w:rPr>
          <w:rFonts w:ascii="Times New Roman" w:hAnsi="Times New Roman" w:cs="Times New Roman"/>
          <w:sz w:val="24"/>
          <w:szCs w:val="24"/>
          <w:lang w:val="en-US"/>
        </w:rPr>
        <w:t>CAPM</w:t>
      </w:r>
      <w:r w:rsidR="007650D6" w:rsidRPr="007650D6">
        <w:rPr>
          <w:rFonts w:ascii="Times New Roman" w:hAnsi="Times New Roman" w:cs="Times New Roman"/>
          <w:sz w:val="24"/>
          <w:szCs w:val="24"/>
        </w:rPr>
        <w:t xml:space="preserve"> (</w:t>
      </w:r>
      <w:r w:rsidR="007650D6">
        <w:rPr>
          <w:rFonts w:ascii="Times New Roman" w:hAnsi="Times New Roman" w:cs="Times New Roman"/>
          <w:sz w:val="24"/>
          <w:szCs w:val="24"/>
          <w:lang w:val="en-US"/>
        </w:rPr>
        <w:t>King</w:t>
      </w:r>
      <w:r w:rsidR="007650D6" w:rsidRPr="007650D6">
        <w:rPr>
          <w:rFonts w:ascii="Times New Roman" w:hAnsi="Times New Roman" w:cs="Times New Roman"/>
          <w:sz w:val="24"/>
          <w:szCs w:val="24"/>
        </w:rPr>
        <w:t xml:space="preserve"> &amp; </w:t>
      </w:r>
      <w:r w:rsidR="007650D6">
        <w:rPr>
          <w:rFonts w:ascii="Times New Roman" w:hAnsi="Times New Roman" w:cs="Times New Roman"/>
          <w:sz w:val="24"/>
          <w:szCs w:val="24"/>
          <w:lang w:val="en-US"/>
        </w:rPr>
        <w:t>Segal</w:t>
      </w:r>
      <w:r w:rsidR="007650D6" w:rsidRPr="007650D6">
        <w:rPr>
          <w:rFonts w:ascii="Times New Roman" w:hAnsi="Times New Roman" w:cs="Times New Roman"/>
          <w:sz w:val="24"/>
          <w:szCs w:val="24"/>
        </w:rPr>
        <w:t>, 2004)</w:t>
      </w:r>
      <w:r w:rsidR="007650D6">
        <w:rPr>
          <w:rFonts w:ascii="Times New Roman" w:hAnsi="Times New Roman" w:cs="Times New Roman"/>
          <w:sz w:val="24"/>
          <w:szCs w:val="24"/>
        </w:rPr>
        <w:t>, она</w:t>
      </w:r>
      <w:r w:rsidR="007650D6" w:rsidRPr="007650D6">
        <w:rPr>
          <w:rFonts w:ascii="Times New Roman" w:hAnsi="Times New Roman" w:cs="Times New Roman"/>
          <w:sz w:val="24"/>
          <w:szCs w:val="24"/>
        </w:rPr>
        <w:t xml:space="preserve"> предполагает</w:t>
      </w:r>
      <w:r w:rsidR="007650D6">
        <w:rPr>
          <w:rFonts w:ascii="Times New Roman" w:hAnsi="Times New Roman" w:cs="Times New Roman"/>
          <w:sz w:val="24"/>
          <w:szCs w:val="24"/>
        </w:rPr>
        <w:t xml:space="preserve"> использование</w:t>
      </w:r>
      <w:r w:rsidR="007650D6" w:rsidRPr="007650D6">
        <w:rPr>
          <w:rFonts w:ascii="Times New Roman" w:hAnsi="Times New Roman" w:cs="Times New Roman"/>
          <w:sz w:val="24"/>
          <w:szCs w:val="24"/>
        </w:rPr>
        <w:t xml:space="preserve"> априорны</w:t>
      </w:r>
      <w:r w:rsidR="007650D6">
        <w:rPr>
          <w:rFonts w:ascii="Times New Roman" w:hAnsi="Times New Roman" w:cs="Times New Roman"/>
          <w:sz w:val="24"/>
          <w:szCs w:val="24"/>
        </w:rPr>
        <w:t>х</w:t>
      </w:r>
      <w:r w:rsidR="007650D6" w:rsidRPr="007650D6">
        <w:rPr>
          <w:rFonts w:ascii="Times New Roman" w:hAnsi="Times New Roman" w:cs="Times New Roman"/>
          <w:sz w:val="24"/>
          <w:szCs w:val="24"/>
        </w:rPr>
        <w:t xml:space="preserve"> ожидаемы</w:t>
      </w:r>
      <w:r w:rsidR="007650D6">
        <w:rPr>
          <w:rFonts w:ascii="Times New Roman" w:hAnsi="Times New Roman" w:cs="Times New Roman"/>
          <w:sz w:val="24"/>
          <w:szCs w:val="24"/>
        </w:rPr>
        <w:t>х значений переменных при имеющихся</w:t>
      </w:r>
      <w:r w:rsidR="007650D6" w:rsidRPr="007650D6">
        <w:rPr>
          <w:rFonts w:ascii="Times New Roman" w:hAnsi="Times New Roman" w:cs="Times New Roman"/>
          <w:sz w:val="24"/>
          <w:szCs w:val="24"/>
        </w:rPr>
        <w:t xml:space="preserve"> апостериорны</w:t>
      </w:r>
      <w:r w:rsidR="007650D6">
        <w:rPr>
          <w:rFonts w:ascii="Times New Roman" w:hAnsi="Times New Roman" w:cs="Times New Roman"/>
          <w:sz w:val="24"/>
          <w:szCs w:val="24"/>
        </w:rPr>
        <w:t>х</w:t>
      </w:r>
      <w:r w:rsidR="007650D6" w:rsidRPr="007650D6">
        <w:rPr>
          <w:rFonts w:ascii="Times New Roman" w:hAnsi="Times New Roman" w:cs="Times New Roman"/>
          <w:sz w:val="24"/>
          <w:szCs w:val="24"/>
        </w:rPr>
        <w:t xml:space="preserve"> фактически</w:t>
      </w:r>
      <w:r w:rsidR="007650D6">
        <w:rPr>
          <w:rFonts w:ascii="Times New Roman" w:hAnsi="Times New Roman" w:cs="Times New Roman"/>
          <w:sz w:val="24"/>
          <w:szCs w:val="24"/>
        </w:rPr>
        <w:t>х</w:t>
      </w:r>
      <w:r w:rsidR="007650D6" w:rsidRPr="007650D6">
        <w:rPr>
          <w:rFonts w:ascii="Times New Roman" w:hAnsi="Times New Roman" w:cs="Times New Roman"/>
          <w:sz w:val="24"/>
          <w:szCs w:val="24"/>
        </w:rPr>
        <w:t xml:space="preserve"> значения</w:t>
      </w:r>
      <w:r w:rsidR="007650D6">
        <w:rPr>
          <w:rFonts w:ascii="Times New Roman" w:hAnsi="Times New Roman" w:cs="Times New Roman"/>
          <w:sz w:val="24"/>
          <w:szCs w:val="24"/>
        </w:rPr>
        <w:t>х</w:t>
      </w:r>
      <w:r w:rsidR="007650D6" w:rsidRPr="007650D6">
        <w:rPr>
          <w:rFonts w:ascii="Times New Roman" w:hAnsi="Times New Roman" w:cs="Times New Roman"/>
          <w:sz w:val="24"/>
          <w:szCs w:val="24"/>
        </w:rPr>
        <w:t xml:space="preserve">. Поэтому </w:t>
      </w:r>
      <w:r w:rsidR="007650D6">
        <w:rPr>
          <w:rFonts w:ascii="Times New Roman" w:hAnsi="Times New Roman" w:cs="Times New Roman"/>
          <w:sz w:val="24"/>
          <w:szCs w:val="24"/>
        </w:rPr>
        <w:t xml:space="preserve">оценки доходности в данном случае </w:t>
      </w:r>
      <w:r w:rsidR="007650D6" w:rsidRPr="007650D6">
        <w:rPr>
          <w:rFonts w:ascii="Times New Roman" w:hAnsi="Times New Roman" w:cs="Times New Roman"/>
          <w:sz w:val="24"/>
          <w:szCs w:val="24"/>
        </w:rPr>
        <w:t>потенциально содержат ошибки</w:t>
      </w:r>
      <w:r w:rsidR="004F0D15">
        <w:rPr>
          <w:rFonts w:ascii="Times New Roman" w:hAnsi="Times New Roman" w:cs="Times New Roman"/>
          <w:sz w:val="24"/>
          <w:szCs w:val="24"/>
        </w:rPr>
        <w:t>, что служит причиной для критики ее использования (</w:t>
      </w:r>
      <w:r w:rsidR="004F0D15" w:rsidRPr="004F0D15">
        <w:rPr>
          <w:rFonts w:ascii="Times New Roman" w:hAnsi="Times New Roman" w:cs="Times New Roman"/>
          <w:sz w:val="24"/>
          <w:szCs w:val="24"/>
        </w:rPr>
        <w:t>Fama &amp; French, 2006).</w:t>
      </w:r>
      <w:r w:rsidR="00C36249" w:rsidRPr="004F0D15">
        <w:rPr>
          <w:rFonts w:ascii="Times New Roman" w:hAnsi="Times New Roman" w:cs="Times New Roman"/>
          <w:sz w:val="24"/>
          <w:szCs w:val="24"/>
        </w:rPr>
        <w:t xml:space="preserve"> </w:t>
      </w:r>
      <w:r w:rsidR="007650D6">
        <w:rPr>
          <w:rFonts w:ascii="Times New Roman" w:hAnsi="Times New Roman" w:cs="Times New Roman"/>
          <w:sz w:val="24"/>
          <w:szCs w:val="24"/>
        </w:rPr>
        <w:t>По этим</w:t>
      </w:r>
      <w:r w:rsidR="00AC5E81" w:rsidRPr="00A779FB">
        <w:rPr>
          <w:rFonts w:ascii="Times New Roman" w:hAnsi="Times New Roman" w:cs="Times New Roman"/>
          <w:sz w:val="24"/>
          <w:szCs w:val="24"/>
        </w:rPr>
        <w:t xml:space="preserve"> причин</w:t>
      </w:r>
      <w:r w:rsidR="007650D6">
        <w:rPr>
          <w:rFonts w:ascii="Times New Roman" w:hAnsi="Times New Roman" w:cs="Times New Roman"/>
          <w:sz w:val="24"/>
          <w:szCs w:val="24"/>
        </w:rPr>
        <w:t>ам</w:t>
      </w:r>
      <w:r w:rsidR="00AC5E81" w:rsidRPr="00A779FB">
        <w:rPr>
          <w:rFonts w:ascii="Times New Roman" w:hAnsi="Times New Roman" w:cs="Times New Roman"/>
          <w:sz w:val="24"/>
          <w:szCs w:val="24"/>
        </w:rPr>
        <w:t xml:space="preserve"> было принято решение использовать в работе именно эту модель.</w:t>
      </w:r>
      <w:r w:rsidR="00875497" w:rsidRPr="00A779FB">
        <w:rPr>
          <w:rFonts w:ascii="Times New Roman" w:hAnsi="Times New Roman" w:cs="Times New Roman"/>
          <w:sz w:val="24"/>
          <w:szCs w:val="24"/>
        </w:rPr>
        <w:t xml:space="preserve"> Выбранная рыночная модель предполагает линейную зависимость (и ее сохранение) между рыночной доходностью и доходностью сравниваемой ценной бумаги. </w:t>
      </w:r>
      <w:r w:rsidR="009D070D" w:rsidRPr="00A779FB">
        <w:rPr>
          <w:rFonts w:ascii="Times New Roman" w:hAnsi="Times New Roman" w:cs="Times New Roman"/>
          <w:sz w:val="24"/>
          <w:szCs w:val="24"/>
        </w:rPr>
        <w:t>С помощью метода МНК, который основывается на сумме минимизации квадратов ошибок и обычно используется для оценки линейной регрессии, можно получить неизвестные показатели α</w:t>
      </w:r>
      <w:r w:rsidR="009D070D" w:rsidRPr="00A779FB">
        <w:rPr>
          <w:rFonts w:ascii="Times New Roman" w:hAnsi="Times New Roman" w:cs="Times New Roman"/>
          <w:sz w:val="24"/>
          <w:szCs w:val="24"/>
          <w:vertAlign w:val="subscript"/>
          <w:lang w:val="en-US"/>
        </w:rPr>
        <w:t>i</w:t>
      </w:r>
      <w:r w:rsidR="009D070D" w:rsidRPr="00A779FB">
        <w:rPr>
          <w:rFonts w:ascii="Times New Roman" w:hAnsi="Times New Roman" w:cs="Times New Roman"/>
          <w:sz w:val="24"/>
          <w:szCs w:val="24"/>
        </w:rPr>
        <w:t xml:space="preserve"> и β</w:t>
      </w:r>
      <w:r w:rsidR="009D070D" w:rsidRPr="00A779FB">
        <w:rPr>
          <w:rFonts w:ascii="Times New Roman" w:hAnsi="Times New Roman" w:cs="Times New Roman"/>
          <w:sz w:val="24"/>
          <w:szCs w:val="24"/>
          <w:vertAlign w:val="subscript"/>
          <w:lang w:val="en-US"/>
        </w:rPr>
        <w:t>i</w:t>
      </w:r>
      <w:r w:rsidR="009D070D" w:rsidRPr="00A779FB">
        <w:rPr>
          <w:rFonts w:ascii="Times New Roman" w:hAnsi="Times New Roman" w:cs="Times New Roman"/>
          <w:sz w:val="24"/>
          <w:szCs w:val="24"/>
        </w:rPr>
        <w:t>.</w:t>
      </w:r>
    </w:p>
    <w:p w:rsidR="003A0B8E" w:rsidRPr="00A779FB" w:rsidRDefault="003A0B8E"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Что касается </w:t>
      </w:r>
      <w:r w:rsidR="009D070D" w:rsidRPr="00A779FB">
        <w:rPr>
          <w:rFonts w:ascii="Times New Roman" w:hAnsi="Times New Roman" w:cs="Times New Roman"/>
          <w:i/>
          <w:sz w:val="24"/>
          <w:szCs w:val="24"/>
        </w:rPr>
        <w:t>R</w:t>
      </w:r>
      <w:r w:rsidR="009D070D" w:rsidRPr="00A779FB">
        <w:rPr>
          <w:rFonts w:ascii="Times New Roman" w:hAnsi="Times New Roman" w:cs="Times New Roman"/>
          <w:i/>
          <w:sz w:val="24"/>
          <w:szCs w:val="24"/>
          <w:vertAlign w:val="subscript"/>
          <w:lang w:val="en-US"/>
        </w:rPr>
        <w:t>It</w:t>
      </w:r>
      <w:r w:rsidR="001B053F" w:rsidRPr="00A779FB">
        <w:rPr>
          <w:rFonts w:ascii="Times New Roman" w:hAnsi="Times New Roman" w:cs="Times New Roman"/>
          <w:sz w:val="24"/>
          <w:szCs w:val="24"/>
        </w:rPr>
        <w:t xml:space="preserve"> в модели</w:t>
      </w:r>
      <w:r w:rsidR="009D070D" w:rsidRPr="00A779FB">
        <w:rPr>
          <w:rFonts w:ascii="Times New Roman" w:hAnsi="Times New Roman" w:cs="Times New Roman"/>
          <w:sz w:val="24"/>
          <w:szCs w:val="24"/>
        </w:rPr>
        <w:t>,</w:t>
      </w:r>
      <w:r w:rsidR="001B053F" w:rsidRPr="00A779FB">
        <w:rPr>
          <w:rFonts w:ascii="Times New Roman" w:hAnsi="Times New Roman" w:cs="Times New Roman"/>
          <w:sz w:val="24"/>
          <w:szCs w:val="24"/>
        </w:rPr>
        <w:t xml:space="preserve"> </w:t>
      </w:r>
      <w:r w:rsidR="009D070D" w:rsidRPr="00A779FB">
        <w:rPr>
          <w:rFonts w:ascii="Times New Roman" w:hAnsi="Times New Roman" w:cs="Times New Roman"/>
          <w:sz w:val="24"/>
          <w:szCs w:val="24"/>
        </w:rPr>
        <w:t>о</w:t>
      </w:r>
      <w:r w:rsidRPr="00A779FB">
        <w:rPr>
          <w:rFonts w:ascii="Times New Roman" w:hAnsi="Times New Roman" w:cs="Times New Roman"/>
          <w:sz w:val="24"/>
          <w:szCs w:val="24"/>
        </w:rPr>
        <w:t>бщепринятой практикой является использование в качестве рыночного фактора соответствующего индекса фондовой биржи, при допущении, что эти два показателя приблизительно равны.</w:t>
      </w:r>
      <w:r w:rsidRPr="00A779FB">
        <w:rPr>
          <w:rFonts w:ascii="Times New Roman" w:hAnsi="Times New Roman" w:cs="Times New Roman"/>
        </w:rPr>
        <w:t xml:space="preserve"> </w:t>
      </w:r>
      <w:r w:rsidRPr="00A779FB">
        <w:rPr>
          <w:rFonts w:ascii="Times New Roman" w:hAnsi="Times New Roman" w:cs="Times New Roman"/>
          <w:sz w:val="24"/>
          <w:szCs w:val="24"/>
        </w:rPr>
        <w:t>Поскольку</w:t>
      </w:r>
      <w:r w:rsidR="00E577E7">
        <w:rPr>
          <w:rFonts w:ascii="Times New Roman" w:hAnsi="Times New Roman" w:cs="Times New Roman"/>
          <w:sz w:val="24"/>
          <w:szCs w:val="24"/>
        </w:rPr>
        <w:t xml:space="preserve"> мы имеем дело с компаниями из 13</w:t>
      </w:r>
      <w:r w:rsidRPr="00A779FB">
        <w:rPr>
          <w:rFonts w:ascii="Times New Roman" w:hAnsi="Times New Roman" w:cs="Times New Roman"/>
          <w:sz w:val="24"/>
          <w:szCs w:val="24"/>
        </w:rPr>
        <w:t xml:space="preserve"> разных стран, мы должны выбрать соответствующий индекс для </w:t>
      </w:r>
      <w:r w:rsidRPr="00A779FB">
        <w:rPr>
          <w:rFonts w:ascii="Times New Roman" w:hAnsi="Times New Roman" w:cs="Times New Roman"/>
          <w:sz w:val="24"/>
          <w:szCs w:val="24"/>
        </w:rPr>
        <w:lastRenderedPageBreak/>
        <w:t>каждой из стран</w:t>
      </w:r>
      <w:r w:rsidR="0081699E" w:rsidRPr="00A779FB">
        <w:rPr>
          <w:rFonts w:ascii="Times New Roman" w:hAnsi="Times New Roman" w:cs="Times New Roman"/>
          <w:sz w:val="24"/>
          <w:szCs w:val="24"/>
        </w:rPr>
        <w:t>. При выборе индекса важно</w:t>
      </w:r>
      <w:r w:rsidRPr="00A779FB">
        <w:rPr>
          <w:rFonts w:ascii="Times New Roman" w:hAnsi="Times New Roman" w:cs="Times New Roman"/>
          <w:sz w:val="24"/>
          <w:szCs w:val="24"/>
        </w:rPr>
        <w:t>, что</w:t>
      </w:r>
      <w:r w:rsidR="0081699E" w:rsidRPr="00A779FB">
        <w:rPr>
          <w:rFonts w:ascii="Times New Roman" w:hAnsi="Times New Roman" w:cs="Times New Roman"/>
          <w:sz w:val="24"/>
          <w:szCs w:val="24"/>
        </w:rPr>
        <w:t>бы</w:t>
      </w:r>
      <w:r w:rsidRPr="00A779FB">
        <w:rPr>
          <w:rFonts w:ascii="Times New Roman" w:hAnsi="Times New Roman" w:cs="Times New Roman"/>
          <w:sz w:val="24"/>
          <w:szCs w:val="24"/>
        </w:rPr>
        <w:t xml:space="preserve"> </w:t>
      </w:r>
      <w:r w:rsidR="0081699E" w:rsidRPr="00A779FB">
        <w:rPr>
          <w:rFonts w:ascii="Times New Roman" w:hAnsi="Times New Roman" w:cs="Times New Roman"/>
          <w:sz w:val="24"/>
          <w:szCs w:val="24"/>
        </w:rPr>
        <w:t>он измерялся</w:t>
      </w:r>
      <w:r w:rsidRPr="00A779FB">
        <w:rPr>
          <w:rFonts w:ascii="Times New Roman" w:hAnsi="Times New Roman" w:cs="Times New Roman"/>
          <w:sz w:val="24"/>
          <w:szCs w:val="24"/>
        </w:rPr>
        <w:t xml:space="preserve"> в местной валюте</w:t>
      </w:r>
      <w:r w:rsidR="0081699E" w:rsidRPr="00A779FB">
        <w:rPr>
          <w:rFonts w:ascii="Times New Roman" w:hAnsi="Times New Roman" w:cs="Times New Roman"/>
          <w:sz w:val="24"/>
          <w:szCs w:val="24"/>
        </w:rPr>
        <w:t xml:space="preserve">, чтобы он был сопоставим с </w:t>
      </w:r>
      <w:r w:rsidR="00F44440" w:rsidRPr="00A779FB">
        <w:rPr>
          <w:rFonts w:ascii="Times New Roman" w:hAnsi="Times New Roman" w:cs="Times New Roman"/>
          <w:sz w:val="24"/>
          <w:szCs w:val="24"/>
        </w:rPr>
        <w:t>котировками</w:t>
      </w:r>
      <w:r w:rsidR="0081699E" w:rsidRPr="00A779FB">
        <w:rPr>
          <w:rFonts w:ascii="Times New Roman" w:hAnsi="Times New Roman" w:cs="Times New Roman"/>
          <w:sz w:val="24"/>
          <w:szCs w:val="24"/>
        </w:rPr>
        <w:t xml:space="preserve"> акции компаний</w:t>
      </w:r>
      <w:r w:rsidRPr="00A779FB">
        <w:rPr>
          <w:rFonts w:ascii="Times New Roman" w:hAnsi="Times New Roman" w:cs="Times New Roman"/>
          <w:sz w:val="24"/>
          <w:szCs w:val="24"/>
        </w:rPr>
        <w:t xml:space="preserve">. После тщательного изучения различных национальных показателей, имеющихся в </w:t>
      </w:r>
      <w:r w:rsidR="00A077FC" w:rsidRPr="00A779FB">
        <w:rPr>
          <w:rFonts w:ascii="Times New Roman" w:hAnsi="Times New Roman" w:cs="Times New Roman"/>
          <w:sz w:val="24"/>
          <w:szCs w:val="24"/>
        </w:rPr>
        <w:t>Thomson Reuters</w:t>
      </w:r>
      <w:r w:rsidRPr="00A779FB">
        <w:rPr>
          <w:rFonts w:ascii="Times New Roman" w:hAnsi="Times New Roman" w:cs="Times New Roman"/>
          <w:sz w:val="24"/>
          <w:szCs w:val="24"/>
        </w:rPr>
        <w:t xml:space="preserve">, были отобраны </w:t>
      </w:r>
      <w:r w:rsidR="009D070D" w:rsidRPr="00A779FB">
        <w:rPr>
          <w:rFonts w:ascii="Times New Roman" w:hAnsi="Times New Roman" w:cs="Times New Roman"/>
          <w:sz w:val="24"/>
          <w:szCs w:val="24"/>
        </w:rPr>
        <w:t>главные биржи стран исследуемых компаний</w:t>
      </w:r>
      <w:r w:rsidRPr="00A779FB">
        <w:rPr>
          <w:rFonts w:ascii="Times New Roman" w:hAnsi="Times New Roman" w:cs="Times New Roman"/>
          <w:sz w:val="24"/>
          <w:szCs w:val="24"/>
        </w:rPr>
        <w:t>:</w:t>
      </w:r>
    </w:p>
    <w:p w:rsidR="00A077FC" w:rsidRPr="00A779FB" w:rsidRDefault="00A077F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Для развивающихся стран </w:t>
      </w:r>
      <w:r w:rsidRPr="00A779FB">
        <w:rPr>
          <w:rFonts w:ascii="Times New Roman" w:hAnsi="Times New Roman" w:cs="Times New Roman"/>
          <w:sz w:val="24"/>
          <w:szCs w:val="24"/>
          <w:lang w:val="en-US"/>
        </w:rPr>
        <w:t>EMEA</w:t>
      </w:r>
      <w:r w:rsidRPr="00A779FB">
        <w:rPr>
          <w:rFonts w:ascii="Times New Roman" w:hAnsi="Times New Roman" w:cs="Times New Roman"/>
          <w:sz w:val="24"/>
          <w:szCs w:val="24"/>
        </w:rPr>
        <w:t>:</w:t>
      </w:r>
    </w:p>
    <w:p w:rsidR="003A0B8E" w:rsidRPr="00A779FB" w:rsidRDefault="003A0B8E"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Венгрия</w:t>
      </w:r>
      <w:r w:rsidRPr="00A779FB">
        <w:rPr>
          <w:rFonts w:ascii="Times New Roman" w:hAnsi="Times New Roman" w:cs="Times New Roman"/>
          <w:sz w:val="24"/>
          <w:lang w:val="en-US"/>
        </w:rPr>
        <w:t xml:space="preserve"> – </w:t>
      </w:r>
      <w:r w:rsidRPr="00A779FB">
        <w:rPr>
          <w:rFonts w:ascii="Times New Roman" w:hAnsi="Times New Roman" w:cs="Times New Roman"/>
          <w:i/>
          <w:sz w:val="24"/>
          <w:lang w:val="en-US"/>
        </w:rPr>
        <w:t>Budapest Stock Exchange</w:t>
      </w:r>
      <w:r w:rsidRPr="00A779FB">
        <w:rPr>
          <w:rFonts w:ascii="Times New Roman" w:hAnsi="Times New Roman" w:cs="Times New Roman"/>
          <w:i/>
          <w:spacing w:val="-2"/>
          <w:sz w:val="24"/>
          <w:lang w:val="en-US"/>
        </w:rPr>
        <w:t xml:space="preserve"> </w:t>
      </w:r>
      <w:r w:rsidRPr="00A779FB">
        <w:rPr>
          <w:rFonts w:ascii="Times New Roman" w:hAnsi="Times New Roman" w:cs="Times New Roman"/>
          <w:i/>
          <w:sz w:val="24"/>
          <w:lang w:val="en-US"/>
        </w:rPr>
        <w:t>Index</w:t>
      </w:r>
      <w:r w:rsidR="00A077FC" w:rsidRPr="00A779FB">
        <w:rPr>
          <w:rFonts w:ascii="Times New Roman" w:hAnsi="Times New Roman" w:cs="Times New Roman"/>
          <w:i/>
          <w:sz w:val="24"/>
          <w:lang w:val="en-US"/>
        </w:rPr>
        <w:t>;</w:t>
      </w:r>
    </w:p>
    <w:p w:rsidR="003A0B8E" w:rsidRPr="00A779FB" w:rsidRDefault="003A0B8E"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Греция</w:t>
      </w:r>
      <w:r w:rsidRPr="00A779FB">
        <w:rPr>
          <w:rFonts w:ascii="Times New Roman" w:hAnsi="Times New Roman" w:cs="Times New Roman"/>
          <w:sz w:val="24"/>
          <w:lang w:val="en-US"/>
        </w:rPr>
        <w:t xml:space="preserve"> – </w:t>
      </w:r>
      <w:r w:rsidRPr="00A779FB">
        <w:rPr>
          <w:rFonts w:ascii="Times New Roman" w:hAnsi="Times New Roman" w:cs="Times New Roman"/>
          <w:i/>
          <w:sz w:val="24"/>
          <w:lang w:val="en-US"/>
        </w:rPr>
        <w:t>Athens Stock Exchange General</w:t>
      </w:r>
      <w:r w:rsidRPr="00A779FB">
        <w:rPr>
          <w:rFonts w:ascii="Times New Roman" w:hAnsi="Times New Roman" w:cs="Times New Roman"/>
          <w:i/>
          <w:spacing w:val="-3"/>
          <w:sz w:val="24"/>
          <w:lang w:val="en-US"/>
        </w:rPr>
        <w:t xml:space="preserve"> </w:t>
      </w:r>
      <w:r w:rsidRPr="00A779FB">
        <w:rPr>
          <w:rFonts w:ascii="Times New Roman" w:hAnsi="Times New Roman" w:cs="Times New Roman"/>
          <w:i/>
          <w:sz w:val="24"/>
          <w:lang w:val="en-US"/>
        </w:rPr>
        <w:t>Index</w:t>
      </w:r>
      <w:r w:rsidR="00A077FC" w:rsidRPr="00A779FB">
        <w:rPr>
          <w:rFonts w:ascii="Times New Roman" w:hAnsi="Times New Roman" w:cs="Times New Roman"/>
          <w:i/>
          <w:sz w:val="24"/>
          <w:lang w:val="en-US"/>
        </w:rPr>
        <w:t>;</w:t>
      </w:r>
    </w:p>
    <w:p w:rsidR="003A0B8E" w:rsidRPr="00A779FB" w:rsidRDefault="003A0B8E"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Египет</w:t>
      </w:r>
      <w:r w:rsidRPr="00A779FB">
        <w:rPr>
          <w:rFonts w:ascii="Times New Roman" w:hAnsi="Times New Roman" w:cs="Times New Roman"/>
          <w:sz w:val="24"/>
          <w:lang w:val="en-US"/>
        </w:rPr>
        <w:t xml:space="preserve"> – </w:t>
      </w:r>
      <w:r w:rsidRPr="00A779FB">
        <w:rPr>
          <w:rFonts w:ascii="Times New Roman" w:hAnsi="Times New Roman" w:cs="Times New Roman"/>
          <w:i/>
          <w:sz w:val="24"/>
          <w:lang w:val="en-US"/>
        </w:rPr>
        <w:t>Egyptian Exchange EGX 30 Price</w:t>
      </w:r>
      <w:r w:rsidRPr="00A779FB">
        <w:rPr>
          <w:rFonts w:ascii="Times New Roman" w:hAnsi="Times New Roman" w:cs="Times New Roman"/>
          <w:i/>
          <w:spacing w:val="-2"/>
          <w:sz w:val="24"/>
          <w:lang w:val="en-US"/>
        </w:rPr>
        <w:t xml:space="preserve"> </w:t>
      </w:r>
      <w:r w:rsidRPr="00A779FB">
        <w:rPr>
          <w:rFonts w:ascii="Times New Roman" w:hAnsi="Times New Roman" w:cs="Times New Roman"/>
          <w:i/>
          <w:sz w:val="24"/>
          <w:lang w:val="en-US"/>
        </w:rPr>
        <w:t>Index</w:t>
      </w:r>
      <w:r w:rsidR="00A077FC" w:rsidRPr="00A779FB">
        <w:rPr>
          <w:rFonts w:ascii="Times New Roman" w:hAnsi="Times New Roman" w:cs="Times New Roman"/>
          <w:i/>
          <w:sz w:val="24"/>
          <w:lang w:val="en-US"/>
        </w:rPr>
        <w:t>;</w:t>
      </w:r>
    </w:p>
    <w:p w:rsidR="003A0B8E" w:rsidRPr="00A779FB" w:rsidRDefault="003A0B8E"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rPr>
      </w:pPr>
      <w:r w:rsidRPr="00A779FB">
        <w:rPr>
          <w:rFonts w:ascii="Times New Roman" w:hAnsi="Times New Roman" w:cs="Times New Roman"/>
          <w:sz w:val="24"/>
        </w:rPr>
        <w:t xml:space="preserve">Польша – </w:t>
      </w:r>
      <w:r w:rsidRPr="00A779FB">
        <w:rPr>
          <w:rFonts w:ascii="Times New Roman" w:hAnsi="Times New Roman" w:cs="Times New Roman"/>
          <w:i/>
          <w:sz w:val="24"/>
        </w:rPr>
        <w:t>WIG20 Poland</w:t>
      </w:r>
      <w:r w:rsidRPr="00A779FB">
        <w:rPr>
          <w:rFonts w:ascii="Times New Roman" w:hAnsi="Times New Roman" w:cs="Times New Roman"/>
          <w:i/>
          <w:spacing w:val="-3"/>
          <w:sz w:val="24"/>
        </w:rPr>
        <w:t xml:space="preserve"> </w:t>
      </w:r>
      <w:r w:rsidRPr="00A779FB">
        <w:rPr>
          <w:rFonts w:ascii="Times New Roman" w:hAnsi="Times New Roman" w:cs="Times New Roman"/>
          <w:i/>
          <w:sz w:val="24"/>
        </w:rPr>
        <w:t>Index</w:t>
      </w:r>
      <w:r w:rsidR="00A077FC" w:rsidRPr="00A779FB">
        <w:rPr>
          <w:rFonts w:ascii="Times New Roman" w:hAnsi="Times New Roman" w:cs="Times New Roman"/>
          <w:i/>
          <w:sz w:val="24"/>
        </w:rPr>
        <w:t>;</w:t>
      </w:r>
    </w:p>
    <w:p w:rsidR="003A0B8E" w:rsidRPr="00A779FB" w:rsidRDefault="003A0B8E"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rPr>
      </w:pPr>
      <w:r w:rsidRPr="00A779FB">
        <w:rPr>
          <w:rFonts w:ascii="Times New Roman" w:hAnsi="Times New Roman" w:cs="Times New Roman"/>
          <w:sz w:val="24"/>
        </w:rPr>
        <w:t xml:space="preserve">Россия – </w:t>
      </w:r>
      <w:r w:rsidR="00A510DA" w:rsidRPr="00A779FB">
        <w:rPr>
          <w:rFonts w:ascii="Times New Roman" w:hAnsi="Times New Roman" w:cs="Times New Roman"/>
          <w:i/>
          <w:sz w:val="24"/>
        </w:rPr>
        <w:t>Индекс МосБиржи (</w:t>
      </w:r>
      <w:r w:rsidRPr="00A779FB">
        <w:rPr>
          <w:rFonts w:ascii="Times New Roman" w:hAnsi="Times New Roman" w:cs="Times New Roman"/>
          <w:i/>
          <w:sz w:val="24"/>
          <w:lang w:val="en-US"/>
        </w:rPr>
        <w:t>MOEX</w:t>
      </w:r>
      <w:r w:rsidRPr="00A779FB">
        <w:rPr>
          <w:rFonts w:ascii="Times New Roman" w:hAnsi="Times New Roman" w:cs="Times New Roman"/>
          <w:i/>
          <w:spacing w:val="-1"/>
          <w:sz w:val="24"/>
        </w:rPr>
        <w:t xml:space="preserve"> </w:t>
      </w:r>
      <w:r w:rsidRPr="00A779FB">
        <w:rPr>
          <w:rFonts w:ascii="Times New Roman" w:hAnsi="Times New Roman" w:cs="Times New Roman"/>
          <w:i/>
          <w:sz w:val="24"/>
        </w:rPr>
        <w:t>Index</w:t>
      </w:r>
      <w:r w:rsidR="00A510DA" w:rsidRPr="00A779FB">
        <w:rPr>
          <w:rFonts w:ascii="Times New Roman" w:hAnsi="Times New Roman" w:cs="Times New Roman"/>
          <w:i/>
          <w:sz w:val="24"/>
        </w:rPr>
        <w:t>)</w:t>
      </w:r>
      <w:r w:rsidR="00A077FC" w:rsidRPr="00A779FB">
        <w:rPr>
          <w:rFonts w:ascii="Times New Roman" w:hAnsi="Times New Roman" w:cs="Times New Roman"/>
          <w:i/>
          <w:sz w:val="24"/>
        </w:rPr>
        <w:t>;</w:t>
      </w:r>
    </w:p>
    <w:p w:rsidR="003A0B8E" w:rsidRPr="00A779FB" w:rsidRDefault="003A0B8E"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rPr>
      </w:pPr>
      <w:r w:rsidRPr="00A779FB">
        <w:rPr>
          <w:rFonts w:ascii="Times New Roman" w:hAnsi="Times New Roman" w:cs="Times New Roman"/>
          <w:sz w:val="24"/>
        </w:rPr>
        <w:t xml:space="preserve">Турция – </w:t>
      </w:r>
      <w:r w:rsidRPr="00A779FB">
        <w:rPr>
          <w:rFonts w:ascii="Times New Roman" w:hAnsi="Times New Roman" w:cs="Times New Roman"/>
          <w:i/>
          <w:sz w:val="24"/>
        </w:rPr>
        <w:t>Borsa Istanbul 100</w:t>
      </w:r>
      <w:r w:rsidRPr="00A779FB">
        <w:rPr>
          <w:rFonts w:ascii="Times New Roman" w:hAnsi="Times New Roman" w:cs="Times New Roman"/>
          <w:i/>
          <w:spacing w:val="-1"/>
          <w:sz w:val="24"/>
        </w:rPr>
        <w:t xml:space="preserve"> </w:t>
      </w:r>
      <w:r w:rsidRPr="00A779FB">
        <w:rPr>
          <w:rFonts w:ascii="Times New Roman" w:hAnsi="Times New Roman" w:cs="Times New Roman"/>
          <w:i/>
          <w:sz w:val="24"/>
        </w:rPr>
        <w:t>Index</w:t>
      </w:r>
      <w:r w:rsidR="00A077FC" w:rsidRPr="00A779FB">
        <w:rPr>
          <w:rFonts w:ascii="Times New Roman" w:hAnsi="Times New Roman" w:cs="Times New Roman"/>
          <w:i/>
          <w:sz w:val="24"/>
        </w:rPr>
        <w:t>;</w:t>
      </w:r>
    </w:p>
    <w:p w:rsidR="00A510DA" w:rsidRPr="00A779FB" w:rsidRDefault="003A0B8E"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Чехия</w:t>
      </w:r>
      <w:r w:rsidRPr="00A779FB">
        <w:rPr>
          <w:rFonts w:ascii="Times New Roman" w:hAnsi="Times New Roman" w:cs="Times New Roman"/>
          <w:i/>
          <w:sz w:val="24"/>
          <w:lang w:val="en-US"/>
        </w:rPr>
        <w:t xml:space="preserve"> – Prague Stock Exchange Index</w:t>
      </w:r>
      <w:r w:rsidR="00A077FC" w:rsidRPr="00A779FB">
        <w:rPr>
          <w:rFonts w:ascii="Times New Roman" w:hAnsi="Times New Roman" w:cs="Times New Roman"/>
          <w:i/>
          <w:sz w:val="24"/>
          <w:lang w:val="en-US"/>
        </w:rPr>
        <w:t>;</w:t>
      </w:r>
    </w:p>
    <w:p w:rsidR="003A0B8E" w:rsidRPr="005A0102" w:rsidRDefault="003A0B8E"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ЮАР</w:t>
      </w:r>
      <w:r w:rsidRPr="00A779FB">
        <w:rPr>
          <w:rFonts w:ascii="Times New Roman" w:hAnsi="Times New Roman" w:cs="Times New Roman"/>
          <w:sz w:val="24"/>
          <w:lang w:val="en-US"/>
        </w:rPr>
        <w:t xml:space="preserve"> – </w:t>
      </w:r>
      <w:r w:rsidRPr="00A779FB">
        <w:rPr>
          <w:rFonts w:ascii="Times New Roman" w:hAnsi="Times New Roman" w:cs="Times New Roman"/>
          <w:i/>
          <w:sz w:val="24"/>
          <w:lang w:val="en-US"/>
        </w:rPr>
        <w:t>JSE Africa All Share</w:t>
      </w:r>
      <w:r w:rsidRPr="00A779FB">
        <w:rPr>
          <w:rFonts w:ascii="Times New Roman" w:hAnsi="Times New Roman" w:cs="Times New Roman"/>
          <w:i/>
          <w:spacing w:val="-2"/>
          <w:sz w:val="24"/>
          <w:lang w:val="en-US"/>
        </w:rPr>
        <w:t xml:space="preserve"> </w:t>
      </w:r>
      <w:r w:rsidRPr="00A779FB">
        <w:rPr>
          <w:rFonts w:ascii="Times New Roman" w:hAnsi="Times New Roman" w:cs="Times New Roman"/>
          <w:i/>
          <w:sz w:val="24"/>
          <w:lang w:val="en-US"/>
        </w:rPr>
        <w:t>Index</w:t>
      </w:r>
      <w:r w:rsidR="00A077FC" w:rsidRPr="00A779FB">
        <w:rPr>
          <w:rFonts w:ascii="Times New Roman" w:hAnsi="Times New Roman" w:cs="Times New Roman"/>
          <w:i/>
          <w:sz w:val="24"/>
          <w:lang w:val="en-US"/>
        </w:rPr>
        <w:t>.</w:t>
      </w:r>
    </w:p>
    <w:p w:rsidR="00A077FC" w:rsidRPr="00A779FB" w:rsidRDefault="00A077F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Для развивающихся стран Латинской Америки:</w:t>
      </w:r>
    </w:p>
    <w:p w:rsidR="00A077FC" w:rsidRPr="00A779FB" w:rsidRDefault="00A077FC"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Бразилия</w:t>
      </w:r>
      <w:r w:rsidRPr="00A779FB">
        <w:rPr>
          <w:rFonts w:ascii="Times New Roman" w:hAnsi="Times New Roman" w:cs="Times New Roman"/>
          <w:sz w:val="24"/>
          <w:lang w:val="en-US"/>
        </w:rPr>
        <w:t xml:space="preserve"> – </w:t>
      </w:r>
      <w:r w:rsidRPr="00A779FB">
        <w:rPr>
          <w:rFonts w:ascii="Times New Roman" w:hAnsi="Times New Roman" w:cs="Times New Roman"/>
          <w:i/>
          <w:sz w:val="24"/>
          <w:lang w:val="en-US"/>
        </w:rPr>
        <w:t>Sao Paulo Stock Exchange Index;</w:t>
      </w:r>
    </w:p>
    <w:p w:rsidR="00A077FC" w:rsidRPr="00A779FB" w:rsidRDefault="00A510DA"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Чили</w:t>
      </w:r>
      <w:r w:rsidRPr="00A779FB">
        <w:rPr>
          <w:rFonts w:ascii="Times New Roman" w:hAnsi="Times New Roman" w:cs="Times New Roman"/>
          <w:sz w:val="24"/>
          <w:lang w:val="en-US"/>
        </w:rPr>
        <w:t xml:space="preserve"> </w:t>
      </w:r>
      <w:r w:rsidR="00A077FC" w:rsidRPr="00A779FB">
        <w:rPr>
          <w:rFonts w:ascii="Times New Roman" w:hAnsi="Times New Roman" w:cs="Times New Roman"/>
          <w:sz w:val="24"/>
          <w:lang w:val="en-US"/>
        </w:rPr>
        <w:t xml:space="preserve">– </w:t>
      </w:r>
      <w:r w:rsidRPr="00A779FB">
        <w:rPr>
          <w:rFonts w:ascii="Times New Roman" w:hAnsi="Times New Roman" w:cs="Times New Roman"/>
          <w:i/>
          <w:sz w:val="24"/>
          <w:lang w:val="en-US"/>
        </w:rPr>
        <w:t>Santiago</w:t>
      </w:r>
      <w:r w:rsidR="00A077FC" w:rsidRPr="00A779FB">
        <w:rPr>
          <w:rFonts w:ascii="Times New Roman" w:hAnsi="Times New Roman" w:cs="Times New Roman"/>
          <w:i/>
          <w:sz w:val="24"/>
          <w:lang w:val="en-US"/>
        </w:rPr>
        <w:t xml:space="preserve"> Stock Exchange General</w:t>
      </w:r>
      <w:r w:rsidR="00A077FC" w:rsidRPr="00A779FB">
        <w:rPr>
          <w:rFonts w:ascii="Times New Roman" w:hAnsi="Times New Roman" w:cs="Times New Roman"/>
          <w:i/>
          <w:spacing w:val="-3"/>
          <w:sz w:val="24"/>
          <w:lang w:val="en-US"/>
        </w:rPr>
        <w:t xml:space="preserve"> </w:t>
      </w:r>
      <w:r w:rsidR="00A077FC" w:rsidRPr="00A779FB">
        <w:rPr>
          <w:rFonts w:ascii="Times New Roman" w:hAnsi="Times New Roman" w:cs="Times New Roman"/>
          <w:i/>
          <w:sz w:val="24"/>
          <w:lang w:val="en-US"/>
        </w:rPr>
        <w:t>Index;</w:t>
      </w:r>
    </w:p>
    <w:p w:rsidR="00A077FC" w:rsidRPr="00A779FB" w:rsidRDefault="00A510DA"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Перу</w:t>
      </w:r>
      <w:r w:rsidR="00A077FC" w:rsidRPr="00A779FB">
        <w:rPr>
          <w:rFonts w:ascii="Times New Roman" w:hAnsi="Times New Roman" w:cs="Times New Roman"/>
          <w:sz w:val="24"/>
          <w:lang w:val="en-US"/>
        </w:rPr>
        <w:t xml:space="preserve"> –</w:t>
      </w:r>
      <w:r w:rsidRPr="00A779FB">
        <w:rPr>
          <w:rFonts w:ascii="Times New Roman" w:hAnsi="Times New Roman" w:cs="Times New Roman"/>
          <w:i/>
          <w:sz w:val="24"/>
          <w:lang w:val="en-US"/>
        </w:rPr>
        <w:t>Lima Stock Exchange General Index</w:t>
      </w:r>
      <w:r w:rsidR="00A077FC" w:rsidRPr="00A779FB">
        <w:rPr>
          <w:rFonts w:ascii="Times New Roman" w:hAnsi="Times New Roman" w:cs="Times New Roman"/>
          <w:i/>
          <w:sz w:val="24"/>
          <w:lang w:val="en-US"/>
        </w:rPr>
        <w:t>;</w:t>
      </w:r>
    </w:p>
    <w:p w:rsidR="00A077FC" w:rsidRPr="00A779FB" w:rsidRDefault="00A510DA"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Колумбия</w:t>
      </w:r>
      <w:r w:rsidR="00A077FC" w:rsidRPr="00A779FB">
        <w:rPr>
          <w:rFonts w:ascii="Times New Roman" w:hAnsi="Times New Roman" w:cs="Times New Roman"/>
          <w:sz w:val="24"/>
          <w:lang w:val="en-US"/>
        </w:rPr>
        <w:t xml:space="preserve"> – </w:t>
      </w:r>
      <w:r w:rsidRPr="00A779FB">
        <w:rPr>
          <w:rFonts w:ascii="Times New Roman" w:hAnsi="Times New Roman" w:cs="Times New Roman"/>
          <w:i/>
          <w:sz w:val="24"/>
          <w:lang w:val="en-US"/>
        </w:rPr>
        <w:t>Colombia Stock Exchange</w:t>
      </w:r>
      <w:r w:rsidR="00A077FC" w:rsidRPr="00A779FB">
        <w:rPr>
          <w:rFonts w:ascii="Times New Roman" w:hAnsi="Times New Roman" w:cs="Times New Roman"/>
          <w:i/>
          <w:spacing w:val="-3"/>
          <w:sz w:val="24"/>
          <w:lang w:val="en-US"/>
        </w:rPr>
        <w:t xml:space="preserve"> </w:t>
      </w:r>
      <w:r w:rsidR="00A077FC" w:rsidRPr="00A779FB">
        <w:rPr>
          <w:rFonts w:ascii="Times New Roman" w:hAnsi="Times New Roman" w:cs="Times New Roman"/>
          <w:i/>
          <w:sz w:val="24"/>
          <w:lang w:val="en-US"/>
        </w:rPr>
        <w:t>Index;</w:t>
      </w:r>
    </w:p>
    <w:p w:rsidR="00CE69AA" w:rsidRPr="00251BEF" w:rsidRDefault="00A510DA" w:rsidP="00CE69AA">
      <w:pPr>
        <w:pStyle w:val="aa"/>
        <w:widowControl w:val="0"/>
        <w:numPr>
          <w:ilvl w:val="3"/>
          <w:numId w:val="4"/>
        </w:numPr>
        <w:tabs>
          <w:tab w:val="left" w:pos="935"/>
          <w:tab w:val="left" w:pos="936"/>
        </w:tabs>
        <w:autoSpaceDE w:val="0"/>
        <w:autoSpaceDN w:val="0"/>
        <w:spacing w:after="240" w:line="360" w:lineRule="auto"/>
        <w:ind w:left="0" w:firstLine="709"/>
        <w:contextualSpacing w:val="0"/>
        <w:rPr>
          <w:rFonts w:ascii="Times New Roman" w:hAnsi="Times New Roman" w:cs="Times New Roman"/>
          <w:i/>
          <w:sz w:val="24"/>
          <w:lang w:val="en-US"/>
        </w:rPr>
      </w:pPr>
      <w:r w:rsidRPr="00A779FB">
        <w:rPr>
          <w:rFonts w:ascii="Times New Roman" w:hAnsi="Times New Roman" w:cs="Times New Roman"/>
          <w:sz w:val="24"/>
        </w:rPr>
        <w:t>Мексика</w:t>
      </w:r>
      <w:r w:rsidR="00A077FC" w:rsidRPr="00A779FB">
        <w:rPr>
          <w:rFonts w:ascii="Times New Roman" w:hAnsi="Times New Roman" w:cs="Times New Roman"/>
          <w:sz w:val="24"/>
          <w:lang w:val="en-US"/>
        </w:rPr>
        <w:t xml:space="preserve"> – </w:t>
      </w:r>
      <w:r w:rsidRPr="00A779FB">
        <w:rPr>
          <w:rFonts w:ascii="Times New Roman" w:hAnsi="Times New Roman" w:cs="Times New Roman"/>
          <w:i/>
          <w:sz w:val="24"/>
          <w:lang w:val="en-US"/>
        </w:rPr>
        <w:t>Mexican Stock Exchange IPC Index</w:t>
      </w:r>
      <w:r w:rsidR="006F2172" w:rsidRPr="00A779FB">
        <w:rPr>
          <w:rFonts w:ascii="Times New Roman" w:hAnsi="Times New Roman" w:cs="Times New Roman"/>
          <w:i/>
          <w:sz w:val="24"/>
          <w:lang w:val="en-US"/>
        </w:rPr>
        <w:t>.</w:t>
      </w:r>
    </w:p>
    <w:p w:rsidR="009C72A1" w:rsidRPr="00A779FB" w:rsidRDefault="00E4243F" w:rsidP="00CE69AA">
      <w:pPr>
        <w:pStyle w:val="3"/>
        <w:spacing w:before="0" w:after="240" w:line="360" w:lineRule="auto"/>
        <w:ind w:firstLine="709"/>
        <w:rPr>
          <w:rFonts w:ascii="Times New Roman" w:hAnsi="Times New Roman" w:cs="Times New Roman"/>
          <w:b/>
          <w:color w:val="auto"/>
        </w:rPr>
      </w:pPr>
      <w:bookmarkStart w:id="24" w:name="_Toc514621990"/>
      <w:r w:rsidRPr="00A779FB">
        <w:rPr>
          <w:rFonts w:ascii="Times New Roman" w:hAnsi="Times New Roman" w:cs="Times New Roman"/>
          <w:b/>
          <w:color w:val="auto"/>
        </w:rPr>
        <w:t>2.2</w:t>
      </w:r>
      <w:r w:rsidR="009C72A1" w:rsidRPr="00A779FB">
        <w:rPr>
          <w:rFonts w:ascii="Times New Roman" w:hAnsi="Times New Roman" w:cs="Times New Roman"/>
          <w:b/>
          <w:color w:val="auto"/>
        </w:rPr>
        <w:t>.</w:t>
      </w:r>
      <w:r w:rsidR="00B254EC" w:rsidRPr="00A779FB">
        <w:rPr>
          <w:rFonts w:ascii="Times New Roman" w:hAnsi="Times New Roman" w:cs="Times New Roman"/>
          <w:b/>
          <w:color w:val="auto"/>
        </w:rPr>
        <w:t>5</w:t>
      </w:r>
      <w:r w:rsidR="009C72A1" w:rsidRPr="00A779FB">
        <w:rPr>
          <w:rFonts w:ascii="Times New Roman" w:hAnsi="Times New Roman" w:cs="Times New Roman"/>
          <w:b/>
          <w:color w:val="auto"/>
        </w:rPr>
        <w:t xml:space="preserve"> Определение окна оценивания</w:t>
      </w:r>
      <w:bookmarkEnd w:id="24"/>
    </w:p>
    <w:p w:rsidR="00CE69AA" w:rsidRDefault="00E40B16"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В данной работе важным шагом при реализации методики является определение временных рамок не только окна события, но и окна оценивания.</w:t>
      </w:r>
      <w:r w:rsidR="00AB7388" w:rsidRPr="00A779FB">
        <w:rPr>
          <w:rFonts w:ascii="Times New Roman" w:hAnsi="Times New Roman" w:cs="Times New Roman"/>
          <w:sz w:val="24"/>
          <w:szCs w:val="24"/>
        </w:rPr>
        <w:t xml:space="preserve"> Процесс выбора оценочного периода, в целом, мало отличается от процесса выбора длины окна события.</w:t>
      </w:r>
      <w:r w:rsidRPr="00A779FB">
        <w:rPr>
          <w:rFonts w:ascii="Times New Roman" w:hAnsi="Times New Roman" w:cs="Times New Roman"/>
          <w:sz w:val="24"/>
          <w:szCs w:val="24"/>
        </w:rPr>
        <w:t xml:space="preserve"> </w:t>
      </w:r>
      <w:r w:rsidR="00AB7388" w:rsidRPr="00A779FB">
        <w:rPr>
          <w:rFonts w:ascii="Times New Roman" w:hAnsi="Times New Roman" w:cs="Times New Roman"/>
          <w:sz w:val="24"/>
          <w:szCs w:val="24"/>
        </w:rPr>
        <w:t xml:space="preserve">Длина окна оценивания должна быть достаточно большой, чтобы была возможность </w:t>
      </w:r>
      <w:r w:rsidR="00AB7388" w:rsidRPr="00A779FB">
        <w:rPr>
          <w:rFonts w:ascii="Times New Roman" w:hAnsi="Times New Roman" w:cs="Times New Roman"/>
          <w:sz w:val="24"/>
          <w:szCs w:val="24"/>
        </w:rPr>
        <w:lastRenderedPageBreak/>
        <w:t xml:space="preserve">адекватно оценить параметры выбранной модели нормальной доходности. Однако на слишком большом промежутке информация по доходностям может быть доступна не по всем компаниям. Это может существенно сократить выборку. </w:t>
      </w:r>
    </w:p>
    <w:p w:rsidR="00D850FC" w:rsidRPr="00A779FB" w:rsidRDefault="00AB7388"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Таким образом, правая граница окна оценивания должна заканчиваться так, чтобы возможность появления любой информации о событии была исключена. Левая граница должна устанавливаться таким образом, чтобы информации для оценивания </w:t>
      </w:r>
      <w:r w:rsidR="00674DB0" w:rsidRPr="00A779FB">
        <w:rPr>
          <w:rFonts w:ascii="Times New Roman" w:hAnsi="Times New Roman" w:cs="Times New Roman"/>
          <w:sz w:val="24"/>
          <w:szCs w:val="24"/>
        </w:rPr>
        <w:t>было достаточно,</w:t>
      </w:r>
      <w:r w:rsidRPr="00A779FB">
        <w:rPr>
          <w:rFonts w:ascii="Times New Roman" w:hAnsi="Times New Roman" w:cs="Times New Roman"/>
          <w:sz w:val="24"/>
          <w:szCs w:val="24"/>
        </w:rPr>
        <w:t xml:space="preserve"> и она была актуальной для исследования. </w:t>
      </w:r>
      <w:r w:rsidR="00875497" w:rsidRPr="00A779FB">
        <w:rPr>
          <w:rFonts w:ascii="Times New Roman" w:hAnsi="Times New Roman" w:cs="Times New Roman"/>
          <w:sz w:val="24"/>
          <w:szCs w:val="24"/>
        </w:rPr>
        <w:t xml:space="preserve">Для проверки гипотезы о влиянии кросс-листинга на стоимость компании для каждой компании оцениваются коэффициенты выбранной рыночной модели в течение </w:t>
      </w:r>
      <w:r w:rsidRPr="00A779FB">
        <w:rPr>
          <w:rFonts w:ascii="Times New Roman" w:hAnsi="Times New Roman" w:cs="Times New Roman"/>
          <w:sz w:val="24"/>
          <w:szCs w:val="24"/>
        </w:rPr>
        <w:t>10</w:t>
      </w:r>
      <w:r w:rsidR="0086449C" w:rsidRPr="00A779FB">
        <w:rPr>
          <w:rFonts w:ascii="Times New Roman" w:hAnsi="Times New Roman" w:cs="Times New Roman"/>
          <w:sz w:val="24"/>
          <w:szCs w:val="24"/>
        </w:rPr>
        <w:t xml:space="preserve">0 дней </w:t>
      </w:r>
      <w:r w:rsidR="00D8680E">
        <w:rPr>
          <w:rFonts w:ascii="Times New Roman" w:hAnsi="Times New Roman" w:cs="Times New Roman"/>
          <w:sz w:val="24"/>
          <w:szCs w:val="24"/>
        </w:rPr>
        <w:t>в промежуток времени [-12</w:t>
      </w:r>
      <w:r w:rsidR="00041832">
        <w:rPr>
          <w:rFonts w:ascii="Times New Roman" w:hAnsi="Times New Roman" w:cs="Times New Roman"/>
          <w:sz w:val="24"/>
          <w:szCs w:val="24"/>
        </w:rPr>
        <w:t>0; -21</w:t>
      </w:r>
      <w:r w:rsidR="00875497" w:rsidRPr="00A779FB">
        <w:rPr>
          <w:rFonts w:ascii="Times New Roman" w:hAnsi="Times New Roman" w:cs="Times New Roman"/>
          <w:sz w:val="24"/>
          <w:szCs w:val="24"/>
        </w:rPr>
        <w:t xml:space="preserve">] дней. Десятидневный разрыв между окном оценивания и окном события решено было использовать для того, чтобы избежать ситуации, когда результаты могли быть искажены из-за утечки информации о событии. </w:t>
      </w:r>
    </w:p>
    <w:p w:rsidR="00320452" w:rsidRPr="00A779FB" w:rsidRDefault="00E4243F" w:rsidP="00CE69AA">
      <w:pPr>
        <w:pStyle w:val="3"/>
        <w:spacing w:before="0" w:after="240" w:line="360" w:lineRule="auto"/>
        <w:ind w:firstLine="709"/>
        <w:rPr>
          <w:rFonts w:ascii="Times New Roman" w:hAnsi="Times New Roman" w:cs="Times New Roman"/>
          <w:b/>
          <w:color w:val="auto"/>
        </w:rPr>
      </w:pPr>
      <w:bookmarkStart w:id="25" w:name="_Toc514621991"/>
      <w:r w:rsidRPr="00A779FB">
        <w:rPr>
          <w:rFonts w:ascii="Times New Roman" w:hAnsi="Times New Roman" w:cs="Times New Roman"/>
          <w:b/>
          <w:color w:val="auto"/>
        </w:rPr>
        <w:t>2.2</w:t>
      </w:r>
      <w:r w:rsidR="00320452" w:rsidRPr="00A779FB">
        <w:rPr>
          <w:rFonts w:ascii="Times New Roman" w:hAnsi="Times New Roman" w:cs="Times New Roman"/>
          <w:b/>
          <w:color w:val="auto"/>
        </w:rPr>
        <w:t>.</w:t>
      </w:r>
      <w:r w:rsidR="00B254EC" w:rsidRPr="00A779FB">
        <w:rPr>
          <w:rFonts w:ascii="Times New Roman" w:hAnsi="Times New Roman" w:cs="Times New Roman"/>
          <w:b/>
          <w:color w:val="auto"/>
        </w:rPr>
        <w:t>6</w:t>
      </w:r>
      <w:r w:rsidR="00320452" w:rsidRPr="00A779FB">
        <w:rPr>
          <w:rFonts w:ascii="Times New Roman" w:hAnsi="Times New Roman" w:cs="Times New Roman"/>
          <w:b/>
          <w:color w:val="auto"/>
        </w:rPr>
        <w:t xml:space="preserve"> Сверхдоходность и агрегированная доходность</w:t>
      </w:r>
      <w:bookmarkEnd w:id="25"/>
    </w:p>
    <w:p w:rsidR="00F44440" w:rsidRPr="00A779FB" w:rsidRDefault="00C65C0D"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Основываясь на полученных оценках параметров β и α, строятся прогнозные значения нормальных доходностей для всех дней окна события и рассчитываются сверхдоходности. Это понятие является центральным для метода событийного анализа. Избыточная доходность, или сверхдоходность, определяется как разница между </w:t>
      </w:r>
      <w:r w:rsidR="00523F92" w:rsidRPr="00A779FB">
        <w:rPr>
          <w:rFonts w:ascii="Times New Roman" w:hAnsi="Times New Roman" w:cs="Times New Roman"/>
          <w:sz w:val="24"/>
          <w:szCs w:val="24"/>
        </w:rPr>
        <w:t xml:space="preserve">фактической </w:t>
      </w:r>
      <w:r w:rsidRPr="00A779FB">
        <w:rPr>
          <w:rFonts w:ascii="Times New Roman" w:hAnsi="Times New Roman" w:cs="Times New Roman"/>
          <w:sz w:val="24"/>
          <w:szCs w:val="24"/>
        </w:rPr>
        <w:t>доходностью в окне события и ожидаемой доходностью. Исходя из полученных данных по сверхдоходностям компании в каждый день окна события, можно рассчитать средние избыточные доходности и кумулятивные избыточные доходности по всей выборке. Кумулятивная, или агрегированная, сверхдоходность за определенный промежуток времени представляет собой сумму всех избыточных доходностей, наблюдаемых в каждый день этого периода. Положительное значение кумулятивной сверхдоходности указывает на то, что событие влечет за собой увеличение стоимости компании, а отрицательное значение указывает на потерю в стоимости.</w:t>
      </w:r>
    </w:p>
    <w:p w:rsidR="00523F92" w:rsidRPr="00A779FB" w:rsidRDefault="00523F9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Аномальный доход рассчитывается для каждого дня окна события по следующей формуле:</w:t>
      </w:r>
    </w:p>
    <w:p w:rsidR="00523F92" w:rsidRPr="00A779FB" w:rsidRDefault="00251BEF" w:rsidP="00251BEF">
      <w:pPr>
        <w:spacing w:after="240" w:line="360" w:lineRule="auto"/>
        <w:ind w:firstLine="709"/>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AR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R</m:t>
                </m:r>
              </m:e>
            </m:acc>
          </m:e>
          <m:sub>
            <m:r>
              <w:rPr>
                <w:rFonts w:ascii="Cambria Math" w:hAnsi="Cambria Math" w:cs="Times New Roman"/>
                <w:sz w:val="24"/>
                <w:szCs w:val="24"/>
              </w:rPr>
              <m:t>it</m:t>
            </m:r>
          </m:sub>
        </m:sSub>
        <m:r>
          <w:rPr>
            <w:rFonts w:ascii="Cambria Math" w:hAnsi="Cambria Math" w:cs="Times New Roman"/>
            <w:sz w:val="24"/>
            <w:szCs w:val="24"/>
          </w:rPr>
          <m:t>,</m:t>
        </m:r>
      </m:oMath>
    </w:p>
    <w:p w:rsidR="00320452" w:rsidRPr="00A779FB" w:rsidRDefault="00523F92" w:rsidP="00CE69AA">
      <w:pPr>
        <w:spacing w:after="240" w:line="360" w:lineRule="auto"/>
        <w:ind w:firstLine="709"/>
        <w:rPr>
          <w:rFonts w:ascii="Times New Roman" w:eastAsiaTheme="minorEastAsia" w:hAnsi="Times New Roman" w:cs="Times New Roman"/>
          <w:sz w:val="24"/>
          <w:szCs w:val="24"/>
        </w:rPr>
      </w:pPr>
      <w:r w:rsidRPr="00A779F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lang w:val="en-US"/>
              </w:rPr>
              <m:t>A</m:t>
            </m:r>
            <m:r>
              <w:rPr>
                <w:rFonts w:ascii="Cambria Math" w:hAnsi="Cambria Math" w:cs="Times New Roman"/>
                <w:sz w:val="24"/>
                <w:szCs w:val="24"/>
              </w:rPr>
              <m:t>R</m:t>
            </m:r>
          </m:e>
          <m:sub>
            <m:r>
              <w:rPr>
                <w:rFonts w:ascii="Cambria Math" w:hAnsi="Cambria Math" w:cs="Times New Roman"/>
                <w:sz w:val="24"/>
                <w:szCs w:val="24"/>
              </w:rPr>
              <m:t>it</m:t>
            </m:r>
          </m:sub>
        </m:sSub>
      </m:oMath>
      <w:r w:rsidRPr="00A779FB">
        <w:rPr>
          <w:rFonts w:ascii="Times New Roman" w:eastAsiaTheme="minorEastAsia" w:hAnsi="Times New Roman" w:cs="Times New Roman"/>
          <w:sz w:val="24"/>
          <w:szCs w:val="24"/>
        </w:rPr>
        <w:t xml:space="preserve"> – сверхдоходность </w:t>
      </w:r>
      <w:r w:rsidRPr="00A779FB">
        <w:rPr>
          <w:rFonts w:ascii="Times New Roman" w:eastAsiaTheme="minorEastAsia" w:hAnsi="Times New Roman" w:cs="Times New Roman"/>
          <w:sz w:val="24"/>
          <w:szCs w:val="24"/>
          <w:lang w:val="en-US"/>
        </w:rPr>
        <w:t>i</w:t>
      </w:r>
      <w:r w:rsidRPr="00A779FB">
        <w:rPr>
          <w:rFonts w:ascii="Times New Roman" w:eastAsiaTheme="minorEastAsia" w:hAnsi="Times New Roman" w:cs="Times New Roman"/>
          <w:sz w:val="24"/>
          <w:szCs w:val="24"/>
        </w:rPr>
        <w:t xml:space="preserve">-той фирмы в момент времени </w:t>
      </w:r>
      <w:r w:rsidRPr="00A779FB">
        <w:rPr>
          <w:rFonts w:ascii="Times New Roman" w:eastAsiaTheme="minorEastAsia" w:hAnsi="Times New Roman" w:cs="Times New Roman"/>
          <w:sz w:val="24"/>
          <w:szCs w:val="24"/>
          <w:lang w:val="en-US"/>
        </w:rPr>
        <w:t>t</w:t>
      </w:r>
      <w:r w:rsidRPr="00A779FB">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oMath>
      <w:r w:rsidRPr="00A779FB">
        <w:rPr>
          <w:rFonts w:ascii="Times New Roman" w:eastAsiaTheme="minorEastAsia" w:hAnsi="Times New Roman" w:cs="Times New Roman"/>
          <w:sz w:val="24"/>
          <w:szCs w:val="24"/>
        </w:rPr>
        <w:t xml:space="preserve"> – фактическая доходность в момент времени </w:t>
      </w:r>
      <w:r w:rsidRPr="00A779FB">
        <w:rPr>
          <w:rFonts w:ascii="Times New Roman" w:eastAsiaTheme="minorEastAsia" w:hAnsi="Times New Roman" w:cs="Times New Roman"/>
          <w:sz w:val="24"/>
          <w:szCs w:val="24"/>
          <w:lang w:val="en-US"/>
        </w:rPr>
        <w:t>t</w:t>
      </w:r>
      <w:r w:rsidRPr="00A779FB">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R</m:t>
                </m:r>
              </m:e>
            </m:acc>
          </m:e>
          <m:sub>
            <m:r>
              <w:rPr>
                <w:rFonts w:ascii="Cambria Math" w:hAnsi="Cambria Math" w:cs="Times New Roman"/>
                <w:sz w:val="24"/>
                <w:szCs w:val="24"/>
              </w:rPr>
              <m:t>it</m:t>
            </m:r>
          </m:sub>
        </m:sSub>
      </m:oMath>
      <w:r w:rsidRPr="00A779FB">
        <w:rPr>
          <w:rFonts w:ascii="Times New Roman" w:eastAsiaTheme="minorEastAsia" w:hAnsi="Times New Roman" w:cs="Times New Roman"/>
          <w:sz w:val="24"/>
          <w:szCs w:val="24"/>
        </w:rPr>
        <w:t xml:space="preserve"> – ожидаемая согласно выбранной модели доходность.</w:t>
      </w:r>
    </w:p>
    <w:p w:rsidR="00251BEF" w:rsidRDefault="00523F92" w:rsidP="00251BEF">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lastRenderedPageBreak/>
        <w:t>Поскольку рыночная модель была выбрана для расчета нормального возврата, формула имеет следующий вид</w:t>
      </w:r>
      <w:r w:rsidR="00DF37D4" w:rsidRPr="00A779FB">
        <w:rPr>
          <w:rFonts w:ascii="Times New Roman" w:eastAsiaTheme="minorEastAsia" w:hAnsi="Times New Roman" w:cs="Times New Roman"/>
          <w:sz w:val="24"/>
          <w:szCs w:val="24"/>
        </w:rPr>
        <w:t>, если предполагается, что параметры нормальной модели известны</w:t>
      </w:r>
      <w:r w:rsidRPr="00A779FB">
        <w:rPr>
          <w:rFonts w:ascii="Times New Roman" w:eastAsiaTheme="minorEastAsia" w:hAnsi="Times New Roman" w:cs="Times New Roman"/>
          <w:sz w:val="24"/>
          <w:szCs w:val="24"/>
        </w:rPr>
        <w:t>:</w:t>
      </w:r>
    </w:p>
    <w:p w:rsidR="00523F92" w:rsidRPr="00251BEF" w:rsidRDefault="00251BEF" w:rsidP="00251BEF">
      <w:pPr>
        <w:spacing w:after="240" w:line="36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AR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R</m:t>
                </m:r>
              </m:e>
            </m:acc>
          </m:e>
          <m:sub>
            <m:r>
              <w:rPr>
                <w:rFonts w:ascii="Cambria Math" w:hAnsi="Cambria Math" w:cs="Times New Roman"/>
                <w:sz w:val="24"/>
                <w:szCs w:val="24"/>
                <w:lang w:val="en-US"/>
              </w:rPr>
              <m:t>I</m:t>
            </m:r>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α</m:t>
            </m:r>
          </m:e>
          <m:sub>
            <m:r>
              <w:rPr>
                <w:rFonts w:ascii="Cambria Math" w:hAnsi="Cambria Math" w:cs="Times New Roman"/>
                <w:sz w:val="24"/>
                <w:szCs w:val="24"/>
                <w:lang w:val="en-US"/>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oMath>
      <w:r w:rsidR="00A828B3">
        <w:rPr>
          <w:rFonts w:ascii="Times New Roman" w:eastAsiaTheme="minorEastAsia" w:hAnsi="Times New Roman" w:cs="Times New Roman"/>
          <w:sz w:val="24"/>
          <w:szCs w:val="24"/>
        </w:rPr>
        <w:t>,</w:t>
      </w:r>
    </w:p>
    <w:p w:rsidR="00DF37D4" w:rsidRPr="00A779FB" w:rsidRDefault="00A828B3" w:rsidP="00CE69AA">
      <w:pPr>
        <w:spacing w:after="240" w:line="36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и</w:t>
      </w:r>
      <w:r w:rsidR="00DF37D4" w:rsidRPr="00A779FB">
        <w:rPr>
          <w:rFonts w:ascii="Times New Roman" w:eastAsiaTheme="minorEastAsia" w:hAnsi="Times New Roman" w:cs="Times New Roman"/>
          <w:sz w:val="24"/>
          <w:szCs w:val="24"/>
        </w:rPr>
        <w:t xml:space="preserve"> следующий вид, если параметры неизвестны, и необходимо оценить параметры рыночной модели:</w:t>
      </w:r>
    </w:p>
    <w:p w:rsidR="00DF37D4" w:rsidRPr="00251BEF" w:rsidRDefault="00251BEF" w:rsidP="00251BEF">
      <w:pPr>
        <w:spacing w:after="240" w:line="360" w:lineRule="auto"/>
        <w:ind w:firstLine="708"/>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AR</m:t>
                </m:r>
              </m:e>
            </m:acc>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R</m:t>
                </m:r>
              </m:e>
            </m:acc>
          </m:e>
          <m:sub>
            <m:r>
              <w:rPr>
                <w:rFonts w:ascii="Cambria Math" w:hAnsi="Cambria Math" w:cs="Times New Roman"/>
                <w:sz w:val="24"/>
                <w:szCs w:val="24"/>
                <w:lang w:val="en-US"/>
              </w:rPr>
              <m:t>I</m:t>
            </m:r>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α</m:t>
                </m:r>
              </m:e>
            </m:acc>
          </m:e>
          <m:sub>
            <m:r>
              <w:rPr>
                <w:rFonts w:ascii="Cambria Math" w:hAnsi="Cambria Math" w:cs="Times New Roman"/>
                <w:sz w:val="24"/>
                <w:szCs w:val="24"/>
                <w:lang w:val="en-US"/>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mt</m:t>
            </m:r>
          </m:sub>
        </m:sSub>
      </m:oMath>
    </w:p>
    <w:p w:rsidR="00EF6BFA" w:rsidRPr="00A779FB" w:rsidRDefault="00EF6BFA"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 xml:space="preserve">Предполагается, что ошибки рыночной модели имеют нормальное распределение, так как являются белым шумом. Отсюда можно считать, что при использовании рыночной модели нормальной доходности сверхдоходность, которая, собственно, и является остатками модели, распределена по нормальному закону c нулевым средним и дисперсией, равной: </w:t>
      </w:r>
    </w:p>
    <w:p w:rsidR="00EF6BFA" w:rsidRPr="00A779FB" w:rsidRDefault="00251BEF" w:rsidP="00CE69AA">
      <w:pPr>
        <w:spacing w:after="240" w:line="360" w:lineRule="auto"/>
        <w:ind w:firstLine="709"/>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sSup>
          <m:sSupPr>
            <m:ctrlPr>
              <w:rPr>
                <w:rFonts w:ascii="Cambria Math" w:eastAsiaTheme="minorEastAsia" w:hAnsi="Cambria Math" w:cs="Times New Roman"/>
                <w:i/>
                <w:sz w:val="24"/>
                <w:szCs w:val="24"/>
              </w:rPr>
            </m:ctrlPr>
          </m:sSupPr>
          <m:e>
            <m:r>
              <m:rPr>
                <m:sty m:val="p"/>
              </m:rPr>
              <w:rPr>
                <w:rFonts w:ascii="Cambria Math" w:hAnsi="Cambria Math" w:cs="Times New Roman"/>
              </w:rPr>
              <m:t>σ</m:t>
            </m:r>
          </m:e>
          <m:sup>
            <m:r>
              <w:rPr>
                <w:rFonts w:ascii="Cambria Math" w:eastAsiaTheme="minorEastAsia" w:hAnsi="Cambria Math" w:cs="Times New Roman"/>
                <w:sz w:val="24"/>
                <w:szCs w:val="24"/>
              </w:rPr>
              <m:t>2</m:t>
            </m:r>
          </m:sup>
        </m:sSup>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(AR</m:t>
                </m:r>
              </m:e>
            </m:acc>
          </m:e>
          <m:sub>
            <m:r>
              <w:rPr>
                <w:rFonts w:ascii="Cambria Math" w:hAnsi="Cambria Math" w:cs="Times New Roman"/>
                <w:sz w:val="24"/>
                <w:szCs w:val="24"/>
              </w:rPr>
              <m:t>it</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m:rPr>
                <m:sty m:val="p"/>
              </m:rPr>
              <w:rPr>
                <w:rFonts w:ascii="Cambria Math" w:hAnsi="Cambria Math" w:cs="Times New Roman"/>
              </w:rPr>
              <m:t>σ</m:t>
            </m:r>
          </m:e>
          <m:sub>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lang w:val="en-US"/>
                  </w:rPr>
                  <m:t>i</m:t>
                </m:r>
              </m:sub>
            </m:sSub>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m:t>
                        </m:r>
                      </m:sub>
                    </m:sSub>
                    <m:r>
                      <w:rPr>
                        <w:rFonts w:ascii="Cambria Math" w:eastAsiaTheme="minorEastAsia" w:hAnsi="Cambria Math" w:cs="Times New Roman"/>
                        <w:sz w:val="24"/>
                        <w:szCs w:val="24"/>
                      </w:rPr>
                      <m:t>-</m:t>
                    </m:r>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μ</m:t>
                            </m:r>
                          </m:e>
                        </m:acc>
                      </m:e>
                      <m:sub>
                        <m:r>
                          <w:rPr>
                            <w:rFonts w:ascii="Cambria Math" w:hAnsi="Cambria Math" w:cs="Times New Roman"/>
                          </w:rPr>
                          <m:t>m</m:t>
                        </m:r>
                      </m:sub>
                    </m:sSub>
                    <m:r>
                      <w:rPr>
                        <w:rFonts w:ascii="Cambria Math" w:hAnsi="Cambria Math" w:cs="Times New Roman"/>
                      </w:rPr>
                      <m:t>)</m:t>
                    </m:r>
                  </m:e>
                  <m:sup>
                    <m:r>
                      <w:rPr>
                        <w:rFonts w:ascii="Cambria Math" w:eastAsiaTheme="minorEastAsia" w:hAnsi="Cambria Math" w:cs="Times New Roman"/>
                        <w:sz w:val="24"/>
                        <w:szCs w:val="24"/>
                      </w:rPr>
                      <m:t>2</m:t>
                    </m:r>
                  </m:sup>
                </m:sSup>
              </m:num>
              <m:den>
                <m:sSubSup>
                  <m:sSubSupPr>
                    <m:ctrlPr>
                      <w:rPr>
                        <w:rFonts w:ascii="Cambria Math" w:eastAsiaTheme="minorEastAsia" w:hAnsi="Cambria Math" w:cs="Times New Roman"/>
                        <w:i/>
                        <w:sz w:val="24"/>
                        <w:szCs w:val="24"/>
                      </w:rPr>
                    </m:ctrlPr>
                  </m:sSubSupPr>
                  <m:e>
                    <m:r>
                      <m:rPr>
                        <m:sty m:val="p"/>
                      </m:rPr>
                      <w:rPr>
                        <w:rFonts w:ascii="Cambria Math" w:hAnsi="Cambria Math" w:cs="Times New Roman"/>
                      </w:rPr>
                      <m:t>σ</m:t>
                    </m:r>
                  </m:e>
                  <m:sub>
                    <m:r>
                      <m:rPr>
                        <m:sty m:val="p"/>
                      </m:rPr>
                      <w:rPr>
                        <w:rFonts w:ascii="Cambria Math" w:hAnsi="Cambria Math" w:cs="Times New Roman"/>
                      </w:rPr>
                      <m:t>m</m:t>
                    </m:r>
                  </m:sub>
                  <m:sup>
                    <m:r>
                      <w:rPr>
                        <w:rFonts w:ascii="Cambria Math" w:eastAsiaTheme="minorEastAsia" w:hAnsi="Cambria Math" w:cs="Times New Roman"/>
                        <w:sz w:val="24"/>
                        <w:szCs w:val="24"/>
                      </w:rPr>
                      <m:t>2</m:t>
                    </m:r>
                  </m:sup>
                </m:sSubSup>
              </m:den>
            </m:f>
          </m:e>
        </m:d>
      </m:oMath>
    </w:p>
    <w:p w:rsidR="00FA43C4" w:rsidRPr="00A779FB" w:rsidRDefault="00EF6BFA"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При большой длин</w:t>
      </w:r>
      <w:r w:rsidR="00FA43C4" w:rsidRPr="00A779FB">
        <w:rPr>
          <w:rFonts w:ascii="Times New Roman" w:eastAsiaTheme="minorEastAsia" w:hAnsi="Times New Roman" w:cs="Times New Roman"/>
          <w:sz w:val="24"/>
          <w:szCs w:val="24"/>
        </w:rPr>
        <w:t>е</w:t>
      </w:r>
      <w:r w:rsidRPr="00A779FB">
        <w:rPr>
          <w:rFonts w:ascii="Times New Roman" w:eastAsiaTheme="minorEastAsia" w:hAnsi="Times New Roman" w:cs="Times New Roman"/>
          <w:sz w:val="24"/>
          <w:szCs w:val="24"/>
        </w:rPr>
        <w:t xml:space="preserve"> окна оценивания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oMath>
      <w:r w:rsidRPr="00A779FB">
        <w:rPr>
          <w:rFonts w:ascii="Times New Roman" w:eastAsiaTheme="minorEastAsia" w:hAnsi="Times New Roman" w:cs="Times New Roman"/>
          <w:sz w:val="24"/>
          <w:szCs w:val="24"/>
        </w:rPr>
        <w:t xml:space="preserve"> величина второго слагаемого в формуле </w:t>
      </w:r>
      <w:r w:rsidR="00FA43C4" w:rsidRPr="00A779FB">
        <w:rPr>
          <w:rFonts w:ascii="Times New Roman" w:eastAsiaTheme="minorEastAsia" w:hAnsi="Times New Roman" w:cs="Times New Roman"/>
          <w:sz w:val="24"/>
          <w:szCs w:val="24"/>
        </w:rPr>
        <w:t>стремится</w:t>
      </w:r>
      <w:r w:rsidRPr="00A779FB">
        <w:rPr>
          <w:rFonts w:ascii="Times New Roman" w:eastAsiaTheme="minorEastAsia" w:hAnsi="Times New Roman" w:cs="Times New Roman"/>
          <w:sz w:val="24"/>
          <w:szCs w:val="24"/>
        </w:rPr>
        <w:t xml:space="preserve"> к 0 и дисперсия </w:t>
      </w:r>
      <w:r w:rsidR="00FA43C4" w:rsidRPr="00A779FB">
        <w:rPr>
          <w:rFonts w:ascii="Times New Roman" w:eastAsiaTheme="minorEastAsia" w:hAnsi="Times New Roman" w:cs="Times New Roman"/>
          <w:sz w:val="24"/>
          <w:szCs w:val="24"/>
        </w:rPr>
        <w:t>избыточной доходности</w:t>
      </w:r>
      <w:r w:rsidRPr="00A779FB">
        <w:rPr>
          <w:rFonts w:ascii="Times New Roman" w:eastAsiaTheme="minorEastAsia" w:hAnsi="Times New Roman" w:cs="Times New Roman"/>
          <w:sz w:val="24"/>
          <w:szCs w:val="24"/>
        </w:rPr>
        <w:t xml:space="preserve"> </w:t>
      </w:r>
      <w:r w:rsidR="00FA43C4" w:rsidRPr="00A779FB">
        <w:rPr>
          <w:rFonts w:ascii="Times New Roman" w:eastAsiaTheme="minorEastAsia" w:hAnsi="Times New Roman" w:cs="Times New Roman"/>
          <w:sz w:val="24"/>
          <w:szCs w:val="24"/>
        </w:rPr>
        <w:t>стремится</w:t>
      </w:r>
      <w:r w:rsidRPr="00A779FB">
        <w:rPr>
          <w:rFonts w:ascii="Times New Roman" w:eastAsiaTheme="minorEastAsia" w:hAnsi="Times New Roman" w:cs="Times New Roman"/>
          <w:sz w:val="24"/>
          <w:szCs w:val="24"/>
        </w:rPr>
        <w:t xml:space="preserve"> к дисперсии ошибки рыночной модели.</w:t>
      </w:r>
      <w:r w:rsidR="0073231F" w:rsidRPr="00A779FB">
        <w:rPr>
          <w:rFonts w:ascii="Times New Roman" w:eastAsiaTheme="minorEastAsia" w:hAnsi="Times New Roman" w:cs="Times New Roman"/>
          <w:sz w:val="24"/>
          <w:szCs w:val="24"/>
        </w:rPr>
        <w:t xml:space="preserve"> Предполагается, что если рынок никак не реагирует на событие, то как закон распределения избыточной доходности, так и его параметры должны быть одинаковыми на окне события и на окне оценивания.</w:t>
      </w:r>
    </w:p>
    <w:p w:rsidR="0073231F" w:rsidRPr="00A779FB" w:rsidRDefault="0073231F"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При агрегировании доходности по времени используется понятие «кумулятивная сверхдоходность» (</w:t>
      </w:r>
      <w:r w:rsidRPr="00A779FB">
        <w:rPr>
          <w:rFonts w:ascii="Times New Roman" w:eastAsiaTheme="minorEastAsia" w:hAnsi="Times New Roman" w:cs="Times New Roman"/>
          <w:sz w:val="24"/>
          <w:szCs w:val="24"/>
          <w:lang w:val="en-US"/>
        </w:rPr>
        <w:t>CAR</w:t>
      </w:r>
      <w:r w:rsidRPr="00A779FB">
        <w:rPr>
          <w:rFonts w:ascii="Times New Roman" w:eastAsiaTheme="minorEastAsia" w:hAnsi="Times New Roman" w:cs="Times New Roman"/>
          <w:sz w:val="24"/>
          <w:szCs w:val="24"/>
        </w:rPr>
        <w:t xml:space="preserve">). Оценка для теоретической агрегированной </w:t>
      </w:r>
      <w:r w:rsidRPr="00A779FB">
        <w:rPr>
          <w:rFonts w:ascii="Times New Roman" w:eastAsiaTheme="minorEastAsia" w:hAnsi="Times New Roman" w:cs="Times New Roman"/>
          <w:sz w:val="24"/>
          <w:szCs w:val="24"/>
          <w:lang w:val="en-US"/>
        </w:rPr>
        <w:t>CAR</w:t>
      </w:r>
      <w:r w:rsidRPr="00A779FB">
        <w:rPr>
          <w:rFonts w:ascii="Times New Roman" w:eastAsiaTheme="minorEastAsia" w:hAnsi="Times New Roman" w:cs="Times New Roman"/>
          <w:sz w:val="24"/>
          <w:szCs w:val="24"/>
        </w:rPr>
        <w:t xml:space="preserve"> для всех </w:t>
      </w:r>
      <w:r w:rsidRPr="00A779FB">
        <w:rPr>
          <w:rFonts w:ascii="Times New Roman" w:eastAsiaTheme="minorEastAsia" w:hAnsi="Times New Roman" w:cs="Times New Roman"/>
          <w:i/>
          <w:sz w:val="24"/>
          <w:szCs w:val="24"/>
          <w:lang w:val="en-US"/>
        </w:rPr>
        <w:t>t</w:t>
      </w:r>
      <w:r w:rsidRPr="00A779FB">
        <w:rPr>
          <w:rFonts w:ascii="Times New Roman" w:eastAsiaTheme="minorEastAsia" w:hAnsi="Times New Roman" w:cs="Times New Roman"/>
          <w:sz w:val="24"/>
          <w:szCs w:val="24"/>
        </w:rPr>
        <w:t xml:space="preserve"> от</w:t>
      </w:r>
      <w:r w:rsidRPr="00A779FB">
        <w:rPr>
          <w:rFonts w:ascii="Times New Roman" w:eastAsiaTheme="minorEastAsia" w:hAnsi="Times New Roman" w:cs="Times New Roman"/>
          <w:i/>
          <w:sz w:val="24"/>
          <w:szCs w:val="24"/>
        </w:rPr>
        <w:t xml:space="preserve"> </w:t>
      </w:r>
      <w:r w:rsidRPr="00A779FB">
        <w:rPr>
          <w:rFonts w:ascii="Times New Roman" w:eastAsiaTheme="minorEastAsia" w:hAnsi="Times New Roman" w:cs="Times New Roman"/>
          <w:i/>
          <w:sz w:val="24"/>
          <w:szCs w:val="24"/>
          <w:lang w:val="en-US"/>
        </w:rPr>
        <w:t>t</w:t>
      </w:r>
      <w:r w:rsidRPr="00A779FB">
        <w:rPr>
          <w:rFonts w:ascii="Times New Roman" w:eastAsiaTheme="minorEastAsia" w:hAnsi="Times New Roman" w:cs="Times New Roman"/>
          <w:i/>
          <w:sz w:val="24"/>
          <w:szCs w:val="24"/>
          <w:vertAlign w:val="subscript"/>
        </w:rPr>
        <w:t xml:space="preserve">1 </w:t>
      </w:r>
      <w:r w:rsidRPr="00A779FB">
        <w:rPr>
          <w:rFonts w:ascii="Times New Roman" w:eastAsiaTheme="minorEastAsia" w:hAnsi="Times New Roman" w:cs="Times New Roman"/>
          <w:sz w:val="24"/>
          <w:szCs w:val="24"/>
        </w:rPr>
        <w:t>до</w:t>
      </w:r>
      <w:r w:rsidRPr="00A779FB">
        <w:rPr>
          <w:rFonts w:ascii="Times New Roman" w:eastAsiaTheme="minorEastAsia" w:hAnsi="Times New Roman" w:cs="Times New Roman"/>
          <w:i/>
          <w:sz w:val="24"/>
          <w:szCs w:val="24"/>
        </w:rPr>
        <w:t xml:space="preserve"> </w:t>
      </w:r>
      <w:r w:rsidRPr="00A779FB">
        <w:rPr>
          <w:rFonts w:ascii="Times New Roman" w:eastAsiaTheme="minorEastAsia" w:hAnsi="Times New Roman" w:cs="Times New Roman"/>
          <w:i/>
          <w:sz w:val="24"/>
          <w:szCs w:val="24"/>
          <w:lang w:val="en-US"/>
        </w:rPr>
        <w:t>t</w:t>
      </w:r>
      <w:r w:rsidRPr="00A779FB">
        <w:rPr>
          <w:rFonts w:ascii="Times New Roman" w:eastAsiaTheme="minorEastAsia" w:hAnsi="Times New Roman" w:cs="Times New Roman"/>
          <w:i/>
          <w:sz w:val="24"/>
          <w:szCs w:val="24"/>
          <w:vertAlign w:val="subscript"/>
        </w:rPr>
        <w:t>2</w:t>
      </w:r>
      <w:r w:rsidRPr="00A779FB">
        <w:rPr>
          <w:rFonts w:ascii="Times New Roman" w:eastAsiaTheme="minorEastAsia" w:hAnsi="Times New Roman" w:cs="Times New Roman"/>
          <w:sz w:val="24"/>
          <w:szCs w:val="24"/>
        </w:rPr>
        <w:t xml:space="preserve"> имеет вид:</w:t>
      </w:r>
    </w:p>
    <w:p w:rsidR="0073231F" w:rsidRPr="00A779FB" w:rsidRDefault="00251BEF" w:rsidP="00CE69AA">
      <w:pPr>
        <w:spacing w:after="240" w:line="36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CAR</m:t>
                </m:r>
              </m:e>
            </m:acc>
          </m:e>
          <m:sub>
            <m:r>
              <w:rPr>
                <w:rFonts w:ascii="Cambria Math" w:eastAsiaTheme="minorEastAsia" w:hAnsi="Cambria Math" w:cs="Times New Roman"/>
                <w:sz w:val="24"/>
                <w:szCs w:val="24"/>
              </w:rPr>
              <m:t xml:space="preserve">i,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p>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AR</m:t>
                    </m:r>
                  </m:e>
                </m:acc>
              </m:e>
              <m:sub>
                <m:r>
                  <w:rPr>
                    <w:rFonts w:ascii="Cambria Math" w:hAnsi="Cambria Math" w:cs="Times New Roman"/>
                    <w:sz w:val="24"/>
                    <w:szCs w:val="24"/>
                  </w:rPr>
                  <m:t>it</m:t>
                </m:r>
              </m:sub>
            </m:sSub>
          </m:e>
        </m:nary>
      </m:oMath>
      <w:r w:rsidR="0073231F" w:rsidRPr="00A779FB">
        <w:rPr>
          <w:rFonts w:ascii="Times New Roman" w:eastAsiaTheme="minorEastAsia" w:hAnsi="Times New Roman" w:cs="Times New Roman"/>
          <w:sz w:val="24"/>
          <w:szCs w:val="24"/>
        </w:rPr>
        <w:t>,</w:t>
      </w:r>
    </w:p>
    <w:p w:rsidR="0073231F" w:rsidRPr="00A779FB" w:rsidRDefault="0073231F" w:rsidP="00CE69AA">
      <w:pPr>
        <w:spacing w:after="240" w:line="360" w:lineRule="auto"/>
        <w:ind w:firstLine="709"/>
        <w:rPr>
          <w:rFonts w:ascii="Times New Roman" w:eastAsiaTheme="minorEastAsia" w:hAnsi="Times New Roman" w:cs="Times New Roman"/>
        </w:rPr>
      </w:pPr>
      <w:r w:rsidRPr="00A779FB">
        <w:rPr>
          <w:rFonts w:ascii="Times New Roman" w:eastAsiaTheme="minorEastAsia" w:hAnsi="Times New Roman" w:cs="Times New Roman"/>
          <w:sz w:val="24"/>
          <w:szCs w:val="24"/>
        </w:rPr>
        <w:t xml:space="preserve">где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2</m:t>
            </m:r>
          </m:sub>
        </m:sSub>
      </m:oMath>
      <w:r w:rsidRPr="00A779FB">
        <w:rPr>
          <w:rFonts w:ascii="Times New Roman" w:eastAsiaTheme="minorEastAsia" w:hAnsi="Times New Roman" w:cs="Times New Roman"/>
        </w:rPr>
        <w:t>.</w:t>
      </w:r>
    </w:p>
    <w:p w:rsidR="0073231F" w:rsidRPr="00A779FB" w:rsidRDefault="00682548"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 xml:space="preserve">Если рынок не реагирует на событие, то </w:t>
      </w:r>
      <w:r w:rsidR="0073231F" w:rsidRPr="00A779FB">
        <w:rPr>
          <w:rFonts w:ascii="Times New Roman" w:eastAsiaTheme="minorEastAsia" w:hAnsi="Times New Roman" w:cs="Times New Roman"/>
          <w:sz w:val="24"/>
          <w:szCs w:val="24"/>
        </w:rPr>
        <w:t xml:space="preserve">кумулятивная доходность </w:t>
      </w:r>
      <w:r w:rsidRPr="00A779FB">
        <w:rPr>
          <w:rFonts w:ascii="Times New Roman" w:eastAsiaTheme="minorEastAsia" w:hAnsi="Times New Roman" w:cs="Times New Roman"/>
          <w:sz w:val="24"/>
          <w:szCs w:val="24"/>
        </w:rPr>
        <w:t xml:space="preserve">акции </w:t>
      </w:r>
      <w:r w:rsidR="0073231F" w:rsidRPr="00A779FB">
        <w:rPr>
          <w:rFonts w:ascii="Times New Roman" w:eastAsiaTheme="minorEastAsia" w:hAnsi="Times New Roman" w:cs="Times New Roman"/>
          <w:sz w:val="24"/>
          <w:szCs w:val="24"/>
        </w:rPr>
        <w:t xml:space="preserve">будет </w:t>
      </w:r>
      <w:r w:rsidRPr="00A779FB">
        <w:rPr>
          <w:rFonts w:ascii="Times New Roman" w:eastAsiaTheme="minorEastAsia" w:hAnsi="Times New Roman" w:cs="Times New Roman"/>
          <w:sz w:val="24"/>
          <w:szCs w:val="24"/>
        </w:rPr>
        <w:t>иметь нормальный</w:t>
      </w:r>
      <w:r w:rsidR="0073231F" w:rsidRPr="00A779FB">
        <w:rPr>
          <w:rFonts w:ascii="Times New Roman" w:eastAsiaTheme="minorEastAsia" w:hAnsi="Times New Roman" w:cs="Times New Roman"/>
          <w:sz w:val="24"/>
          <w:szCs w:val="24"/>
        </w:rPr>
        <w:t xml:space="preserve"> </w:t>
      </w:r>
      <w:r w:rsidRPr="00A779FB">
        <w:rPr>
          <w:rFonts w:ascii="Times New Roman" w:eastAsiaTheme="minorEastAsia" w:hAnsi="Times New Roman" w:cs="Times New Roman"/>
          <w:sz w:val="24"/>
          <w:szCs w:val="24"/>
        </w:rPr>
        <w:t>закон распределения</w:t>
      </w:r>
      <w:r w:rsidR="0073231F" w:rsidRPr="00A779FB">
        <w:rPr>
          <w:rFonts w:ascii="Times New Roman" w:eastAsiaTheme="minorEastAsia" w:hAnsi="Times New Roman" w:cs="Times New Roman"/>
          <w:sz w:val="24"/>
          <w:szCs w:val="24"/>
        </w:rPr>
        <w:t xml:space="preserve"> с указанными параметрами:</w:t>
      </w:r>
    </w:p>
    <w:p w:rsidR="00682548" w:rsidRPr="00251BEF" w:rsidRDefault="00251BEF" w:rsidP="00CE69AA">
      <w:pPr>
        <w:spacing w:after="240" w:line="360" w:lineRule="auto"/>
        <w:ind w:firstLine="709"/>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(11)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CAR</m:t>
                </m:r>
              </m:e>
            </m:acc>
          </m:e>
          <m:sub>
            <m:r>
              <w:rPr>
                <w:rFonts w:ascii="Cambria Math" w:eastAsiaTheme="minorEastAsia" w:hAnsi="Cambria Math" w:cs="Times New Roman"/>
                <w:sz w:val="24"/>
                <w:szCs w:val="24"/>
              </w:rPr>
              <m:t xml:space="preserve">i,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b>
        </m:sSub>
        <m:r>
          <m:rPr>
            <m:sty m:val="p"/>
          </m:rPr>
          <w:rPr>
            <w:rFonts w:ascii="MS Gothic" w:hAnsi="MS Gothic" w:cs="MS Gothic"/>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(0,</m:t>
        </m:r>
        <m:sSubSup>
          <m:sSubSupPr>
            <m:ctrlPr>
              <w:rPr>
                <w:rFonts w:ascii="Cambria Math" w:eastAsiaTheme="minorEastAsia" w:hAnsi="Cambria Math" w:cs="Times New Roman"/>
                <w:i/>
                <w:sz w:val="24"/>
                <w:szCs w:val="24"/>
              </w:rPr>
            </m:ctrlPr>
          </m:sSubSupPr>
          <m:e>
            <m:r>
              <m:rPr>
                <m:sty m:val="p"/>
              </m:rPr>
              <w:rPr>
                <w:rFonts w:ascii="Cambria Math" w:hAnsi="Cambria Math" w:cs="Times New Roman"/>
              </w:rPr>
              <m:t>σ</m:t>
            </m:r>
          </m:e>
          <m:sub>
            <m:r>
              <m:rPr>
                <m:sty m:val="p"/>
              </m:rP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w:p>
    <w:p w:rsidR="00682548" w:rsidRPr="00A779FB" w:rsidRDefault="00682548"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lastRenderedPageBreak/>
        <w:t>При указанных в работе допущениях можно утверждать, что законы распределения избыточной и кумулятивной избыточной доходностей известны.</w:t>
      </w:r>
    </w:p>
    <w:p w:rsidR="00DF37D4" w:rsidRPr="00A779FB" w:rsidRDefault="00DF37D4"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Далее следует провести расч</w:t>
      </w:r>
      <w:r w:rsidR="00682548" w:rsidRPr="00A779FB">
        <w:rPr>
          <w:rFonts w:ascii="Times New Roman" w:eastAsiaTheme="minorEastAsia" w:hAnsi="Times New Roman" w:cs="Times New Roman"/>
          <w:sz w:val="24"/>
          <w:szCs w:val="24"/>
        </w:rPr>
        <w:t>ё</w:t>
      </w:r>
      <w:r w:rsidRPr="00A779FB">
        <w:rPr>
          <w:rFonts w:ascii="Times New Roman" w:eastAsiaTheme="minorEastAsia" w:hAnsi="Times New Roman" w:cs="Times New Roman"/>
          <w:sz w:val="24"/>
          <w:szCs w:val="24"/>
        </w:rPr>
        <w:t>т</w:t>
      </w:r>
      <w:r w:rsidR="00FA43C4" w:rsidRPr="00A779FB">
        <w:rPr>
          <w:rFonts w:ascii="Times New Roman" w:eastAsiaTheme="minorEastAsia" w:hAnsi="Times New Roman" w:cs="Times New Roman"/>
          <w:sz w:val="24"/>
          <w:szCs w:val="24"/>
        </w:rPr>
        <w:t xml:space="preserve"> выборочной</w:t>
      </w:r>
      <w:r w:rsidRPr="00A779FB">
        <w:rPr>
          <w:rFonts w:ascii="Times New Roman" w:eastAsiaTheme="minorEastAsia" w:hAnsi="Times New Roman" w:cs="Times New Roman"/>
          <w:sz w:val="24"/>
          <w:szCs w:val="24"/>
        </w:rPr>
        <w:t xml:space="preserve"> средней сверхдоходности</w:t>
      </w:r>
      <w:r w:rsidR="006B1B76" w:rsidRPr="00A779FB">
        <w:rPr>
          <w:rFonts w:ascii="Times New Roman" w:eastAsiaTheme="minorEastAsia" w:hAnsi="Times New Roman" w:cs="Times New Roman"/>
          <w:sz w:val="24"/>
          <w:szCs w:val="24"/>
        </w:rPr>
        <w:t>, или</w:t>
      </w:r>
      <w:r w:rsidRPr="00A779FB">
        <w:rPr>
          <w:rFonts w:ascii="Times New Roman" w:eastAsiaTheme="minorEastAsia" w:hAnsi="Times New Roman" w:cs="Times New Roman"/>
          <w:sz w:val="24"/>
          <w:szCs w:val="24"/>
        </w:rPr>
        <w:t xml:space="preserve"> </w:t>
      </w:r>
      <w:r w:rsidR="006B1B76" w:rsidRPr="00A779FB">
        <w:rPr>
          <w:rFonts w:ascii="Times New Roman" w:eastAsiaTheme="minorEastAsia" w:hAnsi="Times New Roman" w:cs="Times New Roman"/>
          <w:sz w:val="24"/>
          <w:szCs w:val="24"/>
          <w:lang w:val="en-US"/>
        </w:rPr>
        <w:t>AAR</w:t>
      </w:r>
      <w:r w:rsidR="006B1B76" w:rsidRPr="00A779FB">
        <w:rPr>
          <w:rFonts w:ascii="Times New Roman" w:eastAsiaTheme="minorEastAsia" w:hAnsi="Times New Roman" w:cs="Times New Roman"/>
          <w:sz w:val="24"/>
          <w:szCs w:val="24"/>
        </w:rPr>
        <w:t xml:space="preserve"> (</w:t>
      </w:r>
      <w:r w:rsidR="006B1B76" w:rsidRPr="00A779FB">
        <w:rPr>
          <w:rFonts w:ascii="Times New Roman" w:eastAsiaTheme="minorEastAsia" w:hAnsi="Times New Roman" w:cs="Times New Roman"/>
          <w:sz w:val="24"/>
          <w:szCs w:val="24"/>
          <w:lang w:val="en-US"/>
        </w:rPr>
        <w:t>average</w:t>
      </w:r>
      <w:r w:rsidR="006B1B76" w:rsidRPr="00A779FB">
        <w:rPr>
          <w:rFonts w:ascii="Times New Roman" w:eastAsiaTheme="minorEastAsia" w:hAnsi="Times New Roman" w:cs="Times New Roman"/>
          <w:sz w:val="24"/>
          <w:szCs w:val="24"/>
        </w:rPr>
        <w:t xml:space="preserve"> </w:t>
      </w:r>
      <w:r w:rsidR="006B1B76" w:rsidRPr="00A779FB">
        <w:rPr>
          <w:rFonts w:ascii="Times New Roman" w:eastAsiaTheme="minorEastAsia" w:hAnsi="Times New Roman" w:cs="Times New Roman"/>
          <w:sz w:val="24"/>
          <w:szCs w:val="24"/>
          <w:lang w:val="en-US"/>
        </w:rPr>
        <w:t>abnormal</w:t>
      </w:r>
      <w:r w:rsidR="006B1B76" w:rsidRPr="00A779FB">
        <w:rPr>
          <w:rFonts w:ascii="Times New Roman" w:eastAsiaTheme="minorEastAsia" w:hAnsi="Times New Roman" w:cs="Times New Roman"/>
          <w:sz w:val="24"/>
          <w:szCs w:val="24"/>
        </w:rPr>
        <w:t xml:space="preserve"> </w:t>
      </w:r>
      <w:r w:rsidR="006B1B76" w:rsidRPr="00A779FB">
        <w:rPr>
          <w:rFonts w:ascii="Times New Roman" w:eastAsiaTheme="minorEastAsia" w:hAnsi="Times New Roman" w:cs="Times New Roman"/>
          <w:sz w:val="24"/>
          <w:szCs w:val="24"/>
          <w:lang w:val="en-US"/>
        </w:rPr>
        <w:t>return</w:t>
      </w:r>
      <w:r w:rsidR="006B1B76" w:rsidRPr="00A779FB">
        <w:rPr>
          <w:rFonts w:ascii="Times New Roman" w:eastAsiaTheme="minorEastAsia" w:hAnsi="Times New Roman" w:cs="Times New Roman"/>
          <w:sz w:val="24"/>
          <w:szCs w:val="24"/>
        </w:rPr>
        <w:t xml:space="preserve">) </w:t>
      </w:r>
      <w:r w:rsidRPr="00A779FB">
        <w:rPr>
          <w:rFonts w:ascii="Times New Roman" w:eastAsiaTheme="minorEastAsia" w:hAnsi="Times New Roman" w:cs="Times New Roman"/>
          <w:sz w:val="24"/>
          <w:szCs w:val="24"/>
        </w:rPr>
        <w:t>по каждой компании. Для этого используется следующая формула:</w:t>
      </w:r>
    </w:p>
    <w:p w:rsidR="00FA43C4" w:rsidRPr="00A779FB" w:rsidRDefault="00251BEF" w:rsidP="00CE69AA">
      <w:pPr>
        <w:spacing w:after="240" w:line="36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AAR</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i=0</m:t>
            </m:r>
          </m:sub>
          <m:sup>
            <m:r>
              <w:rPr>
                <w:rFonts w:ascii="Cambria Math" w:eastAsiaTheme="minorEastAsia" w:hAnsi="Cambria Math" w:cs="Times New Roman"/>
                <w:sz w:val="24"/>
                <w:szCs w:val="24"/>
              </w:rPr>
              <m:t>N</m:t>
            </m:r>
          </m:sup>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AR</m:t>
                    </m:r>
                  </m:e>
                </m:acc>
              </m:e>
              <m:sub>
                <m:r>
                  <w:rPr>
                    <w:rFonts w:ascii="Cambria Math" w:hAnsi="Cambria Math" w:cs="Times New Roman"/>
                    <w:sz w:val="24"/>
                    <w:szCs w:val="24"/>
                  </w:rPr>
                  <m:t>it</m:t>
                </m:r>
              </m:sub>
            </m:sSub>
          </m:e>
        </m:nary>
      </m:oMath>
      <w:r w:rsidR="00403BD5" w:rsidRPr="00A779FB">
        <w:rPr>
          <w:rFonts w:ascii="Times New Roman" w:eastAsiaTheme="minorEastAsia" w:hAnsi="Times New Roman" w:cs="Times New Roman"/>
          <w:sz w:val="24"/>
          <w:szCs w:val="24"/>
        </w:rPr>
        <w:t>,</w:t>
      </w:r>
    </w:p>
    <w:p w:rsidR="006B1B76" w:rsidRPr="00A779FB" w:rsidRDefault="006B1B76"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 xml:space="preserve">где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AAR</m:t>
            </m:r>
          </m:e>
          <m:sub>
            <m:r>
              <w:rPr>
                <w:rFonts w:ascii="Cambria Math" w:eastAsiaTheme="minorEastAsia" w:hAnsi="Cambria Math" w:cs="Times New Roman"/>
                <w:sz w:val="24"/>
                <w:szCs w:val="24"/>
              </w:rPr>
              <m:t>t</m:t>
            </m:r>
          </m:sub>
        </m:sSub>
      </m:oMath>
      <w:r w:rsidRPr="00A779FB">
        <w:rPr>
          <w:rFonts w:ascii="Times New Roman" w:eastAsiaTheme="minorEastAsia" w:hAnsi="Times New Roman" w:cs="Times New Roman"/>
          <w:sz w:val="24"/>
          <w:szCs w:val="24"/>
        </w:rPr>
        <w:t xml:space="preserve"> – средняя избыточная доходность на момент времени </w:t>
      </w:r>
      <w:r w:rsidRPr="00A779FB">
        <w:rPr>
          <w:rFonts w:ascii="Times New Roman" w:eastAsiaTheme="minorEastAsia" w:hAnsi="Times New Roman" w:cs="Times New Roman"/>
          <w:sz w:val="24"/>
          <w:szCs w:val="24"/>
          <w:lang w:val="en-US"/>
        </w:rPr>
        <w:t>t</w:t>
      </w:r>
      <w:r w:rsidRPr="00A779FB">
        <w:rPr>
          <w:rFonts w:ascii="Times New Roman" w:eastAsiaTheme="minorEastAsia" w:hAnsi="Times New Roman" w:cs="Times New Roman"/>
          <w:sz w:val="24"/>
          <w:szCs w:val="24"/>
        </w:rPr>
        <w:t xml:space="preserve">, </w:t>
      </w:r>
      <w:r w:rsidRPr="00A779FB">
        <w:rPr>
          <w:rFonts w:ascii="Times New Roman" w:eastAsiaTheme="minorEastAsia" w:hAnsi="Times New Roman" w:cs="Times New Roman"/>
          <w:i/>
          <w:sz w:val="24"/>
          <w:szCs w:val="24"/>
          <w:lang w:val="en-US"/>
        </w:rPr>
        <w:t>N</w:t>
      </w:r>
      <w:r w:rsidRPr="00A779FB">
        <w:rPr>
          <w:rFonts w:ascii="Times New Roman" w:eastAsiaTheme="minorEastAsia" w:hAnsi="Times New Roman" w:cs="Times New Roman"/>
          <w:sz w:val="24"/>
          <w:szCs w:val="24"/>
        </w:rPr>
        <w:t xml:space="preserve"> – </w:t>
      </w:r>
      <w:r w:rsidR="002A768F" w:rsidRPr="00A779FB">
        <w:rPr>
          <w:rFonts w:ascii="Times New Roman" w:eastAsiaTheme="minorEastAsia" w:hAnsi="Times New Roman" w:cs="Times New Roman"/>
          <w:sz w:val="24"/>
          <w:szCs w:val="24"/>
        </w:rPr>
        <w:t>число наблюдений</w:t>
      </w:r>
      <w:r w:rsidRPr="00A779FB">
        <w:rPr>
          <w:rFonts w:ascii="Times New Roman" w:eastAsiaTheme="minorEastAsia" w:hAnsi="Times New Roman" w:cs="Times New Roman"/>
          <w:sz w:val="24"/>
          <w:szCs w:val="24"/>
        </w:rPr>
        <w:t>.</w:t>
      </w:r>
    </w:p>
    <w:p w:rsidR="00FA43C4" w:rsidRPr="00A779FB" w:rsidRDefault="00FA43C4"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lang w:val="en-US"/>
        </w:rPr>
        <w:t>AAR</w:t>
      </w:r>
      <w:r w:rsidRPr="00A779FB">
        <w:rPr>
          <w:rFonts w:ascii="Times New Roman" w:eastAsiaTheme="minorEastAsia" w:hAnsi="Times New Roman" w:cs="Times New Roman"/>
          <w:sz w:val="24"/>
          <w:szCs w:val="24"/>
        </w:rPr>
        <w:t xml:space="preserve"> считается отдельно для каждой из подвыборок. Оценка дисперсии выборочной средней избыточной доходности находится по формуле:</w:t>
      </w:r>
    </w:p>
    <w:p w:rsidR="00FA43C4" w:rsidRPr="00A779FB" w:rsidRDefault="00251BEF" w:rsidP="00CE69AA">
      <w:pPr>
        <w:spacing w:after="240" w:line="36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var</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AAR</m:t>
                </m:r>
              </m:e>
              <m:sub>
                <m:r>
                  <w:rPr>
                    <w:rFonts w:ascii="Cambria Math" w:eastAsiaTheme="minorEastAsia" w:hAnsi="Cambria Math" w:cs="Times New Roman"/>
                    <w:sz w:val="24"/>
                    <w:szCs w:val="24"/>
                  </w:rPr>
                  <m:t>t</m:t>
                </m:r>
              </m:sub>
            </m:sSub>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Sup>
              <m:sSubSupPr>
                <m:ctrlPr>
                  <w:rPr>
                    <w:rFonts w:ascii="Cambria Math" w:eastAsiaTheme="minorEastAsia" w:hAnsi="Cambria Math" w:cs="Times New Roman"/>
                    <w:i/>
                    <w:sz w:val="24"/>
                    <w:szCs w:val="24"/>
                  </w:rPr>
                </m:ctrlPr>
              </m:sSubSupPr>
              <m:e>
                <m:r>
                  <m:rPr>
                    <m:sty m:val="p"/>
                  </m:rPr>
                  <w:rPr>
                    <w:rFonts w:ascii="Cambria Math" w:hAnsi="Cambria Math" w:cs="Times New Roman"/>
                  </w:rPr>
                  <m:t>σ</m:t>
                </m:r>
              </m:e>
              <m:sub>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lang w:val="en-US"/>
                      </w:rPr>
                      <m:t>i</m:t>
                    </m:r>
                  </m:sub>
                </m:sSub>
              </m:sub>
              <m:sup>
                <m:r>
                  <w:rPr>
                    <w:rFonts w:ascii="Cambria Math" w:eastAsiaTheme="minorEastAsia" w:hAnsi="Cambria Math" w:cs="Times New Roman"/>
                    <w:sz w:val="24"/>
                    <w:szCs w:val="24"/>
                  </w:rPr>
                  <m:t>2</m:t>
                </m:r>
              </m:sup>
            </m:sSubSup>
          </m:e>
        </m:nary>
      </m:oMath>
    </w:p>
    <w:p w:rsidR="00FA43C4" w:rsidRPr="00A779FB" w:rsidRDefault="00FA43C4"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 xml:space="preserve">На следующем шаге </w:t>
      </w:r>
      <w:r w:rsidR="00A828B3">
        <w:rPr>
          <w:rFonts w:ascii="Times New Roman" w:eastAsiaTheme="minorEastAsia" w:hAnsi="Times New Roman" w:cs="Times New Roman"/>
          <w:sz w:val="24"/>
          <w:szCs w:val="24"/>
        </w:rPr>
        <w:t>можно</w:t>
      </w:r>
      <w:r w:rsidRPr="00A779FB">
        <w:rPr>
          <w:rFonts w:ascii="Times New Roman" w:eastAsiaTheme="minorEastAsia" w:hAnsi="Times New Roman" w:cs="Times New Roman"/>
          <w:sz w:val="24"/>
          <w:szCs w:val="24"/>
        </w:rPr>
        <w:t xml:space="preserve"> агрегировать </w:t>
      </w:r>
      <w:r w:rsidRPr="00A779FB">
        <w:rPr>
          <w:rFonts w:ascii="Times New Roman" w:eastAsiaTheme="minorEastAsia" w:hAnsi="Times New Roman" w:cs="Times New Roman"/>
          <w:sz w:val="24"/>
          <w:szCs w:val="24"/>
          <w:lang w:val="en-US"/>
        </w:rPr>
        <w:t>AAR</w:t>
      </w:r>
      <w:r w:rsidRPr="00A779FB">
        <w:rPr>
          <w:rFonts w:ascii="Times New Roman" w:eastAsiaTheme="minorEastAsia" w:hAnsi="Times New Roman" w:cs="Times New Roman"/>
          <w:sz w:val="24"/>
          <w:szCs w:val="24"/>
        </w:rPr>
        <w:t xml:space="preserve"> внутри окна события в виде кумулятивной средней избыточной доходности для каждой бумаги i:</w:t>
      </w:r>
    </w:p>
    <w:p w:rsidR="00FA43C4" w:rsidRPr="00A779FB" w:rsidRDefault="00251BEF" w:rsidP="00CE69AA">
      <w:pPr>
        <w:spacing w:after="240" w:line="36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CAAR</m:t>
            </m:r>
          </m:e>
          <m:sub>
            <m:r>
              <w:rPr>
                <w:rFonts w:ascii="Cambria Math" w:eastAsiaTheme="minorEastAsia" w:hAnsi="Cambria Math" w:cs="Times New Roman"/>
                <w:sz w:val="24"/>
                <w:szCs w:val="24"/>
              </w:rPr>
              <m:t>t1,t2</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AAR</m:t>
                </m:r>
              </m:e>
              <m:sub>
                <m:r>
                  <w:rPr>
                    <w:rFonts w:ascii="Cambria Math" w:eastAsiaTheme="minorEastAsia" w:hAnsi="Cambria Math" w:cs="Times New Roman"/>
                    <w:sz w:val="24"/>
                    <w:szCs w:val="24"/>
                  </w:rPr>
                  <m:t>t</m:t>
                </m:r>
              </m:sub>
            </m:sSub>
          </m:e>
        </m:nary>
      </m:oMath>
      <w:r w:rsidR="006B1B76" w:rsidRPr="00A779FB">
        <w:rPr>
          <w:rFonts w:ascii="Times New Roman" w:eastAsiaTheme="minorEastAsia" w:hAnsi="Times New Roman" w:cs="Times New Roman"/>
          <w:sz w:val="24"/>
          <w:szCs w:val="24"/>
        </w:rPr>
        <w:t>,</w:t>
      </w:r>
    </w:p>
    <w:p w:rsidR="006B1B76" w:rsidRPr="00A779FB" w:rsidRDefault="006B1B76"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 xml:space="preserve">где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CAAR</m:t>
            </m:r>
          </m:e>
          <m:sub>
            <m:r>
              <w:rPr>
                <w:rFonts w:ascii="Cambria Math" w:eastAsiaTheme="minorEastAsia" w:hAnsi="Cambria Math" w:cs="Times New Roman"/>
                <w:sz w:val="24"/>
                <w:szCs w:val="24"/>
              </w:rPr>
              <m:t>t1,t2</m:t>
            </m:r>
          </m:sub>
        </m:sSub>
      </m:oMath>
      <w:r w:rsidRPr="00A779FB">
        <w:rPr>
          <w:rFonts w:ascii="Times New Roman" w:eastAsiaTheme="minorEastAsia" w:hAnsi="Times New Roman" w:cs="Times New Roman"/>
          <w:sz w:val="24"/>
          <w:szCs w:val="24"/>
        </w:rPr>
        <w:t xml:space="preserve"> – кумулятивная средняя избыточная доходность в промежутке времени [</w:t>
      </w:r>
      <w:r w:rsidRPr="00A779FB">
        <w:rPr>
          <w:rFonts w:ascii="Times New Roman" w:eastAsiaTheme="minorEastAsia" w:hAnsi="Times New Roman" w:cs="Times New Roman"/>
          <w:i/>
          <w:sz w:val="24"/>
          <w:szCs w:val="24"/>
          <w:lang w:val="en-US"/>
        </w:rPr>
        <w:t>t</w:t>
      </w:r>
      <w:r w:rsidRPr="00A779FB">
        <w:rPr>
          <w:rFonts w:ascii="Times New Roman" w:eastAsiaTheme="minorEastAsia" w:hAnsi="Times New Roman" w:cs="Times New Roman"/>
          <w:i/>
          <w:sz w:val="24"/>
          <w:szCs w:val="24"/>
          <w:vertAlign w:val="subscript"/>
        </w:rPr>
        <w:t>1</w:t>
      </w:r>
      <w:r w:rsidRPr="00A779FB">
        <w:rPr>
          <w:rFonts w:ascii="Times New Roman" w:eastAsiaTheme="minorEastAsia" w:hAnsi="Times New Roman" w:cs="Times New Roman"/>
          <w:i/>
          <w:sz w:val="24"/>
          <w:szCs w:val="24"/>
        </w:rPr>
        <w:t>,</w:t>
      </w:r>
      <w:r w:rsidRPr="00A779FB">
        <w:rPr>
          <w:rFonts w:ascii="Times New Roman" w:eastAsiaTheme="minorEastAsia" w:hAnsi="Times New Roman" w:cs="Times New Roman"/>
          <w:i/>
          <w:sz w:val="24"/>
          <w:szCs w:val="24"/>
          <w:lang w:val="en-US"/>
        </w:rPr>
        <w:t>t</w:t>
      </w:r>
      <w:r w:rsidRPr="00A779FB">
        <w:rPr>
          <w:rFonts w:ascii="Times New Roman" w:eastAsiaTheme="minorEastAsia" w:hAnsi="Times New Roman" w:cs="Times New Roman"/>
          <w:i/>
          <w:sz w:val="24"/>
          <w:szCs w:val="24"/>
          <w:vertAlign w:val="subscript"/>
        </w:rPr>
        <w:t>2</w:t>
      </w:r>
      <w:r w:rsidRPr="00A779FB">
        <w:rPr>
          <w:rFonts w:ascii="Times New Roman" w:eastAsiaTheme="minorEastAsia" w:hAnsi="Times New Roman" w:cs="Times New Roman"/>
          <w:sz w:val="24"/>
          <w:szCs w:val="24"/>
        </w:rPr>
        <w:t>].</w:t>
      </w:r>
      <w:r w:rsidR="002A768F" w:rsidRPr="00A779FB">
        <w:rPr>
          <w:rFonts w:ascii="Times New Roman" w:eastAsiaTheme="minorEastAsia" w:hAnsi="Times New Roman" w:cs="Times New Roman"/>
          <w:sz w:val="24"/>
          <w:szCs w:val="24"/>
        </w:rPr>
        <w:t xml:space="preserve"> В случае данного исследования период времени [</w:t>
      </w:r>
      <w:r w:rsidR="002A768F" w:rsidRPr="00A779FB">
        <w:rPr>
          <w:rFonts w:ascii="Times New Roman" w:eastAsiaTheme="minorEastAsia" w:hAnsi="Times New Roman" w:cs="Times New Roman"/>
          <w:i/>
          <w:sz w:val="24"/>
          <w:szCs w:val="24"/>
          <w:lang w:val="en-US"/>
        </w:rPr>
        <w:t>t</w:t>
      </w:r>
      <w:r w:rsidR="002A768F" w:rsidRPr="00A779FB">
        <w:rPr>
          <w:rFonts w:ascii="Times New Roman" w:eastAsiaTheme="minorEastAsia" w:hAnsi="Times New Roman" w:cs="Times New Roman"/>
          <w:i/>
          <w:sz w:val="24"/>
          <w:szCs w:val="24"/>
          <w:vertAlign w:val="subscript"/>
        </w:rPr>
        <w:t>1</w:t>
      </w:r>
      <w:r w:rsidR="002A768F" w:rsidRPr="00A779FB">
        <w:rPr>
          <w:rFonts w:ascii="Times New Roman" w:eastAsiaTheme="minorEastAsia" w:hAnsi="Times New Roman" w:cs="Times New Roman"/>
          <w:i/>
          <w:sz w:val="24"/>
          <w:szCs w:val="24"/>
        </w:rPr>
        <w:t>,</w:t>
      </w:r>
      <w:r w:rsidR="002A768F" w:rsidRPr="00A779FB">
        <w:rPr>
          <w:rFonts w:ascii="Times New Roman" w:eastAsiaTheme="minorEastAsia" w:hAnsi="Times New Roman" w:cs="Times New Roman"/>
          <w:i/>
          <w:sz w:val="24"/>
          <w:szCs w:val="24"/>
          <w:lang w:val="en-US"/>
        </w:rPr>
        <w:t>t</w:t>
      </w:r>
      <w:r w:rsidR="002A768F" w:rsidRPr="00A779FB">
        <w:rPr>
          <w:rFonts w:ascii="Times New Roman" w:eastAsiaTheme="minorEastAsia" w:hAnsi="Times New Roman" w:cs="Times New Roman"/>
          <w:i/>
          <w:sz w:val="24"/>
          <w:szCs w:val="24"/>
          <w:vertAlign w:val="subscript"/>
        </w:rPr>
        <w:t>2</w:t>
      </w:r>
      <w:r w:rsidR="002A768F" w:rsidRPr="00A779FB">
        <w:rPr>
          <w:rFonts w:ascii="Times New Roman" w:eastAsiaTheme="minorEastAsia" w:hAnsi="Times New Roman" w:cs="Times New Roman"/>
          <w:sz w:val="24"/>
          <w:szCs w:val="24"/>
        </w:rPr>
        <w:t>] составляет 21 день: [-10;10].</w:t>
      </w:r>
    </w:p>
    <w:p w:rsidR="00FA43C4" w:rsidRPr="00A779FB" w:rsidRDefault="00FA43C4" w:rsidP="00CE69AA">
      <w:pPr>
        <w:spacing w:after="240" w:line="360" w:lineRule="auto"/>
        <w:ind w:firstLine="709"/>
        <w:rPr>
          <w:rFonts w:ascii="Times New Roman" w:eastAsiaTheme="minorEastAsia" w:hAnsi="Times New Roman" w:cs="Times New Roman"/>
          <w:sz w:val="24"/>
          <w:szCs w:val="24"/>
        </w:rPr>
      </w:pPr>
      <w:r w:rsidRPr="00A779FB">
        <w:rPr>
          <w:rFonts w:ascii="Times New Roman" w:eastAsiaTheme="minorEastAsia" w:hAnsi="Times New Roman" w:cs="Times New Roman"/>
          <w:sz w:val="24"/>
          <w:szCs w:val="24"/>
        </w:rPr>
        <w:t xml:space="preserve">Формула дисперсии </w:t>
      </w:r>
      <w:r w:rsidRPr="00A779FB">
        <w:rPr>
          <w:rFonts w:ascii="Times New Roman" w:eastAsiaTheme="minorEastAsia" w:hAnsi="Times New Roman" w:cs="Times New Roman"/>
          <w:sz w:val="24"/>
          <w:szCs w:val="24"/>
          <w:lang w:val="en-US"/>
        </w:rPr>
        <w:t>CAAR</w:t>
      </w:r>
      <w:r w:rsidRPr="00A779FB">
        <w:rPr>
          <w:rFonts w:ascii="Times New Roman" w:eastAsiaTheme="minorEastAsia" w:hAnsi="Times New Roman" w:cs="Times New Roman"/>
          <w:sz w:val="24"/>
          <w:szCs w:val="24"/>
        </w:rPr>
        <w:t xml:space="preserve"> имеет следующий вид:</w:t>
      </w:r>
    </w:p>
    <w:p w:rsidR="00FA43C4" w:rsidRPr="00A779FB" w:rsidRDefault="00251BEF" w:rsidP="00CE69AA">
      <w:pPr>
        <w:spacing w:after="240" w:line="360" w:lineRule="auto"/>
        <w:ind w:firstLine="709"/>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(15)</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var</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CAAR</m:t>
                </m:r>
              </m:e>
              <m:sub>
                <m:r>
                  <w:rPr>
                    <w:rFonts w:ascii="Cambria Math" w:eastAsiaTheme="minorEastAsia" w:hAnsi="Cambria Math" w:cs="Times New Roman"/>
                    <w:sz w:val="24"/>
                    <w:szCs w:val="24"/>
                  </w:rPr>
                  <m:t>t1,t2</m:t>
                </m:r>
              </m:sub>
            </m:sSub>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var</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AAR</m:t>
                </m:r>
              </m:e>
              <m:sub>
                <m:r>
                  <w:rPr>
                    <w:rFonts w:ascii="Cambria Math" w:eastAsiaTheme="minorEastAsia" w:hAnsi="Cambria Math" w:cs="Times New Roman"/>
                    <w:sz w:val="24"/>
                    <w:szCs w:val="24"/>
                  </w:rPr>
                  <m:t>t</m:t>
                </m:r>
              </m:sub>
            </m:sSub>
          </m:e>
        </m:nary>
        <m:r>
          <w:rPr>
            <w:rFonts w:ascii="Cambria Math" w:eastAsiaTheme="minorEastAsia" w:hAnsi="Cambria Math" w:cs="Times New Roman"/>
            <w:sz w:val="24"/>
            <w:szCs w:val="24"/>
          </w:rPr>
          <m:t>)</m:t>
        </m:r>
      </m:oMath>
    </w:p>
    <w:p w:rsidR="00523F92" w:rsidRPr="00A779FB" w:rsidRDefault="006B1B76" w:rsidP="00CE69AA">
      <w:pPr>
        <w:spacing w:after="240" w:line="360" w:lineRule="auto"/>
        <w:ind w:firstLine="709"/>
        <w:rPr>
          <w:rFonts w:ascii="Times New Roman" w:hAnsi="Times New Roman" w:cs="Times New Roman"/>
          <w:sz w:val="24"/>
          <w:szCs w:val="24"/>
        </w:rPr>
      </w:pPr>
      <w:r w:rsidRPr="00A779FB">
        <w:rPr>
          <w:rFonts w:ascii="Times New Roman" w:eastAsiaTheme="minorEastAsia" w:hAnsi="Times New Roman" w:cs="Times New Roman"/>
          <w:sz w:val="24"/>
          <w:szCs w:val="24"/>
        </w:rPr>
        <w:t xml:space="preserve">Совокупная средняя избыточная доходность явно демонстрирует аномальную динамику цен и позволяет делать выводы о влиянии рассматриваемого события на стоимость фирмы. </w:t>
      </w:r>
      <w:r w:rsidR="00682548" w:rsidRPr="00A779FB">
        <w:rPr>
          <w:rFonts w:ascii="Times New Roman" w:eastAsiaTheme="minorEastAsia" w:hAnsi="Times New Roman" w:cs="Times New Roman"/>
          <w:sz w:val="24"/>
          <w:szCs w:val="24"/>
        </w:rPr>
        <w:t xml:space="preserve">Значение </w:t>
      </w:r>
      <w:r w:rsidR="00682548" w:rsidRPr="00A779FB">
        <w:rPr>
          <w:rFonts w:ascii="Times New Roman" w:eastAsiaTheme="minorEastAsia" w:hAnsi="Times New Roman" w:cs="Times New Roman"/>
          <w:sz w:val="24"/>
          <w:szCs w:val="24"/>
          <w:lang w:val="en-US"/>
        </w:rPr>
        <w:t>CAAR</w:t>
      </w:r>
      <w:r w:rsidR="00682548" w:rsidRPr="00A779FB">
        <w:rPr>
          <w:rFonts w:ascii="Times New Roman" w:eastAsiaTheme="minorEastAsia" w:hAnsi="Times New Roman" w:cs="Times New Roman"/>
          <w:sz w:val="24"/>
          <w:szCs w:val="24"/>
        </w:rPr>
        <w:t xml:space="preserve"> больше нуля можно интерпретировать как доказательство того, что событие приводит к увеличению рыночной стоимости компании. Обратно, когда эта величина отрицательна, считается, что событие приводит к уменьшению рыночной стоимости рассматриваемой компании.</w:t>
      </w:r>
      <w:r w:rsidRPr="00A779FB">
        <w:rPr>
          <w:rFonts w:ascii="Times New Roman" w:hAnsi="Times New Roman" w:cs="Times New Roman"/>
        </w:rPr>
        <w:t xml:space="preserve"> </w:t>
      </w:r>
    </w:p>
    <w:p w:rsidR="00320452" w:rsidRPr="00A779FB" w:rsidRDefault="00320452" w:rsidP="00CE69AA">
      <w:pPr>
        <w:pStyle w:val="3"/>
        <w:spacing w:before="0" w:after="240" w:line="360" w:lineRule="auto"/>
        <w:ind w:firstLine="709"/>
        <w:rPr>
          <w:rFonts w:ascii="Times New Roman" w:hAnsi="Times New Roman" w:cs="Times New Roman"/>
          <w:b/>
          <w:color w:val="auto"/>
        </w:rPr>
      </w:pPr>
      <w:bookmarkStart w:id="26" w:name="_Toc514621992"/>
      <w:r w:rsidRPr="00A779FB">
        <w:rPr>
          <w:rFonts w:ascii="Times New Roman" w:hAnsi="Times New Roman" w:cs="Times New Roman"/>
          <w:b/>
          <w:color w:val="auto"/>
        </w:rPr>
        <w:lastRenderedPageBreak/>
        <w:t>2.</w:t>
      </w:r>
      <w:r w:rsidR="00E4243F" w:rsidRPr="00A779FB">
        <w:rPr>
          <w:rFonts w:ascii="Times New Roman" w:hAnsi="Times New Roman" w:cs="Times New Roman"/>
          <w:b/>
          <w:color w:val="auto"/>
        </w:rPr>
        <w:t>2</w:t>
      </w:r>
      <w:r w:rsidR="00B254EC" w:rsidRPr="00A779FB">
        <w:rPr>
          <w:rFonts w:ascii="Times New Roman" w:hAnsi="Times New Roman" w:cs="Times New Roman"/>
          <w:b/>
          <w:color w:val="auto"/>
        </w:rPr>
        <w:t>.7</w:t>
      </w:r>
      <w:r w:rsidRPr="00A779FB">
        <w:rPr>
          <w:rFonts w:ascii="Times New Roman" w:hAnsi="Times New Roman" w:cs="Times New Roman"/>
          <w:b/>
          <w:color w:val="auto"/>
        </w:rPr>
        <w:t xml:space="preserve"> Проверка на значимость</w:t>
      </w:r>
      <w:bookmarkEnd w:id="26"/>
    </w:p>
    <w:p w:rsidR="002A768F" w:rsidRPr="00A779FB" w:rsidRDefault="0032045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После выполнения всех расчетов можно переходить к процедуре </w:t>
      </w:r>
      <w:r w:rsidR="002A768F" w:rsidRPr="00A779FB">
        <w:rPr>
          <w:rFonts w:ascii="Times New Roman" w:hAnsi="Times New Roman" w:cs="Times New Roman"/>
          <w:sz w:val="24"/>
          <w:szCs w:val="24"/>
        </w:rPr>
        <w:t xml:space="preserve">проверки </w:t>
      </w:r>
      <w:r w:rsidRPr="00A779FB">
        <w:rPr>
          <w:rFonts w:ascii="Times New Roman" w:hAnsi="Times New Roman" w:cs="Times New Roman"/>
          <w:sz w:val="24"/>
          <w:szCs w:val="24"/>
        </w:rPr>
        <w:t xml:space="preserve">статистических гипотез. Это подразумевает проверку гипотезы о том, что математическое ожидание </w:t>
      </w:r>
      <w:r w:rsidR="002A768F" w:rsidRPr="00A779FB">
        <w:rPr>
          <w:rFonts w:ascii="Times New Roman" w:hAnsi="Times New Roman" w:cs="Times New Roman"/>
          <w:sz w:val="24"/>
          <w:szCs w:val="24"/>
        </w:rPr>
        <w:t xml:space="preserve">средней </w:t>
      </w:r>
      <w:r w:rsidRPr="00A779FB">
        <w:rPr>
          <w:rFonts w:ascii="Times New Roman" w:hAnsi="Times New Roman" w:cs="Times New Roman"/>
          <w:sz w:val="24"/>
          <w:szCs w:val="24"/>
        </w:rPr>
        <w:t>избыточной доходности значи</w:t>
      </w:r>
      <w:r w:rsidR="002A768F" w:rsidRPr="00A779FB">
        <w:rPr>
          <w:rFonts w:ascii="Times New Roman" w:hAnsi="Times New Roman" w:cs="Times New Roman"/>
          <w:sz w:val="24"/>
          <w:szCs w:val="24"/>
        </w:rPr>
        <w:t>мо отличается от нуля:</w:t>
      </w:r>
    </w:p>
    <w:p w:rsidR="002A768F" w:rsidRPr="001E4DE6" w:rsidRDefault="002A768F" w:rsidP="00CE69AA">
      <w:pPr>
        <w:spacing w:after="240" w:line="360" w:lineRule="auto"/>
        <w:ind w:firstLine="709"/>
        <w:rPr>
          <w:rFonts w:ascii="Times New Roman" w:hAnsi="Times New Roman" w:cs="Times New Roman"/>
          <w:i/>
          <w:sz w:val="24"/>
          <w:szCs w:val="24"/>
          <w:lang w:val="es-ES"/>
        </w:rPr>
      </w:pPr>
      <w:r w:rsidRPr="001E4DE6">
        <w:rPr>
          <w:rFonts w:ascii="Times New Roman" w:hAnsi="Times New Roman" w:cs="Times New Roman"/>
          <w:i/>
          <w:sz w:val="24"/>
          <w:szCs w:val="24"/>
          <w:lang w:val="es-ES"/>
        </w:rPr>
        <w:t>H</w:t>
      </w:r>
      <w:r w:rsidRPr="001E4DE6">
        <w:rPr>
          <w:rFonts w:ascii="Times New Roman" w:hAnsi="Times New Roman" w:cs="Times New Roman"/>
          <w:i/>
          <w:sz w:val="24"/>
          <w:szCs w:val="24"/>
          <w:vertAlign w:val="subscript"/>
          <w:lang w:val="es-ES"/>
        </w:rPr>
        <w:t>0</w:t>
      </w:r>
      <w:r w:rsidRPr="001E4DE6">
        <w:rPr>
          <w:rFonts w:ascii="Times New Roman" w:hAnsi="Times New Roman" w:cs="Times New Roman"/>
          <w:i/>
          <w:sz w:val="24"/>
          <w:szCs w:val="24"/>
          <w:lang w:val="es-ES"/>
        </w:rPr>
        <w:t>: E[</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AAR</m:t>
            </m:r>
          </m:e>
          <m:sub>
            <m:r>
              <w:rPr>
                <w:rFonts w:ascii="Cambria Math" w:eastAsiaTheme="minorEastAsia" w:hAnsi="Cambria Math" w:cs="Times New Roman"/>
                <w:sz w:val="24"/>
                <w:szCs w:val="24"/>
              </w:rPr>
              <m:t>t</m:t>
            </m:r>
          </m:sub>
        </m:sSub>
      </m:oMath>
      <w:r w:rsidRPr="001E4DE6">
        <w:rPr>
          <w:rFonts w:ascii="Times New Roman" w:hAnsi="Times New Roman" w:cs="Times New Roman"/>
          <w:i/>
          <w:sz w:val="24"/>
          <w:szCs w:val="24"/>
          <w:lang w:val="es-ES"/>
        </w:rPr>
        <w:t>] = 0</w:t>
      </w:r>
    </w:p>
    <w:p w:rsidR="002A768F" w:rsidRPr="001E4DE6" w:rsidRDefault="002A768F" w:rsidP="00CE69AA">
      <w:pPr>
        <w:spacing w:after="240" w:line="360" w:lineRule="auto"/>
        <w:ind w:firstLine="709"/>
        <w:rPr>
          <w:rFonts w:ascii="Times New Roman" w:hAnsi="Times New Roman" w:cs="Times New Roman"/>
          <w:i/>
          <w:sz w:val="24"/>
          <w:szCs w:val="24"/>
          <w:lang w:val="es-ES"/>
        </w:rPr>
      </w:pPr>
      <w:r w:rsidRPr="001E4DE6">
        <w:rPr>
          <w:rFonts w:ascii="Times New Roman" w:hAnsi="Times New Roman" w:cs="Times New Roman"/>
          <w:i/>
          <w:sz w:val="24"/>
          <w:szCs w:val="24"/>
          <w:lang w:val="es-ES"/>
        </w:rPr>
        <w:t>H</w:t>
      </w:r>
      <w:r w:rsidRPr="001E4DE6">
        <w:rPr>
          <w:rFonts w:ascii="Times New Roman" w:hAnsi="Times New Roman" w:cs="Times New Roman"/>
          <w:i/>
          <w:sz w:val="24"/>
          <w:szCs w:val="24"/>
          <w:vertAlign w:val="subscript"/>
          <w:lang w:val="es-ES"/>
        </w:rPr>
        <w:t>a</w:t>
      </w:r>
      <w:r w:rsidRPr="001E4DE6">
        <w:rPr>
          <w:rFonts w:ascii="Times New Roman" w:hAnsi="Times New Roman" w:cs="Times New Roman"/>
          <w:i/>
          <w:sz w:val="24"/>
          <w:szCs w:val="24"/>
          <w:lang w:val="es-ES"/>
        </w:rPr>
        <w:t>: E[</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AAR</m:t>
            </m:r>
          </m:e>
          <m:sub>
            <m:r>
              <w:rPr>
                <w:rFonts w:ascii="Cambria Math" w:eastAsiaTheme="minorEastAsia" w:hAnsi="Cambria Math" w:cs="Times New Roman"/>
                <w:sz w:val="24"/>
                <w:szCs w:val="24"/>
              </w:rPr>
              <m:t>t</m:t>
            </m:r>
          </m:sub>
        </m:sSub>
      </m:oMath>
      <w:r w:rsidRPr="001E4DE6">
        <w:rPr>
          <w:rFonts w:ascii="Times New Roman" w:hAnsi="Times New Roman" w:cs="Times New Roman"/>
          <w:i/>
          <w:sz w:val="24"/>
          <w:szCs w:val="24"/>
          <w:lang w:val="es-ES"/>
        </w:rPr>
        <w:t xml:space="preserve">] </w:t>
      </w:r>
      <w:r w:rsidRPr="001E4DE6">
        <w:rPr>
          <w:rFonts w:ascii="Times New Roman" w:hAnsi="Times New Roman" w:cs="Times New Roman"/>
          <w:i/>
          <w:lang w:val="es-ES"/>
        </w:rPr>
        <w:t>≠</w:t>
      </w:r>
      <w:r w:rsidRPr="001E4DE6">
        <w:rPr>
          <w:rFonts w:ascii="Times New Roman" w:hAnsi="Times New Roman" w:cs="Times New Roman"/>
          <w:i/>
          <w:sz w:val="24"/>
          <w:szCs w:val="24"/>
          <w:lang w:val="es-ES"/>
        </w:rPr>
        <w:t xml:space="preserve"> 0</w:t>
      </w:r>
    </w:p>
    <w:p w:rsidR="002A768F" w:rsidRPr="00A779FB" w:rsidRDefault="002A768F"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Альтернативно, для агрегированной средней избыточной доходности необходимо проверить гипотезу о том, что теоретическое математическое ожидание Е[</w:t>
      </w:r>
      <w:r w:rsidRPr="00A779FB">
        <w:rPr>
          <w:rFonts w:ascii="Times New Roman" w:hAnsi="Times New Roman" w:cs="Times New Roman"/>
          <w:sz w:val="24"/>
          <w:szCs w:val="24"/>
          <w:lang w:val="en-US"/>
        </w:rPr>
        <w:t>CAR</w:t>
      </w:r>
      <w:r w:rsidRPr="00A779FB">
        <w:rPr>
          <w:rFonts w:ascii="Times New Roman" w:hAnsi="Times New Roman" w:cs="Times New Roman"/>
          <w:sz w:val="24"/>
          <w:szCs w:val="24"/>
        </w:rPr>
        <w:t>]</w:t>
      </w:r>
      <w:r w:rsidR="000A04AF">
        <w:rPr>
          <w:rFonts w:ascii="Times New Roman" w:hAnsi="Times New Roman" w:cs="Times New Roman"/>
          <w:sz w:val="24"/>
          <w:szCs w:val="24"/>
        </w:rPr>
        <w:t xml:space="preserve"> </w:t>
      </w:r>
      <w:r w:rsidRPr="00A779FB">
        <w:rPr>
          <w:rFonts w:ascii="Times New Roman" w:hAnsi="Times New Roman" w:cs="Times New Roman"/>
          <w:sz w:val="24"/>
          <w:szCs w:val="24"/>
        </w:rPr>
        <w:t>равно 0:</w:t>
      </w:r>
    </w:p>
    <w:p w:rsidR="002A768F" w:rsidRPr="001E4DE6" w:rsidRDefault="002A768F" w:rsidP="00CE69AA">
      <w:pPr>
        <w:spacing w:after="240" w:line="360" w:lineRule="auto"/>
        <w:ind w:firstLine="709"/>
        <w:rPr>
          <w:rFonts w:ascii="Times New Roman" w:hAnsi="Times New Roman" w:cs="Times New Roman"/>
          <w:i/>
          <w:sz w:val="24"/>
          <w:szCs w:val="24"/>
          <w:lang w:val="es-ES"/>
        </w:rPr>
      </w:pPr>
      <w:r w:rsidRPr="001E4DE6">
        <w:rPr>
          <w:rFonts w:ascii="Times New Roman" w:hAnsi="Times New Roman" w:cs="Times New Roman"/>
          <w:i/>
          <w:sz w:val="24"/>
          <w:szCs w:val="24"/>
          <w:lang w:val="es-ES"/>
        </w:rPr>
        <w:t>H</w:t>
      </w:r>
      <w:r w:rsidRPr="001E4DE6">
        <w:rPr>
          <w:rFonts w:ascii="Times New Roman" w:hAnsi="Times New Roman" w:cs="Times New Roman"/>
          <w:i/>
          <w:sz w:val="24"/>
          <w:szCs w:val="24"/>
          <w:vertAlign w:val="subscript"/>
          <w:lang w:val="es-ES"/>
        </w:rPr>
        <w:t>0</w:t>
      </w:r>
      <w:r w:rsidRPr="001E4DE6">
        <w:rPr>
          <w:rFonts w:ascii="Times New Roman" w:hAnsi="Times New Roman" w:cs="Times New Roman"/>
          <w:i/>
          <w:sz w:val="24"/>
          <w:szCs w:val="24"/>
          <w:lang w:val="es-ES"/>
        </w:rPr>
        <w:t>: E[</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CAAR</m:t>
            </m:r>
          </m:e>
          <m:sub>
            <m:r>
              <w:rPr>
                <w:rFonts w:ascii="Cambria Math" w:eastAsiaTheme="minorEastAsia" w:hAnsi="Cambria Math" w:cs="Times New Roman"/>
                <w:sz w:val="24"/>
                <w:szCs w:val="24"/>
              </w:rPr>
              <m:t>t</m:t>
            </m:r>
            <m:r>
              <w:rPr>
                <w:rFonts w:ascii="Cambria Math" w:eastAsiaTheme="minorEastAsia" w:hAnsi="Cambria Math" w:cs="Times New Roman"/>
                <w:sz w:val="24"/>
                <w:szCs w:val="24"/>
                <w:lang w:val="es-ES"/>
              </w:rPr>
              <m:t>1,</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es-ES"/>
              </w:rPr>
              <m:t>2</m:t>
            </m:r>
          </m:sub>
        </m:sSub>
      </m:oMath>
      <w:r w:rsidRPr="001E4DE6">
        <w:rPr>
          <w:rFonts w:ascii="Times New Roman" w:hAnsi="Times New Roman" w:cs="Times New Roman"/>
          <w:i/>
          <w:sz w:val="24"/>
          <w:szCs w:val="24"/>
          <w:lang w:val="es-ES"/>
        </w:rPr>
        <w:t>] = 0</w:t>
      </w:r>
    </w:p>
    <w:p w:rsidR="002A768F" w:rsidRPr="001E4DE6" w:rsidRDefault="002A768F" w:rsidP="00CE69AA">
      <w:pPr>
        <w:spacing w:after="240" w:line="360" w:lineRule="auto"/>
        <w:ind w:firstLine="709"/>
        <w:rPr>
          <w:rFonts w:ascii="Times New Roman" w:hAnsi="Times New Roman" w:cs="Times New Roman"/>
          <w:i/>
          <w:sz w:val="24"/>
          <w:szCs w:val="24"/>
          <w:lang w:val="es-ES"/>
        </w:rPr>
      </w:pPr>
      <w:r w:rsidRPr="001E4DE6">
        <w:rPr>
          <w:rFonts w:ascii="Times New Roman" w:hAnsi="Times New Roman" w:cs="Times New Roman"/>
          <w:i/>
          <w:sz w:val="24"/>
          <w:szCs w:val="24"/>
          <w:lang w:val="es-ES"/>
        </w:rPr>
        <w:t>H</w:t>
      </w:r>
      <w:r w:rsidRPr="001E4DE6">
        <w:rPr>
          <w:rFonts w:ascii="Times New Roman" w:hAnsi="Times New Roman" w:cs="Times New Roman"/>
          <w:i/>
          <w:sz w:val="24"/>
          <w:szCs w:val="24"/>
          <w:vertAlign w:val="subscript"/>
          <w:lang w:val="es-ES"/>
        </w:rPr>
        <w:t>a</w:t>
      </w:r>
      <w:r w:rsidRPr="001E4DE6">
        <w:rPr>
          <w:rFonts w:ascii="Times New Roman" w:hAnsi="Times New Roman" w:cs="Times New Roman"/>
          <w:i/>
          <w:sz w:val="24"/>
          <w:szCs w:val="24"/>
          <w:lang w:val="es-ES"/>
        </w:rPr>
        <w:t>: E[</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CAAR</m:t>
            </m:r>
          </m:e>
          <m:sub>
            <m:r>
              <w:rPr>
                <w:rFonts w:ascii="Cambria Math" w:eastAsiaTheme="minorEastAsia" w:hAnsi="Cambria Math" w:cs="Times New Roman"/>
                <w:sz w:val="24"/>
                <w:szCs w:val="24"/>
              </w:rPr>
              <m:t>t</m:t>
            </m:r>
            <m:r>
              <w:rPr>
                <w:rFonts w:ascii="Cambria Math" w:eastAsiaTheme="minorEastAsia" w:hAnsi="Cambria Math" w:cs="Times New Roman"/>
                <w:sz w:val="24"/>
                <w:szCs w:val="24"/>
                <w:lang w:val="es-ES"/>
              </w:rPr>
              <m:t>1,</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es-ES"/>
              </w:rPr>
              <m:t>2</m:t>
            </m:r>
          </m:sub>
        </m:sSub>
      </m:oMath>
      <w:r w:rsidRPr="001E4DE6">
        <w:rPr>
          <w:rFonts w:ascii="Times New Roman" w:hAnsi="Times New Roman" w:cs="Times New Roman"/>
          <w:i/>
          <w:sz w:val="24"/>
          <w:szCs w:val="24"/>
          <w:lang w:val="es-ES"/>
        </w:rPr>
        <w:t xml:space="preserve">] </w:t>
      </w:r>
      <w:r w:rsidRPr="001E4DE6">
        <w:rPr>
          <w:rFonts w:ascii="Times New Roman" w:hAnsi="Times New Roman" w:cs="Times New Roman"/>
          <w:i/>
          <w:lang w:val="es-ES"/>
        </w:rPr>
        <w:t>≠</w:t>
      </w:r>
      <w:r w:rsidRPr="001E4DE6">
        <w:rPr>
          <w:rFonts w:ascii="Times New Roman" w:hAnsi="Times New Roman" w:cs="Times New Roman"/>
          <w:i/>
          <w:sz w:val="24"/>
          <w:szCs w:val="24"/>
          <w:lang w:val="es-ES"/>
        </w:rPr>
        <w:t xml:space="preserve"> 0</w:t>
      </w:r>
    </w:p>
    <w:p w:rsidR="00CE5C92" w:rsidRPr="00A779FB" w:rsidRDefault="00403BD5"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Так как проверка двух наборов гипотез приводит к одному и тому же результату, достаточно проверить гипотезу о том,</w:t>
      </w:r>
      <w:r w:rsidR="002A768F" w:rsidRPr="00A779FB">
        <w:rPr>
          <w:rFonts w:ascii="Times New Roman" w:hAnsi="Times New Roman" w:cs="Times New Roman"/>
          <w:sz w:val="24"/>
          <w:szCs w:val="24"/>
        </w:rPr>
        <w:t xml:space="preserve"> что математическое ожидание </w:t>
      </w:r>
      <w:r w:rsidRPr="00A779FB">
        <w:rPr>
          <w:rFonts w:ascii="Times New Roman" w:hAnsi="Times New Roman" w:cs="Times New Roman"/>
          <w:sz w:val="24"/>
          <w:szCs w:val="24"/>
        </w:rPr>
        <w:t xml:space="preserve">средней </w:t>
      </w:r>
      <w:r w:rsidR="002A768F" w:rsidRPr="00A779FB">
        <w:rPr>
          <w:rFonts w:ascii="Times New Roman" w:hAnsi="Times New Roman" w:cs="Times New Roman"/>
          <w:sz w:val="24"/>
          <w:szCs w:val="24"/>
        </w:rPr>
        <w:t>избыточной доходности значимо отличается от нуля</w:t>
      </w:r>
      <w:r w:rsidRPr="00A779FB">
        <w:rPr>
          <w:rFonts w:ascii="Times New Roman" w:hAnsi="Times New Roman" w:cs="Times New Roman"/>
          <w:sz w:val="24"/>
          <w:szCs w:val="24"/>
        </w:rPr>
        <w:t>. Для этого</w:t>
      </w:r>
      <w:r w:rsidR="002A768F" w:rsidRPr="00A779FB">
        <w:rPr>
          <w:rFonts w:ascii="Times New Roman" w:hAnsi="Times New Roman" w:cs="Times New Roman"/>
          <w:sz w:val="24"/>
          <w:szCs w:val="24"/>
        </w:rPr>
        <w:t xml:space="preserve"> </w:t>
      </w:r>
      <w:r w:rsidR="00CE5C92" w:rsidRPr="00A779FB">
        <w:rPr>
          <w:rFonts w:ascii="Times New Roman" w:hAnsi="Times New Roman" w:cs="Times New Roman"/>
          <w:sz w:val="24"/>
          <w:szCs w:val="24"/>
        </w:rPr>
        <w:t>используется предположение о независимости доходностей между компаниями и во времени.</w:t>
      </w:r>
      <w:r w:rsidR="00320452" w:rsidRPr="00A779FB">
        <w:rPr>
          <w:rFonts w:ascii="Times New Roman" w:hAnsi="Times New Roman" w:cs="Times New Roman"/>
          <w:sz w:val="24"/>
          <w:szCs w:val="24"/>
        </w:rPr>
        <w:t xml:space="preserve"> Нулевая гипотеза заключается в том, что </w:t>
      </w:r>
      <w:r w:rsidR="00567608" w:rsidRPr="00A779FB">
        <w:rPr>
          <w:rFonts w:ascii="Times New Roman" w:hAnsi="Times New Roman" w:cs="Times New Roman"/>
          <w:sz w:val="24"/>
          <w:szCs w:val="24"/>
        </w:rPr>
        <w:t xml:space="preserve">математическое ожидание сверхдоходности </w:t>
      </w:r>
      <w:r w:rsidR="002A768F" w:rsidRPr="00A779FB">
        <w:rPr>
          <w:rFonts w:ascii="Times New Roman" w:hAnsi="Times New Roman" w:cs="Times New Roman"/>
          <w:i/>
          <w:sz w:val="24"/>
          <w:szCs w:val="24"/>
        </w:rPr>
        <w:t>E</w:t>
      </w:r>
      <w:r w:rsidR="002A768F" w:rsidRPr="00A779FB">
        <w:rPr>
          <w:rFonts w:ascii="Times New Roman" w:hAnsi="Times New Roman" w:cs="Times New Roman"/>
          <w:sz w:val="24"/>
          <w:szCs w:val="24"/>
        </w:rPr>
        <w:t>[</w:t>
      </w:r>
      <m:oMath>
        <m:sSub>
          <m:sSubPr>
            <m:ctrlPr>
              <w:rPr>
                <w:rFonts w:ascii="Cambria Math" w:hAnsi="Cambria Math" w:cs="Times New Roman"/>
                <w:sz w:val="24"/>
                <w:szCs w:val="24"/>
              </w:rPr>
            </m:ctrlPr>
          </m:sSubPr>
          <m:e>
            <m:r>
              <w:rPr>
                <w:rFonts w:ascii="Cambria Math" w:hAnsi="Cambria Math" w:cs="Times New Roman"/>
                <w:sz w:val="24"/>
                <w:szCs w:val="24"/>
              </w:rPr>
              <m:t>AAR</m:t>
            </m:r>
          </m:e>
          <m:sub>
            <m:r>
              <w:rPr>
                <w:rFonts w:ascii="Cambria Math" w:hAnsi="Cambria Math" w:cs="Times New Roman"/>
                <w:sz w:val="24"/>
                <w:szCs w:val="24"/>
              </w:rPr>
              <m:t>t</m:t>
            </m:r>
          </m:sub>
        </m:sSub>
      </m:oMath>
      <w:r w:rsidR="002A768F" w:rsidRPr="00A779FB">
        <w:rPr>
          <w:rFonts w:ascii="Times New Roman" w:hAnsi="Times New Roman" w:cs="Times New Roman"/>
          <w:sz w:val="24"/>
          <w:szCs w:val="24"/>
        </w:rPr>
        <w:t xml:space="preserve">] </w:t>
      </w:r>
      <w:r w:rsidR="00567608" w:rsidRPr="00A779FB">
        <w:rPr>
          <w:rFonts w:ascii="Times New Roman" w:hAnsi="Times New Roman" w:cs="Times New Roman"/>
          <w:sz w:val="24"/>
          <w:szCs w:val="24"/>
        </w:rPr>
        <w:t>равно 0</w:t>
      </w:r>
      <w:r w:rsidR="00320452" w:rsidRPr="00A779FB">
        <w:rPr>
          <w:rFonts w:ascii="Times New Roman" w:hAnsi="Times New Roman" w:cs="Times New Roman"/>
          <w:sz w:val="24"/>
          <w:szCs w:val="24"/>
        </w:rPr>
        <w:t>, что означает, что</w:t>
      </w:r>
      <w:r w:rsidR="00567608" w:rsidRPr="00A779FB">
        <w:rPr>
          <w:rFonts w:ascii="Times New Roman" w:hAnsi="Times New Roman" w:cs="Times New Roman"/>
          <w:sz w:val="24"/>
          <w:szCs w:val="24"/>
        </w:rPr>
        <w:t xml:space="preserve"> </w:t>
      </w:r>
      <w:r w:rsidR="00320452" w:rsidRPr="00A779FB">
        <w:rPr>
          <w:rFonts w:ascii="Times New Roman" w:hAnsi="Times New Roman" w:cs="Times New Roman"/>
          <w:sz w:val="24"/>
          <w:szCs w:val="24"/>
        </w:rPr>
        <w:t>событие не влияет</w:t>
      </w:r>
      <w:r w:rsidR="00567608" w:rsidRPr="00A779FB">
        <w:rPr>
          <w:rFonts w:ascii="Times New Roman" w:hAnsi="Times New Roman" w:cs="Times New Roman"/>
          <w:sz w:val="24"/>
          <w:szCs w:val="24"/>
        </w:rPr>
        <w:t xml:space="preserve"> </w:t>
      </w:r>
      <w:r w:rsidR="00320452" w:rsidRPr="00A779FB">
        <w:rPr>
          <w:rFonts w:ascii="Times New Roman" w:hAnsi="Times New Roman" w:cs="Times New Roman"/>
          <w:sz w:val="24"/>
          <w:szCs w:val="24"/>
        </w:rPr>
        <w:t>на доходность ценной бумаги компании</w:t>
      </w:r>
      <w:r w:rsidR="00567608" w:rsidRPr="00A779FB">
        <w:rPr>
          <w:rFonts w:ascii="Times New Roman" w:hAnsi="Times New Roman" w:cs="Times New Roman"/>
          <w:sz w:val="24"/>
          <w:szCs w:val="24"/>
        </w:rPr>
        <w:t>.</w:t>
      </w:r>
      <w:r w:rsidR="005323EB" w:rsidRPr="00A779FB">
        <w:rPr>
          <w:rFonts w:ascii="Times New Roman" w:hAnsi="Times New Roman" w:cs="Times New Roman"/>
          <w:sz w:val="24"/>
          <w:szCs w:val="24"/>
        </w:rPr>
        <w:t xml:space="preserve"> </w:t>
      </w:r>
    </w:p>
    <w:p w:rsidR="000B0263" w:rsidRPr="00A779FB" w:rsidRDefault="005323EB"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В классическом методе анализа событий для проверки этой гипотезы можно считать, что данная статистика распределена по нормальному закону с нулевым математическим ожиданием и единичной дисперсией при условии, что N достаточно велико.</w:t>
      </w:r>
      <w:r w:rsidR="00CE5C92" w:rsidRPr="00A779FB">
        <w:rPr>
          <w:rFonts w:ascii="Times New Roman" w:hAnsi="Times New Roman" w:cs="Times New Roman"/>
          <w:sz w:val="24"/>
          <w:szCs w:val="24"/>
        </w:rPr>
        <w:t xml:space="preserve"> </w:t>
      </w:r>
      <w:r w:rsidR="000B0263" w:rsidRPr="00A779FB">
        <w:rPr>
          <w:rFonts w:ascii="Times New Roman" w:hAnsi="Times New Roman" w:cs="Times New Roman"/>
          <w:sz w:val="24"/>
          <w:szCs w:val="24"/>
        </w:rPr>
        <w:t>При небольшом же объеме выборки выборочная статистика будет иметь распределение Стьюдента. Для вычисления</w:t>
      </w:r>
      <w:r w:rsidR="00403BD5" w:rsidRPr="00A779FB">
        <w:rPr>
          <w:rFonts w:ascii="Times New Roman" w:hAnsi="Times New Roman" w:cs="Times New Roman"/>
          <w:sz w:val="24"/>
          <w:szCs w:val="24"/>
        </w:rPr>
        <w:t xml:space="preserve"> тестовой</w:t>
      </w:r>
      <w:r w:rsidR="000B0263" w:rsidRPr="00A779FB">
        <w:rPr>
          <w:rFonts w:ascii="Times New Roman" w:hAnsi="Times New Roman" w:cs="Times New Roman"/>
          <w:sz w:val="24"/>
          <w:szCs w:val="24"/>
        </w:rPr>
        <w:t xml:space="preserve"> t-статистики используется следующая формула:</w:t>
      </w:r>
    </w:p>
    <w:p w:rsidR="000B0263" w:rsidRPr="00A779FB" w:rsidRDefault="00251BEF" w:rsidP="00CE69AA">
      <w:pPr>
        <w:spacing w:after="240" w:line="360" w:lineRule="auto"/>
        <w:ind w:firstLine="709"/>
        <w:rPr>
          <w:rFonts w:ascii="Times New Roman" w:eastAsiaTheme="minorEastAsia" w:hAnsi="Times New Roman" w:cs="Times New Roman"/>
          <w:i/>
        </w:rPr>
      </w:pPr>
      <w:r>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AAR</m:t>
                </m:r>
              </m:e>
              <m:sub>
                <m:r>
                  <w:rPr>
                    <w:rFonts w:ascii="Cambria Math" w:eastAsiaTheme="minorEastAsia" w:hAnsi="Cambria Math" w:cs="Times New Roman"/>
                    <w:sz w:val="24"/>
                    <w:szCs w:val="24"/>
                  </w:rPr>
                  <m:t>t</m:t>
                </m:r>
              </m:sub>
            </m:sSub>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AAR</m:t>
                </m:r>
              </m:e>
              <m:sub>
                <m:r>
                  <w:rPr>
                    <w:rFonts w:ascii="Cambria Math" w:eastAsiaTheme="minorEastAsia" w:hAnsi="Cambria Math" w:cs="Times New Roman"/>
                    <w:sz w:val="24"/>
                    <w:szCs w:val="24"/>
                  </w:rPr>
                  <m:t>t</m:t>
                </m:r>
              </m:sub>
            </m:sSub>
          </m:num>
          <m:den>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hAnsi="Cambria Math" w:cs="Times New Roman"/>
                      </w:rPr>
                      <m:t>σ</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AAR</m:t>
                        </m:r>
                      </m:e>
                      <m:sub>
                        <m:r>
                          <w:rPr>
                            <w:rFonts w:ascii="Cambria Math" w:eastAsiaTheme="minorEastAsia" w:hAnsi="Cambria Math" w:cs="Times New Roman"/>
                            <w:sz w:val="24"/>
                            <w:szCs w:val="24"/>
                          </w:rPr>
                          <m:t>t</m:t>
                        </m:r>
                      </m:sub>
                    </m:sSub>
                  </m:sub>
                </m:sSub>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m:t>
                    </m:r>
                  </m:e>
                </m:rad>
              </m:den>
            </m:f>
          </m:den>
        </m:f>
        <m:r>
          <w:rPr>
            <w:rFonts w:ascii="Cambria Math" w:hAnsi="Cambria Math" w:cs="Times New Roman"/>
          </w:rPr>
          <m:t>~t</m:t>
        </m:r>
        <m:d>
          <m:dPr>
            <m:ctrlPr>
              <w:rPr>
                <w:rFonts w:ascii="Cambria Math" w:hAnsi="Cambria Math" w:cs="Times New Roman"/>
                <w:i/>
              </w:rPr>
            </m:ctrlPr>
          </m:dPr>
          <m:e>
            <m:r>
              <w:rPr>
                <w:rFonts w:ascii="Cambria Math" w:hAnsi="Cambria Math" w:cs="Times New Roman"/>
              </w:rPr>
              <m:t>N-1</m:t>
            </m:r>
          </m:e>
        </m:d>
      </m:oMath>
      <w:r w:rsidR="000B0263" w:rsidRPr="00A779FB">
        <w:rPr>
          <w:rFonts w:ascii="Times New Roman" w:eastAsiaTheme="minorEastAsia" w:hAnsi="Times New Roman" w:cs="Times New Roman"/>
          <w:i/>
        </w:rPr>
        <w:t>,</w:t>
      </w:r>
    </w:p>
    <w:p w:rsidR="000B0263" w:rsidRPr="00A779FB" w:rsidRDefault="00403BD5"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где </w:t>
      </w:r>
      <m:oMath>
        <m:sSub>
          <m:sSubPr>
            <m:ctrlPr>
              <w:rPr>
                <w:rFonts w:ascii="Cambria Math" w:eastAsiaTheme="minorEastAsia" w:hAnsi="Cambria Math" w:cs="Times New Roman"/>
                <w:i/>
                <w:sz w:val="24"/>
                <w:szCs w:val="24"/>
              </w:rPr>
            </m:ctrlPr>
          </m:sSubPr>
          <m:e>
            <m:r>
              <w:rPr>
                <w:rFonts w:ascii="Cambria Math" w:hAnsi="Cambria Math" w:cs="Times New Roman"/>
              </w:rPr>
              <m:t>σ</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AAR</m:t>
                </m:r>
              </m:e>
              <m:sub>
                <m:r>
                  <w:rPr>
                    <w:rFonts w:ascii="Cambria Math" w:eastAsiaTheme="minorEastAsia" w:hAnsi="Cambria Math" w:cs="Times New Roman"/>
                    <w:sz w:val="24"/>
                    <w:szCs w:val="24"/>
                  </w:rPr>
                  <m:t>t</m:t>
                </m:r>
              </m:sub>
            </m:sSub>
          </m:sub>
        </m:sSub>
      </m:oMath>
      <w:r w:rsidRPr="00A779FB">
        <w:rPr>
          <w:rFonts w:ascii="Times New Roman" w:eastAsiaTheme="minorEastAsia" w:hAnsi="Times New Roman" w:cs="Times New Roman"/>
          <w:sz w:val="24"/>
          <w:szCs w:val="24"/>
        </w:rPr>
        <w:t xml:space="preserve">- оцененное среднеквадратическое отклонение средней избыточной доходности. </w:t>
      </w:r>
    </w:p>
    <w:p w:rsidR="00567608" w:rsidRPr="00A779FB" w:rsidRDefault="000B0263"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Г</w:t>
      </w:r>
      <w:r w:rsidR="00CE5C92" w:rsidRPr="00A779FB">
        <w:rPr>
          <w:rFonts w:ascii="Times New Roman" w:hAnsi="Times New Roman" w:cs="Times New Roman"/>
          <w:sz w:val="24"/>
          <w:szCs w:val="24"/>
        </w:rPr>
        <w:t xml:space="preserve">ипотеза подразумевает двухстороннюю критическую область с критическими значениями, полученными из таблицы распределения Стьюдента с уровнем значимости </w:t>
      </w:r>
      <w:r w:rsidR="00CE5C92" w:rsidRPr="00A779FB">
        <w:rPr>
          <w:rFonts w:ascii="Times New Roman" w:hAnsi="Times New Roman" w:cs="Times New Roman"/>
        </w:rPr>
        <w:t xml:space="preserve">α </w:t>
      </w:r>
      <w:r w:rsidR="00CE5C92" w:rsidRPr="00A779FB">
        <w:rPr>
          <w:rFonts w:ascii="Times New Roman" w:hAnsi="Times New Roman" w:cs="Times New Roman"/>
          <w:sz w:val="24"/>
          <w:szCs w:val="24"/>
        </w:rPr>
        <w:lastRenderedPageBreak/>
        <w:t>и N-1 степенями свободы</w:t>
      </w:r>
      <w:r w:rsidR="004B1B90">
        <w:rPr>
          <w:rFonts w:ascii="Times New Roman" w:hAnsi="Times New Roman" w:cs="Times New Roman"/>
          <w:sz w:val="24"/>
          <w:szCs w:val="24"/>
        </w:rPr>
        <w:t>, если количество наблюдений меньше 30</w:t>
      </w:r>
      <w:r w:rsidR="00CE5C92" w:rsidRPr="00A779FB">
        <w:rPr>
          <w:rFonts w:ascii="Times New Roman" w:hAnsi="Times New Roman" w:cs="Times New Roman"/>
          <w:sz w:val="24"/>
          <w:szCs w:val="24"/>
        </w:rPr>
        <w:t>.</w:t>
      </w:r>
      <w:r w:rsidR="004B1B90">
        <w:rPr>
          <w:rFonts w:ascii="Times New Roman" w:hAnsi="Times New Roman" w:cs="Times New Roman"/>
          <w:sz w:val="24"/>
          <w:szCs w:val="24"/>
        </w:rPr>
        <w:t xml:space="preserve"> Если же </w:t>
      </w:r>
      <w:r w:rsidR="004B1B90">
        <w:rPr>
          <w:rFonts w:ascii="Times New Roman" w:hAnsi="Times New Roman" w:cs="Times New Roman"/>
          <w:sz w:val="24"/>
          <w:szCs w:val="24"/>
          <w:lang w:val="en-US"/>
        </w:rPr>
        <w:t>N</w:t>
      </w:r>
      <w:r w:rsidR="004B1B90" w:rsidRPr="004B1B90">
        <w:rPr>
          <w:rFonts w:ascii="Times New Roman" w:hAnsi="Times New Roman" w:cs="Times New Roman"/>
          <w:sz w:val="24"/>
          <w:szCs w:val="24"/>
        </w:rPr>
        <w:t>&gt;30</w:t>
      </w:r>
      <w:r w:rsidR="004B1B90">
        <w:rPr>
          <w:rFonts w:ascii="Times New Roman" w:hAnsi="Times New Roman" w:cs="Times New Roman"/>
          <w:sz w:val="24"/>
          <w:szCs w:val="24"/>
        </w:rPr>
        <w:t>, то можно считать, что выборочная статистика распределена по стандартному нормальному закону распределения (</w:t>
      </w:r>
      <w:r w:rsidR="004B1B90">
        <w:rPr>
          <w:rFonts w:ascii="Times New Roman" w:hAnsi="Times New Roman" w:cs="Times New Roman"/>
          <w:sz w:val="24"/>
          <w:szCs w:val="24"/>
          <w:lang w:val="en-US"/>
        </w:rPr>
        <w:t>E</w:t>
      </w:r>
      <w:r w:rsidR="004B1B90" w:rsidRPr="004B1B90">
        <w:rPr>
          <w:rFonts w:ascii="Times New Roman" w:hAnsi="Times New Roman" w:cs="Times New Roman"/>
          <w:sz w:val="24"/>
          <w:szCs w:val="24"/>
        </w:rPr>
        <w:t>[</w:t>
      </w:r>
      <w:r w:rsidR="006764C1">
        <w:rPr>
          <w:rFonts w:ascii="Times New Roman" w:hAnsi="Times New Roman" w:cs="Times New Roman"/>
          <w:sz w:val="24"/>
          <w:szCs w:val="24"/>
          <w:lang w:val="en-US"/>
        </w:rPr>
        <w:t>Z</w:t>
      </w:r>
      <w:r w:rsidR="006764C1" w:rsidRPr="006764C1">
        <w:rPr>
          <w:rFonts w:ascii="Times New Roman" w:hAnsi="Times New Roman" w:cs="Times New Roman"/>
          <w:sz w:val="24"/>
          <w:szCs w:val="24"/>
        </w:rPr>
        <w:t>(</w:t>
      </w:r>
      <w:r w:rsidR="006764C1">
        <w:rPr>
          <w:rFonts w:ascii="Times New Roman" w:hAnsi="Times New Roman" w:cs="Times New Roman"/>
          <w:sz w:val="24"/>
          <w:szCs w:val="24"/>
          <w:lang w:val="en-US"/>
        </w:rPr>
        <w:t>AAR</w:t>
      </w:r>
      <w:r w:rsidR="006764C1">
        <w:rPr>
          <w:rFonts w:ascii="Times New Roman" w:hAnsi="Times New Roman" w:cs="Times New Roman"/>
          <w:sz w:val="24"/>
          <w:szCs w:val="24"/>
          <w:vertAlign w:val="subscript"/>
          <w:lang w:val="en-US"/>
        </w:rPr>
        <w:t>t</w:t>
      </w:r>
      <w:r w:rsidR="006764C1" w:rsidRPr="006764C1">
        <w:rPr>
          <w:rFonts w:ascii="Times New Roman" w:hAnsi="Times New Roman" w:cs="Times New Roman"/>
          <w:sz w:val="24"/>
          <w:szCs w:val="24"/>
        </w:rPr>
        <w:t xml:space="preserve">]=0, </w:t>
      </w:r>
      <w:r w:rsidR="006764C1">
        <w:rPr>
          <w:rFonts w:ascii="Times New Roman" w:hAnsi="Times New Roman" w:cs="Times New Roman"/>
          <w:sz w:val="24"/>
          <w:szCs w:val="24"/>
          <w:lang w:val="en-US"/>
        </w:rPr>
        <w:t>V</w:t>
      </w:r>
      <w:r w:rsidR="006764C1" w:rsidRPr="004B1B90">
        <w:rPr>
          <w:rFonts w:ascii="Times New Roman" w:hAnsi="Times New Roman" w:cs="Times New Roman"/>
          <w:sz w:val="24"/>
          <w:szCs w:val="24"/>
        </w:rPr>
        <w:t>[</w:t>
      </w:r>
      <w:r w:rsidR="006764C1">
        <w:rPr>
          <w:rFonts w:ascii="Times New Roman" w:hAnsi="Times New Roman" w:cs="Times New Roman"/>
          <w:sz w:val="24"/>
          <w:szCs w:val="24"/>
          <w:lang w:val="en-US"/>
        </w:rPr>
        <w:t>Z</w:t>
      </w:r>
      <w:r w:rsidR="006764C1" w:rsidRPr="006764C1">
        <w:rPr>
          <w:rFonts w:ascii="Times New Roman" w:hAnsi="Times New Roman" w:cs="Times New Roman"/>
          <w:sz w:val="24"/>
          <w:szCs w:val="24"/>
        </w:rPr>
        <w:t>(</w:t>
      </w:r>
      <w:r w:rsidR="006764C1">
        <w:rPr>
          <w:rFonts w:ascii="Times New Roman" w:hAnsi="Times New Roman" w:cs="Times New Roman"/>
          <w:sz w:val="24"/>
          <w:szCs w:val="24"/>
          <w:lang w:val="en-US"/>
        </w:rPr>
        <w:t>AAR</w:t>
      </w:r>
      <w:r w:rsidR="006764C1">
        <w:rPr>
          <w:rFonts w:ascii="Times New Roman" w:hAnsi="Times New Roman" w:cs="Times New Roman"/>
          <w:sz w:val="24"/>
          <w:szCs w:val="24"/>
          <w:vertAlign w:val="subscript"/>
          <w:lang w:val="en-US"/>
        </w:rPr>
        <w:t>t</w:t>
      </w:r>
      <w:r w:rsidR="006764C1" w:rsidRPr="006764C1">
        <w:rPr>
          <w:rFonts w:ascii="Times New Roman" w:hAnsi="Times New Roman" w:cs="Times New Roman"/>
          <w:sz w:val="24"/>
          <w:szCs w:val="24"/>
        </w:rPr>
        <w:t>]=1</w:t>
      </w:r>
      <w:r w:rsidR="004B1B90" w:rsidRPr="004B1B90">
        <w:rPr>
          <w:rFonts w:ascii="Times New Roman" w:hAnsi="Times New Roman" w:cs="Times New Roman"/>
          <w:sz w:val="24"/>
          <w:szCs w:val="24"/>
        </w:rPr>
        <w:t>]</w:t>
      </w:r>
      <w:r w:rsidR="006764C1">
        <w:rPr>
          <w:rFonts w:ascii="Times New Roman" w:hAnsi="Times New Roman" w:cs="Times New Roman"/>
          <w:sz w:val="24"/>
          <w:szCs w:val="24"/>
        </w:rPr>
        <w:t>.)</w:t>
      </w:r>
      <w:r w:rsidR="00CE5C92" w:rsidRPr="00A779FB">
        <w:rPr>
          <w:rFonts w:ascii="Times New Roman" w:hAnsi="Times New Roman" w:cs="Times New Roman"/>
          <w:sz w:val="24"/>
          <w:szCs w:val="24"/>
        </w:rPr>
        <w:t xml:space="preserve"> Для данного исследования был выбран 5%-ный уровень значимости.</w:t>
      </w:r>
    </w:p>
    <w:p w:rsidR="00E01F87" w:rsidRDefault="00403BD5"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На основе полученных результатов можно сделать выводы о статистической значимости средних избыточных доходностях в каждый день окна события и интерпретировать полученные результаты в рамках выдвинутых в работе гипотез.</w:t>
      </w:r>
    </w:p>
    <w:p w:rsidR="00E01F87" w:rsidRDefault="00E01F87" w:rsidP="00E01F87">
      <w:pPr>
        <w:pStyle w:val="2"/>
        <w:spacing w:before="0" w:after="240" w:line="360" w:lineRule="auto"/>
        <w:ind w:firstLine="709"/>
        <w:rPr>
          <w:rFonts w:ascii="Times New Roman" w:hAnsi="Times New Roman" w:cs="Times New Roman"/>
          <w:b/>
          <w:color w:val="auto"/>
        </w:rPr>
      </w:pPr>
      <w:bookmarkStart w:id="27" w:name="_Toc514621993"/>
      <w:r>
        <w:rPr>
          <w:rFonts w:ascii="Times New Roman" w:hAnsi="Times New Roman" w:cs="Times New Roman"/>
          <w:b/>
          <w:color w:val="auto"/>
        </w:rPr>
        <w:t>Выводы по главе 2</w:t>
      </w:r>
      <w:bookmarkEnd w:id="27"/>
    </w:p>
    <w:p w:rsidR="00C631D9" w:rsidRDefault="00CA48B5" w:rsidP="00CA48B5">
      <w:pPr>
        <w:spacing w:after="240" w:line="360" w:lineRule="auto"/>
        <w:ind w:firstLine="709"/>
        <w:rPr>
          <w:rFonts w:ascii="Times New Roman" w:hAnsi="Times New Roman" w:cs="Times New Roman"/>
          <w:sz w:val="24"/>
          <w:szCs w:val="24"/>
        </w:rPr>
      </w:pPr>
      <w:r w:rsidRPr="00CA48B5">
        <w:rPr>
          <w:rFonts w:ascii="Times New Roman" w:hAnsi="Times New Roman" w:cs="Times New Roman"/>
          <w:sz w:val="24"/>
          <w:szCs w:val="24"/>
        </w:rPr>
        <w:t xml:space="preserve">Данная глава посвящена </w:t>
      </w:r>
      <w:r>
        <w:rPr>
          <w:rFonts w:ascii="Times New Roman" w:hAnsi="Times New Roman" w:cs="Times New Roman"/>
          <w:sz w:val="24"/>
          <w:szCs w:val="24"/>
        </w:rPr>
        <w:t xml:space="preserve">описанию используемой в работе методологии. </w:t>
      </w:r>
    </w:p>
    <w:p w:rsidR="00CA48B5" w:rsidRDefault="00CA48B5" w:rsidP="00CA48B5">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Есть основания ассоциировать рост доходности акций компаний, разместивших ценные бумаги за рубежом, с увеличением рыночной стоимости этих компаний. </w:t>
      </w:r>
      <w:r w:rsidR="00C631D9">
        <w:rPr>
          <w:rFonts w:ascii="Times New Roman" w:hAnsi="Times New Roman" w:cs="Times New Roman"/>
          <w:sz w:val="24"/>
          <w:szCs w:val="24"/>
        </w:rPr>
        <w:t xml:space="preserve">В соответствии с работами других исследователей в данной работе было принято решение использовать именно изменение доходности акций как прокси-показатель изменения оценки рынком фирмы. </w:t>
      </w:r>
    </w:p>
    <w:p w:rsidR="00C631D9" w:rsidRDefault="00C631D9" w:rsidP="00C631D9">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итоговую выборку вошло 236 наблюдений, из которых 91 – для Латинской Америки, а в 145 – для </w:t>
      </w:r>
      <w:r>
        <w:rPr>
          <w:rFonts w:ascii="Times New Roman" w:hAnsi="Times New Roman" w:cs="Times New Roman"/>
          <w:sz w:val="24"/>
          <w:szCs w:val="24"/>
          <w:lang w:val="en-US"/>
        </w:rPr>
        <w:t>EMEA</w:t>
      </w:r>
      <w:r>
        <w:rPr>
          <w:rFonts w:ascii="Times New Roman" w:hAnsi="Times New Roman" w:cs="Times New Roman"/>
          <w:sz w:val="24"/>
          <w:szCs w:val="24"/>
        </w:rPr>
        <w:t xml:space="preserve">. </w:t>
      </w:r>
      <w:r w:rsidRPr="00A779FB">
        <w:rPr>
          <w:rFonts w:ascii="Times New Roman" w:hAnsi="Times New Roman" w:cs="Times New Roman"/>
          <w:sz w:val="24"/>
          <w:szCs w:val="24"/>
        </w:rPr>
        <w:t>В соответствии со многими исследованиями</w:t>
      </w:r>
      <w:r>
        <w:rPr>
          <w:rFonts w:ascii="Times New Roman" w:hAnsi="Times New Roman" w:cs="Times New Roman"/>
          <w:sz w:val="24"/>
          <w:szCs w:val="24"/>
        </w:rPr>
        <w:t xml:space="preserve"> </w:t>
      </w:r>
      <w:r w:rsidRPr="00A779FB">
        <w:rPr>
          <w:rFonts w:ascii="Times New Roman" w:hAnsi="Times New Roman" w:cs="Times New Roman"/>
          <w:sz w:val="24"/>
          <w:szCs w:val="24"/>
        </w:rPr>
        <w:t>для анализа был выбран метод событий (</w:t>
      </w:r>
      <w:r w:rsidRPr="00A779FB">
        <w:rPr>
          <w:rFonts w:ascii="Times New Roman" w:hAnsi="Times New Roman" w:cs="Times New Roman"/>
          <w:sz w:val="24"/>
          <w:szCs w:val="24"/>
          <w:lang w:val="en-US"/>
        </w:rPr>
        <w:t>event</w:t>
      </w:r>
      <w:r w:rsidRPr="00A779FB">
        <w:rPr>
          <w:rFonts w:ascii="Times New Roman" w:hAnsi="Times New Roman" w:cs="Times New Roman"/>
          <w:sz w:val="24"/>
          <w:szCs w:val="24"/>
        </w:rPr>
        <w:t xml:space="preserve"> </w:t>
      </w:r>
      <w:r w:rsidRPr="00A779FB">
        <w:rPr>
          <w:rFonts w:ascii="Times New Roman" w:hAnsi="Times New Roman" w:cs="Times New Roman"/>
          <w:sz w:val="24"/>
          <w:szCs w:val="24"/>
          <w:lang w:val="en-US"/>
        </w:rPr>
        <w:t>study</w:t>
      </w:r>
      <w:r w:rsidRPr="00A779FB">
        <w:rPr>
          <w:rFonts w:ascii="Times New Roman" w:hAnsi="Times New Roman" w:cs="Times New Roman"/>
          <w:sz w:val="24"/>
          <w:szCs w:val="24"/>
        </w:rPr>
        <w:t>).</w:t>
      </w:r>
      <w:r>
        <w:rPr>
          <w:rFonts w:ascii="Times New Roman" w:hAnsi="Times New Roman" w:cs="Times New Roman"/>
          <w:sz w:val="24"/>
          <w:szCs w:val="24"/>
        </w:rPr>
        <w:t xml:space="preserve"> Под исследуемым событием было определено непосредственное размещение компанией депозитарных расписок.</w:t>
      </w:r>
      <w:r w:rsidRPr="00C631D9">
        <w:t xml:space="preserve"> </w:t>
      </w:r>
      <w:r w:rsidRPr="00C631D9">
        <w:rPr>
          <w:rFonts w:ascii="Times New Roman" w:hAnsi="Times New Roman" w:cs="Times New Roman"/>
          <w:sz w:val="24"/>
          <w:szCs w:val="24"/>
        </w:rPr>
        <w:t>На основании анализа публикаций было принято</w:t>
      </w:r>
      <w:r>
        <w:rPr>
          <w:rFonts w:ascii="Times New Roman" w:hAnsi="Times New Roman" w:cs="Times New Roman"/>
          <w:sz w:val="24"/>
          <w:szCs w:val="24"/>
        </w:rPr>
        <w:t xml:space="preserve"> р</w:t>
      </w:r>
      <w:r w:rsidRPr="00C631D9">
        <w:rPr>
          <w:rFonts w:ascii="Times New Roman" w:hAnsi="Times New Roman" w:cs="Times New Roman"/>
          <w:sz w:val="24"/>
          <w:szCs w:val="24"/>
        </w:rPr>
        <w:t xml:space="preserve">ешение произвести оценку параметров нормальной доходности на </w:t>
      </w:r>
      <w:r>
        <w:rPr>
          <w:rFonts w:ascii="Times New Roman" w:hAnsi="Times New Roman" w:cs="Times New Roman"/>
          <w:sz w:val="24"/>
          <w:szCs w:val="24"/>
        </w:rPr>
        <w:t xml:space="preserve">коротком по длине окне оценивания </w:t>
      </w:r>
      <w:r w:rsidRPr="00C631D9">
        <w:rPr>
          <w:rFonts w:ascii="Times New Roman" w:hAnsi="Times New Roman" w:cs="Times New Roman"/>
          <w:sz w:val="24"/>
          <w:szCs w:val="24"/>
        </w:rPr>
        <w:t>[</w:t>
      </w:r>
      <w:r>
        <w:rPr>
          <w:rFonts w:ascii="Times New Roman" w:hAnsi="Times New Roman" w:cs="Times New Roman"/>
          <w:sz w:val="24"/>
          <w:szCs w:val="24"/>
        </w:rPr>
        <w:t>-120;-21</w:t>
      </w:r>
      <w:r w:rsidRPr="00C631D9">
        <w:rPr>
          <w:rFonts w:ascii="Times New Roman" w:hAnsi="Times New Roman" w:cs="Times New Roman"/>
          <w:sz w:val="24"/>
          <w:szCs w:val="24"/>
        </w:rPr>
        <w:t>]</w:t>
      </w:r>
      <w:r>
        <w:rPr>
          <w:rFonts w:ascii="Times New Roman" w:hAnsi="Times New Roman" w:cs="Times New Roman"/>
          <w:sz w:val="24"/>
          <w:szCs w:val="24"/>
        </w:rPr>
        <w:t xml:space="preserve"> и исследовать 21-дневное окно события </w:t>
      </w:r>
      <w:r w:rsidRPr="00C631D9">
        <w:rPr>
          <w:rFonts w:ascii="Times New Roman" w:hAnsi="Times New Roman" w:cs="Times New Roman"/>
          <w:sz w:val="24"/>
          <w:szCs w:val="24"/>
        </w:rPr>
        <w:t>[</w:t>
      </w:r>
      <w:r>
        <w:rPr>
          <w:rFonts w:ascii="Times New Roman" w:hAnsi="Times New Roman" w:cs="Times New Roman"/>
          <w:sz w:val="24"/>
          <w:szCs w:val="24"/>
        </w:rPr>
        <w:t>-10;10</w:t>
      </w:r>
      <w:r w:rsidRPr="00C631D9">
        <w:rPr>
          <w:rFonts w:ascii="Times New Roman" w:hAnsi="Times New Roman" w:cs="Times New Roman"/>
          <w:sz w:val="24"/>
          <w:szCs w:val="24"/>
        </w:rPr>
        <w:t>]</w:t>
      </w:r>
      <w:r>
        <w:rPr>
          <w:rFonts w:ascii="Times New Roman" w:hAnsi="Times New Roman" w:cs="Times New Roman"/>
          <w:sz w:val="24"/>
          <w:szCs w:val="24"/>
        </w:rPr>
        <w:t xml:space="preserve">. </w:t>
      </w:r>
      <w:r w:rsidRPr="00C631D9">
        <w:rPr>
          <w:rFonts w:ascii="Times New Roman" w:hAnsi="Times New Roman" w:cs="Times New Roman"/>
          <w:sz w:val="24"/>
          <w:szCs w:val="24"/>
        </w:rPr>
        <w:t>Для оценки нормальной доходнос</w:t>
      </w:r>
      <w:r>
        <w:rPr>
          <w:rFonts w:ascii="Times New Roman" w:hAnsi="Times New Roman" w:cs="Times New Roman"/>
          <w:sz w:val="24"/>
          <w:szCs w:val="24"/>
        </w:rPr>
        <w:t xml:space="preserve">ти была выбрана рыночная модель. Решения, принятые на каждом этапе алгоритма метода исследования события позволят получить результаты, которые </w:t>
      </w:r>
      <w:r w:rsidR="00B34F64">
        <w:rPr>
          <w:rFonts w:ascii="Times New Roman" w:hAnsi="Times New Roman" w:cs="Times New Roman"/>
          <w:sz w:val="24"/>
          <w:szCs w:val="24"/>
        </w:rPr>
        <w:t>дадут основание принять или опровергнуть выдвинутые гипотезы.</w:t>
      </w:r>
    </w:p>
    <w:p w:rsidR="00C631D9" w:rsidRPr="00CA48B5" w:rsidRDefault="00C631D9" w:rsidP="00C631D9">
      <w:pPr>
        <w:spacing w:after="240" w:line="360" w:lineRule="auto"/>
        <w:ind w:firstLine="709"/>
        <w:rPr>
          <w:rFonts w:ascii="Times New Roman" w:hAnsi="Times New Roman" w:cs="Times New Roman"/>
          <w:sz w:val="24"/>
          <w:szCs w:val="24"/>
        </w:rPr>
      </w:pPr>
    </w:p>
    <w:p w:rsidR="004809BC" w:rsidRPr="00A779FB" w:rsidRDefault="004809B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br w:type="page"/>
      </w:r>
    </w:p>
    <w:p w:rsidR="004809BC" w:rsidRPr="00251BEF" w:rsidRDefault="00A779FB" w:rsidP="00CE69AA">
      <w:pPr>
        <w:pStyle w:val="1"/>
        <w:spacing w:before="0" w:after="240" w:line="360" w:lineRule="auto"/>
        <w:ind w:firstLine="709"/>
        <w:rPr>
          <w:rFonts w:ascii="Times New Roman" w:hAnsi="Times New Roman" w:cs="Times New Roman"/>
          <w:b/>
          <w:color w:val="auto"/>
        </w:rPr>
      </w:pPr>
      <w:bookmarkStart w:id="28" w:name="_Toc514621994"/>
      <w:r w:rsidRPr="00A779FB">
        <w:rPr>
          <w:rFonts w:ascii="Times New Roman" w:hAnsi="Times New Roman" w:cs="Times New Roman"/>
          <w:b/>
          <w:color w:val="auto"/>
        </w:rPr>
        <w:lastRenderedPageBreak/>
        <w:t>ГЛАВА 3. РЕЗУЛЬТАТЫ ИССЛЕДОВАНИЯ</w:t>
      </w:r>
      <w:bookmarkEnd w:id="28"/>
    </w:p>
    <w:p w:rsidR="004809BC" w:rsidRPr="00A779FB" w:rsidRDefault="004809BC"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Глава посвящена анализу результатов, полученных в ходе эмпирического исследования, которое состояло из метода анализа событий и проверке гипотезы о равенстве средних избыточных доходностей. Применение этих двух статистических методологий предоставляет возможность ответить на вопросы, поставленные во второй главе исследования: увеличивает ли перекрестный листинг оценку фирм развивающихся рынков EMEA и Латинской Америки и в одинаковой ли мере. Данная глава состоит из </w:t>
      </w:r>
      <w:r w:rsidR="000A04AF">
        <w:rPr>
          <w:rFonts w:ascii="Times New Roman" w:hAnsi="Times New Roman" w:cs="Times New Roman"/>
          <w:sz w:val="24"/>
          <w:szCs w:val="24"/>
        </w:rPr>
        <w:t>трех</w:t>
      </w:r>
      <w:r w:rsidRPr="00A779FB">
        <w:rPr>
          <w:rFonts w:ascii="Times New Roman" w:hAnsi="Times New Roman" w:cs="Times New Roman"/>
          <w:sz w:val="24"/>
          <w:szCs w:val="24"/>
        </w:rPr>
        <w:t xml:space="preserve"> частей: результатов, полученных при использовании метода анализа событий для компаний развивающихся стран </w:t>
      </w:r>
      <w:r w:rsidRPr="00A779FB">
        <w:rPr>
          <w:rFonts w:ascii="Times New Roman" w:hAnsi="Times New Roman" w:cs="Times New Roman"/>
          <w:sz w:val="24"/>
          <w:szCs w:val="24"/>
          <w:lang w:val="en-US"/>
        </w:rPr>
        <w:t>EMEA</w:t>
      </w:r>
      <w:r w:rsidR="000A04AF">
        <w:rPr>
          <w:rFonts w:ascii="Times New Roman" w:hAnsi="Times New Roman" w:cs="Times New Roman"/>
          <w:sz w:val="24"/>
          <w:szCs w:val="24"/>
        </w:rPr>
        <w:t xml:space="preserve"> и</w:t>
      </w:r>
      <w:r w:rsidR="00600A39" w:rsidRPr="00A779FB">
        <w:rPr>
          <w:rFonts w:ascii="Times New Roman" w:hAnsi="Times New Roman" w:cs="Times New Roman"/>
          <w:sz w:val="24"/>
          <w:szCs w:val="24"/>
        </w:rPr>
        <w:t xml:space="preserve"> для компаний развивающихся стран Латинской Америки;</w:t>
      </w:r>
      <w:r w:rsidR="008C5F9A">
        <w:rPr>
          <w:rFonts w:ascii="Times New Roman" w:hAnsi="Times New Roman" w:cs="Times New Roman"/>
          <w:sz w:val="24"/>
          <w:szCs w:val="24"/>
        </w:rPr>
        <w:t xml:space="preserve"> результатов</w:t>
      </w:r>
      <w:r w:rsidR="00600A39" w:rsidRPr="00A779FB">
        <w:rPr>
          <w:rFonts w:ascii="Times New Roman" w:hAnsi="Times New Roman" w:cs="Times New Roman"/>
          <w:sz w:val="24"/>
          <w:szCs w:val="24"/>
        </w:rPr>
        <w:t xml:space="preserve"> </w:t>
      </w:r>
      <w:r w:rsidR="000A04AF">
        <w:rPr>
          <w:rFonts w:ascii="Times New Roman" w:hAnsi="Times New Roman" w:cs="Times New Roman"/>
          <w:sz w:val="24"/>
          <w:szCs w:val="24"/>
        </w:rPr>
        <w:t xml:space="preserve">проверки на нормальное распределение </w:t>
      </w:r>
      <w:r w:rsidR="000A04AF">
        <w:rPr>
          <w:rFonts w:ascii="Times New Roman" w:hAnsi="Times New Roman" w:cs="Times New Roman"/>
          <w:sz w:val="24"/>
          <w:szCs w:val="24"/>
          <w:lang w:val="en-US"/>
        </w:rPr>
        <w:t>AAR</w:t>
      </w:r>
      <w:r w:rsidR="000A04AF">
        <w:rPr>
          <w:rFonts w:ascii="Times New Roman" w:hAnsi="Times New Roman" w:cs="Times New Roman"/>
          <w:sz w:val="24"/>
          <w:szCs w:val="24"/>
        </w:rPr>
        <w:t xml:space="preserve">; </w:t>
      </w:r>
      <w:r w:rsidR="00600A39" w:rsidRPr="00A779FB">
        <w:rPr>
          <w:rFonts w:ascii="Times New Roman" w:hAnsi="Times New Roman" w:cs="Times New Roman"/>
          <w:sz w:val="24"/>
          <w:szCs w:val="24"/>
        </w:rPr>
        <w:t xml:space="preserve">результаты проверки гипотезы о статистическом равенстве полученных средних сверхдоходностей для двух этих рынков. В первых двух </w:t>
      </w:r>
      <w:r w:rsidR="00F004E1">
        <w:rPr>
          <w:rFonts w:ascii="Times New Roman" w:hAnsi="Times New Roman" w:cs="Times New Roman"/>
          <w:sz w:val="24"/>
          <w:szCs w:val="24"/>
        </w:rPr>
        <w:t>подглавах</w:t>
      </w:r>
      <w:r w:rsidR="00600A39" w:rsidRPr="00A779FB">
        <w:rPr>
          <w:rFonts w:ascii="Times New Roman" w:hAnsi="Times New Roman" w:cs="Times New Roman"/>
          <w:sz w:val="24"/>
          <w:szCs w:val="24"/>
        </w:rPr>
        <w:t xml:space="preserve"> представлены результаты</w:t>
      </w:r>
      <w:r w:rsidR="000A04AF">
        <w:rPr>
          <w:rFonts w:ascii="Times New Roman" w:hAnsi="Times New Roman" w:cs="Times New Roman"/>
          <w:sz w:val="24"/>
          <w:szCs w:val="24"/>
        </w:rPr>
        <w:t xml:space="preserve"> для региона</w:t>
      </w:r>
      <w:r w:rsidR="00600A39" w:rsidRPr="00A779FB">
        <w:rPr>
          <w:rFonts w:ascii="Times New Roman" w:hAnsi="Times New Roman" w:cs="Times New Roman"/>
          <w:sz w:val="24"/>
          <w:szCs w:val="24"/>
        </w:rPr>
        <w:t xml:space="preserve"> сначала для некризисного временного периода, а далее для периода мирового </w:t>
      </w:r>
      <w:r w:rsidR="00A8639D">
        <w:rPr>
          <w:rFonts w:ascii="Times New Roman" w:hAnsi="Times New Roman" w:cs="Times New Roman"/>
          <w:sz w:val="24"/>
          <w:szCs w:val="24"/>
        </w:rPr>
        <w:t>финансово</w:t>
      </w:r>
      <w:r w:rsidR="00600A39" w:rsidRPr="00A779FB">
        <w:rPr>
          <w:rFonts w:ascii="Times New Roman" w:hAnsi="Times New Roman" w:cs="Times New Roman"/>
          <w:sz w:val="24"/>
          <w:szCs w:val="24"/>
        </w:rPr>
        <w:t>ого кр</w:t>
      </w:r>
      <w:r w:rsidR="00487B17">
        <w:rPr>
          <w:rFonts w:ascii="Times New Roman" w:hAnsi="Times New Roman" w:cs="Times New Roman"/>
          <w:sz w:val="24"/>
          <w:szCs w:val="24"/>
        </w:rPr>
        <w:t>изиса 2007</w:t>
      </w:r>
      <w:r w:rsidR="00600A39" w:rsidRPr="00A779FB">
        <w:rPr>
          <w:rFonts w:ascii="Times New Roman" w:hAnsi="Times New Roman" w:cs="Times New Roman"/>
          <w:sz w:val="24"/>
          <w:szCs w:val="24"/>
        </w:rPr>
        <w:t>-200</w:t>
      </w:r>
      <w:r w:rsidR="00487B17" w:rsidRPr="00487B17">
        <w:rPr>
          <w:rFonts w:ascii="Times New Roman" w:hAnsi="Times New Roman" w:cs="Times New Roman"/>
          <w:sz w:val="24"/>
          <w:szCs w:val="24"/>
        </w:rPr>
        <w:t>8</w:t>
      </w:r>
      <w:r w:rsidR="00600A39" w:rsidRPr="00A779FB">
        <w:rPr>
          <w:rFonts w:ascii="Times New Roman" w:hAnsi="Times New Roman" w:cs="Times New Roman"/>
          <w:sz w:val="24"/>
          <w:szCs w:val="24"/>
        </w:rPr>
        <w:t xml:space="preserve"> годов</w:t>
      </w:r>
      <w:r w:rsidR="00E2286C">
        <w:rPr>
          <w:rFonts w:ascii="Times New Roman" w:hAnsi="Times New Roman" w:cs="Times New Roman"/>
          <w:sz w:val="24"/>
          <w:szCs w:val="24"/>
        </w:rPr>
        <w:t xml:space="preserve"> и кризиса 2015 года</w:t>
      </w:r>
      <w:r w:rsidR="00600A39" w:rsidRPr="00A779FB">
        <w:rPr>
          <w:rFonts w:ascii="Times New Roman" w:hAnsi="Times New Roman" w:cs="Times New Roman"/>
          <w:sz w:val="24"/>
          <w:szCs w:val="24"/>
        </w:rPr>
        <w:t>, для того, чтобы</w:t>
      </w:r>
      <w:r w:rsidRPr="00A779FB">
        <w:rPr>
          <w:rFonts w:ascii="Times New Roman" w:hAnsi="Times New Roman" w:cs="Times New Roman"/>
          <w:sz w:val="24"/>
          <w:szCs w:val="24"/>
        </w:rPr>
        <w:t xml:space="preserve"> подчеркну</w:t>
      </w:r>
      <w:r w:rsidR="00600A39" w:rsidRPr="00A779FB">
        <w:rPr>
          <w:rFonts w:ascii="Times New Roman" w:hAnsi="Times New Roman" w:cs="Times New Roman"/>
          <w:sz w:val="24"/>
          <w:szCs w:val="24"/>
        </w:rPr>
        <w:t>ть разницу между влиянием кросс-листинга на оценку стоимости компаний в период шока и в период относительной стабильности</w:t>
      </w:r>
      <w:r w:rsidRPr="00A779FB">
        <w:rPr>
          <w:rFonts w:ascii="Times New Roman" w:hAnsi="Times New Roman" w:cs="Times New Roman"/>
          <w:sz w:val="24"/>
          <w:szCs w:val="24"/>
        </w:rPr>
        <w:t xml:space="preserve">. </w:t>
      </w:r>
      <w:r w:rsidR="00F004E1">
        <w:rPr>
          <w:rFonts w:ascii="Times New Roman" w:hAnsi="Times New Roman" w:cs="Times New Roman"/>
          <w:sz w:val="24"/>
          <w:szCs w:val="24"/>
        </w:rPr>
        <w:t xml:space="preserve">Далее представлены </w:t>
      </w:r>
      <w:r w:rsidR="000A04AF">
        <w:rPr>
          <w:rFonts w:ascii="Times New Roman" w:hAnsi="Times New Roman" w:cs="Times New Roman"/>
          <w:sz w:val="24"/>
          <w:szCs w:val="24"/>
        </w:rPr>
        <w:t>итоги</w:t>
      </w:r>
      <w:r w:rsidR="00F004E1">
        <w:rPr>
          <w:rFonts w:ascii="Times New Roman" w:hAnsi="Times New Roman" w:cs="Times New Roman"/>
          <w:sz w:val="24"/>
          <w:szCs w:val="24"/>
        </w:rPr>
        <w:t xml:space="preserve"> проверки полученных средних избыточных доходностей на нормальное распределение и статистическое равенство.</w:t>
      </w:r>
    </w:p>
    <w:p w:rsidR="004809BC" w:rsidRPr="00A779FB" w:rsidRDefault="00264D02" w:rsidP="00CE69AA">
      <w:pPr>
        <w:pStyle w:val="2"/>
        <w:spacing w:before="0" w:after="240" w:line="360" w:lineRule="auto"/>
        <w:ind w:firstLine="709"/>
        <w:rPr>
          <w:rFonts w:ascii="Times New Roman" w:hAnsi="Times New Roman" w:cs="Times New Roman"/>
          <w:b/>
          <w:color w:val="auto"/>
        </w:rPr>
      </w:pPr>
      <w:bookmarkStart w:id="29" w:name="_Toc514621995"/>
      <w:r>
        <w:rPr>
          <w:rFonts w:ascii="Times New Roman" w:hAnsi="Times New Roman" w:cs="Times New Roman"/>
          <w:b/>
          <w:color w:val="auto"/>
        </w:rPr>
        <w:t>3</w:t>
      </w:r>
      <w:r w:rsidR="004809BC" w:rsidRPr="00A779FB">
        <w:rPr>
          <w:rFonts w:ascii="Times New Roman" w:hAnsi="Times New Roman" w:cs="Times New Roman"/>
          <w:b/>
          <w:color w:val="auto"/>
        </w:rPr>
        <w:t xml:space="preserve">.1 </w:t>
      </w:r>
      <w:r w:rsidR="00600A39" w:rsidRPr="00A779FB">
        <w:rPr>
          <w:rFonts w:ascii="Times New Roman" w:hAnsi="Times New Roman" w:cs="Times New Roman"/>
          <w:b/>
          <w:color w:val="auto"/>
        </w:rPr>
        <w:t xml:space="preserve">Результаты, полученные при анализе компаний стран региона </w:t>
      </w:r>
      <w:r w:rsidR="00600A39" w:rsidRPr="00A779FB">
        <w:rPr>
          <w:rFonts w:ascii="Times New Roman" w:hAnsi="Times New Roman" w:cs="Times New Roman"/>
          <w:b/>
          <w:color w:val="auto"/>
          <w:lang w:val="en-US"/>
        </w:rPr>
        <w:t>EMEA</w:t>
      </w:r>
      <w:bookmarkEnd w:id="29"/>
    </w:p>
    <w:p w:rsidR="004809BC" w:rsidRPr="00A779FB" w:rsidRDefault="00025CE3" w:rsidP="00CE69AA">
      <w:pPr>
        <w:pStyle w:val="3"/>
        <w:spacing w:before="0" w:after="240" w:line="360" w:lineRule="auto"/>
        <w:ind w:firstLine="709"/>
        <w:rPr>
          <w:rFonts w:ascii="Times New Roman" w:hAnsi="Times New Roman" w:cs="Times New Roman"/>
          <w:b/>
          <w:color w:val="auto"/>
        </w:rPr>
      </w:pPr>
      <w:r>
        <w:rPr>
          <w:rFonts w:ascii="Times New Roman" w:hAnsi="Times New Roman" w:cs="Times New Roman"/>
          <w:b/>
          <w:color w:val="auto"/>
        </w:rPr>
        <w:t xml:space="preserve"> </w:t>
      </w:r>
      <w:bookmarkStart w:id="30" w:name="_Toc514621996"/>
      <w:r w:rsidR="00264D02">
        <w:rPr>
          <w:rFonts w:ascii="Times New Roman" w:hAnsi="Times New Roman" w:cs="Times New Roman"/>
          <w:b/>
          <w:color w:val="auto"/>
        </w:rPr>
        <w:t>3</w:t>
      </w:r>
      <w:r w:rsidR="004809BC" w:rsidRPr="00A779FB">
        <w:rPr>
          <w:rFonts w:ascii="Times New Roman" w:hAnsi="Times New Roman" w:cs="Times New Roman"/>
          <w:b/>
          <w:color w:val="auto"/>
        </w:rPr>
        <w:t xml:space="preserve">.1.1 </w:t>
      </w:r>
      <w:r w:rsidR="00600A39" w:rsidRPr="00A779FB">
        <w:rPr>
          <w:rFonts w:ascii="Times New Roman" w:hAnsi="Times New Roman" w:cs="Times New Roman"/>
          <w:b/>
          <w:color w:val="auto"/>
        </w:rPr>
        <w:t>Некризисный экономический период</w:t>
      </w:r>
      <w:bookmarkEnd w:id="30"/>
    </w:p>
    <w:p w:rsidR="00600A39" w:rsidRPr="00A779FB" w:rsidRDefault="00600A39"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Ниже представлены результаты исследования </w:t>
      </w:r>
      <w:r w:rsidR="000A04AF">
        <w:rPr>
          <w:rFonts w:ascii="Times New Roman" w:hAnsi="Times New Roman" w:cs="Times New Roman"/>
          <w:sz w:val="24"/>
          <w:szCs w:val="24"/>
        </w:rPr>
        <w:t>методом</w:t>
      </w:r>
      <w:r w:rsidRPr="00A779FB">
        <w:rPr>
          <w:rFonts w:ascii="Times New Roman" w:hAnsi="Times New Roman" w:cs="Times New Roman"/>
          <w:sz w:val="24"/>
          <w:szCs w:val="24"/>
        </w:rPr>
        <w:t xml:space="preserve"> событий на выборке компаний развивающихся стран региона </w:t>
      </w:r>
      <w:r w:rsidRPr="00A779FB">
        <w:rPr>
          <w:rFonts w:ascii="Times New Roman" w:hAnsi="Times New Roman" w:cs="Times New Roman"/>
          <w:sz w:val="24"/>
          <w:szCs w:val="24"/>
          <w:lang w:val="en-US"/>
        </w:rPr>
        <w:t>EMEA</w:t>
      </w:r>
      <w:r w:rsidRPr="00A779FB">
        <w:rPr>
          <w:rFonts w:ascii="Times New Roman" w:hAnsi="Times New Roman" w:cs="Times New Roman"/>
          <w:sz w:val="24"/>
          <w:szCs w:val="24"/>
        </w:rPr>
        <w:t xml:space="preserve"> для проверки первой гипотезы исследования:</w:t>
      </w:r>
      <w:r w:rsidRPr="00A779FB">
        <w:rPr>
          <w:rFonts w:ascii="Times New Roman" w:hAnsi="Times New Roman" w:cs="Times New Roman"/>
          <w:i/>
          <w:sz w:val="24"/>
          <w:szCs w:val="24"/>
        </w:rPr>
        <w:t xml:space="preserve"> H1: выпуск депозитарных расписок в некризисные годы приводит к увеличению стоимости компаний</w:t>
      </w:r>
      <w:r w:rsidRPr="00A779FB">
        <w:rPr>
          <w:rFonts w:ascii="Times New Roman" w:hAnsi="Times New Roman" w:cs="Times New Roman"/>
          <w:sz w:val="24"/>
          <w:szCs w:val="24"/>
        </w:rPr>
        <w:t xml:space="preserve">. </w:t>
      </w:r>
      <w:r w:rsidR="0094037D" w:rsidRPr="00A779FB">
        <w:rPr>
          <w:rFonts w:ascii="Times New Roman" w:hAnsi="Times New Roman" w:cs="Times New Roman"/>
          <w:sz w:val="24"/>
          <w:szCs w:val="24"/>
        </w:rPr>
        <w:t>Главным образом в</w:t>
      </w:r>
      <w:r w:rsidRPr="00A779FB">
        <w:rPr>
          <w:rFonts w:ascii="Times New Roman" w:hAnsi="Times New Roman" w:cs="Times New Roman"/>
          <w:sz w:val="24"/>
          <w:szCs w:val="24"/>
        </w:rPr>
        <w:t xml:space="preserve">ыводы основываются </w:t>
      </w:r>
      <w:r w:rsidR="0094037D" w:rsidRPr="00A779FB">
        <w:rPr>
          <w:rFonts w:ascii="Times New Roman" w:hAnsi="Times New Roman" w:cs="Times New Roman"/>
          <w:sz w:val="24"/>
          <w:szCs w:val="24"/>
        </w:rPr>
        <w:t>на показателях</w:t>
      </w:r>
      <w:r w:rsidRPr="00A779FB">
        <w:rPr>
          <w:rFonts w:ascii="Times New Roman" w:hAnsi="Times New Roman" w:cs="Times New Roman"/>
          <w:sz w:val="24"/>
          <w:szCs w:val="24"/>
        </w:rPr>
        <w:t xml:space="preserve"> средней </w:t>
      </w:r>
      <w:r w:rsidR="0094037D" w:rsidRPr="00A779FB">
        <w:rPr>
          <w:rFonts w:ascii="Times New Roman" w:hAnsi="Times New Roman" w:cs="Times New Roman"/>
          <w:sz w:val="24"/>
          <w:szCs w:val="24"/>
        </w:rPr>
        <w:t>сверх</w:t>
      </w:r>
      <w:r w:rsidRPr="00A779FB">
        <w:rPr>
          <w:rFonts w:ascii="Times New Roman" w:hAnsi="Times New Roman" w:cs="Times New Roman"/>
          <w:sz w:val="24"/>
          <w:szCs w:val="24"/>
        </w:rPr>
        <w:t xml:space="preserve">доходности </w:t>
      </w:r>
      <w:r w:rsidR="0094037D" w:rsidRPr="00A779FB">
        <w:rPr>
          <w:rFonts w:ascii="Times New Roman" w:hAnsi="Times New Roman" w:cs="Times New Roman"/>
          <w:sz w:val="24"/>
          <w:szCs w:val="24"/>
        </w:rPr>
        <w:t>и кумулятивной сверхдоходности, наблюдаемых</w:t>
      </w:r>
      <w:r w:rsidRPr="00A779FB">
        <w:rPr>
          <w:rFonts w:ascii="Times New Roman" w:hAnsi="Times New Roman" w:cs="Times New Roman"/>
          <w:sz w:val="24"/>
          <w:szCs w:val="24"/>
        </w:rPr>
        <w:t xml:space="preserve"> в окне событий.</w:t>
      </w:r>
    </w:p>
    <w:p w:rsidR="00600A39" w:rsidRPr="00A779FB" w:rsidRDefault="00600A39"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Для наглядности</w:t>
      </w:r>
      <w:r w:rsidR="00487B17">
        <w:rPr>
          <w:rFonts w:ascii="Times New Roman" w:hAnsi="Times New Roman" w:cs="Times New Roman"/>
          <w:sz w:val="24"/>
          <w:szCs w:val="24"/>
        </w:rPr>
        <w:t xml:space="preserve"> на рис. 3</w:t>
      </w:r>
      <w:r w:rsidR="00487B17" w:rsidRPr="00487B17">
        <w:rPr>
          <w:rFonts w:ascii="Times New Roman" w:hAnsi="Times New Roman" w:cs="Times New Roman"/>
          <w:sz w:val="24"/>
          <w:szCs w:val="24"/>
        </w:rPr>
        <w:t>.1</w:t>
      </w:r>
      <w:r w:rsidR="0094037D" w:rsidRPr="00A779FB">
        <w:rPr>
          <w:rFonts w:ascii="Times New Roman" w:hAnsi="Times New Roman" w:cs="Times New Roman"/>
          <w:sz w:val="24"/>
          <w:szCs w:val="24"/>
        </w:rPr>
        <w:t xml:space="preserve"> и </w:t>
      </w:r>
      <w:r w:rsidR="00487B17" w:rsidRPr="00487B17">
        <w:rPr>
          <w:rFonts w:ascii="Times New Roman" w:hAnsi="Times New Roman" w:cs="Times New Roman"/>
          <w:sz w:val="24"/>
          <w:szCs w:val="24"/>
        </w:rPr>
        <w:t>3.</w:t>
      </w:r>
      <w:r w:rsidR="0094037D" w:rsidRPr="00A779FB">
        <w:rPr>
          <w:rFonts w:ascii="Times New Roman" w:hAnsi="Times New Roman" w:cs="Times New Roman"/>
          <w:sz w:val="24"/>
          <w:szCs w:val="24"/>
        </w:rPr>
        <w:t>2</w:t>
      </w:r>
      <w:r w:rsidRPr="00A779FB">
        <w:rPr>
          <w:rFonts w:ascii="Times New Roman" w:hAnsi="Times New Roman" w:cs="Times New Roman"/>
          <w:sz w:val="24"/>
          <w:szCs w:val="24"/>
        </w:rPr>
        <w:t xml:space="preserve"> представлены графики поведения средней избыточной доходности (</w:t>
      </w:r>
      <w:r w:rsidRPr="00A779FB">
        <w:rPr>
          <w:rFonts w:ascii="Times New Roman" w:hAnsi="Times New Roman" w:cs="Times New Roman"/>
          <w:sz w:val="24"/>
          <w:szCs w:val="24"/>
          <w:lang w:val="en-US"/>
        </w:rPr>
        <w:t>AAR</w:t>
      </w:r>
      <w:r w:rsidRPr="00A779FB">
        <w:rPr>
          <w:rFonts w:ascii="Times New Roman" w:hAnsi="Times New Roman" w:cs="Times New Roman"/>
          <w:sz w:val="24"/>
          <w:szCs w:val="24"/>
        </w:rPr>
        <w:t>) и накопленной средней избыточной доходности (</w:t>
      </w:r>
      <w:r w:rsidRPr="00A779FB">
        <w:rPr>
          <w:rFonts w:ascii="Times New Roman" w:hAnsi="Times New Roman" w:cs="Times New Roman"/>
          <w:sz w:val="24"/>
          <w:szCs w:val="24"/>
          <w:lang w:val="en-US"/>
        </w:rPr>
        <w:t>CAAR</w:t>
      </w:r>
      <w:r w:rsidRPr="00A779FB">
        <w:rPr>
          <w:rFonts w:ascii="Times New Roman" w:hAnsi="Times New Roman" w:cs="Times New Roman"/>
          <w:sz w:val="24"/>
          <w:szCs w:val="24"/>
        </w:rPr>
        <w:t>) в окне события</w:t>
      </w:r>
      <w:r w:rsidR="0094037D" w:rsidRPr="00A779FB">
        <w:rPr>
          <w:rFonts w:ascii="Times New Roman" w:hAnsi="Times New Roman" w:cs="Times New Roman"/>
          <w:sz w:val="24"/>
          <w:szCs w:val="24"/>
        </w:rPr>
        <w:t>.</w:t>
      </w:r>
    </w:p>
    <w:p w:rsidR="0094037D" w:rsidRPr="00A779FB" w:rsidRDefault="0094037D" w:rsidP="000C0240">
      <w:pPr>
        <w:spacing w:after="240" w:line="360" w:lineRule="auto"/>
        <w:ind w:firstLine="709"/>
        <w:jc w:val="center"/>
        <w:rPr>
          <w:rFonts w:ascii="Times New Roman" w:hAnsi="Times New Roman" w:cs="Times New Roman"/>
          <w:sz w:val="24"/>
          <w:szCs w:val="24"/>
        </w:rPr>
      </w:pPr>
      <w:r w:rsidRPr="00A779FB">
        <w:rPr>
          <w:rFonts w:ascii="Times New Roman" w:hAnsi="Times New Roman" w:cs="Times New Roman"/>
          <w:noProof/>
          <w:sz w:val="24"/>
          <w:szCs w:val="24"/>
          <w:lang w:eastAsia="ru-RU"/>
        </w:rPr>
        <w:lastRenderedPageBreak/>
        <w:drawing>
          <wp:inline distT="0" distB="0" distL="0" distR="0" wp14:anchorId="76E2F99B" wp14:editId="7C8E9D9A">
            <wp:extent cx="4981575" cy="29432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82952" w:rsidRPr="002C6D6D" w:rsidRDefault="00487B17" w:rsidP="00CE69AA">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w:t>
      </w:r>
      <w:r w:rsidR="00D82952" w:rsidRPr="002C6D6D">
        <w:rPr>
          <w:rFonts w:ascii="Times New Roman" w:hAnsi="Times New Roman" w:cs="Times New Roman"/>
          <w:b/>
          <w:szCs w:val="24"/>
        </w:rPr>
        <w:t>.</w:t>
      </w:r>
      <w:r w:rsidRPr="002C6D6D">
        <w:rPr>
          <w:rFonts w:ascii="Times New Roman" w:hAnsi="Times New Roman" w:cs="Times New Roman"/>
          <w:b/>
          <w:szCs w:val="24"/>
        </w:rPr>
        <w:t>1</w:t>
      </w:r>
      <w:r w:rsidR="00D82952" w:rsidRPr="002C6D6D">
        <w:rPr>
          <w:rFonts w:ascii="Times New Roman" w:hAnsi="Times New Roman" w:cs="Times New Roman"/>
          <w:b/>
          <w:szCs w:val="24"/>
        </w:rPr>
        <w:t xml:space="preserve"> </w:t>
      </w:r>
      <w:r w:rsidR="00D82952" w:rsidRPr="002C6D6D">
        <w:rPr>
          <w:rFonts w:ascii="Times New Roman" w:hAnsi="Times New Roman" w:cs="Times New Roman"/>
          <w:szCs w:val="24"/>
        </w:rPr>
        <w:t xml:space="preserve">График средней избыточной доходности для акций компаний развивающихся стран </w:t>
      </w:r>
      <w:r w:rsidR="00D82952" w:rsidRPr="002C6D6D">
        <w:rPr>
          <w:rFonts w:ascii="Times New Roman" w:hAnsi="Times New Roman" w:cs="Times New Roman"/>
          <w:szCs w:val="24"/>
          <w:lang w:val="en-US"/>
        </w:rPr>
        <w:t>EMEA</w:t>
      </w:r>
      <w:r w:rsidR="00D82952" w:rsidRPr="002C6D6D">
        <w:rPr>
          <w:rFonts w:ascii="Times New Roman" w:hAnsi="Times New Roman" w:cs="Times New Roman"/>
          <w:szCs w:val="24"/>
        </w:rPr>
        <w:t>, осуществивших выпуск депозитарных расписок в некризисный период (для событийного окна в 21 день)</w:t>
      </w:r>
    </w:p>
    <w:p w:rsidR="00DD1942" w:rsidRPr="00A779FB" w:rsidRDefault="00DD194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Как видно из рис.1, средняя сверхдоходность значительно варьируется в течение событийного окна. Минимальное значение получено в первый день после осуществления заграничного листинга (-0,12%), что, возможно, объясняется некоторым смятением рынка в момент собственно размещения депозитарных расписок. Своего максимума значение средней сверхдоходности достигло за три дня до кросс-листинга (0,34%). Можно отметить </w:t>
      </w:r>
      <w:r w:rsidR="00F43F2A" w:rsidRPr="00A779FB">
        <w:rPr>
          <w:rFonts w:ascii="Times New Roman" w:hAnsi="Times New Roman" w:cs="Times New Roman"/>
          <w:sz w:val="24"/>
          <w:szCs w:val="24"/>
        </w:rPr>
        <w:t xml:space="preserve">временной период </w:t>
      </w:r>
      <w:r w:rsidR="00F43F2A" w:rsidRPr="00A779FB">
        <w:rPr>
          <w:rFonts w:ascii="Times New Roman" w:hAnsi="Times New Roman" w:cs="Times New Roman"/>
          <w:sz w:val="24"/>
          <w:szCs w:val="24"/>
          <w:lang w:val="en-US"/>
        </w:rPr>
        <w:t>t</w:t>
      </w:r>
      <w:r w:rsidR="00F43F2A" w:rsidRPr="00A779FB">
        <w:rPr>
          <w:rFonts w:ascii="Times New Roman" w:hAnsi="Times New Roman" w:cs="Times New Roman"/>
          <w:sz w:val="24"/>
          <w:szCs w:val="24"/>
        </w:rPr>
        <w:t>=1, в котором</w:t>
      </w:r>
      <w:r w:rsidRPr="00A779FB">
        <w:rPr>
          <w:rFonts w:ascii="Times New Roman" w:hAnsi="Times New Roman" w:cs="Times New Roman"/>
          <w:sz w:val="24"/>
          <w:szCs w:val="24"/>
        </w:rPr>
        <w:t xml:space="preserve"> избыточная доходность была</w:t>
      </w:r>
      <w:r w:rsidR="00F43F2A" w:rsidRPr="00A779FB">
        <w:rPr>
          <w:rFonts w:ascii="Times New Roman" w:hAnsi="Times New Roman" w:cs="Times New Roman"/>
          <w:sz w:val="24"/>
          <w:szCs w:val="24"/>
        </w:rPr>
        <w:t xml:space="preserve"> значимо</w:t>
      </w:r>
      <w:r w:rsidRPr="00A779FB">
        <w:rPr>
          <w:rFonts w:ascii="Times New Roman" w:hAnsi="Times New Roman" w:cs="Times New Roman"/>
          <w:sz w:val="24"/>
          <w:szCs w:val="24"/>
        </w:rPr>
        <w:t xml:space="preserve"> отрицательной, а значит, в рынок негативно реагировал на событие. </w:t>
      </w:r>
      <w:r w:rsidR="00F43F2A" w:rsidRPr="00A779FB">
        <w:rPr>
          <w:rFonts w:ascii="Times New Roman" w:hAnsi="Times New Roman" w:cs="Times New Roman"/>
          <w:sz w:val="24"/>
          <w:szCs w:val="24"/>
        </w:rPr>
        <w:t>О</w:t>
      </w:r>
      <w:r w:rsidRPr="00A779FB">
        <w:rPr>
          <w:rFonts w:ascii="Times New Roman" w:hAnsi="Times New Roman" w:cs="Times New Roman"/>
          <w:sz w:val="24"/>
          <w:szCs w:val="24"/>
        </w:rPr>
        <w:t>днако ясно, что</w:t>
      </w:r>
      <w:r w:rsidR="00F43F2A" w:rsidRPr="00A779FB">
        <w:rPr>
          <w:rFonts w:ascii="Times New Roman" w:hAnsi="Times New Roman" w:cs="Times New Roman"/>
          <w:sz w:val="24"/>
          <w:szCs w:val="24"/>
        </w:rPr>
        <w:t>, несмотря</w:t>
      </w:r>
      <w:r w:rsidR="00C111E7">
        <w:rPr>
          <w:rFonts w:ascii="Times New Roman" w:hAnsi="Times New Roman" w:cs="Times New Roman"/>
          <w:sz w:val="24"/>
          <w:szCs w:val="24"/>
        </w:rPr>
        <w:t xml:space="preserve"> на эти колебания, средняя избыточная </w:t>
      </w:r>
      <w:r w:rsidR="00F43F2A" w:rsidRPr="00A779FB">
        <w:rPr>
          <w:rFonts w:ascii="Times New Roman" w:hAnsi="Times New Roman" w:cs="Times New Roman"/>
          <w:sz w:val="24"/>
          <w:szCs w:val="24"/>
        </w:rPr>
        <w:t>доходность была</w:t>
      </w:r>
      <w:r w:rsidRPr="00A779FB">
        <w:rPr>
          <w:rFonts w:ascii="Times New Roman" w:hAnsi="Times New Roman" w:cs="Times New Roman"/>
          <w:sz w:val="24"/>
          <w:szCs w:val="24"/>
        </w:rPr>
        <w:t xml:space="preserve"> больше нуля в большинстве дней окна событий (15 из 21) и, следовательно, сигнализируют о положительной реакции рынка на перекрестный листинг в течение некризисного периода.</w:t>
      </w:r>
    </w:p>
    <w:p w:rsidR="00D82952" w:rsidRPr="00A779FB" w:rsidRDefault="00DD1942"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Результаты тестирования гипотез согласуются с приведенным выше утверждением, поскольку, все статистически значимые средние аномальные </w:t>
      </w:r>
      <w:r w:rsidR="00E27FD2">
        <w:rPr>
          <w:rFonts w:ascii="Times New Roman" w:hAnsi="Times New Roman" w:cs="Times New Roman"/>
          <w:sz w:val="24"/>
          <w:szCs w:val="24"/>
        </w:rPr>
        <w:t>доходности</w:t>
      </w:r>
      <w:r w:rsidRPr="00A779FB">
        <w:rPr>
          <w:rFonts w:ascii="Times New Roman" w:hAnsi="Times New Roman" w:cs="Times New Roman"/>
          <w:sz w:val="24"/>
          <w:szCs w:val="24"/>
        </w:rPr>
        <w:t xml:space="preserve"> имеют </w:t>
      </w:r>
      <w:r w:rsidR="00E27FD2">
        <w:rPr>
          <w:rFonts w:ascii="Times New Roman" w:hAnsi="Times New Roman" w:cs="Times New Roman"/>
          <w:sz w:val="24"/>
          <w:szCs w:val="24"/>
        </w:rPr>
        <w:t>значение выше нуля</w:t>
      </w:r>
      <w:r w:rsidRPr="00A779FB">
        <w:rPr>
          <w:rFonts w:ascii="Times New Roman" w:hAnsi="Times New Roman" w:cs="Times New Roman"/>
          <w:sz w:val="24"/>
          <w:szCs w:val="24"/>
        </w:rPr>
        <w:t>. В частности, AAR значи</w:t>
      </w:r>
      <w:r w:rsidR="000A04AF">
        <w:rPr>
          <w:rFonts w:ascii="Times New Roman" w:hAnsi="Times New Roman" w:cs="Times New Roman"/>
          <w:sz w:val="24"/>
          <w:szCs w:val="24"/>
        </w:rPr>
        <w:t>мо</w:t>
      </w:r>
      <w:r w:rsidRPr="00A779FB">
        <w:rPr>
          <w:rFonts w:ascii="Times New Roman" w:hAnsi="Times New Roman" w:cs="Times New Roman"/>
          <w:sz w:val="24"/>
          <w:szCs w:val="24"/>
        </w:rPr>
        <w:t xml:space="preserve"> отличаются от нуля в мом</w:t>
      </w:r>
      <w:r w:rsidR="000A04AF">
        <w:rPr>
          <w:rFonts w:ascii="Times New Roman" w:hAnsi="Times New Roman" w:cs="Times New Roman"/>
          <w:sz w:val="24"/>
          <w:szCs w:val="24"/>
        </w:rPr>
        <w:t>ент t = -8 (0,23%)</w:t>
      </w:r>
      <w:r w:rsidR="000A04AF" w:rsidRPr="000A04AF">
        <w:rPr>
          <w:rFonts w:ascii="Times New Roman" w:hAnsi="Times New Roman" w:cs="Times New Roman"/>
          <w:sz w:val="24"/>
          <w:szCs w:val="24"/>
        </w:rPr>
        <w:t>,</w:t>
      </w:r>
      <w:r w:rsidR="000A04AF" w:rsidRPr="00A779FB">
        <w:rPr>
          <w:rFonts w:ascii="Times New Roman" w:hAnsi="Times New Roman" w:cs="Times New Roman"/>
          <w:sz w:val="24"/>
          <w:szCs w:val="24"/>
        </w:rPr>
        <w:t xml:space="preserve"> </w:t>
      </w:r>
      <w:r w:rsidR="000A04AF">
        <w:rPr>
          <w:rFonts w:ascii="Times New Roman" w:hAnsi="Times New Roman" w:cs="Times New Roman"/>
          <w:sz w:val="24"/>
          <w:szCs w:val="24"/>
        </w:rPr>
        <w:t>t = -6 (0,27%),</w:t>
      </w:r>
      <w:r w:rsidRPr="00A779FB">
        <w:rPr>
          <w:rFonts w:ascii="Times New Roman" w:hAnsi="Times New Roman" w:cs="Times New Roman"/>
          <w:sz w:val="24"/>
          <w:szCs w:val="24"/>
        </w:rPr>
        <w:t xml:space="preserve"> t = -3 (0,3</w:t>
      </w:r>
      <w:r w:rsidR="000A04AF">
        <w:rPr>
          <w:rFonts w:ascii="Times New Roman" w:hAnsi="Times New Roman" w:cs="Times New Roman"/>
          <w:sz w:val="24"/>
          <w:szCs w:val="24"/>
        </w:rPr>
        <w:t>5</w:t>
      </w:r>
      <w:r w:rsidRPr="00A779FB">
        <w:rPr>
          <w:rFonts w:ascii="Times New Roman" w:hAnsi="Times New Roman" w:cs="Times New Roman"/>
          <w:sz w:val="24"/>
          <w:szCs w:val="24"/>
        </w:rPr>
        <w:t>%)</w:t>
      </w:r>
      <w:r w:rsidR="000A04AF">
        <w:rPr>
          <w:rFonts w:ascii="Times New Roman" w:hAnsi="Times New Roman" w:cs="Times New Roman"/>
          <w:sz w:val="24"/>
          <w:szCs w:val="24"/>
        </w:rPr>
        <w:t>, и</w:t>
      </w:r>
      <w:r w:rsidR="000A04AF" w:rsidRPr="00A779FB">
        <w:rPr>
          <w:rFonts w:ascii="Times New Roman" w:hAnsi="Times New Roman" w:cs="Times New Roman"/>
          <w:sz w:val="24"/>
          <w:szCs w:val="24"/>
        </w:rPr>
        <w:t xml:space="preserve"> t = 10 (0,28%) </w:t>
      </w:r>
      <w:r w:rsidRPr="00A779FB">
        <w:rPr>
          <w:rFonts w:ascii="Times New Roman" w:hAnsi="Times New Roman" w:cs="Times New Roman"/>
          <w:sz w:val="24"/>
          <w:szCs w:val="24"/>
        </w:rPr>
        <w:t xml:space="preserve">при уровне значимости 5% и </w:t>
      </w:r>
      <w:r w:rsidR="00F43F2A" w:rsidRPr="00A779FB">
        <w:rPr>
          <w:rFonts w:ascii="Times New Roman" w:hAnsi="Times New Roman" w:cs="Times New Roman"/>
          <w:sz w:val="24"/>
          <w:szCs w:val="24"/>
        </w:rPr>
        <w:t xml:space="preserve">в момент </w:t>
      </w:r>
      <w:r w:rsidR="000A04AF" w:rsidRPr="00A779FB">
        <w:rPr>
          <w:rFonts w:ascii="Times New Roman" w:hAnsi="Times New Roman" w:cs="Times New Roman"/>
          <w:sz w:val="24"/>
          <w:szCs w:val="24"/>
        </w:rPr>
        <w:t>времени</w:t>
      </w:r>
      <w:r w:rsidR="000A04AF">
        <w:rPr>
          <w:rFonts w:ascii="Times New Roman" w:hAnsi="Times New Roman" w:cs="Times New Roman"/>
          <w:sz w:val="24"/>
          <w:szCs w:val="24"/>
        </w:rPr>
        <w:t xml:space="preserve"> t = 6 (0,20</w:t>
      </w:r>
      <w:r w:rsidR="000A04AF" w:rsidRPr="00A779FB">
        <w:rPr>
          <w:rFonts w:ascii="Times New Roman" w:hAnsi="Times New Roman" w:cs="Times New Roman"/>
          <w:sz w:val="24"/>
          <w:szCs w:val="24"/>
        </w:rPr>
        <w:t>%)</w:t>
      </w:r>
      <w:r w:rsidR="000A04AF">
        <w:rPr>
          <w:rFonts w:ascii="Times New Roman" w:hAnsi="Times New Roman" w:cs="Times New Roman"/>
          <w:sz w:val="24"/>
          <w:szCs w:val="24"/>
        </w:rPr>
        <w:t xml:space="preserve"> и </w:t>
      </w:r>
      <w:r w:rsidR="000A04AF">
        <w:rPr>
          <w:rFonts w:ascii="Times New Roman" w:hAnsi="Times New Roman" w:cs="Times New Roman"/>
          <w:sz w:val="24"/>
          <w:szCs w:val="24"/>
          <w:lang w:val="en-US"/>
        </w:rPr>
        <w:t>t</w:t>
      </w:r>
      <w:r w:rsidR="000A04AF" w:rsidRPr="000A04AF">
        <w:rPr>
          <w:rFonts w:ascii="Times New Roman" w:hAnsi="Times New Roman" w:cs="Times New Roman"/>
          <w:sz w:val="24"/>
          <w:szCs w:val="24"/>
        </w:rPr>
        <w:t xml:space="preserve">=7 (0,21%) </w:t>
      </w:r>
      <w:r w:rsidRPr="00A779FB">
        <w:rPr>
          <w:rFonts w:ascii="Times New Roman" w:hAnsi="Times New Roman" w:cs="Times New Roman"/>
          <w:sz w:val="24"/>
          <w:szCs w:val="24"/>
        </w:rPr>
        <w:t>при уровне значимости 10%</w:t>
      </w:r>
      <w:r w:rsidR="00B76BDA">
        <w:rPr>
          <w:rFonts w:ascii="Times New Roman" w:hAnsi="Times New Roman" w:cs="Times New Roman"/>
          <w:sz w:val="24"/>
          <w:szCs w:val="24"/>
        </w:rPr>
        <w:t xml:space="preserve"> (см. Приложение </w:t>
      </w:r>
      <w:r w:rsidR="00C111E7">
        <w:rPr>
          <w:rFonts w:ascii="Times New Roman" w:hAnsi="Times New Roman" w:cs="Times New Roman"/>
          <w:sz w:val="24"/>
          <w:szCs w:val="24"/>
        </w:rPr>
        <w:t>Б</w:t>
      </w:r>
      <w:r w:rsidR="00B76BDA">
        <w:rPr>
          <w:rFonts w:ascii="Times New Roman" w:hAnsi="Times New Roman" w:cs="Times New Roman"/>
          <w:sz w:val="24"/>
          <w:szCs w:val="24"/>
        </w:rPr>
        <w:t>)</w:t>
      </w:r>
      <w:r w:rsidRPr="00A779FB">
        <w:rPr>
          <w:rFonts w:ascii="Times New Roman" w:hAnsi="Times New Roman" w:cs="Times New Roman"/>
          <w:sz w:val="24"/>
          <w:szCs w:val="24"/>
        </w:rPr>
        <w:t>. Интересно отметить, что большин</w:t>
      </w:r>
      <w:r w:rsidR="00F43F2A" w:rsidRPr="00A779FB">
        <w:rPr>
          <w:rFonts w:ascii="Times New Roman" w:hAnsi="Times New Roman" w:cs="Times New Roman"/>
          <w:sz w:val="24"/>
          <w:szCs w:val="24"/>
        </w:rPr>
        <w:t>ство статистически значимых положительных значений средней избыточной доходности</w:t>
      </w:r>
      <w:r w:rsidRPr="00A779FB">
        <w:rPr>
          <w:rFonts w:ascii="Times New Roman" w:hAnsi="Times New Roman" w:cs="Times New Roman"/>
          <w:sz w:val="24"/>
          <w:szCs w:val="24"/>
        </w:rPr>
        <w:t xml:space="preserve"> наблюдалось до </w:t>
      </w:r>
      <w:r w:rsidR="00F43F2A" w:rsidRPr="00A779FB">
        <w:rPr>
          <w:rFonts w:ascii="Times New Roman" w:hAnsi="Times New Roman" w:cs="Times New Roman"/>
          <w:sz w:val="24"/>
          <w:szCs w:val="24"/>
        </w:rPr>
        <w:t>совершения кросс-листинга</w:t>
      </w:r>
      <w:r w:rsidRPr="00A779FB">
        <w:rPr>
          <w:rFonts w:ascii="Times New Roman" w:hAnsi="Times New Roman" w:cs="Times New Roman"/>
          <w:sz w:val="24"/>
          <w:szCs w:val="24"/>
        </w:rPr>
        <w:t xml:space="preserve">, в то время как в день события </w:t>
      </w:r>
      <w:r w:rsidR="00F43F2A" w:rsidRPr="00A779FB">
        <w:rPr>
          <w:rFonts w:ascii="Times New Roman" w:hAnsi="Times New Roman" w:cs="Times New Roman"/>
          <w:sz w:val="24"/>
          <w:szCs w:val="24"/>
        </w:rPr>
        <w:t>показатель сверхдоходности</w:t>
      </w:r>
      <w:r w:rsidRPr="00A779FB">
        <w:rPr>
          <w:rFonts w:ascii="Times New Roman" w:hAnsi="Times New Roman" w:cs="Times New Roman"/>
          <w:sz w:val="24"/>
          <w:szCs w:val="24"/>
        </w:rPr>
        <w:t xml:space="preserve"> в среднем составлял -0.06%, а затем -0.12% на </w:t>
      </w:r>
      <w:r w:rsidRPr="00A779FB">
        <w:rPr>
          <w:rFonts w:ascii="Times New Roman" w:hAnsi="Times New Roman" w:cs="Times New Roman"/>
          <w:sz w:val="24"/>
          <w:szCs w:val="24"/>
        </w:rPr>
        <w:lastRenderedPageBreak/>
        <w:t>следующий день. Такая динамика может быть объяснена распростране</w:t>
      </w:r>
      <w:r w:rsidR="00E27FD2">
        <w:rPr>
          <w:rFonts w:ascii="Times New Roman" w:hAnsi="Times New Roman" w:cs="Times New Roman"/>
          <w:sz w:val="24"/>
          <w:szCs w:val="24"/>
        </w:rPr>
        <w:t>нием</w:t>
      </w:r>
      <w:r w:rsidRPr="00A779FB">
        <w:rPr>
          <w:rFonts w:ascii="Times New Roman" w:hAnsi="Times New Roman" w:cs="Times New Roman"/>
          <w:sz w:val="24"/>
          <w:szCs w:val="24"/>
        </w:rPr>
        <w:t xml:space="preserve"> </w:t>
      </w:r>
      <w:r w:rsidR="00E27FD2">
        <w:rPr>
          <w:rFonts w:ascii="Times New Roman" w:hAnsi="Times New Roman" w:cs="Times New Roman"/>
          <w:sz w:val="24"/>
          <w:szCs w:val="24"/>
        </w:rPr>
        <w:t>слухов</w:t>
      </w:r>
      <w:r w:rsidRPr="00A779FB">
        <w:rPr>
          <w:rFonts w:ascii="Times New Roman" w:hAnsi="Times New Roman" w:cs="Times New Roman"/>
          <w:sz w:val="24"/>
          <w:szCs w:val="24"/>
        </w:rPr>
        <w:t xml:space="preserve"> о возможном выпуске депозитарных расписок или утечке информации до события.</w:t>
      </w:r>
    </w:p>
    <w:p w:rsidR="0094037D" w:rsidRPr="00A779FB" w:rsidRDefault="0094037D" w:rsidP="00CE69AA">
      <w:pPr>
        <w:spacing w:after="240" w:line="360" w:lineRule="auto"/>
        <w:ind w:firstLine="709"/>
        <w:rPr>
          <w:rFonts w:ascii="Times New Roman" w:hAnsi="Times New Roman" w:cs="Times New Roman"/>
          <w:sz w:val="24"/>
          <w:szCs w:val="24"/>
        </w:rPr>
      </w:pPr>
    </w:p>
    <w:p w:rsidR="0094037D" w:rsidRPr="00A779FB" w:rsidRDefault="0094037D" w:rsidP="000C0240">
      <w:pPr>
        <w:spacing w:after="240" w:line="360" w:lineRule="auto"/>
        <w:ind w:firstLine="709"/>
        <w:jc w:val="center"/>
        <w:rPr>
          <w:rFonts w:ascii="Times New Roman" w:hAnsi="Times New Roman" w:cs="Times New Roman"/>
          <w:sz w:val="24"/>
          <w:szCs w:val="24"/>
        </w:rPr>
      </w:pPr>
      <w:r w:rsidRPr="00A779FB">
        <w:rPr>
          <w:rFonts w:ascii="Times New Roman" w:hAnsi="Times New Roman" w:cs="Times New Roman"/>
          <w:noProof/>
          <w:sz w:val="24"/>
          <w:szCs w:val="24"/>
          <w:lang w:eastAsia="ru-RU"/>
        </w:rPr>
        <w:drawing>
          <wp:inline distT="0" distB="0" distL="0" distR="0" wp14:anchorId="0641052D" wp14:editId="077035F1">
            <wp:extent cx="4800600" cy="28003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3F2A" w:rsidRPr="002C6D6D" w:rsidRDefault="00487B17" w:rsidP="00CE69AA">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3.2</w:t>
      </w:r>
      <w:r w:rsidR="00F43F2A" w:rsidRPr="002C6D6D">
        <w:rPr>
          <w:rFonts w:ascii="Times New Roman" w:hAnsi="Times New Roman" w:cs="Times New Roman"/>
          <w:b/>
          <w:szCs w:val="24"/>
        </w:rPr>
        <w:t xml:space="preserve">. </w:t>
      </w:r>
      <w:r w:rsidR="00F43F2A" w:rsidRPr="002C6D6D">
        <w:rPr>
          <w:rFonts w:ascii="Times New Roman" w:hAnsi="Times New Roman" w:cs="Times New Roman"/>
          <w:szCs w:val="24"/>
        </w:rPr>
        <w:t xml:space="preserve">График средней кумулятивной избыточной доходности для акций компаний развивающихся стран </w:t>
      </w:r>
      <w:r w:rsidR="00F43F2A" w:rsidRPr="002C6D6D">
        <w:rPr>
          <w:rFonts w:ascii="Times New Roman" w:hAnsi="Times New Roman" w:cs="Times New Roman"/>
          <w:szCs w:val="24"/>
          <w:lang w:val="en-US"/>
        </w:rPr>
        <w:t>EMEA</w:t>
      </w:r>
      <w:r w:rsidR="00F43F2A" w:rsidRPr="002C6D6D">
        <w:rPr>
          <w:rFonts w:ascii="Times New Roman" w:hAnsi="Times New Roman" w:cs="Times New Roman"/>
          <w:szCs w:val="24"/>
        </w:rPr>
        <w:t>, осуществивших выпуск депозитарных расписок в некризисный период (для событийного окна в 21 день)</w:t>
      </w:r>
    </w:p>
    <w:p w:rsidR="00F43F2A" w:rsidRPr="00A779FB" w:rsidRDefault="00F43F2A" w:rsidP="00CE69AA">
      <w:pPr>
        <w:spacing w:after="240" w:line="360" w:lineRule="auto"/>
        <w:ind w:firstLine="709"/>
        <w:rPr>
          <w:rFonts w:ascii="Times New Roman" w:hAnsi="Times New Roman" w:cs="Times New Roman"/>
          <w:sz w:val="24"/>
          <w:szCs w:val="24"/>
        </w:rPr>
      </w:pPr>
      <w:r w:rsidRPr="00A779FB">
        <w:rPr>
          <w:rFonts w:ascii="Times New Roman" w:hAnsi="Times New Roman" w:cs="Times New Roman"/>
          <w:sz w:val="24"/>
          <w:szCs w:val="24"/>
        </w:rPr>
        <w:t xml:space="preserve">В свою очередь, график кумулятивной средней избыточной доходности иллюстрирует, что эта средняя сверхдоходность в каждом моменте времени </w:t>
      </w:r>
      <w:r w:rsidRPr="00A779FB">
        <w:rPr>
          <w:rFonts w:ascii="Times New Roman" w:hAnsi="Times New Roman" w:cs="Times New Roman"/>
          <w:sz w:val="24"/>
          <w:szCs w:val="24"/>
          <w:lang w:val="en-US"/>
        </w:rPr>
        <w:t>t</w:t>
      </w:r>
      <w:r w:rsidRPr="00A779FB">
        <w:rPr>
          <w:rFonts w:ascii="Times New Roman" w:hAnsi="Times New Roman" w:cs="Times New Roman"/>
          <w:sz w:val="24"/>
          <w:szCs w:val="24"/>
        </w:rPr>
        <w:t xml:space="preserve"> принимает положительные значения и имеет тенденцию возрастания на окне события, несмотря на близость значения </w:t>
      </w:r>
      <w:r w:rsidRPr="00A779FB">
        <w:rPr>
          <w:rFonts w:ascii="Times New Roman" w:hAnsi="Times New Roman" w:cs="Times New Roman"/>
          <w:sz w:val="24"/>
          <w:szCs w:val="24"/>
          <w:lang w:val="en-US"/>
        </w:rPr>
        <w:t>CAAR</w:t>
      </w:r>
      <w:r w:rsidRPr="00A779FB">
        <w:rPr>
          <w:rFonts w:ascii="Times New Roman" w:hAnsi="Times New Roman" w:cs="Times New Roman"/>
          <w:sz w:val="24"/>
          <w:szCs w:val="24"/>
        </w:rPr>
        <w:t xml:space="preserve"> в первые два дня окна события. Кумулятивная средняя доходность достигает своего максимума</w:t>
      </w:r>
      <w:r w:rsidR="009F00C2" w:rsidRPr="00A779FB">
        <w:rPr>
          <w:rFonts w:ascii="Times New Roman" w:hAnsi="Times New Roman" w:cs="Times New Roman"/>
          <w:sz w:val="24"/>
          <w:szCs w:val="24"/>
        </w:rPr>
        <w:t xml:space="preserve"> (2,339%)</w:t>
      </w:r>
      <w:r w:rsidRPr="00A779FB">
        <w:rPr>
          <w:rFonts w:ascii="Times New Roman" w:hAnsi="Times New Roman" w:cs="Times New Roman"/>
          <w:sz w:val="24"/>
          <w:szCs w:val="24"/>
        </w:rPr>
        <w:t xml:space="preserve"> в </w:t>
      </w:r>
      <w:r w:rsidR="009F00C2" w:rsidRPr="00A779FB">
        <w:rPr>
          <w:rFonts w:ascii="Times New Roman" w:hAnsi="Times New Roman" w:cs="Times New Roman"/>
          <w:sz w:val="24"/>
          <w:szCs w:val="24"/>
        </w:rPr>
        <w:t xml:space="preserve">момент времени </w:t>
      </w:r>
      <w:r w:rsidR="009F00C2" w:rsidRPr="00A779FB">
        <w:rPr>
          <w:rFonts w:ascii="Times New Roman" w:hAnsi="Times New Roman" w:cs="Times New Roman"/>
          <w:sz w:val="24"/>
          <w:szCs w:val="24"/>
          <w:lang w:val="en-US"/>
        </w:rPr>
        <w:t>t</w:t>
      </w:r>
      <w:r w:rsidR="009F00C2" w:rsidRPr="00A779FB">
        <w:rPr>
          <w:rFonts w:ascii="Times New Roman" w:hAnsi="Times New Roman" w:cs="Times New Roman"/>
          <w:sz w:val="24"/>
          <w:szCs w:val="24"/>
        </w:rPr>
        <w:t>=10, то есть, к концу выбранного окна события.</w:t>
      </w:r>
    </w:p>
    <w:p w:rsidR="00600A39" w:rsidRPr="00A779FB" w:rsidRDefault="00264D02" w:rsidP="00CE69AA">
      <w:pPr>
        <w:pStyle w:val="3"/>
        <w:spacing w:before="0" w:after="240" w:line="360" w:lineRule="auto"/>
        <w:ind w:firstLine="709"/>
        <w:rPr>
          <w:rFonts w:ascii="Times New Roman" w:hAnsi="Times New Roman" w:cs="Times New Roman"/>
          <w:b/>
          <w:color w:val="auto"/>
        </w:rPr>
      </w:pPr>
      <w:bookmarkStart w:id="31" w:name="_Toc514621997"/>
      <w:r>
        <w:rPr>
          <w:rFonts w:ascii="Times New Roman" w:hAnsi="Times New Roman" w:cs="Times New Roman"/>
          <w:b/>
          <w:color w:val="auto"/>
        </w:rPr>
        <w:t>3</w:t>
      </w:r>
      <w:r w:rsidR="00600A39" w:rsidRPr="00A779FB">
        <w:rPr>
          <w:rFonts w:ascii="Times New Roman" w:hAnsi="Times New Roman" w:cs="Times New Roman"/>
          <w:b/>
          <w:color w:val="auto"/>
        </w:rPr>
        <w:t>.</w:t>
      </w:r>
      <w:r w:rsidR="00AF5456">
        <w:rPr>
          <w:rFonts w:ascii="Times New Roman" w:hAnsi="Times New Roman" w:cs="Times New Roman"/>
          <w:b/>
          <w:color w:val="auto"/>
        </w:rPr>
        <w:t>1.2</w:t>
      </w:r>
      <w:r w:rsidR="00600A39" w:rsidRPr="00A779FB">
        <w:rPr>
          <w:rFonts w:ascii="Times New Roman" w:hAnsi="Times New Roman" w:cs="Times New Roman"/>
          <w:b/>
          <w:color w:val="auto"/>
        </w:rPr>
        <w:t xml:space="preserve"> Период мирового </w:t>
      </w:r>
      <w:r w:rsidR="00A8639D">
        <w:rPr>
          <w:rFonts w:ascii="Times New Roman" w:hAnsi="Times New Roman" w:cs="Times New Roman"/>
          <w:b/>
          <w:color w:val="auto"/>
        </w:rPr>
        <w:t>финансового</w:t>
      </w:r>
      <w:r w:rsidR="00600A39" w:rsidRPr="00A779FB">
        <w:rPr>
          <w:rFonts w:ascii="Times New Roman" w:hAnsi="Times New Roman" w:cs="Times New Roman"/>
          <w:b/>
          <w:color w:val="auto"/>
        </w:rPr>
        <w:t xml:space="preserve"> кризиса</w:t>
      </w:r>
      <w:bookmarkEnd w:id="31"/>
    </w:p>
    <w:p w:rsidR="00600A39" w:rsidRDefault="00753ECC"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На рис. 3.3 и 3.4 показаны</w:t>
      </w:r>
      <w:r w:rsidRPr="00753ECC">
        <w:rPr>
          <w:rFonts w:ascii="Times New Roman" w:hAnsi="Times New Roman" w:cs="Times New Roman"/>
          <w:sz w:val="24"/>
          <w:szCs w:val="24"/>
        </w:rPr>
        <w:t xml:space="preserve"> </w:t>
      </w:r>
      <w:r>
        <w:rPr>
          <w:rFonts w:ascii="Times New Roman" w:hAnsi="Times New Roman" w:cs="Times New Roman"/>
          <w:sz w:val="24"/>
          <w:szCs w:val="24"/>
          <w:lang w:val="en-US"/>
        </w:rPr>
        <w:t>AAR</w:t>
      </w:r>
      <w:r w:rsidRPr="00753ECC">
        <w:rPr>
          <w:rFonts w:ascii="Times New Roman" w:hAnsi="Times New Roman" w:cs="Times New Roman"/>
          <w:sz w:val="24"/>
          <w:szCs w:val="24"/>
        </w:rPr>
        <w:t xml:space="preserve"> </w:t>
      </w:r>
      <w:r>
        <w:rPr>
          <w:rFonts w:ascii="Times New Roman" w:hAnsi="Times New Roman" w:cs="Times New Roman"/>
          <w:sz w:val="24"/>
          <w:szCs w:val="24"/>
        </w:rPr>
        <w:t>и</w:t>
      </w:r>
      <w:r w:rsidRPr="00753ECC">
        <w:rPr>
          <w:rFonts w:ascii="Times New Roman" w:hAnsi="Times New Roman" w:cs="Times New Roman"/>
          <w:sz w:val="24"/>
          <w:szCs w:val="24"/>
        </w:rPr>
        <w:t xml:space="preserve"> </w:t>
      </w:r>
      <w:r>
        <w:rPr>
          <w:rFonts w:ascii="Times New Roman" w:hAnsi="Times New Roman" w:cs="Times New Roman"/>
          <w:sz w:val="24"/>
          <w:szCs w:val="24"/>
          <w:lang w:val="en-US"/>
        </w:rPr>
        <w:t>CAAR</w:t>
      </w:r>
      <w:r>
        <w:rPr>
          <w:rFonts w:ascii="Times New Roman" w:hAnsi="Times New Roman" w:cs="Times New Roman"/>
          <w:sz w:val="24"/>
          <w:szCs w:val="24"/>
        </w:rPr>
        <w:t xml:space="preserve"> </w:t>
      </w:r>
      <w:r w:rsidRPr="00753ECC">
        <w:rPr>
          <w:rFonts w:ascii="Times New Roman" w:hAnsi="Times New Roman" w:cs="Times New Roman"/>
          <w:sz w:val="24"/>
          <w:szCs w:val="24"/>
        </w:rPr>
        <w:t>компани</w:t>
      </w:r>
      <w:r>
        <w:rPr>
          <w:rFonts w:ascii="Times New Roman" w:hAnsi="Times New Roman" w:cs="Times New Roman"/>
          <w:sz w:val="24"/>
          <w:szCs w:val="24"/>
        </w:rPr>
        <w:t>й, осуществивших</w:t>
      </w:r>
      <w:r w:rsidR="001A2C04">
        <w:rPr>
          <w:rFonts w:ascii="Times New Roman" w:hAnsi="Times New Roman" w:cs="Times New Roman"/>
          <w:sz w:val="24"/>
          <w:szCs w:val="24"/>
        </w:rPr>
        <w:t xml:space="preserve"> размещение в кризисный период</w:t>
      </w:r>
      <w:r>
        <w:rPr>
          <w:rFonts w:ascii="Times New Roman" w:hAnsi="Times New Roman" w:cs="Times New Roman"/>
          <w:sz w:val="24"/>
          <w:szCs w:val="24"/>
        </w:rPr>
        <w:t>.</w:t>
      </w:r>
    </w:p>
    <w:p w:rsidR="00316371" w:rsidRDefault="005829EA" w:rsidP="000C0240">
      <w:pPr>
        <w:spacing w:after="24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743450" cy="27717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0102" w:rsidRPr="002C6D6D" w:rsidRDefault="005A0102" w:rsidP="005A0102">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w:t>
      </w:r>
      <w:r w:rsidR="001F566E" w:rsidRPr="002C6D6D">
        <w:rPr>
          <w:rFonts w:ascii="Times New Roman" w:hAnsi="Times New Roman" w:cs="Times New Roman"/>
          <w:b/>
          <w:szCs w:val="24"/>
        </w:rPr>
        <w:t>3.</w:t>
      </w:r>
      <w:r w:rsidRPr="002C6D6D">
        <w:rPr>
          <w:rFonts w:ascii="Times New Roman" w:hAnsi="Times New Roman" w:cs="Times New Roman"/>
          <w:b/>
          <w:szCs w:val="24"/>
        </w:rPr>
        <w:t xml:space="preserve"> </w:t>
      </w:r>
      <w:r w:rsidRPr="002C6D6D">
        <w:rPr>
          <w:rFonts w:ascii="Times New Roman" w:hAnsi="Times New Roman" w:cs="Times New Roman"/>
          <w:szCs w:val="24"/>
        </w:rPr>
        <w:t xml:space="preserve">График средней избыточной доходности для акций компаний развивающихся стран </w:t>
      </w:r>
      <w:r w:rsidRPr="002C6D6D">
        <w:rPr>
          <w:rFonts w:ascii="Times New Roman" w:hAnsi="Times New Roman" w:cs="Times New Roman"/>
          <w:szCs w:val="24"/>
          <w:lang w:val="en-US"/>
        </w:rPr>
        <w:t>EMEA</w:t>
      </w:r>
      <w:r w:rsidRPr="002C6D6D">
        <w:rPr>
          <w:rFonts w:ascii="Times New Roman" w:hAnsi="Times New Roman" w:cs="Times New Roman"/>
          <w:szCs w:val="24"/>
        </w:rPr>
        <w:t xml:space="preserve">, осуществивших выпуск депозитарных расписок в </w:t>
      </w:r>
      <w:r w:rsidR="00E2286C">
        <w:rPr>
          <w:rFonts w:ascii="Times New Roman" w:hAnsi="Times New Roman" w:cs="Times New Roman"/>
          <w:szCs w:val="24"/>
        </w:rPr>
        <w:t>кризисный период</w:t>
      </w:r>
      <w:r w:rsidRPr="002C6D6D">
        <w:rPr>
          <w:rFonts w:ascii="Times New Roman" w:hAnsi="Times New Roman" w:cs="Times New Roman"/>
          <w:szCs w:val="24"/>
        </w:rPr>
        <w:t xml:space="preserve"> (для событийного окна в 21 день)</w:t>
      </w:r>
    </w:p>
    <w:p w:rsidR="005A0102" w:rsidRPr="001A2C04" w:rsidRDefault="001A2C04"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Несмотря на близкое к нулю значение в момент события, в следующий день значение средней избыточной доходности уже значимо отрицательное (-0,22%). Несмотря на статистически значимые положительные значения при </w:t>
      </w:r>
      <w:r>
        <w:rPr>
          <w:rFonts w:ascii="Times New Roman" w:hAnsi="Times New Roman" w:cs="Times New Roman"/>
          <w:sz w:val="24"/>
          <w:szCs w:val="24"/>
          <w:lang w:val="en-US"/>
        </w:rPr>
        <w:t>t</w:t>
      </w:r>
      <w:r w:rsidRPr="001A2C04">
        <w:rPr>
          <w:rFonts w:ascii="Times New Roman" w:hAnsi="Times New Roman" w:cs="Times New Roman"/>
          <w:sz w:val="24"/>
          <w:szCs w:val="24"/>
        </w:rPr>
        <w:t xml:space="preserve">=-1 (0,44%), </w:t>
      </w:r>
      <w:r>
        <w:rPr>
          <w:rFonts w:ascii="Times New Roman" w:hAnsi="Times New Roman" w:cs="Times New Roman"/>
          <w:sz w:val="24"/>
          <w:szCs w:val="24"/>
          <w:lang w:val="en-US"/>
        </w:rPr>
        <w:t>t</w:t>
      </w:r>
      <w:r w:rsidRPr="001A2C04">
        <w:rPr>
          <w:rFonts w:ascii="Times New Roman" w:hAnsi="Times New Roman" w:cs="Times New Roman"/>
          <w:sz w:val="24"/>
          <w:szCs w:val="24"/>
        </w:rPr>
        <w:t>=6 (1,26%</w:t>
      </w:r>
      <w:r w:rsidR="00ED7DB9" w:rsidRPr="00ED7DB9">
        <w:rPr>
          <w:rFonts w:ascii="Times New Roman" w:hAnsi="Times New Roman" w:cs="Times New Roman"/>
          <w:sz w:val="24"/>
          <w:szCs w:val="24"/>
        </w:rPr>
        <w:t>)</w:t>
      </w:r>
      <w:r w:rsidRPr="001A2C04">
        <w:rPr>
          <w:rFonts w:ascii="Times New Roman" w:hAnsi="Times New Roman" w:cs="Times New Roman"/>
          <w:sz w:val="24"/>
          <w:szCs w:val="24"/>
        </w:rPr>
        <w:t xml:space="preserve">, </w:t>
      </w:r>
      <w:r>
        <w:rPr>
          <w:rFonts w:ascii="Times New Roman" w:hAnsi="Times New Roman" w:cs="Times New Roman"/>
          <w:sz w:val="24"/>
          <w:szCs w:val="24"/>
        </w:rPr>
        <w:t xml:space="preserve">максимальное значение </w:t>
      </w:r>
      <w:r>
        <w:rPr>
          <w:rFonts w:ascii="Times New Roman" w:hAnsi="Times New Roman" w:cs="Times New Roman"/>
          <w:sz w:val="24"/>
          <w:szCs w:val="24"/>
          <w:lang w:val="en-US"/>
        </w:rPr>
        <w:t>AAR</w:t>
      </w:r>
      <w:r w:rsidRPr="001A2C04">
        <w:rPr>
          <w:rFonts w:ascii="Times New Roman" w:hAnsi="Times New Roman" w:cs="Times New Roman"/>
          <w:sz w:val="24"/>
          <w:szCs w:val="24"/>
        </w:rPr>
        <w:t xml:space="preserve"> </w:t>
      </w:r>
      <w:r>
        <w:rPr>
          <w:rFonts w:ascii="Times New Roman" w:hAnsi="Times New Roman" w:cs="Times New Roman"/>
          <w:sz w:val="24"/>
          <w:szCs w:val="24"/>
        </w:rPr>
        <w:t xml:space="preserve">в окне события), </w:t>
      </w:r>
      <w:r>
        <w:rPr>
          <w:rFonts w:ascii="Times New Roman" w:hAnsi="Times New Roman" w:cs="Times New Roman"/>
          <w:sz w:val="24"/>
          <w:szCs w:val="24"/>
          <w:lang w:val="en-US"/>
        </w:rPr>
        <w:t>AAR</w:t>
      </w:r>
      <w:r>
        <w:rPr>
          <w:rFonts w:ascii="Times New Roman" w:hAnsi="Times New Roman" w:cs="Times New Roman"/>
          <w:sz w:val="24"/>
          <w:szCs w:val="24"/>
        </w:rPr>
        <w:t xml:space="preserve"> меньше нуля в большинстве моментов времени и достигает минимума в </w:t>
      </w:r>
      <w:r>
        <w:rPr>
          <w:rFonts w:ascii="Times New Roman" w:hAnsi="Times New Roman" w:cs="Times New Roman"/>
          <w:sz w:val="24"/>
          <w:szCs w:val="24"/>
          <w:lang w:val="en-US"/>
        </w:rPr>
        <w:t>t</w:t>
      </w:r>
      <w:r w:rsidR="00ED7DB9">
        <w:rPr>
          <w:rFonts w:ascii="Times New Roman" w:hAnsi="Times New Roman" w:cs="Times New Roman"/>
          <w:sz w:val="24"/>
          <w:szCs w:val="24"/>
        </w:rPr>
        <w:t xml:space="preserve">=-2 (-1,48%). Статистически значимые </w:t>
      </w:r>
      <w:r>
        <w:rPr>
          <w:rFonts w:ascii="Times New Roman" w:hAnsi="Times New Roman" w:cs="Times New Roman"/>
          <w:sz w:val="24"/>
          <w:szCs w:val="24"/>
        </w:rPr>
        <w:t>отрицательные значения присутствуют на всем промежутке окна события</w:t>
      </w:r>
      <w:r w:rsidR="00ED7DB9" w:rsidRPr="00ED7DB9">
        <w:rPr>
          <w:rFonts w:ascii="Times New Roman" w:hAnsi="Times New Roman" w:cs="Times New Roman"/>
          <w:sz w:val="24"/>
          <w:szCs w:val="24"/>
        </w:rPr>
        <w:t xml:space="preserve"> </w:t>
      </w:r>
      <w:r w:rsidR="00ED7DB9">
        <w:rPr>
          <w:rFonts w:ascii="Times New Roman" w:hAnsi="Times New Roman" w:cs="Times New Roman"/>
          <w:sz w:val="24"/>
          <w:szCs w:val="24"/>
        </w:rPr>
        <w:t>(</w:t>
      </w:r>
      <w:r w:rsidR="00ED7DB9">
        <w:rPr>
          <w:rFonts w:ascii="Times New Roman" w:hAnsi="Times New Roman" w:cs="Times New Roman"/>
          <w:sz w:val="24"/>
          <w:szCs w:val="24"/>
          <w:lang w:val="en-US"/>
        </w:rPr>
        <w:t>t</w:t>
      </w:r>
      <w:r w:rsidR="00ED7DB9" w:rsidRPr="001A2C04">
        <w:rPr>
          <w:rFonts w:ascii="Times New Roman" w:hAnsi="Times New Roman" w:cs="Times New Roman"/>
          <w:sz w:val="24"/>
          <w:szCs w:val="24"/>
        </w:rPr>
        <w:t>=-</w:t>
      </w:r>
      <w:r w:rsidR="00ED7DB9">
        <w:rPr>
          <w:rFonts w:ascii="Times New Roman" w:hAnsi="Times New Roman" w:cs="Times New Roman"/>
          <w:sz w:val="24"/>
          <w:szCs w:val="24"/>
        </w:rPr>
        <w:t>6; -2;</w:t>
      </w:r>
      <w:r w:rsidR="00ED7DB9" w:rsidRPr="001A2C04">
        <w:rPr>
          <w:rFonts w:ascii="Times New Roman" w:hAnsi="Times New Roman" w:cs="Times New Roman"/>
          <w:sz w:val="24"/>
          <w:szCs w:val="24"/>
        </w:rPr>
        <w:t xml:space="preserve"> </w:t>
      </w:r>
      <w:r w:rsidR="00ED7DB9">
        <w:rPr>
          <w:rFonts w:ascii="Times New Roman" w:hAnsi="Times New Roman" w:cs="Times New Roman"/>
          <w:sz w:val="24"/>
          <w:szCs w:val="24"/>
        </w:rPr>
        <w:t>4; 5;10).</w:t>
      </w:r>
    </w:p>
    <w:p w:rsidR="005A0102" w:rsidRDefault="00316371" w:rsidP="000C0240">
      <w:pPr>
        <w:spacing w:after="24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67250" cy="260032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0102" w:rsidRPr="002C6D6D" w:rsidRDefault="001F566E" w:rsidP="005A0102">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3.4</w:t>
      </w:r>
      <w:r w:rsidR="005A0102" w:rsidRPr="002C6D6D">
        <w:rPr>
          <w:rFonts w:ascii="Times New Roman" w:hAnsi="Times New Roman" w:cs="Times New Roman"/>
          <w:b/>
          <w:szCs w:val="24"/>
        </w:rPr>
        <w:t xml:space="preserve">. </w:t>
      </w:r>
      <w:r w:rsidR="005A0102" w:rsidRPr="002C6D6D">
        <w:rPr>
          <w:rFonts w:ascii="Times New Roman" w:hAnsi="Times New Roman" w:cs="Times New Roman"/>
          <w:szCs w:val="24"/>
        </w:rPr>
        <w:t xml:space="preserve">График средней кумулятивной избыточной доходности для акций компаний развивающихся стран </w:t>
      </w:r>
      <w:r w:rsidR="005A0102" w:rsidRPr="002C6D6D">
        <w:rPr>
          <w:rFonts w:ascii="Times New Roman" w:hAnsi="Times New Roman" w:cs="Times New Roman"/>
          <w:szCs w:val="24"/>
          <w:lang w:val="en-US"/>
        </w:rPr>
        <w:t>EMEA</w:t>
      </w:r>
      <w:r w:rsidR="005A0102" w:rsidRPr="002C6D6D">
        <w:rPr>
          <w:rFonts w:ascii="Times New Roman" w:hAnsi="Times New Roman" w:cs="Times New Roman"/>
          <w:szCs w:val="24"/>
        </w:rPr>
        <w:t xml:space="preserve">, осуществивших выпуск депозитарных расписок </w:t>
      </w:r>
      <w:r w:rsidR="0016022D" w:rsidRPr="002C6D6D">
        <w:rPr>
          <w:rFonts w:ascii="Times New Roman" w:hAnsi="Times New Roman" w:cs="Times New Roman"/>
          <w:szCs w:val="24"/>
        </w:rPr>
        <w:t xml:space="preserve">в период кризиса </w:t>
      </w:r>
      <w:r w:rsidR="005A0102" w:rsidRPr="002C6D6D">
        <w:rPr>
          <w:rFonts w:ascii="Times New Roman" w:hAnsi="Times New Roman" w:cs="Times New Roman"/>
          <w:szCs w:val="24"/>
        </w:rPr>
        <w:t>(для событийного окна в 21 день)</w:t>
      </w:r>
    </w:p>
    <w:p w:rsidR="00600A39" w:rsidRPr="00A779FB" w:rsidRDefault="001A2C04" w:rsidP="00CE69A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lang w:val="en-US"/>
        </w:rPr>
        <w:t>CAAR</w:t>
      </w:r>
      <w:r>
        <w:rPr>
          <w:rFonts w:ascii="Times New Roman" w:hAnsi="Times New Roman" w:cs="Times New Roman"/>
          <w:sz w:val="24"/>
          <w:szCs w:val="24"/>
        </w:rPr>
        <w:t xml:space="preserve"> демонстрирует значимую отрицательную тенденцию с минимумом в точке </w:t>
      </w:r>
      <w:r>
        <w:rPr>
          <w:rFonts w:ascii="Times New Roman" w:hAnsi="Times New Roman" w:cs="Times New Roman"/>
          <w:sz w:val="24"/>
          <w:szCs w:val="24"/>
          <w:lang w:val="en-US"/>
        </w:rPr>
        <w:t>t</w:t>
      </w:r>
      <w:r w:rsidRPr="001A2C04">
        <w:rPr>
          <w:rFonts w:ascii="Times New Roman" w:hAnsi="Times New Roman" w:cs="Times New Roman"/>
          <w:sz w:val="24"/>
          <w:szCs w:val="24"/>
        </w:rPr>
        <w:t>=</w:t>
      </w:r>
      <w:r w:rsidR="00076A9E">
        <w:rPr>
          <w:rFonts w:ascii="Times New Roman" w:hAnsi="Times New Roman" w:cs="Times New Roman"/>
          <w:sz w:val="24"/>
          <w:szCs w:val="24"/>
        </w:rPr>
        <w:t>5 (-5</w:t>
      </w:r>
      <w:r>
        <w:rPr>
          <w:rFonts w:ascii="Times New Roman" w:hAnsi="Times New Roman" w:cs="Times New Roman"/>
          <w:sz w:val="24"/>
          <w:szCs w:val="24"/>
        </w:rPr>
        <w:t>,</w:t>
      </w:r>
      <w:r w:rsidR="00076A9E">
        <w:rPr>
          <w:rFonts w:ascii="Times New Roman" w:hAnsi="Times New Roman" w:cs="Times New Roman"/>
          <w:sz w:val="24"/>
          <w:szCs w:val="24"/>
        </w:rPr>
        <w:t>29</w:t>
      </w:r>
      <w:r w:rsidRPr="001A2C04">
        <w:rPr>
          <w:rFonts w:ascii="Times New Roman" w:hAnsi="Times New Roman" w:cs="Times New Roman"/>
          <w:sz w:val="24"/>
          <w:szCs w:val="24"/>
        </w:rPr>
        <w:t>%)</w:t>
      </w:r>
      <w:r>
        <w:rPr>
          <w:rFonts w:ascii="Times New Roman" w:hAnsi="Times New Roman" w:cs="Times New Roman"/>
          <w:sz w:val="24"/>
          <w:szCs w:val="24"/>
        </w:rPr>
        <w:t xml:space="preserve">. Это дает основания не принимать гипотезу </w:t>
      </w:r>
      <w:r w:rsidRPr="00A779FB">
        <w:rPr>
          <w:rFonts w:ascii="Times New Roman" w:hAnsi="Times New Roman" w:cs="Times New Roman"/>
          <w:i/>
          <w:sz w:val="24"/>
          <w:szCs w:val="24"/>
        </w:rPr>
        <w:t>Н2: выпуск депозитарных расписок в кризисные годы приводит к уменьшению стоимости компаний</w:t>
      </w:r>
      <w:r w:rsidRPr="00284D9B">
        <w:rPr>
          <w:rFonts w:ascii="Times New Roman" w:hAnsi="Times New Roman" w:cs="Times New Roman"/>
          <w:i/>
          <w:sz w:val="24"/>
          <w:szCs w:val="24"/>
        </w:rPr>
        <w:t xml:space="preserve"> </w:t>
      </w:r>
      <w:r>
        <w:rPr>
          <w:rFonts w:ascii="Times New Roman" w:hAnsi="Times New Roman" w:cs="Times New Roman"/>
          <w:i/>
          <w:sz w:val="24"/>
          <w:szCs w:val="24"/>
        </w:rPr>
        <w:t xml:space="preserve">развивающихся стран </w:t>
      </w:r>
      <w:r>
        <w:rPr>
          <w:rFonts w:ascii="Times New Roman" w:hAnsi="Times New Roman" w:cs="Times New Roman"/>
          <w:i/>
          <w:sz w:val="24"/>
          <w:szCs w:val="24"/>
          <w:lang w:val="en-US"/>
        </w:rPr>
        <w:t>EMEA</w:t>
      </w:r>
      <w:r>
        <w:rPr>
          <w:rFonts w:ascii="Times New Roman" w:hAnsi="Times New Roman" w:cs="Times New Roman"/>
          <w:i/>
          <w:sz w:val="24"/>
          <w:szCs w:val="24"/>
        </w:rPr>
        <w:t>.</w:t>
      </w:r>
      <w:r w:rsidR="000C0240">
        <w:rPr>
          <w:rFonts w:ascii="Times New Roman" w:hAnsi="Times New Roman" w:cs="Times New Roman"/>
          <w:i/>
          <w:sz w:val="24"/>
          <w:szCs w:val="24"/>
        </w:rPr>
        <w:t xml:space="preserve"> </w:t>
      </w:r>
      <w:r w:rsidR="000C0240">
        <w:rPr>
          <w:rFonts w:ascii="Times New Roman" w:hAnsi="Times New Roman" w:cs="Times New Roman"/>
          <w:sz w:val="24"/>
          <w:szCs w:val="24"/>
        </w:rPr>
        <w:t xml:space="preserve">Этот факт соответствует предположению о передаче волатильности между рынком ДР и внутренним рынком и результатам подобных исследований (Яворская, 2013; </w:t>
      </w:r>
      <w:r w:rsidR="000C0240">
        <w:rPr>
          <w:rFonts w:ascii="Times New Roman" w:hAnsi="Times New Roman" w:cs="Times New Roman"/>
          <w:sz w:val="24"/>
          <w:szCs w:val="24"/>
          <w:lang w:val="en-US"/>
        </w:rPr>
        <w:t>Jain</w:t>
      </w:r>
      <w:r w:rsidR="000C0240" w:rsidRPr="000C0240">
        <w:rPr>
          <w:rFonts w:ascii="Times New Roman" w:hAnsi="Times New Roman" w:cs="Times New Roman"/>
          <w:sz w:val="24"/>
          <w:szCs w:val="24"/>
        </w:rPr>
        <w:t>, 2016)</w:t>
      </w:r>
      <w:r w:rsidR="000C0240">
        <w:rPr>
          <w:rFonts w:ascii="Times New Roman" w:hAnsi="Times New Roman" w:cs="Times New Roman"/>
          <w:sz w:val="24"/>
          <w:szCs w:val="24"/>
        </w:rPr>
        <w:t>.</w:t>
      </w:r>
    </w:p>
    <w:p w:rsidR="00600A39" w:rsidRPr="00A779FB" w:rsidRDefault="00264D02" w:rsidP="00CE69AA">
      <w:pPr>
        <w:pStyle w:val="2"/>
        <w:spacing w:before="0" w:after="240" w:line="360" w:lineRule="auto"/>
        <w:ind w:firstLine="709"/>
        <w:rPr>
          <w:rFonts w:ascii="Times New Roman" w:hAnsi="Times New Roman" w:cs="Times New Roman"/>
          <w:b/>
          <w:color w:val="auto"/>
        </w:rPr>
      </w:pPr>
      <w:bookmarkStart w:id="32" w:name="_Toc514621998"/>
      <w:r>
        <w:rPr>
          <w:rFonts w:ascii="Times New Roman" w:hAnsi="Times New Roman" w:cs="Times New Roman"/>
          <w:b/>
          <w:color w:val="auto"/>
        </w:rPr>
        <w:t>3</w:t>
      </w:r>
      <w:r w:rsidR="00600A39" w:rsidRPr="00A779FB">
        <w:rPr>
          <w:rFonts w:ascii="Times New Roman" w:hAnsi="Times New Roman" w:cs="Times New Roman"/>
          <w:b/>
          <w:color w:val="auto"/>
        </w:rPr>
        <w:t>.</w:t>
      </w:r>
      <w:r w:rsidR="00A779FB">
        <w:rPr>
          <w:rFonts w:ascii="Times New Roman" w:hAnsi="Times New Roman" w:cs="Times New Roman"/>
          <w:b/>
          <w:color w:val="auto"/>
        </w:rPr>
        <w:t>2</w:t>
      </w:r>
      <w:r w:rsidR="00600A39" w:rsidRPr="00A779FB">
        <w:rPr>
          <w:rFonts w:ascii="Times New Roman" w:hAnsi="Times New Roman" w:cs="Times New Roman"/>
          <w:b/>
          <w:color w:val="auto"/>
        </w:rPr>
        <w:t xml:space="preserve"> Результаты, полученные при анализе компаний стран Латинской Америки</w:t>
      </w:r>
      <w:bookmarkEnd w:id="32"/>
    </w:p>
    <w:p w:rsidR="00600A39" w:rsidRPr="00A779FB" w:rsidRDefault="00264D02" w:rsidP="00CE69AA">
      <w:pPr>
        <w:pStyle w:val="3"/>
        <w:spacing w:before="0" w:after="240" w:line="360" w:lineRule="auto"/>
        <w:ind w:firstLine="709"/>
        <w:rPr>
          <w:rFonts w:ascii="Times New Roman" w:hAnsi="Times New Roman" w:cs="Times New Roman"/>
          <w:b/>
          <w:color w:val="auto"/>
        </w:rPr>
      </w:pPr>
      <w:bookmarkStart w:id="33" w:name="_Toc514621999"/>
      <w:r>
        <w:rPr>
          <w:rFonts w:ascii="Times New Roman" w:hAnsi="Times New Roman" w:cs="Times New Roman"/>
          <w:b/>
          <w:color w:val="auto"/>
        </w:rPr>
        <w:t>3</w:t>
      </w:r>
      <w:r w:rsidR="00A779FB">
        <w:rPr>
          <w:rFonts w:ascii="Times New Roman" w:hAnsi="Times New Roman" w:cs="Times New Roman"/>
          <w:b/>
          <w:color w:val="auto"/>
        </w:rPr>
        <w:t>.2</w:t>
      </w:r>
      <w:r w:rsidR="00600A39" w:rsidRPr="00A779FB">
        <w:rPr>
          <w:rFonts w:ascii="Times New Roman" w:hAnsi="Times New Roman" w:cs="Times New Roman"/>
          <w:b/>
          <w:color w:val="auto"/>
        </w:rPr>
        <w:t>.1 Некризисный экономический период</w:t>
      </w:r>
      <w:bookmarkEnd w:id="33"/>
    </w:p>
    <w:p w:rsidR="00334DD5" w:rsidRPr="00334DD5" w:rsidRDefault="00334DD5" w:rsidP="00ED7DB9">
      <w:pPr>
        <w:spacing w:after="240" w:line="360" w:lineRule="auto"/>
        <w:ind w:firstLine="709"/>
        <w:jc w:val="both"/>
        <w:rPr>
          <w:rFonts w:ascii="Times New Roman" w:hAnsi="Times New Roman" w:cs="Times New Roman"/>
          <w:sz w:val="24"/>
        </w:rPr>
      </w:pPr>
      <w:r>
        <w:rPr>
          <w:rFonts w:ascii="Times New Roman" w:hAnsi="Times New Roman" w:cs="Times New Roman"/>
          <w:sz w:val="24"/>
        </w:rPr>
        <w:t>Графики</w:t>
      </w:r>
      <w:r w:rsidRPr="00334DD5">
        <w:rPr>
          <w:rFonts w:ascii="Times New Roman" w:hAnsi="Times New Roman" w:cs="Times New Roman"/>
          <w:sz w:val="24"/>
        </w:rPr>
        <w:t xml:space="preserve"> </w:t>
      </w:r>
      <w:r>
        <w:rPr>
          <w:rFonts w:ascii="Times New Roman" w:hAnsi="Times New Roman" w:cs="Times New Roman"/>
          <w:sz w:val="24"/>
        </w:rPr>
        <w:t xml:space="preserve">на рис. 3.6-3.7 отражают, соответственно, динамику </w:t>
      </w:r>
      <w:r>
        <w:rPr>
          <w:rFonts w:ascii="Times New Roman" w:hAnsi="Times New Roman" w:cs="Times New Roman"/>
          <w:sz w:val="24"/>
          <w:lang w:val="en-US"/>
        </w:rPr>
        <w:t>AAR</w:t>
      </w:r>
      <w:r w:rsidRPr="00334DD5">
        <w:rPr>
          <w:rFonts w:ascii="Times New Roman" w:hAnsi="Times New Roman" w:cs="Times New Roman"/>
          <w:sz w:val="24"/>
        </w:rPr>
        <w:t xml:space="preserve"> </w:t>
      </w:r>
      <w:r>
        <w:rPr>
          <w:rFonts w:ascii="Times New Roman" w:hAnsi="Times New Roman" w:cs="Times New Roman"/>
          <w:sz w:val="24"/>
        </w:rPr>
        <w:t xml:space="preserve">и </w:t>
      </w:r>
      <w:r>
        <w:rPr>
          <w:rFonts w:ascii="Times New Roman" w:hAnsi="Times New Roman" w:cs="Times New Roman"/>
          <w:sz w:val="24"/>
          <w:lang w:val="en-US"/>
        </w:rPr>
        <w:t>CAAR</w:t>
      </w:r>
      <w:r>
        <w:rPr>
          <w:rFonts w:ascii="Times New Roman" w:hAnsi="Times New Roman" w:cs="Times New Roman"/>
          <w:sz w:val="24"/>
        </w:rPr>
        <w:t xml:space="preserve">, полученных при проверке гипотезы </w:t>
      </w:r>
      <w:r>
        <w:rPr>
          <w:rFonts w:ascii="Times New Roman" w:hAnsi="Times New Roman" w:cs="Times New Roman"/>
          <w:i/>
          <w:sz w:val="24"/>
          <w:szCs w:val="24"/>
        </w:rPr>
        <w:t>H3</w:t>
      </w:r>
      <w:r w:rsidRPr="00A779FB">
        <w:rPr>
          <w:rFonts w:ascii="Times New Roman" w:hAnsi="Times New Roman" w:cs="Times New Roman"/>
          <w:i/>
          <w:sz w:val="24"/>
          <w:szCs w:val="24"/>
        </w:rPr>
        <w:t>: выпуск депозитарных расписок в некризисные годы приводит к увеличению стоимости компаний</w:t>
      </w:r>
      <w:r>
        <w:rPr>
          <w:rFonts w:ascii="Times New Roman" w:hAnsi="Times New Roman" w:cs="Times New Roman"/>
          <w:i/>
          <w:sz w:val="24"/>
          <w:szCs w:val="24"/>
        </w:rPr>
        <w:t xml:space="preserve"> развивающихся стран Латинской Америки.</w:t>
      </w:r>
    </w:p>
    <w:p w:rsidR="005A0102" w:rsidRDefault="00316371" w:rsidP="000C0240">
      <w:pPr>
        <w:spacing w:after="240" w:line="360" w:lineRule="auto"/>
        <w:ind w:firstLine="709"/>
        <w:jc w:val="center"/>
        <w:rPr>
          <w:rFonts w:ascii="Times New Roman" w:hAnsi="Times New Roman" w:cs="Times New Roman"/>
        </w:rPr>
      </w:pPr>
      <w:r>
        <w:rPr>
          <w:rFonts w:ascii="Times New Roman" w:hAnsi="Times New Roman" w:cs="Times New Roman"/>
          <w:noProof/>
          <w:lang w:eastAsia="ru-RU"/>
        </w:rPr>
        <w:drawing>
          <wp:inline distT="0" distB="0" distL="0" distR="0">
            <wp:extent cx="4933950" cy="29527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0102" w:rsidRPr="002C6D6D" w:rsidRDefault="005A0102" w:rsidP="005A0102">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w:t>
      </w:r>
      <w:r w:rsidR="001F566E" w:rsidRPr="002C6D6D">
        <w:rPr>
          <w:rFonts w:ascii="Times New Roman" w:hAnsi="Times New Roman" w:cs="Times New Roman"/>
          <w:b/>
          <w:szCs w:val="24"/>
        </w:rPr>
        <w:t>5.</w:t>
      </w:r>
      <w:r w:rsidRPr="002C6D6D">
        <w:rPr>
          <w:rFonts w:ascii="Times New Roman" w:hAnsi="Times New Roman" w:cs="Times New Roman"/>
          <w:b/>
          <w:szCs w:val="24"/>
        </w:rPr>
        <w:t xml:space="preserve"> </w:t>
      </w:r>
      <w:r w:rsidRPr="002C6D6D">
        <w:rPr>
          <w:rFonts w:ascii="Times New Roman" w:hAnsi="Times New Roman" w:cs="Times New Roman"/>
          <w:szCs w:val="24"/>
        </w:rPr>
        <w:t>График средней избыточной доходности для акций компаний развивающихся стран Латинской Америки, осуществивших выпуск депозитарных расписок в некризисный период (для событийного окна в 21 день)</w:t>
      </w:r>
    </w:p>
    <w:p w:rsidR="00600A39" w:rsidRPr="00ED7DB9" w:rsidRDefault="00334DD5" w:rsidP="00ED7DB9">
      <w:pPr>
        <w:spacing w:after="240" w:line="360" w:lineRule="auto"/>
        <w:ind w:firstLine="709"/>
        <w:jc w:val="both"/>
        <w:rPr>
          <w:rFonts w:ascii="Times New Roman" w:hAnsi="Times New Roman" w:cs="Times New Roman"/>
          <w:sz w:val="24"/>
        </w:rPr>
      </w:pPr>
      <w:r w:rsidRPr="00ED7DB9">
        <w:rPr>
          <w:rFonts w:ascii="Times New Roman" w:hAnsi="Times New Roman" w:cs="Times New Roman"/>
          <w:sz w:val="24"/>
        </w:rPr>
        <w:t xml:space="preserve">Из рис. 3.5, где приведен график средних избыточных доходностей компаний развивающихся стран Латинской Америки, видно, что в большинстве случаев значения </w:t>
      </w:r>
      <w:r w:rsidRPr="00ED7DB9">
        <w:rPr>
          <w:rFonts w:ascii="Times New Roman" w:hAnsi="Times New Roman" w:cs="Times New Roman"/>
          <w:sz w:val="24"/>
          <w:lang w:val="en-US"/>
        </w:rPr>
        <w:t>AAR</w:t>
      </w:r>
      <w:r w:rsidRPr="00ED7DB9">
        <w:rPr>
          <w:rFonts w:ascii="Times New Roman" w:hAnsi="Times New Roman" w:cs="Times New Roman"/>
          <w:sz w:val="24"/>
        </w:rPr>
        <w:t xml:space="preserve"> отличаются от нуля в положительную сторону. Максимальное значение достигается в точке </w:t>
      </w:r>
      <w:r w:rsidRPr="00ED7DB9">
        <w:rPr>
          <w:rFonts w:ascii="Times New Roman" w:hAnsi="Times New Roman" w:cs="Times New Roman"/>
          <w:sz w:val="24"/>
          <w:lang w:val="en-US"/>
        </w:rPr>
        <w:t>t</w:t>
      </w:r>
      <w:r w:rsidRPr="00ED7DB9">
        <w:rPr>
          <w:rFonts w:ascii="Times New Roman" w:hAnsi="Times New Roman" w:cs="Times New Roman"/>
          <w:sz w:val="24"/>
        </w:rPr>
        <w:t>=-3 (0,55%), но еще в четырех моментах времени средняя сверхдоходность больше 0,4% (</w:t>
      </w:r>
      <w:r w:rsidRPr="00ED7DB9">
        <w:rPr>
          <w:rFonts w:ascii="Times New Roman" w:hAnsi="Times New Roman" w:cs="Times New Roman"/>
          <w:sz w:val="24"/>
          <w:lang w:val="en-US"/>
        </w:rPr>
        <w:t>t</w:t>
      </w:r>
      <w:r w:rsidRPr="00ED7DB9">
        <w:rPr>
          <w:rFonts w:ascii="Times New Roman" w:hAnsi="Times New Roman" w:cs="Times New Roman"/>
          <w:sz w:val="24"/>
        </w:rPr>
        <w:t>=-9; -2; 2; 9)</w:t>
      </w:r>
      <w:r w:rsidR="00ED7DB9">
        <w:rPr>
          <w:rFonts w:ascii="Times New Roman" w:hAnsi="Times New Roman" w:cs="Times New Roman"/>
          <w:sz w:val="24"/>
        </w:rPr>
        <w:t xml:space="preserve"> и значима</w:t>
      </w:r>
      <w:r w:rsidR="00F84C9F">
        <w:rPr>
          <w:rFonts w:ascii="Times New Roman" w:hAnsi="Times New Roman" w:cs="Times New Roman"/>
          <w:sz w:val="24"/>
        </w:rPr>
        <w:t xml:space="preserve"> при 5%-м уровне значимости</w:t>
      </w:r>
      <w:r w:rsidRPr="00ED7DB9">
        <w:rPr>
          <w:rFonts w:ascii="Times New Roman" w:hAnsi="Times New Roman" w:cs="Times New Roman"/>
          <w:sz w:val="24"/>
        </w:rPr>
        <w:t>.</w:t>
      </w:r>
      <w:r w:rsidR="009821EF" w:rsidRPr="00ED7DB9">
        <w:rPr>
          <w:rFonts w:ascii="Times New Roman" w:hAnsi="Times New Roman" w:cs="Times New Roman"/>
          <w:sz w:val="24"/>
        </w:rPr>
        <w:t xml:space="preserve"> </w:t>
      </w:r>
    </w:p>
    <w:p w:rsidR="00F64C4F" w:rsidRDefault="00F64C4F" w:rsidP="000C0240">
      <w:pPr>
        <w:spacing w:after="240" w:line="360" w:lineRule="auto"/>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981575" cy="28575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022D" w:rsidRPr="002C6D6D" w:rsidRDefault="001F566E" w:rsidP="0016022D">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3.6</w:t>
      </w:r>
      <w:r w:rsidR="0016022D" w:rsidRPr="002C6D6D">
        <w:rPr>
          <w:rFonts w:ascii="Times New Roman" w:hAnsi="Times New Roman" w:cs="Times New Roman"/>
          <w:b/>
          <w:szCs w:val="24"/>
        </w:rPr>
        <w:t xml:space="preserve">. </w:t>
      </w:r>
      <w:r w:rsidR="0016022D" w:rsidRPr="002C6D6D">
        <w:rPr>
          <w:rFonts w:ascii="Times New Roman" w:hAnsi="Times New Roman" w:cs="Times New Roman"/>
          <w:szCs w:val="24"/>
        </w:rPr>
        <w:t>График средней кумулятивной избыточной доходности для акций компаний развивающихся стран Латинской Америки, осуществивших выпуск депозитарных расписок в некризисный период (для событийного окна в 21 день)</w:t>
      </w:r>
    </w:p>
    <w:p w:rsidR="0016022D" w:rsidRPr="00ED7DB9" w:rsidRDefault="009821EF" w:rsidP="00ED7DB9">
      <w:pPr>
        <w:spacing w:after="240" w:line="360" w:lineRule="auto"/>
        <w:jc w:val="both"/>
        <w:rPr>
          <w:rFonts w:ascii="Times New Roman" w:hAnsi="Times New Roman" w:cs="Times New Roman"/>
          <w:sz w:val="24"/>
        </w:rPr>
      </w:pPr>
      <w:r>
        <w:rPr>
          <w:rFonts w:ascii="Times New Roman" w:hAnsi="Times New Roman" w:cs="Times New Roman"/>
        </w:rPr>
        <w:tab/>
      </w:r>
      <w:r w:rsidRPr="00ED7DB9">
        <w:rPr>
          <w:rFonts w:ascii="Times New Roman" w:hAnsi="Times New Roman" w:cs="Times New Roman"/>
          <w:sz w:val="24"/>
        </w:rPr>
        <w:t xml:space="preserve">Кумулятивная средняя избыточная </w:t>
      </w:r>
      <w:r w:rsidR="00E8484D" w:rsidRPr="00ED7DB9">
        <w:rPr>
          <w:rFonts w:ascii="Times New Roman" w:hAnsi="Times New Roman" w:cs="Times New Roman"/>
          <w:sz w:val="24"/>
        </w:rPr>
        <w:t>доходность в некризисный период, как можно заметить, больше нуля на всем временном п</w:t>
      </w:r>
      <w:r w:rsidR="00F84C9F">
        <w:rPr>
          <w:rFonts w:ascii="Times New Roman" w:hAnsi="Times New Roman" w:cs="Times New Roman"/>
          <w:sz w:val="24"/>
        </w:rPr>
        <w:t xml:space="preserve">ромежутке и достигает значения </w:t>
      </w:r>
      <w:r w:rsidR="00F84C9F" w:rsidRPr="00F84C9F">
        <w:rPr>
          <w:rFonts w:ascii="Times New Roman" w:hAnsi="Times New Roman" w:cs="Times New Roman"/>
          <w:sz w:val="24"/>
        </w:rPr>
        <w:t>3</w:t>
      </w:r>
      <w:r w:rsidR="00E8484D" w:rsidRPr="00ED7DB9">
        <w:rPr>
          <w:rFonts w:ascii="Times New Roman" w:hAnsi="Times New Roman" w:cs="Times New Roman"/>
          <w:sz w:val="24"/>
        </w:rPr>
        <w:t>,</w:t>
      </w:r>
      <w:r w:rsidR="00F84C9F" w:rsidRPr="00F84C9F">
        <w:rPr>
          <w:rFonts w:ascii="Times New Roman" w:hAnsi="Times New Roman" w:cs="Times New Roman"/>
          <w:sz w:val="24"/>
        </w:rPr>
        <w:t>43</w:t>
      </w:r>
      <w:r w:rsidR="00E8484D" w:rsidRPr="00ED7DB9">
        <w:rPr>
          <w:rFonts w:ascii="Times New Roman" w:hAnsi="Times New Roman" w:cs="Times New Roman"/>
          <w:sz w:val="24"/>
        </w:rPr>
        <w:t>%. Так как результаты значимы при заданном уровне значимости (5%), можно предположить, что существует позитивная тенденция изменения доходности при размещении депозитарных расписок на зарубежных рынках.</w:t>
      </w:r>
    </w:p>
    <w:p w:rsidR="00600A39" w:rsidRPr="00A779FB" w:rsidRDefault="00264D02" w:rsidP="00CE69AA">
      <w:pPr>
        <w:pStyle w:val="3"/>
        <w:spacing w:before="0" w:after="240" w:line="360" w:lineRule="auto"/>
        <w:ind w:firstLine="709"/>
        <w:rPr>
          <w:rFonts w:ascii="Times New Roman" w:hAnsi="Times New Roman" w:cs="Times New Roman"/>
          <w:b/>
          <w:color w:val="auto"/>
        </w:rPr>
      </w:pPr>
      <w:bookmarkStart w:id="34" w:name="_Toc514622000"/>
      <w:r>
        <w:rPr>
          <w:rFonts w:ascii="Times New Roman" w:hAnsi="Times New Roman" w:cs="Times New Roman"/>
          <w:b/>
          <w:color w:val="auto"/>
        </w:rPr>
        <w:t>3</w:t>
      </w:r>
      <w:r w:rsidR="00A779FB">
        <w:rPr>
          <w:rFonts w:ascii="Times New Roman" w:hAnsi="Times New Roman" w:cs="Times New Roman"/>
          <w:b/>
          <w:color w:val="auto"/>
        </w:rPr>
        <w:t>.2</w:t>
      </w:r>
      <w:r w:rsidR="00AF5456">
        <w:rPr>
          <w:rFonts w:ascii="Times New Roman" w:hAnsi="Times New Roman" w:cs="Times New Roman"/>
          <w:b/>
          <w:color w:val="auto"/>
        </w:rPr>
        <w:t>.2</w:t>
      </w:r>
      <w:r w:rsidR="00600A39" w:rsidRPr="00A779FB">
        <w:rPr>
          <w:rFonts w:ascii="Times New Roman" w:hAnsi="Times New Roman" w:cs="Times New Roman"/>
          <w:b/>
          <w:color w:val="auto"/>
        </w:rPr>
        <w:t xml:space="preserve"> Период мирового </w:t>
      </w:r>
      <w:r w:rsidR="00A8639D">
        <w:rPr>
          <w:rFonts w:ascii="Times New Roman" w:hAnsi="Times New Roman" w:cs="Times New Roman"/>
          <w:b/>
          <w:color w:val="auto"/>
        </w:rPr>
        <w:t>финансового</w:t>
      </w:r>
      <w:r w:rsidR="00600A39" w:rsidRPr="00A779FB">
        <w:rPr>
          <w:rFonts w:ascii="Times New Roman" w:hAnsi="Times New Roman" w:cs="Times New Roman"/>
          <w:b/>
          <w:color w:val="auto"/>
        </w:rPr>
        <w:t xml:space="preserve"> кризиса</w:t>
      </w:r>
      <w:bookmarkEnd w:id="34"/>
    </w:p>
    <w:p w:rsidR="00F004E1" w:rsidRDefault="001F566E" w:rsidP="00F004E1">
      <w:pPr>
        <w:spacing w:after="240" w:line="360" w:lineRule="auto"/>
        <w:ind w:firstLine="709"/>
        <w:jc w:val="both"/>
        <w:rPr>
          <w:rFonts w:ascii="Times New Roman" w:hAnsi="Times New Roman" w:cs="Times New Roman"/>
          <w:sz w:val="24"/>
          <w:szCs w:val="24"/>
        </w:rPr>
      </w:pPr>
      <w:r w:rsidRPr="001F566E">
        <w:rPr>
          <w:rFonts w:ascii="Times New Roman" w:hAnsi="Times New Roman" w:cs="Times New Roman"/>
          <w:sz w:val="24"/>
          <w:szCs w:val="24"/>
        </w:rPr>
        <w:t>Ниже представлены результаты, полученные при анализе размещений компаний Латинской Америки в период кризиса 2007-2008 годов</w:t>
      </w:r>
      <w:r w:rsidR="00E2286C">
        <w:rPr>
          <w:rFonts w:ascii="Times New Roman" w:hAnsi="Times New Roman" w:cs="Times New Roman"/>
          <w:sz w:val="24"/>
          <w:szCs w:val="24"/>
        </w:rPr>
        <w:t xml:space="preserve"> и 2015 года</w:t>
      </w:r>
      <w:r w:rsidRPr="001F566E">
        <w:rPr>
          <w:rFonts w:ascii="Times New Roman" w:hAnsi="Times New Roman" w:cs="Times New Roman"/>
          <w:sz w:val="24"/>
          <w:szCs w:val="24"/>
        </w:rPr>
        <w:t xml:space="preserve"> (рис. 3.7-3.8)</w:t>
      </w:r>
      <w:r>
        <w:rPr>
          <w:rFonts w:ascii="Times New Roman" w:hAnsi="Times New Roman" w:cs="Times New Roman"/>
          <w:sz w:val="24"/>
          <w:szCs w:val="24"/>
        </w:rPr>
        <w:t>:</w:t>
      </w:r>
      <w:r w:rsidR="00F004E1" w:rsidRPr="00F004E1">
        <w:rPr>
          <w:rFonts w:ascii="Times New Roman" w:hAnsi="Times New Roman" w:cs="Times New Roman"/>
          <w:sz w:val="24"/>
          <w:szCs w:val="24"/>
        </w:rPr>
        <w:t xml:space="preserve"> </w:t>
      </w:r>
    </w:p>
    <w:p w:rsidR="00F004E1" w:rsidRDefault="00F004E1" w:rsidP="00F004E1">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первые дни окна события наблюдаются положительные средние избыточные доходности. Однако в последующие дни наблюдается отрицательная тенденция в большинстве наблюдений. </w:t>
      </w:r>
      <w:r w:rsidR="007E40C5">
        <w:rPr>
          <w:rFonts w:ascii="Times New Roman" w:hAnsi="Times New Roman" w:cs="Times New Roman"/>
          <w:sz w:val="24"/>
          <w:szCs w:val="24"/>
        </w:rPr>
        <w:t>В следующих</w:t>
      </w:r>
      <w:r>
        <w:rPr>
          <w:rFonts w:ascii="Times New Roman" w:hAnsi="Times New Roman" w:cs="Times New Roman"/>
          <w:sz w:val="24"/>
          <w:szCs w:val="24"/>
        </w:rPr>
        <w:t xml:space="preserve"> моментах времени</w:t>
      </w:r>
      <w:r w:rsidRPr="00414A60">
        <w:rPr>
          <w:rFonts w:ascii="Times New Roman" w:hAnsi="Times New Roman" w:cs="Times New Roman"/>
          <w:sz w:val="24"/>
          <w:szCs w:val="24"/>
        </w:rPr>
        <w:t xml:space="preserve"> </w:t>
      </w:r>
      <w:r>
        <w:rPr>
          <w:rFonts w:ascii="Times New Roman" w:hAnsi="Times New Roman" w:cs="Times New Roman"/>
          <w:sz w:val="24"/>
          <w:szCs w:val="24"/>
          <w:lang w:val="en-US"/>
        </w:rPr>
        <w:t>t</w:t>
      </w:r>
      <w:r>
        <w:rPr>
          <w:rFonts w:ascii="Times New Roman" w:hAnsi="Times New Roman" w:cs="Times New Roman"/>
          <w:sz w:val="24"/>
          <w:szCs w:val="24"/>
        </w:rPr>
        <w:t xml:space="preserve"> значения </w:t>
      </w:r>
      <w:r>
        <w:rPr>
          <w:rFonts w:ascii="Times New Roman" w:hAnsi="Times New Roman" w:cs="Times New Roman"/>
          <w:sz w:val="24"/>
          <w:szCs w:val="24"/>
          <w:lang w:val="en-US"/>
        </w:rPr>
        <w:t>AAR</w:t>
      </w:r>
      <w:r>
        <w:rPr>
          <w:rFonts w:ascii="Times New Roman" w:hAnsi="Times New Roman" w:cs="Times New Roman"/>
          <w:sz w:val="24"/>
          <w:szCs w:val="24"/>
        </w:rPr>
        <w:t xml:space="preserve"> оказались значимы</w:t>
      </w:r>
      <w:r w:rsidRPr="00414A60">
        <w:rPr>
          <w:rFonts w:ascii="Times New Roman" w:hAnsi="Times New Roman" w:cs="Times New Roman"/>
          <w:sz w:val="24"/>
          <w:szCs w:val="24"/>
        </w:rPr>
        <w:t>:</w:t>
      </w:r>
      <w:r>
        <w:rPr>
          <w:rFonts w:ascii="Times New Roman" w:hAnsi="Times New Roman" w:cs="Times New Roman"/>
          <w:sz w:val="24"/>
          <w:szCs w:val="24"/>
        </w:rPr>
        <w:t xml:space="preserve"> </w:t>
      </w:r>
      <w:r w:rsidR="007E40C5">
        <w:rPr>
          <w:rFonts w:ascii="Times New Roman" w:hAnsi="Times New Roman" w:cs="Times New Roman"/>
          <w:sz w:val="24"/>
          <w:szCs w:val="24"/>
          <w:lang w:val="en-US"/>
        </w:rPr>
        <w:t>t</w:t>
      </w:r>
      <w:r w:rsidR="007E40C5">
        <w:rPr>
          <w:rFonts w:ascii="Times New Roman" w:hAnsi="Times New Roman" w:cs="Times New Roman"/>
          <w:sz w:val="24"/>
          <w:szCs w:val="24"/>
        </w:rPr>
        <w:t>=-5</w:t>
      </w:r>
      <w:r w:rsidR="007E40C5" w:rsidRPr="00414A60">
        <w:rPr>
          <w:rFonts w:ascii="Times New Roman" w:hAnsi="Times New Roman" w:cs="Times New Roman"/>
          <w:sz w:val="24"/>
          <w:szCs w:val="24"/>
        </w:rPr>
        <w:t xml:space="preserve"> (</w:t>
      </w:r>
      <w:r w:rsidR="007E40C5">
        <w:rPr>
          <w:rFonts w:ascii="Times New Roman" w:hAnsi="Times New Roman" w:cs="Times New Roman"/>
          <w:sz w:val="24"/>
          <w:szCs w:val="24"/>
        </w:rPr>
        <w:t>-0,65</w:t>
      </w:r>
      <w:r w:rsidR="007E40C5" w:rsidRPr="00414A60">
        <w:rPr>
          <w:rFonts w:ascii="Times New Roman" w:hAnsi="Times New Roman" w:cs="Times New Roman"/>
          <w:sz w:val="24"/>
          <w:szCs w:val="24"/>
        </w:rPr>
        <w:t xml:space="preserve">%), </w:t>
      </w:r>
      <w:r w:rsidR="007E40C5">
        <w:rPr>
          <w:rFonts w:ascii="Times New Roman" w:hAnsi="Times New Roman" w:cs="Times New Roman"/>
          <w:sz w:val="24"/>
          <w:szCs w:val="24"/>
          <w:lang w:val="en-US"/>
        </w:rPr>
        <w:t>t</w:t>
      </w:r>
      <w:r w:rsidR="007E40C5" w:rsidRPr="00414A60">
        <w:rPr>
          <w:rFonts w:ascii="Times New Roman" w:hAnsi="Times New Roman" w:cs="Times New Roman"/>
          <w:sz w:val="24"/>
          <w:szCs w:val="24"/>
        </w:rPr>
        <w:t>=</w:t>
      </w:r>
      <w:r w:rsidR="007E40C5">
        <w:rPr>
          <w:rFonts w:ascii="Times New Roman" w:hAnsi="Times New Roman" w:cs="Times New Roman"/>
          <w:sz w:val="24"/>
          <w:szCs w:val="24"/>
        </w:rPr>
        <w:t>-1 (-0,68%</w:t>
      </w:r>
      <w:r w:rsidR="007E40C5" w:rsidRPr="00414A60">
        <w:rPr>
          <w:rFonts w:ascii="Times New Roman" w:hAnsi="Times New Roman" w:cs="Times New Roman"/>
          <w:sz w:val="24"/>
          <w:szCs w:val="24"/>
        </w:rPr>
        <w:t>)</w:t>
      </w:r>
      <w:r w:rsidR="007E40C5">
        <w:rPr>
          <w:rFonts w:ascii="Times New Roman" w:hAnsi="Times New Roman" w:cs="Times New Roman"/>
          <w:sz w:val="24"/>
          <w:szCs w:val="24"/>
        </w:rPr>
        <w:t xml:space="preserve">, </w:t>
      </w:r>
      <w:r>
        <w:rPr>
          <w:rFonts w:ascii="Times New Roman" w:hAnsi="Times New Roman" w:cs="Times New Roman"/>
          <w:sz w:val="24"/>
          <w:szCs w:val="24"/>
          <w:lang w:val="en-US"/>
        </w:rPr>
        <w:t>t</w:t>
      </w:r>
      <w:r w:rsidRPr="00414A60">
        <w:rPr>
          <w:rFonts w:ascii="Times New Roman" w:hAnsi="Times New Roman" w:cs="Times New Roman"/>
          <w:sz w:val="24"/>
          <w:szCs w:val="24"/>
        </w:rPr>
        <w:t>=1 (-0,52</w:t>
      </w:r>
      <w:r>
        <w:rPr>
          <w:rFonts w:ascii="Times New Roman" w:hAnsi="Times New Roman" w:cs="Times New Roman"/>
          <w:sz w:val="24"/>
          <w:szCs w:val="24"/>
        </w:rPr>
        <w:t>%</w:t>
      </w:r>
      <w:r w:rsidRPr="00414A6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t</w:t>
      </w:r>
      <w:r w:rsidRPr="00414A60">
        <w:rPr>
          <w:rFonts w:ascii="Times New Roman" w:hAnsi="Times New Roman" w:cs="Times New Roman"/>
          <w:sz w:val="24"/>
          <w:szCs w:val="24"/>
        </w:rPr>
        <w:t>=3 (</w:t>
      </w:r>
      <w:r w:rsidR="007E40C5">
        <w:rPr>
          <w:rFonts w:ascii="Times New Roman" w:hAnsi="Times New Roman" w:cs="Times New Roman"/>
          <w:sz w:val="24"/>
          <w:szCs w:val="24"/>
        </w:rPr>
        <w:t>-0,52%),</w:t>
      </w:r>
      <w:r>
        <w:rPr>
          <w:rFonts w:ascii="Times New Roman" w:hAnsi="Times New Roman" w:cs="Times New Roman"/>
          <w:sz w:val="24"/>
          <w:szCs w:val="24"/>
        </w:rPr>
        <w:t xml:space="preserve"> </w:t>
      </w:r>
      <w:r w:rsidR="007E40C5">
        <w:rPr>
          <w:rFonts w:ascii="Times New Roman" w:hAnsi="Times New Roman" w:cs="Times New Roman"/>
          <w:sz w:val="24"/>
          <w:szCs w:val="24"/>
          <w:lang w:val="en-US"/>
        </w:rPr>
        <w:t>t</w:t>
      </w:r>
      <w:r w:rsidR="007E40C5">
        <w:rPr>
          <w:rFonts w:ascii="Times New Roman" w:hAnsi="Times New Roman" w:cs="Times New Roman"/>
          <w:sz w:val="24"/>
          <w:szCs w:val="24"/>
        </w:rPr>
        <w:t>=4</w:t>
      </w:r>
      <w:r w:rsidR="007E40C5" w:rsidRPr="007948E1">
        <w:rPr>
          <w:rFonts w:ascii="Times New Roman" w:hAnsi="Times New Roman" w:cs="Times New Roman"/>
          <w:sz w:val="24"/>
          <w:szCs w:val="24"/>
        </w:rPr>
        <w:t xml:space="preserve"> (</w:t>
      </w:r>
      <w:r w:rsidR="007E40C5">
        <w:rPr>
          <w:rFonts w:ascii="Times New Roman" w:hAnsi="Times New Roman" w:cs="Times New Roman"/>
          <w:sz w:val="24"/>
          <w:szCs w:val="24"/>
        </w:rPr>
        <w:t>-0,92</w:t>
      </w:r>
      <w:r w:rsidR="007E40C5" w:rsidRPr="007948E1">
        <w:rPr>
          <w:rFonts w:ascii="Times New Roman" w:hAnsi="Times New Roman" w:cs="Times New Roman"/>
          <w:sz w:val="24"/>
          <w:szCs w:val="24"/>
        </w:rPr>
        <w:t>%)</w:t>
      </w:r>
      <w:r w:rsidR="007E40C5">
        <w:rPr>
          <w:rFonts w:ascii="Times New Roman" w:hAnsi="Times New Roman" w:cs="Times New Roman"/>
          <w:sz w:val="24"/>
          <w:szCs w:val="24"/>
        </w:rPr>
        <w:t xml:space="preserve">, </w:t>
      </w:r>
      <w:r w:rsidR="007E40C5">
        <w:rPr>
          <w:rFonts w:ascii="Times New Roman" w:hAnsi="Times New Roman" w:cs="Times New Roman"/>
          <w:sz w:val="24"/>
          <w:szCs w:val="24"/>
          <w:lang w:val="en-US"/>
        </w:rPr>
        <w:t>t</w:t>
      </w:r>
      <w:r w:rsidR="007E40C5">
        <w:rPr>
          <w:rFonts w:ascii="Times New Roman" w:hAnsi="Times New Roman" w:cs="Times New Roman"/>
          <w:sz w:val="24"/>
          <w:szCs w:val="24"/>
        </w:rPr>
        <w:t>=7</w:t>
      </w:r>
      <w:r w:rsidR="007E40C5" w:rsidRPr="007948E1">
        <w:rPr>
          <w:rFonts w:ascii="Times New Roman" w:hAnsi="Times New Roman" w:cs="Times New Roman"/>
          <w:sz w:val="24"/>
          <w:szCs w:val="24"/>
        </w:rPr>
        <w:t xml:space="preserve"> (</w:t>
      </w:r>
      <w:r w:rsidR="007E40C5">
        <w:rPr>
          <w:rFonts w:ascii="Times New Roman" w:hAnsi="Times New Roman" w:cs="Times New Roman"/>
          <w:sz w:val="24"/>
          <w:szCs w:val="24"/>
        </w:rPr>
        <w:t>-0,89</w:t>
      </w:r>
      <w:r w:rsidR="007E40C5" w:rsidRPr="007948E1">
        <w:rPr>
          <w:rFonts w:ascii="Times New Roman" w:hAnsi="Times New Roman" w:cs="Times New Roman"/>
          <w:sz w:val="24"/>
          <w:szCs w:val="24"/>
        </w:rPr>
        <w:t>%)</w:t>
      </w:r>
      <w:r w:rsidR="007E40C5">
        <w:rPr>
          <w:rFonts w:ascii="Times New Roman" w:hAnsi="Times New Roman" w:cs="Times New Roman"/>
          <w:sz w:val="24"/>
          <w:szCs w:val="24"/>
        </w:rPr>
        <w:t>,</w:t>
      </w:r>
      <w:r w:rsidR="007E40C5" w:rsidRPr="007E40C5">
        <w:rPr>
          <w:rFonts w:ascii="Times New Roman" w:hAnsi="Times New Roman" w:cs="Times New Roman"/>
          <w:sz w:val="24"/>
          <w:szCs w:val="24"/>
        </w:rPr>
        <w:t xml:space="preserve"> </w:t>
      </w:r>
      <w:r w:rsidR="007E40C5">
        <w:rPr>
          <w:rFonts w:ascii="Times New Roman" w:hAnsi="Times New Roman" w:cs="Times New Roman"/>
          <w:sz w:val="24"/>
          <w:szCs w:val="24"/>
          <w:lang w:val="en-US"/>
        </w:rPr>
        <w:t>t</w:t>
      </w:r>
      <w:r w:rsidR="00F84C9F">
        <w:rPr>
          <w:rFonts w:ascii="Times New Roman" w:hAnsi="Times New Roman" w:cs="Times New Roman"/>
          <w:sz w:val="24"/>
          <w:szCs w:val="24"/>
        </w:rPr>
        <w:t>=8</w:t>
      </w:r>
      <w:r w:rsidR="007E40C5" w:rsidRPr="007948E1">
        <w:rPr>
          <w:rFonts w:ascii="Times New Roman" w:hAnsi="Times New Roman" w:cs="Times New Roman"/>
          <w:sz w:val="24"/>
          <w:szCs w:val="24"/>
        </w:rPr>
        <w:t xml:space="preserve"> (</w:t>
      </w:r>
      <w:r w:rsidR="007E40C5">
        <w:rPr>
          <w:rFonts w:ascii="Times New Roman" w:hAnsi="Times New Roman" w:cs="Times New Roman"/>
          <w:sz w:val="24"/>
          <w:szCs w:val="24"/>
        </w:rPr>
        <w:t>-0,51</w:t>
      </w:r>
      <w:r w:rsidR="007E40C5" w:rsidRPr="007948E1">
        <w:rPr>
          <w:rFonts w:ascii="Times New Roman" w:hAnsi="Times New Roman" w:cs="Times New Roman"/>
          <w:sz w:val="24"/>
          <w:szCs w:val="24"/>
        </w:rPr>
        <w:t>%)</w:t>
      </w:r>
      <w:r w:rsidR="00F84C9F">
        <w:rPr>
          <w:rFonts w:ascii="Times New Roman" w:hAnsi="Times New Roman" w:cs="Times New Roman"/>
          <w:sz w:val="24"/>
          <w:szCs w:val="24"/>
        </w:rPr>
        <w:t xml:space="preserve"> а также</w:t>
      </w:r>
      <w:r w:rsidR="007E40C5">
        <w:rPr>
          <w:rFonts w:ascii="Times New Roman" w:hAnsi="Times New Roman" w:cs="Times New Roman"/>
          <w:sz w:val="24"/>
          <w:szCs w:val="24"/>
        </w:rPr>
        <w:t xml:space="preserve"> </w:t>
      </w:r>
      <w:r w:rsidR="00F84C9F">
        <w:rPr>
          <w:rFonts w:ascii="Times New Roman" w:hAnsi="Times New Roman" w:cs="Times New Roman"/>
          <w:sz w:val="24"/>
          <w:szCs w:val="24"/>
          <w:lang w:val="en-US"/>
        </w:rPr>
        <w:t>t</w:t>
      </w:r>
      <w:r w:rsidR="00F84C9F">
        <w:rPr>
          <w:rFonts w:ascii="Times New Roman" w:hAnsi="Times New Roman" w:cs="Times New Roman"/>
          <w:sz w:val="24"/>
          <w:szCs w:val="24"/>
        </w:rPr>
        <w:t>=-4 (-0,28</w:t>
      </w:r>
      <w:r w:rsidR="00F84C9F" w:rsidRPr="00414A60">
        <w:rPr>
          <w:rFonts w:ascii="Times New Roman" w:hAnsi="Times New Roman" w:cs="Times New Roman"/>
          <w:sz w:val="24"/>
          <w:szCs w:val="24"/>
        </w:rPr>
        <w:t>%),</w:t>
      </w:r>
      <w:r w:rsidR="00F84C9F" w:rsidRPr="00F84C9F">
        <w:rPr>
          <w:rFonts w:ascii="Times New Roman" w:hAnsi="Times New Roman" w:cs="Times New Roman"/>
          <w:sz w:val="24"/>
          <w:szCs w:val="24"/>
        </w:rPr>
        <w:t xml:space="preserve"> </w:t>
      </w:r>
      <w:r w:rsidR="00F84C9F">
        <w:rPr>
          <w:rFonts w:ascii="Times New Roman" w:hAnsi="Times New Roman" w:cs="Times New Roman"/>
          <w:sz w:val="24"/>
          <w:szCs w:val="24"/>
          <w:lang w:val="en-US"/>
        </w:rPr>
        <w:t>t</w:t>
      </w:r>
      <w:r w:rsidR="00F84C9F">
        <w:rPr>
          <w:rFonts w:ascii="Times New Roman" w:hAnsi="Times New Roman" w:cs="Times New Roman"/>
          <w:sz w:val="24"/>
          <w:szCs w:val="24"/>
        </w:rPr>
        <w:t>=10 (-0,28</w:t>
      </w:r>
      <w:r w:rsidR="00F84C9F" w:rsidRPr="00414A60">
        <w:rPr>
          <w:rFonts w:ascii="Times New Roman" w:hAnsi="Times New Roman" w:cs="Times New Roman"/>
          <w:sz w:val="24"/>
          <w:szCs w:val="24"/>
        </w:rPr>
        <w:t>%)</w:t>
      </w:r>
      <w:r w:rsidR="00F84C9F">
        <w:rPr>
          <w:rFonts w:ascii="Times New Roman" w:hAnsi="Times New Roman" w:cs="Times New Roman"/>
          <w:sz w:val="24"/>
          <w:szCs w:val="24"/>
        </w:rPr>
        <w:t xml:space="preserve"> при 10%-м уровне значимости.</w:t>
      </w:r>
    </w:p>
    <w:p w:rsidR="00316371" w:rsidRPr="001F566E" w:rsidRDefault="00316371" w:rsidP="000C0240">
      <w:pPr>
        <w:spacing w:after="24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698B9FC" wp14:editId="2C23AE0C">
            <wp:extent cx="4829175" cy="27336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0102" w:rsidRPr="002C6D6D" w:rsidRDefault="005A0102" w:rsidP="005A0102">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w:t>
      </w:r>
      <w:r w:rsidR="001F566E" w:rsidRPr="002C6D6D">
        <w:rPr>
          <w:rFonts w:ascii="Times New Roman" w:hAnsi="Times New Roman" w:cs="Times New Roman"/>
          <w:b/>
          <w:szCs w:val="24"/>
        </w:rPr>
        <w:t>7.</w:t>
      </w:r>
      <w:r w:rsidRPr="002C6D6D">
        <w:rPr>
          <w:rFonts w:ascii="Times New Roman" w:hAnsi="Times New Roman" w:cs="Times New Roman"/>
          <w:b/>
          <w:szCs w:val="24"/>
        </w:rPr>
        <w:t xml:space="preserve"> </w:t>
      </w:r>
      <w:r w:rsidRPr="002C6D6D">
        <w:rPr>
          <w:rFonts w:ascii="Times New Roman" w:hAnsi="Times New Roman" w:cs="Times New Roman"/>
          <w:szCs w:val="24"/>
        </w:rPr>
        <w:t>График средней избыточной доходности для акций компаний развивающихся стран Латинской Америки, осуществивших выпуск депозитарных расписок в период кризиса (для событийного окна в 21 день)</w:t>
      </w:r>
    </w:p>
    <w:p w:rsidR="002C6D6D" w:rsidRPr="00316371" w:rsidRDefault="00414A60" w:rsidP="002C6D6D">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Максимальное значение достигается в </w:t>
      </w:r>
      <w:r>
        <w:rPr>
          <w:rFonts w:ascii="Times New Roman" w:hAnsi="Times New Roman" w:cs="Times New Roman"/>
          <w:sz w:val="24"/>
          <w:szCs w:val="24"/>
          <w:lang w:val="en-US"/>
        </w:rPr>
        <w:t>t</w:t>
      </w:r>
      <w:r w:rsidRPr="00414A60">
        <w:rPr>
          <w:rFonts w:ascii="Times New Roman" w:hAnsi="Times New Roman" w:cs="Times New Roman"/>
          <w:sz w:val="24"/>
          <w:szCs w:val="24"/>
        </w:rPr>
        <w:t xml:space="preserve">=6 (0,41%), минимальное – в </w:t>
      </w:r>
      <w:r>
        <w:rPr>
          <w:rFonts w:ascii="Times New Roman" w:hAnsi="Times New Roman" w:cs="Times New Roman"/>
          <w:sz w:val="24"/>
          <w:szCs w:val="24"/>
        </w:rPr>
        <w:t xml:space="preserve">моменты времени </w:t>
      </w:r>
      <w:r>
        <w:rPr>
          <w:rFonts w:ascii="Times New Roman" w:hAnsi="Times New Roman" w:cs="Times New Roman"/>
          <w:sz w:val="24"/>
          <w:szCs w:val="24"/>
          <w:lang w:val="en-US"/>
        </w:rPr>
        <w:t>t</w:t>
      </w:r>
      <w:r w:rsidRPr="00414A60">
        <w:rPr>
          <w:rFonts w:ascii="Times New Roman" w:hAnsi="Times New Roman" w:cs="Times New Roman"/>
          <w:sz w:val="24"/>
          <w:szCs w:val="24"/>
        </w:rPr>
        <w:t xml:space="preserve">=4 (-0,92%), </w:t>
      </w:r>
      <w:r>
        <w:rPr>
          <w:rFonts w:ascii="Times New Roman" w:hAnsi="Times New Roman" w:cs="Times New Roman"/>
          <w:sz w:val="24"/>
          <w:szCs w:val="24"/>
          <w:lang w:val="en-US"/>
        </w:rPr>
        <w:t>t</w:t>
      </w:r>
      <w:r w:rsidRPr="00414A60">
        <w:rPr>
          <w:rFonts w:ascii="Times New Roman" w:hAnsi="Times New Roman" w:cs="Times New Roman"/>
          <w:sz w:val="24"/>
          <w:szCs w:val="24"/>
        </w:rPr>
        <w:t xml:space="preserve">=7 (-0,89%). </w:t>
      </w:r>
      <w:r>
        <w:rPr>
          <w:rFonts w:ascii="Times New Roman" w:hAnsi="Times New Roman" w:cs="Times New Roman"/>
          <w:sz w:val="24"/>
          <w:szCs w:val="24"/>
        </w:rPr>
        <w:t xml:space="preserve">Уже можно заметить, что для </w:t>
      </w:r>
      <w:r>
        <w:rPr>
          <w:rFonts w:ascii="Times New Roman" w:hAnsi="Times New Roman" w:cs="Times New Roman"/>
          <w:sz w:val="24"/>
          <w:szCs w:val="24"/>
          <w:lang w:val="en-US"/>
        </w:rPr>
        <w:t>EEMEA</w:t>
      </w:r>
      <w:r>
        <w:rPr>
          <w:rFonts w:ascii="Times New Roman" w:hAnsi="Times New Roman" w:cs="Times New Roman"/>
          <w:sz w:val="24"/>
          <w:szCs w:val="24"/>
        </w:rPr>
        <w:t>, так и для развивающихся стран Латинской Америки диапазон значений в кризисный период больше, чем</w:t>
      </w:r>
      <w:r w:rsidR="002C6D6D">
        <w:rPr>
          <w:rFonts w:ascii="Times New Roman" w:hAnsi="Times New Roman" w:cs="Times New Roman"/>
          <w:sz w:val="24"/>
          <w:szCs w:val="24"/>
        </w:rPr>
        <w:t xml:space="preserve"> для некризисного периода, почти в два раза. Вероятно, этот факт мог быть обусловлен общей экономической нестабильностью данных рынков в кризисное время.</w:t>
      </w:r>
    </w:p>
    <w:p w:rsidR="00316371" w:rsidRDefault="00316371" w:rsidP="000C0240">
      <w:pPr>
        <w:spacing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7404382" wp14:editId="376AA194">
            <wp:extent cx="4391025" cy="26098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022D" w:rsidRPr="002C6D6D" w:rsidRDefault="0016022D" w:rsidP="0016022D">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w:t>
      </w:r>
      <w:r w:rsidR="001F566E" w:rsidRPr="002C6D6D">
        <w:rPr>
          <w:rFonts w:ascii="Times New Roman" w:hAnsi="Times New Roman" w:cs="Times New Roman"/>
          <w:b/>
          <w:szCs w:val="24"/>
        </w:rPr>
        <w:t>8</w:t>
      </w:r>
      <w:r w:rsidRPr="002C6D6D">
        <w:rPr>
          <w:rFonts w:ascii="Times New Roman" w:hAnsi="Times New Roman" w:cs="Times New Roman"/>
          <w:b/>
          <w:szCs w:val="24"/>
        </w:rPr>
        <w:t xml:space="preserve">. </w:t>
      </w:r>
      <w:r w:rsidRPr="002C6D6D">
        <w:rPr>
          <w:rFonts w:ascii="Times New Roman" w:hAnsi="Times New Roman" w:cs="Times New Roman"/>
          <w:szCs w:val="24"/>
        </w:rPr>
        <w:t>График средней кумулятивной избыточной доходности для акций компаний развивающихся стран Латинской Америки, осуществивших выпуск депозитарных расписок в период кризиса (для событийного окна в 21 день)</w:t>
      </w:r>
    </w:p>
    <w:p w:rsidR="00600A39" w:rsidRDefault="002C6D6D" w:rsidP="00F004E1">
      <w:pPr>
        <w:spacing w:after="240" w:line="360" w:lineRule="auto"/>
        <w:ind w:firstLine="709"/>
        <w:rPr>
          <w:rFonts w:ascii="Times New Roman" w:hAnsi="Times New Roman" w:cs="Times New Roman"/>
          <w:i/>
          <w:sz w:val="24"/>
          <w:szCs w:val="24"/>
        </w:rPr>
      </w:pPr>
      <w:r>
        <w:rPr>
          <w:rFonts w:ascii="Times New Roman" w:hAnsi="Times New Roman" w:cs="Times New Roman"/>
          <w:sz w:val="24"/>
          <w:szCs w:val="24"/>
        </w:rPr>
        <w:lastRenderedPageBreak/>
        <w:t xml:space="preserve">На четвертый день окна события кумулятивная средняя сверхдоходность достигает своего максимального значения – 0,62%. После этого она только единожды больше нуля – в момент времени </w:t>
      </w:r>
      <w:r>
        <w:rPr>
          <w:rFonts w:ascii="Times New Roman" w:hAnsi="Times New Roman" w:cs="Times New Roman"/>
          <w:sz w:val="24"/>
          <w:szCs w:val="24"/>
          <w:lang w:val="en-US"/>
        </w:rPr>
        <w:t>t</w:t>
      </w:r>
      <w:r w:rsidRPr="002C6D6D">
        <w:rPr>
          <w:rFonts w:ascii="Times New Roman" w:hAnsi="Times New Roman" w:cs="Times New Roman"/>
          <w:sz w:val="24"/>
          <w:szCs w:val="24"/>
        </w:rPr>
        <w:t>=-4 (0,06%).</w:t>
      </w:r>
      <w:r>
        <w:rPr>
          <w:rFonts w:ascii="Times New Roman" w:hAnsi="Times New Roman" w:cs="Times New Roman"/>
          <w:sz w:val="24"/>
          <w:szCs w:val="24"/>
        </w:rPr>
        <w:t xml:space="preserve"> К концу окна события значение </w:t>
      </w:r>
      <w:r>
        <w:rPr>
          <w:rFonts w:ascii="Times New Roman" w:hAnsi="Times New Roman" w:cs="Times New Roman"/>
          <w:sz w:val="24"/>
          <w:szCs w:val="24"/>
          <w:lang w:val="en-US"/>
        </w:rPr>
        <w:t>CAAR</w:t>
      </w:r>
      <w:r>
        <w:rPr>
          <w:rFonts w:ascii="Times New Roman" w:hAnsi="Times New Roman" w:cs="Times New Roman"/>
          <w:sz w:val="24"/>
          <w:szCs w:val="24"/>
        </w:rPr>
        <w:t xml:space="preserve"> достигает -4,26%, что в совокупностью с результатами </w:t>
      </w:r>
      <w:r>
        <w:rPr>
          <w:rFonts w:ascii="Times New Roman" w:hAnsi="Times New Roman" w:cs="Times New Roman"/>
          <w:sz w:val="24"/>
          <w:szCs w:val="24"/>
          <w:lang w:val="en-US"/>
        </w:rPr>
        <w:t>AAR</w:t>
      </w:r>
      <w:r>
        <w:rPr>
          <w:rFonts w:ascii="Times New Roman" w:hAnsi="Times New Roman" w:cs="Times New Roman"/>
          <w:sz w:val="24"/>
          <w:szCs w:val="24"/>
        </w:rPr>
        <w:t xml:space="preserve"> дает опору предположить, что в кризисный период происходит снижение стоимости компаний после размещения депозитарных расписок, как минимум, в краткосрочном периоде.</w:t>
      </w:r>
      <w:r w:rsidR="00334DD5">
        <w:rPr>
          <w:rFonts w:ascii="Times New Roman" w:hAnsi="Times New Roman" w:cs="Times New Roman"/>
          <w:sz w:val="24"/>
          <w:szCs w:val="24"/>
        </w:rPr>
        <w:t xml:space="preserve"> Эти результаты являются основой для проверки гипотезы </w:t>
      </w:r>
      <w:r w:rsidR="00334DD5">
        <w:rPr>
          <w:rFonts w:ascii="Times New Roman" w:hAnsi="Times New Roman" w:cs="Times New Roman"/>
          <w:i/>
          <w:sz w:val="24"/>
          <w:szCs w:val="24"/>
        </w:rPr>
        <w:t>Н4</w:t>
      </w:r>
      <w:r w:rsidR="00334DD5" w:rsidRPr="00A779FB">
        <w:rPr>
          <w:rFonts w:ascii="Times New Roman" w:hAnsi="Times New Roman" w:cs="Times New Roman"/>
          <w:i/>
          <w:sz w:val="24"/>
          <w:szCs w:val="24"/>
        </w:rPr>
        <w:t>: выпуск депозитарных расписок в кризисные годы приводит к уменьшению стоимости компаний</w:t>
      </w:r>
      <w:r w:rsidR="00334DD5" w:rsidRPr="00284D9B">
        <w:rPr>
          <w:rFonts w:ascii="Times New Roman" w:hAnsi="Times New Roman" w:cs="Times New Roman"/>
          <w:i/>
          <w:sz w:val="24"/>
          <w:szCs w:val="24"/>
        </w:rPr>
        <w:t xml:space="preserve"> </w:t>
      </w:r>
      <w:r w:rsidR="00334DD5">
        <w:rPr>
          <w:rFonts w:ascii="Times New Roman" w:hAnsi="Times New Roman" w:cs="Times New Roman"/>
          <w:i/>
          <w:sz w:val="24"/>
          <w:szCs w:val="24"/>
        </w:rPr>
        <w:t>развивающихся стран Латинской Америки.</w:t>
      </w:r>
    </w:p>
    <w:p w:rsidR="009F00C2" w:rsidRPr="00A779FB" w:rsidRDefault="00264D02" w:rsidP="00CE69AA">
      <w:pPr>
        <w:pStyle w:val="2"/>
        <w:spacing w:before="0" w:after="240" w:line="360" w:lineRule="auto"/>
        <w:ind w:firstLine="709"/>
        <w:rPr>
          <w:rFonts w:ascii="Times New Roman" w:hAnsi="Times New Roman" w:cs="Times New Roman"/>
          <w:b/>
          <w:color w:val="auto"/>
        </w:rPr>
      </w:pPr>
      <w:bookmarkStart w:id="35" w:name="_Toc514622001"/>
      <w:r>
        <w:rPr>
          <w:rFonts w:ascii="Times New Roman" w:hAnsi="Times New Roman" w:cs="Times New Roman"/>
          <w:b/>
          <w:color w:val="auto"/>
        </w:rPr>
        <w:t>3</w:t>
      </w:r>
      <w:r w:rsidR="009F00C2" w:rsidRPr="00A779FB">
        <w:rPr>
          <w:rFonts w:ascii="Times New Roman" w:hAnsi="Times New Roman" w:cs="Times New Roman"/>
          <w:b/>
          <w:color w:val="auto"/>
        </w:rPr>
        <w:t>.</w:t>
      </w:r>
      <w:r w:rsidR="00EB409F">
        <w:rPr>
          <w:rFonts w:ascii="Times New Roman" w:hAnsi="Times New Roman" w:cs="Times New Roman"/>
          <w:b/>
          <w:color w:val="auto"/>
        </w:rPr>
        <w:t>3</w:t>
      </w:r>
      <w:r w:rsidR="009F00C2" w:rsidRPr="00A779FB">
        <w:rPr>
          <w:rFonts w:ascii="Times New Roman" w:hAnsi="Times New Roman" w:cs="Times New Roman"/>
          <w:b/>
          <w:color w:val="auto"/>
        </w:rPr>
        <w:t xml:space="preserve"> Проверка на нормальность распределения</w:t>
      </w:r>
      <w:bookmarkEnd w:id="35"/>
    </w:p>
    <w:p w:rsidR="00611008" w:rsidRPr="00CD4049" w:rsidRDefault="009F00C2" w:rsidP="00CD4049">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t xml:space="preserve">Прежде чем определиться с принятием гипотез </w:t>
      </w:r>
      <w:r w:rsidRPr="00F64C4F">
        <w:rPr>
          <w:rFonts w:ascii="Times New Roman" w:hAnsi="Times New Roman" w:cs="Times New Roman"/>
          <w:i/>
          <w:sz w:val="24"/>
          <w:szCs w:val="24"/>
        </w:rPr>
        <w:t>H1-H4</w:t>
      </w:r>
      <w:r w:rsidRPr="00A779FB">
        <w:rPr>
          <w:rFonts w:ascii="Times New Roman" w:hAnsi="Times New Roman" w:cs="Times New Roman"/>
          <w:sz w:val="24"/>
          <w:szCs w:val="24"/>
        </w:rPr>
        <w:t xml:space="preserve">, необходимо убедиться, что распределение средних </w:t>
      </w:r>
      <w:r w:rsidR="00BD4003" w:rsidRPr="00A779FB">
        <w:rPr>
          <w:rFonts w:ascii="Times New Roman" w:hAnsi="Times New Roman" w:cs="Times New Roman"/>
          <w:sz w:val="24"/>
          <w:szCs w:val="24"/>
        </w:rPr>
        <w:t>избыточных доходностей нормальное или приближено к нормальному и использование метода событий корректно</w:t>
      </w:r>
      <w:r w:rsidRPr="00A779FB">
        <w:rPr>
          <w:rFonts w:ascii="Times New Roman" w:hAnsi="Times New Roman" w:cs="Times New Roman"/>
          <w:sz w:val="24"/>
          <w:szCs w:val="24"/>
        </w:rPr>
        <w:t xml:space="preserve">. Нормальность распределения </w:t>
      </w:r>
      <w:r w:rsidR="00BD4003" w:rsidRPr="00A779FB">
        <w:rPr>
          <w:rFonts w:ascii="Times New Roman" w:hAnsi="Times New Roman" w:cs="Times New Roman"/>
          <w:sz w:val="24"/>
          <w:szCs w:val="24"/>
        </w:rPr>
        <w:t xml:space="preserve">средних и </w:t>
      </w:r>
      <w:r w:rsidRPr="00A779FB">
        <w:rPr>
          <w:rFonts w:ascii="Times New Roman" w:hAnsi="Times New Roman" w:cs="Times New Roman"/>
          <w:sz w:val="24"/>
          <w:szCs w:val="24"/>
        </w:rPr>
        <w:t xml:space="preserve">кумулятивных средних </w:t>
      </w:r>
      <w:r w:rsidR="00BD4003" w:rsidRPr="00A779FB">
        <w:rPr>
          <w:rFonts w:ascii="Times New Roman" w:hAnsi="Times New Roman" w:cs="Times New Roman"/>
          <w:sz w:val="24"/>
          <w:szCs w:val="24"/>
        </w:rPr>
        <w:t>сверхдоходностей</w:t>
      </w:r>
      <w:r w:rsidRPr="00A779FB">
        <w:rPr>
          <w:rFonts w:ascii="Times New Roman" w:hAnsi="Times New Roman" w:cs="Times New Roman"/>
          <w:sz w:val="24"/>
          <w:szCs w:val="24"/>
        </w:rPr>
        <w:t xml:space="preserve"> позволяет предположить, что событие </w:t>
      </w:r>
      <w:r w:rsidR="00BD4003" w:rsidRPr="00A779FB">
        <w:rPr>
          <w:rFonts w:ascii="Times New Roman" w:hAnsi="Times New Roman" w:cs="Times New Roman"/>
          <w:sz w:val="24"/>
          <w:szCs w:val="24"/>
        </w:rPr>
        <w:t xml:space="preserve">действительно </w:t>
      </w:r>
      <w:r w:rsidRPr="00A779FB">
        <w:rPr>
          <w:rFonts w:ascii="Times New Roman" w:hAnsi="Times New Roman" w:cs="Times New Roman"/>
          <w:sz w:val="24"/>
          <w:szCs w:val="24"/>
        </w:rPr>
        <w:t>мо</w:t>
      </w:r>
      <w:r w:rsidR="00BD4003" w:rsidRPr="00A779FB">
        <w:rPr>
          <w:rFonts w:ascii="Times New Roman" w:hAnsi="Times New Roman" w:cs="Times New Roman"/>
          <w:sz w:val="24"/>
          <w:szCs w:val="24"/>
        </w:rPr>
        <w:t>гло</w:t>
      </w:r>
      <w:r w:rsidRPr="00A779FB">
        <w:rPr>
          <w:rFonts w:ascii="Times New Roman" w:hAnsi="Times New Roman" w:cs="Times New Roman"/>
          <w:sz w:val="24"/>
          <w:szCs w:val="24"/>
        </w:rPr>
        <w:t xml:space="preserve"> повлиять на </w:t>
      </w:r>
      <w:r w:rsidR="00BD4003" w:rsidRPr="00A779FB">
        <w:rPr>
          <w:rFonts w:ascii="Times New Roman" w:hAnsi="Times New Roman" w:cs="Times New Roman"/>
          <w:sz w:val="24"/>
          <w:szCs w:val="24"/>
        </w:rPr>
        <w:t>динамику цены</w:t>
      </w:r>
      <w:r w:rsidRPr="00A779FB">
        <w:rPr>
          <w:rFonts w:ascii="Times New Roman" w:hAnsi="Times New Roman" w:cs="Times New Roman"/>
          <w:sz w:val="24"/>
          <w:szCs w:val="24"/>
        </w:rPr>
        <w:t xml:space="preserve"> акций </w:t>
      </w:r>
      <w:r w:rsidR="00BD4003" w:rsidRPr="00A779FB">
        <w:rPr>
          <w:rFonts w:ascii="Times New Roman" w:hAnsi="Times New Roman" w:cs="Times New Roman"/>
          <w:sz w:val="24"/>
          <w:szCs w:val="24"/>
        </w:rPr>
        <w:t xml:space="preserve">исследуемых </w:t>
      </w:r>
      <w:r w:rsidRPr="00A779FB">
        <w:rPr>
          <w:rFonts w:ascii="Times New Roman" w:hAnsi="Times New Roman" w:cs="Times New Roman"/>
          <w:sz w:val="24"/>
          <w:szCs w:val="24"/>
        </w:rPr>
        <w:t xml:space="preserve">компаний. </w:t>
      </w:r>
      <w:r w:rsidR="00BD4003" w:rsidRPr="00A779FB">
        <w:rPr>
          <w:rFonts w:ascii="Times New Roman" w:hAnsi="Times New Roman" w:cs="Times New Roman"/>
          <w:sz w:val="24"/>
          <w:szCs w:val="24"/>
        </w:rPr>
        <w:t>Проверка на нормальное распределение может быть осуществлена с помощью тестов</w:t>
      </w:r>
      <w:r w:rsidRPr="00A779FB">
        <w:rPr>
          <w:rFonts w:ascii="Times New Roman" w:hAnsi="Times New Roman" w:cs="Times New Roman"/>
          <w:sz w:val="24"/>
          <w:szCs w:val="24"/>
        </w:rPr>
        <w:t xml:space="preserve"> или графически. </w:t>
      </w:r>
      <w:r w:rsidR="006F095F">
        <w:rPr>
          <w:rFonts w:ascii="Times New Roman" w:hAnsi="Times New Roman" w:cs="Times New Roman"/>
          <w:sz w:val="24"/>
          <w:szCs w:val="24"/>
        </w:rPr>
        <w:t>В данной работе использовался метод построения нормального графика квантиль-квантиль. Результаты проверки предположения о том</w:t>
      </w:r>
      <w:r w:rsidR="00BD4003" w:rsidRPr="00A779FB">
        <w:rPr>
          <w:rFonts w:ascii="Times New Roman" w:hAnsi="Times New Roman" w:cs="Times New Roman"/>
          <w:sz w:val="24"/>
          <w:szCs w:val="24"/>
        </w:rPr>
        <w:t>, приближено ли распределение к нормальному в каждом рассматриваемом в работе случае, изображен</w:t>
      </w:r>
      <w:r w:rsidR="006F095F">
        <w:rPr>
          <w:rFonts w:ascii="Times New Roman" w:hAnsi="Times New Roman" w:cs="Times New Roman"/>
          <w:sz w:val="24"/>
          <w:szCs w:val="24"/>
        </w:rPr>
        <w:t>ы</w:t>
      </w:r>
      <w:r w:rsidR="00BD4003" w:rsidRPr="00A779FB">
        <w:rPr>
          <w:rFonts w:ascii="Times New Roman" w:hAnsi="Times New Roman" w:cs="Times New Roman"/>
          <w:sz w:val="24"/>
          <w:szCs w:val="24"/>
        </w:rPr>
        <w:t xml:space="preserve"> на </w:t>
      </w:r>
      <w:r w:rsidR="006F095F">
        <w:rPr>
          <w:rFonts w:ascii="Times New Roman" w:hAnsi="Times New Roman" w:cs="Times New Roman"/>
          <w:sz w:val="24"/>
          <w:szCs w:val="24"/>
        </w:rPr>
        <w:t>рису</w:t>
      </w:r>
      <w:r w:rsidR="00CD4049">
        <w:rPr>
          <w:rFonts w:ascii="Times New Roman" w:hAnsi="Times New Roman" w:cs="Times New Roman"/>
          <w:sz w:val="24"/>
          <w:szCs w:val="24"/>
        </w:rPr>
        <w:t>нке 3.9.</w:t>
      </w:r>
    </w:p>
    <w:p w:rsidR="009F00C2" w:rsidRPr="00A779FB" w:rsidRDefault="00611008" w:rsidP="00611008">
      <w:pPr>
        <w:spacing w:after="240" w:line="360" w:lineRule="auto"/>
        <w:ind w:firstLine="709"/>
        <w:jc w:val="center"/>
        <w:rPr>
          <w:rFonts w:ascii="Times New Roman" w:hAnsi="Times New Roman" w:cs="Times New Roman"/>
          <w:sz w:val="24"/>
          <w:szCs w:val="24"/>
        </w:rPr>
      </w:pPr>
      <w:r>
        <w:rPr>
          <w:noProof/>
          <w:lang w:eastAsia="ru-RU"/>
        </w:rPr>
        <w:drawing>
          <wp:inline distT="0" distB="0" distL="0" distR="0" wp14:anchorId="206697CC" wp14:editId="06800C1E">
            <wp:extent cx="3463929" cy="32766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667" t="17392" r="19927" b="11301"/>
                    <a:stretch/>
                  </pic:blipFill>
                  <pic:spPr bwMode="auto">
                    <a:xfrm>
                      <a:off x="0" y="0"/>
                      <a:ext cx="3494176" cy="3305211"/>
                    </a:xfrm>
                    <a:prstGeom prst="rect">
                      <a:avLst/>
                    </a:prstGeom>
                    <a:ln>
                      <a:noFill/>
                    </a:ln>
                    <a:extLst>
                      <a:ext uri="{53640926-AAD7-44D8-BBD7-CCE9431645EC}">
                        <a14:shadowObscured xmlns:a14="http://schemas.microsoft.com/office/drawing/2010/main"/>
                      </a:ext>
                    </a:extLst>
                  </pic:spPr>
                </pic:pic>
              </a:graphicData>
            </a:graphic>
          </wp:inline>
        </w:drawing>
      </w:r>
    </w:p>
    <w:p w:rsidR="00BD4003" w:rsidRDefault="00BD4003" w:rsidP="00CE69AA">
      <w:pPr>
        <w:spacing w:after="240" w:line="360" w:lineRule="auto"/>
        <w:ind w:firstLine="709"/>
        <w:jc w:val="center"/>
        <w:rPr>
          <w:rFonts w:ascii="Times New Roman" w:hAnsi="Times New Roman" w:cs="Times New Roman"/>
          <w:sz w:val="24"/>
          <w:szCs w:val="24"/>
        </w:rPr>
      </w:pPr>
      <w:r w:rsidRPr="00A779FB">
        <w:rPr>
          <w:rFonts w:ascii="Times New Roman" w:hAnsi="Times New Roman" w:cs="Times New Roman"/>
          <w:b/>
          <w:sz w:val="24"/>
          <w:szCs w:val="24"/>
        </w:rPr>
        <w:t xml:space="preserve">Рисунок </w:t>
      </w:r>
      <w:r w:rsidR="00264D02">
        <w:rPr>
          <w:rFonts w:ascii="Times New Roman" w:hAnsi="Times New Roman" w:cs="Times New Roman"/>
          <w:b/>
          <w:sz w:val="24"/>
          <w:szCs w:val="24"/>
        </w:rPr>
        <w:t>3.9</w:t>
      </w:r>
      <w:r w:rsidRPr="00A779FB">
        <w:rPr>
          <w:rFonts w:ascii="Times New Roman" w:hAnsi="Times New Roman" w:cs="Times New Roman"/>
          <w:b/>
          <w:sz w:val="24"/>
          <w:szCs w:val="24"/>
        </w:rPr>
        <w:t xml:space="preserve">. </w:t>
      </w:r>
      <w:r w:rsidRPr="00A779FB">
        <w:rPr>
          <w:rFonts w:ascii="Times New Roman" w:hAnsi="Times New Roman" w:cs="Times New Roman"/>
          <w:sz w:val="24"/>
          <w:szCs w:val="24"/>
        </w:rPr>
        <w:t>Проверка гипотезы о нормальности и допустимости использования метода событий</w:t>
      </w:r>
    </w:p>
    <w:p w:rsidR="00CD4049" w:rsidRPr="00A779FB" w:rsidRDefault="00CD4049" w:rsidP="00CD4049">
      <w:pPr>
        <w:spacing w:after="240" w:line="360" w:lineRule="auto"/>
        <w:ind w:firstLine="709"/>
        <w:jc w:val="both"/>
        <w:rPr>
          <w:rFonts w:ascii="Times New Roman" w:hAnsi="Times New Roman" w:cs="Times New Roman"/>
          <w:sz w:val="24"/>
          <w:szCs w:val="24"/>
        </w:rPr>
      </w:pPr>
      <w:r w:rsidRPr="00A779FB">
        <w:rPr>
          <w:rFonts w:ascii="Times New Roman" w:hAnsi="Times New Roman" w:cs="Times New Roman"/>
          <w:sz w:val="24"/>
          <w:szCs w:val="24"/>
        </w:rPr>
        <w:lastRenderedPageBreak/>
        <w:t>Графическая информация подтверждает приближенное к нормальному распределение средних избыточных доходностей, следовательно, использование метода событийного анализа оправдано для проверки гипотез влияния выпуска депозитарных расписок на рыночную стоимость компаний в условиях работы. Таким образом, на основе всех вышеописанных результатов можно сделать следующие выводы:</w:t>
      </w:r>
    </w:p>
    <w:p w:rsidR="00CD4049" w:rsidRDefault="00CD4049" w:rsidP="00CD4049">
      <w:pPr>
        <w:pStyle w:val="aa"/>
        <w:numPr>
          <w:ilvl w:val="0"/>
          <w:numId w:val="11"/>
        </w:numPr>
        <w:spacing w:after="240" w:line="360" w:lineRule="auto"/>
        <w:rPr>
          <w:rFonts w:ascii="Times New Roman" w:hAnsi="Times New Roman" w:cs="Times New Roman"/>
          <w:sz w:val="24"/>
          <w:szCs w:val="24"/>
        </w:rPr>
      </w:pPr>
      <w:r w:rsidRPr="00611008">
        <w:rPr>
          <w:rFonts w:ascii="Times New Roman" w:hAnsi="Times New Roman" w:cs="Times New Roman"/>
          <w:sz w:val="24"/>
          <w:szCs w:val="24"/>
        </w:rPr>
        <w:t>Наблюдается положительная статистически значимая реакция рынка на</w:t>
      </w:r>
      <w:r>
        <w:rPr>
          <w:rFonts w:ascii="Times New Roman" w:hAnsi="Times New Roman" w:cs="Times New Roman"/>
          <w:sz w:val="24"/>
          <w:szCs w:val="24"/>
        </w:rPr>
        <w:t xml:space="preserve"> размещение депозитарных расписок в обоих регионах в некризисный период;</w:t>
      </w:r>
    </w:p>
    <w:p w:rsidR="00CD4049" w:rsidRDefault="00CD4049" w:rsidP="00CD4049">
      <w:pPr>
        <w:pStyle w:val="aa"/>
        <w:numPr>
          <w:ilvl w:val="0"/>
          <w:numId w:val="11"/>
        </w:numPr>
        <w:spacing w:after="240" w:line="360" w:lineRule="auto"/>
        <w:rPr>
          <w:rFonts w:ascii="Times New Roman" w:hAnsi="Times New Roman" w:cs="Times New Roman"/>
          <w:sz w:val="24"/>
          <w:szCs w:val="24"/>
        </w:rPr>
      </w:pPr>
      <w:r>
        <w:rPr>
          <w:rFonts w:ascii="Times New Roman" w:hAnsi="Times New Roman" w:cs="Times New Roman"/>
          <w:sz w:val="24"/>
          <w:szCs w:val="24"/>
        </w:rPr>
        <w:t>Наблюдается отрицательная статистически значимая реакция рынка на размещение депозитарных расписок в обоих регионах в период кризиса 2007-2008 годов и 2015 года;</w:t>
      </w:r>
    </w:p>
    <w:p w:rsidR="00CD4049" w:rsidRDefault="00CD4049" w:rsidP="00CD4049">
      <w:pPr>
        <w:pStyle w:val="aa"/>
        <w:numPr>
          <w:ilvl w:val="0"/>
          <w:numId w:val="11"/>
        </w:numPr>
        <w:spacing w:after="240" w:line="360" w:lineRule="auto"/>
        <w:rPr>
          <w:rFonts w:ascii="Times New Roman" w:hAnsi="Times New Roman" w:cs="Times New Roman"/>
          <w:sz w:val="24"/>
          <w:szCs w:val="24"/>
        </w:rPr>
      </w:pPr>
      <w:r>
        <w:rPr>
          <w:rFonts w:ascii="Times New Roman" w:hAnsi="Times New Roman" w:cs="Times New Roman"/>
          <w:sz w:val="24"/>
          <w:szCs w:val="24"/>
        </w:rPr>
        <w:t>Распределение средних избыточных доходностей приближено к нормальному;</w:t>
      </w:r>
    </w:p>
    <w:p w:rsidR="00CD4049" w:rsidRPr="00CD4049" w:rsidRDefault="00CD4049" w:rsidP="00CD4049">
      <w:pPr>
        <w:pStyle w:val="aa"/>
        <w:numPr>
          <w:ilvl w:val="0"/>
          <w:numId w:val="11"/>
        </w:num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Отсюда есть основания отклонить гипотезу </w:t>
      </w:r>
      <w:r w:rsidRPr="006F095F">
        <w:rPr>
          <w:rFonts w:ascii="Times New Roman" w:hAnsi="Times New Roman" w:cs="Times New Roman"/>
          <w:i/>
          <w:sz w:val="24"/>
          <w:szCs w:val="24"/>
          <w:lang w:val="en-US"/>
        </w:rPr>
        <w:t>H</w:t>
      </w:r>
      <w:r w:rsidRPr="006F095F">
        <w:rPr>
          <w:rFonts w:ascii="Times New Roman" w:hAnsi="Times New Roman" w:cs="Times New Roman"/>
          <w:i/>
          <w:sz w:val="24"/>
          <w:szCs w:val="24"/>
          <w:vertAlign w:val="subscript"/>
        </w:rPr>
        <w:t>0</w:t>
      </w:r>
      <w:r>
        <w:rPr>
          <w:rFonts w:ascii="Times New Roman" w:hAnsi="Times New Roman" w:cs="Times New Roman"/>
          <w:i/>
          <w:sz w:val="24"/>
          <w:szCs w:val="24"/>
        </w:rPr>
        <w:t xml:space="preserve">: </w:t>
      </w:r>
      <w:r w:rsidRPr="00A779FB">
        <w:rPr>
          <w:rFonts w:ascii="Times New Roman" w:hAnsi="Times New Roman" w:cs="Times New Roman"/>
          <w:i/>
          <w:sz w:val="24"/>
          <w:szCs w:val="24"/>
          <w:lang w:val="en-US"/>
        </w:rPr>
        <w:t>E</w:t>
      </w:r>
      <w:r w:rsidRPr="006F095F">
        <w:rPr>
          <w:rFonts w:ascii="Times New Roman" w:hAnsi="Times New Roman" w:cs="Times New Roman"/>
          <w:i/>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AAR</m:t>
            </m:r>
          </m:e>
          <m:sub>
            <m:r>
              <w:rPr>
                <w:rFonts w:ascii="Cambria Math" w:eastAsiaTheme="minorEastAsia" w:hAnsi="Cambria Math" w:cs="Times New Roman"/>
                <w:sz w:val="24"/>
                <w:szCs w:val="24"/>
              </w:rPr>
              <m:t>t</m:t>
            </m:r>
          </m:sub>
        </m:sSub>
      </m:oMath>
      <w:r w:rsidRPr="006F095F">
        <w:rPr>
          <w:rFonts w:ascii="Times New Roman" w:hAnsi="Times New Roman" w:cs="Times New Roman"/>
          <w:i/>
          <w:sz w:val="24"/>
          <w:szCs w:val="24"/>
        </w:rPr>
        <w:t xml:space="preserve">] = 0 </w:t>
      </w:r>
      <w:r>
        <w:rPr>
          <w:rFonts w:ascii="Times New Roman" w:hAnsi="Times New Roman" w:cs="Times New Roman"/>
          <w:sz w:val="24"/>
          <w:szCs w:val="24"/>
        </w:rPr>
        <w:t>для каждой рассмотренной выборки.</w:t>
      </w:r>
    </w:p>
    <w:p w:rsidR="00DC169B" w:rsidRDefault="00DC169B" w:rsidP="00DC169B">
      <w:pPr>
        <w:pStyle w:val="2"/>
        <w:spacing w:before="0" w:after="240" w:line="360" w:lineRule="auto"/>
        <w:ind w:firstLine="709"/>
        <w:rPr>
          <w:rFonts w:ascii="Times New Roman" w:hAnsi="Times New Roman" w:cs="Times New Roman"/>
          <w:b/>
          <w:color w:val="auto"/>
        </w:rPr>
      </w:pPr>
      <w:bookmarkStart w:id="36" w:name="_Toc514622002"/>
      <w:r>
        <w:rPr>
          <w:rFonts w:ascii="Times New Roman" w:hAnsi="Times New Roman" w:cs="Times New Roman"/>
          <w:b/>
          <w:color w:val="auto"/>
        </w:rPr>
        <w:t>3</w:t>
      </w:r>
      <w:r w:rsidR="004B1B90">
        <w:rPr>
          <w:rFonts w:ascii="Times New Roman" w:hAnsi="Times New Roman" w:cs="Times New Roman"/>
          <w:b/>
          <w:color w:val="auto"/>
        </w:rPr>
        <w:t>.</w:t>
      </w:r>
      <w:r w:rsidR="00EB409F">
        <w:rPr>
          <w:rFonts w:ascii="Times New Roman" w:hAnsi="Times New Roman" w:cs="Times New Roman"/>
          <w:b/>
          <w:color w:val="auto"/>
        </w:rPr>
        <w:t>4</w:t>
      </w:r>
      <w:r w:rsidRPr="00A779FB">
        <w:rPr>
          <w:rFonts w:ascii="Times New Roman" w:hAnsi="Times New Roman" w:cs="Times New Roman"/>
          <w:b/>
          <w:color w:val="auto"/>
        </w:rPr>
        <w:t xml:space="preserve"> </w:t>
      </w:r>
      <w:r>
        <w:rPr>
          <w:rFonts w:ascii="Times New Roman" w:hAnsi="Times New Roman" w:cs="Times New Roman"/>
          <w:b/>
          <w:color w:val="auto"/>
        </w:rPr>
        <w:t>Проверка на значимое отличие результатов в зависимости от региона</w:t>
      </w:r>
      <w:bookmarkEnd w:id="36"/>
    </w:p>
    <w:p w:rsidR="0007390F" w:rsidRDefault="00DC169B" w:rsidP="00DC169B">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Для того чтобы проверить последнюю гипотезу исследования, </w:t>
      </w:r>
      <w:r w:rsidR="00410E8B">
        <w:rPr>
          <w:rFonts w:ascii="Times New Roman" w:hAnsi="Times New Roman" w:cs="Times New Roman"/>
          <w:sz w:val="24"/>
          <w:szCs w:val="24"/>
        </w:rPr>
        <w:t xml:space="preserve">что </w:t>
      </w:r>
      <w:r w:rsidR="00410E8B">
        <w:rPr>
          <w:rFonts w:ascii="Times New Roman" w:hAnsi="Times New Roman" w:cs="Times New Roman"/>
          <w:i/>
          <w:sz w:val="24"/>
          <w:szCs w:val="24"/>
        </w:rPr>
        <w:t xml:space="preserve">в среднем при прочих равных эффект кросс-листинга будет одинаков для компаний развивающихся стран </w:t>
      </w:r>
      <w:r w:rsidR="00410E8B">
        <w:rPr>
          <w:rFonts w:ascii="Times New Roman" w:hAnsi="Times New Roman" w:cs="Times New Roman"/>
          <w:i/>
          <w:sz w:val="24"/>
          <w:szCs w:val="24"/>
          <w:lang w:val="en-US"/>
        </w:rPr>
        <w:t>EMEA</w:t>
      </w:r>
      <w:r w:rsidR="00410E8B">
        <w:rPr>
          <w:rFonts w:ascii="Times New Roman" w:hAnsi="Times New Roman" w:cs="Times New Roman"/>
          <w:i/>
          <w:sz w:val="24"/>
          <w:szCs w:val="24"/>
        </w:rPr>
        <w:t xml:space="preserve"> и Латинской Америки, </w:t>
      </w:r>
      <w:r w:rsidR="00410E8B">
        <w:rPr>
          <w:rFonts w:ascii="Times New Roman" w:hAnsi="Times New Roman" w:cs="Times New Roman"/>
          <w:sz w:val="24"/>
          <w:szCs w:val="24"/>
        </w:rPr>
        <w:t>был</w:t>
      </w:r>
      <w:r w:rsidR="003C10C7">
        <w:rPr>
          <w:rFonts w:ascii="Times New Roman" w:hAnsi="Times New Roman" w:cs="Times New Roman"/>
          <w:sz w:val="24"/>
          <w:szCs w:val="24"/>
        </w:rPr>
        <w:t>о</w:t>
      </w:r>
      <w:r w:rsidR="00410E8B">
        <w:rPr>
          <w:rFonts w:ascii="Times New Roman" w:hAnsi="Times New Roman" w:cs="Times New Roman"/>
          <w:sz w:val="24"/>
          <w:szCs w:val="24"/>
        </w:rPr>
        <w:t xml:space="preserve"> проведен</w:t>
      </w:r>
      <w:r w:rsidR="003C10C7">
        <w:rPr>
          <w:rFonts w:ascii="Times New Roman" w:hAnsi="Times New Roman" w:cs="Times New Roman"/>
          <w:sz w:val="24"/>
          <w:szCs w:val="24"/>
        </w:rPr>
        <w:t>о</w:t>
      </w:r>
      <w:r w:rsidR="00EB73E5">
        <w:rPr>
          <w:rFonts w:ascii="Times New Roman" w:hAnsi="Times New Roman" w:cs="Times New Roman"/>
          <w:sz w:val="24"/>
          <w:szCs w:val="24"/>
        </w:rPr>
        <w:t xml:space="preserve"> два</w:t>
      </w:r>
      <w:r w:rsidR="00410E8B">
        <w:rPr>
          <w:rFonts w:ascii="Times New Roman" w:hAnsi="Times New Roman" w:cs="Times New Roman"/>
          <w:sz w:val="24"/>
          <w:szCs w:val="24"/>
        </w:rPr>
        <w:t xml:space="preserve"> парны</w:t>
      </w:r>
      <w:r w:rsidR="003C10C7">
        <w:rPr>
          <w:rFonts w:ascii="Times New Roman" w:hAnsi="Times New Roman" w:cs="Times New Roman"/>
          <w:sz w:val="24"/>
          <w:szCs w:val="24"/>
        </w:rPr>
        <w:t>х двухвыборочных</w:t>
      </w:r>
      <w:r w:rsidR="00410E8B">
        <w:rPr>
          <w:rFonts w:ascii="Times New Roman" w:hAnsi="Times New Roman" w:cs="Times New Roman"/>
          <w:sz w:val="24"/>
          <w:szCs w:val="24"/>
        </w:rPr>
        <w:t xml:space="preserve"> </w:t>
      </w:r>
      <w:r w:rsidR="00410E8B">
        <w:rPr>
          <w:rFonts w:ascii="Times New Roman" w:hAnsi="Times New Roman" w:cs="Times New Roman"/>
          <w:sz w:val="24"/>
          <w:szCs w:val="24"/>
          <w:lang w:val="en-US"/>
        </w:rPr>
        <w:t>t</w:t>
      </w:r>
      <w:r w:rsidR="00410E8B" w:rsidRPr="00410E8B">
        <w:rPr>
          <w:rFonts w:ascii="Times New Roman" w:hAnsi="Times New Roman" w:cs="Times New Roman"/>
          <w:sz w:val="24"/>
          <w:szCs w:val="24"/>
        </w:rPr>
        <w:t>-</w:t>
      </w:r>
      <w:r w:rsidR="00410E8B">
        <w:rPr>
          <w:rFonts w:ascii="Times New Roman" w:hAnsi="Times New Roman" w:cs="Times New Roman"/>
          <w:sz w:val="24"/>
          <w:szCs w:val="24"/>
        </w:rPr>
        <w:t>тест</w:t>
      </w:r>
      <w:r w:rsidR="003C10C7">
        <w:rPr>
          <w:rFonts w:ascii="Times New Roman" w:hAnsi="Times New Roman" w:cs="Times New Roman"/>
          <w:sz w:val="24"/>
          <w:szCs w:val="24"/>
        </w:rPr>
        <w:t>а</w:t>
      </w:r>
      <w:r w:rsidR="00410E8B">
        <w:rPr>
          <w:rFonts w:ascii="Times New Roman" w:hAnsi="Times New Roman" w:cs="Times New Roman"/>
          <w:sz w:val="24"/>
          <w:szCs w:val="24"/>
        </w:rPr>
        <w:t xml:space="preserve"> для средних</w:t>
      </w:r>
      <w:r w:rsidR="003C10C7">
        <w:rPr>
          <w:rFonts w:ascii="Times New Roman" w:hAnsi="Times New Roman" w:cs="Times New Roman"/>
          <w:sz w:val="24"/>
          <w:szCs w:val="24"/>
        </w:rPr>
        <w:t xml:space="preserve">: для некризисного периода и периода мирового </w:t>
      </w:r>
      <w:r w:rsidR="00A8639D">
        <w:rPr>
          <w:rFonts w:ascii="Times New Roman" w:hAnsi="Times New Roman" w:cs="Times New Roman"/>
          <w:sz w:val="24"/>
          <w:szCs w:val="24"/>
        </w:rPr>
        <w:t>финансов</w:t>
      </w:r>
      <w:r w:rsidR="001C5CF5">
        <w:rPr>
          <w:rFonts w:ascii="Times New Roman" w:hAnsi="Times New Roman" w:cs="Times New Roman"/>
          <w:sz w:val="24"/>
          <w:szCs w:val="24"/>
        </w:rPr>
        <w:t>о</w:t>
      </w:r>
      <w:r w:rsidR="00A8639D">
        <w:rPr>
          <w:rFonts w:ascii="Times New Roman" w:hAnsi="Times New Roman" w:cs="Times New Roman"/>
          <w:sz w:val="24"/>
          <w:szCs w:val="24"/>
        </w:rPr>
        <w:t>го</w:t>
      </w:r>
      <w:r w:rsidR="003C10C7">
        <w:rPr>
          <w:rFonts w:ascii="Times New Roman" w:hAnsi="Times New Roman" w:cs="Times New Roman"/>
          <w:sz w:val="24"/>
          <w:szCs w:val="24"/>
        </w:rPr>
        <w:t xml:space="preserve"> кризиса 2007-2008 годов</w:t>
      </w:r>
      <w:r w:rsidR="00E2286C">
        <w:rPr>
          <w:rFonts w:ascii="Times New Roman" w:hAnsi="Times New Roman" w:cs="Times New Roman"/>
          <w:sz w:val="24"/>
          <w:szCs w:val="24"/>
        </w:rPr>
        <w:t xml:space="preserve"> и кризиса 2015 года</w:t>
      </w:r>
      <w:r w:rsidR="003C10C7">
        <w:rPr>
          <w:rFonts w:ascii="Times New Roman" w:hAnsi="Times New Roman" w:cs="Times New Roman"/>
          <w:sz w:val="24"/>
          <w:szCs w:val="24"/>
        </w:rPr>
        <w:t>.</w:t>
      </w:r>
      <w:r w:rsidR="00410E8B">
        <w:rPr>
          <w:rFonts w:ascii="Times New Roman" w:hAnsi="Times New Roman" w:cs="Times New Roman"/>
          <w:sz w:val="24"/>
          <w:szCs w:val="24"/>
        </w:rPr>
        <w:t xml:space="preserve"> </w:t>
      </w:r>
      <w:r w:rsidR="0007390F">
        <w:rPr>
          <w:rFonts w:ascii="Times New Roman" w:hAnsi="Times New Roman" w:cs="Times New Roman"/>
          <w:sz w:val="24"/>
          <w:szCs w:val="24"/>
        </w:rPr>
        <w:t>Для этого проверяется гипотеза вида:</w:t>
      </w:r>
    </w:p>
    <w:p w:rsidR="00DC169B" w:rsidRDefault="0007390F" w:rsidP="00DC169B">
      <w:pPr>
        <w:spacing w:after="240" w:line="360" w:lineRule="auto"/>
        <w:ind w:firstLine="709"/>
        <w:rPr>
          <w:rFonts w:ascii="Times New Roman" w:hAnsi="Times New Roman" w:cs="Times New Roman"/>
          <w:i/>
          <w:sz w:val="24"/>
          <w:szCs w:val="24"/>
        </w:rPr>
      </w:pPr>
      <w:r w:rsidRPr="0007390F">
        <w:rPr>
          <w:rFonts w:ascii="Times New Roman" w:hAnsi="Times New Roman" w:cs="Times New Roman"/>
          <w:i/>
          <w:sz w:val="24"/>
          <w:szCs w:val="24"/>
        </w:rPr>
        <w:t>H</w:t>
      </w:r>
      <w:r w:rsidRPr="0007390F">
        <w:rPr>
          <w:rFonts w:ascii="Times New Roman" w:hAnsi="Times New Roman" w:cs="Times New Roman"/>
          <w:i/>
          <w:sz w:val="24"/>
          <w:szCs w:val="24"/>
          <w:vertAlign w:val="subscript"/>
        </w:rPr>
        <w:t>0</w:t>
      </w:r>
      <w:r w:rsidRPr="0007390F">
        <w:rPr>
          <w:rFonts w:ascii="Times New Roman" w:hAnsi="Times New Roman" w:cs="Times New Roman"/>
          <w:i/>
          <w:sz w:val="24"/>
          <w:szCs w:val="24"/>
        </w:rPr>
        <w:t>: dif = 0</w:t>
      </w:r>
    </w:p>
    <w:p w:rsidR="0007390F" w:rsidRPr="0007390F" w:rsidRDefault="0007390F" w:rsidP="00DC169B">
      <w:pPr>
        <w:spacing w:after="240" w:line="360" w:lineRule="auto"/>
        <w:ind w:firstLine="709"/>
        <w:rPr>
          <w:rFonts w:ascii="Times New Roman" w:hAnsi="Times New Roman" w:cs="Times New Roman"/>
          <w:i/>
        </w:rPr>
      </w:pPr>
      <w:r>
        <w:rPr>
          <w:rFonts w:ascii="Times New Roman" w:hAnsi="Times New Roman" w:cs="Times New Roman"/>
          <w:i/>
          <w:sz w:val="24"/>
          <w:szCs w:val="24"/>
          <w:lang w:val="en-US"/>
        </w:rPr>
        <w:t>H</w:t>
      </w:r>
      <w:r>
        <w:rPr>
          <w:rFonts w:ascii="Times New Roman" w:hAnsi="Times New Roman" w:cs="Times New Roman"/>
          <w:i/>
          <w:sz w:val="24"/>
          <w:szCs w:val="24"/>
          <w:vertAlign w:val="subscript"/>
          <w:lang w:val="en-US"/>
        </w:rPr>
        <w:t>a</w:t>
      </w:r>
      <w:r w:rsidRPr="0007390F">
        <w:rPr>
          <w:rFonts w:ascii="Times New Roman" w:hAnsi="Times New Roman" w:cs="Times New Roman"/>
          <w:i/>
          <w:sz w:val="24"/>
          <w:szCs w:val="24"/>
        </w:rPr>
        <w:t xml:space="preserve">: </w:t>
      </w:r>
      <w:r>
        <w:rPr>
          <w:rFonts w:ascii="Times New Roman" w:hAnsi="Times New Roman" w:cs="Times New Roman"/>
          <w:i/>
          <w:sz w:val="24"/>
          <w:szCs w:val="24"/>
          <w:lang w:val="en-US"/>
        </w:rPr>
        <w:t>dif</w:t>
      </w:r>
      <w:r w:rsidRPr="0007390F">
        <w:rPr>
          <w:rFonts w:ascii="Times New Roman" w:hAnsi="Times New Roman" w:cs="Times New Roman"/>
          <w:i/>
          <w:sz w:val="24"/>
          <w:szCs w:val="24"/>
        </w:rPr>
        <w:t xml:space="preserve"> </w:t>
      </w:r>
      <w:r w:rsidRPr="0007390F">
        <w:rPr>
          <w:rFonts w:ascii="Times New Roman" w:hAnsi="Times New Roman" w:cs="Times New Roman"/>
          <w:i/>
        </w:rPr>
        <w:t>≠ 0</w:t>
      </w:r>
    </w:p>
    <w:p w:rsidR="003C10C7" w:rsidRDefault="0007390F" w:rsidP="00DC169B">
      <w:pPr>
        <w:spacing w:after="240" w:line="360" w:lineRule="auto"/>
        <w:ind w:firstLine="709"/>
        <w:rPr>
          <w:noProof/>
          <w:lang w:eastAsia="ru-RU"/>
        </w:rPr>
      </w:pPr>
      <w:r>
        <w:rPr>
          <w:rFonts w:ascii="Times New Roman" w:hAnsi="Times New Roman" w:cs="Times New Roman"/>
          <w:sz w:val="24"/>
          <w:szCs w:val="24"/>
        </w:rPr>
        <w:t xml:space="preserve">В данном случае под </w:t>
      </w:r>
      <w:r>
        <w:rPr>
          <w:rFonts w:ascii="Times New Roman" w:hAnsi="Times New Roman" w:cs="Times New Roman"/>
          <w:sz w:val="24"/>
          <w:szCs w:val="24"/>
          <w:lang w:val="en-US"/>
        </w:rPr>
        <w:t>dif</w:t>
      </w:r>
      <w:r>
        <w:rPr>
          <w:rFonts w:ascii="Times New Roman" w:hAnsi="Times New Roman" w:cs="Times New Roman"/>
          <w:sz w:val="24"/>
          <w:szCs w:val="24"/>
        </w:rPr>
        <w:t xml:space="preserve"> подразумевается разница между </w:t>
      </w:r>
      <w:r w:rsidR="006A3407">
        <w:rPr>
          <w:rFonts w:ascii="Times New Roman" w:hAnsi="Times New Roman" w:cs="Times New Roman"/>
          <w:sz w:val="24"/>
          <w:szCs w:val="24"/>
        </w:rPr>
        <w:t>неиз</w:t>
      </w:r>
      <w:r>
        <w:rPr>
          <w:rFonts w:ascii="Times New Roman" w:hAnsi="Times New Roman" w:cs="Times New Roman"/>
          <w:sz w:val="24"/>
          <w:szCs w:val="24"/>
        </w:rPr>
        <w:t xml:space="preserve">вестным </w:t>
      </w:r>
      <w:r w:rsidR="006A3407">
        <w:rPr>
          <w:rFonts w:ascii="Times New Roman" w:hAnsi="Times New Roman" w:cs="Times New Roman"/>
          <w:sz w:val="24"/>
          <w:szCs w:val="24"/>
        </w:rPr>
        <w:t>математическим ожиданием</w:t>
      </w:r>
      <w:r>
        <w:rPr>
          <w:rFonts w:ascii="Times New Roman" w:hAnsi="Times New Roman" w:cs="Times New Roman"/>
          <w:sz w:val="24"/>
          <w:szCs w:val="24"/>
        </w:rPr>
        <w:t xml:space="preserve"> </w:t>
      </w:r>
      <w:r>
        <w:rPr>
          <w:rFonts w:ascii="Times New Roman" w:hAnsi="Times New Roman" w:cs="Times New Roman"/>
          <w:sz w:val="24"/>
          <w:szCs w:val="24"/>
          <w:lang w:val="en-US"/>
        </w:rPr>
        <w:t>AAR</w:t>
      </w:r>
      <w:r>
        <w:rPr>
          <w:rFonts w:ascii="Times New Roman" w:hAnsi="Times New Roman" w:cs="Times New Roman"/>
          <w:sz w:val="24"/>
          <w:szCs w:val="24"/>
        </w:rPr>
        <w:t xml:space="preserve"> для подвыборки региона </w:t>
      </w:r>
      <w:r>
        <w:rPr>
          <w:rFonts w:ascii="Times New Roman" w:hAnsi="Times New Roman" w:cs="Times New Roman"/>
          <w:sz w:val="24"/>
          <w:szCs w:val="24"/>
          <w:lang w:val="en-US"/>
        </w:rPr>
        <w:t>EMEA</w:t>
      </w:r>
      <w:r>
        <w:rPr>
          <w:rFonts w:ascii="Times New Roman" w:hAnsi="Times New Roman" w:cs="Times New Roman"/>
          <w:sz w:val="24"/>
          <w:szCs w:val="24"/>
        </w:rPr>
        <w:t xml:space="preserve"> (</w:t>
      </w:r>
      <w:r w:rsidRPr="0007390F">
        <w:rPr>
          <w:rFonts w:ascii="Times New Roman" w:hAnsi="Times New Roman" w:cs="Times New Roman"/>
          <w:sz w:val="24"/>
          <w:szCs w:val="24"/>
          <w:lang w:val="en-US"/>
        </w:rPr>
        <w:t>m</w:t>
      </w:r>
      <w:r w:rsidRPr="0007390F">
        <w:rPr>
          <w:rFonts w:ascii="Times New Roman" w:hAnsi="Times New Roman" w:cs="Times New Roman"/>
          <w:sz w:val="24"/>
          <w:szCs w:val="24"/>
          <w:vertAlign w:val="subscript"/>
          <w:lang w:val="en-US"/>
        </w:rPr>
        <w:t>EMEA</w:t>
      </w:r>
      <w:r w:rsidRPr="0007390F">
        <w:rPr>
          <w:rFonts w:ascii="Times New Roman" w:hAnsi="Times New Roman" w:cs="Times New Roman"/>
          <w:sz w:val="24"/>
          <w:szCs w:val="24"/>
        </w:rPr>
        <w:t>) и</w:t>
      </w:r>
      <w:r>
        <w:rPr>
          <w:rFonts w:ascii="Times New Roman" w:hAnsi="Times New Roman" w:cs="Times New Roman"/>
          <w:sz w:val="24"/>
          <w:szCs w:val="24"/>
        </w:rPr>
        <w:t xml:space="preserve"> для подвыборки региона Латинской Америки</w:t>
      </w:r>
      <w:r w:rsidRPr="0007390F">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Lat</w:t>
      </w:r>
      <w:r w:rsidR="007E40C5">
        <w:rPr>
          <w:rFonts w:ascii="Times New Roman" w:hAnsi="Times New Roman" w:cs="Times New Roman"/>
          <w:sz w:val="24"/>
          <w:szCs w:val="24"/>
        </w:rPr>
        <w:t>);</w:t>
      </w:r>
      <w:r>
        <w:rPr>
          <w:rFonts w:ascii="Times New Roman" w:hAnsi="Times New Roman" w:cs="Times New Roman"/>
          <w:sz w:val="24"/>
          <w:szCs w:val="24"/>
        </w:rPr>
        <w:t xml:space="preserve"> </w:t>
      </w:r>
      <w:r w:rsidRPr="0007390F">
        <w:rPr>
          <w:rFonts w:ascii="Times New Roman" w:hAnsi="Times New Roman" w:cs="Times New Roman"/>
          <w:i/>
          <w:sz w:val="24"/>
          <w:szCs w:val="24"/>
          <w:lang w:val="en-US"/>
        </w:rPr>
        <w:t>dif</w:t>
      </w:r>
      <w:r w:rsidRPr="0007390F">
        <w:rPr>
          <w:rFonts w:ascii="Times New Roman" w:hAnsi="Times New Roman" w:cs="Times New Roman"/>
          <w:i/>
          <w:sz w:val="24"/>
          <w:szCs w:val="24"/>
        </w:rPr>
        <w:t xml:space="preserve"> = </w:t>
      </w:r>
      <w:r w:rsidRPr="0007390F">
        <w:rPr>
          <w:rFonts w:ascii="Times New Roman" w:hAnsi="Times New Roman" w:cs="Times New Roman"/>
          <w:i/>
          <w:sz w:val="24"/>
          <w:szCs w:val="24"/>
          <w:lang w:val="en-US"/>
        </w:rPr>
        <w:t>m</w:t>
      </w:r>
      <w:r w:rsidRPr="0007390F">
        <w:rPr>
          <w:rFonts w:ascii="Times New Roman" w:hAnsi="Times New Roman" w:cs="Times New Roman"/>
          <w:i/>
          <w:sz w:val="24"/>
          <w:szCs w:val="24"/>
          <w:vertAlign w:val="subscript"/>
          <w:lang w:val="en-US"/>
        </w:rPr>
        <w:t>EMEA</w:t>
      </w:r>
      <w:r w:rsidRPr="0007390F">
        <w:rPr>
          <w:rFonts w:ascii="Times New Roman" w:hAnsi="Times New Roman" w:cs="Times New Roman"/>
          <w:i/>
          <w:sz w:val="24"/>
          <w:szCs w:val="24"/>
        </w:rPr>
        <w:t xml:space="preserve"> - </w:t>
      </w:r>
      <w:r w:rsidRPr="0007390F">
        <w:rPr>
          <w:rFonts w:ascii="Times New Roman" w:hAnsi="Times New Roman" w:cs="Times New Roman"/>
          <w:i/>
          <w:sz w:val="24"/>
          <w:szCs w:val="24"/>
          <w:lang w:val="en-US"/>
        </w:rPr>
        <w:t>m</w:t>
      </w:r>
      <w:r w:rsidRPr="0007390F">
        <w:rPr>
          <w:rFonts w:ascii="Times New Roman" w:hAnsi="Times New Roman" w:cs="Times New Roman"/>
          <w:i/>
          <w:sz w:val="24"/>
          <w:szCs w:val="24"/>
          <w:vertAlign w:val="subscript"/>
          <w:lang w:val="en-US"/>
        </w:rPr>
        <w:t>Lat</w:t>
      </w:r>
      <w:r w:rsidR="003C10C7">
        <w:rPr>
          <w:rFonts w:ascii="Times New Roman" w:hAnsi="Times New Roman" w:cs="Times New Roman"/>
          <w:sz w:val="24"/>
          <w:szCs w:val="24"/>
        </w:rPr>
        <w:t>.</w:t>
      </w:r>
      <w:r>
        <w:rPr>
          <w:rFonts w:ascii="Times New Roman" w:hAnsi="Times New Roman" w:cs="Times New Roman"/>
          <w:sz w:val="24"/>
          <w:szCs w:val="24"/>
        </w:rPr>
        <w:t xml:space="preserve"> </w:t>
      </w:r>
      <w:r w:rsidR="006A3407">
        <w:rPr>
          <w:rFonts w:ascii="Times New Roman" w:hAnsi="Times New Roman" w:cs="Times New Roman"/>
          <w:sz w:val="24"/>
          <w:szCs w:val="24"/>
        </w:rPr>
        <w:t>В работе принималось предположение, что выборки независимы</w:t>
      </w:r>
      <w:r>
        <w:rPr>
          <w:rFonts w:ascii="Times New Roman" w:hAnsi="Times New Roman" w:cs="Times New Roman"/>
          <w:sz w:val="24"/>
          <w:szCs w:val="24"/>
        </w:rPr>
        <w:t>.</w:t>
      </w:r>
      <w:r w:rsidR="006A3407">
        <w:rPr>
          <w:rFonts w:ascii="Times New Roman" w:hAnsi="Times New Roman" w:cs="Times New Roman"/>
          <w:sz w:val="24"/>
          <w:szCs w:val="24"/>
        </w:rPr>
        <w:t xml:space="preserve"> На основании результатов предыдущей подглавы также сделано предположение о нормальном распределении выборок.</w:t>
      </w:r>
      <w:r w:rsidR="003C10C7" w:rsidRPr="003C10C7">
        <w:rPr>
          <w:rFonts w:ascii="Times New Roman" w:hAnsi="Times New Roman" w:cs="Times New Roman"/>
          <w:sz w:val="24"/>
          <w:szCs w:val="24"/>
        </w:rPr>
        <w:t xml:space="preserve"> </w:t>
      </w:r>
      <w:r w:rsidR="003C10C7">
        <w:rPr>
          <w:rFonts w:ascii="Times New Roman" w:hAnsi="Times New Roman" w:cs="Times New Roman"/>
          <w:sz w:val="24"/>
          <w:szCs w:val="24"/>
        </w:rPr>
        <w:t xml:space="preserve">Тесты были проведены с помощью пакета анализа данных </w:t>
      </w:r>
      <w:r w:rsidR="003C10C7">
        <w:rPr>
          <w:rFonts w:ascii="Times New Roman" w:hAnsi="Times New Roman" w:cs="Times New Roman"/>
          <w:sz w:val="24"/>
          <w:szCs w:val="24"/>
          <w:lang w:val="en-US"/>
        </w:rPr>
        <w:t>MS</w:t>
      </w:r>
      <w:r w:rsidR="003C10C7" w:rsidRPr="003C10C7">
        <w:rPr>
          <w:rFonts w:ascii="Times New Roman" w:hAnsi="Times New Roman" w:cs="Times New Roman"/>
          <w:sz w:val="24"/>
          <w:szCs w:val="24"/>
        </w:rPr>
        <w:t xml:space="preserve"> </w:t>
      </w:r>
      <w:r w:rsidR="003C10C7">
        <w:rPr>
          <w:rFonts w:ascii="Times New Roman" w:hAnsi="Times New Roman" w:cs="Times New Roman"/>
          <w:sz w:val="24"/>
          <w:szCs w:val="24"/>
          <w:lang w:val="en-US"/>
        </w:rPr>
        <w:t>Excel</w:t>
      </w:r>
      <w:r w:rsidR="003C10C7" w:rsidRPr="003C10C7">
        <w:rPr>
          <w:rFonts w:ascii="Times New Roman" w:hAnsi="Times New Roman" w:cs="Times New Roman"/>
          <w:sz w:val="24"/>
          <w:szCs w:val="24"/>
        </w:rPr>
        <w:t xml:space="preserve">. </w:t>
      </w:r>
      <w:r w:rsidR="003C10C7">
        <w:rPr>
          <w:rFonts w:ascii="Times New Roman" w:hAnsi="Times New Roman" w:cs="Times New Roman"/>
          <w:sz w:val="24"/>
          <w:szCs w:val="24"/>
        </w:rPr>
        <w:t>Результаты тестов представлены на рис. 3.10 и 3.11.</w:t>
      </w:r>
      <w:r w:rsidR="003C10C7" w:rsidRPr="003C10C7">
        <w:rPr>
          <w:noProof/>
          <w:lang w:eastAsia="ru-RU"/>
        </w:rPr>
        <w:t xml:space="preserve"> </w:t>
      </w:r>
    </w:p>
    <w:p w:rsidR="0007390F" w:rsidRPr="00E037CA" w:rsidRDefault="00E037CA" w:rsidP="003C10C7">
      <w:pPr>
        <w:spacing w:after="240" w:line="360" w:lineRule="auto"/>
        <w:ind w:firstLine="709"/>
        <w:jc w:val="center"/>
        <w:rPr>
          <w:rFonts w:ascii="Times New Roman" w:hAnsi="Times New Roman" w:cs="Times New Roman"/>
          <w:sz w:val="24"/>
          <w:szCs w:val="24"/>
          <w:lang w:val="en-US"/>
        </w:rPr>
      </w:pPr>
      <w:r>
        <w:rPr>
          <w:noProof/>
          <w:lang w:eastAsia="ru-RU"/>
        </w:rPr>
        <w:lastRenderedPageBreak/>
        <w:drawing>
          <wp:inline distT="0" distB="0" distL="0" distR="0" wp14:anchorId="677405B8" wp14:editId="0891DFF8">
            <wp:extent cx="4292550" cy="2257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748" t="43044" r="26858" b="34151"/>
                    <a:stretch/>
                  </pic:blipFill>
                  <pic:spPr bwMode="auto">
                    <a:xfrm>
                      <a:off x="0" y="0"/>
                      <a:ext cx="4317138" cy="2270356"/>
                    </a:xfrm>
                    <a:prstGeom prst="rect">
                      <a:avLst/>
                    </a:prstGeom>
                    <a:ln>
                      <a:noFill/>
                    </a:ln>
                    <a:extLst>
                      <a:ext uri="{53640926-AAD7-44D8-BBD7-CCE9431645EC}">
                        <a14:shadowObscured xmlns:a14="http://schemas.microsoft.com/office/drawing/2010/main"/>
                      </a:ext>
                    </a:extLst>
                  </pic:spPr>
                </pic:pic>
              </a:graphicData>
            </a:graphic>
          </wp:inline>
        </w:drawing>
      </w:r>
    </w:p>
    <w:p w:rsidR="003C10C7" w:rsidRPr="003C10C7" w:rsidRDefault="003C10C7" w:rsidP="003C10C7">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w:t>
      </w:r>
      <w:r>
        <w:rPr>
          <w:rFonts w:ascii="Times New Roman" w:hAnsi="Times New Roman" w:cs="Times New Roman"/>
          <w:b/>
          <w:szCs w:val="24"/>
        </w:rPr>
        <w:t>10</w:t>
      </w:r>
      <w:r w:rsidRPr="002C6D6D">
        <w:rPr>
          <w:rFonts w:ascii="Times New Roman" w:hAnsi="Times New Roman" w:cs="Times New Roman"/>
          <w:b/>
          <w:szCs w:val="24"/>
        </w:rPr>
        <w:t xml:space="preserve">. </w:t>
      </w:r>
      <w:r>
        <w:rPr>
          <w:rFonts w:ascii="Times New Roman" w:hAnsi="Times New Roman" w:cs="Times New Roman"/>
          <w:szCs w:val="24"/>
        </w:rPr>
        <w:t xml:space="preserve">Результаты </w:t>
      </w:r>
      <w:r>
        <w:rPr>
          <w:rFonts w:ascii="Times New Roman" w:hAnsi="Times New Roman" w:cs="Times New Roman"/>
          <w:szCs w:val="24"/>
          <w:lang w:val="en-US"/>
        </w:rPr>
        <w:t>t</w:t>
      </w:r>
      <w:r w:rsidRPr="003C10C7">
        <w:rPr>
          <w:rFonts w:ascii="Times New Roman" w:hAnsi="Times New Roman" w:cs="Times New Roman"/>
          <w:szCs w:val="24"/>
        </w:rPr>
        <w:t>-</w:t>
      </w:r>
      <w:r>
        <w:rPr>
          <w:rFonts w:ascii="Times New Roman" w:hAnsi="Times New Roman" w:cs="Times New Roman"/>
          <w:szCs w:val="24"/>
        </w:rPr>
        <w:t>теста для некризисного периода</w:t>
      </w:r>
    </w:p>
    <w:p w:rsidR="003C10C7" w:rsidRDefault="00056089" w:rsidP="003C10C7">
      <w:pPr>
        <w:spacing w:after="240" w:line="360" w:lineRule="auto"/>
        <w:ind w:firstLine="709"/>
        <w:jc w:val="center"/>
        <w:rPr>
          <w:rFonts w:ascii="Times New Roman" w:hAnsi="Times New Roman" w:cs="Times New Roman"/>
          <w:sz w:val="24"/>
          <w:szCs w:val="24"/>
        </w:rPr>
      </w:pPr>
      <w:r>
        <w:rPr>
          <w:noProof/>
          <w:lang w:eastAsia="ru-RU"/>
        </w:rPr>
        <w:drawing>
          <wp:inline distT="0" distB="0" distL="0" distR="0" wp14:anchorId="67279E25" wp14:editId="2BAC2E5E">
            <wp:extent cx="4254032" cy="2171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239" t="43045" r="21617" b="34138"/>
                    <a:stretch/>
                  </pic:blipFill>
                  <pic:spPr bwMode="auto">
                    <a:xfrm>
                      <a:off x="0" y="0"/>
                      <a:ext cx="4278086" cy="2183980"/>
                    </a:xfrm>
                    <a:prstGeom prst="rect">
                      <a:avLst/>
                    </a:prstGeom>
                    <a:ln>
                      <a:noFill/>
                    </a:ln>
                    <a:extLst>
                      <a:ext uri="{53640926-AAD7-44D8-BBD7-CCE9431645EC}">
                        <a14:shadowObscured xmlns:a14="http://schemas.microsoft.com/office/drawing/2010/main"/>
                      </a:ext>
                    </a:extLst>
                  </pic:spPr>
                </pic:pic>
              </a:graphicData>
            </a:graphic>
          </wp:inline>
        </w:drawing>
      </w:r>
    </w:p>
    <w:p w:rsidR="003C10C7" w:rsidRDefault="003C10C7" w:rsidP="003C10C7">
      <w:pPr>
        <w:spacing w:after="240" w:line="360" w:lineRule="auto"/>
        <w:ind w:firstLine="709"/>
        <w:jc w:val="center"/>
        <w:rPr>
          <w:rFonts w:ascii="Times New Roman" w:hAnsi="Times New Roman" w:cs="Times New Roman"/>
          <w:szCs w:val="24"/>
        </w:rPr>
      </w:pPr>
      <w:r w:rsidRPr="002C6D6D">
        <w:rPr>
          <w:rFonts w:ascii="Times New Roman" w:hAnsi="Times New Roman" w:cs="Times New Roman"/>
          <w:b/>
          <w:szCs w:val="24"/>
        </w:rPr>
        <w:t>Рисунок 3.</w:t>
      </w:r>
      <w:r>
        <w:rPr>
          <w:rFonts w:ascii="Times New Roman" w:hAnsi="Times New Roman" w:cs="Times New Roman"/>
          <w:b/>
          <w:szCs w:val="24"/>
        </w:rPr>
        <w:t>11</w:t>
      </w:r>
      <w:r w:rsidRPr="002C6D6D">
        <w:rPr>
          <w:rFonts w:ascii="Times New Roman" w:hAnsi="Times New Roman" w:cs="Times New Roman"/>
          <w:b/>
          <w:szCs w:val="24"/>
        </w:rPr>
        <w:t xml:space="preserve">. </w:t>
      </w:r>
      <w:r>
        <w:rPr>
          <w:rFonts w:ascii="Times New Roman" w:hAnsi="Times New Roman" w:cs="Times New Roman"/>
          <w:szCs w:val="24"/>
        </w:rPr>
        <w:t xml:space="preserve">Результаты </w:t>
      </w:r>
      <w:r>
        <w:rPr>
          <w:rFonts w:ascii="Times New Roman" w:hAnsi="Times New Roman" w:cs="Times New Roman"/>
          <w:szCs w:val="24"/>
          <w:lang w:val="en-US"/>
        </w:rPr>
        <w:t>t</w:t>
      </w:r>
      <w:r w:rsidRPr="003C10C7">
        <w:rPr>
          <w:rFonts w:ascii="Times New Roman" w:hAnsi="Times New Roman" w:cs="Times New Roman"/>
          <w:szCs w:val="24"/>
        </w:rPr>
        <w:t>-</w:t>
      </w:r>
      <w:r>
        <w:rPr>
          <w:rFonts w:ascii="Times New Roman" w:hAnsi="Times New Roman" w:cs="Times New Roman"/>
          <w:szCs w:val="24"/>
        </w:rPr>
        <w:t>теста для кризисного периода</w:t>
      </w:r>
    </w:p>
    <w:p w:rsidR="000E6773" w:rsidRDefault="003C10C7" w:rsidP="005F51B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Значение </w:t>
      </w:r>
      <w:r w:rsidRPr="005F51BA">
        <w:rPr>
          <w:rFonts w:ascii="Times New Roman" w:hAnsi="Times New Roman" w:cs="Times New Roman"/>
          <w:sz w:val="24"/>
          <w:szCs w:val="24"/>
        </w:rPr>
        <w:t>p</w:t>
      </w:r>
      <w:r w:rsidRPr="00F004E1">
        <w:rPr>
          <w:rFonts w:ascii="Times New Roman" w:hAnsi="Times New Roman" w:cs="Times New Roman"/>
          <w:sz w:val="24"/>
          <w:szCs w:val="24"/>
        </w:rPr>
        <w:t>-</w:t>
      </w:r>
      <w:r w:rsidRPr="005F51BA">
        <w:rPr>
          <w:rFonts w:ascii="Times New Roman" w:hAnsi="Times New Roman" w:cs="Times New Roman"/>
          <w:sz w:val="24"/>
          <w:szCs w:val="24"/>
        </w:rPr>
        <w:t>value</w:t>
      </w:r>
      <w:r>
        <w:rPr>
          <w:rFonts w:ascii="Times New Roman" w:hAnsi="Times New Roman" w:cs="Times New Roman"/>
          <w:sz w:val="24"/>
          <w:szCs w:val="24"/>
        </w:rPr>
        <w:t>, полученное для обоих тестов, показывает, что нет оснований принять альтернативную ги</w:t>
      </w:r>
      <w:r w:rsidR="00F004E1">
        <w:rPr>
          <w:rFonts w:ascii="Times New Roman" w:hAnsi="Times New Roman" w:cs="Times New Roman"/>
          <w:sz w:val="24"/>
          <w:szCs w:val="24"/>
        </w:rPr>
        <w:t xml:space="preserve">потезу при заданном уровне значимости, а значит, можно считать, что осуществление кросс-листинга, в среднем, </w:t>
      </w:r>
      <w:r w:rsidR="007E40C5">
        <w:rPr>
          <w:rFonts w:ascii="Times New Roman" w:hAnsi="Times New Roman" w:cs="Times New Roman"/>
          <w:sz w:val="24"/>
          <w:szCs w:val="24"/>
        </w:rPr>
        <w:t xml:space="preserve">положительно влияет на оценку стоимости </w:t>
      </w:r>
      <w:r w:rsidR="00F004E1">
        <w:rPr>
          <w:rFonts w:ascii="Times New Roman" w:hAnsi="Times New Roman" w:cs="Times New Roman"/>
          <w:sz w:val="24"/>
          <w:szCs w:val="24"/>
        </w:rPr>
        <w:t xml:space="preserve">компаний обоих регионов в некризисный период </w:t>
      </w:r>
      <w:r w:rsidR="007E40C5">
        <w:rPr>
          <w:rFonts w:ascii="Times New Roman" w:hAnsi="Times New Roman" w:cs="Times New Roman"/>
          <w:sz w:val="24"/>
          <w:szCs w:val="24"/>
        </w:rPr>
        <w:t xml:space="preserve">в одинаковой мере </w:t>
      </w:r>
      <w:r w:rsidR="00F004E1">
        <w:rPr>
          <w:rFonts w:ascii="Times New Roman" w:hAnsi="Times New Roman" w:cs="Times New Roman"/>
          <w:sz w:val="24"/>
          <w:szCs w:val="24"/>
        </w:rPr>
        <w:t xml:space="preserve">и </w:t>
      </w:r>
      <w:r w:rsidR="007E40C5">
        <w:rPr>
          <w:rFonts w:ascii="Times New Roman" w:hAnsi="Times New Roman" w:cs="Times New Roman"/>
          <w:sz w:val="24"/>
          <w:szCs w:val="24"/>
        </w:rPr>
        <w:t>так же в одинаковой степени негативно влияет на оценку</w:t>
      </w:r>
      <w:r w:rsidR="00F004E1">
        <w:rPr>
          <w:rFonts w:ascii="Times New Roman" w:hAnsi="Times New Roman" w:cs="Times New Roman"/>
          <w:sz w:val="24"/>
          <w:szCs w:val="24"/>
        </w:rPr>
        <w:t xml:space="preserve"> стоимост</w:t>
      </w:r>
      <w:r w:rsidR="007E40C5">
        <w:rPr>
          <w:rFonts w:ascii="Times New Roman" w:hAnsi="Times New Roman" w:cs="Times New Roman"/>
          <w:sz w:val="24"/>
          <w:szCs w:val="24"/>
        </w:rPr>
        <w:t>и</w:t>
      </w:r>
      <w:r w:rsidR="00F004E1">
        <w:rPr>
          <w:rFonts w:ascii="Times New Roman" w:hAnsi="Times New Roman" w:cs="Times New Roman"/>
          <w:sz w:val="24"/>
          <w:szCs w:val="24"/>
        </w:rPr>
        <w:t xml:space="preserve"> в кризисный </w:t>
      </w:r>
      <w:r w:rsidR="007E40C5">
        <w:rPr>
          <w:rFonts w:ascii="Times New Roman" w:hAnsi="Times New Roman" w:cs="Times New Roman"/>
          <w:sz w:val="24"/>
          <w:szCs w:val="24"/>
        </w:rPr>
        <w:t>период</w:t>
      </w:r>
      <w:r w:rsidR="00F004E1">
        <w:rPr>
          <w:rFonts w:ascii="Times New Roman" w:hAnsi="Times New Roman" w:cs="Times New Roman"/>
          <w:sz w:val="24"/>
          <w:szCs w:val="24"/>
        </w:rPr>
        <w:t>.</w:t>
      </w:r>
      <w:r w:rsidR="000E6773" w:rsidRPr="000E6773">
        <w:rPr>
          <w:rFonts w:ascii="Times New Roman" w:hAnsi="Times New Roman" w:cs="Times New Roman"/>
          <w:sz w:val="24"/>
          <w:szCs w:val="24"/>
        </w:rPr>
        <w:t xml:space="preserve"> </w:t>
      </w:r>
    </w:p>
    <w:p w:rsidR="000E015C" w:rsidRPr="00056089" w:rsidRDefault="000E015C" w:rsidP="005F51BA">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На основании полученных результатов можно провести еще одно тестирование, а именно сравнение средних избыточных доходностей для периода кризиса 2007-2008 года и второй волны кризиса в 2015 году, которая также ударила по экономике развивающихся стран, зависимых от цен на энергоресурсы. Также 2015 год характеризовался </w:t>
      </w:r>
      <w:r w:rsidR="005B25A1">
        <w:rPr>
          <w:rFonts w:ascii="Times New Roman" w:hAnsi="Times New Roman" w:cs="Times New Roman"/>
          <w:sz w:val="24"/>
          <w:szCs w:val="24"/>
        </w:rPr>
        <w:t xml:space="preserve">падением национальных валют и </w:t>
      </w:r>
      <w:r>
        <w:rPr>
          <w:rFonts w:ascii="Times New Roman" w:hAnsi="Times New Roman" w:cs="Times New Roman"/>
          <w:sz w:val="24"/>
          <w:szCs w:val="24"/>
        </w:rPr>
        <w:t>нестабильной политической ситуацией во многих исследуемых странах: это и последствие введения санкций против России, и протесты в Бразилии, которые привели к импичменту президента страны.</w:t>
      </w:r>
      <w:r w:rsidR="00056089">
        <w:rPr>
          <w:rFonts w:ascii="Times New Roman" w:hAnsi="Times New Roman" w:cs="Times New Roman"/>
          <w:sz w:val="24"/>
          <w:szCs w:val="24"/>
        </w:rPr>
        <w:t xml:space="preserve"> Результаты теста (рис. 3.12) указывают на значимое различие между реакцией рынка на размещение ДР в период </w:t>
      </w:r>
      <w:r w:rsidR="00056089">
        <w:rPr>
          <w:rFonts w:ascii="Times New Roman" w:hAnsi="Times New Roman" w:cs="Times New Roman"/>
          <w:sz w:val="24"/>
          <w:szCs w:val="24"/>
        </w:rPr>
        <w:lastRenderedPageBreak/>
        <w:t xml:space="preserve">волны кризиса 2015 года и периода 2007-2008 годов. Значение </w:t>
      </w:r>
      <w:r w:rsidR="00056089">
        <w:rPr>
          <w:rFonts w:ascii="Times New Roman" w:hAnsi="Times New Roman" w:cs="Times New Roman"/>
          <w:sz w:val="24"/>
          <w:szCs w:val="24"/>
          <w:lang w:val="en-US"/>
        </w:rPr>
        <w:t>t</w:t>
      </w:r>
      <w:r w:rsidR="00056089">
        <w:rPr>
          <w:rFonts w:ascii="Times New Roman" w:hAnsi="Times New Roman" w:cs="Times New Roman"/>
          <w:sz w:val="24"/>
          <w:szCs w:val="24"/>
        </w:rPr>
        <w:t xml:space="preserve">-статистики отрицательно, следовательно, есть основания предположить, что в среднем значения избыточных доходностей, полученные для 2015 года, ниже этих значений для 2007-2008 годов. </w:t>
      </w:r>
    </w:p>
    <w:p w:rsidR="00482E9F" w:rsidRDefault="000E2335" w:rsidP="00482E9F">
      <w:pPr>
        <w:spacing w:after="240" w:line="360" w:lineRule="auto"/>
        <w:ind w:firstLine="709"/>
        <w:jc w:val="center"/>
        <w:rPr>
          <w:rFonts w:ascii="Times New Roman" w:hAnsi="Times New Roman" w:cs="Times New Roman"/>
          <w:sz w:val="24"/>
          <w:szCs w:val="24"/>
        </w:rPr>
      </w:pPr>
      <w:r>
        <w:rPr>
          <w:noProof/>
          <w:lang w:eastAsia="ru-RU"/>
        </w:rPr>
        <w:drawing>
          <wp:inline distT="0" distB="0" distL="0" distR="0" wp14:anchorId="1EF82EA9" wp14:editId="2D2CFD2D">
            <wp:extent cx="3619500" cy="1828104"/>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469" t="28492" r="52211" b="50570"/>
                    <a:stretch/>
                  </pic:blipFill>
                  <pic:spPr bwMode="auto">
                    <a:xfrm>
                      <a:off x="0" y="0"/>
                      <a:ext cx="3633568" cy="1835209"/>
                    </a:xfrm>
                    <a:prstGeom prst="rect">
                      <a:avLst/>
                    </a:prstGeom>
                    <a:ln>
                      <a:noFill/>
                    </a:ln>
                    <a:extLst>
                      <a:ext uri="{53640926-AAD7-44D8-BBD7-CCE9431645EC}">
                        <a14:shadowObscured xmlns:a14="http://schemas.microsoft.com/office/drawing/2010/main"/>
                      </a:ext>
                    </a:extLst>
                  </pic:spPr>
                </pic:pic>
              </a:graphicData>
            </a:graphic>
          </wp:inline>
        </w:drawing>
      </w:r>
    </w:p>
    <w:p w:rsidR="000E2335" w:rsidRPr="000E2335" w:rsidRDefault="000E2335" w:rsidP="00482E9F">
      <w:pPr>
        <w:spacing w:after="24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 3.12. Результаты </w:t>
      </w:r>
      <w:r>
        <w:rPr>
          <w:rFonts w:ascii="Times New Roman" w:hAnsi="Times New Roman" w:cs="Times New Roman"/>
          <w:sz w:val="24"/>
          <w:szCs w:val="24"/>
          <w:lang w:val="en-US"/>
        </w:rPr>
        <w:t>t</w:t>
      </w:r>
      <w:r w:rsidRPr="000E2335">
        <w:rPr>
          <w:rFonts w:ascii="Times New Roman" w:hAnsi="Times New Roman" w:cs="Times New Roman"/>
          <w:sz w:val="24"/>
          <w:szCs w:val="24"/>
        </w:rPr>
        <w:t>-</w:t>
      </w:r>
      <w:r w:rsidR="00056089">
        <w:rPr>
          <w:rFonts w:ascii="Times New Roman" w:hAnsi="Times New Roman" w:cs="Times New Roman"/>
          <w:sz w:val="24"/>
          <w:szCs w:val="24"/>
        </w:rPr>
        <w:t>теста для наблюдений 2015 года и периода 2007-2008 годов</w:t>
      </w:r>
      <w:r>
        <w:rPr>
          <w:rFonts w:ascii="Times New Roman" w:hAnsi="Times New Roman" w:cs="Times New Roman"/>
          <w:sz w:val="24"/>
          <w:szCs w:val="24"/>
        </w:rPr>
        <w:t xml:space="preserve"> </w:t>
      </w:r>
    </w:p>
    <w:p w:rsidR="00EB409F" w:rsidRDefault="00EB409F" w:rsidP="00EB409F">
      <w:pPr>
        <w:pStyle w:val="2"/>
        <w:spacing w:before="0" w:after="240" w:line="360" w:lineRule="auto"/>
        <w:ind w:firstLine="709"/>
        <w:rPr>
          <w:rFonts w:ascii="Times New Roman" w:hAnsi="Times New Roman" w:cs="Times New Roman"/>
          <w:b/>
          <w:color w:val="auto"/>
        </w:rPr>
      </w:pPr>
      <w:bookmarkStart w:id="37" w:name="_Toc514622003"/>
      <w:r>
        <w:rPr>
          <w:rFonts w:ascii="Times New Roman" w:hAnsi="Times New Roman" w:cs="Times New Roman"/>
          <w:b/>
          <w:color w:val="auto"/>
        </w:rPr>
        <w:t>3.5</w:t>
      </w:r>
      <w:r w:rsidRPr="00A779FB">
        <w:rPr>
          <w:rFonts w:ascii="Times New Roman" w:hAnsi="Times New Roman" w:cs="Times New Roman"/>
          <w:b/>
          <w:color w:val="auto"/>
        </w:rPr>
        <w:t xml:space="preserve"> </w:t>
      </w:r>
      <w:r>
        <w:rPr>
          <w:rFonts w:ascii="Times New Roman" w:hAnsi="Times New Roman" w:cs="Times New Roman"/>
          <w:b/>
          <w:color w:val="auto"/>
        </w:rPr>
        <w:t>Результаты, полученные для российских компаний</w:t>
      </w:r>
      <w:bookmarkEnd w:id="37"/>
    </w:p>
    <w:p w:rsidR="00CD4049" w:rsidRDefault="00F77A7F" w:rsidP="00EB409F">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Так как выборка наблюдений для российских компаний достаточно небольшая, то нельзя уверенно интерпретировать полученные результаты, так как изменение доходности акций может изменяться из-за индивидуальных особенностей каждой компании в каждом случае, а не из-за кросс-листинга. </w:t>
      </w:r>
      <w:r w:rsidR="00F22BBF">
        <w:rPr>
          <w:rFonts w:ascii="Times New Roman" w:hAnsi="Times New Roman" w:cs="Times New Roman"/>
          <w:sz w:val="24"/>
          <w:szCs w:val="24"/>
        </w:rPr>
        <w:t xml:space="preserve">Еще более трудно проводить сравнение эффекта кросс-листинга для кризисного и некризисного периода из-за еще меньшего количества наблюдений в выборке. </w:t>
      </w:r>
      <w:r>
        <w:rPr>
          <w:rFonts w:ascii="Times New Roman" w:hAnsi="Times New Roman" w:cs="Times New Roman"/>
          <w:sz w:val="24"/>
          <w:szCs w:val="24"/>
        </w:rPr>
        <w:t xml:space="preserve">Тем не менее, было выявлено, что </w:t>
      </w:r>
      <w:r w:rsidR="00F22BBF">
        <w:rPr>
          <w:rFonts w:ascii="Times New Roman" w:hAnsi="Times New Roman" w:cs="Times New Roman"/>
          <w:sz w:val="24"/>
          <w:szCs w:val="24"/>
        </w:rPr>
        <w:t xml:space="preserve">в целом в российских компаниях наблюдается положительная сверхдоходность на исследуемом промежутке времени (Таблица 3.1). Более половины значений </w:t>
      </w:r>
      <w:r w:rsidR="00F22BBF">
        <w:rPr>
          <w:rFonts w:ascii="Times New Roman" w:hAnsi="Times New Roman" w:cs="Times New Roman"/>
          <w:sz w:val="24"/>
          <w:szCs w:val="24"/>
          <w:lang w:val="en-US"/>
        </w:rPr>
        <w:t>AR</w:t>
      </w:r>
      <w:r w:rsidR="00F22BBF">
        <w:rPr>
          <w:rFonts w:ascii="Times New Roman" w:hAnsi="Times New Roman" w:cs="Times New Roman"/>
          <w:sz w:val="24"/>
          <w:szCs w:val="24"/>
        </w:rPr>
        <w:t xml:space="preserve"> положительны на окне события и являются статистически значимыми при </w:t>
      </w:r>
      <w:r w:rsidR="00F22BBF">
        <w:rPr>
          <w:rFonts w:ascii="Times New Roman" w:hAnsi="Times New Roman" w:cs="Times New Roman"/>
          <w:sz w:val="24"/>
          <w:szCs w:val="24"/>
          <w:lang w:val="en-US"/>
        </w:rPr>
        <w:t>t</w:t>
      </w:r>
      <w:r w:rsidR="00F22BBF" w:rsidRPr="00F22BBF">
        <w:rPr>
          <w:rFonts w:ascii="Times New Roman" w:hAnsi="Times New Roman" w:cs="Times New Roman"/>
          <w:sz w:val="24"/>
          <w:szCs w:val="24"/>
        </w:rPr>
        <w:t xml:space="preserve">=6 (1,32%), </w:t>
      </w:r>
      <w:r w:rsidR="00F22BBF">
        <w:rPr>
          <w:rFonts w:ascii="Times New Roman" w:hAnsi="Times New Roman" w:cs="Times New Roman"/>
          <w:sz w:val="24"/>
          <w:szCs w:val="24"/>
          <w:lang w:val="en-US"/>
        </w:rPr>
        <w:t>t</w:t>
      </w:r>
      <w:r w:rsidR="00F22BBF">
        <w:rPr>
          <w:rFonts w:ascii="Times New Roman" w:hAnsi="Times New Roman" w:cs="Times New Roman"/>
          <w:sz w:val="24"/>
          <w:szCs w:val="24"/>
        </w:rPr>
        <w:t>=9 (1,21%)</w:t>
      </w:r>
      <w:r w:rsidR="00F22BBF" w:rsidRPr="00F22BBF">
        <w:rPr>
          <w:rFonts w:ascii="Times New Roman" w:hAnsi="Times New Roman" w:cs="Times New Roman"/>
          <w:sz w:val="24"/>
          <w:szCs w:val="24"/>
        </w:rPr>
        <w:t>.</w:t>
      </w:r>
      <w:r w:rsidR="00F22BBF">
        <w:rPr>
          <w:rFonts w:ascii="Times New Roman" w:hAnsi="Times New Roman" w:cs="Times New Roman"/>
          <w:sz w:val="24"/>
          <w:szCs w:val="24"/>
        </w:rPr>
        <w:t xml:space="preserve"> Кумулятивная избыточная доходность </w:t>
      </w:r>
      <w:r w:rsidR="00FB68E4">
        <w:rPr>
          <w:rFonts w:ascii="Times New Roman" w:hAnsi="Times New Roman" w:cs="Times New Roman"/>
          <w:sz w:val="24"/>
          <w:szCs w:val="24"/>
        </w:rPr>
        <w:t xml:space="preserve">положительна на всем исследуемом временном промежутке и достигает 3,83% в </w:t>
      </w:r>
      <w:r w:rsidR="00FB68E4">
        <w:rPr>
          <w:rFonts w:ascii="Times New Roman" w:hAnsi="Times New Roman" w:cs="Times New Roman"/>
          <w:sz w:val="24"/>
          <w:szCs w:val="24"/>
          <w:lang w:val="en-US"/>
        </w:rPr>
        <w:t>t</w:t>
      </w:r>
      <w:r w:rsidR="00FB68E4" w:rsidRPr="00FB68E4">
        <w:rPr>
          <w:rFonts w:ascii="Times New Roman" w:hAnsi="Times New Roman" w:cs="Times New Roman"/>
          <w:sz w:val="24"/>
          <w:szCs w:val="24"/>
        </w:rPr>
        <w:t>=10</w:t>
      </w:r>
      <w:r w:rsidR="00FB68E4">
        <w:rPr>
          <w:rFonts w:ascii="Times New Roman" w:hAnsi="Times New Roman" w:cs="Times New Roman"/>
          <w:sz w:val="24"/>
          <w:szCs w:val="24"/>
        </w:rPr>
        <w:t>.</w:t>
      </w:r>
      <w:r w:rsidR="00344102">
        <w:rPr>
          <w:rFonts w:ascii="Times New Roman" w:hAnsi="Times New Roman" w:cs="Times New Roman"/>
          <w:sz w:val="24"/>
          <w:szCs w:val="24"/>
        </w:rPr>
        <w:t xml:space="preserve"> Отсюда можно сделать вывод, что значение доходности акций российской компании, в целом, при прочих равных, превышает среднее по рынку в краткосрочном периоде.</w:t>
      </w:r>
      <w:r w:rsidR="00FB68E4">
        <w:rPr>
          <w:rFonts w:ascii="Times New Roman" w:hAnsi="Times New Roman" w:cs="Times New Roman"/>
          <w:sz w:val="24"/>
          <w:szCs w:val="24"/>
        </w:rPr>
        <w:t xml:space="preserve"> </w:t>
      </w:r>
      <w:r w:rsidR="00344102">
        <w:rPr>
          <w:rFonts w:ascii="Times New Roman" w:hAnsi="Times New Roman" w:cs="Times New Roman"/>
          <w:sz w:val="24"/>
          <w:szCs w:val="24"/>
        </w:rPr>
        <w:t>Малое значение</w:t>
      </w:r>
      <w:r w:rsidR="008D7FD7" w:rsidRPr="008D7FD7">
        <w:rPr>
          <w:rFonts w:ascii="Times New Roman" w:hAnsi="Times New Roman" w:cs="Times New Roman"/>
          <w:sz w:val="24"/>
          <w:szCs w:val="24"/>
        </w:rPr>
        <w:t xml:space="preserve"> t-статистики </w:t>
      </w:r>
      <w:r w:rsidR="008D7FD7">
        <w:rPr>
          <w:rFonts w:ascii="Times New Roman" w:hAnsi="Times New Roman" w:cs="Times New Roman"/>
          <w:sz w:val="24"/>
          <w:szCs w:val="24"/>
        </w:rPr>
        <w:t>может быть объяснен</w:t>
      </w:r>
      <w:r w:rsidR="008D7FD7" w:rsidRPr="008D7FD7">
        <w:rPr>
          <w:rFonts w:ascii="Times New Roman" w:hAnsi="Times New Roman" w:cs="Times New Roman"/>
          <w:sz w:val="24"/>
          <w:szCs w:val="24"/>
        </w:rPr>
        <w:t xml:space="preserve"> </w:t>
      </w:r>
      <w:r w:rsidR="008D7FD7">
        <w:rPr>
          <w:rFonts w:ascii="Times New Roman" w:hAnsi="Times New Roman" w:cs="Times New Roman"/>
          <w:sz w:val="24"/>
          <w:szCs w:val="24"/>
        </w:rPr>
        <w:t xml:space="preserve">небольшой выборкой </w:t>
      </w:r>
      <w:r w:rsidR="008D7FD7" w:rsidRPr="008D7FD7">
        <w:rPr>
          <w:rFonts w:ascii="Times New Roman" w:hAnsi="Times New Roman" w:cs="Times New Roman"/>
          <w:sz w:val="24"/>
          <w:szCs w:val="24"/>
        </w:rPr>
        <w:t xml:space="preserve">и </w:t>
      </w:r>
      <w:r w:rsidR="008D7FD7">
        <w:rPr>
          <w:rFonts w:ascii="Times New Roman" w:hAnsi="Times New Roman" w:cs="Times New Roman"/>
          <w:sz w:val="24"/>
          <w:szCs w:val="24"/>
        </w:rPr>
        <w:t>высокой</w:t>
      </w:r>
      <w:r w:rsidR="008D7FD7" w:rsidRPr="008D7FD7">
        <w:rPr>
          <w:rFonts w:ascii="Times New Roman" w:hAnsi="Times New Roman" w:cs="Times New Roman"/>
          <w:sz w:val="24"/>
          <w:szCs w:val="24"/>
        </w:rPr>
        <w:t xml:space="preserve"> волатильн</w:t>
      </w:r>
      <w:r w:rsidR="005F3813">
        <w:rPr>
          <w:rFonts w:ascii="Times New Roman" w:hAnsi="Times New Roman" w:cs="Times New Roman"/>
          <w:sz w:val="24"/>
          <w:szCs w:val="24"/>
        </w:rPr>
        <w:t>остью доходности российских</w:t>
      </w:r>
      <w:r w:rsidR="008D7FD7">
        <w:rPr>
          <w:rFonts w:ascii="Times New Roman" w:hAnsi="Times New Roman" w:cs="Times New Roman"/>
          <w:sz w:val="24"/>
          <w:szCs w:val="24"/>
        </w:rPr>
        <w:t xml:space="preserve"> </w:t>
      </w:r>
      <w:r w:rsidR="008D7FD7" w:rsidRPr="008D7FD7">
        <w:rPr>
          <w:rFonts w:ascii="Times New Roman" w:hAnsi="Times New Roman" w:cs="Times New Roman"/>
          <w:sz w:val="24"/>
          <w:szCs w:val="24"/>
        </w:rPr>
        <w:t>ДР</w:t>
      </w:r>
      <w:r w:rsidR="008D7FD7">
        <w:rPr>
          <w:rFonts w:ascii="Times New Roman" w:hAnsi="Times New Roman" w:cs="Times New Roman"/>
          <w:sz w:val="24"/>
          <w:szCs w:val="24"/>
        </w:rPr>
        <w:t xml:space="preserve">. </w:t>
      </w:r>
    </w:p>
    <w:p w:rsidR="00F77A7F" w:rsidRDefault="00FB68E4" w:rsidP="00EB409F">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Более того, наблюдается небольшая положительная, но не статистически значимая реакция рынка на размещение депозитарных расписок в кризисные годы. Это дает основания предполагать, что кросс-листинг остается важным инструментом интеграции в мировой финансовый рынок для компаний из России и в периоды экономической </w:t>
      </w:r>
      <w:r>
        <w:rPr>
          <w:rFonts w:ascii="Times New Roman" w:hAnsi="Times New Roman" w:cs="Times New Roman"/>
          <w:sz w:val="24"/>
          <w:szCs w:val="24"/>
        </w:rPr>
        <w:lastRenderedPageBreak/>
        <w:t>нестабильности, так как это возможность привлечь капитал</w:t>
      </w:r>
      <w:r w:rsidR="008530E1">
        <w:rPr>
          <w:rFonts w:ascii="Times New Roman" w:hAnsi="Times New Roman" w:cs="Times New Roman"/>
          <w:sz w:val="24"/>
          <w:szCs w:val="24"/>
        </w:rPr>
        <w:t xml:space="preserve">, </w:t>
      </w:r>
      <w:r>
        <w:rPr>
          <w:rFonts w:ascii="Times New Roman" w:hAnsi="Times New Roman" w:cs="Times New Roman"/>
          <w:sz w:val="24"/>
          <w:szCs w:val="24"/>
        </w:rPr>
        <w:t>повысить инвестиционную привлекательность</w:t>
      </w:r>
      <w:r w:rsidR="008530E1">
        <w:rPr>
          <w:rFonts w:ascii="Times New Roman" w:hAnsi="Times New Roman" w:cs="Times New Roman"/>
          <w:sz w:val="24"/>
          <w:szCs w:val="24"/>
        </w:rPr>
        <w:t xml:space="preserve"> и рыночную стоимость компании.</w:t>
      </w:r>
      <w:r w:rsidR="008D7FD7">
        <w:rPr>
          <w:rFonts w:ascii="Times New Roman" w:hAnsi="Times New Roman" w:cs="Times New Roman"/>
          <w:sz w:val="24"/>
          <w:szCs w:val="24"/>
        </w:rPr>
        <w:t xml:space="preserve"> </w:t>
      </w:r>
    </w:p>
    <w:p w:rsidR="00D44A88" w:rsidRPr="00E01F87" w:rsidRDefault="00D44A88" w:rsidP="00D44A88">
      <w:pPr>
        <w:spacing w:after="240" w:line="360" w:lineRule="auto"/>
        <w:ind w:firstLine="709"/>
        <w:jc w:val="right"/>
        <w:rPr>
          <w:rFonts w:ascii="Times New Roman" w:hAnsi="Times New Roman" w:cs="Times New Roman"/>
          <w:b/>
          <w:sz w:val="24"/>
          <w:szCs w:val="24"/>
        </w:rPr>
      </w:pPr>
      <w:r w:rsidRPr="00813E50">
        <w:rPr>
          <w:rFonts w:ascii="Times New Roman" w:hAnsi="Times New Roman" w:cs="Times New Roman"/>
          <w:sz w:val="24"/>
          <w:szCs w:val="24"/>
        </w:rPr>
        <w:t>Таблица 3.1</w:t>
      </w:r>
      <w:r w:rsidR="00813E50">
        <w:rPr>
          <w:rFonts w:ascii="Times New Roman" w:hAnsi="Times New Roman" w:cs="Times New Roman"/>
          <w:sz w:val="24"/>
          <w:szCs w:val="24"/>
        </w:rPr>
        <w:t xml:space="preserve"> -</w:t>
      </w:r>
      <w:r w:rsidR="00E01F87">
        <w:rPr>
          <w:rFonts w:ascii="Times New Roman" w:hAnsi="Times New Roman" w:cs="Times New Roman"/>
          <w:b/>
          <w:sz w:val="24"/>
          <w:szCs w:val="24"/>
        </w:rPr>
        <w:t xml:space="preserve"> </w:t>
      </w:r>
      <w:r w:rsidR="00E01F87" w:rsidRPr="00813E50">
        <w:rPr>
          <w:rFonts w:ascii="Times New Roman" w:hAnsi="Times New Roman" w:cs="Times New Roman"/>
          <w:sz w:val="24"/>
          <w:szCs w:val="24"/>
        </w:rPr>
        <w:t>Значения средней избыточной и кумулятивной избыточной доходностей для российских компаний</w:t>
      </w:r>
      <w:r w:rsidRPr="00E01F87">
        <w:rPr>
          <w:rFonts w:ascii="Times New Roman" w:hAnsi="Times New Roman" w:cs="Times New Roman"/>
          <w:b/>
          <w:sz w:val="24"/>
          <w:szCs w:val="24"/>
        </w:rPr>
        <w:t xml:space="preserve"> </w:t>
      </w:r>
    </w:p>
    <w:tbl>
      <w:tblPr>
        <w:tblW w:w="5820" w:type="dxa"/>
        <w:jc w:val="center"/>
        <w:tblLook w:val="04A0" w:firstRow="1" w:lastRow="0" w:firstColumn="1" w:lastColumn="0" w:noHBand="0" w:noVBand="1"/>
      </w:tblPr>
      <w:tblGrid>
        <w:gridCol w:w="980"/>
        <w:gridCol w:w="960"/>
        <w:gridCol w:w="1620"/>
        <w:gridCol w:w="960"/>
        <w:gridCol w:w="1300"/>
      </w:tblGrid>
      <w:tr w:rsidR="00F77A7F" w:rsidRPr="00F77A7F" w:rsidTr="00F22BBF">
        <w:trPr>
          <w:trHeight w:val="345"/>
          <w:jc w:val="center"/>
        </w:trPr>
        <w:tc>
          <w:tcPr>
            <w:tcW w:w="980" w:type="dxa"/>
            <w:tcBorders>
              <w:top w:val="nil"/>
              <w:left w:val="nil"/>
              <w:bottom w:val="single" w:sz="8" w:space="0" w:color="000000"/>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t</w:t>
            </w:r>
          </w:p>
        </w:tc>
        <w:tc>
          <w:tcPr>
            <w:tcW w:w="960" w:type="dxa"/>
            <w:tcBorders>
              <w:top w:val="nil"/>
              <w:left w:val="nil"/>
              <w:bottom w:val="single" w:sz="8" w:space="0" w:color="000000"/>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AR</w:t>
            </w:r>
            <w:r w:rsidRPr="00F77A7F">
              <w:rPr>
                <w:rFonts w:ascii="Times New Roman" w:eastAsia="Times New Roman" w:hAnsi="Times New Roman" w:cs="Times New Roman"/>
                <w:color w:val="000000"/>
                <w:vertAlign w:val="subscript"/>
                <w:lang w:val="en-US" w:eastAsia="ru-RU"/>
              </w:rPr>
              <w:t>t</w:t>
            </w:r>
          </w:p>
        </w:tc>
        <w:tc>
          <w:tcPr>
            <w:tcW w:w="1620" w:type="dxa"/>
            <w:tcBorders>
              <w:top w:val="nil"/>
              <w:left w:val="nil"/>
              <w:bottom w:val="single" w:sz="8" w:space="0" w:color="000000"/>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t</w:t>
            </w:r>
            <w:r w:rsidRPr="00F77A7F">
              <w:rPr>
                <w:rFonts w:ascii="Times New Roman" w:eastAsia="Times New Roman" w:hAnsi="Times New Roman" w:cs="Times New Roman"/>
                <w:color w:val="000000"/>
                <w:lang w:eastAsia="ru-RU"/>
              </w:rPr>
              <w:t>-</w:t>
            </w:r>
            <w:r w:rsidRPr="00F77A7F">
              <w:rPr>
                <w:rFonts w:ascii="Times New Roman" w:eastAsia="Times New Roman" w:hAnsi="Times New Roman" w:cs="Times New Roman"/>
                <w:color w:val="000000"/>
                <w:lang w:val="en-US" w:eastAsia="ru-RU"/>
              </w:rPr>
              <w:t>stat</w:t>
            </w:r>
          </w:p>
        </w:tc>
        <w:tc>
          <w:tcPr>
            <w:tcW w:w="960" w:type="dxa"/>
            <w:tcBorders>
              <w:top w:val="nil"/>
              <w:left w:val="nil"/>
              <w:bottom w:val="single" w:sz="8" w:space="0" w:color="000000"/>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CAR</w:t>
            </w:r>
            <w:r w:rsidRPr="00F77A7F">
              <w:rPr>
                <w:rFonts w:ascii="Times New Roman" w:eastAsia="Times New Roman" w:hAnsi="Times New Roman" w:cs="Times New Roman"/>
                <w:color w:val="000000"/>
                <w:vertAlign w:val="subscript"/>
                <w:lang w:val="en-US" w:eastAsia="ru-RU"/>
              </w:rPr>
              <w:t>t</w:t>
            </w:r>
          </w:p>
        </w:tc>
        <w:tc>
          <w:tcPr>
            <w:tcW w:w="1300" w:type="dxa"/>
            <w:tcBorders>
              <w:top w:val="nil"/>
              <w:left w:val="nil"/>
              <w:bottom w:val="single" w:sz="8" w:space="0" w:color="000000"/>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t</w:t>
            </w:r>
            <w:r w:rsidRPr="00F77A7F">
              <w:rPr>
                <w:rFonts w:ascii="Times New Roman" w:eastAsia="Times New Roman" w:hAnsi="Times New Roman" w:cs="Times New Roman"/>
                <w:color w:val="000000"/>
                <w:lang w:eastAsia="ru-RU"/>
              </w:rPr>
              <w:t>-</w:t>
            </w:r>
            <w:r w:rsidRPr="00F77A7F">
              <w:rPr>
                <w:rFonts w:ascii="Times New Roman" w:eastAsia="Times New Roman" w:hAnsi="Times New Roman" w:cs="Times New Roman"/>
                <w:color w:val="000000"/>
                <w:lang w:val="en-US" w:eastAsia="ru-RU"/>
              </w:rPr>
              <w:t>stat</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eastAsia="ru-RU"/>
              </w:rPr>
              <w:t>-10</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1,33%</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1,4914</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1,33%</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1,5246</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eastAsia="ru-RU"/>
              </w:rPr>
              <w:t>-9</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-0,06%</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-0,0986</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1,27%</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1,035</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eastAsia="ru-RU"/>
              </w:rPr>
              <w:t>-8</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0,44%</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1,0315</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1,71%</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1,1364</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eastAsia="ru-RU"/>
              </w:rPr>
              <w:t>-7</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0,64%</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eastAsia="ru-RU"/>
              </w:rPr>
              <w:t>1</w:t>
            </w:r>
            <w:r w:rsidRPr="00F77A7F">
              <w:rPr>
                <w:rFonts w:ascii="Times New Roman" w:eastAsia="Times New Roman" w:hAnsi="Times New Roman" w:cs="Times New Roman"/>
                <w:color w:val="000000"/>
                <w:lang w:val="en-US" w:eastAsia="ru-RU"/>
              </w:rPr>
              <w:t>,1968</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2,35%</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1,2369</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val="en-US" w:eastAsia="ru-RU"/>
              </w:rPr>
              <w:t>-6</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-0,21%</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-0,5556</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2,14%</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1,9992</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val="en-US" w:eastAsia="ru-RU"/>
              </w:rPr>
              <w:t>-5</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0,67%</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1,1727</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2,81%</w:t>
            </w:r>
          </w:p>
        </w:tc>
        <w:tc>
          <w:tcPr>
            <w:tcW w:w="1300" w:type="dxa"/>
            <w:tcBorders>
              <w:top w:val="nil"/>
              <w:left w:val="nil"/>
              <w:bottom w:val="nil"/>
              <w:right w:val="nil"/>
            </w:tcBorders>
            <w:shd w:val="clear" w:color="000000" w:fill="FFFFFF"/>
            <w:vAlign w:val="center"/>
            <w:hideMark/>
          </w:tcPr>
          <w:p w:rsidR="00F77A7F" w:rsidRPr="00F77A7F" w:rsidRDefault="008D7FD7" w:rsidP="00F77A7F">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val="en-US" w:eastAsia="ru-RU"/>
              </w:rPr>
              <w:t>2,0</w:t>
            </w:r>
            <w:r w:rsidR="00F77A7F" w:rsidRPr="00F77A7F">
              <w:rPr>
                <w:rFonts w:ascii="Times New Roman" w:eastAsia="Times New Roman" w:hAnsi="Times New Roman" w:cs="Times New Roman"/>
                <w:bCs/>
                <w:color w:val="000000"/>
                <w:lang w:val="en-US" w:eastAsia="ru-RU"/>
              </w:rPr>
              <w:t>307</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val="en-US" w:eastAsia="ru-RU"/>
              </w:rPr>
              <w:t>-4</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-0,96%</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-1,1884</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1,85%</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0,6327</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val="en-US" w:eastAsia="ru-RU"/>
              </w:rPr>
              <w:t>-3</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-0,05%</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-0,1031</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1,80%</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0,5731</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w w:val="99"/>
                <w:lang w:val="en-US" w:eastAsia="ru-RU"/>
              </w:rPr>
              <w:t>-2</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0,14%</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0,3081</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1,94%</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0,5935</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0,38%</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0,9224</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2,32%</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1,7013</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-0,10%</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-0,22</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2,22%</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0,6351</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-0,22%</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-1,495</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2,00%</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0,4369</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-0,43%</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-1,2512</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1,57%</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0,2814</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3</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0,01%</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0,0205</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1,58%</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0,2729</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4</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-0,38%</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-1,2591</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1,20%</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0,632</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5</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-0,07%</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-0,1812</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1,13%</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0,397</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6</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1,32%</w:t>
            </w:r>
          </w:p>
        </w:tc>
        <w:tc>
          <w:tcPr>
            <w:tcW w:w="1620" w:type="dxa"/>
            <w:tcBorders>
              <w:top w:val="nil"/>
              <w:left w:val="nil"/>
              <w:bottom w:val="nil"/>
              <w:right w:val="nil"/>
            </w:tcBorders>
            <w:shd w:val="clear" w:color="000000" w:fill="FFFFFF"/>
            <w:vAlign w:val="center"/>
            <w:hideMark/>
          </w:tcPr>
          <w:p w:rsidR="00F77A7F" w:rsidRPr="00F77A7F" w:rsidRDefault="00F77A7F" w:rsidP="00F22BBF">
            <w:pPr>
              <w:spacing w:after="0" w:line="240" w:lineRule="auto"/>
              <w:jc w:val="center"/>
              <w:rPr>
                <w:rFonts w:ascii="Times New Roman" w:eastAsia="Times New Roman" w:hAnsi="Times New Roman" w:cs="Times New Roman"/>
                <w:b/>
                <w:bCs/>
                <w:color w:val="000000"/>
                <w:lang w:eastAsia="ru-RU"/>
              </w:rPr>
            </w:pPr>
            <w:r w:rsidRPr="00F77A7F">
              <w:rPr>
                <w:rFonts w:ascii="Times New Roman" w:eastAsia="Times New Roman" w:hAnsi="Times New Roman" w:cs="Times New Roman"/>
                <w:b/>
                <w:bCs/>
                <w:color w:val="000000"/>
                <w:lang w:val="en-US" w:eastAsia="ru-RU"/>
              </w:rPr>
              <w:t>2,</w:t>
            </w:r>
            <w:r w:rsidR="00F22BBF">
              <w:rPr>
                <w:rFonts w:ascii="Times New Roman" w:eastAsia="Times New Roman" w:hAnsi="Times New Roman" w:cs="Times New Roman"/>
                <w:b/>
                <w:bCs/>
                <w:color w:val="000000"/>
                <w:lang w:val="en-US" w:eastAsia="ru-RU"/>
              </w:rPr>
              <w:t>1</w:t>
            </w:r>
            <w:r w:rsidRPr="00F77A7F">
              <w:rPr>
                <w:rFonts w:ascii="Times New Roman" w:eastAsia="Times New Roman" w:hAnsi="Times New Roman" w:cs="Times New Roman"/>
                <w:b/>
                <w:bCs/>
                <w:color w:val="000000"/>
                <w:lang w:val="en-US" w:eastAsia="ru-RU"/>
              </w:rPr>
              <w:t>75</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2,45%</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1,8051</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7</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0,40%</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0,2805</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2,85%</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1,8221</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8</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-0,44%</w:t>
            </w:r>
          </w:p>
        </w:tc>
        <w:tc>
          <w:tcPr>
            <w:tcW w:w="162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bCs/>
                <w:color w:val="000000"/>
                <w:lang w:eastAsia="ru-RU"/>
              </w:rPr>
            </w:pPr>
            <w:r w:rsidRPr="00F77A7F">
              <w:rPr>
                <w:rFonts w:ascii="Times New Roman" w:eastAsia="Times New Roman" w:hAnsi="Times New Roman" w:cs="Times New Roman"/>
                <w:bCs/>
                <w:color w:val="000000"/>
                <w:lang w:val="en-US" w:eastAsia="ru-RU"/>
              </w:rPr>
              <w:t>-1,7018</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2,41%</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0,917</w:t>
            </w:r>
          </w:p>
        </w:tc>
      </w:tr>
      <w:tr w:rsidR="00F77A7F" w:rsidRPr="00F77A7F" w:rsidTr="00F22BBF">
        <w:trPr>
          <w:trHeight w:val="300"/>
          <w:jc w:val="center"/>
        </w:trPr>
        <w:tc>
          <w:tcPr>
            <w:tcW w:w="98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9</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1,21%</w:t>
            </w:r>
          </w:p>
        </w:tc>
        <w:tc>
          <w:tcPr>
            <w:tcW w:w="1620" w:type="dxa"/>
            <w:tcBorders>
              <w:top w:val="nil"/>
              <w:left w:val="nil"/>
              <w:bottom w:val="nil"/>
              <w:right w:val="nil"/>
            </w:tcBorders>
            <w:shd w:val="clear" w:color="000000" w:fill="FFFFFF"/>
            <w:vAlign w:val="center"/>
            <w:hideMark/>
          </w:tcPr>
          <w:p w:rsidR="00F77A7F" w:rsidRPr="00F77A7F" w:rsidRDefault="00F22BBF" w:rsidP="00F77A7F">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val="en-US" w:eastAsia="ru-RU"/>
              </w:rPr>
              <w:t>2</w:t>
            </w:r>
            <w:r w:rsidR="00F77A7F" w:rsidRPr="00F77A7F">
              <w:rPr>
                <w:rFonts w:ascii="Times New Roman" w:eastAsia="Times New Roman" w:hAnsi="Times New Roman" w:cs="Times New Roman"/>
                <w:b/>
                <w:bCs/>
                <w:color w:val="000000"/>
                <w:lang w:val="en-US" w:eastAsia="ru-RU"/>
              </w:rPr>
              <w:t>,698</w:t>
            </w:r>
          </w:p>
        </w:tc>
        <w:tc>
          <w:tcPr>
            <w:tcW w:w="96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3,62%</w:t>
            </w:r>
          </w:p>
        </w:tc>
        <w:tc>
          <w:tcPr>
            <w:tcW w:w="1300" w:type="dxa"/>
            <w:tcBorders>
              <w:top w:val="nil"/>
              <w:left w:val="nil"/>
              <w:bottom w:val="nil"/>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b/>
                <w:bCs/>
                <w:color w:val="000000"/>
                <w:lang w:eastAsia="ru-RU"/>
              </w:rPr>
            </w:pPr>
            <w:r w:rsidRPr="00F77A7F">
              <w:rPr>
                <w:rFonts w:ascii="Times New Roman" w:eastAsia="Times New Roman" w:hAnsi="Times New Roman" w:cs="Times New Roman"/>
                <w:b/>
                <w:bCs/>
                <w:color w:val="000000"/>
                <w:lang w:val="en-US" w:eastAsia="ru-RU"/>
              </w:rPr>
              <w:t>2,0682</w:t>
            </w:r>
          </w:p>
        </w:tc>
      </w:tr>
      <w:tr w:rsidR="00F77A7F" w:rsidRPr="00F77A7F" w:rsidTr="00F22BBF">
        <w:trPr>
          <w:trHeight w:val="315"/>
          <w:jc w:val="center"/>
        </w:trPr>
        <w:tc>
          <w:tcPr>
            <w:tcW w:w="980" w:type="dxa"/>
            <w:tcBorders>
              <w:top w:val="nil"/>
              <w:left w:val="nil"/>
              <w:bottom w:val="single" w:sz="8" w:space="0" w:color="auto"/>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10</w:t>
            </w:r>
          </w:p>
        </w:tc>
        <w:tc>
          <w:tcPr>
            <w:tcW w:w="960" w:type="dxa"/>
            <w:tcBorders>
              <w:top w:val="nil"/>
              <w:left w:val="nil"/>
              <w:bottom w:val="single" w:sz="8" w:space="0" w:color="auto"/>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0,21%</w:t>
            </w:r>
          </w:p>
        </w:tc>
        <w:tc>
          <w:tcPr>
            <w:tcW w:w="1620" w:type="dxa"/>
            <w:tcBorders>
              <w:top w:val="nil"/>
              <w:left w:val="nil"/>
              <w:bottom w:val="single" w:sz="8" w:space="0" w:color="auto"/>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-0,1366</w:t>
            </w:r>
          </w:p>
        </w:tc>
        <w:tc>
          <w:tcPr>
            <w:tcW w:w="960" w:type="dxa"/>
            <w:tcBorders>
              <w:top w:val="nil"/>
              <w:left w:val="nil"/>
              <w:bottom w:val="single" w:sz="8" w:space="0" w:color="auto"/>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color w:val="000000"/>
                <w:lang w:eastAsia="ru-RU"/>
              </w:rPr>
            </w:pPr>
            <w:r w:rsidRPr="00F77A7F">
              <w:rPr>
                <w:rFonts w:ascii="Times New Roman" w:eastAsia="Times New Roman" w:hAnsi="Times New Roman" w:cs="Times New Roman"/>
                <w:color w:val="000000"/>
                <w:lang w:val="en-US" w:eastAsia="ru-RU"/>
              </w:rPr>
              <w:t>3,83%</w:t>
            </w:r>
          </w:p>
        </w:tc>
        <w:tc>
          <w:tcPr>
            <w:tcW w:w="1300" w:type="dxa"/>
            <w:tcBorders>
              <w:top w:val="nil"/>
              <w:left w:val="nil"/>
              <w:bottom w:val="single" w:sz="8" w:space="0" w:color="auto"/>
              <w:right w:val="nil"/>
            </w:tcBorders>
            <w:shd w:val="clear" w:color="000000" w:fill="FFFFFF"/>
            <w:vAlign w:val="center"/>
            <w:hideMark/>
          </w:tcPr>
          <w:p w:rsidR="00F77A7F" w:rsidRPr="00F77A7F" w:rsidRDefault="00F77A7F" w:rsidP="00F77A7F">
            <w:pPr>
              <w:spacing w:after="0" w:line="240" w:lineRule="auto"/>
              <w:jc w:val="center"/>
              <w:rPr>
                <w:rFonts w:ascii="Times New Roman" w:eastAsia="Times New Roman" w:hAnsi="Times New Roman" w:cs="Times New Roman"/>
                <w:b/>
                <w:bCs/>
                <w:color w:val="000000"/>
                <w:lang w:eastAsia="ru-RU"/>
              </w:rPr>
            </w:pPr>
            <w:r w:rsidRPr="00F77A7F">
              <w:rPr>
                <w:rFonts w:ascii="Times New Roman" w:eastAsia="Times New Roman" w:hAnsi="Times New Roman" w:cs="Times New Roman"/>
                <w:b/>
                <w:bCs/>
                <w:color w:val="000000"/>
                <w:lang w:val="en-US" w:eastAsia="ru-RU"/>
              </w:rPr>
              <w:t>2,0785</w:t>
            </w:r>
          </w:p>
        </w:tc>
      </w:tr>
    </w:tbl>
    <w:p w:rsidR="00514EEB" w:rsidRPr="00AD5F7E" w:rsidRDefault="00F77A7F" w:rsidP="00EB409F">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rsidR="00E01F87" w:rsidRDefault="00E01F87" w:rsidP="00E01F87">
      <w:pPr>
        <w:pStyle w:val="2"/>
        <w:spacing w:before="0" w:after="240" w:line="360" w:lineRule="auto"/>
        <w:ind w:firstLine="709"/>
        <w:rPr>
          <w:rFonts w:ascii="Times New Roman" w:hAnsi="Times New Roman" w:cs="Times New Roman"/>
          <w:b/>
          <w:color w:val="auto"/>
        </w:rPr>
      </w:pPr>
      <w:bookmarkStart w:id="38" w:name="_Toc514622004"/>
      <w:r>
        <w:rPr>
          <w:rFonts w:ascii="Times New Roman" w:hAnsi="Times New Roman" w:cs="Times New Roman"/>
          <w:b/>
          <w:color w:val="auto"/>
        </w:rPr>
        <w:t>Выводы по главе 3</w:t>
      </w:r>
      <w:bookmarkEnd w:id="38"/>
    </w:p>
    <w:p w:rsidR="00CD4049" w:rsidRDefault="00CD4049" w:rsidP="00CD4049">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Полученные результаты дают основания принять гипотезы </w:t>
      </w:r>
      <w:r w:rsidRPr="00CD4049">
        <w:rPr>
          <w:rFonts w:ascii="Times New Roman" w:hAnsi="Times New Roman" w:cs="Times New Roman"/>
          <w:i/>
          <w:sz w:val="24"/>
          <w:szCs w:val="24"/>
        </w:rPr>
        <w:t>1-4</w:t>
      </w:r>
      <w:r>
        <w:rPr>
          <w:rFonts w:ascii="Times New Roman" w:hAnsi="Times New Roman" w:cs="Times New Roman"/>
          <w:sz w:val="24"/>
          <w:szCs w:val="24"/>
        </w:rPr>
        <w:t xml:space="preserve"> исследования. Это означает, что были обнаружены доказательства положительного эффекта кросс-листинга для компаний развивающихся стран регионов </w:t>
      </w:r>
      <w:r w:rsidRPr="006F095F">
        <w:rPr>
          <w:rFonts w:ascii="Times New Roman" w:hAnsi="Times New Roman" w:cs="Times New Roman"/>
          <w:sz w:val="24"/>
          <w:szCs w:val="24"/>
        </w:rPr>
        <w:t>EMEA</w:t>
      </w:r>
      <w:r>
        <w:rPr>
          <w:rFonts w:ascii="Times New Roman" w:hAnsi="Times New Roman" w:cs="Times New Roman"/>
          <w:sz w:val="24"/>
          <w:szCs w:val="24"/>
        </w:rPr>
        <w:t xml:space="preserve"> и Латинской Америки в некризисный период и отрицательного эффекта размещения депозитарных расписок фирмами этих рынков в период мирового финансового кризиса 2007-2008 годов и кризиса 2015 года. </w:t>
      </w:r>
    </w:p>
    <w:p w:rsidR="00CD4049" w:rsidRDefault="00CD4049" w:rsidP="00CD4049">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Наличие положительного влияния кросс-листинга в краткосрочном периоде согласуется с результатами многих исследований, в том числе, тех, которые были описаны в первой главе работы (</w:t>
      </w:r>
      <w:r w:rsidRPr="00C407C8">
        <w:rPr>
          <w:rFonts w:ascii="Times New Roman" w:hAnsi="Times New Roman" w:cs="Times New Roman"/>
          <w:sz w:val="24"/>
          <w:szCs w:val="24"/>
        </w:rPr>
        <w:t xml:space="preserve">Miller, 1998; </w:t>
      </w:r>
      <w:r w:rsidRPr="00A779FB">
        <w:rPr>
          <w:rFonts w:ascii="Times New Roman" w:hAnsi="Times New Roman" w:cs="Times New Roman"/>
          <w:sz w:val="24"/>
          <w:szCs w:val="24"/>
        </w:rPr>
        <w:t>Korczak and Bohl, 2005</w:t>
      </w:r>
      <w:r>
        <w:rPr>
          <w:rFonts w:ascii="Times New Roman" w:hAnsi="Times New Roman" w:cs="Times New Roman"/>
          <w:sz w:val="24"/>
          <w:szCs w:val="24"/>
        </w:rPr>
        <w:t xml:space="preserve"> и др.</w:t>
      </w:r>
      <w:r w:rsidRPr="00C407C8">
        <w:rPr>
          <w:rFonts w:ascii="Times New Roman" w:hAnsi="Times New Roman" w:cs="Times New Roman"/>
          <w:sz w:val="24"/>
          <w:szCs w:val="24"/>
        </w:rPr>
        <w:t xml:space="preserve">). Несмотря на то, что на основе существующей литературы сложно сделать однозначный вывод о том, на </w:t>
      </w:r>
      <w:r w:rsidRPr="00C407C8">
        <w:rPr>
          <w:rFonts w:ascii="Times New Roman" w:hAnsi="Times New Roman" w:cs="Times New Roman"/>
          <w:sz w:val="24"/>
          <w:szCs w:val="24"/>
        </w:rPr>
        <w:lastRenderedPageBreak/>
        <w:t xml:space="preserve">стоимость каких компаний кросс-листинг оказывает положительное или отрицательное влияние, данная работа </w:t>
      </w:r>
      <w:r>
        <w:rPr>
          <w:rFonts w:ascii="Times New Roman" w:hAnsi="Times New Roman" w:cs="Times New Roman"/>
          <w:sz w:val="24"/>
          <w:szCs w:val="24"/>
        </w:rPr>
        <w:t>предоставляет еще одно доказательство некоторых существующих предположений на основе выборки наблюдений, мало изучаемых ранее.</w:t>
      </w:r>
    </w:p>
    <w:p w:rsidR="00CD4049" w:rsidRDefault="00CD4049" w:rsidP="00CD4049">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Проверка на значимое различие избыточных доходностей между наблюдениями для </w:t>
      </w:r>
      <w:r>
        <w:rPr>
          <w:rFonts w:ascii="Times New Roman" w:hAnsi="Times New Roman" w:cs="Times New Roman"/>
          <w:sz w:val="24"/>
          <w:szCs w:val="24"/>
          <w:lang w:val="en-US"/>
        </w:rPr>
        <w:t>EMEA</w:t>
      </w:r>
      <w:r>
        <w:rPr>
          <w:rFonts w:ascii="Times New Roman" w:hAnsi="Times New Roman" w:cs="Times New Roman"/>
          <w:sz w:val="24"/>
          <w:szCs w:val="24"/>
        </w:rPr>
        <w:t xml:space="preserve"> и Латинской Америки дает основание принять г</w:t>
      </w:r>
      <w:r w:rsidRPr="00CD4049">
        <w:rPr>
          <w:rFonts w:ascii="Times New Roman" w:hAnsi="Times New Roman" w:cs="Times New Roman"/>
          <w:sz w:val="24"/>
          <w:szCs w:val="24"/>
        </w:rPr>
        <w:t>ипотезу 5:</w:t>
      </w:r>
      <w:r>
        <w:rPr>
          <w:rFonts w:ascii="Times New Roman" w:hAnsi="Times New Roman" w:cs="Times New Roman"/>
          <w:i/>
          <w:sz w:val="24"/>
          <w:szCs w:val="24"/>
        </w:rPr>
        <w:t xml:space="preserve"> в среднем при прочих равных эффект кросс-листинга будет одинаков для компаний развивающихся стран </w:t>
      </w:r>
      <w:r>
        <w:rPr>
          <w:rFonts w:ascii="Times New Roman" w:hAnsi="Times New Roman" w:cs="Times New Roman"/>
          <w:i/>
          <w:sz w:val="24"/>
          <w:szCs w:val="24"/>
          <w:lang w:val="en-US"/>
        </w:rPr>
        <w:t>EMEA</w:t>
      </w:r>
      <w:r>
        <w:rPr>
          <w:rFonts w:ascii="Times New Roman" w:hAnsi="Times New Roman" w:cs="Times New Roman"/>
          <w:i/>
          <w:sz w:val="24"/>
          <w:szCs w:val="24"/>
        </w:rPr>
        <w:t xml:space="preserve"> и Латинской Америки</w:t>
      </w:r>
      <w:r>
        <w:rPr>
          <w:rFonts w:ascii="Times New Roman" w:hAnsi="Times New Roman" w:cs="Times New Roman"/>
          <w:sz w:val="24"/>
          <w:szCs w:val="24"/>
        </w:rPr>
        <w:t>. Отсутствие различий согласуется с результатами предыдущих исследований Ванг и Джоу (</w:t>
      </w:r>
      <w:r w:rsidRPr="00AD5F7E">
        <w:rPr>
          <w:rFonts w:ascii="Times New Roman" w:hAnsi="Times New Roman" w:cs="Times New Roman"/>
          <w:sz w:val="24"/>
          <w:szCs w:val="24"/>
        </w:rPr>
        <w:t xml:space="preserve">Wang &amp; Zhou, </w:t>
      </w:r>
      <w:r>
        <w:rPr>
          <w:rFonts w:ascii="Times New Roman" w:hAnsi="Times New Roman" w:cs="Times New Roman"/>
          <w:sz w:val="24"/>
          <w:szCs w:val="24"/>
        </w:rPr>
        <w:t>2015) и Гхадхаб и М</w:t>
      </w:r>
      <w:r w:rsidRPr="005F51BA">
        <w:rPr>
          <w:rFonts w:ascii="Times New Roman" w:hAnsi="Times New Roman" w:cs="Times New Roman"/>
          <w:sz w:val="24"/>
          <w:szCs w:val="24"/>
        </w:rPr>
        <w:t>’</w:t>
      </w:r>
      <w:r>
        <w:rPr>
          <w:rFonts w:ascii="Times New Roman" w:hAnsi="Times New Roman" w:cs="Times New Roman"/>
          <w:sz w:val="24"/>
          <w:szCs w:val="24"/>
        </w:rPr>
        <w:t>рад (</w:t>
      </w:r>
      <w:r w:rsidRPr="005F51BA">
        <w:rPr>
          <w:rFonts w:ascii="Times New Roman" w:hAnsi="Times New Roman" w:cs="Times New Roman"/>
          <w:sz w:val="24"/>
          <w:szCs w:val="24"/>
        </w:rPr>
        <w:t xml:space="preserve">Ghadhab, &amp; M’rad, 2018), </w:t>
      </w:r>
      <w:r>
        <w:rPr>
          <w:rFonts w:ascii="Times New Roman" w:hAnsi="Times New Roman" w:cs="Times New Roman"/>
          <w:sz w:val="24"/>
          <w:szCs w:val="24"/>
        </w:rPr>
        <w:t>где такой фактор как географическая близость к стране размещения был статистически не значим в рамках изучения эффекта кросс-листинга.</w:t>
      </w:r>
    </w:p>
    <w:p w:rsidR="00DC44E3" w:rsidRDefault="00956412" w:rsidP="00CD4049">
      <w:pPr>
        <w:spacing w:after="240" w:line="360" w:lineRule="auto"/>
        <w:ind w:firstLine="709"/>
        <w:rPr>
          <w:rFonts w:ascii="Times New Roman" w:hAnsi="Times New Roman" w:cs="Times New Roman"/>
          <w:sz w:val="24"/>
          <w:szCs w:val="24"/>
        </w:rPr>
      </w:pPr>
      <w:r w:rsidRPr="00956412">
        <w:rPr>
          <w:rFonts w:ascii="Times New Roman" w:hAnsi="Times New Roman" w:cs="Times New Roman"/>
          <w:sz w:val="24"/>
          <w:szCs w:val="24"/>
        </w:rPr>
        <w:t xml:space="preserve">Кроме основных результатов </w:t>
      </w:r>
      <w:r>
        <w:rPr>
          <w:rFonts w:ascii="Times New Roman" w:hAnsi="Times New Roman" w:cs="Times New Roman"/>
          <w:sz w:val="24"/>
          <w:szCs w:val="24"/>
        </w:rPr>
        <w:t>касательно</w:t>
      </w:r>
      <w:r w:rsidRPr="00956412">
        <w:rPr>
          <w:rFonts w:ascii="Times New Roman" w:hAnsi="Times New Roman" w:cs="Times New Roman"/>
          <w:sz w:val="24"/>
          <w:szCs w:val="24"/>
        </w:rPr>
        <w:t xml:space="preserve"> выдвинутых гипотез можно обозначить следующие </w:t>
      </w:r>
      <w:r>
        <w:rPr>
          <w:rFonts w:ascii="Times New Roman" w:hAnsi="Times New Roman" w:cs="Times New Roman"/>
          <w:sz w:val="24"/>
          <w:szCs w:val="24"/>
        </w:rPr>
        <w:t xml:space="preserve">наблюдения. </w:t>
      </w:r>
      <w:r w:rsidR="00056089">
        <w:rPr>
          <w:rFonts w:ascii="Times New Roman" w:hAnsi="Times New Roman" w:cs="Times New Roman"/>
          <w:sz w:val="24"/>
          <w:szCs w:val="24"/>
        </w:rPr>
        <w:t xml:space="preserve">Было проведено сравнение результатов для кризисных периодов 2007-2008 годов и 2015 года. </w:t>
      </w:r>
      <w:r w:rsidR="00DC44E3">
        <w:rPr>
          <w:rFonts w:ascii="Times New Roman" w:hAnsi="Times New Roman" w:cs="Times New Roman"/>
          <w:sz w:val="24"/>
          <w:szCs w:val="24"/>
        </w:rPr>
        <w:t>З</w:t>
      </w:r>
      <w:r w:rsidR="00056089">
        <w:rPr>
          <w:rFonts w:ascii="Times New Roman" w:hAnsi="Times New Roman" w:cs="Times New Roman"/>
          <w:sz w:val="24"/>
          <w:szCs w:val="24"/>
        </w:rPr>
        <w:t>начени</w:t>
      </w:r>
      <w:r w:rsidR="00DC44E3">
        <w:rPr>
          <w:rFonts w:ascii="Times New Roman" w:hAnsi="Times New Roman" w:cs="Times New Roman"/>
          <w:sz w:val="24"/>
          <w:szCs w:val="24"/>
        </w:rPr>
        <w:t>е</w:t>
      </w:r>
      <w:r w:rsidR="00056089">
        <w:rPr>
          <w:rFonts w:ascii="Times New Roman" w:hAnsi="Times New Roman" w:cs="Times New Roman"/>
          <w:sz w:val="24"/>
          <w:szCs w:val="24"/>
        </w:rPr>
        <w:t xml:space="preserve"> </w:t>
      </w:r>
      <w:r w:rsidR="00056089">
        <w:rPr>
          <w:rFonts w:ascii="Times New Roman" w:hAnsi="Times New Roman" w:cs="Times New Roman"/>
          <w:sz w:val="24"/>
          <w:szCs w:val="24"/>
          <w:lang w:val="en-US"/>
        </w:rPr>
        <w:t>t</w:t>
      </w:r>
      <w:r w:rsidR="00056089" w:rsidRPr="00056089">
        <w:rPr>
          <w:rFonts w:ascii="Times New Roman" w:hAnsi="Times New Roman" w:cs="Times New Roman"/>
          <w:sz w:val="24"/>
          <w:szCs w:val="24"/>
        </w:rPr>
        <w:t>-</w:t>
      </w:r>
      <w:r w:rsidR="00DC44E3">
        <w:rPr>
          <w:rFonts w:ascii="Times New Roman" w:hAnsi="Times New Roman" w:cs="Times New Roman"/>
          <w:sz w:val="24"/>
          <w:szCs w:val="24"/>
        </w:rPr>
        <w:t>статистики не дае</w:t>
      </w:r>
      <w:r w:rsidR="00056089">
        <w:rPr>
          <w:rFonts w:ascii="Times New Roman" w:hAnsi="Times New Roman" w:cs="Times New Roman"/>
          <w:sz w:val="24"/>
          <w:szCs w:val="24"/>
        </w:rPr>
        <w:t>т основания принять гипотезу о равенстве значений</w:t>
      </w:r>
      <w:r w:rsidR="00DC44E3">
        <w:rPr>
          <w:rFonts w:ascii="Times New Roman" w:hAnsi="Times New Roman" w:cs="Times New Roman"/>
          <w:sz w:val="24"/>
          <w:szCs w:val="24"/>
        </w:rPr>
        <w:t xml:space="preserve"> для рассматриваемых периодов. Так как это значение отрицательно, можно сделать вывод, что в 2015 году рынок более негативно реагировал на размещение депозитарных расписок, чем в 2007-2008 годах</w:t>
      </w:r>
      <w:r w:rsidR="00056089">
        <w:rPr>
          <w:rFonts w:ascii="Times New Roman" w:hAnsi="Times New Roman" w:cs="Times New Roman"/>
          <w:sz w:val="24"/>
          <w:szCs w:val="24"/>
        </w:rPr>
        <w:t>.</w:t>
      </w:r>
      <w:r w:rsidR="00DC44E3">
        <w:rPr>
          <w:rFonts w:ascii="Times New Roman" w:hAnsi="Times New Roman" w:cs="Times New Roman"/>
          <w:sz w:val="24"/>
          <w:szCs w:val="24"/>
        </w:rPr>
        <w:t xml:space="preserve"> </w:t>
      </w:r>
      <w:r w:rsidR="00A80C4A">
        <w:rPr>
          <w:rFonts w:ascii="Times New Roman" w:hAnsi="Times New Roman" w:cs="Times New Roman"/>
          <w:sz w:val="24"/>
          <w:szCs w:val="24"/>
        </w:rPr>
        <w:t xml:space="preserve">Это можно объяснить общей нестабильностью рынка, окончательно не восстановившегося от </w:t>
      </w:r>
      <w:r w:rsidR="001A2795">
        <w:rPr>
          <w:rFonts w:ascii="Times New Roman" w:hAnsi="Times New Roman" w:cs="Times New Roman"/>
          <w:sz w:val="24"/>
          <w:szCs w:val="24"/>
        </w:rPr>
        <w:t>шока 2007-2008 годов, опасением инвесторов и вышеупомянутыми обвалом национальных валют и геополитическими рисками</w:t>
      </w:r>
      <w:r w:rsidR="00A80C4A">
        <w:rPr>
          <w:rFonts w:ascii="Times New Roman" w:hAnsi="Times New Roman" w:cs="Times New Roman"/>
          <w:sz w:val="24"/>
          <w:szCs w:val="24"/>
        </w:rPr>
        <w:t xml:space="preserve">. </w:t>
      </w:r>
      <w:r w:rsidR="00DC44E3">
        <w:rPr>
          <w:rFonts w:ascii="Times New Roman" w:hAnsi="Times New Roman" w:cs="Times New Roman"/>
          <w:sz w:val="24"/>
          <w:szCs w:val="24"/>
        </w:rPr>
        <w:t xml:space="preserve">Тем не менее, этот результат нельзя назвать надежным, так как в выборку вошли </w:t>
      </w:r>
      <w:r w:rsidR="004501FE">
        <w:rPr>
          <w:rFonts w:ascii="Times New Roman" w:hAnsi="Times New Roman" w:cs="Times New Roman"/>
          <w:sz w:val="24"/>
          <w:szCs w:val="24"/>
        </w:rPr>
        <w:t>всего 9 наблюдений для 2015 года</w:t>
      </w:r>
      <w:r w:rsidR="00DC44E3">
        <w:rPr>
          <w:rFonts w:ascii="Times New Roman" w:hAnsi="Times New Roman" w:cs="Times New Roman"/>
          <w:sz w:val="24"/>
          <w:szCs w:val="24"/>
        </w:rPr>
        <w:t xml:space="preserve">. </w:t>
      </w:r>
    </w:p>
    <w:p w:rsidR="00CD4049" w:rsidRDefault="00CD4049" w:rsidP="00CD4049">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Что касается российских компаний, то </w:t>
      </w:r>
      <w:r w:rsidRPr="00CD4049">
        <w:rPr>
          <w:rFonts w:ascii="Times New Roman" w:hAnsi="Times New Roman" w:cs="Times New Roman"/>
          <w:sz w:val="24"/>
          <w:szCs w:val="24"/>
        </w:rPr>
        <w:t xml:space="preserve">результаты </w:t>
      </w:r>
      <w:r w:rsidR="00956412">
        <w:rPr>
          <w:rFonts w:ascii="Times New Roman" w:hAnsi="Times New Roman" w:cs="Times New Roman"/>
          <w:sz w:val="24"/>
          <w:szCs w:val="24"/>
        </w:rPr>
        <w:t xml:space="preserve">проведенного </w:t>
      </w:r>
      <w:r w:rsidRPr="00CD4049">
        <w:rPr>
          <w:rFonts w:ascii="Times New Roman" w:hAnsi="Times New Roman" w:cs="Times New Roman"/>
          <w:sz w:val="24"/>
          <w:szCs w:val="24"/>
        </w:rPr>
        <w:t xml:space="preserve">анализа свидетельствуют о положительной реакции рынка на </w:t>
      </w:r>
      <w:r w:rsidR="00956412">
        <w:rPr>
          <w:rFonts w:ascii="Times New Roman" w:hAnsi="Times New Roman" w:cs="Times New Roman"/>
          <w:sz w:val="24"/>
          <w:szCs w:val="24"/>
        </w:rPr>
        <w:t>размещение ДР на зарубежных биржах как в исследуемый период в целом, так и в кризисные годы в частности. Это дает основания для рекомендации российским компаниям рассмотреть кросс-листинг как инструмент для интеграции в мировой финансовый рынок и потенциального увеличения рыночной стоимости фирмы даже в кризисные годы.</w:t>
      </w:r>
    </w:p>
    <w:p w:rsidR="00CD4049" w:rsidRPr="00CD4049" w:rsidRDefault="00CD4049" w:rsidP="00CD4049">
      <w:pPr>
        <w:spacing w:after="240" w:line="360" w:lineRule="auto"/>
        <w:ind w:firstLine="709"/>
        <w:rPr>
          <w:rFonts w:ascii="Times New Roman" w:hAnsi="Times New Roman" w:cs="Times New Roman"/>
          <w:i/>
          <w:sz w:val="24"/>
          <w:szCs w:val="24"/>
        </w:rPr>
      </w:pPr>
    </w:p>
    <w:p w:rsidR="000E6773" w:rsidRPr="00A779FB" w:rsidRDefault="000E6773" w:rsidP="000E6773">
      <w:pPr>
        <w:spacing w:after="240" w:line="360" w:lineRule="auto"/>
        <w:ind w:firstLine="709"/>
        <w:rPr>
          <w:rFonts w:ascii="Times New Roman" w:hAnsi="Times New Roman" w:cs="Times New Roman"/>
          <w:sz w:val="24"/>
          <w:szCs w:val="24"/>
        </w:rPr>
      </w:pPr>
    </w:p>
    <w:p w:rsidR="00B129DD" w:rsidRDefault="00B129DD" w:rsidP="00F004E1">
      <w:pPr>
        <w:spacing w:after="240" w:line="360" w:lineRule="auto"/>
        <w:ind w:firstLine="709"/>
        <w:jc w:val="both"/>
        <w:rPr>
          <w:rFonts w:ascii="Times New Roman" w:hAnsi="Times New Roman" w:cs="Times New Roman"/>
          <w:sz w:val="24"/>
          <w:szCs w:val="24"/>
        </w:rPr>
      </w:pPr>
    </w:p>
    <w:p w:rsidR="00B129DD" w:rsidRDefault="00B129DD">
      <w:pPr>
        <w:rPr>
          <w:rFonts w:ascii="Times New Roman" w:hAnsi="Times New Roman" w:cs="Times New Roman"/>
          <w:sz w:val="24"/>
          <w:szCs w:val="24"/>
        </w:rPr>
      </w:pPr>
      <w:r>
        <w:rPr>
          <w:rFonts w:ascii="Times New Roman" w:hAnsi="Times New Roman" w:cs="Times New Roman"/>
          <w:sz w:val="24"/>
          <w:szCs w:val="24"/>
        </w:rPr>
        <w:br w:type="page"/>
      </w:r>
    </w:p>
    <w:p w:rsidR="00633D88" w:rsidRPr="00633D88" w:rsidRDefault="00633D88" w:rsidP="00633D88">
      <w:pPr>
        <w:pStyle w:val="1"/>
        <w:spacing w:before="0" w:after="240" w:line="360" w:lineRule="auto"/>
        <w:ind w:firstLine="709"/>
        <w:rPr>
          <w:rFonts w:ascii="Times New Roman" w:hAnsi="Times New Roman" w:cs="Times New Roman"/>
          <w:b/>
          <w:color w:val="auto"/>
        </w:rPr>
      </w:pPr>
      <w:bookmarkStart w:id="39" w:name="_Toc514622005"/>
      <w:r>
        <w:rPr>
          <w:rFonts w:ascii="Times New Roman" w:hAnsi="Times New Roman" w:cs="Times New Roman"/>
          <w:b/>
          <w:color w:val="auto"/>
        </w:rPr>
        <w:lastRenderedPageBreak/>
        <w:t>Заключение</w:t>
      </w:r>
      <w:bookmarkEnd w:id="39"/>
    </w:p>
    <w:p w:rsidR="009F00C2" w:rsidRDefault="00BC51D1" w:rsidP="00C91513">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течение 1990-х годов </w:t>
      </w:r>
      <w:r w:rsidRPr="00BC51D1">
        <w:rPr>
          <w:rFonts w:ascii="Times New Roman" w:hAnsi="Times New Roman" w:cs="Times New Roman"/>
          <w:sz w:val="24"/>
          <w:szCs w:val="24"/>
        </w:rPr>
        <w:t>число компаний с перекрестными листингами на крупных биржах за пределами их внутренних рынков достигло 4700 и включало в себя их число не только компаний из развитых стран, но и многих с</w:t>
      </w:r>
      <w:r>
        <w:rPr>
          <w:rFonts w:ascii="Times New Roman" w:hAnsi="Times New Roman" w:cs="Times New Roman"/>
          <w:sz w:val="24"/>
          <w:szCs w:val="24"/>
        </w:rPr>
        <w:t>тран с развивающейся экономикой</w:t>
      </w:r>
      <w:r w:rsidR="007E40C5">
        <w:rPr>
          <w:rFonts w:ascii="Times New Roman" w:hAnsi="Times New Roman" w:cs="Times New Roman"/>
          <w:sz w:val="24"/>
          <w:szCs w:val="24"/>
        </w:rPr>
        <w:t xml:space="preserve">. Тем не менее, </w:t>
      </w:r>
      <w:r w:rsidRPr="00BC51D1">
        <w:rPr>
          <w:rFonts w:ascii="Times New Roman" w:hAnsi="Times New Roman" w:cs="Times New Roman"/>
          <w:sz w:val="24"/>
          <w:szCs w:val="24"/>
        </w:rPr>
        <w:t>темпы международных перекрестных листингов во всем мире затормозились в течение последних нескольких лет. В 2011 году в общей сложности было зарегистрировано 2 289 кросс-листинговых акций, что составляет более 50% от максимума 1997 года в 4700 человек</w:t>
      </w:r>
      <w:r w:rsidR="002A25F6">
        <w:rPr>
          <w:rFonts w:ascii="Times New Roman" w:hAnsi="Times New Roman" w:cs="Times New Roman"/>
          <w:sz w:val="24"/>
          <w:szCs w:val="24"/>
        </w:rPr>
        <w:t>.</w:t>
      </w:r>
      <w:r w:rsidRPr="00BC51D1">
        <w:rPr>
          <w:rFonts w:ascii="Times New Roman" w:hAnsi="Times New Roman" w:cs="Times New Roman"/>
          <w:sz w:val="24"/>
          <w:szCs w:val="24"/>
        </w:rPr>
        <w:t xml:space="preserve"> Более того, в конце прошлого десятилетия многие крупные европейские компании </w:t>
      </w:r>
      <w:r w:rsidR="007E40C5">
        <w:rPr>
          <w:rFonts w:ascii="Times New Roman" w:hAnsi="Times New Roman" w:cs="Times New Roman"/>
          <w:sz w:val="24"/>
          <w:szCs w:val="24"/>
        </w:rPr>
        <w:t>осуществили делистинг своих депозитарных расписок</w:t>
      </w:r>
      <w:r w:rsidR="00C91513">
        <w:rPr>
          <w:rFonts w:ascii="Times New Roman" w:hAnsi="Times New Roman" w:cs="Times New Roman"/>
          <w:sz w:val="24"/>
          <w:szCs w:val="24"/>
        </w:rPr>
        <w:t>, размещенных на</w:t>
      </w:r>
      <w:r w:rsidRPr="00BC51D1">
        <w:rPr>
          <w:rFonts w:ascii="Times New Roman" w:hAnsi="Times New Roman" w:cs="Times New Roman"/>
          <w:sz w:val="24"/>
          <w:szCs w:val="24"/>
        </w:rPr>
        <w:t xml:space="preserve"> фондовых биржах в Соединенных Штатах</w:t>
      </w:r>
      <w:r w:rsidR="00C91513">
        <w:rPr>
          <w:rFonts w:ascii="Times New Roman" w:hAnsi="Times New Roman" w:cs="Times New Roman"/>
          <w:sz w:val="24"/>
          <w:szCs w:val="24"/>
        </w:rPr>
        <w:t>,</w:t>
      </w:r>
      <w:r>
        <w:rPr>
          <w:rFonts w:ascii="Times New Roman" w:hAnsi="Times New Roman" w:cs="Times New Roman"/>
          <w:sz w:val="24"/>
          <w:szCs w:val="24"/>
        </w:rPr>
        <w:t xml:space="preserve"> из-за изменяющегося законодательства в этой области</w:t>
      </w:r>
      <w:r w:rsidRPr="00BC51D1">
        <w:rPr>
          <w:rFonts w:ascii="Times New Roman" w:hAnsi="Times New Roman" w:cs="Times New Roman"/>
          <w:sz w:val="24"/>
          <w:szCs w:val="24"/>
        </w:rPr>
        <w:t xml:space="preserve">. </w:t>
      </w:r>
      <w:r>
        <w:rPr>
          <w:rFonts w:ascii="Times New Roman" w:hAnsi="Times New Roman" w:cs="Times New Roman"/>
          <w:sz w:val="24"/>
          <w:szCs w:val="24"/>
        </w:rPr>
        <w:t>К</w:t>
      </w:r>
      <w:r w:rsidRPr="00BC51D1">
        <w:rPr>
          <w:rFonts w:ascii="Times New Roman" w:hAnsi="Times New Roman" w:cs="Times New Roman"/>
          <w:sz w:val="24"/>
          <w:szCs w:val="24"/>
        </w:rPr>
        <w:t xml:space="preserve">оличество перекрестных листингов компаний, базирующихся в развитых странах, </w:t>
      </w:r>
      <w:r w:rsidR="00C91513">
        <w:rPr>
          <w:rFonts w:ascii="Times New Roman" w:hAnsi="Times New Roman" w:cs="Times New Roman"/>
          <w:sz w:val="24"/>
          <w:szCs w:val="24"/>
        </w:rPr>
        <w:t>имеет тенденцию</w:t>
      </w:r>
      <w:r w:rsidRPr="00BC51D1">
        <w:rPr>
          <w:rFonts w:ascii="Times New Roman" w:hAnsi="Times New Roman" w:cs="Times New Roman"/>
          <w:sz w:val="24"/>
          <w:szCs w:val="24"/>
        </w:rPr>
        <w:t xml:space="preserve"> </w:t>
      </w:r>
      <w:r w:rsidR="00C91513">
        <w:rPr>
          <w:rFonts w:ascii="Times New Roman" w:hAnsi="Times New Roman" w:cs="Times New Roman"/>
          <w:sz w:val="24"/>
          <w:szCs w:val="24"/>
        </w:rPr>
        <w:t xml:space="preserve">к снижению </w:t>
      </w:r>
      <w:r w:rsidRPr="00BC51D1">
        <w:rPr>
          <w:rFonts w:ascii="Times New Roman" w:hAnsi="Times New Roman" w:cs="Times New Roman"/>
          <w:sz w:val="24"/>
          <w:szCs w:val="24"/>
        </w:rPr>
        <w:t>на ключевых рынках капитала, таких как Нью-Йорк, Лондон и Токио</w:t>
      </w:r>
      <w:r>
        <w:rPr>
          <w:rFonts w:ascii="Times New Roman" w:hAnsi="Times New Roman" w:cs="Times New Roman"/>
          <w:sz w:val="24"/>
          <w:szCs w:val="24"/>
        </w:rPr>
        <w:t>.</w:t>
      </w:r>
    </w:p>
    <w:p w:rsidR="00BC51D1" w:rsidRDefault="00BC51D1" w:rsidP="00C91513">
      <w:pPr>
        <w:spacing w:after="240" w:line="360" w:lineRule="auto"/>
        <w:ind w:firstLine="709"/>
        <w:jc w:val="both"/>
        <w:rPr>
          <w:rFonts w:ascii="Times New Roman" w:hAnsi="Times New Roman" w:cs="Times New Roman"/>
          <w:sz w:val="24"/>
          <w:szCs w:val="24"/>
        </w:rPr>
      </w:pPr>
      <w:r w:rsidRPr="00BC51D1">
        <w:rPr>
          <w:rFonts w:ascii="Times New Roman" w:hAnsi="Times New Roman" w:cs="Times New Roman"/>
          <w:sz w:val="24"/>
          <w:szCs w:val="24"/>
        </w:rPr>
        <w:t xml:space="preserve">Некоторые ученые утверждают, что вышеупомянутое замедление глобальных </w:t>
      </w:r>
      <w:r w:rsidR="002A25F6">
        <w:rPr>
          <w:rFonts w:ascii="Times New Roman" w:hAnsi="Times New Roman" w:cs="Times New Roman"/>
          <w:sz w:val="24"/>
          <w:szCs w:val="24"/>
        </w:rPr>
        <w:t xml:space="preserve">процессов </w:t>
      </w:r>
      <w:r w:rsidRPr="00BC51D1">
        <w:rPr>
          <w:rFonts w:ascii="Times New Roman" w:hAnsi="Times New Roman" w:cs="Times New Roman"/>
          <w:sz w:val="24"/>
          <w:szCs w:val="24"/>
        </w:rPr>
        <w:t>перекрестных листингов может быть связано с тем, что преимуществ перекрестного листинга, особенно на рынке США, больше не существует</w:t>
      </w:r>
      <w:r w:rsidR="002A25F6">
        <w:rPr>
          <w:rFonts w:ascii="Times New Roman" w:hAnsi="Times New Roman" w:cs="Times New Roman"/>
          <w:sz w:val="24"/>
          <w:szCs w:val="24"/>
        </w:rPr>
        <w:t xml:space="preserve"> </w:t>
      </w:r>
      <w:r w:rsidR="002A25F6" w:rsidRPr="00BC51D1">
        <w:rPr>
          <w:rFonts w:ascii="Times New Roman" w:hAnsi="Times New Roman" w:cs="Times New Roman"/>
          <w:sz w:val="24"/>
          <w:szCs w:val="24"/>
        </w:rPr>
        <w:t>(Dobbs &amp; Goedhart, 2008</w:t>
      </w:r>
      <w:r w:rsidR="00482566">
        <w:rPr>
          <w:rFonts w:ascii="Times New Roman" w:hAnsi="Times New Roman" w:cs="Times New Roman"/>
          <w:sz w:val="24"/>
          <w:szCs w:val="24"/>
        </w:rPr>
        <w:t>;</w:t>
      </w:r>
      <w:r w:rsidR="00482566" w:rsidRPr="00482566">
        <w:rPr>
          <w:rFonts w:ascii="Times New Roman" w:hAnsi="Times New Roman" w:cs="Times New Roman"/>
          <w:sz w:val="24"/>
          <w:szCs w:val="24"/>
        </w:rPr>
        <w:t xml:space="preserve"> Liu, Jiang &amp; Sathye, 2017</w:t>
      </w:r>
      <w:r w:rsidR="002A25F6" w:rsidRPr="00BC51D1">
        <w:rPr>
          <w:rFonts w:ascii="Times New Roman" w:hAnsi="Times New Roman" w:cs="Times New Roman"/>
          <w:sz w:val="24"/>
          <w:szCs w:val="24"/>
        </w:rPr>
        <w:t>)</w:t>
      </w:r>
      <w:r w:rsidRPr="00BC51D1">
        <w:rPr>
          <w:rFonts w:ascii="Times New Roman" w:hAnsi="Times New Roman" w:cs="Times New Roman"/>
          <w:sz w:val="24"/>
          <w:szCs w:val="24"/>
        </w:rPr>
        <w:t xml:space="preserve">. </w:t>
      </w:r>
      <w:r w:rsidR="002A25F6">
        <w:rPr>
          <w:rFonts w:ascii="Times New Roman" w:hAnsi="Times New Roman" w:cs="Times New Roman"/>
          <w:sz w:val="24"/>
          <w:szCs w:val="24"/>
        </w:rPr>
        <w:t xml:space="preserve">Они </w:t>
      </w:r>
      <w:r w:rsidR="00C91513">
        <w:rPr>
          <w:rFonts w:ascii="Times New Roman" w:hAnsi="Times New Roman" w:cs="Times New Roman"/>
          <w:sz w:val="24"/>
          <w:szCs w:val="24"/>
        </w:rPr>
        <w:t>полагают</w:t>
      </w:r>
      <w:r w:rsidR="002A25F6">
        <w:rPr>
          <w:rFonts w:ascii="Times New Roman" w:hAnsi="Times New Roman" w:cs="Times New Roman"/>
          <w:sz w:val="24"/>
          <w:szCs w:val="24"/>
        </w:rPr>
        <w:t xml:space="preserve">, что </w:t>
      </w:r>
      <w:r w:rsidRPr="00BC51D1">
        <w:rPr>
          <w:rFonts w:ascii="Times New Roman" w:hAnsi="Times New Roman" w:cs="Times New Roman"/>
          <w:sz w:val="24"/>
          <w:szCs w:val="24"/>
        </w:rPr>
        <w:t>глобальные рынки капитала стали более ликвидными и интегрированными, а инвесторы более глобальны</w:t>
      </w:r>
      <w:r w:rsidR="00C91513">
        <w:rPr>
          <w:rFonts w:ascii="Times New Roman" w:hAnsi="Times New Roman" w:cs="Times New Roman"/>
          <w:sz w:val="24"/>
          <w:szCs w:val="24"/>
        </w:rPr>
        <w:t>ми</w:t>
      </w:r>
      <w:r w:rsidRPr="00BC51D1">
        <w:rPr>
          <w:rFonts w:ascii="Times New Roman" w:hAnsi="Times New Roman" w:cs="Times New Roman"/>
          <w:sz w:val="24"/>
          <w:szCs w:val="24"/>
        </w:rPr>
        <w:t xml:space="preserve">, что сводит на нет </w:t>
      </w:r>
      <w:r>
        <w:rPr>
          <w:rFonts w:ascii="Times New Roman" w:hAnsi="Times New Roman" w:cs="Times New Roman"/>
          <w:sz w:val="24"/>
          <w:szCs w:val="24"/>
        </w:rPr>
        <w:t xml:space="preserve">стимулы к </w:t>
      </w:r>
      <w:r w:rsidR="002A25F6">
        <w:rPr>
          <w:rFonts w:ascii="Times New Roman" w:hAnsi="Times New Roman" w:cs="Times New Roman"/>
          <w:sz w:val="24"/>
          <w:szCs w:val="24"/>
        </w:rPr>
        <w:t>кросс-листингу, которые были описаны в первой главе данной работы</w:t>
      </w:r>
      <w:r w:rsidRPr="00BC51D1">
        <w:rPr>
          <w:rFonts w:ascii="Times New Roman" w:hAnsi="Times New Roman" w:cs="Times New Roman"/>
          <w:sz w:val="24"/>
          <w:szCs w:val="24"/>
        </w:rPr>
        <w:t xml:space="preserve">. Более того, </w:t>
      </w:r>
      <w:r w:rsidR="002A25F6">
        <w:rPr>
          <w:rFonts w:ascii="Times New Roman" w:hAnsi="Times New Roman" w:cs="Times New Roman"/>
          <w:sz w:val="24"/>
          <w:szCs w:val="24"/>
        </w:rPr>
        <w:t>утверждается</w:t>
      </w:r>
      <w:r w:rsidRPr="00BC51D1">
        <w:rPr>
          <w:rFonts w:ascii="Times New Roman" w:hAnsi="Times New Roman" w:cs="Times New Roman"/>
          <w:sz w:val="24"/>
          <w:szCs w:val="24"/>
        </w:rPr>
        <w:t>, что делистинг крупных компан</w:t>
      </w:r>
      <w:r>
        <w:rPr>
          <w:rFonts w:ascii="Times New Roman" w:hAnsi="Times New Roman" w:cs="Times New Roman"/>
          <w:sz w:val="24"/>
          <w:szCs w:val="24"/>
        </w:rPr>
        <w:t xml:space="preserve">ий с рынка США вызван тем, </w:t>
      </w:r>
      <w:r w:rsidR="002A25F6">
        <w:rPr>
          <w:rFonts w:ascii="Times New Roman" w:hAnsi="Times New Roman" w:cs="Times New Roman"/>
          <w:sz w:val="24"/>
          <w:szCs w:val="24"/>
        </w:rPr>
        <w:t xml:space="preserve">он требует больше затрат, чем приносит выгоды, и </w:t>
      </w:r>
      <w:r w:rsidRPr="00BC51D1">
        <w:rPr>
          <w:rFonts w:ascii="Times New Roman" w:hAnsi="Times New Roman" w:cs="Times New Roman"/>
          <w:sz w:val="24"/>
          <w:szCs w:val="24"/>
        </w:rPr>
        <w:t>не увеличивает стоимость ф</w:t>
      </w:r>
      <w:r>
        <w:rPr>
          <w:rFonts w:ascii="Times New Roman" w:hAnsi="Times New Roman" w:cs="Times New Roman"/>
          <w:sz w:val="24"/>
          <w:szCs w:val="24"/>
        </w:rPr>
        <w:t>ирмы в долгосрочной перспективе</w:t>
      </w:r>
      <w:r w:rsidRPr="00BC51D1">
        <w:rPr>
          <w:rFonts w:ascii="Times New Roman" w:hAnsi="Times New Roman" w:cs="Times New Roman"/>
          <w:sz w:val="24"/>
          <w:szCs w:val="24"/>
        </w:rPr>
        <w:t>.</w:t>
      </w:r>
    </w:p>
    <w:p w:rsidR="002A25F6" w:rsidRDefault="002A25F6" w:rsidP="00C91513">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Тем не менее, </w:t>
      </w:r>
      <w:r w:rsidR="00CD4157">
        <w:rPr>
          <w:rFonts w:ascii="Times New Roman" w:hAnsi="Times New Roman" w:cs="Times New Roman"/>
          <w:sz w:val="24"/>
          <w:szCs w:val="24"/>
        </w:rPr>
        <w:t xml:space="preserve">ситуация </w:t>
      </w:r>
      <w:r>
        <w:rPr>
          <w:rFonts w:ascii="Times New Roman" w:hAnsi="Times New Roman" w:cs="Times New Roman"/>
          <w:sz w:val="24"/>
          <w:szCs w:val="24"/>
        </w:rPr>
        <w:t xml:space="preserve">на развивающихся рынках </w:t>
      </w:r>
      <w:r w:rsidR="00CD4157">
        <w:rPr>
          <w:rFonts w:ascii="Times New Roman" w:hAnsi="Times New Roman" w:cs="Times New Roman"/>
          <w:sz w:val="24"/>
          <w:szCs w:val="24"/>
        </w:rPr>
        <w:t>иная. Кросс-листинг</w:t>
      </w:r>
      <w:r w:rsidR="00CD4157" w:rsidRPr="00CD4157">
        <w:rPr>
          <w:rFonts w:ascii="Times New Roman" w:hAnsi="Times New Roman" w:cs="Times New Roman"/>
          <w:sz w:val="24"/>
          <w:szCs w:val="24"/>
        </w:rPr>
        <w:t xml:space="preserve"> может сыграть важную роль в долгосрочном развитии и интернационализации фирм </w:t>
      </w:r>
      <w:r w:rsidR="00CD4157">
        <w:rPr>
          <w:rFonts w:ascii="Times New Roman" w:hAnsi="Times New Roman" w:cs="Times New Roman"/>
          <w:sz w:val="24"/>
          <w:szCs w:val="24"/>
        </w:rPr>
        <w:t>из этих регионов</w:t>
      </w:r>
      <w:r w:rsidR="00CD4157" w:rsidRPr="00CD4157">
        <w:rPr>
          <w:rFonts w:ascii="Times New Roman" w:hAnsi="Times New Roman" w:cs="Times New Roman"/>
          <w:sz w:val="24"/>
          <w:szCs w:val="24"/>
        </w:rPr>
        <w:t>.</w:t>
      </w:r>
      <w:r>
        <w:rPr>
          <w:rFonts w:ascii="Times New Roman" w:hAnsi="Times New Roman" w:cs="Times New Roman"/>
          <w:sz w:val="24"/>
          <w:szCs w:val="24"/>
        </w:rPr>
        <w:t xml:space="preserve"> </w:t>
      </w:r>
      <w:r w:rsidR="00025CE3">
        <w:rPr>
          <w:rFonts w:ascii="Times New Roman" w:hAnsi="Times New Roman" w:cs="Times New Roman"/>
          <w:sz w:val="24"/>
          <w:szCs w:val="24"/>
        </w:rPr>
        <w:t>Количество новых размещений ДР в таких странах с годами не уменьшается. Более того, в</w:t>
      </w:r>
      <w:r w:rsidR="00CC48CC">
        <w:rPr>
          <w:rFonts w:ascii="Times New Roman" w:hAnsi="Times New Roman" w:cs="Times New Roman"/>
          <w:sz w:val="24"/>
          <w:szCs w:val="24"/>
        </w:rPr>
        <w:t xml:space="preserve">ажным событием </w:t>
      </w:r>
      <w:r w:rsidR="00025CE3">
        <w:rPr>
          <w:rFonts w:ascii="Times New Roman" w:hAnsi="Times New Roman" w:cs="Times New Roman"/>
          <w:sz w:val="24"/>
          <w:szCs w:val="24"/>
        </w:rPr>
        <w:t xml:space="preserve">в своем отчете </w:t>
      </w:r>
      <w:r w:rsidR="00CC48CC">
        <w:rPr>
          <w:rFonts w:ascii="Times New Roman" w:hAnsi="Times New Roman" w:cs="Times New Roman"/>
          <w:sz w:val="24"/>
          <w:szCs w:val="24"/>
        </w:rPr>
        <w:t xml:space="preserve">2017 года банк </w:t>
      </w:r>
      <w:r w:rsidR="00CC48CC">
        <w:rPr>
          <w:rFonts w:ascii="Times New Roman" w:hAnsi="Times New Roman" w:cs="Times New Roman"/>
          <w:sz w:val="24"/>
          <w:szCs w:val="24"/>
          <w:lang w:val="en-US"/>
        </w:rPr>
        <w:t>BNY</w:t>
      </w:r>
      <w:r w:rsidR="00CC48CC" w:rsidRPr="00CC48CC">
        <w:rPr>
          <w:rFonts w:ascii="Times New Roman" w:hAnsi="Times New Roman" w:cs="Times New Roman"/>
          <w:sz w:val="24"/>
          <w:szCs w:val="24"/>
        </w:rPr>
        <w:t xml:space="preserve"> </w:t>
      </w:r>
      <w:r w:rsidR="00CC48CC">
        <w:rPr>
          <w:rFonts w:ascii="Times New Roman" w:hAnsi="Times New Roman" w:cs="Times New Roman"/>
          <w:sz w:val="24"/>
          <w:szCs w:val="24"/>
          <w:lang w:val="en-US"/>
        </w:rPr>
        <w:t>Mellon</w:t>
      </w:r>
      <w:r w:rsidR="00CC48CC">
        <w:rPr>
          <w:rFonts w:ascii="Times New Roman" w:hAnsi="Times New Roman" w:cs="Times New Roman"/>
          <w:sz w:val="24"/>
          <w:szCs w:val="24"/>
        </w:rPr>
        <w:t xml:space="preserve"> назвал</w:t>
      </w:r>
      <w:r w:rsidRPr="002A25F6">
        <w:rPr>
          <w:rFonts w:ascii="Times New Roman" w:hAnsi="Times New Roman" w:cs="Times New Roman"/>
          <w:sz w:val="24"/>
          <w:szCs w:val="24"/>
        </w:rPr>
        <w:t xml:space="preserve"> рост индексов </w:t>
      </w:r>
      <w:r w:rsidR="00CC48CC">
        <w:rPr>
          <w:rFonts w:ascii="Times New Roman" w:hAnsi="Times New Roman" w:cs="Times New Roman"/>
          <w:sz w:val="24"/>
          <w:szCs w:val="24"/>
        </w:rPr>
        <w:t>депозитарных расписок именно</w:t>
      </w:r>
      <w:r w:rsidRPr="002A25F6">
        <w:rPr>
          <w:rFonts w:ascii="Times New Roman" w:hAnsi="Times New Roman" w:cs="Times New Roman"/>
          <w:sz w:val="24"/>
          <w:szCs w:val="24"/>
        </w:rPr>
        <w:t xml:space="preserve"> на развивающихся рынках, таких как Бразилия и Россия </w:t>
      </w:r>
      <w:r w:rsidR="00CC48CC">
        <w:rPr>
          <w:rFonts w:ascii="Times New Roman" w:hAnsi="Times New Roman" w:cs="Times New Roman"/>
          <w:sz w:val="24"/>
          <w:szCs w:val="24"/>
        </w:rPr>
        <w:t>(69,05% и</w:t>
      </w:r>
      <w:r w:rsidRPr="002A25F6">
        <w:rPr>
          <w:rFonts w:ascii="Times New Roman" w:hAnsi="Times New Roman" w:cs="Times New Roman"/>
          <w:sz w:val="24"/>
          <w:szCs w:val="24"/>
        </w:rPr>
        <w:t xml:space="preserve"> 61,02%</w:t>
      </w:r>
      <w:r w:rsidR="00CC48CC">
        <w:rPr>
          <w:rFonts w:ascii="Times New Roman" w:hAnsi="Times New Roman" w:cs="Times New Roman"/>
          <w:sz w:val="24"/>
          <w:szCs w:val="24"/>
        </w:rPr>
        <w:t xml:space="preserve"> соответственно). </w:t>
      </w:r>
      <w:r w:rsidR="00025CE3">
        <w:rPr>
          <w:rFonts w:ascii="Times New Roman" w:hAnsi="Times New Roman" w:cs="Times New Roman"/>
          <w:sz w:val="24"/>
          <w:szCs w:val="24"/>
        </w:rPr>
        <w:t>Такие результаты доказывают, что для многих стран кросс-листинг имеет большой потенциал.</w:t>
      </w:r>
    </w:p>
    <w:p w:rsidR="00025CE3" w:rsidRDefault="00025CE3" w:rsidP="00C91513">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Первая глава данной работы была посвящен</w:t>
      </w:r>
      <w:r w:rsidR="00791E6F">
        <w:rPr>
          <w:rFonts w:ascii="Times New Roman" w:hAnsi="Times New Roman" w:cs="Times New Roman"/>
          <w:sz w:val="24"/>
          <w:szCs w:val="24"/>
        </w:rPr>
        <w:t>а</w:t>
      </w:r>
      <w:r>
        <w:rPr>
          <w:rFonts w:ascii="Times New Roman" w:hAnsi="Times New Roman" w:cs="Times New Roman"/>
          <w:sz w:val="24"/>
          <w:szCs w:val="24"/>
        </w:rPr>
        <w:t xml:space="preserve"> обширному обзору</w:t>
      </w:r>
      <w:r w:rsidRPr="00025CE3">
        <w:rPr>
          <w:rFonts w:ascii="Times New Roman" w:hAnsi="Times New Roman" w:cs="Times New Roman"/>
          <w:sz w:val="24"/>
          <w:szCs w:val="24"/>
        </w:rPr>
        <w:t xml:space="preserve"> литературы, в котором освещались результаты, полученные ранее исследователями, изучавшими эту тему. </w:t>
      </w:r>
      <w:r>
        <w:rPr>
          <w:rFonts w:ascii="Times New Roman" w:hAnsi="Times New Roman" w:cs="Times New Roman"/>
          <w:sz w:val="24"/>
          <w:szCs w:val="24"/>
        </w:rPr>
        <w:t>Было установлено</w:t>
      </w:r>
      <w:r w:rsidRPr="00025CE3">
        <w:rPr>
          <w:rFonts w:ascii="Times New Roman" w:hAnsi="Times New Roman" w:cs="Times New Roman"/>
          <w:sz w:val="24"/>
          <w:szCs w:val="24"/>
        </w:rPr>
        <w:t xml:space="preserve">, что, несмотря на отсутствие определенного ответа на вопрос о том, повышает ли </w:t>
      </w:r>
      <w:r>
        <w:rPr>
          <w:rFonts w:ascii="Times New Roman" w:hAnsi="Times New Roman" w:cs="Times New Roman"/>
          <w:sz w:val="24"/>
          <w:szCs w:val="24"/>
        </w:rPr>
        <w:t>кросс-листинг стоимость</w:t>
      </w:r>
      <w:r w:rsidRPr="00025CE3">
        <w:rPr>
          <w:rFonts w:ascii="Times New Roman" w:hAnsi="Times New Roman" w:cs="Times New Roman"/>
          <w:sz w:val="24"/>
          <w:szCs w:val="24"/>
        </w:rPr>
        <w:t xml:space="preserve"> компаний, преобладающее число а</w:t>
      </w:r>
      <w:r>
        <w:rPr>
          <w:rFonts w:ascii="Times New Roman" w:hAnsi="Times New Roman" w:cs="Times New Roman"/>
          <w:sz w:val="24"/>
          <w:szCs w:val="24"/>
        </w:rPr>
        <w:t xml:space="preserve">кадемиков </w:t>
      </w:r>
      <w:r>
        <w:rPr>
          <w:rFonts w:ascii="Times New Roman" w:hAnsi="Times New Roman" w:cs="Times New Roman"/>
          <w:sz w:val="24"/>
          <w:szCs w:val="24"/>
        </w:rPr>
        <w:lastRenderedPageBreak/>
        <w:t>демонстрируют, что это действительно так</w:t>
      </w:r>
      <w:r w:rsidRPr="00025CE3">
        <w:rPr>
          <w:rFonts w:ascii="Times New Roman" w:hAnsi="Times New Roman" w:cs="Times New Roman"/>
          <w:sz w:val="24"/>
          <w:szCs w:val="24"/>
        </w:rPr>
        <w:t xml:space="preserve">. </w:t>
      </w:r>
      <w:r>
        <w:rPr>
          <w:rFonts w:ascii="Times New Roman" w:hAnsi="Times New Roman" w:cs="Times New Roman"/>
          <w:sz w:val="24"/>
          <w:szCs w:val="24"/>
        </w:rPr>
        <w:t>Были рассмотрены</w:t>
      </w:r>
      <w:r w:rsidRPr="00025CE3">
        <w:rPr>
          <w:rFonts w:ascii="Times New Roman" w:hAnsi="Times New Roman" w:cs="Times New Roman"/>
          <w:sz w:val="24"/>
          <w:szCs w:val="24"/>
        </w:rPr>
        <w:t xml:space="preserve"> основные теории</w:t>
      </w:r>
      <w:r>
        <w:rPr>
          <w:rFonts w:ascii="Times New Roman" w:hAnsi="Times New Roman" w:cs="Times New Roman"/>
          <w:sz w:val="24"/>
          <w:szCs w:val="24"/>
        </w:rPr>
        <w:t xml:space="preserve"> объяснения</w:t>
      </w:r>
      <w:r w:rsidRPr="00025CE3">
        <w:rPr>
          <w:rFonts w:ascii="Times New Roman" w:hAnsi="Times New Roman" w:cs="Times New Roman"/>
          <w:sz w:val="24"/>
          <w:szCs w:val="24"/>
        </w:rPr>
        <w:t xml:space="preserve"> это</w:t>
      </w:r>
      <w:r>
        <w:rPr>
          <w:rFonts w:ascii="Times New Roman" w:hAnsi="Times New Roman" w:cs="Times New Roman"/>
          <w:sz w:val="24"/>
          <w:szCs w:val="24"/>
        </w:rPr>
        <w:t>го явления</w:t>
      </w:r>
      <w:r w:rsidRPr="00025CE3">
        <w:rPr>
          <w:rFonts w:ascii="Times New Roman" w:hAnsi="Times New Roman" w:cs="Times New Roman"/>
          <w:sz w:val="24"/>
          <w:szCs w:val="24"/>
        </w:rPr>
        <w:t>. Среди них были гипотезы ликвидности</w:t>
      </w:r>
      <w:r w:rsidR="00791E6F">
        <w:rPr>
          <w:rFonts w:ascii="Times New Roman" w:hAnsi="Times New Roman" w:cs="Times New Roman"/>
          <w:sz w:val="24"/>
          <w:szCs w:val="24"/>
        </w:rPr>
        <w:t xml:space="preserve"> и сегментации рынка</w:t>
      </w:r>
      <w:r w:rsidRPr="00025CE3">
        <w:rPr>
          <w:rFonts w:ascii="Times New Roman" w:hAnsi="Times New Roman" w:cs="Times New Roman"/>
          <w:sz w:val="24"/>
          <w:szCs w:val="24"/>
        </w:rPr>
        <w:t xml:space="preserve">, а также более </w:t>
      </w:r>
      <w:r w:rsidR="00791E6F">
        <w:rPr>
          <w:rFonts w:ascii="Times New Roman" w:hAnsi="Times New Roman" w:cs="Times New Roman"/>
          <w:sz w:val="24"/>
          <w:szCs w:val="24"/>
        </w:rPr>
        <w:t>современные теории:</w:t>
      </w:r>
      <w:r w:rsidRPr="00025CE3">
        <w:rPr>
          <w:rFonts w:ascii="Times New Roman" w:hAnsi="Times New Roman" w:cs="Times New Roman"/>
          <w:sz w:val="24"/>
          <w:szCs w:val="24"/>
        </w:rPr>
        <w:t xml:space="preserve"> </w:t>
      </w:r>
      <w:r w:rsidR="00791E6F">
        <w:rPr>
          <w:rFonts w:ascii="Times New Roman" w:hAnsi="Times New Roman" w:cs="Times New Roman"/>
          <w:sz w:val="24"/>
          <w:szCs w:val="24"/>
        </w:rPr>
        <w:t>гипотезы</w:t>
      </w:r>
      <w:r w:rsidRPr="00025CE3">
        <w:rPr>
          <w:rFonts w:ascii="Times New Roman" w:hAnsi="Times New Roman" w:cs="Times New Roman"/>
          <w:sz w:val="24"/>
          <w:szCs w:val="24"/>
        </w:rPr>
        <w:t xml:space="preserve"> о рас</w:t>
      </w:r>
      <w:r w:rsidR="00791E6F">
        <w:rPr>
          <w:rFonts w:ascii="Times New Roman" w:hAnsi="Times New Roman" w:cs="Times New Roman"/>
          <w:sz w:val="24"/>
          <w:szCs w:val="24"/>
        </w:rPr>
        <w:t xml:space="preserve">крытии информации, гипотеза связи и ряд альтернативных предположений. После этого были описаны работы, в которых подтверждалась связь между экономическими шоками в странах, где размещены депозитарные расписки, и динамикой акций на внутреннем рынке стран-эмитентов. Это послужило основой предположения, что последствия кросс-листинга, осуществленного в период глобального </w:t>
      </w:r>
      <w:r w:rsidR="00A8639D">
        <w:rPr>
          <w:rFonts w:ascii="Times New Roman" w:hAnsi="Times New Roman" w:cs="Times New Roman"/>
          <w:sz w:val="24"/>
          <w:szCs w:val="24"/>
        </w:rPr>
        <w:t>финансового</w:t>
      </w:r>
      <w:r w:rsidR="00791E6F">
        <w:rPr>
          <w:rFonts w:ascii="Times New Roman" w:hAnsi="Times New Roman" w:cs="Times New Roman"/>
          <w:sz w:val="24"/>
          <w:szCs w:val="24"/>
        </w:rPr>
        <w:t xml:space="preserve"> кризиса, могут отличаться от эффекта размещений в некризисный период.</w:t>
      </w:r>
    </w:p>
    <w:p w:rsidR="00791E6F" w:rsidRDefault="00791E6F" w:rsidP="00C91513">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 второй главе были описаны данные</w:t>
      </w:r>
      <w:r w:rsidRPr="00791E6F">
        <w:rPr>
          <w:rFonts w:ascii="Times New Roman" w:hAnsi="Times New Roman" w:cs="Times New Roman"/>
          <w:sz w:val="24"/>
          <w:szCs w:val="24"/>
        </w:rPr>
        <w:t xml:space="preserve">, </w:t>
      </w:r>
      <w:r>
        <w:rPr>
          <w:rFonts w:ascii="Times New Roman" w:hAnsi="Times New Roman" w:cs="Times New Roman"/>
          <w:sz w:val="24"/>
          <w:szCs w:val="24"/>
        </w:rPr>
        <w:t xml:space="preserve">использованные </w:t>
      </w:r>
      <w:r w:rsidRPr="00791E6F">
        <w:rPr>
          <w:rFonts w:ascii="Times New Roman" w:hAnsi="Times New Roman" w:cs="Times New Roman"/>
          <w:sz w:val="24"/>
          <w:szCs w:val="24"/>
        </w:rPr>
        <w:t>для эмпирического анализа</w:t>
      </w:r>
      <w:r>
        <w:rPr>
          <w:rFonts w:ascii="Times New Roman" w:hAnsi="Times New Roman" w:cs="Times New Roman"/>
          <w:sz w:val="24"/>
          <w:szCs w:val="24"/>
        </w:rPr>
        <w:t>,</w:t>
      </w:r>
      <w:r w:rsidRPr="00791E6F">
        <w:rPr>
          <w:rFonts w:ascii="Times New Roman" w:hAnsi="Times New Roman" w:cs="Times New Roman"/>
          <w:sz w:val="24"/>
          <w:szCs w:val="24"/>
        </w:rPr>
        <w:t xml:space="preserve"> и </w:t>
      </w:r>
      <w:r>
        <w:rPr>
          <w:rFonts w:ascii="Times New Roman" w:hAnsi="Times New Roman" w:cs="Times New Roman"/>
          <w:sz w:val="24"/>
          <w:szCs w:val="24"/>
        </w:rPr>
        <w:t>методология анализа</w:t>
      </w:r>
      <w:r w:rsidRPr="00791E6F">
        <w:rPr>
          <w:rFonts w:ascii="Times New Roman" w:hAnsi="Times New Roman" w:cs="Times New Roman"/>
          <w:sz w:val="24"/>
          <w:szCs w:val="24"/>
        </w:rPr>
        <w:t xml:space="preserve">. </w:t>
      </w:r>
      <w:r>
        <w:rPr>
          <w:rFonts w:ascii="Times New Roman" w:hAnsi="Times New Roman" w:cs="Times New Roman"/>
          <w:sz w:val="24"/>
          <w:szCs w:val="24"/>
        </w:rPr>
        <w:t>Были изложены</w:t>
      </w:r>
      <w:r w:rsidRPr="00791E6F">
        <w:rPr>
          <w:rFonts w:ascii="Times New Roman" w:hAnsi="Times New Roman" w:cs="Times New Roman"/>
          <w:sz w:val="24"/>
          <w:szCs w:val="24"/>
        </w:rPr>
        <w:t xml:space="preserve"> основные этапы </w:t>
      </w:r>
      <w:r>
        <w:rPr>
          <w:rFonts w:ascii="Times New Roman" w:hAnsi="Times New Roman" w:cs="Times New Roman"/>
          <w:sz w:val="24"/>
          <w:szCs w:val="24"/>
        </w:rPr>
        <w:t xml:space="preserve">и предпосылки используемого </w:t>
      </w:r>
      <w:r w:rsidRPr="00791E6F">
        <w:rPr>
          <w:rFonts w:ascii="Times New Roman" w:hAnsi="Times New Roman" w:cs="Times New Roman"/>
          <w:sz w:val="24"/>
          <w:szCs w:val="24"/>
        </w:rPr>
        <w:t xml:space="preserve">статистического метода, </w:t>
      </w:r>
      <w:r>
        <w:rPr>
          <w:rFonts w:ascii="Times New Roman" w:hAnsi="Times New Roman" w:cs="Times New Roman"/>
          <w:sz w:val="24"/>
          <w:szCs w:val="24"/>
        </w:rPr>
        <w:t>определены причины его выбора</w:t>
      </w:r>
      <w:r w:rsidRPr="00791E6F">
        <w:rPr>
          <w:rFonts w:ascii="Times New Roman" w:hAnsi="Times New Roman" w:cs="Times New Roman"/>
          <w:sz w:val="24"/>
          <w:szCs w:val="24"/>
        </w:rPr>
        <w:t>.</w:t>
      </w:r>
    </w:p>
    <w:p w:rsidR="00791E6F" w:rsidRDefault="00791E6F" w:rsidP="00C91513">
      <w:pPr>
        <w:spacing w:after="240" w:line="360" w:lineRule="auto"/>
        <w:ind w:firstLine="709"/>
        <w:jc w:val="both"/>
        <w:rPr>
          <w:rFonts w:ascii="Times New Roman" w:hAnsi="Times New Roman" w:cs="Times New Roman"/>
          <w:sz w:val="24"/>
          <w:szCs w:val="24"/>
        </w:rPr>
      </w:pPr>
      <w:r w:rsidRPr="00791E6F">
        <w:rPr>
          <w:rFonts w:ascii="Times New Roman" w:hAnsi="Times New Roman" w:cs="Times New Roman"/>
          <w:sz w:val="24"/>
          <w:szCs w:val="24"/>
        </w:rPr>
        <w:t xml:space="preserve">Чтобы ответить на </w:t>
      </w:r>
      <w:r>
        <w:rPr>
          <w:rFonts w:ascii="Times New Roman" w:hAnsi="Times New Roman" w:cs="Times New Roman"/>
          <w:sz w:val="24"/>
          <w:szCs w:val="24"/>
        </w:rPr>
        <w:t xml:space="preserve">вопрос исследования, - </w:t>
      </w:r>
      <w:r w:rsidRPr="00791E6F">
        <w:rPr>
          <w:rFonts w:ascii="Times New Roman" w:hAnsi="Times New Roman" w:cs="Times New Roman"/>
          <w:sz w:val="24"/>
          <w:szCs w:val="24"/>
        </w:rPr>
        <w:t xml:space="preserve"> </w:t>
      </w:r>
      <w:r>
        <w:rPr>
          <w:rFonts w:ascii="Times New Roman" w:hAnsi="Times New Roman" w:cs="Times New Roman"/>
          <w:sz w:val="24"/>
          <w:szCs w:val="24"/>
        </w:rPr>
        <w:t xml:space="preserve">повышает ли кросс-листинг </w:t>
      </w:r>
      <w:r w:rsidR="00C91513">
        <w:rPr>
          <w:rFonts w:ascii="Times New Roman" w:hAnsi="Times New Roman" w:cs="Times New Roman"/>
          <w:sz w:val="24"/>
          <w:szCs w:val="24"/>
        </w:rPr>
        <w:t xml:space="preserve">рыночную стоимость </w:t>
      </w:r>
      <w:r w:rsidRPr="00791E6F">
        <w:rPr>
          <w:rFonts w:ascii="Times New Roman" w:hAnsi="Times New Roman" w:cs="Times New Roman"/>
          <w:sz w:val="24"/>
          <w:szCs w:val="24"/>
        </w:rPr>
        <w:t xml:space="preserve">фирм </w:t>
      </w:r>
      <w:r>
        <w:rPr>
          <w:rFonts w:ascii="Times New Roman" w:hAnsi="Times New Roman" w:cs="Times New Roman"/>
          <w:sz w:val="24"/>
          <w:szCs w:val="24"/>
        </w:rPr>
        <w:t>развивающихся рынков,</w:t>
      </w:r>
      <w:r w:rsidRPr="00791E6F">
        <w:rPr>
          <w:rFonts w:ascii="Times New Roman" w:hAnsi="Times New Roman" w:cs="Times New Roman"/>
          <w:sz w:val="24"/>
          <w:szCs w:val="24"/>
        </w:rPr>
        <w:t xml:space="preserve"> - </w:t>
      </w:r>
      <w:r>
        <w:rPr>
          <w:rFonts w:ascii="Times New Roman" w:hAnsi="Times New Roman" w:cs="Times New Roman"/>
          <w:sz w:val="24"/>
          <w:szCs w:val="24"/>
        </w:rPr>
        <w:t>был проведен</w:t>
      </w:r>
      <w:r w:rsidRPr="00791E6F">
        <w:rPr>
          <w:rFonts w:ascii="Times New Roman" w:hAnsi="Times New Roman" w:cs="Times New Roman"/>
          <w:sz w:val="24"/>
          <w:szCs w:val="24"/>
        </w:rPr>
        <w:t xml:space="preserve"> эмпирический анализ </w:t>
      </w:r>
      <w:r w:rsidR="00DE0DEE">
        <w:rPr>
          <w:rFonts w:ascii="Times New Roman" w:hAnsi="Times New Roman" w:cs="Times New Roman"/>
          <w:sz w:val="24"/>
          <w:szCs w:val="24"/>
        </w:rPr>
        <w:t>с использованием выборки из компаний</w:t>
      </w:r>
      <w:r w:rsidRPr="00791E6F">
        <w:rPr>
          <w:rFonts w:ascii="Times New Roman" w:hAnsi="Times New Roman" w:cs="Times New Roman"/>
          <w:sz w:val="24"/>
          <w:szCs w:val="24"/>
        </w:rPr>
        <w:t xml:space="preserve"> развивающихся </w:t>
      </w:r>
      <w:r w:rsidR="00DE0DEE">
        <w:rPr>
          <w:rFonts w:ascii="Times New Roman" w:hAnsi="Times New Roman" w:cs="Times New Roman"/>
          <w:sz w:val="24"/>
          <w:szCs w:val="24"/>
        </w:rPr>
        <w:t>рынков</w:t>
      </w:r>
      <w:r w:rsidRPr="00791E6F">
        <w:rPr>
          <w:rFonts w:ascii="Times New Roman" w:hAnsi="Times New Roman" w:cs="Times New Roman"/>
          <w:sz w:val="24"/>
          <w:szCs w:val="24"/>
        </w:rPr>
        <w:t xml:space="preserve"> EMEA</w:t>
      </w:r>
      <w:r w:rsidR="00DE0DEE">
        <w:rPr>
          <w:rFonts w:ascii="Times New Roman" w:hAnsi="Times New Roman" w:cs="Times New Roman"/>
          <w:sz w:val="24"/>
          <w:szCs w:val="24"/>
        </w:rPr>
        <w:t xml:space="preserve"> и Латинской Америки</w:t>
      </w:r>
      <w:r w:rsidRPr="00791E6F">
        <w:rPr>
          <w:rFonts w:ascii="Times New Roman" w:hAnsi="Times New Roman" w:cs="Times New Roman"/>
          <w:sz w:val="24"/>
          <w:szCs w:val="24"/>
        </w:rPr>
        <w:t xml:space="preserve">, </w:t>
      </w:r>
      <w:r w:rsidR="00DE0DEE">
        <w:rPr>
          <w:rFonts w:ascii="Times New Roman" w:hAnsi="Times New Roman" w:cs="Times New Roman"/>
          <w:sz w:val="24"/>
          <w:szCs w:val="24"/>
        </w:rPr>
        <w:t>выпустивших</w:t>
      </w:r>
      <w:r w:rsidRPr="00791E6F">
        <w:rPr>
          <w:rFonts w:ascii="Times New Roman" w:hAnsi="Times New Roman" w:cs="Times New Roman"/>
          <w:sz w:val="24"/>
          <w:szCs w:val="24"/>
        </w:rPr>
        <w:t xml:space="preserve"> депозитарные расписки в </w:t>
      </w:r>
      <w:r w:rsidR="00DE0DEE">
        <w:rPr>
          <w:rFonts w:ascii="Times New Roman" w:hAnsi="Times New Roman" w:cs="Times New Roman"/>
          <w:sz w:val="24"/>
          <w:szCs w:val="24"/>
        </w:rPr>
        <w:t>промежуток с</w:t>
      </w:r>
      <w:r w:rsidRPr="00791E6F">
        <w:rPr>
          <w:rFonts w:ascii="Times New Roman" w:hAnsi="Times New Roman" w:cs="Times New Roman"/>
          <w:sz w:val="24"/>
          <w:szCs w:val="24"/>
        </w:rPr>
        <w:t xml:space="preserve"> 2006</w:t>
      </w:r>
      <w:r w:rsidR="00DE0DEE">
        <w:rPr>
          <w:rFonts w:ascii="Times New Roman" w:hAnsi="Times New Roman" w:cs="Times New Roman"/>
          <w:sz w:val="24"/>
          <w:szCs w:val="24"/>
        </w:rPr>
        <w:t xml:space="preserve"> по </w:t>
      </w:r>
      <w:r w:rsidRPr="00791E6F">
        <w:rPr>
          <w:rFonts w:ascii="Times New Roman" w:hAnsi="Times New Roman" w:cs="Times New Roman"/>
          <w:sz w:val="24"/>
          <w:szCs w:val="24"/>
        </w:rPr>
        <w:t>201</w:t>
      </w:r>
      <w:r w:rsidR="00DE0DEE">
        <w:rPr>
          <w:rFonts w:ascii="Times New Roman" w:hAnsi="Times New Roman" w:cs="Times New Roman"/>
          <w:sz w:val="24"/>
          <w:szCs w:val="24"/>
        </w:rPr>
        <w:t>7</w:t>
      </w:r>
      <w:r w:rsidRPr="00791E6F">
        <w:rPr>
          <w:rFonts w:ascii="Times New Roman" w:hAnsi="Times New Roman" w:cs="Times New Roman"/>
          <w:sz w:val="24"/>
          <w:szCs w:val="24"/>
        </w:rPr>
        <w:t xml:space="preserve"> </w:t>
      </w:r>
      <w:r w:rsidR="00DE0DEE">
        <w:rPr>
          <w:rFonts w:ascii="Times New Roman" w:hAnsi="Times New Roman" w:cs="Times New Roman"/>
          <w:sz w:val="24"/>
          <w:szCs w:val="24"/>
        </w:rPr>
        <w:t>годы</w:t>
      </w:r>
      <w:r w:rsidRPr="00791E6F">
        <w:rPr>
          <w:rFonts w:ascii="Times New Roman" w:hAnsi="Times New Roman" w:cs="Times New Roman"/>
          <w:sz w:val="24"/>
          <w:szCs w:val="24"/>
        </w:rPr>
        <w:t xml:space="preserve">. </w:t>
      </w:r>
      <w:r w:rsidR="00DE0DEE">
        <w:rPr>
          <w:rFonts w:ascii="Times New Roman" w:hAnsi="Times New Roman" w:cs="Times New Roman"/>
          <w:sz w:val="24"/>
          <w:szCs w:val="24"/>
        </w:rPr>
        <w:t>Наблюдения были разделены на две подвыборки:</w:t>
      </w:r>
      <w:r w:rsidRPr="00791E6F">
        <w:rPr>
          <w:rFonts w:ascii="Times New Roman" w:hAnsi="Times New Roman" w:cs="Times New Roman"/>
          <w:sz w:val="24"/>
          <w:szCs w:val="24"/>
        </w:rPr>
        <w:t xml:space="preserve"> </w:t>
      </w:r>
      <w:r w:rsidR="00DE0DEE">
        <w:rPr>
          <w:rFonts w:ascii="Times New Roman" w:hAnsi="Times New Roman" w:cs="Times New Roman"/>
          <w:sz w:val="24"/>
          <w:szCs w:val="24"/>
        </w:rPr>
        <w:t>осуществление зарубежного листинга</w:t>
      </w:r>
      <w:r w:rsidRPr="00791E6F">
        <w:rPr>
          <w:rFonts w:ascii="Times New Roman" w:hAnsi="Times New Roman" w:cs="Times New Roman"/>
          <w:sz w:val="24"/>
          <w:szCs w:val="24"/>
        </w:rPr>
        <w:t xml:space="preserve"> в </w:t>
      </w:r>
      <w:r w:rsidR="00E2286C">
        <w:rPr>
          <w:rFonts w:ascii="Times New Roman" w:hAnsi="Times New Roman" w:cs="Times New Roman"/>
          <w:sz w:val="24"/>
          <w:szCs w:val="24"/>
        </w:rPr>
        <w:t>кризисный</w:t>
      </w:r>
      <w:r w:rsidR="00DE0DEE">
        <w:rPr>
          <w:rFonts w:ascii="Times New Roman" w:hAnsi="Times New Roman" w:cs="Times New Roman"/>
          <w:sz w:val="24"/>
          <w:szCs w:val="24"/>
        </w:rPr>
        <w:t xml:space="preserve"> и в некризисный период. Такое решение помогло</w:t>
      </w:r>
      <w:r w:rsidRPr="00791E6F">
        <w:rPr>
          <w:rFonts w:ascii="Times New Roman" w:hAnsi="Times New Roman" w:cs="Times New Roman"/>
          <w:sz w:val="24"/>
          <w:szCs w:val="24"/>
        </w:rPr>
        <w:t xml:space="preserve"> предоставить доказательства того, что ответ на рассматриваемый вопрос</w:t>
      </w:r>
      <w:r w:rsidR="00326A76">
        <w:rPr>
          <w:rFonts w:ascii="Times New Roman" w:hAnsi="Times New Roman" w:cs="Times New Roman"/>
          <w:sz w:val="24"/>
          <w:szCs w:val="24"/>
        </w:rPr>
        <w:t>,</w:t>
      </w:r>
      <w:r w:rsidRPr="00791E6F">
        <w:rPr>
          <w:rFonts w:ascii="Times New Roman" w:hAnsi="Times New Roman" w:cs="Times New Roman"/>
          <w:sz w:val="24"/>
          <w:szCs w:val="24"/>
        </w:rPr>
        <w:t xml:space="preserve"> в основном</w:t>
      </w:r>
      <w:r w:rsidR="00326A76">
        <w:rPr>
          <w:rFonts w:ascii="Times New Roman" w:hAnsi="Times New Roman" w:cs="Times New Roman"/>
          <w:sz w:val="24"/>
          <w:szCs w:val="24"/>
        </w:rPr>
        <w:t>,</w:t>
      </w:r>
      <w:r w:rsidRPr="00791E6F">
        <w:rPr>
          <w:rFonts w:ascii="Times New Roman" w:hAnsi="Times New Roman" w:cs="Times New Roman"/>
          <w:sz w:val="24"/>
          <w:szCs w:val="24"/>
        </w:rPr>
        <w:t xml:space="preserve"> зависит от </w:t>
      </w:r>
      <w:r w:rsidR="00DE0DEE">
        <w:rPr>
          <w:rFonts w:ascii="Times New Roman" w:hAnsi="Times New Roman" w:cs="Times New Roman"/>
          <w:sz w:val="24"/>
          <w:szCs w:val="24"/>
        </w:rPr>
        <w:t>периода</w:t>
      </w:r>
      <w:r w:rsidRPr="00791E6F">
        <w:rPr>
          <w:rFonts w:ascii="Times New Roman" w:hAnsi="Times New Roman" w:cs="Times New Roman"/>
          <w:sz w:val="24"/>
          <w:szCs w:val="24"/>
        </w:rPr>
        <w:t xml:space="preserve"> листинга. </w:t>
      </w:r>
      <w:r w:rsidR="00326A76">
        <w:rPr>
          <w:rFonts w:ascii="Times New Roman" w:hAnsi="Times New Roman" w:cs="Times New Roman"/>
          <w:sz w:val="24"/>
          <w:szCs w:val="24"/>
        </w:rPr>
        <w:t xml:space="preserve">Были получены доказательства того, что в среднем, при прочих равных, </w:t>
      </w:r>
      <w:r w:rsidRPr="00791E6F">
        <w:rPr>
          <w:rFonts w:ascii="Times New Roman" w:hAnsi="Times New Roman" w:cs="Times New Roman"/>
          <w:sz w:val="24"/>
          <w:szCs w:val="24"/>
        </w:rPr>
        <w:t>рынок позитивно реа</w:t>
      </w:r>
      <w:r w:rsidR="00DE0DEE">
        <w:rPr>
          <w:rFonts w:ascii="Times New Roman" w:hAnsi="Times New Roman" w:cs="Times New Roman"/>
          <w:sz w:val="24"/>
          <w:szCs w:val="24"/>
        </w:rPr>
        <w:t>гирует на перекрестные листинги</w:t>
      </w:r>
      <w:r w:rsidRPr="00791E6F">
        <w:rPr>
          <w:rFonts w:ascii="Times New Roman" w:hAnsi="Times New Roman" w:cs="Times New Roman"/>
          <w:sz w:val="24"/>
          <w:szCs w:val="24"/>
        </w:rPr>
        <w:t xml:space="preserve"> в некризисные годы, в то время как во время финансового кризиса</w:t>
      </w:r>
      <w:r w:rsidR="00DE0DEE">
        <w:rPr>
          <w:rFonts w:ascii="Times New Roman" w:hAnsi="Times New Roman" w:cs="Times New Roman"/>
          <w:sz w:val="24"/>
          <w:szCs w:val="24"/>
        </w:rPr>
        <w:t xml:space="preserve"> стоимость компании снижается</w:t>
      </w:r>
      <w:r w:rsidRPr="00791E6F">
        <w:rPr>
          <w:rFonts w:ascii="Times New Roman" w:hAnsi="Times New Roman" w:cs="Times New Roman"/>
          <w:sz w:val="24"/>
          <w:szCs w:val="24"/>
        </w:rPr>
        <w:t xml:space="preserve">, поскольку </w:t>
      </w:r>
      <w:r w:rsidR="00DE0DEE">
        <w:rPr>
          <w:rFonts w:ascii="Times New Roman" w:hAnsi="Times New Roman" w:cs="Times New Roman"/>
          <w:sz w:val="24"/>
          <w:szCs w:val="24"/>
        </w:rPr>
        <w:t>депозитарные расписки</w:t>
      </w:r>
      <w:r w:rsidRPr="00791E6F">
        <w:rPr>
          <w:rFonts w:ascii="Times New Roman" w:hAnsi="Times New Roman" w:cs="Times New Roman"/>
          <w:sz w:val="24"/>
          <w:szCs w:val="24"/>
        </w:rPr>
        <w:t xml:space="preserve"> </w:t>
      </w:r>
      <w:r w:rsidR="00DE0DEE">
        <w:rPr>
          <w:rFonts w:ascii="Times New Roman" w:hAnsi="Times New Roman" w:cs="Times New Roman"/>
          <w:sz w:val="24"/>
          <w:szCs w:val="24"/>
        </w:rPr>
        <w:t>способны передавать шок</w:t>
      </w:r>
      <w:r w:rsidRPr="00791E6F">
        <w:rPr>
          <w:rFonts w:ascii="Times New Roman" w:hAnsi="Times New Roman" w:cs="Times New Roman"/>
          <w:sz w:val="24"/>
          <w:szCs w:val="24"/>
        </w:rPr>
        <w:t xml:space="preserve"> от </w:t>
      </w:r>
      <w:r w:rsidR="00DE0DEE">
        <w:rPr>
          <w:rFonts w:ascii="Times New Roman" w:hAnsi="Times New Roman" w:cs="Times New Roman"/>
          <w:sz w:val="24"/>
          <w:szCs w:val="24"/>
        </w:rPr>
        <w:t>зарубежных</w:t>
      </w:r>
      <w:r w:rsidRPr="00791E6F">
        <w:rPr>
          <w:rFonts w:ascii="Times New Roman" w:hAnsi="Times New Roman" w:cs="Times New Roman"/>
          <w:sz w:val="24"/>
          <w:szCs w:val="24"/>
        </w:rPr>
        <w:t xml:space="preserve"> рынков к </w:t>
      </w:r>
      <w:r w:rsidR="00DE0DEE">
        <w:rPr>
          <w:rFonts w:ascii="Times New Roman" w:hAnsi="Times New Roman" w:cs="Times New Roman"/>
          <w:sz w:val="24"/>
          <w:szCs w:val="24"/>
        </w:rPr>
        <w:t>внутреннему</w:t>
      </w:r>
      <w:r w:rsidRPr="00791E6F">
        <w:rPr>
          <w:rFonts w:ascii="Times New Roman" w:hAnsi="Times New Roman" w:cs="Times New Roman"/>
          <w:sz w:val="24"/>
          <w:szCs w:val="24"/>
        </w:rPr>
        <w:t xml:space="preserve">. Поэтому </w:t>
      </w:r>
      <w:r w:rsidR="00326A76">
        <w:rPr>
          <w:rFonts w:ascii="Times New Roman" w:hAnsi="Times New Roman" w:cs="Times New Roman"/>
          <w:sz w:val="24"/>
          <w:szCs w:val="24"/>
        </w:rPr>
        <w:t>в работе раскрывается тема влияния</w:t>
      </w:r>
      <w:r w:rsidR="00DE0DEE">
        <w:rPr>
          <w:rFonts w:ascii="Times New Roman" w:hAnsi="Times New Roman" w:cs="Times New Roman"/>
          <w:sz w:val="24"/>
          <w:szCs w:val="24"/>
        </w:rPr>
        <w:t xml:space="preserve"> </w:t>
      </w:r>
      <w:r w:rsidR="00326A76">
        <w:rPr>
          <w:rFonts w:ascii="Times New Roman" w:hAnsi="Times New Roman" w:cs="Times New Roman"/>
          <w:sz w:val="24"/>
          <w:szCs w:val="24"/>
        </w:rPr>
        <w:t xml:space="preserve">такого </w:t>
      </w:r>
      <w:r w:rsidR="00DE0DEE">
        <w:rPr>
          <w:rFonts w:ascii="Times New Roman" w:hAnsi="Times New Roman" w:cs="Times New Roman"/>
          <w:sz w:val="24"/>
          <w:szCs w:val="24"/>
        </w:rPr>
        <w:t>фактор</w:t>
      </w:r>
      <w:r w:rsidR="00326A76">
        <w:rPr>
          <w:rFonts w:ascii="Times New Roman" w:hAnsi="Times New Roman" w:cs="Times New Roman"/>
          <w:sz w:val="24"/>
          <w:szCs w:val="24"/>
        </w:rPr>
        <w:t>а</w:t>
      </w:r>
      <w:r w:rsidR="00DE0DEE">
        <w:rPr>
          <w:rFonts w:ascii="Times New Roman" w:hAnsi="Times New Roman" w:cs="Times New Roman"/>
          <w:sz w:val="24"/>
          <w:szCs w:val="24"/>
        </w:rPr>
        <w:t xml:space="preserve">, как </w:t>
      </w:r>
      <w:r w:rsidR="00C91513">
        <w:rPr>
          <w:rFonts w:ascii="Times New Roman" w:hAnsi="Times New Roman" w:cs="Times New Roman"/>
          <w:sz w:val="24"/>
          <w:szCs w:val="24"/>
        </w:rPr>
        <w:t>время</w:t>
      </w:r>
      <w:r w:rsidR="00DE0DEE">
        <w:rPr>
          <w:rFonts w:ascii="Times New Roman" w:hAnsi="Times New Roman" w:cs="Times New Roman"/>
          <w:sz w:val="24"/>
          <w:szCs w:val="24"/>
        </w:rPr>
        <w:t xml:space="preserve"> осуществления кросс-листинга</w:t>
      </w:r>
      <w:r w:rsidRPr="00791E6F">
        <w:rPr>
          <w:rFonts w:ascii="Times New Roman" w:hAnsi="Times New Roman" w:cs="Times New Roman"/>
          <w:sz w:val="24"/>
          <w:szCs w:val="24"/>
        </w:rPr>
        <w:t xml:space="preserve">, которая </w:t>
      </w:r>
      <w:r w:rsidR="00DE0DEE">
        <w:rPr>
          <w:rFonts w:ascii="Times New Roman" w:hAnsi="Times New Roman" w:cs="Times New Roman"/>
          <w:sz w:val="24"/>
          <w:szCs w:val="24"/>
        </w:rPr>
        <w:t xml:space="preserve">ранее, </w:t>
      </w:r>
      <w:r w:rsidRPr="00791E6F">
        <w:rPr>
          <w:rFonts w:ascii="Times New Roman" w:hAnsi="Times New Roman" w:cs="Times New Roman"/>
          <w:sz w:val="24"/>
          <w:szCs w:val="24"/>
        </w:rPr>
        <w:t>в основном</w:t>
      </w:r>
      <w:r w:rsidR="00DE0DEE">
        <w:rPr>
          <w:rFonts w:ascii="Times New Roman" w:hAnsi="Times New Roman" w:cs="Times New Roman"/>
          <w:sz w:val="24"/>
          <w:szCs w:val="24"/>
        </w:rPr>
        <w:t>,</w:t>
      </w:r>
      <w:r w:rsidRPr="00791E6F">
        <w:rPr>
          <w:rFonts w:ascii="Times New Roman" w:hAnsi="Times New Roman" w:cs="Times New Roman"/>
          <w:sz w:val="24"/>
          <w:szCs w:val="24"/>
        </w:rPr>
        <w:t xml:space="preserve"> игнорировалас</w:t>
      </w:r>
      <w:r w:rsidR="00DE0DEE">
        <w:rPr>
          <w:rFonts w:ascii="Times New Roman" w:hAnsi="Times New Roman" w:cs="Times New Roman"/>
          <w:sz w:val="24"/>
          <w:szCs w:val="24"/>
        </w:rPr>
        <w:t>ь и</w:t>
      </w:r>
      <w:r w:rsidR="00A93CB2">
        <w:rPr>
          <w:rFonts w:ascii="Times New Roman" w:hAnsi="Times New Roman" w:cs="Times New Roman"/>
          <w:sz w:val="24"/>
          <w:szCs w:val="24"/>
        </w:rPr>
        <w:t>ли считалась ограничением исследования</w:t>
      </w:r>
      <w:r w:rsidR="00DE0DEE">
        <w:rPr>
          <w:rFonts w:ascii="Times New Roman" w:hAnsi="Times New Roman" w:cs="Times New Roman"/>
          <w:sz w:val="24"/>
          <w:szCs w:val="24"/>
        </w:rPr>
        <w:t>.</w:t>
      </w:r>
    </w:p>
    <w:p w:rsidR="00A93CB2" w:rsidRDefault="00A93CB2" w:rsidP="00C91513">
      <w:pPr>
        <w:spacing w:after="240" w:line="360" w:lineRule="auto"/>
        <w:ind w:firstLine="709"/>
        <w:jc w:val="both"/>
        <w:rPr>
          <w:rFonts w:ascii="Times New Roman" w:hAnsi="Times New Roman" w:cs="Times New Roman"/>
          <w:sz w:val="24"/>
          <w:szCs w:val="24"/>
        </w:rPr>
      </w:pPr>
      <w:r w:rsidRPr="00A93CB2">
        <w:rPr>
          <w:rFonts w:ascii="Times New Roman" w:hAnsi="Times New Roman" w:cs="Times New Roman"/>
          <w:sz w:val="24"/>
          <w:szCs w:val="24"/>
        </w:rPr>
        <w:t xml:space="preserve">Чтобы еще больше разобраться </w:t>
      </w:r>
      <w:r>
        <w:rPr>
          <w:rFonts w:ascii="Times New Roman" w:hAnsi="Times New Roman" w:cs="Times New Roman"/>
          <w:sz w:val="24"/>
          <w:szCs w:val="24"/>
        </w:rPr>
        <w:t xml:space="preserve">в универсальности полученных результатов для разных рынков, была проверена гипотеза об одинаковости эффекта для обоих рынков. Результаты представлены </w:t>
      </w:r>
      <w:r w:rsidRPr="00A93CB2">
        <w:rPr>
          <w:rFonts w:ascii="Times New Roman" w:hAnsi="Times New Roman" w:cs="Times New Roman"/>
          <w:sz w:val="24"/>
          <w:szCs w:val="24"/>
        </w:rPr>
        <w:t xml:space="preserve">в последней главе </w:t>
      </w:r>
      <w:r>
        <w:rPr>
          <w:rFonts w:ascii="Times New Roman" w:hAnsi="Times New Roman" w:cs="Times New Roman"/>
          <w:sz w:val="24"/>
          <w:szCs w:val="24"/>
        </w:rPr>
        <w:t>работы.</w:t>
      </w:r>
    </w:p>
    <w:p w:rsidR="007948E1" w:rsidRDefault="007948E1" w:rsidP="00C91513">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Тем не менее, нельзя утверждать, что результаты будут актуальны многие годы. Так как развивающиеся </w:t>
      </w:r>
      <w:r w:rsidRPr="007948E1">
        <w:rPr>
          <w:rFonts w:ascii="Times New Roman" w:hAnsi="Times New Roman" w:cs="Times New Roman"/>
          <w:sz w:val="24"/>
          <w:szCs w:val="24"/>
        </w:rPr>
        <w:t xml:space="preserve">рынки постепенно становятся более интегрированными, </w:t>
      </w:r>
      <w:r>
        <w:rPr>
          <w:rFonts w:ascii="Times New Roman" w:hAnsi="Times New Roman" w:cs="Times New Roman"/>
          <w:sz w:val="24"/>
          <w:szCs w:val="24"/>
        </w:rPr>
        <w:t>за этим должна последовать и</w:t>
      </w:r>
      <w:r w:rsidRPr="007948E1">
        <w:rPr>
          <w:rFonts w:ascii="Times New Roman" w:hAnsi="Times New Roman" w:cs="Times New Roman"/>
          <w:sz w:val="24"/>
          <w:szCs w:val="24"/>
        </w:rPr>
        <w:t xml:space="preserve"> тенденци</w:t>
      </w:r>
      <w:r>
        <w:rPr>
          <w:rFonts w:ascii="Times New Roman" w:hAnsi="Times New Roman" w:cs="Times New Roman"/>
          <w:sz w:val="24"/>
          <w:szCs w:val="24"/>
        </w:rPr>
        <w:t>я</w:t>
      </w:r>
      <w:r w:rsidRPr="007948E1">
        <w:rPr>
          <w:rFonts w:ascii="Times New Roman" w:hAnsi="Times New Roman" w:cs="Times New Roman"/>
          <w:sz w:val="24"/>
          <w:szCs w:val="24"/>
        </w:rPr>
        <w:t xml:space="preserve"> снижения ожидаемой </w:t>
      </w:r>
      <w:r>
        <w:rPr>
          <w:rFonts w:ascii="Times New Roman" w:hAnsi="Times New Roman" w:cs="Times New Roman"/>
          <w:sz w:val="24"/>
          <w:szCs w:val="24"/>
        </w:rPr>
        <w:t>избыточной доходности</w:t>
      </w:r>
      <w:r w:rsidRPr="007948E1">
        <w:rPr>
          <w:rFonts w:ascii="Times New Roman" w:hAnsi="Times New Roman" w:cs="Times New Roman"/>
          <w:sz w:val="24"/>
          <w:szCs w:val="24"/>
        </w:rPr>
        <w:t xml:space="preserve">. </w:t>
      </w:r>
      <w:r>
        <w:rPr>
          <w:rFonts w:ascii="Times New Roman" w:hAnsi="Times New Roman" w:cs="Times New Roman"/>
          <w:sz w:val="24"/>
          <w:szCs w:val="24"/>
        </w:rPr>
        <w:t>В период</w:t>
      </w:r>
      <w:r w:rsidRPr="007948E1">
        <w:rPr>
          <w:rFonts w:ascii="Times New Roman" w:hAnsi="Times New Roman" w:cs="Times New Roman"/>
          <w:sz w:val="24"/>
          <w:szCs w:val="24"/>
        </w:rPr>
        <w:t xml:space="preserve"> либерализации мног</w:t>
      </w:r>
      <w:r>
        <w:rPr>
          <w:rFonts w:ascii="Times New Roman" w:hAnsi="Times New Roman" w:cs="Times New Roman"/>
          <w:sz w:val="24"/>
          <w:szCs w:val="24"/>
        </w:rPr>
        <w:t>ие из этих рынков модернизируют</w:t>
      </w:r>
      <w:r w:rsidRPr="007948E1">
        <w:rPr>
          <w:rFonts w:ascii="Times New Roman" w:hAnsi="Times New Roman" w:cs="Times New Roman"/>
          <w:sz w:val="24"/>
          <w:szCs w:val="24"/>
        </w:rPr>
        <w:t xml:space="preserve"> свои торговые механизмы, системы </w:t>
      </w:r>
      <w:r w:rsidRPr="007948E1">
        <w:rPr>
          <w:rFonts w:ascii="Times New Roman" w:hAnsi="Times New Roman" w:cs="Times New Roman"/>
          <w:sz w:val="24"/>
          <w:szCs w:val="24"/>
        </w:rPr>
        <w:lastRenderedPageBreak/>
        <w:t>расчетов и клиринга, что также должно привести к снижению ожидаемых доходностей.</w:t>
      </w:r>
      <w:r w:rsidR="00A778D1">
        <w:rPr>
          <w:rFonts w:ascii="Times New Roman" w:hAnsi="Times New Roman" w:cs="Times New Roman"/>
          <w:sz w:val="24"/>
          <w:szCs w:val="24"/>
        </w:rPr>
        <w:t xml:space="preserve"> Таким образо</w:t>
      </w:r>
      <w:r w:rsidR="0081642C">
        <w:rPr>
          <w:rFonts w:ascii="Times New Roman" w:hAnsi="Times New Roman" w:cs="Times New Roman"/>
          <w:sz w:val="24"/>
          <w:szCs w:val="24"/>
        </w:rPr>
        <w:t>м</w:t>
      </w:r>
      <w:r w:rsidR="00A778D1">
        <w:rPr>
          <w:rFonts w:ascii="Times New Roman" w:hAnsi="Times New Roman" w:cs="Times New Roman"/>
          <w:sz w:val="24"/>
          <w:szCs w:val="24"/>
        </w:rPr>
        <w:t>, в работе выполнены все поставленные в первой главе задачи исследования.</w:t>
      </w:r>
    </w:p>
    <w:p w:rsidR="00A93CB2" w:rsidRDefault="00A80C4A" w:rsidP="00EE3382">
      <w:pPr>
        <w:spacing w:after="240" w:line="360" w:lineRule="auto"/>
        <w:ind w:firstLine="709"/>
        <w:rPr>
          <w:rFonts w:ascii="Times New Roman" w:hAnsi="Times New Roman" w:cs="Times New Roman"/>
          <w:sz w:val="24"/>
          <w:szCs w:val="24"/>
        </w:rPr>
      </w:pPr>
      <w:r w:rsidRPr="00EE3382">
        <w:rPr>
          <w:rFonts w:ascii="Times New Roman" w:hAnsi="Times New Roman" w:cs="Times New Roman"/>
          <w:i/>
          <w:sz w:val="24"/>
          <w:szCs w:val="24"/>
        </w:rPr>
        <w:t>Практическая значимость</w:t>
      </w:r>
      <w:r w:rsidRPr="00A80C4A">
        <w:rPr>
          <w:rFonts w:ascii="Times New Roman" w:hAnsi="Times New Roman" w:cs="Times New Roman"/>
          <w:sz w:val="24"/>
          <w:szCs w:val="24"/>
        </w:rPr>
        <w:t xml:space="preserve"> данного исследования заключается в том, что на основании его результатов можно говорить о том, что</w:t>
      </w:r>
      <w:r>
        <w:rPr>
          <w:rFonts w:ascii="Times New Roman" w:hAnsi="Times New Roman" w:cs="Times New Roman"/>
          <w:sz w:val="24"/>
          <w:szCs w:val="24"/>
        </w:rPr>
        <w:t xml:space="preserve"> в последние 12 лет имеет место положительный эффект на оценку рынком стоимости компаний развивающихся стран при их размещении за рубежом в период относительной экономической стабильности в краткосрочном периоде. </w:t>
      </w:r>
      <w:r w:rsidR="00EE3382">
        <w:rPr>
          <w:rFonts w:ascii="Times New Roman" w:hAnsi="Times New Roman" w:cs="Times New Roman"/>
          <w:sz w:val="24"/>
          <w:szCs w:val="24"/>
        </w:rPr>
        <w:t>К тому же, не имеет значение географическое положение при осуществлении кросс-листинга, отсюда можно сделать вывод, что компания может получить выгоду положительной реакции рынка при размещении на заграничной бирже, которую компания сочтет оптимальной по другим критериям вне зависимости от географической удаленности. Более того, обнаруженная не значимая, но положительная избыточная доходность для российских компаний дает основания для рекомендации компаниям из России рассмотреть кросс-листинг как инструмент для интеграции в мировой финансовый рынок и потенциального увеличения рыночной стоимости фирмы даже в кризисные годы. В целом, и</w:t>
      </w:r>
      <w:r w:rsidR="00A93CB2">
        <w:rPr>
          <w:rFonts w:ascii="Times New Roman" w:hAnsi="Times New Roman" w:cs="Times New Roman"/>
          <w:sz w:val="24"/>
          <w:szCs w:val="24"/>
        </w:rPr>
        <w:t>тоги данного исследования могут лечь в основу принятия важных стратегических решений для топ-менеджмента крупных компаний развивающихся рынков, рассматривающих идею привлечения капитала за рубежом с помощью кросс-листинга.</w:t>
      </w:r>
    </w:p>
    <w:p w:rsidR="00C407C8" w:rsidRDefault="00A93CB2" w:rsidP="00C91513">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Тема кросс-листинга компаний стран развивающихся рынков, безусловн</w:t>
      </w:r>
      <w:r w:rsidR="00E27FD2">
        <w:rPr>
          <w:rFonts w:ascii="Times New Roman" w:hAnsi="Times New Roman" w:cs="Times New Roman"/>
          <w:sz w:val="24"/>
          <w:szCs w:val="24"/>
        </w:rPr>
        <w:t>о</w:t>
      </w:r>
      <w:r>
        <w:rPr>
          <w:rFonts w:ascii="Times New Roman" w:hAnsi="Times New Roman" w:cs="Times New Roman"/>
          <w:sz w:val="24"/>
          <w:szCs w:val="24"/>
        </w:rPr>
        <w:t xml:space="preserve">, представляет интерес для </w:t>
      </w:r>
      <w:r w:rsidRPr="00EE3382">
        <w:rPr>
          <w:rFonts w:ascii="Times New Roman" w:hAnsi="Times New Roman" w:cs="Times New Roman"/>
          <w:i/>
          <w:sz w:val="24"/>
          <w:szCs w:val="24"/>
        </w:rPr>
        <w:t>дальнейших исследований.</w:t>
      </w:r>
      <w:r>
        <w:rPr>
          <w:rFonts w:ascii="Times New Roman" w:hAnsi="Times New Roman" w:cs="Times New Roman"/>
          <w:sz w:val="24"/>
          <w:szCs w:val="24"/>
        </w:rPr>
        <w:t xml:space="preserve"> </w:t>
      </w:r>
      <w:r w:rsidR="00E27FD2">
        <w:rPr>
          <w:rFonts w:ascii="Times New Roman" w:hAnsi="Times New Roman" w:cs="Times New Roman"/>
          <w:sz w:val="24"/>
          <w:szCs w:val="24"/>
        </w:rPr>
        <w:t>С</w:t>
      </w:r>
      <w:r>
        <w:rPr>
          <w:rFonts w:ascii="Times New Roman" w:hAnsi="Times New Roman" w:cs="Times New Roman"/>
          <w:sz w:val="24"/>
          <w:szCs w:val="24"/>
        </w:rPr>
        <w:t>уществующую выборку можно расширить по времени и географии, что позволи</w:t>
      </w:r>
      <w:r w:rsidR="00E27FD2">
        <w:rPr>
          <w:rFonts w:ascii="Times New Roman" w:hAnsi="Times New Roman" w:cs="Times New Roman"/>
          <w:sz w:val="24"/>
          <w:szCs w:val="24"/>
        </w:rPr>
        <w:t>ло бы</w:t>
      </w:r>
      <w:r>
        <w:rPr>
          <w:rFonts w:ascii="Times New Roman" w:hAnsi="Times New Roman" w:cs="Times New Roman"/>
          <w:sz w:val="24"/>
          <w:szCs w:val="24"/>
        </w:rPr>
        <w:t xml:space="preserve"> получить более </w:t>
      </w:r>
      <w:r w:rsidR="00E27FD2">
        <w:rPr>
          <w:rFonts w:ascii="Times New Roman" w:hAnsi="Times New Roman" w:cs="Times New Roman"/>
          <w:sz w:val="24"/>
          <w:szCs w:val="24"/>
        </w:rPr>
        <w:t>полное</w:t>
      </w:r>
      <w:r>
        <w:rPr>
          <w:rFonts w:ascii="Times New Roman" w:hAnsi="Times New Roman" w:cs="Times New Roman"/>
          <w:sz w:val="24"/>
          <w:szCs w:val="24"/>
        </w:rPr>
        <w:t xml:space="preserve"> представление о феномене. Расширение промежутка времени было бы полезно по двум причинам. </w:t>
      </w:r>
      <w:r w:rsidRPr="00A93CB2">
        <w:rPr>
          <w:rFonts w:ascii="Times New Roman" w:hAnsi="Times New Roman" w:cs="Times New Roman"/>
          <w:sz w:val="24"/>
          <w:szCs w:val="24"/>
        </w:rPr>
        <w:t>Во-</w:t>
      </w:r>
      <w:r>
        <w:rPr>
          <w:rFonts w:ascii="Times New Roman" w:hAnsi="Times New Roman" w:cs="Times New Roman"/>
          <w:sz w:val="24"/>
          <w:szCs w:val="24"/>
        </w:rPr>
        <w:t>первых, стоило бы</w:t>
      </w:r>
      <w:r w:rsidRPr="00A93CB2">
        <w:rPr>
          <w:rFonts w:ascii="Times New Roman" w:hAnsi="Times New Roman" w:cs="Times New Roman"/>
          <w:sz w:val="24"/>
          <w:szCs w:val="24"/>
        </w:rPr>
        <w:t xml:space="preserve"> включить пред</w:t>
      </w:r>
      <w:r w:rsidR="00E27FD2">
        <w:rPr>
          <w:rFonts w:ascii="Times New Roman" w:hAnsi="Times New Roman" w:cs="Times New Roman"/>
          <w:sz w:val="24"/>
          <w:szCs w:val="24"/>
        </w:rPr>
        <w:t>ыдущие</w:t>
      </w:r>
      <w:r w:rsidRPr="00A93CB2">
        <w:rPr>
          <w:rFonts w:ascii="Times New Roman" w:hAnsi="Times New Roman" w:cs="Times New Roman"/>
          <w:sz w:val="24"/>
          <w:szCs w:val="24"/>
        </w:rPr>
        <w:t xml:space="preserve"> финансовые кризисы, чтобы проверить, насколько </w:t>
      </w:r>
      <w:r w:rsidR="00E27FD2">
        <w:rPr>
          <w:rFonts w:ascii="Times New Roman" w:hAnsi="Times New Roman" w:cs="Times New Roman"/>
          <w:sz w:val="24"/>
          <w:szCs w:val="24"/>
        </w:rPr>
        <w:t>специфичны</w:t>
      </w:r>
      <w:r w:rsidRPr="00A93CB2">
        <w:rPr>
          <w:rFonts w:ascii="Times New Roman" w:hAnsi="Times New Roman" w:cs="Times New Roman"/>
          <w:sz w:val="24"/>
          <w:szCs w:val="24"/>
        </w:rPr>
        <w:t xml:space="preserve"> </w:t>
      </w:r>
      <w:r w:rsidR="00E27FD2">
        <w:rPr>
          <w:rFonts w:ascii="Times New Roman" w:hAnsi="Times New Roman" w:cs="Times New Roman"/>
          <w:sz w:val="24"/>
          <w:szCs w:val="24"/>
        </w:rPr>
        <w:t xml:space="preserve">результаты, полученные для </w:t>
      </w:r>
      <w:r w:rsidR="00E2286C">
        <w:rPr>
          <w:rFonts w:ascii="Times New Roman" w:hAnsi="Times New Roman" w:cs="Times New Roman"/>
          <w:sz w:val="24"/>
          <w:szCs w:val="24"/>
        </w:rPr>
        <w:t xml:space="preserve">исследуемого временного </w:t>
      </w:r>
      <w:r w:rsidR="00E27FD2">
        <w:rPr>
          <w:rFonts w:ascii="Times New Roman" w:hAnsi="Times New Roman" w:cs="Times New Roman"/>
          <w:sz w:val="24"/>
          <w:szCs w:val="24"/>
        </w:rPr>
        <w:t>отрезка</w:t>
      </w:r>
      <w:r w:rsidRPr="00A93CB2">
        <w:rPr>
          <w:rFonts w:ascii="Times New Roman" w:hAnsi="Times New Roman" w:cs="Times New Roman"/>
          <w:sz w:val="24"/>
          <w:szCs w:val="24"/>
        </w:rPr>
        <w:t>.</w:t>
      </w:r>
      <w:r w:rsidR="00E27FD2">
        <w:rPr>
          <w:rFonts w:ascii="Times New Roman" w:hAnsi="Times New Roman" w:cs="Times New Roman"/>
          <w:sz w:val="24"/>
          <w:szCs w:val="24"/>
        </w:rPr>
        <w:t xml:space="preserve"> Во-вторых</w:t>
      </w:r>
      <w:r>
        <w:rPr>
          <w:rFonts w:ascii="Times New Roman" w:hAnsi="Times New Roman" w:cs="Times New Roman"/>
          <w:sz w:val="24"/>
          <w:szCs w:val="24"/>
        </w:rPr>
        <w:t xml:space="preserve">, отношение к кросс-листингу могло меняться со </w:t>
      </w:r>
      <w:r w:rsidR="00434B70">
        <w:rPr>
          <w:rFonts w:ascii="Times New Roman" w:hAnsi="Times New Roman" w:cs="Times New Roman"/>
          <w:sz w:val="24"/>
          <w:szCs w:val="24"/>
        </w:rPr>
        <w:t>временем, доказательство</w:t>
      </w:r>
      <w:r>
        <w:rPr>
          <w:rFonts w:ascii="Times New Roman" w:hAnsi="Times New Roman" w:cs="Times New Roman"/>
          <w:sz w:val="24"/>
          <w:szCs w:val="24"/>
        </w:rPr>
        <w:t xml:space="preserve"> чего было бы полезно установить для дальнейших прогнозов</w:t>
      </w:r>
      <w:r w:rsidRPr="00A93CB2">
        <w:rPr>
          <w:rFonts w:ascii="Times New Roman" w:hAnsi="Times New Roman" w:cs="Times New Roman"/>
          <w:sz w:val="24"/>
          <w:szCs w:val="24"/>
        </w:rPr>
        <w:t xml:space="preserve">. </w:t>
      </w:r>
      <w:r w:rsidR="006F095F">
        <w:rPr>
          <w:rFonts w:ascii="Times New Roman" w:hAnsi="Times New Roman" w:cs="Times New Roman"/>
          <w:sz w:val="24"/>
          <w:szCs w:val="24"/>
        </w:rPr>
        <w:t xml:space="preserve">К тому же, следует провести </w:t>
      </w:r>
      <w:r w:rsidR="00926DC0">
        <w:rPr>
          <w:rFonts w:ascii="Times New Roman" w:hAnsi="Times New Roman" w:cs="Times New Roman"/>
          <w:sz w:val="24"/>
          <w:szCs w:val="24"/>
        </w:rPr>
        <w:t xml:space="preserve">дальнейший </w:t>
      </w:r>
      <w:r w:rsidR="006F095F">
        <w:rPr>
          <w:rFonts w:ascii="Times New Roman" w:hAnsi="Times New Roman" w:cs="Times New Roman"/>
          <w:sz w:val="24"/>
          <w:szCs w:val="24"/>
        </w:rPr>
        <w:t>анализ причин изменения стоимости компаний</w:t>
      </w:r>
      <w:r w:rsidR="00926DC0">
        <w:rPr>
          <w:rFonts w:ascii="Times New Roman" w:hAnsi="Times New Roman" w:cs="Times New Roman"/>
          <w:sz w:val="24"/>
          <w:szCs w:val="24"/>
        </w:rPr>
        <w:t xml:space="preserve"> для данной выборки, проверить, согласуется ли полученный результат с теориями, описанными в первой главе. Это позволило бы выделить главные мотивы осуществления кросс-листинга для компаний развивающихся стран, которые действительно имели место, и, на основе полученных результатов, создать рекомендацию для топ-менеджмента крупных компаний по принятию решения об осуществлении выпуска депозитарных расписок.</w:t>
      </w:r>
    </w:p>
    <w:p w:rsidR="00C407C8" w:rsidRDefault="00C407C8">
      <w:pPr>
        <w:rPr>
          <w:rFonts w:ascii="Times New Roman" w:hAnsi="Times New Roman" w:cs="Times New Roman"/>
          <w:sz w:val="24"/>
          <w:szCs w:val="24"/>
        </w:rPr>
      </w:pPr>
      <w:r>
        <w:rPr>
          <w:rFonts w:ascii="Times New Roman" w:hAnsi="Times New Roman" w:cs="Times New Roman"/>
          <w:sz w:val="24"/>
          <w:szCs w:val="24"/>
        </w:rPr>
        <w:br w:type="page"/>
      </w:r>
    </w:p>
    <w:p w:rsidR="00DE0DEE" w:rsidRPr="00C407C8" w:rsidRDefault="00C407C8" w:rsidP="00C407C8">
      <w:pPr>
        <w:pStyle w:val="1"/>
        <w:rPr>
          <w:rFonts w:ascii="Times New Roman" w:hAnsi="Times New Roman" w:cs="Times New Roman"/>
          <w:b/>
          <w:color w:val="auto"/>
        </w:rPr>
      </w:pPr>
      <w:bookmarkStart w:id="40" w:name="_Toc514622006"/>
      <w:r w:rsidRPr="00C407C8">
        <w:rPr>
          <w:rFonts w:ascii="Times New Roman" w:hAnsi="Times New Roman" w:cs="Times New Roman"/>
          <w:b/>
          <w:color w:val="auto"/>
        </w:rPr>
        <w:lastRenderedPageBreak/>
        <w:t>Список использованных источников</w:t>
      </w:r>
      <w:bookmarkEnd w:id="40"/>
    </w:p>
    <w:p w:rsidR="00C407C8" w:rsidRPr="00C407C8" w:rsidRDefault="00C407C8" w:rsidP="00C407C8"/>
    <w:p w:rsidR="00911461" w:rsidRPr="00C407C8" w:rsidRDefault="00911461" w:rsidP="00911461">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rPr>
        <w:t>Окулов, В. Л. (2010). Исследование эффективности российского рынка акций: реакция рынка на публикацию прогнозов аналитиков. </w:t>
      </w:r>
      <w:r w:rsidRPr="00C407C8">
        <w:rPr>
          <w:rFonts w:ascii="Times New Roman" w:hAnsi="Times New Roman" w:cs="Times New Roman"/>
          <w:i/>
          <w:iCs/>
          <w:color w:val="222222"/>
          <w:sz w:val="24"/>
          <w:szCs w:val="24"/>
          <w:shd w:val="clear" w:color="auto" w:fill="FFFFFF"/>
        </w:rPr>
        <w:t>Вестник Санкт-Петербургского университета. Серия 8. Менеджмент</w:t>
      </w:r>
      <w:r w:rsidRPr="00C407C8">
        <w:rPr>
          <w:rFonts w:ascii="Times New Roman" w:hAnsi="Times New Roman" w:cs="Times New Roman"/>
          <w:color w:val="222222"/>
          <w:sz w:val="24"/>
          <w:szCs w:val="24"/>
          <w:shd w:val="clear" w:color="auto" w:fill="FFFFFF"/>
        </w:rPr>
        <w:t>, (3).</w:t>
      </w:r>
    </w:p>
    <w:p w:rsidR="00911461" w:rsidRPr="00C407C8" w:rsidRDefault="00911461" w:rsidP="00911461">
      <w:pPr>
        <w:pStyle w:val="aa"/>
        <w:numPr>
          <w:ilvl w:val="0"/>
          <w:numId w:val="12"/>
        </w:numPr>
        <w:spacing w:after="240" w:line="360" w:lineRule="auto"/>
        <w:rPr>
          <w:rFonts w:ascii="Times New Roman" w:hAnsi="Times New Roman" w:cs="Times New Roman"/>
          <w:color w:val="222222"/>
          <w:sz w:val="24"/>
          <w:szCs w:val="24"/>
          <w:shd w:val="clear" w:color="auto" w:fill="FFFFFF"/>
          <w:lang w:val="en-US"/>
        </w:rPr>
      </w:pPr>
      <w:r w:rsidRPr="00F004E1">
        <w:rPr>
          <w:rFonts w:ascii="Times New Roman" w:hAnsi="Times New Roman" w:cs="Times New Roman"/>
          <w:color w:val="222222"/>
          <w:sz w:val="24"/>
          <w:szCs w:val="24"/>
          <w:shd w:val="clear" w:color="auto" w:fill="FFFFFF"/>
        </w:rPr>
        <w:t>Яворская, А. В. (2013). Оценка влияния кросс-листинга на рыночную стоимость российских компаний. </w:t>
      </w:r>
      <w:r w:rsidRPr="00F004E1">
        <w:rPr>
          <w:rFonts w:ascii="Times New Roman" w:hAnsi="Times New Roman" w:cs="Times New Roman"/>
          <w:i/>
          <w:iCs/>
          <w:color w:val="222222"/>
          <w:sz w:val="24"/>
          <w:szCs w:val="24"/>
          <w:shd w:val="clear" w:color="auto" w:fill="FFFFFF"/>
        </w:rPr>
        <w:t>Корпоративные</w:t>
      </w:r>
      <w:r w:rsidRPr="00F004E1">
        <w:rPr>
          <w:rFonts w:ascii="Times New Roman" w:hAnsi="Times New Roman" w:cs="Times New Roman"/>
          <w:i/>
          <w:iCs/>
          <w:color w:val="222222"/>
          <w:sz w:val="24"/>
          <w:szCs w:val="24"/>
          <w:shd w:val="clear" w:color="auto" w:fill="FFFFFF"/>
          <w:lang w:val="en-US"/>
        </w:rPr>
        <w:t xml:space="preserve"> </w:t>
      </w:r>
      <w:r w:rsidRPr="00F004E1">
        <w:rPr>
          <w:rFonts w:ascii="Times New Roman" w:hAnsi="Times New Roman" w:cs="Times New Roman"/>
          <w:i/>
          <w:iCs/>
          <w:color w:val="222222"/>
          <w:sz w:val="24"/>
          <w:szCs w:val="24"/>
          <w:shd w:val="clear" w:color="auto" w:fill="FFFFFF"/>
        </w:rPr>
        <w:t>финансы</w:t>
      </w:r>
      <w:r w:rsidRPr="00F004E1">
        <w:rPr>
          <w:rFonts w:ascii="Times New Roman" w:hAnsi="Times New Roman" w:cs="Times New Roman"/>
          <w:color w:val="222222"/>
          <w:sz w:val="24"/>
          <w:szCs w:val="24"/>
          <w:shd w:val="clear" w:color="auto" w:fill="FFFFFF"/>
          <w:lang w:val="en-US"/>
        </w:rPr>
        <w:t>, (3 (27)).</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 xml:space="preserve">Acquisti, A., Friedman, A., &amp; Telang, R. (2006). Is there a cost to privacy breaches? </w:t>
      </w:r>
      <w:r w:rsidRPr="00C407C8">
        <w:rPr>
          <w:rFonts w:ascii="Times New Roman" w:hAnsi="Times New Roman" w:cs="Times New Roman"/>
          <w:color w:val="222222"/>
          <w:sz w:val="24"/>
          <w:szCs w:val="24"/>
          <w:shd w:val="clear" w:color="auto" w:fill="FFFFFF"/>
        </w:rPr>
        <w:t>An event study. </w:t>
      </w:r>
      <w:r w:rsidRPr="00C407C8">
        <w:rPr>
          <w:rFonts w:ascii="Times New Roman" w:hAnsi="Times New Roman" w:cs="Times New Roman"/>
          <w:i/>
          <w:iCs/>
          <w:color w:val="222222"/>
          <w:sz w:val="24"/>
          <w:szCs w:val="24"/>
          <w:shd w:val="clear" w:color="auto" w:fill="FFFFFF"/>
        </w:rPr>
        <w:t>ICIS 2006 Proceedings</w:t>
      </w:r>
      <w:r w:rsidRPr="00C407C8">
        <w:rPr>
          <w:rFonts w:ascii="Times New Roman" w:hAnsi="Times New Roman" w:cs="Times New Roman"/>
          <w:color w:val="222222"/>
          <w:sz w:val="24"/>
          <w:szCs w:val="24"/>
          <w:shd w:val="clear" w:color="auto" w:fill="FFFFFF"/>
        </w:rPr>
        <w:t>, 94.</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Adams, G., Brau, J., &amp; Holmes, A. (2007). REIT stock repurchases: completion rates, long-run returns, and the straddle hypothesis. </w:t>
      </w:r>
      <w:r w:rsidRPr="00C407C8">
        <w:rPr>
          <w:rFonts w:ascii="Times New Roman" w:hAnsi="Times New Roman" w:cs="Times New Roman"/>
          <w:i/>
          <w:iCs/>
          <w:color w:val="222222"/>
          <w:sz w:val="24"/>
          <w:szCs w:val="24"/>
          <w:shd w:val="clear" w:color="auto" w:fill="FFFFFF"/>
        </w:rPr>
        <w:t>Journal of Real Estate Research</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29</w:t>
      </w:r>
      <w:r w:rsidRPr="00C407C8">
        <w:rPr>
          <w:rFonts w:ascii="Times New Roman" w:hAnsi="Times New Roman" w:cs="Times New Roman"/>
          <w:color w:val="222222"/>
          <w:sz w:val="24"/>
          <w:szCs w:val="24"/>
          <w:shd w:val="clear" w:color="auto" w:fill="FFFFFF"/>
        </w:rPr>
        <w:t>(2), 115-136.</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Adelegan, O. J. (2003). Capital market efficiency and the effects of dividend announcements on share prices in Nigeria. </w:t>
      </w:r>
      <w:r w:rsidRPr="00C407C8">
        <w:rPr>
          <w:rFonts w:ascii="Times New Roman" w:hAnsi="Times New Roman" w:cs="Times New Roman"/>
          <w:i/>
          <w:iCs/>
          <w:color w:val="222222"/>
          <w:sz w:val="24"/>
          <w:szCs w:val="24"/>
          <w:shd w:val="clear" w:color="auto" w:fill="FFFFFF"/>
        </w:rPr>
        <w:t>African Development Review</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15</w:t>
      </w:r>
      <w:r w:rsidRPr="00C407C8">
        <w:rPr>
          <w:rFonts w:ascii="Times New Roman" w:hAnsi="Times New Roman" w:cs="Times New Roman"/>
          <w:color w:val="222222"/>
          <w:sz w:val="24"/>
          <w:szCs w:val="24"/>
          <w:shd w:val="clear" w:color="auto" w:fill="FFFFFF"/>
        </w:rPr>
        <w:t>(2</w:t>
      </w:r>
      <w:r w:rsidRPr="00C407C8">
        <w:rPr>
          <w:rFonts w:ascii="Cambria Math" w:hAnsi="Cambria Math" w:cs="Cambria Math"/>
          <w:color w:val="222222"/>
          <w:sz w:val="24"/>
          <w:szCs w:val="24"/>
          <w:shd w:val="clear" w:color="auto" w:fill="FFFFFF"/>
        </w:rPr>
        <w:t>‐</w:t>
      </w:r>
      <w:r w:rsidRPr="00C407C8">
        <w:rPr>
          <w:rFonts w:ascii="Times New Roman" w:hAnsi="Times New Roman" w:cs="Times New Roman"/>
          <w:color w:val="222222"/>
          <w:sz w:val="24"/>
          <w:szCs w:val="24"/>
          <w:shd w:val="clear" w:color="auto" w:fill="FFFFFF"/>
        </w:rPr>
        <w:t>3), 218-236.</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Adelegan, O. J. (2009). </w:t>
      </w:r>
      <w:r w:rsidRPr="00326A76">
        <w:rPr>
          <w:rFonts w:ascii="Times New Roman" w:hAnsi="Times New Roman" w:cs="Times New Roman"/>
          <w:iCs/>
          <w:color w:val="222222"/>
          <w:sz w:val="24"/>
          <w:szCs w:val="24"/>
          <w:shd w:val="clear" w:color="auto" w:fill="FFFFFF"/>
          <w:lang w:val="en-US"/>
        </w:rPr>
        <w:t>The impact of the regional cross-listing of stocks on firm value in sub-Saharan Africa</w:t>
      </w:r>
      <w:r w:rsidRPr="00C407C8">
        <w:rPr>
          <w:rFonts w:ascii="Times New Roman" w:hAnsi="Times New Roman" w:cs="Times New Roman"/>
          <w:color w:val="222222"/>
          <w:sz w:val="24"/>
          <w:szCs w:val="24"/>
          <w:shd w:val="clear" w:color="auto" w:fill="FFFFFF"/>
          <w:lang w:val="en-US"/>
        </w:rPr>
        <w:t xml:space="preserve"> (No. 9-99). </w:t>
      </w:r>
      <w:r w:rsidRPr="00326A76">
        <w:rPr>
          <w:rFonts w:ascii="Times New Roman" w:hAnsi="Times New Roman" w:cs="Times New Roman"/>
          <w:i/>
          <w:color w:val="222222"/>
          <w:sz w:val="24"/>
          <w:szCs w:val="24"/>
          <w:shd w:val="clear" w:color="auto" w:fill="FFFFFF"/>
          <w:lang w:val="en-US"/>
        </w:rPr>
        <w:t>International Monetary Fund</w:t>
      </w:r>
      <w:r w:rsidRPr="00C407C8">
        <w:rPr>
          <w:rFonts w:ascii="Times New Roman" w:hAnsi="Times New Roman" w:cs="Times New Roman"/>
          <w:color w:val="222222"/>
          <w:sz w:val="24"/>
          <w:szCs w:val="24"/>
          <w:shd w:val="clear" w:color="auto" w:fill="FFFFFF"/>
          <w:lang w:val="en-US"/>
        </w:rPr>
        <w:t>.</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 xml:space="preserve">Agrawal A., Jeffrey F. J. and Gershon N. M. (1992). The Post-Merger Performance of Acquiring Firms: A Re-examination of an Anomaly. </w:t>
      </w:r>
      <w:r w:rsidRPr="00C91513">
        <w:rPr>
          <w:rFonts w:ascii="Times New Roman" w:hAnsi="Times New Roman" w:cs="Times New Roman"/>
          <w:i/>
        </w:rPr>
        <w:t>Journal of Finance</w:t>
      </w:r>
      <w:r w:rsidRPr="00C407C8">
        <w:rPr>
          <w:rFonts w:ascii="Times New Roman" w:hAnsi="Times New Roman" w:cs="Times New Roman"/>
        </w:rPr>
        <w:t>, 47: 1605- 1621.</w:t>
      </w:r>
    </w:p>
    <w:p w:rsidR="00C407C8" w:rsidRPr="00C91513"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Aharony J., Swary I. </w:t>
      </w:r>
      <w:r w:rsidR="00C91513" w:rsidRPr="00607F9F">
        <w:rPr>
          <w:rFonts w:ascii="Times New Roman" w:hAnsi="Times New Roman" w:cs="Times New Roman"/>
          <w:sz w:val="24"/>
          <w:szCs w:val="24"/>
          <w:lang w:val="en-US"/>
        </w:rPr>
        <w:t>(</w:t>
      </w:r>
      <w:r w:rsidR="00C91513" w:rsidRPr="00C91513">
        <w:rPr>
          <w:rFonts w:ascii="Times New Roman" w:hAnsi="Times New Roman" w:cs="Times New Roman"/>
          <w:sz w:val="24"/>
          <w:szCs w:val="24"/>
          <w:lang w:val="en-US"/>
        </w:rPr>
        <w:t>1980</w:t>
      </w:r>
      <w:r w:rsidR="00C91513" w:rsidRPr="00607F9F">
        <w:rPr>
          <w:rFonts w:ascii="Times New Roman" w:hAnsi="Times New Roman" w:cs="Times New Roman"/>
          <w:sz w:val="24"/>
          <w:szCs w:val="24"/>
          <w:lang w:val="en-US"/>
        </w:rPr>
        <w:t>)</w:t>
      </w:r>
      <w:r w:rsidR="00C91513" w:rsidRPr="00C91513">
        <w:rPr>
          <w:rFonts w:ascii="Times New Roman" w:hAnsi="Times New Roman" w:cs="Times New Roman"/>
          <w:sz w:val="24"/>
          <w:szCs w:val="24"/>
          <w:lang w:val="en-US"/>
        </w:rPr>
        <w:t xml:space="preserve">. </w:t>
      </w:r>
      <w:r w:rsidRPr="00C407C8">
        <w:rPr>
          <w:rFonts w:ascii="Times New Roman" w:hAnsi="Times New Roman" w:cs="Times New Roman"/>
          <w:sz w:val="24"/>
          <w:szCs w:val="24"/>
          <w:lang w:val="en-US"/>
        </w:rPr>
        <w:t>Quarterly Dividend and Earnings Announcements and Stockholders’ R</w:t>
      </w:r>
      <w:r w:rsidR="00C91513">
        <w:rPr>
          <w:rFonts w:ascii="Times New Roman" w:hAnsi="Times New Roman" w:cs="Times New Roman"/>
          <w:sz w:val="24"/>
          <w:szCs w:val="24"/>
          <w:lang w:val="en-US"/>
        </w:rPr>
        <w:t>eturns: an Empirical Analysis.</w:t>
      </w:r>
      <w:r w:rsidRPr="00C407C8">
        <w:rPr>
          <w:rFonts w:ascii="Times New Roman" w:hAnsi="Times New Roman" w:cs="Times New Roman"/>
          <w:sz w:val="24"/>
          <w:szCs w:val="24"/>
          <w:lang w:val="en-US"/>
        </w:rPr>
        <w:t xml:space="preserve"> </w:t>
      </w:r>
      <w:r w:rsidRPr="00C91513">
        <w:rPr>
          <w:rFonts w:ascii="Times New Roman" w:hAnsi="Times New Roman" w:cs="Times New Roman"/>
          <w:i/>
          <w:sz w:val="24"/>
          <w:szCs w:val="24"/>
          <w:lang w:val="en-US"/>
        </w:rPr>
        <w:t>The Journal of Finance</w:t>
      </w:r>
      <w:r w:rsidRPr="00C407C8">
        <w:rPr>
          <w:rFonts w:ascii="Times New Roman" w:hAnsi="Times New Roman" w:cs="Times New Roman"/>
          <w:sz w:val="24"/>
          <w:szCs w:val="24"/>
          <w:lang w:val="en-US"/>
        </w:rPr>
        <w:t>. Vol</w:t>
      </w:r>
      <w:r w:rsidRPr="00C91513">
        <w:rPr>
          <w:rFonts w:ascii="Times New Roman" w:hAnsi="Times New Roman" w:cs="Times New Roman"/>
          <w:sz w:val="24"/>
          <w:szCs w:val="24"/>
          <w:lang w:val="en-US"/>
        </w:rPr>
        <w:t xml:space="preserve">.35. </w:t>
      </w:r>
      <w:r w:rsidRPr="00C407C8">
        <w:rPr>
          <w:rFonts w:ascii="Times New Roman" w:hAnsi="Times New Roman" w:cs="Times New Roman"/>
          <w:sz w:val="24"/>
          <w:szCs w:val="24"/>
          <w:lang w:val="en-US"/>
        </w:rPr>
        <w:t>N</w:t>
      </w:r>
      <w:r w:rsidRPr="00C91513">
        <w:rPr>
          <w:rFonts w:ascii="Times New Roman" w:hAnsi="Times New Roman" w:cs="Times New Roman"/>
          <w:sz w:val="24"/>
          <w:szCs w:val="24"/>
          <w:lang w:val="en-US"/>
        </w:rPr>
        <w:t xml:space="preserve"> 1. </w:t>
      </w:r>
      <w:r w:rsidRPr="00C407C8">
        <w:rPr>
          <w:rFonts w:ascii="Times New Roman" w:hAnsi="Times New Roman" w:cs="Times New Roman"/>
          <w:sz w:val="24"/>
          <w:szCs w:val="24"/>
          <w:lang w:val="en-US"/>
        </w:rPr>
        <w:t>P</w:t>
      </w:r>
      <w:r w:rsidRPr="00C91513">
        <w:rPr>
          <w:rFonts w:ascii="Times New Roman" w:hAnsi="Times New Roman" w:cs="Times New Roman"/>
          <w:sz w:val="24"/>
          <w:szCs w:val="24"/>
          <w:lang w:val="en-US"/>
        </w:rPr>
        <w:t>.1–12.</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Alaganar, V. T. and R. Bhar (2002) Information and Volatility Linkage under External Shocks - Evidence from Dually Listed Australian Stocks. </w:t>
      </w:r>
      <w:r w:rsidRPr="00C91513">
        <w:rPr>
          <w:rFonts w:ascii="Times New Roman" w:hAnsi="Times New Roman" w:cs="Times New Roman"/>
          <w:i/>
          <w:sz w:val="24"/>
          <w:szCs w:val="24"/>
          <w:lang w:val="en-US"/>
        </w:rPr>
        <w:t xml:space="preserve">International Review of Financial Analysis, </w:t>
      </w:r>
      <w:r w:rsidRPr="00C407C8">
        <w:rPr>
          <w:rFonts w:ascii="Times New Roman" w:hAnsi="Times New Roman" w:cs="Times New Roman"/>
          <w:sz w:val="24"/>
          <w:szCs w:val="24"/>
          <w:lang w:val="en-US"/>
        </w:rPr>
        <w:t>11(1), pp. 59-71.</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Altiok-Yilmaz, A., &amp; Selcuk, E. A. (2010). Information content of dividends: Evidence from Istanbul. </w:t>
      </w:r>
      <w:r w:rsidRPr="00C407C8">
        <w:rPr>
          <w:rFonts w:ascii="Times New Roman" w:hAnsi="Times New Roman" w:cs="Times New Roman"/>
          <w:i/>
          <w:iCs/>
          <w:color w:val="222222"/>
          <w:sz w:val="24"/>
          <w:szCs w:val="24"/>
          <w:shd w:val="clear" w:color="auto" w:fill="FFFFFF"/>
          <w:lang w:val="en-US"/>
        </w:rPr>
        <w:t>International Business Research</w:t>
      </w:r>
      <w:r w:rsidRPr="00C407C8">
        <w:rPr>
          <w:rFonts w:ascii="Times New Roman" w:hAnsi="Times New Roman" w:cs="Times New Roman"/>
          <w:color w:val="222222"/>
          <w:sz w:val="24"/>
          <w:szCs w:val="24"/>
          <w:shd w:val="clear" w:color="auto" w:fill="FFFFFF"/>
          <w:lang w:val="en-US"/>
        </w:rPr>
        <w:t>, </w:t>
      </w:r>
      <w:r w:rsidRPr="00C407C8">
        <w:rPr>
          <w:rFonts w:ascii="Times New Roman" w:hAnsi="Times New Roman" w:cs="Times New Roman"/>
          <w:i/>
          <w:iCs/>
          <w:color w:val="222222"/>
          <w:sz w:val="24"/>
          <w:szCs w:val="24"/>
          <w:shd w:val="clear" w:color="auto" w:fill="FFFFFF"/>
          <w:lang w:val="en-US"/>
        </w:rPr>
        <w:t>3</w:t>
      </w:r>
      <w:r w:rsidRPr="00C407C8">
        <w:rPr>
          <w:rFonts w:ascii="Times New Roman" w:hAnsi="Times New Roman" w:cs="Times New Roman"/>
          <w:color w:val="222222"/>
          <w:sz w:val="24"/>
          <w:szCs w:val="24"/>
          <w:shd w:val="clear" w:color="auto" w:fill="FFFFFF"/>
          <w:lang w:val="en-US"/>
        </w:rPr>
        <w:t>(3), 126.</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Amihud, Y., &amp; Mendelson, H. (1986). Asset pricing and the bid-ask spread. </w:t>
      </w:r>
      <w:r w:rsidRPr="00C407C8">
        <w:rPr>
          <w:rFonts w:ascii="Times New Roman" w:hAnsi="Times New Roman" w:cs="Times New Roman"/>
          <w:i/>
          <w:iCs/>
          <w:color w:val="222222"/>
          <w:sz w:val="24"/>
          <w:szCs w:val="24"/>
          <w:shd w:val="clear" w:color="auto" w:fill="FFFFFF"/>
        </w:rPr>
        <w:t>Journal of financial Economics</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17</w:t>
      </w:r>
      <w:r w:rsidRPr="00C407C8">
        <w:rPr>
          <w:rFonts w:ascii="Times New Roman" w:hAnsi="Times New Roman" w:cs="Times New Roman"/>
          <w:color w:val="222222"/>
          <w:sz w:val="24"/>
          <w:szCs w:val="24"/>
          <w:shd w:val="clear" w:color="auto" w:fill="FFFFFF"/>
        </w:rPr>
        <w:t>(2), 223-249.</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Andres, Christian, Andres А. Betzer, Inga van den Bongard, Christian Haesner, and Erik Theissen. 2013. 'The Information Content </w:t>
      </w:r>
      <w:r w:rsidR="00E70806" w:rsidRPr="00C407C8">
        <w:rPr>
          <w:rFonts w:ascii="Times New Roman" w:hAnsi="Times New Roman" w:cs="Times New Roman"/>
          <w:sz w:val="24"/>
          <w:szCs w:val="24"/>
          <w:lang w:val="en-US"/>
        </w:rPr>
        <w:t>of</w:t>
      </w:r>
      <w:r w:rsidRPr="00C407C8">
        <w:rPr>
          <w:rFonts w:ascii="Times New Roman" w:hAnsi="Times New Roman" w:cs="Times New Roman"/>
          <w:sz w:val="24"/>
          <w:szCs w:val="24"/>
          <w:lang w:val="en-US"/>
        </w:rPr>
        <w:t xml:space="preserve"> Dividend Surprises: Evidence From Germany'. </w:t>
      </w:r>
      <w:r w:rsidRPr="00C91513">
        <w:rPr>
          <w:rFonts w:ascii="Times New Roman" w:hAnsi="Times New Roman" w:cs="Times New Roman"/>
          <w:i/>
          <w:sz w:val="24"/>
          <w:szCs w:val="24"/>
          <w:lang w:val="en-US"/>
        </w:rPr>
        <w:t xml:space="preserve">Journal </w:t>
      </w:r>
      <w:r w:rsidR="00E70806" w:rsidRPr="00C91513">
        <w:rPr>
          <w:rFonts w:ascii="Times New Roman" w:hAnsi="Times New Roman" w:cs="Times New Roman"/>
          <w:i/>
          <w:sz w:val="24"/>
          <w:szCs w:val="24"/>
          <w:lang w:val="en-US"/>
        </w:rPr>
        <w:t>of</w:t>
      </w:r>
      <w:r w:rsidRPr="00C91513">
        <w:rPr>
          <w:rFonts w:ascii="Times New Roman" w:hAnsi="Times New Roman" w:cs="Times New Roman"/>
          <w:i/>
          <w:sz w:val="24"/>
          <w:szCs w:val="24"/>
          <w:lang w:val="en-US"/>
        </w:rPr>
        <w:t xml:space="preserve"> Business Finance &amp; Accounting </w:t>
      </w:r>
      <w:r w:rsidR="00FD3863">
        <w:rPr>
          <w:rFonts w:ascii="Times New Roman" w:hAnsi="Times New Roman" w:cs="Times New Roman"/>
          <w:sz w:val="24"/>
          <w:szCs w:val="24"/>
          <w:lang w:val="en-US"/>
        </w:rPr>
        <w:t>40 (5-6): 620-645.</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Baker, H. K., Nofsinger, J. R., &amp; Weaver, D. G. (2002). International cross-listing and visibility. </w:t>
      </w:r>
      <w:r w:rsidRPr="00C407C8">
        <w:rPr>
          <w:rFonts w:ascii="Times New Roman" w:hAnsi="Times New Roman" w:cs="Times New Roman"/>
          <w:i/>
          <w:iCs/>
          <w:color w:val="222222"/>
          <w:sz w:val="24"/>
          <w:szCs w:val="24"/>
          <w:shd w:val="clear" w:color="auto" w:fill="FFFFFF"/>
        </w:rPr>
        <w:t>Journal of Financial and Quantitative Analysis</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37</w:t>
      </w:r>
      <w:r w:rsidRPr="00C407C8">
        <w:rPr>
          <w:rFonts w:ascii="Times New Roman" w:hAnsi="Times New Roman" w:cs="Times New Roman"/>
          <w:color w:val="222222"/>
          <w:sz w:val="24"/>
          <w:szCs w:val="24"/>
          <w:shd w:val="clear" w:color="auto" w:fill="FFFFFF"/>
        </w:rPr>
        <w:t>(3), 495-521.</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1E4DE6">
        <w:rPr>
          <w:rFonts w:ascii="Times New Roman" w:hAnsi="Times New Roman" w:cs="Times New Roman"/>
          <w:color w:val="222222"/>
          <w:sz w:val="24"/>
          <w:szCs w:val="24"/>
          <w:shd w:val="clear" w:color="auto" w:fill="FFFFFF"/>
          <w:lang w:val="es-ES"/>
        </w:rPr>
        <w:lastRenderedPageBreak/>
        <w:t xml:space="preserve">Bianconi M. and Tan L. (2010). </w:t>
      </w:r>
      <w:r w:rsidRPr="00C407C8">
        <w:rPr>
          <w:rFonts w:ascii="Times New Roman" w:hAnsi="Times New Roman" w:cs="Times New Roman"/>
          <w:color w:val="222222"/>
          <w:sz w:val="24"/>
          <w:szCs w:val="24"/>
          <w:shd w:val="clear" w:color="auto" w:fill="FFFFFF"/>
          <w:lang w:val="en-US"/>
        </w:rPr>
        <w:t xml:space="preserve">Cross-Listing Premium in the U.S. and the UK Destination. </w:t>
      </w:r>
      <w:r w:rsidRPr="00C91513">
        <w:rPr>
          <w:rFonts w:ascii="Times New Roman" w:hAnsi="Times New Roman" w:cs="Times New Roman"/>
          <w:i/>
          <w:color w:val="222222"/>
          <w:sz w:val="24"/>
          <w:szCs w:val="24"/>
          <w:shd w:val="clear" w:color="auto" w:fill="FFFFFF"/>
          <w:lang w:val="en-US"/>
        </w:rPr>
        <w:t xml:space="preserve">International Review of Economics and Finance, </w:t>
      </w:r>
      <w:r w:rsidRPr="00C407C8">
        <w:rPr>
          <w:rFonts w:ascii="Times New Roman" w:hAnsi="Times New Roman" w:cs="Times New Roman"/>
          <w:color w:val="222222"/>
          <w:sz w:val="24"/>
          <w:szCs w:val="24"/>
          <w:shd w:val="clear" w:color="auto" w:fill="FFFFFF"/>
          <w:lang w:val="en-US"/>
        </w:rPr>
        <w:t>19 (2): 244-259.</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Bianconi, M., Chen, R., &amp; Yoshino, J. A. (2013). Firm Value, the Sarbanes-Oxley Act and Cross-Listing in the U.S., Germany and Hong Kong Destinations. </w:t>
      </w:r>
      <w:r w:rsidRPr="00C91513">
        <w:rPr>
          <w:rFonts w:ascii="Times New Roman" w:hAnsi="Times New Roman" w:cs="Times New Roman"/>
          <w:i/>
          <w:color w:val="222222"/>
          <w:sz w:val="24"/>
          <w:szCs w:val="24"/>
          <w:shd w:val="clear" w:color="auto" w:fill="FFFFFF"/>
          <w:lang w:val="en-US"/>
        </w:rPr>
        <w:t xml:space="preserve">North American Journal </w:t>
      </w:r>
      <w:r w:rsidR="00C91513" w:rsidRPr="00C91513">
        <w:rPr>
          <w:rFonts w:ascii="Times New Roman" w:hAnsi="Times New Roman" w:cs="Times New Roman"/>
          <w:i/>
          <w:color w:val="222222"/>
          <w:sz w:val="24"/>
          <w:szCs w:val="24"/>
          <w:shd w:val="clear" w:color="auto" w:fill="FFFFFF"/>
          <w:lang w:val="en-US"/>
        </w:rPr>
        <w:t>of</w:t>
      </w:r>
      <w:r w:rsidRPr="00C91513">
        <w:rPr>
          <w:rFonts w:ascii="Times New Roman" w:hAnsi="Times New Roman" w:cs="Times New Roman"/>
          <w:i/>
          <w:color w:val="222222"/>
          <w:sz w:val="24"/>
          <w:szCs w:val="24"/>
          <w:shd w:val="clear" w:color="auto" w:fill="FFFFFF"/>
          <w:lang w:val="en-US"/>
        </w:rPr>
        <w:t xml:space="preserve"> Economics </w:t>
      </w:r>
      <w:r w:rsidR="00C91513" w:rsidRPr="00C91513">
        <w:rPr>
          <w:rFonts w:ascii="Times New Roman" w:hAnsi="Times New Roman" w:cs="Times New Roman"/>
          <w:i/>
          <w:color w:val="222222"/>
          <w:sz w:val="24"/>
          <w:szCs w:val="24"/>
          <w:shd w:val="clear" w:color="auto" w:fill="FFFFFF"/>
          <w:lang w:val="en-US"/>
        </w:rPr>
        <w:t>and</w:t>
      </w:r>
      <w:r w:rsidRPr="00C91513">
        <w:rPr>
          <w:rFonts w:ascii="Times New Roman" w:hAnsi="Times New Roman" w:cs="Times New Roman"/>
          <w:i/>
          <w:color w:val="222222"/>
          <w:sz w:val="24"/>
          <w:szCs w:val="24"/>
          <w:shd w:val="clear" w:color="auto" w:fill="FFFFFF"/>
          <w:lang w:val="en-US"/>
        </w:rPr>
        <w:t xml:space="preserve"> Finance</w:t>
      </w:r>
      <w:r w:rsidRPr="00C407C8">
        <w:rPr>
          <w:rFonts w:ascii="Times New Roman" w:hAnsi="Times New Roman" w:cs="Times New Roman"/>
          <w:color w:val="222222"/>
          <w:sz w:val="24"/>
          <w:szCs w:val="24"/>
          <w:shd w:val="clear" w:color="auto" w:fill="FFFFFF"/>
          <w:lang w:val="en-US"/>
        </w:rPr>
        <w:t>, 2425-44. </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Bris, A., Cantale, S., &amp; Nishiotis, G. P. (2007). A breakdown of the valuation effects of international cross</w:t>
      </w:r>
      <w:r w:rsidRPr="00C407C8">
        <w:rPr>
          <w:rFonts w:ascii="Cambria Math" w:hAnsi="Cambria Math" w:cs="Cambria Math"/>
          <w:color w:val="222222"/>
          <w:sz w:val="24"/>
          <w:szCs w:val="24"/>
          <w:shd w:val="clear" w:color="auto" w:fill="FFFFFF"/>
          <w:lang w:val="en-US"/>
        </w:rPr>
        <w:t>‐</w:t>
      </w:r>
      <w:r w:rsidRPr="00C407C8">
        <w:rPr>
          <w:rFonts w:ascii="Times New Roman" w:hAnsi="Times New Roman" w:cs="Times New Roman"/>
          <w:color w:val="222222"/>
          <w:sz w:val="24"/>
          <w:szCs w:val="24"/>
          <w:shd w:val="clear" w:color="auto" w:fill="FFFFFF"/>
          <w:lang w:val="en-US"/>
        </w:rPr>
        <w:t>listing. </w:t>
      </w:r>
      <w:r w:rsidRPr="00C407C8">
        <w:rPr>
          <w:rFonts w:ascii="Times New Roman" w:hAnsi="Times New Roman" w:cs="Times New Roman"/>
          <w:i/>
          <w:iCs/>
          <w:color w:val="222222"/>
          <w:sz w:val="24"/>
          <w:szCs w:val="24"/>
          <w:shd w:val="clear" w:color="auto" w:fill="FFFFFF"/>
        </w:rPr>
        <w:t>European Financial Management</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13</w:t>
      </w:r>
      <w:r w:rsidRPr="00C407C8">
        <w:rPr>
          <w:rFonts w:ascii="Times New Roman" w:hAnsi="Times New Roman" w:cs="Times New Roman"/>
          <w:color w:val="222222"/>
          <w:sz w:val="24"/>
          <w:szCs w:val="24"/>
          <w:shd w:val="clear" w:color="auto" w:fill="FFFFFF"/>
        </w:rPr>
        <w:t>(3), 498-530.</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Bris, A., Cantale, S., Hrnjic, E., &amp; Nishiotis, G. P. (2012). The Value of Information in Cross-Listing. </w:t>
      </w:r>
      <w:r w:rsidRPr="00C91513">
        <w:rPr>
          <w:rFonts w:ascii="Times New Roman" w:hAnsi="Times New Roman" w:cs="Times New Roman"/>
          <w:i/>
        </w:rPr>
        <w:t xml:space="preserve">Journal </w:t>
      </w:r>
      <w:r w:rsidR="00C91513" w:rsidRPr="00C91513">
        <w:rPr>
          <w:rFonts w:ascii="Times New Roman" w:hAnsi="Times New Roman" w:cs="Times New Roman"/>
          <w:i/>
        </w:rPr>
        <w:t>of</w:t>
      </w:r>
      <w:r w:rsidRPr="00C91513">
        <w:rPr>
          <w:rFonts w:ascii="Times New Roman" w:hAnsi="Times New Roman" w:cs="Times New Roman"/>
          <w:i/>
        </w:rPr>
        <w:t xml:space="preserve"> Corporate Finance</w:t>
      </w:r>
      <w:r w:rsidRPr="00C407C8">
        <w:rPr>
          <w:rFonts w:ascii="Times New Roman" w:hAnsi="Times New Roman" w:cs="Times New Roman"/>
        </w:rPr>
        <w:t>, 18(2), 207-220. </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Broner, F., Didier, T., Erce, A., &amp; Schmukler, S. L. (2013). Gross capital flows: Dynamics and crises. </w:t>
      </w:r>
      <w:r w:rsidRPr="00C407C8">
        <w:rPr>
          <w:rFonts w:ascii="Times New Roman" w:hAnsi="Times New Roman" w:cs="Times New Roman"/>
          <w:i/>
          <w:iCs/>
          <w:color w:val="222222"/>
          <w:sz w:val="24"/>
          <w:szCs w:val="24"/>
          <w:shd w:val="clear" w:color="auto" w:fill="FFFFFF"/>
          <w:lang w:val="en-US"/>
        </w:rPr>
        <w:t>Journal of Monetary Economics</w:t>
      </w:r>
      <w:r w:rsidRPr="00C407C8">
        <w:rPr>
          <w:rFonts w:ascii="Times New Roman" w:hAnsi="Times New Roman" w:cs="Times New Roman"/>
          <w:color w:val="222222"/>
          <w:sz w:val="24"/>
          <w:szCs w:val="24"/>
          <w:shd w:val="clear" w:color="auto" w:fill="FFFFFF"/>
          <w:lang w:val="en-US"/>
        </w:rPr>
        <w:t>, </w:t>
      </w:r>
      <w:r w:rsidRPr="00C407C8">
        <w:rPr>
          <w:rFonts w:ascii="Times New Roman" w:hAnsi="Times New Roman" w:cs="Times New Roman"/>
          <w:i/>
          <w:iCs/>
          <w:color w:val="222222"/>
          <w:sz w:val="24"/>
          <w:szCs w:val="24"/>
          <w:shd w:val="clear" w:color="auto" w:fill="FFFFFF"/>
          <w:lang w:val="en-US"/>
        </w:rPr>
        <w:t>60</w:t>
      </w:r>
      <w:r w:rsidRPr="00C407C8">
        <w:rPr>
          <w:rFonts w:ascii="Times New Roman" w:hAnsi="Times New Roman" w:cs="Times New Roman"/>
          <w:color w:val="222222"/>
          <w:sz w:val="24"/>
          <w:szCs w:val="24"/>
          <w:shd w:val="clear" w:color="auto" w:fill="FFFFFF"/>
          <w:lang w:val="en-US"/>
        </w:rPr>
        <w:t>(1), 113-133.</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 xml:space="preserve">Brown S. J. &amp; Warner J. B. (1980). Measuring security price performance. </w:t>
      </w:r>
      <w:r w:rsidRPr="00C91513">
        <w:rPr>
          <w:rFonts w:ascii="Times New Roman" w:hAnsi="Times New Roman" w:cs="Times New Roman"/>
          <w:i/>
        </w:rPr>
        <w:t xml:space="preserve">Journal of Financial Economics </w:t>
      </w:r>
      <w:r w:rsidRPr="00C91513">
        <w:rPr>
          <w:rFonts w:ascii="Times New Roman" w:hAnsi="Times New Roman" w:cs="Times New Roman"/>
        </w:rPr>
        <w:t xml:space="preserve">8 </w:t>
      </w:r>
      <w:r w:rsidRPr="00C407C8">
        <w:rPr>
          <w:rFonts w:ascii="Times New Roman" w:hAnsi="Times New Roman" w:cs="Times New Roman"/>
        </w:rPr>
        <w:t>(3): 205-258.</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Brown, S., &amp; Warner J. B. (1985. Using daily stock returns: The case of event studies, </w:t>
      </w:r>
      <w:r w:rsidRPr="00C91513">
        <w:rPr>
          <w:rFonts w:ascii="Times New Roman" w:hAnsi="Times New Roman" w:cs="Times New Roman"/>
          <w:i/>
          <w:sz w:val="24"/>
          <w:szCs w:val="24"/>
          <w:lang w:val="en-US"/>
        </w:rPr>
        <w:t>Journal of Financial Economics</w:t>
      </w:r>
      <w:r w:rsidRPr="00C407C8">
        <w:rPr>
          <w:rFonts w:ascii="Times New Roman" w:hAnsi="Times New Roman" w:cs="Times New Roman"/>
          <w:sz w:val="24"/>
          <w:szCs w:val="24"/>
          <w:lang w:val="en-US"/>
        </w:rPr>
        <w:t xml:space="preserve"> 14: 3-31.</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Charitou, A., &amp; Louca, C. (2009). Cross</w:t>
      </w:r>
      <w:r w:rsidRPr="00C407C8">
        <w:rPr>
          <w:rFonts w:ascii="Cambria Math" w:hAnsi="Cambria Math" w:cs="Cambria Math"/>
          <w:color w:val="222222"/>
          <w:sz w:val="24"/>
          <w:szCs w:val="24"/>
          <w:shd w:val="clear" w:color="auto" w:fill="FFFFFF"/>
          <w:lang w:val="en-US"/>
        </w:rPr>
        <w:t>‐</w:t>
      </w:r>
      <w:r w:rsidRPr="00C407C8">
        <w:rPr>
          <w:rFonts w:ascii="Times New Roman" w:hAnsi="Times New Roman" w:cs="Times New Roman"/>
          <w:color w:val="222222"/>
          <w:sz w:val="24"/>
          <w:szCs w:val="24"/>
          <w:shd w:val="clear" w:color="auto" w:fill="FFFFFF"/>
          <w:lang w:val="en-US"/>
        </w:rPr>
        <w:t>Listing and Operating Performance: Evidence from Exchange</w:t>
      </w:r>
      <w:r w:rsidRPr="00C407C8">
        <w:rPr>
          <w:rFonts w:ascii="Cambria Math" w:hAnsi="Cambria Math" w:cs="Cambria Math"/>
          <w:color w:val="222222"/>
          <w:sz w:val="24"/>
          <w:szCs w:val="24"/>
          <w:shd w:val="clear" w:color="auto" w:fill="FFFFFF"/>
          <w:lang w:val="en-US"/>
        </w:rPr>
        <w:t>‐</w:t>
      </w:r>
      <w:r w:rsidRPr="00C407C8">
        <w:rPr>
          <w:rFonts w:ascii="Times New Roman" w:hAnsi="Times New Roman" w:cs="Times New Roman"/>
          <w:color w:val="222222"/>
          <w:sz w:val="24"/>
          <w:szCs w:val="24"/>
          <w:shd w:val="clear" w:color="auto" w:fill="FFFFFF"/>
          <w:lang w:val="en-US"/>
        </w:rPr>
        <w:t>Listed American Depositary Receipts. </w:t>
      </w:r>
      <w:r w:rsidRPr="00C407C8">
        <w:rPr>
          <w:rFonts w:ascii="Times New Roman" w:hAnsi="Times New Roman" w:cs="Times New Roman"/>
          <w:i/>
          <w:iCs/>
          <w:color w:val="222222"/>
          <w:sz w:val="24"/>
          <w:szCs w:val="24"/>
          <w:shd w:val="clear" w:color="auto" w:fill="FFFFFF"/>
          <w:lang w:val="en-US"/>
        </w:rPr>
        <w:t>Journal of Business Finance &amp; Accounting</w:t>
      </w:r>
      <w:r w:rsidRPr="00C407C8">
        <w:rPr>
          <w:rFonts w:ascii="Times New Roman" w:hAnsi="Times New Roman" w:cs="Times New Roman"/>
          <w:color w:val="222222"/>
          <w:sz w:val="24"/>
          <w:szCs w:val="24"/>
          <w:shd w:val="clear" w:color="auto" w:fill="FFFFFF"/>
          <w:lang w:val="en-US"/>
        </w:rPr>
        <w:t>, </w:t>
      </w:r>
      <w:r w:rsidRPr="00C407C8">
        <w:rPr>
          <w:rFonts w:ascii="Times New Roman" w:hAnsi="Times New Roman" w:cs="Times New Roman"/>
          <w:i/>
          <w:iCs/>
          <w:color w:val="222222"/>
          <w:sz w:val="24"/>
          <w:szCs w:val="24"/>
          <w:shd w:val="clear" w:color="auto" w:fill="FFFFFF"/>
          <w:lang w:val="en-US"/>
        </w:rPr>
        <w:t>36</w:t>
      </w:r>
      <w:r w:rsidRPr="00C407C8">
        <w:rPr>
          <w:rFonts w:ascii="Times New Roman" w:hAnsi="Times New Roman" w:cs="Times New Roman"/>
          <w:color w:val="222222"/>
          <w:sz w:val="24"/>
          <w:szCs w:val="24"/>
          <w:shd w:val="clear" w:color="auto" w:fill="FFFFFF"/>
          <w:lang w:val="en-US"/>
        </w:rPr>
        <w:t>(1</w:t>
      </w:r>
      <w:r w:rsidRPr="00C407C8">
        <w:rPr>
          <w:rFonts w:ascii="Cambria Math" w:hAnsi="Cambria Math" w:cs="Cambria Math"/>
          <w:color w:val="222222"/>
          <w:sz w:val="24"/>
          <w:szCs w:val="24"/>
          <w:shd w:val="clear" w:color="auto" w:fill="FFFFFF"/>
          <w:lang w:val="en-US"/>
        </w:rPr>
        <w:t>‐</w:t>
      </w:r>
      <w:r w:rsidRPr="00C407C8">
        <w:rPr>
          <w:rFonts w:ascii="Times New Roman" w:hAnsi="Times New Roman" w:cs="Times New Roman"/>
          <w:color w:val="222222"/>
          <w:sz w:val="24"/>
          <w:szCs w:val="24"/>
          <w:shd w:val="clear" w:color="auto" w:fill="FFFFFF"/>
          <w:lang w:val="en-US"/>
        </w:rPr>
        <w:t>2), 99-129.</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1E4DE6">
        <w:rPr>
          <w:rFonts w:ascii="Times New Roman" w:hAnsi="Times New Roman" w:cs="Times New Roman"/>
          <w:color w:val="222222"/>
          <w:sz w:val="24"/>
          <w:szCs w:val="24"/>
          <w:shd w:val="clear" w:color="auto" w:fill="FFFFFF"/>
          <w:lang w:val="es-ES"/>
        </w:rPr>
        <w:t xml:space="preserve">Coates, J. C., &amp; Srinivasan, S. (2014). </w:t>
      </w:r>
      <w:r w:rsidRPr="00C407C8">
        <w:rPr>
          <w:rFonts w:ascii="Times New Roman" w:hAnsi="Times New Roman" w:cs="Times New Roman"/>
          <w:color w:val="222222"/>
          <w:sz w:val="24"/>
          <w:szCs w:val="24"/>
          <w:shd w:val="clear" w:color="auto" w:fill="FFFFFF"/>
          <w:lang w:val="en-US"/>
        </w:rPr>
        <w:t>SOX after ten years: A multidisciplinary review. </w:t>
      </w:r>
      <w:r w:rsidRPr="00C407C8">
        <w:rPr>
          <w:rFonts w:ascii="Times New Roman" w:hAnsi="Times New Roman" w:cs="Times New Roman"/>
          <w:i/>
          <w:iCs/>
          <w:color w:val="222222"/>
          <w:sz w:val="24"/>
          <w:szCs w:val="24"/>
          <w:shd w:val="clear" w:color="auto" w:fill="FFFFFF"/>
          <w:lang w:val="en-US"/>
        </w:rPr>
        <w:t xml:space="preserve">Accounting </w:t>
      </w:r>
      <w:r w:rsidRPr="00C91513">
        <w:rPr>
          <w:rFonts w:ascii="Times New Roman" w:hAnsi="Times New Roman" w:cs="Times New Roman"/>
          <w:i/>
          <w:color w:val="222222"/>
          <w:sz w:val="24"/>
          <w:szCs w:val="24"/>
          <w:shd w:val="clear" w:color="auto" w:fill="FFFFFF"/>
          <w:lang w:val="en-US"/>
        </w:rPr>
        <w:t>Horizons</w:t>
      </w:r>
      <w:r w:rsidRPr="00C407C8">
        <w:rPr>
          <w:rFonts w:ascii="Times New Roman" w:hAnsi="Times New Roman" w:cs="Times New Roman"/>
          <w:color w:val="222222"/>
          <w:sz w:val="24"/>
          <w:szCs w:val="24"/>
          <w:shd w:val="clear" w:color="auto" w:fill="FFFFFF"/>
          <w:lang w:val="en-US"/>
        </w:rPr>
        <w:t>, 28(3), 627-671.</w:t>
      </w:r>
    </w:p>
    <w:p w:rsidR="00C407C8" w:rsidRPr="00C407C8" w:rsidRDefault="00C407C8" w:rsidP="00326A76">
      <w:pPr>
        <w:pStyle w:val="aa"/>
        <w:numPr>
          <w:ilvl w:val="0"/>
          <w:numId w:val="12"/>
        </w:numPr>
        <w:spacing w:after="0" w:line="360" w:lineRule="auto"/>
        <w:rPr>
          <w:rFonts w:ascii="Times New Roman" w:hAnsi="Times New Roman" w:cs="Times New Roman"/>
          <w:color w:val="333333"/>
          <w:sz w:val="24"/>
          <w:szCs w:val="24"/>
          <w:shd w:val="clear" w:color="auto" w:fill="FFFFFF"/>
          <w:lang w:val="en-US"/>
        </w:rPr>
      </w:pPr>
      <w:r w:rsidRPr="00C407C8">
        <w:rPr>
          <w:rFonts w:ascii="Times New Roman" w:hAnsi="Times New Roman" w:cs="Times New Roman"/>
          <w:sz w:val="24"/>
          <w:szCs w:val="24"/>
          <w:lang w:val="en-US"/>
        </w:rPr>
        <w:t xml:space="preserve">Depositary Receipts Services </w:t>
      </w:r>
      <w:r w:rsidRPr="00C407C8">
        <w:rPr>
          <w:rFonts w:ascii="Times New Roman" w:hAnsi="Times New Roman" w:cs="Times New Roman"/>
          <w:color w:val="333333"/>
          <w:sz w:val="24"/>
          <w:szCs w:val="24"/>
          <w:shd w:val="clear" w:color="auto" w:fill="FFFFFF"/>
          <w:lang w:val="en-US"/>
        </w:rPr>
        <w:t>[</w:t>
      </w:r>
      <w:r w:rsidRPr="00C407C8">
        <w:rPr>
          <w:rFonts w:ascii="Times New Roman" w:hAnsi="Times New Roman" w:cs="Times New Roman"/>
          <w:color w:val="333333"/>
          <w:sz w:val="24"/>
          <w:szCs w:val="24"/>
          <w:shd w:val="clear" w:color="auto" w:fill="FFFFFF"/>
        </w:rPr>
        <w:t>Электронный</w:t>
      </w:r>
      <w:r w:rsidRPr="00C407C8">
        <w:rPr>
          <w:rFonts w:ascii="Times New Roman" w:hAnsi="Times New Roman" w:cs="Times New Roman"/>
          <w:color w:val="333333"/>
          <w:sz w:val="24"/>
          <w:szCs w:val="24"/>
          <w:shd w:val="clear" w:color="auto" w:fill="FFFFFF"/>
          <w:lang w:val="en-US"/>
        </w:rPr>
        <w:t xml:space="preserve"> </w:t>
      </w:r>
      <w:r w:rsidRPr="00C407C8">
        <w:rPr>
          <w:rFonts w:ascii="Times New Roman" w:hAnsi="Times New Roman" w:cs="Times New Roman"/>
          <w:color w:val="333333"/>
          <w:sz w:val="24"/>
          <w:szCs w:val="24"/>
          <w:shd w:val="clear" w:color="auto" w:fill="FFFFFF"/>
        </w:rPr>
        <w:t>ресурс</w:t>
      </w:r>
      <w:r w:rsidRPr="00C407C8">
        <w:rPr>
          <w:rFonts w:ascii="Times New Roman" w:hAnsi="Times New Roman" w:cs="Times New Roman"/>
          <w:color w:val="333333"/>
          <w:sz w:val="24"/>
          <w:szCs w:val="24"/>
          <w:shd w:val="clear" w:color="auto" w:fill="FFFFFF"/>
          <w:lang w:val="en-US"/>
        </w:rPr>
        <w:t xml:space="preserve">]: BNY Mellon. URL: </w:t>
      </w:r>
      <w:r w:rsidRPr="00C407C8">
        <w:rPr>
          <w:rFonts w:ascii="Times New Roman" w:hAnsi="Times New Roman" w:cs="Times New Roman"/>
          <w:sz w:val="24"/>
          <w:szCs w:val="24"/>
          <w:lang w:val="en-US"/>
        </w:rPr>
        <w:t xml:space="preserve">bnymellon.com/emea/en/what-we-do/solutions/depositary-receipt-emea/depositary-receipts-services.jsp </w:t>
      </w:r>
      <w:r w:rsidRPr="00C407C8">
        <w:rPr>
          <w:rFonts w:ascii="Times New Roman" w:hAnsi="Times New Roman" w:cs="Times New Roman"/>
          <w:color w:val="333333"/>
          <w:sz w:val="24"/>
          <w:szCs w:val="24"/>
          <w:shd w:val="clear" w:color="auto" w:fill="FFFFFF"/>
          <w:lang w:val="en-US"/>
        </w:rPr>
        <w:t>(</w:t>
      </w:r>
      <w:r w:rsidRPr="00C407C8">
        <w:rPr>
          <w:rFonts w:ascii="Times New Roman" w:hAnsi="Times New Roman" w:cs="Times New Roman"/>
          <w:color w:val="333333"/>
          <w:sz w:val="24"/>
          <w:szCs w:val="24"/>
          <w:shd w:val="clear" w:color="auto" w:fill="FFFFFF"/>
        </w:rPr>
        <w:t>дата</w:t>
      </w:r>
      <w:r w:rsidRPr="00C407C8">
        <w:rPr>
          <w:rFonts w:ascii="Times New Roman" w:hAnsi="Times New Roman" w:cs="Times New Roman"/>
          <w:color w:val="333333"/>
          <w:sz w:val="24"/>
          <w:szCs w:val="24"/>
          <w:shd w:val="clear" w:color="auto" w:fill="FFFFFF"/>
          <w:lang w:val="en-US"/>
        </w:rPr>
        <w:t xml:space="preserve"> </w:t>
      </w:r>
      <w:r w:rsidRPr="00C407C8">
        <w:rPr>
          <w:rFonts w:ascii="Times New Roman" w:hAnsi="Times New Roman" w:cs="Times New Roman"/>
          <w:color w:val="333333"/>
          <w:sz w:val="24"/>
          <w:szCs w:val="24"/>
          <w:shd w:val="clear" w:color="auto" w:fill="FFFFFF"/>
        </w:rPr>
        <w:t>обращения</w:t>
      </w:r>
      <w:r w:rsidRPr="00C407C8">
        <w:rPr>
          <w:rFonts w:ascii="Times New Roman" w:hAnsi="Times New Roman" w:cs="Times New Roman"/>
          <w:color w:val="333333"/>
          <w:sz w:val="24"/>
          <w:szCs w:val="24"/>
          <w:shd w:val="clear" w:color="auto" w:fill="FFFFFF"/>
          <w:lang w:val="en-US"/>
        </w:rPr>
        <w:t>: 17.02.2018)</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Dobbs, R., &amp; Goedhart, M. (2008). Why cross-listing shares doesn’t create value. </w:t>
      </w:r>
      <w:r w:rsidRPr="00C407C8">
        <w:rPr>
          <w:rFonts w:ascii="Times New Roman" w:hAnsi="Times New Roman" w:cs="Times New Roman"/>
          <w:i/>
          <w:iCs/>
          <w:color w:val="222222"/>
          <w:sz w:val="24"/>
          <w:szCs w:val="24"/>
          <w:shd w:val="clear" w:color="auto" w:fill="FFFFFF"/>
        </w:rPr>
        <w:t>The McKinsey Quarterly on Perspectives on Corporate Finance &amp; Strategy</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29</w:t>
      </w:r>
      <w:r w:rsidRPr="00C407C8">
        <w:rPr>
          <w:rFonts w:ascii="Times New Roman" w:hAnsi="Times New Roman" w:cs="Times New Roman"/>
          <w:color w:val="222222"/>
          <w:sz w:val="24"/>
          <w:szCs w:val="24"/>
          <w:shd w:val="clear" w:color="auto" w:fill="FFFFFF"/>
        </w:rPr>
        <w:t>, 18-23.</w:t>
      </w:r>
    </w:p>
    <w:p w:rsidR="00C407C8" w:rsidRPr="00C407C8" w:rsidRDefault="00C407C8" w:rsidP="00326A76">
      <w:pPr>
        <w:pStyle w:val="ad"/>
        <w:numPr>
          <w:ilvl w:val="0"/>
          <w:numId w:val="12"/>
        </w:numPr>
        <w:spacing w:line="360" w:lineRule="auto"/>
        <w:jc w:val="both"/>
        <w:rPr>
          <w:rFonts w:ascii="Times New Roman" w:hAnsi="Times New Roman" w:cs="Times New Roman"/>
        </w:rPr>
      </w:pPr>
      <w:r w:rsidRPr="00C407C8">
        <w:rPr>
          <w:rFonts w:ascii="Times New Roman" w:hAnsi="Times New Roman" w:cs="Times New Roman"/>
        </w:rPr>
        <w:t xml:space="preserve">Doidge C., Karolyi G. A. and Stulz R. M. (2004). Why Are Foreign Firms Listed in the U.S. Worth More? </w:t>
      </w:r>
      <w:r w:rsidRPr="00C91513">
        <w:rPr>
          <w:rFonts w:ascii="Times New Roman" w:hAnsi="Times New Roman" w:cs="Times New Roman"/>
          <w:i/>
        </w:rPr>
        <w:t>Journal of Financial Economics</w:t>
      </w:r>
      <w:r w:rsidRPr="00C407C8">
        <w:rPr>
          <w:rFonts w:ascii="Times New Roman" w:hAnsi="Times New Roman" w:cs="Times New Roman"/>
        </w:rPr>
        <w:t>, 71 (2): 205-238.</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Doidge, C., Karolyi, G. A., &amp; Stulz, R. M. (2009). Has New York Become Less Competitive Than London in Global Markets? Evaluating Foreign Listing Choices over Time. </w:t>
      </w:r>
      <w:r w:rsidRPr="00C91513">
        <w:rPr>
          <w:rFonts w:ascii="Times New Roman" w:hAnsi="Times New Roman" w:cs="Times New Roman"/>
          <w:i/>
          <w:color w:val="222222"/>
          <w:sz w:val="24"/>
          <w:szCs w:val="24"/>
          <w:shd w:val="clear" w:color="auto" w:fill="FFFFFF"/>
          <w:lang w:val="en-US"/>
        </w:rPr>
        <w:t xml:space="preserve">Journal </w:t>
      </w:r>
      <w:r w:rsidR="00C91513" w:rsidRPr="00C91513">
        <w:rPr>
          <w:rFonts w:ascii="Times New Roman" w:hAnsi="Times New Roman" w:cs="Times New Roman"/>
          <w:i/>
          <w:color w:val="222222"/>
          <w:sz w:val="24"/>
          <w:szCs w:val="24"/>
          <w:shd w:val="clear" w:color="auto" w:fill="FFFFFF"/>
          <w:lang w:val="en-US"/>
        </w:rPr>
        <w:t>of</w:t>
      </w:r>
      <w:r w:rsidRPr="00C91513">
        <w:rPr>
          <w:rFonts w:ascii="Times New Roman" w:hAnsi="Times New Roman" w:cs="Times New Roman"/>
          <w:i/>
          <w:color w:val="222222"/>
          <w:sz w:val="24"/>
          <w:szCs w:val="24"/>
          <w:shd w:val="clear" w:color="auto" w:fill="FFFFFF"/>
          <w:lang w:val="en-US"/>
        </w:rPr>
        <w:t xml:space="preserve"> Financial Economics</w:t>
      </w:r>
      <w:r w:rsidRPr="00C407C8">
        <w:rPr>
          <w:rFonts w:ascii="Times New Roman" w:hAnsi="Times New Roman" w:cs="Times New Roman"/>
          <w:color w:val="222222"/>
          <w:sz w:val="24"/>
          <w:szCs w:val="24"/>
          <w:shd w:val="clear" w:color="auto" w:fill="FFFFFF"/>
          <w:lang w:val="en-US"/>
        </w:rPr>
        <w:t>, 91(3), 253-277. </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 xml:space="preserve">Doukas J. and Switzer L. N. (2000). Common Stock Returns and International Listing Announcements: Conditional Tests of the Mild Segmentation Hypothesis. </w:t>
      </w:r>
      <w:r w:rsidRPr="00C91513">
        <w:rPr>
          <w:rFonts w:ascii="Times New Roman" w:hAnsi="Times New Roman" w:cs="Times New Roman"/>
          <w:i/>
        </w:rPr>
        <w:t>Journal of Banking and Finance</w:t>
      </w:r>
      <w:r w:rsidRPr="00C407C8">
        <w:rPr>
          <w:rFonts w:ascii="Times New Roman" w:hAnsi="Times New Roman" w:cs="Times New Roman"/>
        </w:rPr>
        <w:t>, 24 (3): 471-501.</w:t>
      </w:r>
    </w:p>
    <w:p w:rsidR="00C407C8" w:rsidRPr="00C407C8" w:rsidRDefault="00C407C8" w:rsidP="00326A76">
      <w:pPr>
        <w:pStyle w:val="aa"/>
        <w:numPr>
          <w:ilvl w:val="0"/>
          <w:numId w:val="12"/>
        </w:numPr>
        <w:spacing w:after="0" w:line="360" w:lineRule="auto"/>
        <w:rPr>
          <w:rFonts w:ascii="Times New Roman" w:hAnsi="Times New Roman" w:cs="Times New Roman"/>
          <w:color w:val="333333"/>
          <w:sz w:val="24"/>
          <w:szCs w:val="24"/>
          <w:shd w:val="clear" w:color="auto" w:fill="FFFFFF"/>
          <w:lang w:val="en-US"/>
        </w:rPr>
      </w:pPr>
      <w:r w:rsidRPr="00C407C8">
        <w:rPr>
          <w:rFonts w:ascii="Times New Roman" w:hAnsi="Times New Roman" w:cs="Times New Roman"/>
          <w:color w:val="333333"/>
          <w:sz w:val="24"/>
          <w:szCs w:val="24"/>
          <w:shd w:val="clear" w:color="auto" w:fill="FFFFFF"/>
          <w:lang w:val="en-US"/>
        </w:rPr>
        <w:lastRenderedPageBreak/>
        <w:t>DR Directory [</w:t>
      </w:r>
      <w:r w:rsidRPr="00C407C8">
        <w:rPr>
          <w:rFonts w:ascii="Times New Roman" w:hAnsi="Times New Roman" w:cs="Times New Roman"/>
          <w:color w:val="333333"/>
          <w:sz w:val="24"/>
          <w:szCs w:val="24"/>
          <w:shd w:val="clear" w:color="auto" w:fill="FFFFFF"/>
        </w:rPr>
        <w:t>Электронный</w:t>
      </w:r>
      <w:r w:rsidRPr="00C407C8">
        <w:rPr>
          <w:rFonts w:ascii="Times New Roman" w:hAnsi="Times New Roman" w:cs="Times New Roman"/>
          <w:color w:val="333333"/>
          <w:sz w:val="24"/>
          <w:szCs w:val="24"/>
          <w:shd w:val="clear" w:color="auto" w:fill="FFFFFF"/>
          <w:lang w:val="en-US"/>
        </w:rPr>
        <w:t xml:space="preserve"> </w:t>
      </w:r>
      <w:r w:rsidRPr="00C407C8">
        <w:rPr>
          <w:rFonts w:ascii="Times New Roman" w:hAnsi="Times New Roman" w:cs="Times New Roman"/>
          <w:color w:val="333333"/>
          <w:sz w:val="24"/>
          <w:szCs w:val="24"/>
          <w:shd w:val="clear" w:color="auto" w:fill="FFFFFF"/>
        </w:rPr>
        <w:t>ресурс</w:t>
      </w:r>
      <w:r w:rsidRPr="00C407C8">
        <w:rPr>
          <w:rFonts w:ascii="Times New Roman" w:hAnsi="Times New Roman" w:cs="Times New Roman"/>
          <w:color w:val="333333"/>
          <w:sz w:val="24"/>
          <w:szCs w:val="24"/>
          <w:shd w:val="clear" w:color="auto" w:fill="FFFFFF"/>
          <w:lang w:val="en-US"/>
        </w:rPr>
        <w:t xml:space="preserve">]: BNY Mellon. URL: </w:t>
      </w:r>
      <w:r w:rsidRPr="00C407C8">
        <w:rPr>
          <w:rFonts w:ascii="Times New Roman" w:hAnsi="Times New Roman" w:cs="Times New Roman"/>
          <w:sz w:val="24"/>
          <w:szCs w:val="24"/>
          <w:lang w:val="en-US"/>
        </w:rPr>
        <w:t xml:space="preserve">adrbnymellon.com/directory/dr-directory </w:t>
      </w:r>
      <w:r w:rsidRPr="00C407C8">
        <w:rPr>
          <w:rFonts w:ascii="Times New Roman" w:hAnsi="Times New Roman" w:cs="Times New Roman"/>
          <w:color w:val="333333"/>
          <w:sz w:val="24"/>
          <w:szCs w:val="24"/>
          <w:shd w:val="clear" w:color="auto" w:fill="FFFFFF"/>
          <w:lang w:val="en-US"/>
        </w:rPr>
        <w:t> (</w:t>
      </w:r>
      <w:r w:rsidRPr="00C407C8">
        <w:rPr>
          <w:rFonts w:ascii="Times New Roman" w:hAnsi="Times New Roman" w:cs="Times New Roman"/>
          <w:color w:val="333333"/>
          <w:sz w:val="24"/>
          <w:szCs w:val="24"/>
          <w:shd w:val="clear" w:color="auto" w:fill="FFFFFF"/>
        </w:rPr>
        <w:t>дата</w:t>
      </w:r>
      <w:r w:rsidRPr="00C407C8">
        <w:rPr>
          <w:rFonts w:ascii="Times New Roman" w:hAnsi="Times New Roman" w:cs="Times New Roman"/>
          <w:color w:val="333333"/>
          <w:sz w:val="24"/>
          <w:szCs w:val="24"/>
          <w:shd w:val="clear" w:color="auto" w:fill="FFFFFF"/>
          <w:lang w:val="en-US"/>
        </w:rPr>
        <w:t xml:space="preserve"> </w:t>
      </w:r>
      <w:r w:rsidRPr="00C407C8">
        <w:rPr>
          <w:rFonts w:ascii="Times New Roman" w:hAnsi="Times New Roman" w:cs="Times New Roman"/>
          <w:color w:val="333333"/>
          <w:sz w:val="24"/>
          <w:szCs w:val="24"/>
          <w:shd w:val="clear" w:color="auto" w:fill="FFFFFF"/>
        </w:rPr>
        <w:t>обращения</w:t>
      </w:r>
      <w:r w:rsidRPr="00C407C8">
        <w:rPr>
          <w:rFonts w:ascii="Times New Roman" w:hAnsi="Times New Roman" w:cs="Times New Roman"/>
          <w:color w:val="333333"/>
          <w:sz w:val="24"/>
          <w:szCs w:val="24"/>
          <w:shd w:val="clear" w:color="auto" w:fill="FFFFFF"/>
          <w:lang w:val="en-US"/>
        </w:rPr>
        <w:t>: 17.02.2018)</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Errunza V. &amp; Losq, E. (1985). International asset pricing under mild segmentation: Theory and test. </w:t>
      </w:r>
      <w:r w:rsidRPr="00C91513">
        <w:rPr>
          <w:rFonts w:ascii="Times New Roman" w:hAnsi="Times New Roman" w:cs="Times New Roman"/>
          <w:i/>
          <w:sz w:val="24"/>
          <w:szCs w:val="24"/>
          <w:lang w:val="en-US"/>
        </w:rPr>
        <w:t>The Journal of Finance</w:t>
      </w:r>
      <w:r w:rsidRPr="00C407C8">
        <w:rPr>
          <w:rFonts w:ascii="Times New Roman" w:hAnsi="Times New Roman" w:cs="Times New Roman"/>
          <w:sz w:val="24"/>
          <w:szCs w:val="24"/>
          <w:lang w:val="en-US"/>
        </w:rPr>
        <w:t xml:space="preserve"> 40, 105-124.</w:t>
      </w:r>
    </w:p>
    <w:p w:rsidR="00C407C8" w:rsidRPr="00C407C8" w:rsidRDefault="00C407C8" w:rsidP="00326A76">
      <w:pPr>
        <w:pStyle w:val="ad"/>
        <w:numPr>
          <w:ilvl w:val="0"/>
          <w:numId w:val="12"/>
        </w:numPr>
        <w:spacing w:line="360" w:lineRule="auto"/>
        <w:ind w:right="1417"/>
        <w:jc w:val="both"/>
        <w:rPr>
          <w:rFonts w:ascii="Times New Roman" w:hAnsi="Times New Roman" w:cs="Times New Roman"/>
          <w:lang w:val="ru-RU"/>
        </w:rPr>
      </w:pPr>
      <w:r w:rsidRPr="001E4DE6">
        <w:rPr>
          <w:rFonts w:ascii="Times New Roman" w:hAnsi="Times New Roman" w:cs="Times New Roman"/>
          <w:lang w:val="es-ES"/>
        </w:rPr>
        <w:t xml:space="preserve">Errunza V.R., Miller D.P. (1998). </w:t>
      </w:r>
      <w:r w:rsidRPr="00C407C8">
        <w:rPr>
          <w:rFonts w:ascii="Times New Roman" w:hAnsi="Times New Roman" w:cs="Times New Roman"/>
        </w:rPr>
        <w:t>Market segmentation and the cost of capital in international equity markets. URL</w:t>
      </w:r>
      <w:r w:rsidRPr="00C407C8">
        <w:rPr>
          <w:rFonts w:ascii="Times New Roman" w:hAnsi="Times New Roman" w:cs="Times New Roman"/>
          <w:lang w:val="ru-RU"/>
        </w:rPr>
        <w:t xml:space="preserve">: </w:t>
      </w:r>
      <w:r w:rsidRPr="00C407C8">
        <w:rPr>
          <w:rFonts w:ascii="Times New Roman" w:hAnsi="Times New Roman" w:cs="Times New Roman"/>
        </w:rPr>
        <w:t>http</w:t>
      </w:r>
      <w:r w:rsidRPr="00C407C8">
        <w:rPr>
          <w:rFonts w:ascii="Times New Roman" w:hAnsi="Times New Roman" w:cs="Times New Roman"/>
          <w:lang w:val="ru-RU"/>
        </w:rPr>
        <w:t>://</w:t>
      </w:r>
      <w:r w:rsidRPr="00C407C8">
        <w:rPr>
          <w:rFonts w:ascii="Times New Roman" w:hAnsi="Times New Roman" w:cs="Times New Roman"/>
        </w:rPr>
        <w:t>papers</w:t>
      </w:r>
      <w:r w:rsidRPr="00C407C8">
        <w:rPr>
          <w:rFonts w:ascii="Times New Roman" w:hAnsi="Times New Roman" w:cs="Times New Roman"/>
          <w:lang w:val="ru-RU"/>
        </w:rPr>
        <w:t>.</w:t>
      </w:r>
      <w:r w:rsidRPr="00C407C8">
        <w:rPr>
          <w:rFonts w:ascii="Times New Roman" w:hAnsi="Times New Roman" w:cs="Times New Roman"/>
        </w:rPr>
        <w:t>ssrn</w:t>
      </w:r>
      <w:r w:rsidRPr="00C407C8">
        <w:rPr>
          <w:rFonts w:ascii="Times New Roman" w:hAnsi="Times New Roman" w:cs="Times New Roman"/>
          <w:lang w:val="ru-RU"/>
        </w:rPr>
        <w:t>.</w:t>
      </w:r>
      <w:r w:rsidRPr="00C407C8">
        <w:rPr>
          <w:rFonts w:ascii="Times New Roman" w:hAnsi="Times New Roman" w:cs="Times New Roman"/>
        </w:rPr>
        <w:t>com</w:t>
      </w:r>
      <w:r w:rsidRPr="00C407C8">
        <w:rPr>
          <w:rFonts w:ascii="Times New Roman" w:hAnsi="Times New Roman" w:cs="Times New Roman"/>
          <w:lang w:val="ru-RU"/>
        </w:rPr>
        <w:t>/</w:t>
      </w:r>
      <w:r w:rsidRPr="00C407C8">
        <w:rPr>
          <w:rFonts w:ascii="Times New Roman" w:hAnsi="Times New Roman" w:cs="Times New Roman"/>
        </w:rPr>
        <w:t>sol</w:t>
      </w:r>
      <w:r w:rsidRPr="00C407C8">
        <w:rPr>
          <w:rFonts w:ascii="Times New Roman" w:hAnsi="Times New Roman" w:cs="Times New Roman"/>
          <w:lang w:val="ru-RU"/>
        </w:rPr>
        <w:t>3/</w:t>
      </w:r>
      <w:r w:rsidRPr="00C407C8">
        <w:rPr>
          <w:rFonts w:ascii="Times New Roman" w:hAnsi="Times New Roman" w:cs="Times New Roman"/>
        </w:rPr>
        <w:t>papers</w:t>
      </w:r>
      <w:r w:rsidRPr="00C407C8">
        <w:rPr>
          <w:rFonts w:ascii="Times New Roman" w:hAnsi="Times New Roman" w:cs="Times New Roman"/>
          <w:lang w:val="ru-RU"/>
        </w:rPr>
        <w:t xml:space="preserve">. </w:t>
      </w:r>
      <w:r w:rsidRPr="00C407C8">
        <w:rPr>
          <w:rFonts w:ascii="Times New Roman" w:hAnsi="Times New Roman" w:cs="Times New Roman"/>
        </w:rPr>
        <w:t>cfm</w:t>
      </w:r>
      <w:r w:rsidRPr="00C407C8">
        <w:rPr>
          <w:rFonts w:ascii="Times New Roman" w:hAnsi="Times New Roman" w:cs="Times New Roman"/>
          <w:lang w:val="ru-RU"/>
        </w:rPr>
        <w:t>?</w:t>
      </w:r>
      <w:r w:rsidRPr="00C407C8">
        <w:rPr>
          <w:rFonts w:ascii="Times New Roman" w:hAnsi="Times New Roman" w:cs="Times New Roman"/>
        </w:rPr>
        <w:t>abstract</w:t>
      </w:r>
      <w:r w:rsidRPr="00C407C8">
        <w:rPr>
          <w:rFonts w:ascii="Times New Roman" w:hAnsi="Times New Roman" w:cs="Times New Roman"/>
          <w:lang w:val="ru-RU"/>
        </w:rPr>
        <w:t>_</w:t>
      </w:r>
      <w:r w:rsidRPr="00C407C8">
        <w:rPr>
          <w:rFonts w:ascii="Times New Roman" w:hAnsi="Times New Roman" w:cs="Times New Roman"/>
        </w:rPr>
        <w:t>id</w:t>
      </w:r>
      <w:r w:rsidRPr="00C407C8">
        <w:rPr>
          <w:rFonts w:ascii="Times New Roman" w:hAnsi="Times New Roman" w:cs="Times New Roman"/>
          <w:lang w:val="ru-RU"/>
        </w:rPr>
        <w:t>=99833 (дата обращения: 03.03.2018)</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Eun, C. &amp; Sabherwal, S. (2003). Cross-Border Listings and Price Discovery: Evidence from US-Listed Canadian Stocks. </w:t>
      </w:r>
      <w:r w:rsidRPr="00C91513">
        <w:rPr>
          <w:rFonts w:ascii="Times New Roman" w:hAnsi="Times New Roman" w:cs="Times New Roman"/>
          <w:i/>
          <w:sz w:val="24"/>
          <w:szCs w:val="24"/>
          <w:lang w:val="en-US"/>
        </w:rPr>
        <w:t>Journal of Finance</w:t>
      </w:r>
      <w:r w:rsidRPr="00C407C8">
        <w:rPr>
          <w:rFonts w:ascii="Times New Roman" w:hAnsi="Times New Roman" w:cs="Times New Roman"/>
          <w:sz w:val="24"/>
          <w:szCs w:val="24"/>
          <w:lang w:val="en-US"/>
        </w:rPr>
        <w:t>, No 58, pp. 549-574.</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Fama, E.F., Fisher, L., Jensen, M. C., Roll, R. (1969), The Adjustments of Stock Prices to New Information, International Economic Review, 10 (1969) 1–21</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 xml:space="preserve">Foerster S. R. and Karolyi G. A. (1993). International Listings of Stocks: The Case of Canada and the US. </w:t>
      </w:r>
      <w:r w:rsidRPr="00C91513">
        <w:rPr>
          <w:rFonts w:ascii="Times New Roman" w:hAnsi="Times New Roman" w:cs="Times New Roman"/>
          <w:i/>
        </w:rPr>
        <w:t>Journal of International Business Studies</w:t>
      </w:r>
      <w:r w:rsidRPr="00C407C8">
        <w:rPr>
          <w:rFonts w:ascii="Times New Roman" w:hAnsi="Times New Roman" w:cs="Times New Roman"/>
        </w:rPr>
        <w:t>, 24 (4): 763-784.</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 xml:space="preserve">Foerster S. R. and Karolyi G. A. (1999). The Effects of Market Segmentation and Investor Recognition on Asset Prices: Evidence from Foreign Stocks Listing in the United States. </w:t>
      </w:r>
      <w:r w:rsidRPr="00C91513">
        <w:rPr>
          <w:rFonts w:ascii="Times New Roman" w:hAnsi="Times New Roman" w:cs="Times New Roman"/>
          <w:i/>
        </w:rPr>
        <w:t>The Journal of Finance</w:t>
      </w:r>
      <w:r w:rsidRPr="00C407C8">
        <w:rPr>
          <w:rFonts w:ascii="Times New Roman" w:hAnsi="Times New Roman" w:cs="Times New Roman"/>
        </w:rPr>
        <w:t>, 54 (3): 981-1013.</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Foucault, T., &amp; Frésard, L. (2012). Cross-listing, investment sensitivity to stock price, and the learning hypothesis. </w:t>
      </w:r>
      <w:r w:rsidRPr="00C407C8">
        <w:rPr>
          <w:rFonts w:ascii="Times New Roman" w:hAnsi="Times New Roman" w:cs="Times New Roman"/>
          <w:i/>
          <w:iCs/>
          <w:color w:val="222222"/>
          <w:sz w:val="24"/>
          <w:szCs w:val="24"/>
          <w:shd w:val="clear" w:color="auto" w:fill="FFFFFF"/>
        </w:rPr>
        <w:t>The Review of Financial Studies</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25</w:t>
      </w:r>
      <w:r w:rsidRPr="00C407C8">
        <w:rPr>
          <w:rFonts w:ascii="Times New Roman" w:hAnsi="Times New Roman" w:cs="Times New Roman"/>
          <w:color w:val="222222"/>
          <w:sz w:val="24"/>
          <w:szCs w:val="24"/>
          <w:shd w:val="clear" w:color="auto" w:fill="FFFFFF"/>
        </w:rPr>
        <w:t>(11), 3305-3350.</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Hail, L., &amp; Leuz, C. (2009). Cost of capital effects and changes in growth expectations around US cross-listings. </w:t>
      </w:r>
      <w:r w:rsidRPr="00C407C8">
        <w:rPr>
          <w:rFonts w:ascii="Times New Roman" w:hAnsi="Times New Roman" w:cs="Times New Roman"/>
          <w:i/>
          <w:iCs/>
          <w:color w:val="222222"/>
          <w:sz w:val="24"/>
          <w:szCs w:val="24"/>
          <w:shd w:val="clear" w:color="auto" w:fill="FFFFFF"/>
        </w:rPr>
        <w:t>Journal of financial economics</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93</w:t>
      </w:r>
      <w:r w:rsidRPr="00C407C8">
        <w:rPr>
          <w:rFonts w:ascii="Times New Roman" w:hAnsi="Times New Roman" w:cs="Times New Roman"/>
          <w:color w:val="222222"/>
          <w:sz w:val="24"/>
          <w:szCs w:val="24"/>
          <w:shd w:val="clear" w:color="auto" w:fill="FFFFFF"/>
        </w:rPr>
        <w:t>(3), 428-454.</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Jain, R. (2016) Impact of Financial Crisis on Cross Listing Indian Corporate: An Empirical Study</w:t>
      </w:r>
      <w:r w:rsidRPr="00C91513">
        <w:rPr>
          <w:rFonts w:ascii="Times New Roman" w:hAnsi="Times New Roman" w:cs="Times New Roman"/>
          <w:i/>
          <w:color w:val="222222"/>
          <w:sz w:val="24"/>
          <w:szCs w:val="24"/>
          <w:shd w:val="clear" w:color="auto" w:fill="FFFFFF"/>
          <w:lang w:val="en-US"/>
        </w:rPr>
        <w:t>. Indian Journal of Commerce &amp; Management Studies</w:t>
      </w:r>
      <w:r w:rsidRPr="00C407C8">
        <w:rPr>
          <w:rFonts w:ascii="Times New Roman" w:hAnsi="Times New Roman" w:cs="Times New Roman"/>
          <w:color w:val="222222"/>
          <w:sz w:val="24"/>
          <w:szCs w:val="24"/>
          <w:shd w:val="clear" w:color="auto" w:fill="FFFFFF"/>
          <w:lang w:val="en-US"/>
        </w:rPr>
        <w:t>, vol. VII, 2(1).</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Jaiswal-Dale, A., &amp; Jithendranathan, T. (2009). Transmission of shocks from cross-listed markets to the return and volatility of domestic stocks. </w:t>
      </w:r>
      <w:r w:rsidRPr="00C407C8">
        <w:rPr>
          <w:rFonts w:ascii="Times New Roman" w:hAnsi="Times New Roman" w:cs="Times New Roman"/>
          <w:i/>
          <w:iCs/>
          <w:color w:val="222222"/>
          <w:sz w:val="24"/>
          <w:szCs w:val="24"/>
          <w:shd w:val="clear" w:color="auto" w:fill="FFFFFF"/>
          <w:lang w:val="en-US"/>
        </w:rPr>
        <w:t>Journal of Multinational Financial Management</w:t>
      </w:r>
      <w:r w:rsidRPr="00C407C8">
        <w:rPr>
          <w:rFonts w:ascii="Times New Roman" w:hAnsi="Times New Roman" w:cs="Times New Roman"/>
          <w:color w:val="222222"/>
          <w:sz w:val="24"/>
          <w:szCs w:val="24"/>
          <w:shd w:val="clear" w:color="auto" w:fill="FFFFFF"/>
          <w:lang w:val="en-US"/>
        </w:rPr>
        <w:t>, </w:t>
      </w:r>
      <w:r w:rsidRPr="00C407C8">
        <w:rPr>
          <w:rFonts w:ascii="Times New Roman" w:hAnsi="Times New Roman" w:cs="Times New Roman"/>
          <w:i/>
          <w:iCs/>
          <w:color w:val="222222"/>
          <w:sz w:val="24"/>
          <w:szCs w:val="24"/>
          <w:shd w:val="clear" w:color="auto" w:fill="FFFFFF"/>
          <w:lang w:val="en-US"/>
        </w:rPr>
        <w:t>19</w:t>
      </w:r>
      <w:r w:rsidRPr="00C407C8">
        <w:rPr>
          <w:rFonts w:ascii="Times New Roman" w:hAnsi="Times New Roman" w:cs="Times New Roman"/>
          <w:color w:val="222222"/>
          <w:sz w:val="24"/>
          <w:szCs w:val="24"/>
          <w:shd w:val="clear" w:color="auto" w:fill="FFFFFF"/>
          <w:lang w:val="en-US"/>
        </w:rPr>
        <w:t>(5), 395-408.</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Jayaraman, N., Shastri, K., &amp; Tandon, K. (1993). The impact of international cross listings on risk and return: The evidence from American Depository Receipts. </w:t>
      </w:r>
      <w:r w:rsidRPr="00C407C8">
        <w:rPr>
          <w:rFonts w:ascii="Times New Roman" w:hAnsi="Times New Roman" w:cs="Times New Roman"/>
          <w:i/>
          <w:iCs/>
          <w:color w:val="222222"/>
          <w:sz w:val="24"/>
          <w:szCs w:val="24"/>
          <w:shd w:val="clear" w:color="auto" w:fill="FFFFFF"/>
        </w:rPr>
        <w:t>Journal of Banking &amp; Finance</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17</w:t>
      </w:r>
      <w:r w:rsidRPr="00C407C8">
        <w:rPr>
          <w:rFonts w:ascii="Times New Roman" w:hAnsi="Times New Roman" w:cs="Times New Roman"/>
          <w:color w:val="222222"/>
          <w:sz w:val="24"/>
          <w:szCs w:val="24"/>
          <w:shd w:val="clear" w:color="auto" w:fill="FFFFFF"/>
        </w:rPr>
        <w:t>(1), 91-103.</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Karolyi, G. A. (2006). The world of cross-listings and cross-listings of the world: Challenging conventional wisdom. </w:t>
      </w:r>
      <w:r w:rsidRPr="00C407C8">
        <w:rPr>
          <w:rFonts w:ascii="Times New Roman" w:hAnsi="Times New Roman" w:cs="Times New Roman"/>
          <w:i/>
          <w:iCs/>
          <w:color w:val="222222"/>
          <w:sz w:val="24"/>
          <w:szCs w:val="24"/>
          <w:shd w:val="clear" w:color="auto" w:fill="FFFFFF"/>
        </w:rPr>
        <w:t>Review of Finance</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10</w:t>
      </w:r>
      <w:r w:rsidRPr="00C407C8">
        <w:rPr>
          <w:rFonts w:ascii="Times New Roman" w:hAnsi="Times New Roman" w:cs="Times New Roman"/>
          <w:color w:val="222222"/>
          <w:sz w:val="24"/>
          <w:szCs w:val="24"/>
          <w:shd w:val="clear" w:color="auto" w:fill="FFFFFF"/>
        </w:rPr>
        <w:t>(1), 99-152.</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1E4DE6">
        <w:rPr>
          <w:rFonts w:ascii="Times New Roman" w:hAnsi="Times New Roman" w:cs="Times New Roman"/>
          <w:color w:val="222222"/>
          <w:sz w:val="24"/>
          <w:szCs w:val="24"/>
          <w:shd w:val="clear" w:color="auto" w:fill="FFFFFF"/>
          <w:lang w:val="es-ES"/>
        </w:rPr>
        <w:t xml:space="preserve">Khurana, I. K., Martin, X., &amp; Periera, R. (2007). </w:t>
      </w:r>
      <w:r w:rsidRPr="00C407C8">
        <w:rPr>
          <w:rFonts w:ascii="Times New Roman" w:hAnsi="Times New Roman" w:cs="Times New Roman"/>
          <w:color w:val="222222"/>
          <w:sz w:val="24"/>
          <w:szCs w:val="24"/>
          <w:shd w:val="clear" w:color="auto" w:fill="FFFFFF"/>
          <w:lang w:val="en-US"/>
        </w:rPr>
        <w:t>Cross-listing and firm growth. </w:t>
      </w:r>
      <w:r w:rsidRPr="00C407C8">
        <w:rPr>
          <w:rFonts w:ascii="Times New Roman" w:hAnsi="Times New Roman" w:cs="Times New Roman"/>
          <w:i/>
          <w:iCs/>
          <w:color w:val="222222"/>
          <w:sz w:val="24"/>
          <w:szCs w:val="24"/>
          <w:shd w:val="clear" w:color="auto" w:fill="FFFFFF"/>
          <w:lang w:val="en-US"/>
        </w:rPr>
        <w:t>Review of Finance</w:t>
      </w:r>
      <w:r w:rsidRPr="00C407C8">
        <w:rPr>
          <w:rFonts w:ascii="Times New Roman" w:hAnsi="Times New Roman" w:cs="Times New Roman"/>
          <w:color w:val="222222"/>
          <w:sz w:val="24"/>
          <w:szCs w:val="24"/>
          <w:shd w:val="clear" w:color="auto" w:fill="FFFFFF"/>
          <w:lang w:val="en-US"/>
        </w:rPr>
        <w:t>, </w:t>
      </w:r>
      <w:r w:rsidRPr="00C407C8">
        <w:rPr>
          <w:rFonts w:ascii="Times New Roman" w:hAnsi="Times New Roman" w:cs="Times New Roman"/>
          <w:i/>
          <w:iCs/>
          <w:color w:val="222222"/>
          <w:sz w:val="24"/>
          <w:szCs w:val="24"/>
          <w:shd w:val="clear" w:color="auto" w:fill="FFFFFF"/>
          <w:lang w:val="en-US"/>
        </w:rPr>
        <w:t>12</w:t>
      </w:r>
      <w:r w:rsidRPr="00C407C8">
        <w:rPr>
          <w:rFonts w:ascii="Times New Roman" w:hAnsi="Times New Roman" w:cs="Times New Roman"/>
          <w:color w:val="222222"/>
          <w:sz w:val="24"/>
          <w:szCs w:val="24"/>
          <w:shd w:val="clear" w:color="auto" w:fill="FFFFFF"/>
          <w:lang w:val="en-US"/>
        </w:rPr>
        <w:t>(2), 293-322.</w:t>
      </w:r>
    </w:p>
    <w:p w:rsidR="00C407C8" w:rsidRPr="00C91513" w:rsidRDefault="00C407C8" w:rsidP="00326A76">
      <w:pPr>
        <w:pStyle w:val="aa"/>
        <w:numPr>
          <w:ilvl w:val="0"/>
          <w:numId w:val="12"/>
        </w:numPr>
        <w:spacing w:after="0" w:line="360" w:lineRule="auto"/>
        <w:rPr>
          <w:rFonts w:ascii="Times New Roman" w:hAnsi="Times New Roman" w:cs="Times New Roman"/>
          <w:i/>
          <w:iCs/>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lastRenderedPageBreak/>
        <w:t>King, M. R., &amp; Segal, D. (2004). International cross-listing and the bonding hypothesis.</w:t>
      </w:r>
      <w:r w:rsidR="00C91513" w:rsidRPr="00C91513">
        <w:rPr>
          <w:rFonts w:ascii="Arial" w:hAnsi="Arial" w:cs="Arial"/>
          <w:i/>
          <w:iCs/>
          <w:color w:val="222222"/>
          <w:sz w:val="20"/>
          <w:szCs w:val="20"/>
          <w:shd w:val="clear" w:color="auto" w:fill="FFFFFF"/>
          <w:lang w:val="en-US"/>
        </w:rPr>
        <w:t xml:space="preserve"> </w:t>
      </w:r>
      <w:r w:rsidR="00C91513" w:rsidRPr="00C91513">
        <w:rPr>
          <w:rFonts w:ascii="Times New Roman" w:hAnsi="Times New Roman" w:cs="Times New Roman"/>
          <w:i/>
          <w:iCs/>
          <w:color w:val="222222"/>
          <w:sz w:val="24"/>
          <w:szCs w:val="24"/>
          <w:shd w:val="clear" w:color="auto" w:fill="FFFFFF"/>
          <w:lang w:val="en-US"/>
        </w:rPr>
        <w:t>Bank of Canada Working Paper.</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King, M., &amp; Segal, D. (2005). </w:t>
      </w:r>
      <w:r w:rsidRPr="00C91513">
        <w:rPr>
          <w:rFonts w:ascii="Times New Roman" w:hAnsi="Times New Roman" w:cs="Times New Roman"/>
          <w:iCs/>
          <w:color w:val="222222"/>
          <w:sz w:val="24"/>
          <w:szCs w:val="24"/>
          <w:shd w:val="clear" w:color="auto" w:fill="FFFFFF"/>
          <w:lang w:val="en-US"/>
        </w:rPr>
        <w:t>Are there longer horizon benefits to cross-listing?: Untangling the effects of investor recognition, trading and ownership</w:t>
      </w:r>
      <w:r w:rsidRPr="00C407C8">
        <w:rPr>
          <w:rFonts w:ascii="Times New Roman" w:hAnsi="Times New Roman" w:cs="Times New Roman"/>
          <w:color w:val="222222"/>
          <w:sz w:val="24"/>
          <w:szCs w:val="24"/>
          <w:shd w:val="clear" w:color="auto" w:fill="FFFFFF"/>
          <w:lang w:val="en-US"/>
        </w:rPr>
        <w:t xml:space="preserve">. </w:t>
      </w:r>
      <w:r w:rsidRPr="00C91513">
        <w:rPr>
          <w:rFonts w:ascii="Times New Roman" w:hAnsi="Times New Roman" w:cs="Times New Roman"/>
          <w:i/>
          <w:color w:val="222222"/>
          <w:sz w:val="24"/>
          <w:szCs w:val="24"/>
          <w:shd w:val="clear" w:color="auto" w:fill="FFFFFF"/>
          <w:lang w:val="en-US"/>
        </w:rPr>
        <w:t>Working Paper, Bank of Canada</w:t>
      </w:r>
      <w:r w:rsidRPr="00C407C8">
        <w:rPr>
          <w:rFonts w:ascii="Times New Roman" w:hAnsi="Times New Roman" w:cs="Times New Roman"/>
          <w:color w:val="222222"/>
          <w:sz w:val="24"/>
          <w:szCs w:val="24"/>
          <w:shd w:val="clear" w:color="auto" w:fill="FFFFFF"/>
          <w:lang w:val="en-US"/>
        </w:rPr>
        <w:t xml:space="preserve">. </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rPr>
      </w:pPr>
      <w:r w:rsidRPr="00C407C8">
        <w:rPr>
          <w:rFonts w:ascii="Times New Roman" w:hAnsi="Times New Roman" w:cs="Times New Roman"/>
          <w:sz w:val="24"/>
          <w:szCs w:val="24"/>
          <w:lang w:val="en-US"/>
        </w:rPr>
        <w:t xml:space="preserve">Korczak, P. &amp; Bohl, M. T. (2005). Empirical evidence on cross-listed stocks of Central and Eastern European companies. </w:t>
      </w:r>
      <w:r w:rsidRPr="00C91513">
        <w:rPr>
          <w:rFonts w:ascii="Times New Roman" w:hAnsi="Times New Roman" w:cs="Times New Roman"/>
          <w:i/>
          <w:sz w:val="24"/>
          <w:szCs w:val="24"/>
        </w:rPr>
        <w:t>Emerging Markets Review</w:t>
      </w:r>
      <w:r w:rsidRPr="00C407C8">
        <w:rPr>
          <w:rFonts w:ascii="Times New Roman" w:hAnsi="Times New Roman" w:cs="Times New Roman"/>
          <w:sz w:val="24"/>
          <w:szCs w:val="24"/>
        </w:rPr>
        <w:t>, 6, 121-137</w:t>
      </w:r>
    </w:p>
    <w:p w:rsidR="00C407C8" w:rsidRPr="00C407C8" w:rsidRDefault="00C407C8" w:rsidP="00326A76">
      <w:pPr>
        <w:pStyle w:val="ad"/>
        <w:numPr>
          <w:ilvl w:val="0"/>
          <w:numId w:val="12"/>
        </w:numPr>
        <w:spacing w:line="360" w:lineRule="auto"/>
        <w:rPr>
          <w:rFonts w:ascii="Times New Roman" w:hAnsi="Times New Roman" w:cs="Times New Roman"/>
        </w:rPr>
      </w:pPr>
      <w:r w:rsidRPr="00C407C8">
        <w:rPr>
          <w:rFonts w:ascii="Times New Roman" w:hAnsi="Times New Roman" w:cs="Times New Roman"/>
          <w:color w:val="222222"/>
          <w:shd w:val="clear" w:color="auto" w:fill="FFFFFF"/>
        </w:rPr>
        <w:t>Kothari, S. P., &amp; Warner, J. (2007). Econometrics of event studies. </w:t>
      </w:r>
      <w:r w:rsidRPr="00C407C8">
        <w:rPr>
          <w:rFonts w:ascii="Times New Roman" w:hAnsi="Times New Roman" w:cs="Times New Roman"/>
          <w:i/>
          <w:iCs/>
          <w:color w:val="222222"/>
          <w:shd w:val="clear" w:color="auto" w:fill="FFFFFF"/>
        </w:rPr>
        <w:t>Handbook of empirical corporate finance</w:t>
      </w:r>
      <w:r w:rsidRPr="00C407C8">
        <w:rPr>
          <w:rFonts w:ascii="Times New Roman" w:hAnsi="Times New Roman" w:cs="Times New Roman"/>
          <w:color w:val="222222"/>
          <w:shd w:val="clear" w:color="auto" w:fill="FFFFFF"/>
        </w:rPr>
        <w:t>, </w:t>
      </w:r>
      <w:r w:rsidRPr="00C407C8">
        <w:rPr>
          <w:rFonts w:ascii="Times New Roman" w:hAnsi="Times New Roman" w:cs="Times New Roman"/>
          <w:i/>
          <w:iCs/>
          <w:color w:val="222222"/>
          <w:shd w:val="clear" w:color="auto" w:fill="FFFFFF"/>
        </w:rPr>
        <w:t>1</w:t>
      </w:r>
      <w:r w:rsidRPr="00C407C8">
        <w:rPr>
          <w:rFonts w:ascii="Times New Roman" w:hAnsi="Times New Roman" w:cs="Times New Roman"/>
          <w:color w:val="222222"/>
          <w:shd w:val="clear" w:color="auto" w:fill="FFFFFF"/>
        </w:rPr>
        <w:t>, 3-36.</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1E4DE6">
        <w:rPr>
          <w:rFonts w:ascii="Times New Roman" w:hAnsi="Times New Roman" w:cs="Times New Roman"/>
          <w:lang w:val="es-ES"/>
        </w:rPr>
        <w:t xml:space="preserve">Lana, J., Martins, F., Marcon, R., &amp; Xavier, W. (2013). </w:t>
      </w:r>
      <w:r w:rsidRPr="00C407C8">
        <w:rPr>
          <w:rFonts w:ascii="Times New Roman" w:hAnsi="Times New Roman" w:cs="Times New Roman"/>
        </w:rPr>
        <w:t xml:space="preserve">The Impact of Cross-Listing on Firms Capital Structure: Evidence from Brazil. Business </w:t>
      </w:r>
      <w:r w:rsidRPr="00C91513">
        <w:rPr>
          <w:rFonts w:ascii="Times New Roman" w:hAnsi="Times New Roman" w:cs="Times New Roman"/>
          <w:i/>
        </w:rPr>
        <w:t>Management Dynamics,</w:t>
      </w:r>
      <w:r w:rsidRPr="00C407C8">
        <w:rPr>
          <w:rFonts w:ascii="Times New Roman" w:hAnsi="Times New Roman" w:cs="Times New Roman"/>
        </w:rPr>
        <w:t xml:space="preserve"> 2, 9, pp. 51-62, Business Source Premier, EBSCOhost, viewed 3 April 2018.</w:t>
      </w:r>
    </w:p>
    <w:p w:rsidR="00C407C8" w:rsidRPr="00C91513" w:rsidRDefault="00C407C8" w:rsidP="00326A76">
      <w:pPr>
        <w:pStyle w:val="aa"/>
        <w:numPr>
          <w:ilvl w:val="0"/>
          <w:numId w:val="12"/>
        </w:numPr>
        <w:spacing w:after="0" w:line="360" w:lineRule="auto"/>
        <w:rPr>
          <w:rFonts w:ascii="Times New Roman" w:hAnsi="Times New Roman" w:cs="Times New Roman"/>
          <w:sz w:val="24"/>
          <w:szCs w:val="24"/>
          <w:shd w:val="clear" w:color="auto" w:fill="FFFFFF"/>
        </w:rPr>
      </w:pPr>
      <w:r w:rsidRPr="00C407C8">
        <w:rPr>
          <w:rFonts w:ascii="Times New Roman" w:hAnsi="Times New Roman" w:cs="Times New Roman"/>
          <w:color w:val="222222"/>
          <w:sz w:val="24"/>
          <w:szCs w:val="24"/>
          <w:shd w:val="clear" w:color="auto" w:fill="FFFFFF"/>
          <w:lang w:val="en-US"/>
        </w:rPr>
        <w:t xml:space="preserve">Lang, Lins &amp; Miller, (2003). ADRs, Analysts, and Accuracy: Does Cross-Listing in the US Improve of Firm’s Information Environment and Increase Market Value? </w:t>
      </w:r>
      <w:r w:rsidRPr="00C91513">
        <w:rPr>
          <w:rFonts w:ascii="Times New Roman" w:hAnsi="Times New Roman" w:cs="Times New Roman"/>
          <w:sz w:val="24"/>
          <w:szCs w:val="24"/>
          <w:shd w:val="clear" w:color="auto" w:fill="FFFFFF"/>
        </w:rPr>
        <w:t>Forthcoming. </w:t>
      </w:r>
      <w:r w:rsidRPr="00C91513">
        <w:rPr>
          <w:rFonts w:ascii="Times New Roman" w:hAnsi="Times New Roman" w:cs="Times New Roman"/>
          <w:i/>
          <w:iCs/>
          <w:sz w:val="24"/>
          <w:szCs w:val="24"/>
          <w:shd w:val="clear" w:color="auto" w:fill="FFFFFF"/>
        </w:rPr>
        <w:t>Journal of Accounting Research</w:t>
      </w:r>
      <w:r w:rsidRPr="00C91513">
        <w:rPr>
          <w:rFonts w:ascii="Times New Roman" w:hAnsi="Times New Roman" w:cs="Times New Roman"/>
          <w:sz w:val="24"/>
          <w:szCs w:val="24"/>
          <w:shd w:val="clear" w:color="auto" w:fill="FFFFFF"/>
        </w:rPr>
        <w:t>.</w:t>
      </w:r>
    </w:p>
    <w:p w:rsidR="00C407C8" w:rsidRPr="00C91513" w:rsidRDefault="00C407C8" w:rsidP="00326A76">
      <w:pPr>
        <w:pStyle w:val="ad"/>
        <w:numPr>
          <w:ilvl w:val="0"/>
          <w:numId w:val="12"/>
        </w:numPr>
        <w:spacing w:line="360" w:lineRule="auto"/>
        <w:jc w:val="both"/>
        <w:rPr>
          <w:rFonts w:ascii="Times New Roman" w:hAnsi="Times New Roman" w:cs="Times New Roman"/>
        </w:rPr>
      </w:pPr>
      <w:r w:rsidRPr="00C91513">
        <w:rPr>
          <w:rFonts w:ascii="Times New Roman" w:hAnsi="Times New Roman" w:cs="Times New Roman"/>
          <w:shd w:val="clear" w:color="auto" w:fill="FFFFFF"/>
        </w:rPr>
        <w:t xml:space="preserve">Leal, Ricardo P. C. and da Costa, Newton C.A. and Lemme, Celso F. and Lambranho, Paloma P. L., The Market Impact of Cross-Listing: The Case of Brazilian Adrs (April 1998). </w:t>
      </w:r>
      <w:r w:rsidR="00C91513">
        <w:rPr>
          <w:rFonts w:ascii="Times New Roman" w:hAnsi="Times New Roman" w:cs="Times New Roman"/>
          <w:shd w:val="clear" w:color="auto" w:fill="FFFFFF"/>
        </w:rPr>
        <w:t>URL</w:t>
      </w:r>
      <w:r w:rsidRPr="00C91513">
        <w:rPr>
          <w:rFonts w:ascii="Times New Roman" w:hAnsi="Times New Roman" w:cs="Times New Roman"/>
          <w:shd w:val="clear" w:color="auto" w:fill="FFFFFF"/>
        </w:rPr>
        <w:t>: </w:t>
      </w:r>
      <w:hyperlink r:id="rId21" w:tgtFrame="_blank" w:history="1">
        <w:r w:rsidRPr="00C91513">
          <w:rPr>
            <w:rStyle w:val="a3"/>
            <w:rFonts w:ascii="Times New Roman" w:hAnsi="Times New Roman" w:cs="Times New Roman"/>
            <w:color w:val="auto"/>
            <w:shd w:val="clear" w:color="auto" w:fill="FFFFFF"/>
          </w:rPr>
          <w:t>https://ssrn.com/abstract=86594</w:t>
        </w:r>
      </w:hyperlink>
      <w:r w:rsidRPr="00C91513">
        <w:rPr>
          <w:rFonts w:ascii="Times New Roman" w:hAnsi="Times New Roman" w:cs="Times New Roman"/>
          <w:shd w:val="clear" w:color="auto" w:fill="FFFFFF"/>
        </w:rPr>
        <w:t> </w:t>
      </w:r>
      <w:r w:rsidR="00C91513" w:rsidRPr="00C91513">
        <w:rPr>
          <w:rFonts w:ascii="Times New Roman" w:hAnsi="Times New Roman" w:cs="Times New Roman"/>
        </w:rPr>
        <w:t xml:space="preserve"> </w:t>
      </w:r>
      <w:r w:rsidR="00C91513">
        <w:rPr>
          <w:rFonts w:ascii="Times New Roman" w:hAnsi="Times New Roman" w:cs="Times New Roman"/>
          <w:lang w:val="ru-RU"/>
        </w:rPr>
        <w:t>(дата обращения: 15.04.2018)</w:t>
      </w:r>
    </w:p>
    <w:p w:rsidR="00C407C8" w:rsidRPr="00C91513" w:rsidRDefault="00C407C8" w:rsidP="00326A76">
      <w:pPr>
        <w:pStyle w:val="aa"/>
        <w:numPr>
          <w:ilvl w:val="0"/>
          <w:numId w:val="12"/>
        </w:numPr>
        <w:spacing w:after="0" w:line="360" w:lineRule="auto"/>
        <w:rPr>
          <w:rFonts w:ascii="Times New Roman" w:hAnsi="Times New Roman" w:cs="Times New Roman"/>
          <w:sz w:val="24"/>
          <w:szCs w:val="24"/>
          <w:shd w:val="clear" w:color="auto" w:fill="FFFFFF"/>
        </w:rPr>
      </w:pPr>
      <w:r w:rsidRPr="001E4DE6">
        <w:rPr>
          <w:rFonts w:ascii="Times New Roman" w:hAnsi="Times New Roman" w:cs="Times New Roman"/>
          <w:sz w:val="24"/>
          <w:szCs w:val="24"/>
          <w:shd w:val="clear" w:color="auto" w:fill="FFFFFF"/>
          <w:lang w:val="es-ES"/>
        </w:rPr>
        <w:t xml:space="preserve">Lel, U., &amp; Miller, D. P. (2008). </w:t>
      </w:r>
      <w:r w:rsidRPr="00C91513">
        <w:rPr>
          <w:rFonts w:ascii="Times New Roman" w:hAnsi="Times New Roman" w:cs="Times New Roman"/>
          <w:sz w:val="24"/>
          <w:szCs w:val="24"/>
          <w:shd w:val="clear" w:color="auto" w:fill="FFFFFF"/>
          <w:lang w:val="en-US"/>
        </w:rPr>
        <w:t>International cross</w:t>
      </w:r>
      <w:r w:rsidRPr="00C91513">
        <w:rPr>
          <w:rFonts w:ascii="Cambria Math" w:hAnsi="Cambria Math" w:cs="Cambria Math"/>
          <w:sz w:val="24"/>
          <w:szCs w:val="24"/>
          <w:shd w:val="clear" w:color="auto" w:fill="FFFFFF"/>
          <w:lang w:val="en-US"/>
        </w:rPr>
        <w:t>‐</w:t>
      </w:r>
      <w:r w:rsidRPr="00C91513">
        <w:rPr>
          <w:rFonts w:ascii="Times New Roman" w:hAnsi="Times New Roman" w:cs="Times New Roman"/>
          <w:sz w:val="24"/>
          <w:szCs w:val="24"/>
          <w:shd w:val="clear" w:color="auto" w:fill="FFFFFF"/>
          <w:lang w:val="en-US"/>
        </w:rPr>
        <w:t>listing, firm performance, and top management turnover: A test of the bonding hypothesis. </w:t>
      </w:r>
      <w:r w:rsidRPr="00C91513">
        <w:rPr>
          <w:rFonts w:ascii="Times New Roman" w:hAnsi="Times New Roman" w:cs="Times New Roman"/>
          <w:i/>
          <w:iCs/>
          <w:sz w:val="24"/>
          <w:szCs w:val="24"/>
          <w:shd w:val="clear" w:color="auto" w:fill="FFFFFF"/>
        </w:rPr>
        <w:t>The Journal of Finance</w:t>
      </w:r>
      <w:r w:rsidRPr="00C91513">
        <w:rPr>
          <w:rFonts w:ascii="Times New Roman" w:hAnsi="Times New Roman" w:cs="Times New Roman"/>
          <w:sz w:val="24"/>
          <w:szCs w:val="24"/>
          <w:shd w:val="clear" w:color="auto" w:fill="FFFFFF"/>
        </w:rPr>
        <w:t>, </w:t>
      </w:r>
      <w:r w:rsidRPr="00C91513">
        <w:rPr>
          <w:rFonts w:ascii="Times New Roman" w:hAnsi="Times New Roman" w:cs="Times New Roman"/>
          <w:i/>
          <w:iCs/>
          <w:sz w:val="24"/>
          <w:szCs w:val="24"/>
          <w:shd w:val="clear" w:color="auto" w:fill="FFFFFF"/>
        </w:rPr>
        <w:t>63</w:t>
      </w:r>
      <w:r w:rsidRPr="00C91513">
        <w:rPr>
          <w:rFonts w:ascii="Times New Roman" w:hAnsi="Times New Roman" w:cs="Times New Roman"/>
          <w:sz w:val="24"/>
          <w:szCs w:val="24"/>
          <w:shd w:val="clear" w:color="auto" w:fill="FFFFFF"/>
        </w:rPr>
        <w:t>(4), 1897-1937.</w:t>
      </w:r>
    </w:p>
    <w:p w:rsidR="00C407C8" w:rsidRPr="002768E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Lemmon, M. L., and K. V. Lins. 2003. Ownership Structure, Corporate Governance, and Firm Value: Evidence from the East Asian Financial Crisis. </w:t>
      </w:r>
      <w:r w:rsidRPr="002768E8">
        <w:rPr>
          <w:rFonts w:ascii="Times New Roman" w:hAnsi="Times New Roman" w:cs="Times New Roman"/>
          <w:i/>
          <w:sz w:val="24"/>
          <w:szCs w:val="24"/>
          <w:lang w:val="en-US"/>
        </w:rPr>
        <w:t>Journal of Finance</w:t>
      </w:r>
      <w:r w:rsidRPr="002768E8">
        <w:rPr>
          <w:rFonts w:ascii="Times New Roman" w:hAnsi="Times New Roman" w:cs="Times New Roman"/>
          <w:sz w:val="24"/>
          <w:szCs w:val="24"/>
          <w:lang w:val="en-US"/>
        </w:rPr>
        <w:t xml:space="preserve"> 58:1445–68.</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C407C8">
        <w:rPr>
          <w:rFonts w:ascii="Times New Roman" w:hAnsi="Times New Roman" w:cs="Times New Roman"/>
          <w:color w:val="222222"/>
          <w:sz w:val="24"/>
          <w:szCs w:val="24"/>
          <w:shd w:val="clear" w:color="auto" w:fill="FFFFFF"/>
          <w:lang w:val="en-US"/>
        </w:rPr>
        <w:t>Leuz, C. (2006). Cross listing, bonding and firms’ reporting incentives: A discussion of Lang, Raedy and Wilson (2006). </w:t>
      </w:r>
      <w:r w:rsidRPr="00C407C8">
        <w:rPr>
          <w:rFonts w:ascii="Times New Roman" w:hAnsi="Times New Roman" w:cs="Times New Roman"/>
          <w:i/>
          <w:iCs/>
          <w:color w:val="222222"/>
          <w:sz w:val="24"/>
          <w:szCs w:val="24"/>
          <w:shd w:val="clear" w:color="auto" w:fill="FFFFFF"/>
        </w:rPr>
        <w:t>Journal of Accounting and Economics</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42</w:t>
      </w:r>
      <w:r w:rsidRPr="00C407C8">
        <w:rPr>
          <w:rFonts w:ascii="Times New Roman" w:hAnsi="Times New Roman" w:cs="Times New Roman"/>
          <w:color w:val="222222"/>
          <w:sz w:val="24"/>
          <w:szCs w:val="24"/>
          <w:shd w:val="clear" w:color="auto" w:fill="FFFFFF"/>
        </w:rPr>
        <w:t>(1-2), 285-299.</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Licht, A.N. (2003). Cross-Listing and Corporate Governance: Bonding or Avoiding?”. </w:t>
      </w:r>
      <w:r w:rsidRPr="00C91513">
        <w:rPr>
          <w:rFonts w:ascii="Times New Roman" w:hAnsi="Times New Roman" w:cs="Times New Roman"/>
          <w:i/>
          <w:sz w:val="24"/>
          <w:szCs w:val="24"/>
          <w:lang w:val="en-US"/>
        </w:rPr>
        <w:t>Chicago Journal of International</w:t>
      </w:r>
      <w:r w:rsidRPr="00C91513">
        <w:rPr>
          <w:rFonts w:ascii="Times New Roman" w:hAnsi="Times New Roman" w:cs="Times New Roman"/>
          <w:i/>
          <w:sz w:val="24"/>
          <w:szCs w:val="24"/>
        </w:rPr>
        <w:t xml:space="preserve"> </w:t>
      </w:r>
      <w:r w:rsidRPr="00C91513">
        <w:rPr>
          <w:rFonts w:ascii="Times New Roman" w:hAnsi="Times New Roman" w:cs="Times New Roman"/>
          <w:i/>
          <w:sz w:val="24"/>
          <w:szCs w:val="24"/>
          <w:lang w:val="en-US"/>
        </w:rPr>
        <w:t>Law</w:t>
      </w:r>
      <w:r w:rsidRPr="00C407C8">
        <w:rPr>
          <w:rFonts w:ascii="Times New Roman" w:hAnsi="Times New Roman" w:cs="Times New Roman"/>
          <w:sz w:val="24"/>
          <w:szCs w:val="24"/>
          <w:lang w:val="en-US"/>
        </w:rPr>
        <w:t>, 143.</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MacKinlay, A. C. (1997). Event Studies in Economics and Finance. </w:t>
      </w:r>
      <w:r w:rsidRPr="00C91513">
        <w:rPr>
          <w:rFonts w:ascii="Times New Roman" w:hAnsi="Times New Roman" w:cs="Times New Roman"/>
          <w:i/>
          <w:sz w:val="24"/>
          <w:szCs w:val="24"/>
          <w:lang w:val="en-US"/>
        </w:rPr>
        <w:t xml:space="preserve">Journal </w:t>
      </w:r>
      <w:r w:rsidR="00C91513" w:rsidRPr="00C91513">
        <w:rPr>
          <w:rFonts w:ascii="Times New Roman" w:hAnsi="Times New Roman" w:cs="Times New Roman"/>
          <w:i/>
          <w:sz w:val="24"/>
          <w:szCs w:val="24"/>
          <w:lang w:val="en-US"/>
        </w:rPr>
        <w:t>of</w:t>
      </w:r>
      <w:r w:rsidRPr="00C91513">
        <w:rPr>
          <w:rFonts w:ascii="Times New Roman" w:hAnsi="Times New Roman" w:cs="Times New Roman"/>
          <w:i/>
          <w:sz w:val="24"/>
          <w:szCs w:val="24"/>
          <w:lang w:val="en-US"/>
        </w:rPr>
        <w:t xml:space="preserve"> Economic Literature</w:t>
      </w:r>
      <w:r w:rsidRPr="00C407C8">
        <w:rPr>
          <w:rFonts w:ascii="Times New Roman" w:hAnsi="Times New Roman" w:cs="Times New Roman"/>
          <w:sz w:val="24"/>
          <w:szCs w:val="24"/>
          <w:lang w:val="en-US"/>
        </w:rPr>
        <w:t>, 35(1), 13-39.</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Mak, B. S. C. &amp; Ngai, A. M. S. (2005) Market Linkage for Dual-listed Chinese Stocks. </w:t>
      </w:r>
      <w:r w:rsidRPr="00C91513">
        <w:rPr>
          <w:rFonts w:ascii="Times New Roman" w:hAnsi="Times New Roman" w:cs="Times New Roman"/>
          <w:i/>
          <w:sz w:val="24"/>
          <w:szCs w:val="24"/>
          <w:lang w:val="en-US"/>
        </w:rPr>
        <w:t>The Chinese Economy</w:t>
      </w:r>
      <w:r w:rsidRPr="00C407C8">
        <w:rPr>
          <w:rFonts w:ascii="Times New Roman" w:hAnsi="Times New Roman" w:cs="Times New Roman"/>
          <w:sz w:val="24"/>
          <w:szCs w:val="24"/>
          <w:lang w:val="en-US"/>
        </w:rPr>
        <w:t>, 38(2), pp. 88-107.</w:t>
      </w:r>
    </w:p>
    <w:p w:rsidR="00C407C8" w:rsidRPr="00C407C8" w:rsidRDefault="00C407C8" w:rsidP="00326A76">
      <w:pPr>
        <w:pStyle w:val="ad"/>
        <w:numPr>
          <w:ilvl w:val="0"/>
          <w:numId w:val="12"/>
        </w:numPr>
        <w:spacing w:line="360" w:lineRule="auto"/>
        <w:jc w:val="both"/>
        <w:rPr>
          <w:rFonts w:ascii="Times New Roman" w:hAnsi="Times New Roman" w:cs="Times New Roman"/>
        </w:rPr>
      </w:pPr>
      <w:r w:rsidRPr="00C407C8">
        <w:rPr>
          <w:rFonts w:ascii="Times New Roman" w:hAnsi="Times New Roman" w:cs="Times New Roman"/>
        </w:rPr>
        <w:t xml:space="preserve">Martell T. F., Rodriguez L. Jr. and Webb G. P. (1999). The Impact of Listing Latin </w:t>
      </w:r>
      <w:r w:rsidRPr="00C407C8">
        <w:rPr>
          <w:rFonts w:ascii="Times New Roman" w:hAnsi="Times New Roman" w:cs="Times New Roman"/>
        </w:rPr>
        <w:lastRenderedPageBreak/>
        <w:t xml:space="preserve">American ADRs on the Risk and Returns of the Underlying Shares. </w:t>
      </w:r>
      <w:r w:rsidRPr="00C91513">
        <w:rPr>
          <w:rFonts w:ascii="Times New Roman" w:hAnsi="Times New Roman" w:cs="Times New Roman"/>
          <w:i/>
        </w:rPr>
        <w:t>Global Finance Journal</w:t>
      </w:r>
      <w:r w:rsidRPr="00C407C8">
        <w:rPr>
          <w:rFonts w:ascii="Times New Roman" w:hAnsi="Times New Roman" w:cs="Times New Roman"/>
        </w:rPr>
        <w:t>, 10 (2): 147-160.</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 xml:space="preserve">Miller D. P. (1998). The Market Reaction to International Cross-Listings: Evidence from Depositary Receipts. </w:t>
      </w:r>
      <w:r w:rsidRPr="00C91513">
        <w:rPr>
          <w:rFonts w:ascii="Times New Roman" w:hAnsi="Times New Roman" w:cs="Times New Roman"/>
          <w:i/>
        </w:rPr>
        <w:t>Journal of Financial Economics</w:t>
      </w:r>
      <w:r w:rsidRPr="00C407C8">
        <w:rPr>
          <w:rFonts w:ascii="Times New Roman" w:hAnsi="Times New Roman" w:cs="Times New Roman"/>
        </w:rPr>
        <w:t>, 51 (1): 103-123.</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 xml:space="preserve">Mittoo U. R. (2003). Globalization and the Value of U.S. Listing: Revisiting Canadian Evidence. </w:t>
      </w:r>
      <w:r w:rsidRPr="00C91513">
        <w:rPr>
          <w:rFonts w:ascii="Times New Roman" w:hAnsi="Times New Roman" w:cs="Times New Roman"/>
          <w:i/>
        </w:rPr>
        <w:t>Journal of Banking and Finance</w:t>
      </w:r>
      <w:r w:rsidRPr="00C407C8">
        <w:rPr>
          <w:rFonts w:ascii="Times New Roman" w:hAnsi="Times New Roman" w:cs="Times New Roman"/>
        </w:rPr>
        <w:t>, 27 (9): 1629-1661.</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rPr>
      </w:pPr>
      <w:r w:rsidRPr="001E4DE6">
        <w:rPr>
          <w:rFonts w:ascii="Times New Roman" w:hAnsi="Times New Roman" w:cs="Times New Roman"/>
          <w:color w:val="222222"/>
          <w:sz w:val="24"/>
          <w:szCs w:val="24"/>
          <w:shd w:val="clear" w:color="auto" w:fill="FFFFFF"/>
          <w:lang w:val="es-ES"/>
        </w:rPr>
        <w:t xml:space="preserve">Mobarek, A., Mollah, A. S., &amp; Bhuyan, R. (2008). </w:t>
      </w:r>
      <w:r w:rsidRPr="00C407C8">
        <w:rPr>
          <w:rFonts w:ascii="Times New Roman" w:hAnsi="Times New Roman" w:cs="Times New Roman"/>
          <w:color w:val="222222"/>
          <w:sz w:val="24"/>
          <w:szCs w:val="24"/>
          <w:shd w:val="clear" w:color="auto" w:fill="FFFFFF"/>
          <w:lang w:val="en-US"/>
        </w:rPr>
        <w:t>Market efficiency in emerging stock market: Evidence from Bangladesh. </w:t>
      </w:r>
      <w:r w:rsidRPr="00C407C8">
        <w:rPr>
          <w:rFonts w:ascii="Times New Roman" w:hAnsi="Times New Roman" w:cs="Times New Roman"/>
          <w:i/>
          <w:iCs/>
          <w:color w:val="222222"/>
          <w:sz w:val="24"/>
          <w:szCs w:val="24"/>
          <w:shd w:val="clear" w:color="auto" w:fill="FFFFFF"/>
        </w:rPr>
        <w:t>Journal of Emerging Market Finance</w:t>
      </w:r>
      <w:r w:rsidRPr="00C407C8">
        <w:rPr>
          <w:rFonts w:ascii="Times New Roman" w:hAnsi="Times New Roman" w:cs="Times New Roman"/>
          <w:color w:val="222222"/>
          <w:sz w:val="24"/>
          <w:szCs w:val="24"/>
          <w:shd w:val="clear" w:color="auto" w:fill="FFFFFF"/>
        </w:rPr>
        <w:t>, </w:t>
      </w:r>
      <w:r w:rsidRPr="00C407C8">
        <w:rPr>
          <w:rFonts w:ascii="Times New Roman" w:hAnsi="Times New Roman" w:cs="Times New Roman"/>
          <w:i/>
          <w:iCs/>
          <w:color w:val="222222"/>
          <w:sz w:val="24"/>
          <w:szCs w:val="24"/>
          <w:shd w:val="clear" w:color="auto" w:fill="FFFFFF"/>
        </w:rPr>
        <w:t>7</w:t>
      </w:r>
      <w:r w:rsidRPr="00C407C8">
        <w:rPr>
          <w:rFonts w:ascii="Times New Roman" w:hAnsi="Times New Roman" w:cs="Times New Roman"/>
          <w:color w:val="222222"/>
          <w:sz w:val="24"/>
          <w:szCs w:val="24"/>
          <w:shd w:val="clear" w:color="auto" w:fill="FFFFFF"/>
        </w:rPr>
        <w:t>(1), 17-41.</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C407C8">
        <w:rPr>
          <w:rFonts w:ascii="Times New Roman" w:hAnsi="Times New Roman" w:cs="Times New Roman"/>
          <w:color w:val="222222"/>
          <w:sz w:val="24"/>
          <w:szCs w:val="24"/>
          <w:shd w:val="clear" w:color="auto" w:fill="FFFFFF"/>
          <w:lang w:val="en-US"/>
        </w:rPr>
        <w:t>Moel, A. (2001). The role of American Depositary Receipts in the development of emerging markets. In </w:t>
      </w:r>
      <w:r w:rsidRPr="00C407C8">
        <w:rPr>
          <w:rFonts w:ascii="Times New Roman" w:hAnsi="Times New Roman" w:cs="Times New Roman"/>
          <w:i/>
          <w:iCs/>
          <w:color w:val="222222"/>
          <w:sz w:val="24"/>
          <w:szCs w:val="24"/>
          <w:shd w:val="clear" w:color="auto" w:fill="FFFFFF"/>
          <w:lang w:val="en-US"/>
        </w:rPr>
        <w:t>Financial innovations and the welfare of nations</w:t>
      </w:r>
      <w:r w:rsidRPr="00C407C8">
        <w:rPr>
          <w:rFonts w:ascii="Times New Roman" w:hAnsi="Times New Roman" w:cs="Times New Roman"/>
          <w:color w:val="222222"/>
          <w:sz w:val="24"/>
          <w:szCs w:val="24"/>
          <w:shd w:val="clear" w:color="auto" w:fill="FFFFFF"/>
          <w:lang w:val="en-US"/>
        </w:rPr>
        <w:t> (pp. 127-153). Springer, Boston, MA.</w:t>
      </w:r>
    </w:p>
    <w:p w:rsidR="00C407C8" w:rsidRPr="00C407C8" w:rsidRDefault="00C407C8" w:rsidP="00326A76">
      <w:pPr>
        <w:pStyle w:val="aa"/>
        <w:numPr>
          <w:ilvl w:val="0"/>
          <w:numId w:val="12"/>
        </w:numPr>
        <w:spacing w:after="0" w:line="360" w:lineRule="auto"/>
        <w:rPr>
          <w:rFonts w:ascii="Times New Roman" w:hAnsi="Times New Roman" w:cs="Times New Roman"/>
          <w:color w:val="222222"/>
          <w:sz w:val="24"/>
          <w:szCs w:val="24"/>
          <w:shd w:val="clear" w:color="auto" w:fill="FFFFFF"/>
          <w:lang w:val="en-US"/>
        </w:rPr>
      </w:pPr>
      <w:r w:rsidRPr="001E4DE6">
        <w:rPr>
          <w:rFonts w:ascii="Times New Roman" w:hAnsi="Times New Roman" w:cs="Times New Roman"/>
          <w:color w:val="222222"/>
          <w:sz w:val="24"/>
          <w:szCs w:val="24"/>
          <w:shd w:val="clear" w:color="auto" w:fill="FFFFFF"/>
          <w:lang w:val="es-ES"/>
        </w:rPr>
        <w:t xml:space="preserve">Piotroski, J. D., &amp; Srinivasan, S. (2008). </w:t>
      </w:r>
      <w:r w:rsidRPr="00C407C8">
        <w:rPr>
          <w:rFonts w:ascii="Times New Roman" w:hAnsi="Times New Roman" w:cs="Times New Roman"/>
          <w:color w:val="222222"/>
          <w:sz w:val="24"/>
          <w:szCs w:val="24"/>
          <w:shd w:val="clear" w:color="auto" w:fill="FFFFFF"/>
          <w:lang w:val="en-US"/>
        </w:rPr>
        <w:t>Regulation and bonding: The Sarbanes</w:t>
      </w:r>
      <w:r w:rsidRPr="00C407C8">
        <w:rPr>
          <w:rFonts w:ascii="Cambria Math" w:hAnsi="Cambria Math" w:cs="Cambria Math"/>
          <w:color w:val="222222"/>
          <w:sz w:val="24"/>
          <w:szCs w:val="24"/>
          <w:shd w:val="clear" w:color="auto" w:fill="FFFFFF"/>
          <w:lang w:val="en-US"/>
        </w:rPr>
        <w:t>‐</w:t>
      </w:r>
      <w:r w:rsidRPr="00C407C8">
        <w:rPr>
          <w:rFonts w:ascii="Times New Roman" w:hAnsi="Times New Roman" w:cs="Times New Roman"/>
          <w:color w:val="222222"/>
          <w:sz w:val="24"/>
          <w:szCs w:val="24"/>
          <w:shd w:val="clear" w:color="auto" w:fill="FFFFFF"/>
          <w:lang w:val="en-US"/>
        </w:rPr>
        <w:t>Oxley act and the flow of international listings. </w:t>
      </w:r>
      <w:r w:rsidRPr="00C407C8">
        <w:rPr>
          <w:rFonts w:ascii="Times New Roman" w:hAnsi="Times New Roman" w:cs="Times New Roman"/>
          <w:i/>
          <w:iCs/>
          <w:color w:val="222222"/>
          <w:sz w:val="24"/>
          <w:szCs w:val="24"/>
          <w:shd w:val="clear" w:color="auto" w:fill="FFFFFF"/>
          <w:lang w:val="en-US"/>
        </w:rPr>
        <w:t>Journal of Accounting Research</w:t>
      </w:r>
      <w:r w:rsidRPr="00C407C8">
        <w:rPr>
          <w:rFonts w:ascii="Times New Roman" w:hAnsi="Times New Roman" w:cs="Times New Roman"/>
          <w:color w:val="222222"/>
          <w:sz w:val="24"/>
          <w:szCs w:val="24"/>
          <w:shd w:val="clear" w:color="auto" w:fill="FFFFFF"/>
          <w:lang w:val="en-US"/>
        </w:rPr>
        <w:t>, </w:t>
      </w:r>
      <w:r w:rsidRPr="00C407C8">
        <w:rPr>
          <w:rFonts w:ascii="Times New Roman" w:hAnsi="Times New Roman" w:cs="Times New Roman"/>
          <w:i/>
          <w:iCs/>
          <w:color w:val="222222"/>
          <w:sz w:val="24"/>
          <w:szCs w:val="24"/>
          <w:shd w:val="clear" w:color="auto" w:fill="FFFFFF"/>
          <w:lang w:val="en-US"/>
        </w:rPr>
        <w:t>46</w:t>
      </w:r>
      <w:r w:rsidRPr="00C407C8">
        <w:rPr>
          <w:rFonts w:ascii="Times New Roman" w:hAnsi="Times New Roman" w:cs="Times New Roman"/>
          <w:color w:val="222222"/>
          <w:sz w:val="24"/>
          <w:szCs w:val="24"/>
          <w:shd w:val="clear" w:color="auto" w:fill="FFFFFF"/>
          <w:lang w:val="en-US"/>
        </w:rPr>
        <w:t>(2), 383-425.</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1E4DE6">
        <w:rPr>
          <w:rFonts w:ascii="Times New Roman" w:hAnsi="Times New Roman" w:cs="Times New Roman"/>
          <w:sz w:val="24"/>
          <w:szCs w:val="24"/>
          <w:lang w:val="es-ES"/>
        </w:rPr>
        <w:t xml:space="preserve">Poshakwale, S. S. </w:t>
      </w:r>
      <w:r w:rsidR="00C91513" w:rsidRPr="001E4DE6">
        <w:rPr>
          <w:rFonts w:ascii="Times New Roman" w:hAnsi="Times New Roman" w:cs="Times New Roman"/>
          <w:sz w:val="24"/>
          <w:szCs w:val="24"/>
          <w:lang w:val="es-ES"/>
        </w:rPr>
        <w:t>&amp;</w:t>
      </w:r>
      <w:r w:rsidRPr="001E4DE6">
        <w:rPr>
          <w:rFonts w:ascii="Times New Roman" w:hAnsi="Times New Roman" w:cs="Times New Roman"/>
          <w:sz w:val="24"/>
          <w:szCs w:val="24"/>
          <w:lang w:val="es-ES"/>
        </w:rPr>
        <w:t xml:space="preserve"> K. P. Aquino</w:t>
      </w:r>
      <w:r w:rsidR="00C91513" w:rsidRPr="001E4DE6">
        <w:rPr>
          <w:rFonts w:ascii="Times New Roman" w:hAnsi="Times New Roman" w:cs="Times New Roman"/>
          <w:sz w:val="24"/>
          <w:szCs w:val="24"/>
          <w:lang w:val="es-ES"/>
        </w:rPr>
        <w:t xml:space="preserve"> (2008). </w:t>
      </w:r>
      <w:r w:rsidRPr="00C407C8">
        <w:rPr>
          <w:rFonts w:ascii="Times New Roman" w:hAnsi="Times New Roman" w:cs="Times New Roman"/>
          <w:sz w:val="24"/>
          <w:szCs w:val="24"/>
          <w:lang w:val="en-US"/>
        </w:rPr>
        <w:t>The Dynamics of Volatility Transmission and Information Flow between A</w:t>
      </w:r>
      <w:r w:rsidR="00C91513">
        <w:rPr>
          <w:rFonts w:ascii="Times New Roman" w:hAnsi="Times New Roman" w:cs="Times New Roman"/>
          <w:sz w:val="24"/>
          <w:szCs w:val="24"/>
          <w:lang w:val="en-US"/>
        </w:rPr>
        <w:t>DRs and their Underlying Stocks.</w:t>
      </w:r>
      <w:r w:rsidRPr="00C407C8">
        <w:rPr>
          <w:rFonts w:ascii="Times New Roman" w:hAnsi="Times New Roman" w:cs="Times New Roman"/>
          <w:sz w:val="24"/>
          <w:szCs w:val="24"/>
          <w:lang w:val="en-US"/>
        </w:rPr>
        <w:t xml:space="preserve"> </w:t>
      </w:r>
      <w:r w:rsidRPr="00C91513">
        <w:rPr>
          <w:rFonts w:ascii="Times New Roman" w:hAnsi="Times New Roman" w:cs="Times New Roman"/>
          <w:i/>
          <w:sz w:val="24"/>
          <w:szCs w:val="24"/>
          <w:lang w:val="en-US"/>
        </w:rPr>
        <w:t>Global Financial Journal</w:t>
      </w:r>
      <w:r w:rsidR="00C91513">
        <w:rPr>
          <w:rFonts w:ascii="Times New Roman" w:hAnsi="Times New Roman" w:cs="Times New Roman"/>
          <w:sz w:val="24"/>
          <w:szCs w:val="24"/>
          <w:lang w:val="en-US"/>
        </w:rPr>
        <w:t>, 19(2),</w:t>
      </w:r>
      <w:r w:rsidRPr="00C407C8">
        <w:rPr>
          <w:rFonts w:ascii="Times New Roman" w:hAnsi="Times New Roman" w:cs="Times New Roman"/>
          <w:sz w:val="24"/>
          <w:szCs w:val="24"/>
          <w:lang w:val="en-US"/>
        </w:rPr>
        <w:t xml:space="preserve"> pp. 187-201.</w:t>
      </w:r>
    </w:p>
    <w:p w:rsidR="00C407C8" w:rsidRPr="00C407C8" w:rsidRDefault="00C407C8" w:rsidP="00326A76">
      <w:pPr>
        <w:pStyle w:val="aa"/>
        <w:numPr>
          <w:ilvl w:val="0"/>
          <w:numId w:val="12"/>
        </w:numPr>
        <w:spacing w:after="0" w:line="360" w:lineRule="auto"/>
        <w:rPr>
          <w:rFonts w:ascii="Times New Roman" w:hAnsi="Times New Roman" w:cs="Times New Roman"/>
          <w:sz w:val="24"/>
          <w:szCs w:val="24"/>
          <w:lang w:val="en-US"/>
        </w:rPr>
      </w:pPr>
      <w:r w:rsidRPr="00C407C8">
        <w:rPr>
          <w:rFonts w:ascii="Times New Roman" w:hAnsi="Times New Roman" w:cs="Times New Roman"/>
          <w:sz w:val="24"/>
          <w:szCs w:val="24"/>
          <w:lang w:val="en-US"/>
        </w:rPr>
        <w:t xml:space="preserve">Roosenboom P. and van Dijk M. A. (2009). The Market Reaction to Cross-Listings: Does the Destination Market Matter? </w:t>
      </w:r>
      <w:r w:rsidRPr="00C91513">
        <w:rPr>
          <w:rFonts w:ascii="Times New Roman" w:hAnsi="Times New Roman" w:cs="Times New Roman"/>
          <w:i/>
          <w:sz w:val="24"/>
          <w:szCs w:val="24"/>
          <w:lang w:val="en-US"/>
        </w:rPr>
        <w:t>Journal of Banking and Finance</w:t>
      </w:r>
      <w:r w:rsidRPr="00C407C8">
        <w:rPr>
          <w:rFonts w:ascii="Times New Roman" w:hAnsi="Times New Roman" w:cs="Times New Roman"/>
          <w:sz w:val="24"/>
          <w:szCs w:val="24"/>
          <w:lang w:val="en-US"/>
        </w:rPr>
        <w:t>, 33 (10): 1898- 1908.</w:t>
      </w:r>
    </w:p>
    <w:p w:rsidR="00C407C8" w:rsidRPr="00C407C8" w:rsidRDefault="00C407C8" w:rsidP="00326A76">
      <w:pPr>
        <w:pStyle w:val="ad"/>
        <w:numPr>
          <w:ilvl w:val="0"/>
          <w:numId w:val="12"/>
        </w:numPr>
        <w:spacing w:line="360" w:lineRule="auto"/>
        <w:ind w:right="1417"/>
        <w:jc w:val="both"/>
        <w:rPr>
          <w:rFonts w:ascii="Times New Roman" w:hAnsi="Times New Roman" w:cs="Times New Roman"/>
        </w:rPr>
      </w:pPr>
      <w:r w:rsidRPr="00C407C8">
        <w:rPr>
          <w:rFonts w:ascii="Times New Roman" w:hAnsi="Times New Roman" w:cs="Times New Roman"/>
        </w:rPr>
        <w:t>Salva C. (2003). Foreign Listings, Corporate Governance, and Equity Valuations. Journal of Economics and Business, 55 (5-6): 463-485.</w:t>
      </w:r>
    </w:p>
    <w:p w:rsidR="00C407C8" w:rsidRPr="001E4DE6" w:rsidRDefault="00C407C8" w:rsidP="00326A76">
      <w:pPr>
        <w:pStyle w:val="aa"/>
        <w:numPr>
          <w:ilvl w:val="0"/>
          <w:numId w:val="12"/>
        </w:numPr>
        <w:spacing w:after="0" w:line="360" w:lineRule="auto"/>
        <w:rPr>
          <w:rFonts w:ascii="Times New Roman" w:hAnsi="Times New Roman" w:cs="Times New Roman"/>
          <w:sz w:val="24"/>
          <w:szCs w:val="24"/>
          <w:lang w:val="es-ES"/>
        </w:rPr>
      </w:pPr>
      <w:r w:rsidRPr="00C407C8">
        <w:rPr>
          <w:rFonts w:ascii="Times New Roman" w:hAnsi="Times New Roman" w:cs="Times New Roman"/>
          <w:sz w:val="24"/>
          <w:szCs w:val="24"/>
          <w:lang w:val="en-US"/>
        </w:rPr>
        <w:t xml:space="preserve">Samet, A. (2009). ADR Listings and the Financing Decisions of Foreign Firms. </w:t>
      </w:r>
      <w:r w:rsidRPr="001E4DE6">
        <w:rPr>
          <w:rFonts w:ascii="Times New Roman" w:hAnsi="Times New Roman" w:cs="Times New Roman"/>
          <w:sz w:val="24"/>
          <w:szCs w:val="24"/>
          <w:lang w:val="es-ES"/>
        </w:rPr>
        <w:t xml:space="preserve">Service de l’Enseignment de la Finance. HEC Montréal, </w:t>
      </w:r>
      <w:r w:rsidRPr="001E4DE6">
        <w:rPr>
          <w:rFonts w:ascii="Times New Roman" w:hAnsi="Times New Roman" w:cs="Times New Roman"/>
          <w:i/>
          <w:sz w:val="24"/>
          <w:szCs w:val="24"/>
          <w:lang w:val="es-ES"/>
        </w:rPr>
        <w:t>Thèse présentée en vue de l’obention du grade de Philosophie</w:t>
      </w:r>
      <w:r w:rsidRPr="001E4DE6">
        <w:rPr>
          <w:rFonts w:ascii="Times New Roman" w:hAnsi="Times New Roman" w:cs="Times New Roman"/>
          <w:sz w:val="24"/>
          <w:szCs w:val="24"/>
          <w:lang w:val="es-ES"/>
        </w:rPr>
        <w:t>, 5.</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Bermejo, V. J., Campa, J. M., &amp; Campos, R. G. (2017). Do foreign stocks substitute for international diversification?.</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5F5F5"/>
          <w:lang w:val="en-US"/>
        </w:rPr>
        <w:t>Boubakri, N., El Ghoul, S., Wang, H., Guedhami, O., &amp; Kwok, C. Y. (2016). Cross-listing and Corporate Social Responsibility. </w:t>
      </w:r>
      <w:r w:rsidRPr="00FD3863">
        <w:rPr>
          <w:rFonts w:ascii="Times New Roman" w:hAnsi="Times New Roman" w:cs="Times New Roman"/>
          <w:i/>
          <w:iCs/>
          <w:sz w:val="24"/>
          <w:szCs w:val="24"/>
          <w:bdr w:val="none" w:sz="0" w:space="0" w:color="auto" w:frame="1"/>
          <w:shd w:val="clear" w:color="auto" w:fill="F5F5F5"/>
          <w:lang w:val="en-US"/>
        </w:rPr>
        <w:t>Journal Of Corporate Finance</w:t>
      </w:r>
      <w:r w:rsidRPr="00FD3863">
        <w:rPr>
          <w:rFonts w:ascii="Times New Roman" w:hAnsi="Times New Roman" w:cs="Times New Roman"/>
          <w:sz w:val="24"/>
          <w:szCs w:val="24"/>
          <w:shd w:val="clear" w:color="auto" w:fill="F5F5F5"/>
          <w:lang w:val="en-US"/>
        </w:rPr>
        <w:t>, </w:t>
      </w:r>
      <w:r w:rsidRPr="00FD3863">
        <w:rPr>
          <w:rFonts w:ascii="Times New Roman" w:hAnsi="Times New Roman" w:cs="Times New Roman"/>
          <w:i/>
          <w:iCs/>
          <w:sz w:val="24"/>
          <w:szCs w:val="24"/>
          <w:bdr w:val="none" w:sz="0" w:space="0" w:color="auto" w:frame="1"/>
          <w:shd w:val="clear" w:color="auto" w:fill="F5F5F5"/>
          <w:lang w:val="en-US"/>
        </w:rPr>
        <w:t>41</w:t>
      </w:r>
      <w:r w:rsidRPr="00FD3863">
        <w:rPr>
          <w:rFonts w:ascii="Times New Roman" w:hAnsi="Times New Roman" w:cs="Times New Roman"/>
          <w:sz w:val="24"/>
          <w:szCs w:val="24"/>
          <w:shd w:val="clear" w:color="auto" w:fill="F5F5F5"/>
          <w:lang w:val="en-US"/>
        </w:rPr>
        <w:t>123-138. </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Busaba, W. Y., Guo, L., Sun, Z., &amp; Yu, T. (2015). The dark side of cross-listing: A new perspective from China. </w:t>
      </w:r>
      <w:r w:rsidRPr="00FD3863">
        <w:rPr>
          <w:rFonts w:ascii="Times New Roman" w:hAnsi="Times New Roman" w:cs="Times New Roman"/>
          <w:i/>
          <w:iCs/>
          <w:sz w:val="24"/>
          <w:szCs w:val="24"/>
          <w:shd w:val="clear" w:color="auto" w:fill="FFFFFF"/>
        </w:rPr>
        <w:t>Journal of Banking &amp; Finance</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57</w:t>
      </w:r>
      <w:r w:rsidRPr="00FD3863">
        <w:rPr>
          <w:rFonts w:ascii="Times New Roman" w:hAnsi="Times New Roman" w:cs="Times New Roman"/>
          <w:sz w:val="24"/>
          <w:szCs w:val="24"/>
          <w:shd w:val="clear" w:color="auto" w:fill="FFFFFF"/>
        </w:rPr>
        <w:t>, 1-16.</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Chaturvedula, C. (2018). The Effect of ADR &amp; GDR Listing on Shareholder’s Wealth: Evidence from India. </w:t>
      </w:r>
      <w:r w:rsidRPr="00FD3863">
        <w:rPr>
          <w:rFonts w:ascii="Times New Roman" w:hAnsi="Times New Roman" w:cs="Times New Roman"/>
          <w:i/>
          <w:iCs/>
          <w:sz w:val="24"/>
          <w:szCs w:val="24"/>
          <w:shd w:val="clear" w:color="auto" w:fill="FFFFFF"/>
        </w:rPr>
        <w:t>Accounting and Finance Research</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7</w:t>
      </w:r>
      <w:r w:rsidRPr="00FD3863">
        <w:rPr>
          <w:rFonts w:ascii="Times New Roman" w:hAnsi="Times New Roman" w:cs="Times New Roman"/>
          <w:sz w:val="24"/>
          <w:szCs w:val="24"/>
          <w:shd w:val="clear" w:color="auto" w:fill="FFFFFF"/>
        </w:rPr>
        <w:t>(2), 174.</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Chen, Y., Dong, F., Chen, H., &amp; Xu, L. (2016, August). Can Cross-Listing Mitigate the Impact of an Information Security Breach Announcement on a Firm's Values?. In </w:t>
      </w:r>
      <w:r w:rsidRPr="00FD3863">
        <w:rPr>
          <w:rFonts w:ascii="Times New Roman" w:hAnsi="Times New Roman" w:cs="Times New Roman"/>
          <w:i/>
          <w:iCs/>
          <w:sz w:val="24"/>
          <w:szCs w:val="24"/>
          <w:shd w:val="clear" w:color="auto" w:fill="FFFFFF"/>
          <w:lang w:val="en-US"/>
        </w:rPr>
        <w:t xml:space="preserve">IOP </w:t>
      </w:r>
      <w:r w:rsidRPr="00FD3863">
        <w:rPr>
          <w:rFonts w:ascii="Times New Roman" w:hAnsi="Times New Roman" w:cs="Times New Roman"/>
          <w:i/>
          <w:iCs/>
          <w:sz w:val="24"/>
          <w:szCs w:val="24"/>
          <w:shd w:val="clear" w:color="auto" w:fill="FFFFFF"/>
          <w:lang w:val="en-US"/>
        </w:rPr>
        <w:lastRenderedPageBreak/>
        <w:t>Conference Series: Materials Science and Engineering</w:t>
      </w:r>
      <w:r w:rsidRPr="00FD3863">
        <w:rPr>
          <w:rFonts w:ascii="Times New Roman" w:hAnsi="Times New Roman" w:cs="Times New Roman"/>
          <w:sz w:val="24"/>
          <w:szCs w:val="24"/>
          <w:shd w:val="clear" w:color="auto" w:fill="FFFFFF"/>
          <w:lang w:val="en-US"/>
        </w:rPr>
        <w:t xml:space="preserve"> (Vol. 142, No. 1, p. 012133). </w:t>
      </w:r>
      <w:r w:rsidRPr="00FD3863">
        <w:rPr>
          <w:rFonts w:ascii="Times New Roman" w:hAnsi="Times New Roman" w:cs="Times New Roman"/>
          <w:sz w:val="24"/>
          <w:szCs w:val="24"/>
          <w:shd w:val="clear" w:color="auto" w:fill="FFFFFF"/>
        </w:rPr>
        <w:t>IOP Publishing.</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Chung, K. H., &amp; Pruitt, S. W. (1994). A simple approximation of Tobin's q. </w:t>
      </w:r>
      <w:r w:rsidRPr="00FD3863">
        <w:rPr>
          <w:rFonts w:ascii="Times New Roman" w:hAnsi="Times New Roman" w:cs="Times New Roman"/>
          <w:i/>
          <w:iCs/>
          <w:sz w:val="24"/>
          <w:szCs w:val="24"/>
          <w:shd w:val="clear" w:color="auto" w:fill="FFFFFF"/>
          <w:lang w:val="en-US"/>
        </w:rPr>
        <w:t>Financial management</w:t>
      </w:r>
      <w:r w:rsidRPr="00FD3863">
        <w:rPr>
          <w:rFonts w:ascii="Times New Roman" w:hAnsi="Times New Roman" w:cs="Times New Roman"/>
          <w:sz w:val="24"/>
          <w:szCs w:val="24"/>
          <w:shd w:val="clear" w:color="auto" w:fill="FFFFFF"/>
          <w:lang w:val="en-US"/>
        </w:rPr>
        <w:t>, 70-74.</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Dodd, O., &amp; Gilbert, A. (2016). The Impact of Cross</w:t>
      </w:r>
      <w:r w:rsidRPr="00FD3863">
        <w:rPr>
          <w:rFonts w:ascii="Cambria Math" w:hAnsi="Cambria Math" w:cs="Cambria Math"/>
          <w:sz w:val="24"/>
          <w:szCs w:val="24"/>
          <w:shd w:val="clear" w:color="auto" w:fill="FFFFFF"/>
          <w:lang w:val="en-US"/>
        </w:rPr>
        <w:t>‐</w:t>
      </w:r>
      <w:r w:rsidRPr="00FD3863">
        <w:rPr>
          <w:rFonts w:ascii="Times New Roman" w:hAnsi="Times New Roman" w:cs="Times New Roman"/>
          <w:sz w:val="24"/>
          <w:szCs w:val="24"/>
          <w:shd w:val="clear" w:color="auto" w:fill="FFFFFF"/>
          <w:lang w:val="en-US"/>
        </w:rPr>
        <w:t>Listing on the Home Market's Information Environment and Stock Price Efficiency. </w:t>
      </w:r>
      <w:r w:rsidRPr="00FD3863">
        <w:rPr>
          <w:rFonts w:ascii="Times New Roman" w:hAnsi="Times New Roman" w:cs="Times New Roman"/>
          <w:i/>
          <w:iCs/>
          <w:sz w:val="24"/>
          <w:szCs w:val="24"/>
          <w:shd w:val="clear" w:color="auto" w:fill="FFFFFF"/>
          <w:lang w:val="en-US"/>
        </w:rPr>
        <w:t>Financial Review</w:t>
      </w:r>
      <w:r w:rsidRPr="00FD3863">
        <w:rPr>
          <w:rFonts w:ascii="Times New Roman" w:hAnsi="Times New Roman" w:cs="Times New Roman"/>
          <w:sz w:val="24"/>
          <w:szCs w:val="24"/>
          <w:shd w:val="clear" w:color="auto" w:fill="FFFFFF"/>
          <w:lang w:val="en-US"/>
        </w:rPr>
        <w:t>, </w:t>
      </w:r>
      <w:r w:rsidRPr="00FD3863">
        <w:rPr>
          <w:rFonts w:ascii="Times New Roman" w:hAnsi="Times New Roman" w:cs="Times New Roman"/>
          <w:i/>
          <w:iCs/>
          <w:sz w:val="24"/>
          <w:szCs w:val="24"/>
          <w:shd w:val="clear" w:color="auto" w:fill="FFFFFF"/>
          <w:lang w:val="en-US"/>
        </w:rPr>
        <w:t>51</w:t>
      </w:r>
      <w:r w:rsidRPr="00FD3863">
        <w:rPr>
          <w:rFonts w:ascii="Times New Roman" w:hAnsi="Times New Roman" w:cs="Times New Roman"/>
          <w:sz w:val="24"/>
          <w:szCs w:val="24"/>
          <w:shd w:val="clear" w:color="auto" w:fill="FFFFFF"/>
          <w:lang w:val="en-US"/>
        </w:rPr>
        <w:t>(3), 299-328.</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Dodd, O., Frijns, B., &amp; Gilbert, A. (2015). On the Role of Cultural Distance in the Decision to Cross</w:t>
      </w:r>
      <w:r w:rsidRPr="00FD3863">
        <w:rPr>
          <w:rFonts w:ascii="Cambria Math" w:hAnsi="Cambria Math" w:cs="Cambria Math"/>
          <w:sz w:val="24"/>
          <w:szCs w:val="24"/>
          <w:shd w:val="clear" w:color="auto" w:fill="FFFFFF"/>
          <w:lang w:val="en-US"/>
        </w:rPr>
        <w:t>‐</w:t>
      </w:r>
      <w:r w:rsidRPr="00FD3863">
        <w:rPr>
          <w:rFonts w:ascii="Times New Roman" w:hAnsi="Times New Roman" w:cs="Times New Roman"/>
          <w:sz w:val="24"/>
          <w:szCs w:val="24"/>
          <w:shd w:val="clear" w:color="auto" w:fill="FFFFFF"/>
          <w:lang w:val="en-US"/>
        </w:rPr>
        <w:t>List. </w:t>
      </w:r>
      <w:r w:rsidRPr="00FD3863">
        <w:rPr>
          <w:rFonts w:ascii="Times New Roman" w:hAnsi="Times New Roman" w:cs="Times New Roman"/>
          <w:i/>
          <w:iCs/>
          <w:sz w:val="24"/>
          <w:szCs w:val="24"/>
          <w:shd w:val="clear" w:color="auto" w:fill="FFFFFF"/>
          <w:lang w:val="en-US"/>
        </w:rPr>
        <w:t>European Financial Management</w:t>
      </w:r>
      <w:r w:rsidRPr="00FD3863">
        <w:rPr>
          <w:rFonts w:ascii="Times New Roman" w:hAnsi="Times New Roman" w:cs="Times New Roman"/>
          <w:sz w:val="24"/>
          <w:szCs w:val="24"/>
          <w:shd w:val="clear" w:color="auto" w:fill="FFFFFF"/>
          <w:lang w:val="en-US"/>
        </w:rPr>
        <w:t>, </w:t>
      </w:r>
      <w:r w:rsidRPr="00FD3863">
        <w:rPr>
          <w:rFonts w:ascii="Times New Roman" w:hAnsi="Times New Roman" w:cs="Times New Roman"/>
          <w:i/>
          <w:iCs/>
          <w:sz w:val="24"/>
          <w:szCs w:val="24"/>
          <w:shd w:val="clear" w:color="auto" w:fill="FFFFFF"/>
          <w:lang w:val="en-US"/>
        </w:rPr>
        <w:t>21</w:t>
      </w:r>
      <w:r w:rsidRPr="00FD3863">
        <w:rPr>
          <w:rFonts w:ascii="Times New Roman" w:hAnsi="Times New Roman" w:cs="Times New Roman"/>
          <w:sz w:val="24"/>
          <w:szCs w:val="24"/>
          <w:shd w:val="clear" w:color="auto" w:fill="FFFFFF"/>
          <w:lang w:val="en-US"/>
        </w:rPr>
        <w:t>(4), 706-741.</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Esqueda, O. A. (2017). Controlling shareholders and market timing: Evidence from cross-listing events. </w:t>
      </w:r>
      <w:r w:rsidRPr="00FD3863">
        <w:rPr>
          <w:rFonts w:ascii="Times New Roman" w:hAnsi="Times New Roman" w:cs="Times New Roman"/>
          <w:i/>
          <w:iCs/>
          <w:sz w:val="24"/>
          <w:szCs w:val="24"/>
          <w:shd w:val="clear" w:color="auto" w:fill="FFFFFF"/>
        </w:rPr>
        <w:t>International Review of Financial Analysis</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49</w:t>
      </w:r>
      <w:r w:rsidRPr="00FD3863">
        <w:rPr>
          <w:rFonts w:ascii="Times New Roman" w:hAnsi="Times New Roman" w:cs="Times New Roman"/>
          <w:sz w:val="24"/>
          <w:szCs w:val="24"/>
          <w:shd w:val="clear" w:color="auto" w:fill="FFFFFF"/>
        </w:rPr>
        <w:t>, 12-23.</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Ferris, S. P., &amp; Liao, M. Y. (2017). Relative Governance and the Global Cross-Listing Decision: Extending the Bonding Hypothesis. </w:t>
      </w:r>
      <w:r w:rsidRPr="00FD3863">
        <w:rPr>
          <w:rFonts w:ascii="Times New Roman" w:hAnsi="Times New Roman" w:cs="Times New Roman"/>
          <w:i/>
          <w:iCs/>
          <w:sz w:val="24"/>
          <w:szCs w:val="24"/>
          <w:shd w:val="clear" w:color="auto" w:fill="FFFFFF"/>
        </w:rPr>
        <w:t>Accounting and Finance Research</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7</w:t>
      </w:r>
      <w:r w:rsidRPr="00FD3863">
        <w:rPr>
          <w:rFonts w:ascii="Times New Roman" w:hAnsi="Times New Roman" w:cs="Times New Roman"/>
          <w:sz w:val="24"/>
          <w:szCs w:val="24"/>
          <w:shd w:val="clear" w:color="auto" w:fill="FFFFFF"/>
        </w:rPr>
        <w:t>(1), 82.</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Ghadhab, I., &amp; M’rad, M. (2018). Does US cross-listing come with incremental benefit for already UK cross-listed firms. </w:t>
      </w:r>
      <w:r w:rsidRPr="00FD3863">
        <w:rPr>
          <w:rFonts w:ascii="Times New Roman" w:hAnsi="Times New Roman" w:cs="Times New Roman"/>
          <w:i/>
          <w:iCs/>
          <w:sz w:val="24"/>
          <w:szCs w:val="24"/>
          <w:shd w:val="clear" w:color="auto" w:fill="FFFFFF"/>
          <w:lang w:val="en-US"/>
        </w:rPr>
        <w:t>The Quarterly Review of Economics and Finance</w:t>
      </w:r>
      <w:r w:rsidRPr="00FD3863">
        <w:rPr>
          <w:rFonts w:ascii="Times New Roman" w:hAnsi="Times New Roman" w:cs="Times New Roman"/>
          <w:sz w:val="24"/>
          <w:szCs w:val="24"/>
          <w:shd w:val="clear" w:color="auto" w:fill="FFFFFF"/>
          <w:lang w:val="en-US"/>
        </w:rPr>
        <w:t>.</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Ghadhab, I., Hellara, S., &amp; Derbali, A. (2018). Why do firms make an additional cross-listing? An empirical investigation using multiple failure time model. </w:t>
      </w:r>
      <w:r w:rsidRPr="00FD3863">
        <w:rPr>
          <w:rFonts w:ascii="Times New Roman" w:hAnsi="Times New Roman" w:cs="Times New Roman"/>
          <w:i/>
          <w:iCs/>
          <w:sz w:val="24"/>
          <w:szCs w:val="24"/>
          <w:shd w:val="clear" w:color="auto" w:fill="FFFFFF"/>
          <w:lang w:val="en-US"/>
        </w:rPr>
        <w:t>Journal of Asset Management</w:t>
      </w:r>
      <w:r w:rsidRPr="00FD3863">
        <w:rPr>
          <w:rFonts w:ascii="Times New Roman" w:hAnsi="Times New Roman" w:cs="Times New Roman"/>
          <w:sz w:val="24"/>
          <w:szCs w:val="24"/>
          <w:shd w:val="clear" w:color="auto" w:fill="FFFFFF"/>
          <w:lang w:val="en-US"/>
        </w:rPr>
        <w:t>, 1-13.</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Herrmann, D., Kang, T., &amp; Yoo, Y. K. (2015). The impact of cross-listing in the United States on the precision of public and private information. </w:t>
      </w:r>
      <w:r w:rsidRPr="00FD3863">
        <w:rPr>
          <w:rFonts w:ascii="Times New Roman" w:hAnsi="Times New Roman" w:cs="Times New Roman"/>
          <w:i/>
          <w:iCs/>
          <w:sz w:val="24"/>
          <w:szCs w:val="24"/>
          <w:shd w:val="clear" w:color="auto" w:fill="FFFFFF"/>
        </w:rPr>
        <w:t>Journal of International Business Studies</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46</w:t>
      </w:r>
      <w:r w:rsidRPr="00FD3863">
        <w:rPr>
          <w:rFonts w:ascii="Times New Roman" w:hAnsi="Times New Roman" w:cs="Times New Roman"/>
          <w:sz w:val="24"/>
          <w:szCs w:val="24"/>
          <w:shd w:val="clear" w:color="auto" w:fill="FFFFFF"/>
        </w:rPr>
        <w:t>(1), 87-103.</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Hu, Y., &amp; Zhao, T. (2017). Does Cross-Listing Really Enhance Market Efficiency for Stocks Listed on the Home Market: The Perspective of Noise Trading in the Chinese Stock Market. </w:t>
      </w:r>
      <w:r w:rsidRPr="00FD3863">
        <w:rPr>
          <w:rFonts w:ascii="Times New Roman" w:hAnsi="Times New Roman" w:cs="Times New Roman"/>
          <w:i/>
          <w:iCs/>
          <w:sz w:val="24"/>
          <w:szCs w:val="24"/>
          <w:shd w:val="clear" w:color="auto" w:fill="FFFFFF"/>
        </w:rPr>
        <w:t>Emerging Markets Finance and Trade</w:t>
      </w:r>
      <w:r w:rsidRPr="00FD3863">
        <w:rPr>
          <w:rFonts w:ascii="Times New Roman" w:hAnsi="Times New Roman" w:cs="Times New Roman"/>
          <w:sz w:val="24"/>
          <w:szCs w:val="24"/>
          <w:shd w:val="clear" w:color="auto" w:fill="FFFFFF"/>
        </w:rPr>
        <w:t>.</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Li, Y. (2017). </w:t>
      </w:r>
      <w:r w:rsidRPr="00FD3863">
        <w:rPr>
          <w:rFonts w:ascii="Times New Roman" w:hAnsi="Times New Roman" w:cs="Times New Roman"/>
          <w:i/>
          <w:iCs/>
          <w:sz w:val="24"/>
          <w:szCs w:val="24"/>
          <w:shd w:val="clear" w:color="auto" w:fill="FFFFFF"/>
          <w:lang w:val="en-US"/>
        </w:rPr>
        <w:t>Chinese Cross-listing and Dividend Policy: Empirical Evidence on Bonding Theory</w:t>
      </w:r>
      <w:r w:rsidRPr="00FD3863">
        <w:rPr>
          <w:rFonts w:ascii="Times New Roman" w:hAnsi="Times New Roman" w:cs="Times New Roman"/>
          <w:sz w:val="24"/>
          <w:szCs w:val="24"/>
          <w:shd w:val="clear" w:color="auto" w:fill="FFFFFF"/>
          <w:lang w:val="en-US"/>
        </w:rPr>
        <w:t> (Doctoral dissertation, Concordia University).</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 xml:space="preserve">Liu, G. (2017). Do Cross-Listed Firms Report Better Social Responsibility Performance?. </w:t>
      </w:r>
      <w:r w:rsidRPr="00FD3863">
        <w:rPr>
          <w:rFonts w:ascii="Times New Roman" w:hAnsi="Times New Roman" w:cs="Times New Roman"/>
          <w:sz w:val="24"/>
          <w:szCs w:val="24"/>
          <w:shd w:val="clear" w:color="auto" w:fill="FFFFFF"/>
        </w:rPr>
        <w:t>In </w:t>
      </w:r>
      <w:r w:rsidRPr="00FD3863">
        <w:rPr>
          <w:rFonts w:ascii="Times New Roman" w:hAnsi="Times New Roman" w:cs="Times New Roman"/>
          <w:i/>
          <w:iCs/>
          <w:sz w:val="24"/>
          <w:szCs w:val="24"/>
          <w:shd w:val="clear" w:color="auto" w:fill="FFFFFF"/>
        </w:rPr>
        <w:t>SHS Web of Conferences</w:t>
      </w:r>
      <w:r w:rsidRPr="00FD3863">
        <w:rPr>
          <w:rFonts w:ascii="Times New Roman" w:hAnsi="Times New Roman" w:cs="Times New Roman"/>
          <w:sz w:val="24"/>
          <w:szCs w:val="24"/>
          <w:shd w:val="clear" w:color="auto" w:fill="FFFFFF"/>
        </w:rPr>
        <w:t> (Vol. 34). EDP Sciences.</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Liu, L. X., Jiang, F., &amp; Sathye, M. (2017). Does bonding really bond? Liability of foreignness and cross-listing of Chinese firms on international stock exchanges. </w:t>
      </w:r>
      <w:r w:rsidRPr="00FD3863">
        <w:rPr>
          <w:rFonts w:ascii="Times New Roman" w:hAnsi="Times New Roman" w:cs="Times New Roman"/>
          <w:i/>
          <w:iCs/>
          <w:sz w:val="24"/>
          <w:szCs w:val="24"/>
          <w:shd w:val="clear" w:color="auto" w:fill="FFFFFF"/>
          <w:lang w:val="en-US"/>
        </w:rPr>
        <w:t>Research in International Business and Finance</w:t>
      </w:r>
      <w:r w:rsidRPr="00FD3863">
        <w:rPr>
          <w:rFonts w:ascii="Times New Roman" w:hAnsi="Times New Roman" w:cs="Times New Roman"/>
          <w:sz w:val="24"/>
          <w:szCs w:val="24"/>
          <w:shd w:val="clear" w:color="auto" w:fill="FFFFFF"/>
          <w:lang w:val="en-US"/>
        </w:rPr>
        <w:t>, </w:t>
      </w:r>
      <w:r w:rsidRPr="00FD3863">
        <w:rPr>
          <w:rFonts w:ascii="Times New Roman" w:hAnsi="Times New Roman" w:cs="Times New Roman"/>
          <w:i/>
          <w:iCs/>
          <w:sz w:val="24"/>
          <w:szCs w:val="24"/>
          <w:shd w:val="clear" w:color="auto" w:fill="FFFFFF"/>
          <w:lang w:val="en-US"/>
        </w:rPr>
        <w:t>41</w:t>
      </w:r>
      <w:r w:rsidRPr="00FD3863">
        <w:rPr>
          <w:rFonts w:ascii="Times New Roman" w:hAnsi="Times New Roman" w:cs="Times New Roman"/>
          <w:sz w:val="24"/>
          <w:szCs w:val="24"/>
          <w:shd w:val="clear" w:color="auto" w:fill="FFFFFF"/>
          <w:lang w:val="en-US"/>
        </w:rPr>
        <w:t>, 109-124.</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Makau, S. M., Onyuma, S. O., &amp; Okumu, A. N. (2015). Impact of Cross-Border Listing on Stock Liquidity: Evidence from East African Community. </w:t>
      </w:r>
      <w:r w:rsidRPr="00FD3863">
        <w:rPr>
          <w:rFonts w:ascii="Times New Roman" w:hAnsi="Times New Roman" w:cs="Times New Roman"/>
          <w:i/>
          <w:iCs/>
          <w:sz w:val="24"/>
          <w:szCs w:val="24"/>
          <w:shd w:val="clear" w:color="auto" w:fill="FFFFFF"/>
        </w:rPr>
        <w:t>Journal of Finance and Accounting</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3</w:t>
      </w:r>
      <w:r w:rsidRPr="00FD3863">
        <w:rPr>
          <w:rFonts w:ascii="Times New Roman" w:hAnsi="Times New Roman" w:cs="Times New Roman"/>
          <w:sz w:val="24"/>
          <w:szCs w:val="24"/>
          <w:shd w:val="clear" w:color="auto" w:fill="FFFFFF"/>
        </w:rPr>
        <w:t>(1), 10-18.</w:t>
      </w:r>
    </w:p>
    <w:p w:rsidR="00FD3863" w:rsidRPr="00FD3863" w:rsidRDefault="00FD3863" w:rsidP="00FD3863">
      <w:pPr>
        <w:pStyle w:val="aa"/>
        <w:numPr>
          <w:ilvl w:val="0"/>
          <w:numId w:val="12"/>
        </w:numPr>
        <w:spacing w:after="0"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lastRenderedPageBreak/>
        <w:t>Sarbanes, P. (2002). Sarbanes-oxley act of 2002. In </w:t>
      </w:r>
      <w:r w:rsidRPr="00FD3863">
        <w:rPr>
          <w:rFonts w:ascii="Times New Roman" w:hAnsi="Times New Roman" w:cs="Times New Roman"/>
          <w:i/>
          <w:iCs/>
          <w:sz w:val="24"/>
          <w:szCs w:val="24"/>
          <w:shd w:val="clear" w:color="auto" w:fill="FFFFFF"/>
          <w:lang w:val="en-US"/>
        </w:rPr>
        <w:t>The Public Company Accounting Reform and Investor Protection Act. Washington DC: US Congress</w:t>
      </w:r>
      <w:r w:rsidRPr="00FD3863">
        <w:rPr>
          <w:rFonts w:ascii="Times New Roman" w:hAnsi="Times New Roman" w:cs="Times New Roman"/>
          <w:sz w:val="24"/>
          <w:szCs w:val="24"/>
          <w:shd w:val="clear" w:color="auto" w:fill="FFFFFF"/>
          <w:lang w:val="en-US"/>
        </w:rPr>
        <w:t>.</w:t>
      </w:r>
    </w:p>
    <w:p w:rsidR="00FD3863" w:rsidRPr="00FD3863" w:rsidRDefault="00FD3863" w:rsidP="00FD3863">
      <w:pPr>
        <w:pStyle w:val="aa"/>
        <w:numPr>
          <w:ilvl w:val="0"/>
          <w:numId w:val="12"/>
        </w:numPr>
        <w:spacing w:after="0"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 xml:space="preserve">Sarkissian, S., &amp; Schill, M. (2008). Are there permanent valuation gains to overseas listings? </w:t>
      </w:r>
      <w:r w:rsidRPr="00FD3863">
        <w:rPr>
          <w:rFonts w:ascii="Times New Roman" w:hAnsi="Times New Roman" w:cs="Times New Roman"/>
          <w:i/>
          <w:sz w:val="24"/>
          <w:szCs w:val="24"/>
          <w:shd w:val="clear" w:color="auto" w:fill="FFFFFF"/>
          <w:lang w:val="en-US"/>
        </w:rPr>
        <w:t>Review of Financial Studies</w:t>
      </w:r>
      <w:r w:rsidRPr="00FD3863">
        <w:rPr>
          <w:rFonts w:ascii="Times New Roman" w:hAnsi="Times New Roman" w:cs="Times New Roman"/>
          <w:sz w:val="24"/>
          <w:szCs w:val="24"/>
          <w:shd w:val="clear" w:color="auto" w:fill="FFFFFF"/>
          <w:lang w:val="en-US"/>
        </w:rPr>
        <w:t>, 22 (1): 371-412.</w:t>
      </w:r>
    </w:p>
    <w:p w:rsidR="00FD3863" w:rsidRPr="00FD3863" w:rsidRDefault="00FD3863" w:rsidP="00FD3863">
      <w:pPr>
        <w:pStyle w:val="aa"/>
        <w:numPr>
          <w:ilvl w:val="0"/>
          <w:numId w:val="12"/>
        </w:numPr>
        <w:spacing w:after="0"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Sarkissian, S., &amp; Schill, M. J. (2003). The overseas listing decision: New evidence of proximity preference. </w:t>
      </w:r>
      <w:r w:rsidRPr="00FD3863">
        <w:rPr>
          <w:rFonts w:ascii="Times New Roman" w:hAnsi="Times New Roman" w:cs="Times New Roman"/>
          <w:i/>
          <w:iCs/>
          <w:sz w:val="24"/>
          <w:szCs w:val="24"/>
          <w:shd w:val="clear" w:color="auto" w:fill="FFFFFF"/>
        </w:rPr>
        <w:t>The Review of Financial Studies</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17</w:t>
      </w:r>
      <w:r w:rsidRPr="00FD3863">
        <w:rPr>
          <w:rFonts w:ascii="Times New Roman" w:hAnsi="Times New Roman" w:cs="Times New Roman"/>
          <w:sz w:val="24"/>
          <w:szCs w:val="24"/>
          <w:shd w:val="clear" w:color="auto" w:fill="FFFFFF"/>
        </w:rPr>
        <w:t>(3), 769-809.</w:t>
      </w:r>
    </w:p>
    <w:p w:rsidR="00FD3863" w:rsidRPr="00FD3863" w:rsidRDefault="00FD3863" w:rsidP="00FD3863">
      <w:pPr>
        <w:pStyle w:val="aa"/>
        <w:numPr>
          <w:ilvl w:val="0"/>
          <w:numId w:val="12"/>
        </w:numPr>
        <w:spacing w:after="0" w:line="360" w:lineRule="auto"/>
        <w:rPr>
          <w:rFonts w:ascii="Times New Roman" w:hAnsi="Times New Roman" w:cs="Times New Roman"/>
          <w:sz w:val="24"/>
          <w:szCs w:val="24"/>
          <w:lang w:val="en-US"/>
        </w:rPr>
      </w:pPr>
      <w:r w:rsidRPr="00FD3863">
        <w:rPr>
          <w:rFonts w:ascii="Times New Roman" w:hAnsi="Times New Roman" w:cs="Times New Roman"/>
          <w:sz w:val="24"/>
          <w:szCs w:val="24"/>
          <w:lang w:val="en-US"/>
        </w:rPr>
        <w:t xml:space="preserve">Seddighi,H,R, and W. Nian ‘’The Chinese Stock Exchange Market: Operations and Efficiency. </w:t>
      </w:r>
      <w:r w:rsidRPr="00FD3863">
        <w:rPr>
          <w:rFonts w:ascii="Times New Roman" w:hAnsi="Times New Roman" w:cs="Times New Roman"/>
          <w:i/>
          <w:sz w:val="24"/>
          <w:szCs w:val="24"/>
          <w:lang w:val="en-US"/>
        </w:rPr>
        <w:t>Applied Financial Economics</w:t>
      </w:r>
      <w:r w:rsidRPr="00FD3863">
        <w:rPr>
          <w:rFonts w:ascii="Times New Roman" w:hAnsi="Times New Roman" w:cs="Times New Roman"/>
          <w:sz w:val="24"/>
          <w:szCs w:val="24"/>
          <w:lang w:val="en-US"/>
        </w:rPr>
        <w:t xml:space="preserve"> 14: 785-797. 2004.</w:t>
      </w:r>
    </w:p>
    <w:p w:rsidR="00FD3863" w:rsidRPr="00FD3863" w:rsidRDefault="00FD3863" w:rsidP="00FD3863">
      <w:pPr>
        <w:pStyle w:val="aa"/>
        <w:numPr>
          <w:ilvl w:val="0"/>
          <w:numId w:val="12"/>
        </w:numPr>
        <w:spacing w:after="0"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 xml:space="preserve">Serra A. P. (1999). Dual-Listings on International Exchanges: The Case of Emerging Markets' Stocks. </w:t>
      </w:r>
      <w:r w:rsidRPr="00FD3863">
        <w:rPr>
          <w:rFonts w:ascii="Times New Roman" w:hAnsi="Times New Roman" w:cs="Times New Roman"/>
          <w:i/>
          <w:sz w:val="24"/>
          <w:szCs w:val="24"/>
          <w:shd w:val="clear" w:color="auto" w:fill="FFFFFF"/>
          <w:lang w:val="en-US"/>
        </w:rPr>
        <w:t>European Financial Management</w:t>
      </w:r>
      <w:r w:rsidRPr="00FD3863">
        <w:rPr>
          <w:rFonts w:ascii="Times New Roman" w:hAnsi="Times New Roman" w:cs="Times New Roman"/>
          <w:sz w:val="24"/>
          <w:szCs w:val="24"/>
          <w:shd w:val="clear" w:color="auto" w:fill="FFFFFF"/>
          <w:lang w:val="en-US"/>
        </w:rPr>
        <w:t>, 5 (2): 165-202.</w:t>
      </w:r>
    </w:p>
    <w:p w:rsidR="00FD3863" w:rsidRPr="00FD3863" w:rsidRDefault="00FD3863" w:rsidP="00FD3863">
      <w:pPr>
        <w:pStyle w:val="aa"/>
        <w:numPr>
          <w:ilvl w:val="0"/>
          <w:numId w:val="12"/>
        </w:numPr>
        <w:spacing w:after="0"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Siegel, J. (2005). Can foreign firms bond themselves effectively by renting US securities laws? </w:t>
      </w:r>
      <w:r w:rsidRPr="00FD3863">
        <w:rPr>
          <w:rFonts w:ascii="Times New Roman" w:hAnsi="Times New Roman" w:cs="Times New Roman"/>
          <w:i/>
          <w:iCs/>
          <w:sz w:val="24"/>
          <w:szCs w:val="24"/>
          <w:shd w:val="clear" w:color="auto" w:fill="FFFFFF"/>
        </w:rPr>
        <w:t>Journal of Financial Economics</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75</w:t>
      </w:r>
      <w:r w:rsidRPr="00FD3863">
        <w:rPr>
          <w:rFonts w:ascii="Times New Roman" w:hAnsi="Times New Roman" w:cs="Times New Roman"/>
          <w:sz w:val="24"/>
          <w:szCs w:val="24"/>
          <w:shd w:val="clear" w:color="auto" w:fill="FFFFFF"/>
        </w:rPr>
        <w:t>(2), 319-359.</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Tang, Y., Huang, H., Wang, H., Liu, Y., &amp; Xu, J. (2017). How Cross Listing Effects Corporate Performance: Measurement by Propensity Score Matching. In </w:t>
      </w:r>
      <w:r w:rsidRPr="00FD3863">
        <w:rPr>
          <w:rFonts w:ascii="Times New Roman" w:hAnsi="Times New Roman" w:cs="Times New Roman"/>
          <w:i/>
          <w:iCs/>
          <w:sz w:val="24"/>
          <w:szCs w:val="24"/>
          <w:shd w:val="clear" w:color="auto" w:fill="FFFFFF"/>
          <w:lang w:val="en-US"/>
        </w:rPr>
        <w:t>International Conference on Management Science and Engineering Management</w:t>
      </w:r>
      <w:r w:rsidRPr="00FD3863">
        <w:rPr>
          <w:rFonts w:ascii="Times New Roman" w:hAnsi="Times New Roman" w:cs="Times New Roman"/>
          <w:sz w:val="24"/>
          <w:szCs w:val="24"/>
          <w:shd w:val="clear" w:color="auto" w:fill="FFFFFF"/>
          <w:lang w:val="en-US"/>
        </w:rPr>
        <w:t xml:space="preserve"> (pp. 600-614). </w:t>
      </w:r>
      <w:r w:rsidRPr="00FD3863">
        <w:rPr>
          <w:rFonts w:ascii="Times New Roman" w:hAnsi="Times New Roman" w:cs="Times New Roman"/>
          <w:sz w:val="24"/>
          <w:szCs w:val="24"/>
          <w:shd w:val="clear" w:color="auto" w:fill="FFFFFF"/>
        </w:rPr>
        <w:t>Springer, Cham.</w:t>
      </w:r>
    </w:p>
    <w:p w:rsidR="00FD3863" w:rsidRPr="00FD3863" w:rsidRDefault="00FD3863" w:rsidP="00FD3863">
      <w:pPr>
        <w:pStyle w:val="aa"/>
        <w:numPr>
          <w:ilvl w:val="0"/>
          <w:numId w:val="12"/>
        </w:numPr>
        <w:spacing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Wang, J., &amp; Zhou, H. (2015). Competition of trading volume among markets: Evidence from stocks with multiple cross-listing destinations. </w:t>
      </w:r>
      <w:r w:rsidRPr="00FD3863">
        <w:rPr>
          <w:rFonts w:ascii="Times New Roman" w:hAnsi="Times New Roman" w:cs="Times New Roman"/>
          <w:i/>
          <w:iCs/>
          <w:sz w:val="24"/>
          <w:szCs w:val="24"/>
          <w:shd w:val="clear" w:color="auto" w:fill="FFFFFF"/>
          <w:lang w:val="en-US"/>
        </w:rPr>
        <w:t>Journal of Multinational Financial Management</w:t>
      </w:r>
      <w:r w:rsidRPr="00FD3863">
        <w:rPr>
          <w:rFonts w:ascii="Times New Roman" w:hAnsi="Times New Roman" w:cs="Times New Roman"/>
          <w:sz w:val="24"/>
          <w:szCs w:val="24"/>
          <w:shd w:val="clear" w:color="auto" w:fill="FFFFFF"/>
          <w:lang w:val="en-US"/>
        </w:rPr>
        <w:t>, </w:t>
      </w:r>
      <w:r w:rsidRPr="00FD3863">
        <w:rPr>
          <w:rFonts w:ascii="Times New Roman" w:hAnsi="Times New Roman" w:cs="Times New Roman"/>
          <w:i/>
          <w:iCs/>
          <w:sz w:val="24"/>
          <w:szCs w:val="24"/>
          <w:shd w:val="clear" w:color="auto" w:fill="FFFFFF"/>
          <w:lang w:val="en-US"/>
        </w:rPr>
        <w:t>31</w:t>
      </w:r>
      <w:r w:rsidRPr="00FD3863">
        <w:rPr>
          <w:rFonts w:ascii="Times New Roman" w:hAnsi="Times New Roman" w:cs="Times New Roman"/>
          <w:sz w:val="24"/>
          <w:szCs w:val="24"/>
          <w:shd w:val="clear" w:color="auto" w:fill="FFFFFF"/>
          <w:lang w:val="en-US"/>
        </w:rPr>
        <w:t>, 23-62.</w:t>
      </w:r>
    </w:p>
    <w:p w:rsidR="00FD3863" w:rsidRPr="00FD3863" w:rsidRDefault="00FD3863" w:rsidP="00FD3863">
      <w:pPr>
        <w:pStyle w:val="aa"/>
        <w:numPr>
          <w:ilvl w:val="0"/>
          <w:numId w:val="12"/>
        </w:numPr>
        <w:spacing w:after="0" w:line="360" w:lineRule="auto"/>
        <w:rPr>
          <w:rFonts w:ascii="Times New Roman" w:hAnsi="Times New Roman" w:cs="Times New Roman"/>
          <w:sz w:val="24"/>
          <w:szCs w:val="24"/>
          <w:shd w:val="clear" w:color="auto" w:fill="FFFFFF"/>
        </w:rPr>
      </w:pPr>
      <w:r w:rsidRPr="00FD3863">
        <w:rPr>
          <w:rFonts w:ascii="Times New Roman" w:hAnsi="Times New Roman" w:cs="Times New Roman"/>
          <w:sz w:val="24"/>
          <w:szCs w:val="24"/>
          <w:shd w:val="clear" w:color="auto" w:fill="FFFFFF"/>
          <w:lang w:val="en-US"/>
        </w:rPr>
        <w:t>Wang, Y. S., Chung, H., &amp; Hsu, C. C. (2008). The Impact of International Cross-Listings on Risk and Return: Evidence from Asian Companies. </w:t>
      </w:r>
      <w:r w:rsidRPr="00FD3863">
        <w:rPr>
          <w:rFonts w:ascii="Times New Roman" w:hAnsi="Times New Roman" w:cs="Times New Roman"/>
          <w:i/>
          <w:iCs/>
          <w:sz w:val="24"/>
          <w:szCs w:val="24"/>
          <w:shd w:val="clear" w:color="auto" w:fill="FFFFFF"/>
        </w:rPr>
        <w:t>International Research Journal of Finance and Economics</w:t>
      </w:r>
      <w:r w:rsidRPr="00FD3863">
        <w:rPr>
          <w:rFonts w:ascii="Times New Roman" w:hAnsi="Times New Roman" w:cs="Times New Roman"/>
          <w:sz w:val="24"/>
          <w:szCs w:val="24"/>
          <w:shd w:val="clear" w:color="auto" w:fill="FFFFFF"/>
        </w:rPr>
        <w:t>, </w:t>
      </w:r>
      <w:r w:rsidRPr="00FD3863">
        <w:rPr>
          <w:rFonts w:ascii="Times New Roman" w:hAnsi="Times New Roman" w:cs="Times New Roman"/>
          <w:i/>
          <w:iCs/>
          <w:sz w:val="24"/>
          <w:szCs w:val="24"/>
          <w:shd w:val="clear" w:color="auto" w:fill="FFFFFF"/>
        </w:rPr>
        <w:t>13</w:t>
      </w:r>
      <w:r w:rsidRPr="00FD3863">
        <w:rPr>
          <w:rFonts w:ascii="Times New Roman" w:hAnsi="Times New Roman" w:cs="Times New Roman"/>
          <w:sz w:val="24"/>
          <w:szCs w:val="24"/>
          <w:shd w:val="clear" w:color="auto" w:fill="FFFFFF"/>
        </w:rPr>
        <w:t>(1), 94-107.</w:t>
      </w:r>
    </w:p>
    <w:p w:rsidR="00FD3863" w:rsidRPr="00FD3863" w:rsidRDefault="00FD3863" w:rsidP="00FD3863">
      <w:pPr>
        <w:pStyle w:val="aa"/>
        <w:numPr>
          <w:ilvl w:val="0"/>
          <w:numId w:val="12"/>
        </w:numPr>
        <w:spacing w:after="0" w:line="360" w:lineRule="auto"/>
        <w:rPr>
          <w:rFonts w:ascii="Times New Roman" w:hAnsi="Times New Roman" w:cs="Times New Roman"/>
          <w:sz w:val="24"/>
          <w:szCs w:val="24"/>
          <w:shd w:val="clear" w:color="auto" w:fill="FFFFFF"/>
          <w:lang w:val="en-US"/>
        </w:rPr>
      </w:pPr>
      <w:r w:rsidRPr="00FD3863">
        <w:rPr>
          <w:rFonts w:ascii="Times New Roman" w:hAnsi="Times New Roman" w:cs="Times New Roman"/>
          <w:sz w:val="24"/>
          <w:szCs w:val="24"/>
          <w:shd w:val="clear" w:color="auto" w:fill="FFFFFF"/>
          <w:lang w:val="en-US"/>
        </w:rPr>
        <w:t>You, L., Payne, J. D., &amp; Lin, S. W. J. (2018). Do multiple foreign listings create value for firms? </w:t>
      </w:r>
      <w:r w:rsidRPr="00FD3863">
        <w:rPr>
          <w:rFonts w:ascii="Times New Roman" w:hAnsi="Times New Roman" w:cs="Times New Roman"/>
          <w:i/>
          <w:iCs/>
          <w:sz w:val="24"/>
          <w:szCs w:val="24"/>
          <w:shd w:val="clear" w:color="auto" w:fill="FFFFFF"/>
          <w:lang w:val="en-US"/>
        </w:rPr>
        <w:t>The Quarterly Review of Economics and Finance</w:t>
      </w:r>
      <w:r w:rsidRPr="00FD3863">
        <w:rPr>
          <w:rFonts w:ascii="Times New Roman" w:hAnsi="Times New Roman" w:cs="Times New Roman"/>
          <w:sz w:val="24"/>
          <w:szCs w:val="24"/>
          <w:shd w:val="clear" w:color="auto" w:fill="FFFFFF"/>
          <w:lang w:val="en-US"/>
        </w:rPr>
        <w:t>.</w:t>
      </w:r>
    </w:p>
    <w:p w:rsidR="00866F9D" w:rsidRPr="00C407C8" w:rsidRDefault="00866F9D" w:rsidP="00866F9D">
      <w:pPr>
        <w:pStyle w:val="aa"/>
        <w:spacing w:after="0" w:line="360" w:lineRule="auto"/>
        <w:rPr>
          <w:rFonts w:ascii="Times New Roman" w:hAnsi="Times New Roman" w:cs="Times New Roman"/>
          <w:color w:val="222222"/>
          <w:sz w:val="24"/>
          <w:szCs w:val="24"/>
          <w:shd w:val="clear" w:color="auto" w:fill="FFFFFF"/>
          <w:lang w:val="en-US"/>
        </w:rPr>
      </w:pPr>
    </w:p>
    <w:p w:rsidR="004D7BF8" w:rsidRDefault="004D7BF8">
      <w:pPr>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br w:type="page"/>
      </w:r>
    </w:p>
    <w:p w:rsidR="00911461" w:rsidRDefault="00C574FF" w:rsidP="00324344">
      <w:pPr>
        <w:pStyle w:val="1"/>
        <w:rPr>
          <w:rFonts w:ascii="Times New Roman" w:hAnsi="Times New Roman" w:cs="Times New Roman"/>
          <w:b/>
          <w:color w:val="auto"/>
        </w:rPr>
      </w:pPr>
      <w:bookmarkStart w:id="41" w:name="_Toc514622007"/>
      <w:r>
        <w:rPr>
          <w:rFonts w:ascii="Times New Roman" w:hAnsi="Times New Roman" w:cs="Times New Roman"/>
          <w:b/>
          <w:color w:val="auto"/>
        </w:rPr>
        <w:lastRenderedPageBreak/>
        <w:t>ПРИЛОЖЕНИ</w:t>
      </w:r>
      <w:bookmarkEnd w:id="41"/>
      <w:r>
        <w:rPr>
          <w:rFonts w:ascii="Times New Roman" w:hAnsi="Times New Roman" w:cs="Times New Roman"/>
          <w:b/>
          <w:color w:val="auto"/>
        </w:rPr>
        <w:t>Е</w:t>
      </w:r>
    </w:p>
    <w:p w:rsidR="00FD3863" w:rsidRDefault="00FD3863" w:rsidP="00813E50">
      <w:pPr>
        <w:pStyle w:val="2"/>
        <w:spacing w:before="0" w:after="240" w:line="240" w:lineRule="auto"/>
        <w:ind w:firstLine="709"/>
        <w:rPr>
          <w:rFonts w:ascii="Times New Roman" w:hAnsi="Times New Roman" w:cs="Times New Roman"/>
          <w:b/>
          <w:color w:val="auto"/>
        </w:rPr>
      </w:pPr>
      <w:bookmarkStart w:id="42" w:name="_Toc514622008"/>
      <w:r w:rsidRPr="00FD3863">
        <w:rPr>
          <w:rFonts w:ascii="Times New Roman" w:hAnsi="Times New Roman" w:cs="Times New Roman"/>
          <w:b/>
          <w:color w:val="auto"/>
        </w:rPr>
        <w:t>Прилож</w:t>
      </w:r>
      <w:bookmarkStart w:id="43" w:name="_GoBack"/>
      <w:bookmarkEnd w:id="43"/>
      <w:r w:rsidRPr="00FD3863">
        <w:rPr>
          <w:rFonts w:ascii="Times New Roman" w:hAnsi="Times New Roman" w:cs="Times New Roman"/>
          <w:b/>
          <w:color w:val="auto"/>
        </w:rPr>
        <w:t xml:space="preserve">ение А. </w:t>
      </w:r>
      <w:r w:rsidR="00813E50">
        <w:rPr>
          <w:rFonts w:ascii="Times New Roman" w:hAnsi="Times New Roman" w:cs="Times New Roman"/>
          <w:b/>
          <w:color w:val="auto"/>
        </w:rPr>
        <w:t>Наблюдения размещения депозитарных расписок, вошедшие в выборку</w:t>
      </w:r>
      <w:bookmarkEnd w:id="42"/>
    </w:p>
    <w:p w:rsidR="00813E50" w:rsidRPr="00813E50" w:rsidRDefault="00813E50" w:rsidP="00813E50">
      <w:pPr>
        <w:spacing w:line="240" w:lineRule="auto"/>
        <w:jc w:val="right"/>
      </w:pPr>
      <w:r>
        <w:rPr>
          <w:rFonts w:ascii="Times New Roman" w:hAnsi="Times New Roman" w:cs="Times New Roman"/>
          <w:sz w:val="24"/>
          <w:szCs w:val="24"/>
        </w:rPr>
        <w:t>Таблица А</w:t>
      </w:r>
      <w:r w:rsidRPr="00813E50">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C574FF">
        <w:rPr>
          <w:rFonts w:ascii="Times New Roman" w:hAnsi="Times New Roman" w:cs="Times New Roman"/>
          <w:sz w:val="24"/>
          <w:szCs w:val="24"/>
        </w:rPr>
        <w:t xml:space="preserve">Наблюдения, вошедшие в выборку. </w:t>
      </w:r>
      <w:r>
        <w:rPr>
          <w:rFonts w:ascii="Times New Roman" w:hAnsi="Times New Roman" w:cs="Times New Roman"/>
          <w:sz w:val="24"/>
          <w:szCs w:val="24"/>
          <w:lang w:val="en-US"/>
        </w:rPr>
        <w:t>EMEA</w:t>
      </w:r>
    </w:p>
    <w:tbl>
      <w:tblPr>
        <w:tblStyle w:val="ac"/>
        <w:tblW w:w="9809" w:type="dxa"/>
        <w:tblInd w:w="-289" w:type="dxa"/>
        <w:tblLook w:val="04A0" w:firstRow="1" w:lastRow="0" w:firstColumn="1" w:lastColumn="0" w:noHBand="0" w:noVBand="1"/>
      </w:tblPr>
      <w:tblGrid>
        <w:gridCol w:w="1985"/>
        <w:gridCol w:w="1609"/>
        <w:gridCol w:w="1337"/>
        <w:gridCol w:w="1984"/>
        <w:gridCol w:w="1326"/>
        <w:gridCol w:w="1568"/>
      </w:tblGrid>
      <w:tr w:rsidR="004D7BF8" w:rsidRPr="004D7BF8" w:rsidTr="004D7BF8">
        <w:trPr>
          <w:trHeight w:val="510"/>
        </w:trPr>
        <w:tc>
          <w:tcPr>
            <w:tcW w:w="1985"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Название компании</w:t>
            </w:r>
          </w:p>
        </w:tc>
        <w:tc>
          <w:tcPr>
            <w:tcW w:w="1609"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Отношение ДР:Обыкновенные акции</w:t>
            </w:r>
          </w:p>
        </w:tc>
        <w:tc>
          <w:tcPr>
            <w:tcW w:w="1337"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Страна</w:t>
            </w:r>
          </w:p>
        </w:tc>
        <w:tc>
          <w:tcPr>
            <w:tcW w:w="1984"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Индустрия</w:t>
            </w:r>
          </w:p>
        </w:tc>
        <w:tc>
          <w:tcPr>
            <w:tcW w:w="1326"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Спонсируемый выпуск</w:t>
            </w:r>
          </w:p>
        </w:tc>
        <w:tc>
          <w:tcPr>
            <w:tcW w:w="1568"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Pr>
                <w:rFonts w:ascii="Times New Roman" w:eastAsia="Times New Roman" w:hAnsi="Times New Roman" w:cs="Times New Roman"/>
                <w:b/>
                <w:bCs/>
                <w:sz w:val="16"/>
                <w:szCs w:val="16"/>
                <w:u w:val="single"/>
                <w:lang w:eastAsia="ru-RU"/>
              </w:rPr>
              <w:t>Дата раз</w:t>
            </w:r>
            <w:r w:rsidRPr="004D7BF8">
              <w:rPr>
                <w:rFonts w:ascii="Times New Roman" w:eastAsia="Times New Roman" w:hAnsi="Times New Roman" w:cs="Times New Roman"/>
                <w:b/>
                <w:bCs/>
                <w:sz w:val="16"/>
                <w:szCs w:val="16"/>
                <w:u w:val="single"/>
                <w:lang w:eastAsia="ru-RU"/>
              </w:rPr>
              <w:t>мещения (мм.дд.гггг)</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Acron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Chemicals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08.12.2008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Aegean Airlines S.A.</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Travel &amp; Leisure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01.27.2017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Aeroflot Russian Airlines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IndustrialTransport.</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01.15.2014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African Rainbow Minerals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11.21.2011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Akbank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03.04.2015</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Alior Bank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05.30.2013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Alpha Bank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4:1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06.24.2009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Alviva Holdings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Tech.Hardware&amp;Equip.</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08.20.2012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Amer Group Holding </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1:200</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Египет</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Real Estate Inv&amp;Serv</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08.09.2017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Anadolu Hayat Emeklilik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Life Insurance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12.12.2013</w:t>
            </w:r>
          </w:p>
        </w:tc>
      </w:tr>
      <w:tr w:rsidR="004D7BF8" w:rsidRPr="004D7BF8" w:rsidTr="004D7BF8">
        <w:trPr>
          <w:trHeight w:val="510"/>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Anglo American Platinum</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6:1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06.02.2016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Arabian Food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Египет</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08.25.2016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Arcelik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HouseGoods&amp;HomeConst</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Aspen Pharmacare</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Pharma. &amp; Biotech.</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01.22.2009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Asseco Poland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Software&amp;ComputerSvc</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03.02.2010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Astral Foods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07.20.2009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Aveng</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10.21.2008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AVI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01.22.2009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Aygaz</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 Zachodni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5:1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04.08.2009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Blue Label Telecoms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Mobile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02.12.2013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Capitec Bank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07.29.2009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Cashbuild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09.30.2013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CCC S.A.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06.06.2013</w:t>
            </w:r>
          </w:p>
        </w:tc>
      </w:tr>
      <w:tr w:rsidR="004D7BF8" w:rsidRPr="004D7BF8" w:rsidTr="004D7BF8">
        <w:trPr>
          <w:trHeight w:val="255"/>
        </w:trPr>
        <w:tc>
          <w:tcPr>
            <w:tcW w:w="1985" w:type="dxa"/>
            <w:hideMark/>
          </w:tcPr>
          <w:p w:rsidR="004D7BF8" w:rsidRPr="004D7BF8" w:rsidRDefault="00FD48E7" w:rsidP="004D7BF8">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CEZ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Чехия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01.29.2010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Chelyabinsk Zinc Plant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11.10.2006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Clover Industries Ltd.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12.03.2013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Cyfrowy Polsat</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Tech.Hardware&amp;Equip.</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08.02.2012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Datatec Limited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Tech.Hardware&amp;Equip.</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11.22.2013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Discovery</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1:3</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Life Insurance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07.20.2009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Dogan Sirketler Grubu</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EastPharma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Pharma. &amp; Biotech.</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07.18.2007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EFG Eurobank Ergasias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Ellaktor</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Enea SA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Mobile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08.06.2012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Enel Russia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08.20.2007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Enka Insaat ve Sanayi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02.18.2009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Eregli Demir ve Celik Fabrikalari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02.18.2009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Eurocash S.A.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03.14.2013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Famous Brands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07.15.2013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Federal Grid Company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1:500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07.01.2013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FirstRand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01.26.2009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Folli Follie</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04.12.2013</w:t>
            </w:r>
          </w:p>
        </w:tc>
      </w:tr>
    </w:tbl>
    <w:p w:rsidR="00813E50" w:rsidRDefault="00813E50"/>
    <w:p w:rsidR="00813E50" w:rsidRPr="00813E50" w:rsidRDefault="00813E50" w:rsidP="00813E50">
      <w:pPr>
        <w:spacing w:line="240" w:lineRule="auto"/>
        <w:jc w:val="right"/>
        <w:rPr>
          <w:rFonts w:ascii="Times New Roman" w:hAnsi="Times New Roman" w:cs="Times New Roman"/>
          <w:sz w:val="24"/>
          <w:szCs w:val="24"/>
        </w:rPr>
      </w:pPr>
      <w:r w:rsidRPr="00813E50">
        <w:rPr>
          <w:rFonts w:ascii="Times New Roman" w:hAnsi="Times New Roman" w:cs="Times New Roman"/>
          <w:sz w:val="24"/>
          <w:szCs w:val="24"/>
        </w:rPr>
        <w:lastRenderedPageBreak/>
        <w:t>Продолжение Таблицы А.1</w:t>
      </w:r>
    </w:p>
    <w:tbl>
      <w:tblPr>
        <w:tblStyle w:val="ac"/>
        <w:tblW w:w="9809" w:type="dxa"/>
        <w:tblInd w:w="-289" w:type="dxa"/>
        <w:tblLook w:val="04A0" w:firstRow="1" w:lastRow="0" w:firstColumn="1" w:lastColumn="0" w:noHBand="0" w:noVBand="1"/>
      </w:tblPr>
      <w:tblGrid>
        <w:gridCol w:w="1985"/>
        <w:gridCol w:w="1609"/>
        <w:gridCol w:w="1337"/>
        <w:gridCol w:w="1984"/>
        <w:gridCol w:w="1326"/>
        <w:gridCol w:w="1568"/>
      </w:tblGrid>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Ford Otomotiv Sanayi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Automobiles &amp; Parts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01.27.2009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Fourlis Holdings S.A.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12.01.2016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GB Auto</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Египет</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Automobiles &amp; Parts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05.28.2009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Getin</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03.31.2009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Globe Trade Centre</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01.27.2009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Greek Organisation of Football Prognostics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Travel &amp; Leisure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Grindrod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01.23.2009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Grupa Azoty</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Chemicals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06.28.2013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Grupa Kety</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01.27.2009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Grupa Lotos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03.31.2009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Harmony Gold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10.07.2011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Hellenic Exchanges S.A.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Equity Invest Instru</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06.07.2013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Hellenic Telecom</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Fixed Line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09.17.2010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Hurriyet Gazetecilik ve Matbaacilik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Media</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01.27.2009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iAlbatros Group</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Media</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01.30.2012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Ihlas Holding</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Media</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ING Bank Slaski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03.04.2016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Intralot</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Travel &amp; Leisure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Jastrzebska Spolka Weglowa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05.21.2013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Jumbo</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03.22.2013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Koc Holding</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10.10.2008</w:t>
            </w:r>
          </w:p>
        </w:tc>
      </w:tr>
      <w:tr w:rsidR="004D7BF8" w:rsidRPr="004D7BF8" w:rsidTr="004D7BF8">
        <w:trPr>
          <w:trHeight w:val="510"/>
        </w:trPr>
        <w:tc>
          <w:tcPr>
            <w:tcW w:w="1985"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Komercni Banka, A.S</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3:1</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Чехия</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07.21.2017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Koza Altin Isletmeleri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10.14.2011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Lecico Egypt</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Египет</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Industrial Engineer.</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08.06.2009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Lewis Group</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HouseGoods&amp;HomeConst</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09.04.2013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Liberty Holdings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01.28.2014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Life Healthcare Group Holdings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HealthCareEquip.&amp;Ser</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03.20.2013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LPP</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200:1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05.21.2013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Marfin Investment</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Equity Invest Instru</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Massmart Holdings Limited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10.21.2008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mBank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20:1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03.31.2009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Mechel</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05.12.2010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Mediclinic International</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HealthCareEquip.&amp;Ser</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03.11.2014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Medinet Nasr</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Египет</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Real Estate Inv&amp;Serv</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12.22.2017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MiX Telematics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Tech.Hardware&amp;Equip.</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08.14.2013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MOL Magyar Olaj-ES Gazipari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Венгрия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06.20.2006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Mondi Limited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Forestry &amp; Paper</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10.21.2008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Motor Oil (Hellas)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OilEquip.,Serv.&amp;Dist</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Mr Price</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06.29.2012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Murray &amp; Roberts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03.10.2010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Mytilineos Holdings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Industrials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Naeem Holding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Египет</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11.08.2007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Naspers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5:1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Media</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06.08.2007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Navios Maritime Holdings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100:1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IndustrialTransport.</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01.28.2014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Netcare</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HealthCareEquip.&amp;Ser</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10.21.2008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Novatek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02.29.2016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Otokar Otomotiv ve Savunma Sanayi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Automobiles &amp; Parts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05.01.2013</w:t>
            </w:r>
          </w:p>
        </w:tc>
      </w:tr>
    </w:tbl>
    <w:p w:rsidR="00813E50" w:rsidRDefault="00813E50"/>
    <w:p w:rsidR="00813E50" w:rsidRPr="00813E50" w:rsidRDefault="00813E50" w:rsidP="00813E50">
      <w:pPr>
        <w:spacing w:line="240" w:lineRule="auto"/>
        <w:jc w:val="right"/>
        <w:rPr>
          <w:rFonts w:ascii="Times New Roman" w:hAnsi="Times New Roman" w:cs="Times New Roman"/>
          <w:sz w:val="24"/>
          <w:szCs w:val="24"/>
        </w:rPr>
      </w:pPr>
      <w:r w:rsidRPr="00813E50">
        <w:rPr>
          <w:rFonts w:ascii="Times New Roman" w:hAnsi="Times New Roman" w:cs="Times New Roman"/>
          <w:sz w:val="24"/>
          <w:szCs w:val="24"/>
        </w:rPr>
        <w:lastRenderedPageBreak/>
        <w:t>Продолжение Таблицы А.1</w:t>
      </w:r>
    </w:p>
    <w:tbl>
      <w:tblPr>
        <w:tblStyle w:val="ac"/>
        <w:tblW w:w="9809" w:type="dxa"/>
        <w:tblInd w:w="-289" w:type="dxa"/>
        <w:tblLook w:val="04A0" w:firstRow="1" w:lastRow="0" w:firstColumn="1" w:lastColumn="0" w:noHBand="0" w:noVBand="1"/>
      </w:tblPr>
      <w:tblGrid>
        <w:gridCol w:w="1985"/>
        <w:gridCol w:w="1609"/>
        <w:gridCol w:w="1337"/>
        <w:gridCol w:w="1984"/>
        <w:gridCol w:w="1326"/>
        <w:gridCol w:w="1568"/>
      </w:tblGrid>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Paints and Chemical Industries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3:1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Египет</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09.25.2006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Park Elektrik Madencilik Sanay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20:3</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Personal Goods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08.27.2007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Pegasus Hava Tasimaciligi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Travel &amp; Leisure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04.11.2014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Petkim Petrokimya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Chemicals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10.14.2011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PGE Polska Grupa Energetyczna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10.27.2011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Pick 'n Pay Stores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10.21.2008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Pioneer Food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09.11.2015</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Piraeus Bank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Piraeus Port Authority</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Support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02.07.2014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PJSC Cherkizovo Group</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3:2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05.12.2011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PJSC Lenenergo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10.24.2008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PJSC Lukoil </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Oil &amp; Gas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04.19.2017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PJSC PIK Group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09.05.2014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PJSC Polyus</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Indust.Metals&amp;Mining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07.05.2017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PJSC Tatneft</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1:6</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PKO Bank Polski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01.27.2009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Polskie Gornictwo Naftowe i Gazownictwo SA</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04.15.2009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Powszechny Zaklad Ubezpieczen</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Польша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Nonlife Insurance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11.10.2011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PPC Limited</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04.25.2016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Quadra-Power Generation</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1:5000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07.10.2008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Rand Merchant Bank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1:3</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07.20.2009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Redefine Properties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09.06.2013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Remco Tourism Villages</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Египет</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04.06.2010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Remgro</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02.15.2013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Rostelecom</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1:6</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Fixed Line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01.04.2010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RusHydro</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08.06.2009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Sanlam</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Life Insurance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11.25.2009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Sberbank of Russia</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04.26.2017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Sekerbank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05.01.2013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SEMP</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Industrials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06.24.2010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Severstal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11.08.2006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Sisecam</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10:1</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General Industrials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06.22.2017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Sistema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Mobile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05.06.2016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Soda Sanayii</w:t>
            </w:r>
          </w:p>
        </w:tc>
        <w:tc>
          <w:tcPr>
            <w:tcW w:w="1609"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10:1</w:t>
            </w:r>
          </w:p>
        </w:tc>
        <w:tc>
          <w:tcPr>
            <w:tcW w:w="1337"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Support Services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color w:val="000000"/>
                <w:sz w:val="16"/>
                <w:szCs w:val="16"/>
                <w:lang w:eastAsia="ru-RU"/>
              </w:rPr>
            </w:pPr>
            <w:r w:rsidRPr="004D7BF8">
              <w:rPr>
                <w:rFonts w:ascii="Times New Roman" w:eastAsia="Times New Roman" w:hAnsi="Times New Roman" w:cs="Times New Roman"/>
                <w:color w:val="000000"/>
                <w:sz w:val="16"/>
                <w:szCs w:val="16"/>
                <w:lang w:eastAsia="ru-RU"/>
              </w:rPr>
              <w:t>06.22.2017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TAV Havalimanlari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02.18.2009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Tekfen Holding</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Telkom SA SOC</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Fixed Line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08.27.2009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Terna Energy</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02.07.2014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TGC-1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1:5000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07.09.2008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TGK-14 </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1:30000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05.13.2008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Titan Cement</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Греция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TMK</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Россия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10.02.2009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Trakya Cam Sanayii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Industrials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05.01.2013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Truworths International</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01.28.2014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Turk Hava Yollari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Travel &amp; Leisure</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Turk Telekomunikasyon</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Mobile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08.09.2011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Turkcell Iletisim Hizmetleri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2:5</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Mobile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07.07.2011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Turkiye Halk Bankasi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10.28.2008</w:t>
            </w:r>
          </w:p>
        </w:tc>
      </w:tr>
    </w:tbl>
    <w:p w:rsidR="00813E50" w:rsidRDefault="00813E50"/>
    <w:p w:rsidR="00813E50" w:rsidRPr="00813E50" w:rsidRDefault="00813E50" w:rsidP="00813E50">
      <w:pPr>
        <w:spacing w:line="240" w:lineRule="auto"/>
        <w:jc w:val="right"/>
        <w:rPr>
          <w:rFonts w:ascii="Times New Roman" w:hAnsi="Times New Roman" w:cs="Times New Roman"/>
          <w:sz w:val="24"/>
          <w:szCs w:val="24"/>
        </w:rPr>
      </w:pPr>
      <w:r w:rsidRPr="00813E50">
        <w:rPr>
          <w:rFonts w:ascii="Times New Roman" w:hAnsi="Times New Roman" w:cs="Times New Roman"/>
          <w:sz w:val="24"/>
          <w:szCs w:val="24"/>
        </w:rPr>
        <w:lastRenderedPageBreak/>
        <w:t>Продолжение Таблицы А.1</w:t>
      </w:r>
    </w:p>
    <w:tbl>
      <w:tblPr>
        <w:tblStyle w:val="ac"/>
        <w:tblW w:w="9809" w:type="dxa"/>
        <w:tblInd w:w="-289" w:type="dxa"/>
        <w:tblLook w:val="04A0" w:firstRow="1" w:lastRow="0" w:firstColumn="1" w:lastColumn="0" w:noHBand="0" w:noVBand="1"/>
      </w:tblPr>
      <w:tblGrid>
        <w:gridCol w:w="1985"/>
        <w:gridCol w:w="1609"/>
        <w:gridCol w:w="1337"/>
        <w:gridCol w:w="1984"/>
        <w:gridCol w:w="1326"/>
        <w:gridCol w:w="1568"/>
      </w:tblGrid>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Turkiye Sinai Kalkinma Bankasi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05.01.2013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Turkiye Vakiflar Bankasi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Ulker Biskuvi Sanayi</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Турция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01.27.2009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Unipetrol</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Чехия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Chemicals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01.27.2009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Vodacom</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Mobile Telecom.</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07.02.2013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Wilson Bayly Holmes-Ovcon</w:t>
            </w:r>
          </w:p>
        </w:tc>
        <w:tc>
          <w:tcPr>
            <w:tcW w:w="160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337"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Южная Африка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32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6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07.21.2014</w:t>
            </w:r>
          </w:p>
        </w:tc>
      </w:tr>
    </w:tbl>
    <w:p w:rsidR="00C111E7" w:rsidRDefault="00C111E7" w:rsidP="00813E50">
      <w:pPr>
        <w:jc w:val="right"/>
        <w:rPr>
          <w:rFonts w:ascii="Times New Roman" w:hAnsi="Times New Roman" w:cs="Times New Roman"/>
          <w:sz w:val="24"/>
          <w:szCs w:val="24"/>
        </w:rPr>
      </w:pPr>
    </w:p>
    <w:p w:rsidR="004D7BF8" w:rsidRPr="00813E50" w:rsidRDefault="00813E50" w:rsidP="00813E50">
      <w:pPr>
        <w:jc w:val="right"/>
      </w:pPr>
      <w:r>
        <w:rPr>
          <w:rFonts w:ascii="Times New Roman" w:hAnsi="Times New Roman" w:cs="Times New Roman"/>
          <w:sz w:val="24"/>
          <w:szCs w:val="24"/>
        </w:rPr>
        <w:t>Таблица А.2</w:t>
      </w:r>
      <w:r w:rsidR="00C111E7">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C574FF">
        <w:rPr>
          <w:rFonts w:ascii="Times New Roman" w:hAnsi="Times New Roman" w:cs="Times New Roman"/>
          <w:sz w:val="24"/>
          <w:szCs w:val="24"/>
        </w:rPr>
        <w:t>Наблюдения, вошедшие в выборку. Латинская</w:t>
      </w:r>
      <w:r>
        <w:rPr>
          <w:rFonts w:ascii="Times New Roman" w:hAnsi="Times New Roman" w:cs="Times New Roman"/>
          <w:sz w:val="24"/>
          <w:szCs w:val="24"/>
        </w:rPr>
        <w:t xml:space="preserve"> Америк</w:t>
      </w:r>
      <w:r w:rsidR="00C574FF">
        <w:rPr>
          <w:rFonts w:ascii="Times New Roman" w:hAnsi="Times New Roman" w:cs="Times New Roman"/>
          <w:sz w:val="24"/>
          <w:szCs w:val="24"/>
        </w:rPr>
        <w:t>а</w:t>
      </w:r>
    </w:p>
    <w:tbl>
      <w:tblPr>
        <w:tblStyle w:val="ac"/>
        <w:tblW w:w="9923" w:type="dxa"/>
        <w:tblInd w:w="-289" w:type="dxa"/>
        <w:tblLayout w:type="fixed"/>
        <w:tblLook w:val="04A0" w:firstRow="1" w:lastRow="0" w:firstColumn="1" w:lastColumn="0" w:noHBand="0" w:noVBand="1"/>
      </w:tblPr>
      <w:tblGrid>
        <w:gridCol w:w="1985"/>
        <w:gridCol w:w="1701"/>
        <w:gridCol w:w="1276"/>
        <w:gridCol w:w="1984"/>
        <w:gridCol w:w="1418"/>
        <w:gridCol w:w="1559"/>
      </w:tblGrid>
      <w:tr w:rsidR="004D7BF8" w:rsidRPr="004D7BF8" w:rsidTr="004D7BF8">
        <w:trPr>
          <w:trHeight w:val="765"/>
        </w:trPr>
        <w:tc>
          <w:tcPr>
            <w:tcW w:w="1985"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Название компании</w:t>
            </w:r>
          </w:p>
        </w:tc>
        <w:tc>
          <w:tcPr>
            <w:tcW w:w="1701"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Отношение ДР:Обыкновенные акции</w:t>
            </w:r>
          </w:p>
        </w:tc>
        <w:tc>
          <w:tcPr>
            <w:tcW w:w="1276"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Страна</w:t>
            </w:r>
          </w:p>
        </w:tc>
        <w:tc>
          <w:tcPr>
            <w:tcW w:w="1984"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Индустрия</w:t>
            </w:r>
          </w:p>
        </w:tc>
        <w:tc>
          <w:tcPr>
            <w:tcW w:w="1418"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sidRPr="004D7BF8">
              <w:rPr>
                <w:rFonts w:ascii="Times New Roman" w:eastAsia="Times New Roman" w:hAnsi="Times New Roman" w:cs="Times New Roman"/>
                <w:b/>
                <w:bCs/>
                <w:sz w:val="16"/>
                <w:szCs w:val="16"/>
                <w:u w:val="single"/>
                <w:lang w:eastAsia="ru-RU"/>
              </w:rPr>
              <w:t>Спонсируемый выпуск</w:t>
            </w:r>
          </w:p>
        </w:tc>
        <w:tc>
          <w:tcPr>
            <w:tcW w:w="1559" w:type="dxa"/>
            <w:hideMark/>
          </w:tcPr>
          <w:p w:rsidR="004D7BF8" w:rsidRPr="004D7BF8" w:rsidRDefault="004D7BF8" w:rsidP="004D7BF8">
            <w:pPr>
              <w:jc w:val="center"/>
              <w:rPr>
                <w:rFonts w:ascii="Times New Roman" w:eastAsia="Times New Roman" w:hAnsi="Times New Roman" w:cs="Times New Roman"/>
                <w:b/>
                <w:bCs/>
                <w:sz w:val="16"/>
                <w:szCs w:val="16"/>
                <w:u w:val="single"/>
                <w:lang w:eastAsia="ru-RU"/>
              </w:rPr>
            </w:pPr>
            <w:r>
              <w:rPr>
                <w:rFonts w:ascii="Times New Roman" w:eastAsia="Times New Roman" w:hAnsi="Times New Roman" w:cs="Times New Roman"/>
                <w:b/>
                <w:bCs/>
                <w:sz w:val="16"/>
                <w:szCs w:val="16"/>
                <w:u w:val="single"/>
                <w:lang w:eastAsia="ru-RU"/>
              </w:rPr>
              <w:t>Дата раз</w:t>
            </w:r>
            <w:r w:rsidRPr="004D7BF8">
              <w:rPr>
                <w:rFonts w:ascii="Times New Roman" w:eastAsia="Times New Roman" w:hAnsi="Times New Roman" w:cs="Times New Roman"/>
                <w:b/>
                <w:bCs/>
                <w:sz w:val="16"/>
                <w:szCs w:val="16"/>
                <w:u w:val="single"/>
                <w:lang w:eastAsia="ru-RU"/>
              </w:rPr>
              <w:t>мещения (мм.дд.гггг)</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Advanced Digital Health Medicina Preventiva S.A.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1:3</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HealthCareEquip.&amp;Ser</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02.21.2017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AES Tiete Energia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08.09.2017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AMBEV S.A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Beverages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11.14.2013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America Movil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Mobile Telecom.</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09.13.2016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Arca Continental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Beverages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06.01.2012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B2W - Companhia Digital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08.13.2007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Banco Bradesco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09.01.2009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Banco Bradesco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03.13.2012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Banco do Brasil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12.02.2009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Banco Santander Brasil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10.20.2015</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Banco Santander Chile</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1:400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Чили</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08.04.2015</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BB Seguridade</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03.28.2014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BR Malls Participacoes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12.03.2008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BrasilAgro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11.08.2012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Braskem</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Chemicals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01.04.2017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Cementos Argos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Колумбия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Cementos Argos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Колумбия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05.15.2013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Cementos Pacasmayo SAA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Перу</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02.13.2012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Cemex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03.15.2011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Cemex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03.29.2010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Centrais Eletricas Brasileiras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10.13.2016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Cielo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02.22.2010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Companhia Brasileira de Distribuica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&amp;Drug Retailers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12.07.2015</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Companhia Energetica de Minas Gerais-CEMIG</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06.12.2007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CPFL Energia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01.08.2015</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CR2 Empreendimentos Imobiliarios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02.09.2009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Ecopetrol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Колумбия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09.18.2008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ENEVA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Equatorial Energia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Electron.&amp;ElectricEq</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06.04.2009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Estacio Participacoes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Support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06.17.2011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Fibra Inn</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Travel &amp; Leisure</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12.28.2015</w:t>
            </w:r>
          </w:p>
        </w:tc>
      </w:tr>
      <w:tr w:rsidR="004D7BF8" w:rsidRPr="004D7BF8" w:rsidTr="004D7BF8">
        <w:trPr>
          <w:trHeight w:val="510"/>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Gafisa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HouseGoods&amp;HomeConst</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03.21.2007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General Shopping Brasil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1:73</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08.10.2016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Gerdau</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07.01.2013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Gol Linhas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Travel &amp; Leisure</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04.17.2017</w:t>
            </w:r>
          </w:p>
        </w:tc>
      </w:tr>
    </w:tbl>
    <w:p w:rsidR="00C111E7" w:rsidRDefault="00C111E7"/>
    <w:p w:rsidR="00C111E7" w:rsidRPr="00C111E7" w:rsidRDefault="00C111E7" w:rsidP="00C111E7">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А.2</w:t>
      </w:r>
    </w:p>
    <w:tbl>
      <w:tblPr>
        <w:tblStyle w:val="ac"/>
        <w:tblW w:w="9923" w:type="dxa"/>
        <w:tblInd w:w="-289" w:type="dxa"/>
        <w:tblLayout w:type="fixed"/>
        <w:tblLook w:val="04A0" w:firstRow="1" w:lastRow="0" w:firstColumn="1" w:lastColumn="0" w:noHBand="0" w:noVBand="1"/>
      </w:tblPr>
      <w:tblGrid>
        <w:gridCol w:w="1985"/>
        <w:gridCol w:w="1701"/>
        <w:gridCol w:w="1276"/>
        <w:gridCol w:w="1984"/>
        <w:gridCol w:w="1418"/>
        <w:gridCol w:w="1559"/>
      </w:tblGrid>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GP Investments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03.23.2010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Grana y Montero S.A.A.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Перу</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08.01.2013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Gruma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12.28.2015</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Aeroportuario-OMA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1:8</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IndustrialTransport.</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12.27.2012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Grupo Aval Acciones y Valores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Колумбия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09.22.2014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Bimbo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05.02.2016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de Inversiones Suramericana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Колумбия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10.15.2008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de Inversiones Suramericana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Колумбия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03.09.2012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Financiero Banorte</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06.05.2009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Nutresa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Колумбия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12.04.2009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Sanborns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01.27.2014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Televisa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Media</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09.20.2007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Grupo TMM</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IndustrialTransport.</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06.18.2012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Hypera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05.26.2010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ICA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07.28.2016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Impulsora del Desarrollo y el Empleo en America Latina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11.18.2009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Itau CorpBanca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1:1500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Чили</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05.07.2012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JBS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12.01.2008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JSL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IndustrialTransport.</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04.03.2013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Kimberly Clark De Mexico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Personal Goods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02.25.2014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Kroton Educacional S.A.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Support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10.07.2013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Latam Airlines Group</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Чили</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Travel &amp; Leisure</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10.28.2011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Light</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11.17.2008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Lojas Renner</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02.21.2017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Lupatech</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Industrial Engineer.</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11.16.2009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Marfrig Global Foods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09.02.2010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Maxcom Telecomunicaciones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Fixed Line Telecom.</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11.13.2014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Mexichem</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Chemicals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10.20.2008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Mills Estruturas e Servicos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11.14.2013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Minera Frisco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Mining</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01.20.2011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Minerva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1:4</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Food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04.07.2011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MMX Mineracao e Metalicos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02.05.2007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MRV Engenharia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05.30.2014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OdontoPrev</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HealthCareEquip.&amp;Ser</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10.26.2012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Oi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Fixed Line Telecom.</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11.23.2009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Oi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Fixed Line Telecom.</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06.23.2016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OLEO E GAS PARTICIPACOES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05.08.2009</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Organizacion Soriana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10.12.2011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OSX Brasil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12.06.2010</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Paulista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Electricity</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01.16.2013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PDG Realty</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12.08.2008</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Petroleo Brasileiro-Petrobras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Oil &amp; Gas Producers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01.03.2012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PPLA Participations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Banks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12.29.2017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Qualicorp</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Nonlife Insurance</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07.28.2014</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Raia Drogasil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Pharma. &amp; Biotech.</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03.21.2016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Santander Mexico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Financial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10.01.2012</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 xml:space="preserve">Santos Brasil </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IndustrialTransport.</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12.11.2007</w:t>
            </w:r>
          </w:p>
        </w:tc>
      </w:tr>
    </w:tbl>
    <w:p w:rsidR="00C111E7" w:rsidRDefault="00C111E7"/>
    <w:p w:rsidR="00C111E7" w:rsidRPr="00C111E7" w:rsidRDefault="00C111E7" w:rsidP="00C111E7">
      <w:pPr>
        <w:spacing w:line="240" w:lineRule="auto"/>
        <w:jc w:val="right"/>
        <w:rPr>
          <w:rFonts w:ascii="Times New Roman" w:hAnsi="Times New Roman" w:cs="Times New Roman"/>
          <w:sz w:val="24"/>
          <w:szCs w:val="24"/>
        </w:rPr>
      </w:pPr>
      <w:r w:rsidRPr="00813E50">
        <w:rPr>
          <w:rFonts w:ascii="Times New Roman" w:hAnsi="Times New Roman" w:cs="Times New Roman"/>
          <w:sz w:val="24"/>
          <w:szCs w:val="24"/>
        </w:rPr>
        <w:lastRenderedPageBreak/>
        <w:t>Продолжение Таблицы А.1</w:t>
      </w:r>
    </w:p>
    <w:tbl>
      <w:tblPr>
        <w:tblStyle w:val="ac"/>
        <w:tblW w:w="9923" w:type="dxa"/>
        <w:tblInd w:w="-289" w:type="dxa"/>
        <w:tblLayout w:type="fixed"/>
        <w:tblLook w:val="04A0" w:firstRow="1" w:lastRow="0" w:firstColumn="1" w:lastColumn="0" w:noHBand="0" w:noVBand="1"/>
      </w:tblPr>
      <w:tblGrid>
        <w:gridCol w:w="1985"/>
        <w:gridCol w:w="1701"/>
        <w:gridCol w:w="1276"/>
        <w:gridCol w:w="1984"/>
        <w:gridCol w:w="1418"/>
        <w:gridCol w:w="1559"/>
      </w:tblGrid>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SLC Agricola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Support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08.08.2011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Tecnisa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Real Estate Inv&amp;Serv</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02.05.2007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Telefonica Brasil</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Fixed Line Telecom.</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01.28.2013</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Usiminas</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11.20.2007</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Vale</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Indust.Metals&amp;Mining</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12.22.2015</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val="en-US" w:eastAsia="ru-RU"/>
              </w:rPr>
            </w:pPr>
            <w:r w:rsidRPr="004D7BF8">
              <w:rPr>
                <w:rFonts w:ascii="Times New Roman" w:eastAsia="Times New Roman" w:hAnsi="Times New Roman" w:cs="Times New Roman"/>
                <w:sz w:val="16"/>
                <w:szCs w:val="16"/>
                <w:lang w:val="en-US" w:eastAsia="ru-RU"/>
              </w:rPr>
              <w:t>Valid Solucoes e Servicos de Segura</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Support Services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06.03.2011</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Vitro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1:5</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Construct.&amp;Materials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Нет</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03.04.2016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Wal-Mart de Mexico</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1:10</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Мексика</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General Retailers</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01.23.2006</w:t>
            </w:r>
          </w:p>
        </w:tc>
      </w:tr>
      <w:tr w:rsidR="004D7BF8" w:rsidRPr="004D7BF8" w:rsidTr="004D7BF8">
        <w:trPr>
          <w:trHeight w:val="255"/>
        </w:trPr>
        <w:tc>
          <w:tcPr>
            <w:tcW w:w="1985"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Weg</w:t>
            </w:r>
          </w:p>
        </w:tc>
        <w:tc>
          <w:tcPr>
            <w:tcW w:w="1701"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1:1</w:t>
            </w:r>
          </w:p>
        </w:tc>
        <w:tc>
          <w:tcPr>
            <w:tcW w:w="1276"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Бразилия</w:t>
            </w:r>
          </w:p>
        </w:tc>
        <w:tc>
          <w:tcPr>
            <w:tcW w:w="1984"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Electron.&amp;ElectricEq</w:t>
            </w:r>
          </w:p>
        </w:tc>
        <w:tc>
          <w:tcPr>
            <w:tcW w:w="1418"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Да</w:t>
            </w:r>
          </w:p>
        </w:tc>
        <w:tc>
          <w:tcPr>
            <w:tcW w:w="1559" w:type="dxa"/>
            <w:hideMark/>
          </w:tcPr>
          <w:p w:rsidR="004D7BF8" w:rsidRPr="004D7BF8" w:rsidRDefault="004D7BF8" w:rsidP="004D7BF8">
            <w:pPr>
              <w:jc w:val="center"/>
              <w:rPr>
                <w:rFonts w:ascii="Times New Roman" w:eastAsia="Times New Roman" w:hAnsi="Times New Roman" w:cs="Times New Roman"/>
                <w:sz w:val="16"/>
                <w:szCs w:val="16"/>
                <w:lang w:eastAsia="ru-RU"/>
              </w:rPr>
            </w:pPr>
            <w:r w:rsidRPr="004D7BF8">
              <w:rPr>
                <w:rFonts w:ascii="Times New Roman" w:eastAsia="Times New Roman" w:hAnsi="Times New Roman" w:cs="Times New Roman"/>
                <w:sz w:val="16"/>
                <w:szCs w:val="16"/>
                <w:lang w:eastAsia="ru-RU"/>
              </w:rPr>
              <w:t>09.28.2010</w:t>
            </w:r>
          </w:p>
        </w:tc>
      </w:tr>
    </w:tbl>
    <w:p w:rsidR="00B76BDA" w:rsidRDefault="00B76BDA" w:rsidP="00813F90">
      <w:pPr>
        <w:pStyle w:val="aa"/>
        <w:spacing w:after="240" w:line="360" w:lineRule="auto"/>
        <w:rPr>
          <w:rFonts w:ascii="Times New Roman" w:hAnsi="Times New Roman" w:cs="Times New Roman"/>
          <w:b/>
          <w:color w:val="222222"/>
          <w:sz w:val="24"/>
          <w:szCs w:val="24"/>
          <w:shd w:val="clear" w:color="auto" w:fill="FFFFFF"/>
        </w:rPr>
      </w:pPr>
    </w:p>
    <w:p w:rsidR="00B76BDA" w:rsidRDefault="00B76BDA">
      <w:pP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br w:type="page"/>
      </w:r>
    </w:p>
    <w:p w:rsidR="00C111E7" w:rsidRDefault="00C111E7" w:rsidP="00C111E7">
      <w:pPr>
        <w:pStyle w:val="2"/>
        <w:spacing w:before="0" w:after="240" w:line="240" w:lineRule="auto"/>
        <w:ind w:firstLine="709"/>
        <w:rPr>
          <w:rFonts w:ascii="Times New Roman" w:hAnsi="Times New Roman" w:cs="Times New Roman"/>
          <w:b/>
          <w:color w:val="auto"/>
        </w:rPr>
      </w:pPr>
      <w:bookmarkStart w:id="44" w:name="_Toc514622009"/>
      <w:r w:rsidRPr="00FD3863">
        <w:rPr>
          <w:rFonts w:ascii="Times New Roman" w:hAnsi="Times New Roman" w:cs="Times New Roman"/>
          <w:b/>
          <w:color w:val="auto"/>
        </w:rPr>
        <w:lastRenderedPageBreak/>
        <w:t>При</w:t>
      </w:r>
      <w:r>
        <w:rPr>
          <w:rFonts w:ascii="Times New Roman" w:hAnsi="Times New Roman" w:cs="Times New Roman"/>
          <w:b/>
          <w:color w:val="auto"/>
        </w:rPr>
        <w:t>ложение Б</w:t>
      </w:r>
      <w:r w:rsidRPr="00FD3863">
        <w:rPr>
          <w:rFonts w:ascii="Times New Roman" w:hAnsi="Times New Roman" w:cs="Times New Roman"/>
          <w:b/>
          <w:color w:val="auto"/>
        </w:rPr>
        <w:t xml:space="preserve">. </w:t>
      </w:r>
      <w:r>
        <w:rPr>
          <w:rFonts w:ascii="Times New Roman" w:hAnsi="Times New Roman" w:cs="Times New Roman"/>
          <w:b/>
          <w:color w:val="auto"/>
        </w:rPr>
        <w:t xml:space="preserve">Средние избыточные и </w:t>
      </w:r>
      <w:r w:rsidR="00165E27">
        <w:rPr>
          <w:rFonts w:ascii="Times New Roman" w:hAnsi="Times New Roman" w:cs="Times New Roman"/>
          <w:b/>
          <w:color w:val="auto"/>
        </w:rPr>
        <w:t>кумулятивные избыточные доходности</w:t>
      </w:r>
      <w:r>
        <w:rPr>
          <w:rFonts w:ascii="Times New Roman" w:hAnsi="Times New Roman" w:cs="Times New Roman"/>
          <w:b/>
          <w:color w:val="auto"/>
        </w:rPr>
        <w:t xml:space="preserve"> и их статистическая значимость</w:t>
      </w:r>
      <w:bookmarkEnd w:id="44"/>
      <w:r>
        <w:rPr>
          <w:rFonts w:ascii="Times New Roman" w:hAnsi="Times New Roman" w:cs="Times New Roman"/>
          <w:b/>
          <w:color w:val="auto"/>
        </w:rPr>
        <w:t xml:space="preserve"> </w:t>
      </w:r>
    </w:p>
    <w:p w:rsidR="00C111E7" w:rsidRPr="00C111E7" w:rsidRDefault="00C111E7" w:rsidP="00C111E7">
      <w:pPr>
        <w:spacing w:line="240" w:lineRule="auto"/>
        <w:jc w:val="right"/>
        <w:rPr>
          <w:rFonts w:ascii="Times New Roman" w:hAnsi="Times New Roman" w:cs="Times New Roman"/>
          <w:sz w:val="24"/>
          <w:szCs w:val="24"/>
        </w:rPr>
      </w:pPr>
      <w:r>
        <w:rPr>
          <w:rFonts w:ascii="Times New Roman" w:hAnsi="Times New Roman" w:cs="Times New Roman"/>
          <w:sz w:val="24"/>
          <w:szCs w:val="24"/>
        </w:rPr>
        <w:t>Таблица Б.1 – Средние избыточные доходности</w:t>
      </w:r>
    </w:p>
    <w:tbl>
      <w:tblPr>
        <w:tblW w:w="9369" w:type="dxa"/>
        <w:tblLook w:val="04A0" w:firstRow="1" w:lastRow="0" w:firstColumn="1" w:lastColumn="0" w:noHBand="0" w:noVBand="1"/>
      </w:tblPr>
      <w:tblGrid>
        <w:gridCol w:w="709"/>
        <w:gridCol w:w="2356"/>
        <w:gridCol w:w="2104"/>
        <w:gridCol w:w="2218"/>
        <w:gridCol w:w="1982"/>
      </w:tblGrid>
      <w:tr w:rsidR="007D6E48" w:rsidRPr="007D6E48" w:rsidTr="007D6E48">
        <w:trPr>
          <w:trHeight w:val="315"/>
        </w:trPr>
        <w:tc>
          <w:tcPr>
            <w:tcW w:w="709" w:type="dxa"/>
            <w:vMerge w:val="restart"/>
            <w:tcBorders>
              <w:top w:val="nil"/>
              <w:left w:val="nil"/>
              <w:bottom w:val="single" w:sz="8" w:space="0" w:color="000000"/>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t</w:t>
            </w:r>
          </w:p>
        </w:tc>
        <w:tc>
          <w:tcPr>
            <w:tcW w:w="4460" w:type="dxa"/>
            <w:gridSpan w:val="2"/>
            <w:tcBorders>
              <w:top w:val="nil"/>
              <w:left w:val="nil"/>
              <w:bottom w:val="single" w:sz="8" w:space="0" w:color="auto"/>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val="en-US" w:eastAsia="ru-RU"/>
              </w:rPr>
              <w:t>EMEA</w:t>
            </w:r>
          </w:p>
        </w:tc>
        <w:tc>
          <w:tcPr>
            <w:tcW w:w="4200" w:type="dxa"/>
            <w:gridSpan w:val="2"/>
            <w:tcBorders>
              <w:top w:val="nil"/>
              <w:left w:val="nil"/>
              <w:bottom w:val="single" w:sz="8" w:space="0" w:color="auto"/>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Латинская Америка</w:t>
            </w:r>
          </w:p>
        </w:tc>
      </w:tr>
      <w:tr w:rsidR="007D6E48" w:rsidRPr="007D6E48" w:rsidTr="007D6E48">
        <w:trPr>
          <w:trHeight w:val="315"/>
        </w:trPr>
        <w:tc>
          <w:tcPr>
            <w:tcW w:w="709" w:type="dxa"/>
            <w:vMerge/>
            <w:tcBorders>
              <w:top w:val="nil"/>
              <w:left w:val="nil"/>
              <w:bottom w:val="single" w:sz="8" w:space="0" w:color="000000"/>
              <w:right w:val="nil"/>
            </w:tcBorders>
            <w:vAlign w:val="center"/>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p>
        </w:tc>
        <w:tc>
          <w:tcPr>
            <w:tcW w:w="2356" w:type="dxa"/>
            <w:tcBorders>
              <w:top w:val="nil"/>
              <w:left w:val="nil"/>
              <w:bottom w:val="single" w:sz="8" w:space="0" w:color="auto"/>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Некризисный период</w:t>
            </w:r>
          </w:p>
        </w:tc>
        <w:tc>
          <w:tcPr>
            <w:tcW w:w="2104" w:type="dxa"/>
            <w:tcBorders>
              <w:top w:val="nil"/>
              <w:left w:val="nil"/>
              <w:bottom w:val="single" w:sz="8" w:space="0" w:color="auto"/>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 xml:space="preserve">Кризисный период </w:t>
            </w:r>
          </w:p>
        </w:tc>
        <w:tc>
          <w:tcPr>
            <w:tcW w:w="2218" w:type="dxa"/>
            <w:tcBorders>
              <w:top w:val="nil"/>
              <w:left w:val="nil"/>
              <w:bottom w:val="single" w:sz="8" w:space="0" w:color="auto"/>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Некризисный период</w:t>
            </w:r>
          </w:p>
        </w:tc>
        <w:tc>
          <w:tcPr>
            <w:tcW w:w="1982" w:type="dxa"/>
            <w:tcBorders>
              <w:top w:val="nil"/>
              <w:left w:val="nil"/>
              <w:bottom w:val="single" w:sz="8" w:space="0" w:color="auto"/>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 xml:space="preserve">Кризисный период </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-10</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0,09%</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-0,41%</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0,12%</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0,01%</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-9</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-0,05%</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-0,37%</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0,41%**</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0,12%</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-8</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0,23%**</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-0,25%</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0,32%*</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0,26%</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-7</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0,17%</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0,41%</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-0,20%</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0,23%</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-6</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0,27%**</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-0,83%**</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-0,08%</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-0,17%</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-5</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0,12%</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-0,38%</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0,06%</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-0,65%**</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-4</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0,08%</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-0,45%</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0,12%</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0,26%</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-3</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0,34%**</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-0,27%</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0,55%**</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-0,28%*</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-2</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0,21%*</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-1,48%**</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0,51%**</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0,17%</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-1</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0,03%</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0,44%</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0,34%*</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-0,68%**</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-0,07%</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0,03%</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-0,11%</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0,03%</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1</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-0,13%</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-0,22%**</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-0,24%</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-0,52%**</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2</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-0,02%</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0,18%</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0,52%**</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-0,21%</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3</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0,09%</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-0,53%*</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0,22%</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-0,52%**</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4</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-0,01%</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-1,29%**</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-0,21%</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-0,92%**</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5</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0,16%</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-1,4%**</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-0,11%</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-0,30%</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6</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1,26%*</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0,33%*</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0,11%</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7</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0,21%*</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-0,03%</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-0,12%</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-0,89%**</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8</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0,16%</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-0,18%</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0,34%*</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-0,51%**</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9</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-0,03%</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0,13%</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0,45%**</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0,18%</w:t>
            </w:r>
          </w:p>
        </w:tc>
      </w:tr>
      <w:tr w:rsidR="007D6E48" w:rsidRPr="007D6E48" w:rsidTr="007D6E48">
        <w:trPr>
          <w:trHeight w:val="300"/>
        </w:trPr>
        <w:tc>
          <w:tcPr>
            <w:tcW w:w="709"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10</w:t>
            </w:r>
          </w:p>
        </w:tc>
        <w:tc>
          <w:tcPr>
            <w:tcW w:w="2356"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0,28%**</w:t>
            </w:r>
          </w:p>
        </w:tc>
        <w:tc>
          <w:tcPr>
            <w:tcW w:w="2104"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-0,69%**</w:t>
            </w:r>
          </w:p>
        </w:tc>
        <w:tc>
          <w:tcPr>
            <w:tcW w:w="2218"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0,07%</w:t>
            </w:r>
          </w:p>
        </w:tc>
        <w:tc>
          <w:tcPr>
            <w:tcW w:w="1982" w:type="dxa"/>
            <w:tcBorders>
              <w:top w:val="nil"/>
              <w:left w:val="nil"/>
              <w:bottom w:val="nil"/>
              <w:right w:val="nil"/>
            </w:tcBorders>
            <w:shd w:val="clear" w:color="000000" w:fill="FFFFFF"/>
            <w:noWrap/>
            <w:vAlign w:val="bottom"/>
            <w:hideMark/>
          </w:tcPr>
          <w:p w:rsidR="007D6E48" w:rsidRPr="007D6E48" w:rsidRDefault="007D6E48" w:rsidP="007D6E48">
            <w:pPr>
              <w:spacing w:after="0" w:line="240" w:lineRule="auto"/>
              <w:rPr>
                <w:rFonts w:ascii="Times New Roman" w:eastAsia="Times New Roman" w:hAnsi="Times New Roman" w:cs="Times New Roman"/>
                <w:color w:val="000000"/>
                <w:sz w:val="24"/>
                <w:szCs w:val="24"/>
                <w:lang w:eastAsia="ru-RU"/>
              </w:rPr>
            </w:pPr>
            <w:r w:rsidRPr="007D6E48">
              <w:rPr>
                <w:rFonts w:ascii="Times New Roman" w:eastAsia="Times New Roman" w:hAnsi="Times New Roman" w:cs="Times New Roman"/>
                <w:color w:val="000000"/>
                <w:sz w:val="24"/>
                <w:szCs w:val="24"/>
                <w:lang w:eastAsia="ru-RU"/>
              </w:rPr>
              <w:t>-0,28%*</w:t>
            </w:r>
          </w:p>
        </w:tc>
      </w:tr>
    </w:tbl>
    <w:p w:rsidR="00A93622" w:rsidRDefault="00A93622" w:rsidP="00A93622">
      <w:pPr>
        <w:pStyle w:val="aa"/>
        <w:spacing w:after="240" w:line="360" w:lineRule="auto"/>
        <w:jc w:val="right"/>
        <w:rPr>
          <w:rFonts w:ascii="Times New Roman" w:hAnsi="Times New Roman" w:cs="Times New Roman"/>
          <w:b/>
          <w:color w:val="222222"/>
          <w:sz w:val="20"/>
          <w:szCs w:val="24"/>
          <w:shd w:val="clear" w:color="auto" w:fill="FFFFFF"/>
        </w:rPr>
      </w:pPr>
    </w:p>
    <w:p w:rsidR="00076A9E" w:rsidRDefault="00A93622" w:rsidP="00A93622">
      <w:pPr>
        <w:pStyle w:val="aa"/>
        <w:spacing w:after="240" w:line="360" w:lineRule="auto"/>
        <w:jc w:val="right"/>
        <w:rPr>
          <w:rFonts w:ascii="Times New Roman" w:hAnsi="Times New Roman" w:cs="Times New Roman"/>
          <w:color w:val="222222"/>
          <w:sz w:val="20"/>
          <w:szCs w:val="24"/>
          <w:shd w:val="clear" w:color="auto" w:fill="FFFFFF"/>
        </w:rPr>
      </w:pPr>
      <w:r w:rsidRPr="00A93622">
        <w:rPr>
          <w:rFonts w:ascii="Times New Roman" w:hAnsi="Times New Roman" w:cs="Times New Roman"/>
          <w:b/>
          <w:color w:val="222222"/>
          <w:sz w:val="20"/>
          <w:szCs w:val="24"/>
          <w:shd w:val="clear" w:color="auto" w:fill="FFFFFF"/>
        </w:rPr>
        <w:t>*-</w:t>
      </w:r>
      <w:r w:rsidRPr="00A93622">
        <w:rPr>
          <w:rFonts w:ascii="Times New Roman" w:hAnsi="Times New Roman" w:cs="Times New Roman"/>
          <w:color w:val="222222"/>
          <w:sz w:val="20"/>
          <w:szCs w:val="24"/>
          <w:shd w:val="clear" w:color="auto" w:fill="FFFFFF"/>
        </w:rPr>
        <w:t>значимо при 10% уровне значимости; **-значимо при 5% уровне значимости</w:t>
      </w:r>
    </w:p>
    <w:p w:rsidR="00C111E7" w:rsidRPr="00C111E7" w:rsidRDefault="00C111E7" w:rsidP="00C111E7">
      <w:pPr>
        <w:spacing w:line="240" w:lineRule="auto"/>
        <w:jc w:val="right"/>
        <w:rPr>
          <w:rFonts w:ascii="Times New Roman" w:hAnsi="Times New Roman" w:cs="Times New Roman"/>
          <w:sz w:val="24"/>
          <w:szCs w:val="24"/>
        </w:rPr>
      </w:pPr>
      <w:r>
        <w:rPr>
          <w:rFonts w:ascii="Times New Roman" w:hAnsi="Times New Roman" w:cs="Times New Roman"/>
          <w:sz w:val="24"/>
          <w:szCs w:val="24"/>
        </w:rPr>
        <w:t>Таблица Б.2</w:t>
      </w:r>
      <w:r>
        <w:rPr>
          <w:rFonts w:ascii="Times New Roman" w:hAnsi="Times New Roman" w:cs="Times New Roman"/>
          <w:sz w:val="24"/>
          <w:szCs w:val="24"/>
        </w:rPr>
        <w:t xml:space="preserve"> – </w:t>
      </w:r>
      <w:r>
        <w:rPr>
          <w:rFonts w:ascii="Times New Roman" w:hAnsi="Times New Roman" w:cs="Times New Roman"/>
          <w:sz w:val="24"/>
          <w:szCs w:val="24"/>
        </w:rPr>
        <w:t>Кумулятивные с</w:t>
      </w:r>
      <w:r>
        <w:rPr>
          <w:rFonts w:ascii="Times New Roman" w:hAnsi="Times New Roman" w:cs="Times New Roman"/>
          <w:sz w:val="24"/>
          <w:szCs w:val="24"/>
        </w:rPr>
        <w:t xml:space="preserve">редние </w:t>
      </w:r>
      <w:r>
        <w:rPr>
          <w:rFonts w:ascii="Times New Roman" w:hAnsi="Times New Roman" w:cs="Times New Roman"/>
          <w:sz w:val="24"/>
          <w:szCs w:val="24"/>
        </w:rPr>
        <w:t>избыточные</w:t>
      </w:r>
      <w:r>
        <w:rPr>
          <w:rFonts w:ascii="Times New Roman" w:hAnsi="Times New Roman" w:cs="Times New Roman"/>
          <w:sz w:val="24"/>
          <w:szCs w:val="24"/>
        </w:rPr>
        <w:t xml:space="preserve"> до</w:t>
      </w:r>
      <w:r>
        <w:rPr>
          <w:rFonts w:ascii="Times New Roman" w:hAnsi="Times New Roman" w:cs="Times New Roman"/>
          <w:sz w:val="24"/>
          <w:szCs w:val="24"/>
        </w:rPr>
        <w:t>ходности</w:t>
      </w:r>
    </w:p>
    <w:tbl>
      <w:tblPr>
        <w:tblW w:w="9637" w:type="dxa"/>
        <w:tblLook w:val="04A0" w:firstRow="1" w:lastRow="0" w:firstColumn="1" w:lastColumn="0" w:noHBand="0" w:noVBand="1"/>
      </w:tblPr>
      <w:tblGrid>
        <w:gridCol w:w="1560"/>
        <w:gridCol w:w="2126"/>
        <w:gridCol w:w="1843"/>
        <w:gridCol w:w="2126"/>
        <w:gridCol w:w="1982"/>
      </w:tblGrid>
      <w:tr w:rsidR="00076A9E" w:rsidRPr="00076A9E" w:rsidTr="00076A9E">
        <w:trPr>
          <w:trHeight w:val="315"/>
        </w:trPr>
        <w:tc>
          <w:tcPr>
            <w:tcW w:w="1560" w:type="dxa"/>
            <w:tcBorders>
              <w:top w:val="nil"/>
              <w:left w:val="nil"/>
              <w:bottom w:val="nil"/>
              <w:right w:val="nil"/>
            </w:tcBorders>
            <w:shd w:val="clear" w:color="000000" w:fill="FFFFFF"/>
            <w:noWrap/>
            <w:vAlign w:val="bottom"/>
            <w:hideMark/>
          </w:tcPr>
          <w:p w:rsidR="00076A9E" w:rsidRPr="00076A9E" w:rsidRDefault="00EC4445" w:rsidP="00076A9E">
            <w:pPr>
              <w:spacing w:after="0" w:line="240" w:lineRule="auto"/>
              <w:rPr>
                <w:rFonts w:ascii="Times New Roman" w:eastAsia="Times New Roman" w:hAnsi="Times New Roman" w:cs="Times New Roman"/>
                <w:color w:val="000000"/>
                <w:sz w:val="20"/>
                <w:lang w:eastAsia="ru-RU"/>
              </w:rPr>
            </w:pPr>
            <w:r>
              <w:br w:type="page"/>
            </w:r>
            <w:r w:rsidR="00076A9E">
              <w:rPr>
                <w:rFonts w:ascii="Times New Roman" w:hAnsi="Times New Roman" w:cs="Times New Roman"/>
                <w:color w:val="222222"/>
                <w:sz w:val="20"/>
                <w:szCs w:val="24"/>
                <w:shd w:val="clear" w:color="auto" w:fill="FFFFFF"/>
              </w:rPr>
              <w:br w:type="page"/>
            </w:r>
            <w:r w:rsidR="00076A9E" w:rsidRPr="00076A9E">
              <w:rPr>
                <w:rFonts w:ascii="Times New Roman" w:eastAsia="Times New Roman" w:hAnsi="Times New Roman" w:cs="Times New Roman"/>
                <w:color w:val="000000"/>
                <w:sz w:val="20"/>
                <w:lang w:eastAsia="ru-RU"/>
              </w:rPr>
              <w:t> </w:t>
            </w:r>
          </w:p>
        </w:tc>
        <w:tc>
          <w:tcPr>
            <w:tcW w:w="3969" w:type="dxa"/>
            <w:gridSpan w:val="2"/>
            <w:tcBorders>
              <w:top w:val="nil"/>
              <w:left w:val="nil"/>
              <w:bottom w:val="single" w:sz="8" w:space="0" w:color="auto"/>
              <w:right w:val="nil"/>
            </w:tcBorders>
            <w:shd w:val="clear" w:color="000000" w:fill="FFFFFF"/>
            <w:noWrap/>
            <w:vAlign w:val="bottom"/>
            <w:hideMark/>
          </w:tcPr>
          <w:p w:rsidR="00076A9E" w:rsidRPr="00076A9E" w:rsidRDefault="00076A9E" w:rsidP="00076A9E">
            <w:pPr>
              <w:spacing w:after="0" w:line="240" w:lineRule="auto"/>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val="en-US" w:eastAsia="ru-RU"/>
              </w:rPr>
              <w:t>EMEA</w:t>
            </w:r>
          </w:p>
        </w:tc>
        <w:tc>
          <w:tcPr>
            <w:tcW w:w="4108" w:type="dxa"/>
            <w:gridSpan w:val="2"/>
            <w:tcBorders>
              <w:top w:val="nil"/>
              <w:left w:val="nil"/>
              <w:bottom w:val="single" w:sz="8" w:space="0" w:color="auto"/>
              <w:right w:val="nil"/>
            </w:tcBorders>
            <w:shd w:val="clear" w:color="000000" w:fill="FFFFFF"/>
            <w:noWrap/>
            <w:vAlign w:val="bottom"/>
            <w:hideMark/>
          </w:tcPr>
          <w:p w:rsidR="00076A9E" w:rsidRPr="00076A9E" w:rsidRDefault="00076A9E" w:rsidP="00076A9E">
            <w:pPr>
              <w:spacing w:after="0" w:line="240" w:lineRule="auto"/>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Латинская Америка</w:t>
            </w:r>
          </w:p>
        </w:tc>
      </w:tr>
      <w:tr w:rsidR="00076A9E" w:rsidRPr="00076A9E" w:rsidTr="00076A9E">
        <w:trPr>
          <w:trHeight w:val="315"/>
        </w:trPr>
        <w:tc>
          <w:tcPr>
            <w:tcW w:w="1560"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 </w:t>
            </w:r>
          </w:p>
        </w:tc>
        <w:tc>
          <w:tcPr>
            <w:tcW w:w="2126" w:type="dxa"/>
            <w:tcBorders>
              <w:top w:val="nil"/>
              <w:left w:val="nil"/>
              <w:bottom w:val="single" w:sz="8" w:space="0" w:color="auto"/>
              <w:right w:val="nil"/>
            </w:tcBorders>
            <w:shd w:val="clear" w:color="000000" w:fill="FFFFFF"/>
            <w:noWrap/>
            <w:vAlign w:val="bottom"/>
            <w:hideMark/>
          </w:tcPr>
          <w:p w:rsidR="00076A9E" w:rsidRPr="00076A9E" w:rsidRDefault="00076A9E" w:rsidP="00076A9E">
            <w:pPr>
              <w:spacing w:after="0" w:line="240" w:lineRule="auto"/>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Некризисный период</w:t>
            </w:r>
          </w:p>
        </w:tc>
        <w:tc>
          <w:tcPr>
            <w:tcW w:w="1843" w:type="dxa"/>
            <w:tcBorders>
              <w:top w:val="nil"/>
              <w:left w:val="nil"/>
              <w:bottom w:val="single" w:sz="8" w:space="0" w:color="auto"/>
              <w:right w:val="nil"/>
            </w:tcBorders>
            <w:shd w:val="clear" w:color="000000" w:fill="FFFFFF"/>
            <w:noWrap/>
            <w:vAlign w:val="bottom"/>
            <w:hideMark/>
          </w:tcPr>
          <w:p w:rsidR="00076A9E" w:rsidRPr="00076A9E" w:rsidRDefault="00076A9E" w:rsidP="00076A9E">
            <w:pPr>
              <w:spacing w:after="0" w:line="240" w:lineRule="auto"/>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 xml:space="preserve">Кризисный период </w:t>
            </w:r>
          </w:p>
        </w:tc>
        <w:tc>
          <w:tcPr>
            <w:tcW w:w="2126" w:type="dxa"/>
            <w:tcBorders>
              <w:top w:val="nil"/>
              <w:left w:val="nil"/>
              <w:bottom w:val="single" w:sz="8" w:space="0" w:color="auto"/>
              <w:right w:val="nil"/>
            </w:tcBorders>
            <w:shd w:val="clear" w:color="000000" w:fill="FFFFFF"/>
            <w:noWrap/>
            <w:vAlign w:val="bottom"/>
            <w:hideMark/>
          </w:tcPr>
          <w:p w:rsidR="00076A9E" w:rsidRPr="00076A9E" w:rsidRDefault="00076A9E" w:rsidP="00076A9E">
            <w:pPr>
              <w:spacing w:after="0" w:line="240" w:lineRule="auto"/>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Некризисный период</w:t>
            </w:r>
          </w:p>
        </w:tc>
        <w:tc>
          <w:tcPr>
            <w:tcW w:w="1982" w:type="dxa"/>
            <w:tcBorders>
              <w:top w:val="nil"/>
              <w:left w:val="nil"/>
              <w:bottom w:val="single" w:sz="8" w:space="0" w:color="auto"/>
              <w:right w:val="nil"/>
            </w:tcBorders>
            <w:shd w:val="clear" w:color="000000" w:fill="FFFFFF"/>
            <w:noWrap/>
            <w:vAlign w:val="bottom"/>
            <w:hideMark/>
          </w:tcPr>
          <w:p w:rsidR="00076A9E" w:rsidRPr="00076A9E" w:rsidRDefault="00076A9E" w:rsidP="00076A9E">
            <w:pPr>
              <w:spacing w:after="0" w:line="240" w:lineRule="auto"/>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 xml:space="preserve">Кризисный период </w:t>
            </w:r>
          </w:p>
        </w:tc>
      </w:tr>
      <w:tr w:rsidR="00076A9E" w:rsidRPr="00076A9E" w:rsidTr="00076A9E">
        <w:trPr>
          <w:trHeight w:val="300"/>
        </w:trPr>
        <w:tc>
          <w:tcPr>
            <w:tcW w:w="1560"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CAAR(-10,10)</w:t>
            </w:r>
          </w:p>
        </w:tc>
        <w:tc>
          <w:tcPr>
            <w:tcW w:w="2126"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jc w:val="right"/>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2,339%</w:t>
            </w:r>
          </w:p>
        </w:tc>
        <w:tc>
          <w:tcPr>
            <w:tcW w:w="1843"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jc w:val="right"/>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-5,290%</w:t>
            </w:r>
          </w:p>
        </w:tc>
        <w:tc>
          <w:tcPr>
            <w:tcW w:w="2126"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jc w:val="right"/>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3,430%</w:t>
            </w:r>
          </w:p>
        </w:tc>
        <w:tc>
          <w:tcPr>
            <w:tcW w:w="1982"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jc w:val="right"/>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-4,259%</w:t>
            </w:r>
          </w:p>
        </w:tc>
      </w:tr>
      <w:tr w:rsidR="00076A9E" w:rsidRPr="00076A9E" w:rsidTr="00076A9E">
        <w:trPr>
          <w:trHeight w:val="300"/>
        </w:trPr>
        <w:tc>
          <w:tcPr>
            <w:tcW w:w="1560" w:type="dxa"/>
            <w:tcBorders>
              <w:top w:val="nil"/>
              <w:left w:val="nil"/>
              <w:bottom w:val="nil"/>
              <w:right w:val="nil"/>
            </w:tcBorders>
            <w:shd w:val="clear" w:color="000000" w:fill="FFFFFF"/>
            <w:noWrap/>
            <w:vAlign w:val="bottom"/>
            <w:hideMark/>
          </w:tcPr>
          <w:p w:rsidR="00076A9E" w:rsidRPr="00076A9E" w:rsidRDefault="008D7FD7" w:rsidP="00076A9E">
            <w:pPr>
              <w:spacing w:after="0" w:line="240" w:lineRule="auto"/>
              <w:rPr>
                <w:rFonts w:ascii="Times New Roman" w:eastAsia="Times New Roman" w:hAnsi="Times New Roman" w:cs="Times New Roman"/>
                <w:color w:val="000000"/>
                <w:sz w:val="20"/>
                <w:lang w:val="en-US" w:eastAsia="ru-RU"/>
              </w:rPr>
            </w:pPr>
            <w:r>
              <w:rPr>
                <w:rFonts w:ascii="Times New Roman" w:eastAsia="Times New Roman" w:hAnsi="Times New Roman" w:cs="Times New Roman"/>
                <w:color w:val="000000"/>
                <w:sz w:val="20"/>
                <w:lang w:eastAsia="ru-RU"/>
              </w:rPr>
              <w:t>t-stat</w:t>
            </w:r>
          </w:p>
        </w:tc>
        <w:tc>
          <w:tcPr>
            <w:tcW w:w="2126"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jc w:val="right"/>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2,15</w:t>
            </w:r>
          </w:p>
        </w:tc>
        <w:tc>
          <w:tcPr>
            <w:tcW w:w="1843"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jc w:val="right"/>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-4,81</w:t>
            </w:r>
          </w:p>
        </w:tc>
        <w:tc>
          <w:tcPr>
            <w:tcW w:w="2126"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jc w:val="right"/>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2,76</w:t>
            </w:r>
          </w:p>
        </w:tc>
        <w:tc>
          <w:tcPr>
            <w:tcW w:w="1982" w:type="dxa"/>
            <w:tcBorders>
              <w:top w:val="nil"/>
              <w:left w:val="nil"/>
              <w:bottom w:val="nil"/>
              <w:right w:val="nil"/>
            </w:tcBorders>
            <w:shd w:val="clear" w:color="000000" w:fill="FFFFFF"/>
            <w:noWrap/>
            <w:vAlign w:val="bottom"/>
            <w:hideMark/>
          </w:tcPr>
          <w:p w:rsidR="00076A9E" w:rsidRPr="00076A9E" w:rsidRDefault="00076A9E" w:rsidP="00076A9E">
            <w:pPr>
              <w:spacing w:after="0" w:line="240" w:lineRule="auto"/>
              <w:jc w:val="right"/>
              <w:rPr>
                <w:rFonts w:ascii="Times New Roman" w:eastAsia="Times New Roman" w:hAnsi="Times New Roman" w:cs="Times New Roman"/>
                <w:color w:val="000000"/>
                <w:sz w:val="20"/>
                <w:lang w:eastAsia="ru-RU"/>
              </w:rPr>
            </w:pPr>
            <w:r w:rsidRPr="00076A9E">
              <w:rPr>
                <w:rFonts w:ascii="Times New Roman" w:eastAsia="Times New Roman" w:hAnsi="Times New Roman" w:cs="Times New Roman"/>
                <w:color w:val="000000"/>
                <w:sz w:val="20"/>
                <w:lang w:eastAsia="ru-RU"/>
              </w:rPr>
              <w:t>-3,74</w:t>
            </w:r>
          </w:p>
        </w:tc>
      </w:tr>
    </w:tbl>
    <w:p w:rsidR="00EB3F07" w:rsidRPr="00A93622" w:rsidRDefault="00EB3F07" w:rsidP="00A93622">
      <w:pPr>
        <w:pStyle w:val="aa"/>
        <w:spacing w:after="240" w:line="360" w:lineRule="auto"/>
        <w:jc w:val="right"/>
        <w:rPr>
          <w:rFonts w:ascii="Times New Roman" w:hAnsi="Times New Roman" w:cs="Times New Roman"/>
          <w:color w:val="222222"/>
          <w:sz w:val="20"/>
          <w:szCs w:val="24"/>
          <w:shd w:val="clear" w:color="auto" w:fill="FFFFFF"/>
        </w:rPr>
      </w:pPr>
    </w:p>
    <w:sectPr w:rsidR="00EB3F07" w:rsidRPr="00A93622" w:rsidSect="00B129DD">
      <w:footerReference w:type="default" r:id="rId22"/>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945" w:rsidRDefault="00957945" w:rsidP="0090426C">
      <w:pPr>
        <w:spacing w:after="0" w:line="240" w:lineRule="auto"/>
      </w:pPr>
      <w:r>
        <w:separator/>
      </w:r>
    </w:p>
  </w:endnote>
  <w:endnote w:type="continuationSeparator" w:id="0">
    <w:p w:rsidR="00957945" w:rsidRDefault="00957945" w:rsidP="00904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008022"/>
      <w:docPartObj>
        <w:docPartGallery w:val="Page Numbers (Bottom of Page)"/>
        <w:docPartUnique/>
      </w:docPartObj>
    </w:sdtPr>
    <w:sdtContent>
      <w:p w:rsidR="00813E50" w:rsidRDefault="00813E50">
        <w:pPr>
          <w:pStyle w:val="a7"/>
          <w:jc w:val="right"/>
        </w:pPr>
        <w:r>
          <w:fldChar w:fldCharType="begin"/>
        </w:r>
        <w:r>
          <w:instrText>PAGE   \* MERGEFORMAT</w:instrText>
        </w:r>
        <w:r>
          <w:fldChar w:fldCharType="separate"/>
        </w:r>
        <w:r w:rsidR="00AC0876">
          <w:rPr>
            <w:noProof/>
          </w:rPr>
          <w:t>77</w:t>
        </w:r>
        <w:r>
          <w:fldChar w:fldCharType="end"/>
        </w:r>
      </w:p>
    </w:sdtContent>
  </w:sdt>
  <w:p w:rsidR="00813E50" w:rsidRDefault="00813E5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945" w:rsidRDefault="00957945" w:rsidP="0090426C">
      <w:pPr>
        <w:spacing w:after="0" w:line="240" w:lineRule="auto"/>
      </w:pPr>
      <w:r>
        <w:separator/>
      </w:r>
    </w:p>
  </w:footnote>
  <w:footnote w:type="continuationSeparator" w:id="0">
    <w:p w:rsidR="00957945" w:rsidRDefault="00957945" w:rsidP="009042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35EFD"/>
    <w:multiLevelType w:val="multilevel"/>
    <w:tmpl w:val="99525806"/>
    <w:lvl w:ilvl="0">
      <w:start w:val="2"/>
      <w:numFmt w:val="decimal"/>
      <w:lvlText w:val="%1"/>
      <w:lvlJc w:val="left"/>
      <w:pPr>
        <w:ind w:left="749" w:hanging="534"/>
      </w:pPr>
      <w:rPr>
        <w:rFonts w:hint="default"/>
      </w:rPr>
    </w:lvl>
    <w:lvl w:ilvl="1">
      <w:start w:val="1"/>
      <w:numFmt w:val="decimal"/>
      <w:lvlText w:val="%1.%2"/>
      <w:lvlJc w:val="left"/>
      <w:pPr>
        <w:ind w:left="749" w:hanging="534"/>
      </w:pPr>
      <w:rPr>
        <w:rFonts w:ascii="Arial" w:eastAsia="Arial" w:hAnsi="Arial" w:cs="Arial" w:hint="default"/>
        <w:b/>
        <w:bCs/>
        <w:color w:val="4F81BD"/>
        <w:spacing w:val="0"/>
        <w:w w:val="102"/>
        <w:sz w:val="31"/>
        <w:szCs w:val="31"/>
      </w:rPr>
    </w:lvl>
    <w:lvl w:ilvl="2">
      <w:start w:val="1"/>
      <w:numFmt w:val="decimal"/>
      <w:lvlText w:val="%1.%2.%3"/>
      <w:lvlJc w:val="left"/>
      <w:pPr>
        <w:ind w:left="216" w:hanging="701"/>
      </w:pPr>
      <w:rPr>
        <w:rFonts w:ascii="Arial" w:eastAsia="Arial" w:hAnsi="Arial" w:cs="Arial" w:hint="default"/>
        <w:b/>
        <w:bCs/>
        <w:color w:val="4F81BD"/>
        <w:w w:val="99"/>
        <w:sz w:val="28"/>
        <w:szCs w:val="28"/>
      </w:rPr>
    </w:lvl>
    <w:lvl w:ilvl="3">
      <w:numFmt w:val="bullet"/>
      <w:lvlText w:val=""/>
      <w:lvlJc w:val="left"/>
      <w:pPr>
        <w:ind w:left="936" w:hanging="360"/>
      </w:pPr>
      <w:rPr>
        <w:rFonts w:ascii="Symbol" w:eastAsia="Symbol" w:hAnsi="Symbol" w:cs="Symbol" w:hint="default"/>
        <w:w w:val="100"/>
        <w:sz w:val="24"/>
        <w:szCs w:val="24"/>
      </w:rPr>
    </w:lvl>
    <w:lvl w:ilvl="4">
      <w:numFmt w:val="bullet"/>
      <w:lvlText w:val="•"/>
      <w:lvlJc w:val="left"/>
      <w:pPr>
        <w:ind w:left="3380" w:hanging="360"/>
      </w:pPr>
      <w:rPr>
        <w:rFonts w:hint="default"/>
      </w:rPr>
    </w:lvl>
    <w:lvl w:ilvl="5">
      <w:numFmt w:val="bullet"/>
      <w:lvlText w:val="•"/>
      <w:lvlJc w:val="left"/>
      <w:pPr>
        <w:ind w:left="4600" w:hanging="360"/>
      </w:pPr>
      <w:rPr>
        <w:rFonts w:hint="default"/>
      </w:rPr>
    </w:lvl>
    <w:lvl w:ilvl="6">
      <w:numFmt w:val="bullet"/>
      <w:lvlText w:val="•"/>
      <w:lvlJc w:val="left"/>
      <w:pPr>
        <w:ind w:left="5820" w:hanging="360"/>
      </w:pPr>
      <w:rPr>
        <w:rFonts w:hint="default"/>
      </w:rPr>
    </w:lvl>
    <w:lvl w:ilvl="7">
      <w:numFmt w:val="bullet"/>
      <w:lvlText w:val="•"/>
      <w:lvlJc w:val="left"/>
      <w:pPr>
        <w:ind w:left="7040" w:hanging="360"/>
      </w:pPr>
      <w:rPr>
        <w:rFonts w:hint="default"/>
      </w:rPr>
    </w:lvl>
    <w:lvl w:ilvl="8">
      <w:numFmt w:val="bullet"/>
      <w:lvlText w:val="•"/>
      <w:lvlJc w:val="left"/>
      <w:pPr>
        <w:ind w:left="8260" w:hanging="360"/>
      </w:pPr>
      <w:rPr>
        <w:rFonts w:hint="default"/>
      </w:rPr>
    </w:lvl>
  </w:abstractNum>
  <w:abstractNum w:abstractNumId="1">
    <w:nsid w:val="0A8378F6"/>
    <w:multiLevelType w:val="hybridMultilevel"/>
    <w:tmpl w:val="8174E42C"/>
    <w:lvl w:ilvl="0" w:tplc="3DF8E6E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0FF26E57"/>
    <w:multiLevelType w:val="hybridMultilevel"/>
    <w:tmpl w:val="7C0A0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0D3805"/>
    <w:multiLevelType w:val="multilevel"/>
    <w:tmpl w:val="99525806"/>
    <w:lvl w:ilvl="0">
      <w:start w:val="2"/>
      <w:numFmt w:val="decimal"/>
      <w:lvlText w:val="%1"/>
      <w:lvlJc w:val="left"/>
      <w:pPr>
        <w:ind w:left="749" w:hanging="534"/>
      </w:pPr>
      <w:rPr>
        <w:rFonts w:hint="default"/>
      </w:rPr>
    </w:lvl>
    <w:lvl w:ilvl="1">
      <w:start w:val="1"/>
      <w:numFmt w:val="decimal"/>
      <w:lvlText w:val="%1.%2"/>
      <w:lvlJc w:val="left"/>
      <w:pPr>
        <w:ind w:left="749" w:hanging="534"/>
      </w:pPr>
      <w:rPr>
        <w:rFonts w:ascii="Arial" w:eastAsia="Arial" w:hAnsi="Arial" w:cs="Arial" w:hint="default"/>
        <w:b/>
        <w:bCs/>
        <w:color w:val="4F81BD"/>
        <w:spacing w:val="0"/>
        <w:w w:val="102"/>
        <w:sz w:val="31"/>
        <w:szCs w:val="31"/>
      </w:rPr>
    </w:lvl>
    <w:lvl w:ilvl="2">
      <w:start w:val="1"/>
      <w:numFmt w:val="decimal"/>
      <w:lvlText w:val="%1.%2.%3"/>
      <w:lvlJc w:val="left"/>
      <w:pPr>
        <w:ind w:left="216" w:hanging="701"/>
      </w:pPr>
      <w:rPr>
        <w:rFonts w:ascii="Arial" w:eastAsia="Arial" w:hAnsi="Arial" w:cs="Arial" w:hint="default"/>
        <w:b/>
        <w:bCs/>
        <w:color w:val="4F81BD"/>
        <w:w w:val="99"/>
        <w:sz w:val="28"/>
        <w:szCs w:val="28"/>
      </w:rPr>
    </w:lvl>
    <w:lvl w:ilvl="3">
      <w:numFmt w:val="bullet"/>
      <w:lvlText w:val=""/>
      <w:lvlJc w:val="left"/>
      <w:pPr>
        <w:ind w:left="936" w:hanging="360"/>
      </w:pPr>
      <w:rPr>
        <w:rFonts w:ascii="Symbol" w:eastAsia="Symbol" w:hAnsi="Symbol" w:cs="Symbol" w:hint="default"/>
        <w:w w:val="100"/>
        <w:sz w:val="24"/>
        <w:szCs w:val="24"/>
      </w:rPr>
    </w:lvl>
    <w:lvl w:ilvl="4">
      <w:numFmt w:val="bullet"/>
      <w:lvlText w:val="•"/>
      <w:lvlJc w:val="left"/>
      <w:pPr>
        <w:ind w:left="3380" w:hanging="360"/>
      </w:pPr>
      <w:rPr>
        <w:rFonts w:hint="default"/>
      </w:rPr>
    </w:lvl>
    <w:lvl w:ilvl="5">
      <w:numFmt w:val="bullet"/>
      <w:lvlText w:val="•"/>
      <w:lvlJc w:val="left"/>
      <w:pPr>
        <w:ind w:left="4600" w:hanging="360"/>
      </w:pPr>
      <w:rPr>
        <w:rFonts w:hint="default"/>
      </w:rPr>
    </w:lvl>
    <w:lvl w:ilvl="6">
      <w:numFmt w:val="bullet"/>
      <w:lvlText w:val="•"/>
      <w:lvlJc w:val="left"/>
      <w:pPr>
        <w:ind w:left="5820" w:hanging="360"/>
      </w:pPr>
      <w:rPr>
        <w:rFonts w:hint="default"/>
      </w:rPr>
    </w:lvl>
    <w:lvl w:ilvl="7">
      <w:numFmt w:val="bullet"/>
      <w:lvlText w:val="•"/>
      <w:lvlJc w:val="left"/>
      <w:pPr>
        <w:ind w:left="7040" w:hanging="360"/>
      </w:pPr>
      <w:rPr>
        <w:rFonts w:hint="default"/>
      </w:rPr>
    </w:lvl>
    <w:lvl w:ilvl="8">
      <w:numFmt w:val="bullet"/>
      <w:lvlText w:val="•"/>
      <w:lvlJc w:val="left"/>
      <w:pPr>
        <w:ind w:left="8260" w:hanging="360"/>
      </w:pPr>
      <w:rPr>
        <w:rFonts w:hint="default"/>
      </w:rPr>
    </w:lvl>
  </w:abstractNum>
  <w:abstractNum w:abstractNumId="4">
    <w:nsid w:val="1AEC01E1"/>
    <w:multiLevelType w:val="hybridMultilevel"/>
    <w:tmpl w:val="8F52D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5965EE"/>
    <w:multiLevelType w:val="multilevel"/>
    <w:tmpl w:val="49D87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DF15C0"/>
    <w:multiLevelType w:val="hybridMultilevel"/>
    <w:tmpl w:val="FEC0CD7C"/>
    <w:lvl w:ilvl="0" w:tplc="480682A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5F661894"/>
    <w:multiLevelType w:val="hybridMultilevel"/>
    <w:tmpl w:val="2D94149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34B7B3B"/>
    <w:multiLevelType w:val="hybridMultilevel"/>
    <w:tmpl w:val="F662D36A"/>
    <w:lvl w:ilvl="0" w:tplc="4C0866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057DF9"/>
    <w:multiLevelType w:val="hybridMultilevel"/>
    <w:tmpl w:val="849612C6"/>
    <w:lvl w:ilvl="0" w:tplc="7E7E347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D343541"/>
    <w:multiLevelType w:val="hybridMultilevel"/>
    <w:tmpl w:val="75BC3A1E"/>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11">
    <w:nsid w:val="7CA34EE2"/>
    <w:multiLevelType w:val="hybridMultilevel"/>
    <w:tmpl w:val="00ECD0B6"/>
    <w:lvl w:ilvl="0" w:tplc="E7B2571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4"/>
  </w:num>
  <w:num w:numId="2">
    <w:abstractNumId w:val="8"/>
  </w:num>
  <w:num w:numId="3">
    <w:abstractNumId w:val="5"/>
  </w:num>
  <w:num w:numId="4">
    <w:abstractNumId w:val="0"/>
  </w:num>
  <w:num w:numId="5">
    <w:abstractNumId w:val="3"/>
  </w:num>
  <w:num w:numId="6">
    <w:abstractNumId w:val="6"/>
  </w:num>
  <w:num w:numId="7">
    <w:abstractNumId w:val="11"/>
  </w:num>
  <w:num w:numId="8">
    <w:abstractNumId w:val="1"/>
  </w:num>
  <w:num w:numId="9">
    <w:abstractNumId w:val="9"/>
  </w:num>
  <w:num w:numId="10">
    <w:abstractNumId w:val="1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86"/>
    <w:rsid w:val="00025CE3"/>
    <w:rsid w:val="00030874"/>
    <w:rsid w:val="00032533"/>
    <w:rsid w:val="000361B2"/>
    <w:rsid w:val="00041832"/>
    <w:rsid w:val="00045D86"/>
    <w:rsid w:val="00054E39"/>
    <w:rsid w:val="00056089"/>
    <w:rsid w:val="000624DD"/>
    <w:rsid w:val="00067372"/>
    <w:rsid w:val="00067AA1"/>
    <w:rsid w:val="0007390F"/>
    <w:rsid w:val="00076A9E"/>
    <w:rsid w:val="00076C4F"/>
    <w:rsid w:val="00086F9C"/>
    <w:rsid w:val="000955CA"/>
    <w:rsid w:val="000A04AF"/>
    <w:rsid w:val="000B0263"/>
    <w:rsid w:val="000B0527"/>
    <w:rsid w:val="000C0240"/>
    <w:rsid w:val="000C2FC2"/>
    <w:rsid w:val="000E015C"/>
    <w:rsid w:val="000E2335"/>
    <w:rsid w:val="000E6773"/>
    <w:rsid w:val="000F124E"/>
    <w:rsid w:val="0010611A"/>
    <w:rsid w:val="00107C07"/>
    <w:rsid w:val="00121601"/>
    <w:rsid w:val="00132532"/>
    <w:rsid w:val="001449FD"/>
    <w:rsid w:val="00146312"/>
    <w:rsid w:val="0016022D"/>
    <w:rsid w:val="00165E27"/>
    <w:rsid w:val="00182E33"/>
    <w:rsid w:val="0018579A"/>
    <w:rsid w:val="001858D0"/>
    <w:rsid w:val="00185B45"/>
    <w:rsid w:val="001A12D3"/>
    <w:rsid w:val="001A1D6B"/>
    <w:rsid w:val="001A2795"/>
    <w:rsid w:val="001A2C04"/>
    <w:rsid w:val="001B053F"/>
    <w:rsid w:val="001B243B"/>
    <w:rsid w:val="001B3503"/>
    <w:rsid w:val="001B63C0"/>
    <w:rsid w:val="001C5CF5"/>
    <w:rsid w:val="001D0394"/>
    <w:rsid w:val="001D10D4"/>
    <w:rsid w:val="001E4AA5"/>
    <w:rsid w:val="001E4DE6"/>
    <w:rsid w:val="001F0C56"/>
    <w:rsid w:val="001F566E"/>
    <w:rsid w:val="00207ADE"/>
    <w:rsid w:val="00212FA9"/>
    <w:rsid w:val="00234F22"/>
    <w:rsid w:val="00235066"/>
    <w:rsid w:val="00242BDC"/>
    <w:rsid w:val="0024481E"/>
    <w:rsid w:val="00251BEF"/>
    <w:rsid w:val="0025336E"/>
    <w:rsid w:val="00264052"/>
    <w:rsid w:val="00264D02"/>
    <w:rsid w:val="00274A2C"/>
    <w:rsid w:val="002768E8"/>
    <w:rsid w:val="00284D9B"/>
    <w:rsid w:val="002932CA"/>
    <w:rsid w:val="002A093E"/>
    <w:rsid w:val="002A25F6"/>
    <w:rsid w:val="002A40E7"/>
    <w:rsid w:val="002A768F"/>
    <w:rsid w:val="002B7B0C"/>
    <w:rsid w:val="002C6D6D"/>
    <w:rsid w:val="002C6F2F"/>
    <w:rsid w:val="002D4956"/>
    <w:rsid w:val="002D6070"/>
    <w:rsid w:val="002F189C"/>
    <w:rsid w:val="002F37A7"/>
    <w:rsid w:val="002F56D8"/>
    <w:rsid w:val="003077E4"/>
    <w:rsid w:val="00316371"/>
    <w:rsid w:val="00316376"/>
    <w:rsid w:val="00320452"/>
    <w:rsid w:val="00321305"/>
    <w:rsid w:val="00324344"/>
    <w:rsid w:val="003263A7"/>
    <w:rsid w:val="00326A76"/>
    <w:rsid w:val="00334DD5"/>
    <w:rsid w:val="00344102"/>
    <w:rsid w:val="00346AEE"/>
    <w:rsid w:val="00347C22"/>
    <w:rsid w:val="00347EF2"/>
    <w:rsid w:val="003515E0"/>
    <w:rsid w:val="00352881"/>
    <w:rsid w:val="00366D39"/>
    <w:rsid w:val="00377AC8"/>
    <w:rsid w:val="003A0B8E"/>
    <w:rsid w:val="003A379E"/>
    <w:rsid w:val="003A3818"/>
    <w:rsid w:val="003B590C"/>
    <w:rsid w:val="003C10C7"/>
    <w:rsid w:val="003C1F87"/>
    <w:rsid w:val="003C691A"/>
    <w:rsid w:val="003D3662"/>
    <w:rsid w:val="003E47B2"/>
    <w:rsid w:val="003F7ABD"/>
    <w:rsid w:val="00403BD5"/>
    <w:rsid w:val="00405F2C"/>
    <w:rsid w:val="00410E8B"/>
    <w:rsid w:val="00411D89"/>
    <w:rsid w:val="00414A60"/>
    <w:rsid w:val="004152EC"/>
    <w:rsid w:val="00426466"/>
    <w:rsid w:val="00434B70"/>
    <w:rsid w:val="00434B83"/>
    <w:rsid w:val="00436129"/>
    <w:rsid w:val="004408B2"/>
    <w:rsid w:val="0044674C"/>
    <w:rsid w:val="004501FE"/>
    <w:rsid w:val="00462A32"/>
    <w:rsid w:val="00464981"/>
    <w:rsid w:val="00471ADF"/>
    <w:rsid w:val="004731BC"/>
    <w:rsid w:val="004809BC"/>
    <w:rsid w:val="00481450"/>
    <w:rsid w:val="00482566"/>
    <w:rsid w:val="00482E9F"/>
    <w:rsid w:val="00487A8B"/>
    <w:rsid w:val="00487B17"/>
    <w:rsid w:val="004A461B"/>
    <w:rsid w:val="004B1B3E"/>
    <w:rsid w:val="004B1B90"/>
    <w:rsid w:val="004B67DF"/>
    <w:rsid w:val="004C2F42"/>
    <w:rsid w:val="004C7C0D"/>
    <w:rsid w:val="004D7BF8"/>
    <w:rsid w:val="004E0563"/>
    <w:rsid w:val="004E273C"/>
    <w:rsid w:val="004E3B19"/>
    <w:rsid w:val="004E6BFA"/>
    <w:rsid w:val="004F0D15"/>
    <w:rsid w:val="0050367E"/>
    <w:rsid w:val="00514EEB"/>
    <w:rsid w:val="00516603"/>
    <w:rsid w:val="00523F92"/>
    <w:rsid w:val="005272E9"/>
    <w:rsid w:val="005323EB"/>
    <w:rsid w:val="00544E0B"/>
    <w:rsid w:val="0054736C"/>
    <w:rsid w:val="005477FD"/>
    <w:rsid w:val="005577A7"/>
    <w:rsid w:val="00563CC8"/>
    <w:rsid w:val="005640F0"/>
    <w:rsid w:val="00567608"/>
    <w:rsid w:val="0057229E"/>
    <w:rsid w:val="00574265"/>
    <w:rsid w:val="00574F5A"/>
    <w:rsid w:val="00580829"/>
    <w:rsid w:val="005829EA"/>
    <w:rsid w:val="00585FEA"/>
    <w:rsid w:val="005A0102"/>
    <w:rsid w:val="005A3758"/>
    <w:rsid w:val="005B25A1"/>
    <w:rsid w:val="005B666D"/>
    <w:rsid w:val="005C796E"/>
    <w:rsid w:val="005E6DB3"/>
    <w:rsid w:val="005F3813"/>
    <w:rsid w:val="005F51BA"/>
    <w:rsid w:val="005F7DDD"/>
    <w:rsid w:val="00600A39"/>
    <w:rsid w:val="00602E86"/>
    <w:rsid w:val="00607F9F"/>
    <w:rsid w:val="00611008"/>
    <w:rsid w:val="00612D9E"/>
    <w:rsid w:val="00615253"/>
    <w:rsid w:val="00620B5F"/>
    <w:rsid w:val="006243A2"/>
    <w:rsid w:val="00626AA4"/>
    <w:rsid w:val="00633D88"/>
    <w:rsid w:val="006469DF"/>
    <w:rsid w:val="0066762F"/>
    <w:rsid w:val="00674DB0"/>
    <w:rsid w:val="006764C1"/>
    <w:rsid w:val="00681137"/>
    <w:rsid w:val="00682548"/>
    <w:rsid w:val="006942AA"/>
    <w:rsid w:val="00694B4B"/>
    <w:rsid w:val="006A3407"/>
    <w:rsid w:val="006A6C81"/>
    <w:rsid w:val="006B1B76"/>
    <w:rsid w:val="006C0690"/>
    <w:rsid w:val="006C263D"/>
    <w:rsid w:val="006D7EDA"/>
    <w:rsid w:val="006E2AC8"/>
    <w:rsid w:val="006E5526"/>
    <w:rsid w:val="006F095F"/>
    <w:rsid w:val="006F0C75"/>
    <w:rsid w:val="006F1FBB"/>
    <w:rsid w:val="006F2172"/>
    <w:rsid w:val="006F4A1D"/>
    <w:rsid w:val="006F4EFA"/>
    <w:rsid w:val="00711638"/>
    <w:rsid w:val="00721E7A"/>
    <w:rsid w:val="0072370F"/>
    <w:rsid w:val="0072637A"/>
    <w:rsid w:val="0073231F"/>
    <w:rsid w:val="00732C01"/>
    <w:rsid w:val="0074590E"/>
    <w:rsid w:val="00745E64"/>
    <w:rsid w:val="007517B7"/>
    <w:rsid w:val="00753ECC"/>
    <w:rsid w:val="00761819"/>
    <w:rsid w:val="007650D6"/>
    <w:rsid w:val="00791E6F"/>
    <w:rsid w:val="007948E1"/>
    <w:rsid w:val="007A000C"/>
    <w:rsid w:val="007B0722"/>
    <w:rsid w:val="007D6994"/>
    <w:rsid w:val="007D6E48"/>
    <w:rsid w:val="007E1773"/>
    <w:rsid w:val="007E40C5"/>
    <w:rsid w:val="007F275D"/>
    <w:rsid w:val="008113BA"/>
    <w:rsid w:val="008119D5"/>
    <w:rsid w:val="00813E50"/>
    <w:rsid w:val="00813F90"/>
    <w:rsid w:val="0081642C"/>
    <w:rsid w:val="0081699E"/>
    <w:rsid w:val="00820E28"/>
    <w:rsid w:val="00832858"/>
    <w:rsid w:val="008478F5"/>
    <w:rsid w:val="00850787"/>
    <w:rsid w:val="008530E1"/>
    <w:rsid w:val="008559FD"/>
    <w:rsid w:val="00856F7C"/>
    <w:rsid w:val="008638DC"/>
    <w:rsid w:val="0086449C"/>
    <w:rsid w:val="00865915"/>
    <w:rsid w:val="00866F9D"/>
    <w:rsid w:val="00873007"/>
    <w:rsid w:val="008744C1"/>
    <w:rsid w:val="00875497"/>
    <w:rsid w:val="00893939"/>
    <w:rsid w:val="00897C78"/>
    <w:rsid w:val="008C5F9A"/>
    <w:rsid w:val="008C69DF"/>
    <w:rsid w:val="008D7FD7"/>
    <w:rsid w:val="008F6936"/>
    <w:rsid w:val="0090426C"/>
    <w:rsid w:val="00906B4E"/>
    <w:rsid w:val="009107CD"/>
    <w:rsid w:val="00911461"/>
    <w:rsid w:val="00914A26"/>
    <w:rsid w:val="00925288"/>
    <w:rsid w:val="009253FA"/>
    <w:rsid w:val="00926DC0"/>
    <w:rsid w:val="00927E22"/>
    <w:rsid w:val="00937E1D"/>
    <w:rsid w:val="0094037D"/>
    <w:rsid w:val="0094468F"/>
    <w:rsid w:val="00947AB0"/>
    <w:rsid w:val="00956412"/>
    <w:rsid w:val="00957945"/>
    <w:rsid w:val="00961BDD"/>
    <w:rsid w:val="009821EF"/>
    <w:rsid w:val="009850FD"/>
    <w:rsid w:val="0099400B"/>
    <w:rsid w:val="009A6376"/>
    <w:rsid w:val="009C1179"/>
    <w:rsid w:val="009C72A1"/>
    <w:rsid w:val="009D070D"/>
    <w:rsid w:val="009F00C2"/>
    <w:rsid w:val="00A077FC"/>
    <w:rsid w:val="00A22DCB"/>
    <w:rsid w:val="00A329CB"/>
    <w:rsid w:val="00A358BC"/>
    <w:rsid w:val="00A36619"/>
    <w:rsid w:val="00A510DA"/>
    <w:rsid w:val="00A60E64"/>
    <w:rsid w:val="00A65419"/>
    <w:rsid w:val="00A778D1"/>
    <w:rsid w:val="00A779FB"/>
    <w:rsid w:val="00A80C4A"/>
    <w:rsid w:val="00A827C6"/>
    <w:rsid w:val="00A828B3"/>
    <w:rsid w:val="00A8639D"/>
    <w:rsid w:val="00A93622"/>
    <w:rsid w:val="00A93CB2"/>
    <w:rsid w:val="00A9503A"/>
    <w:rsid w:val="00AA4217"/>
    <w:rsid w:val="00AA5921"/>
    <w:rsid w:val="00AB4405"/>
    <w:rsid w:val="00AB5D4B"/>
    <w:rsid w:val="00AB67EB"/>
    <w:rsid w:val="00AB7388"/>
    <w:rsid w:val="00AC0876"/>
    <w:rsid w:val="00AC23D5"/>
    <w:rsid w:val="00AC5E81"/>
    <w:rsid w:val="00AE1840"/>
    <w:rsid w:val="00AF0B12"/>
    <w:rsid w:val="00AF5456"/>
    <w:rsid w:val="00AF6712"/>
    <w:rsid w:val="00B00B79"/>
    <w:rsid w:val="00B05E75"/>
    <w:rsid w:val="00B10CE0"/>
    <w:rsid w:val="00B129DD"/>
    <w:rsid w:val="00B14EDA"/>
    <w:rsid w:val="00B15EAD"/>
    <w:rsid w:val="00B254EC"/>
    <w:rsid w:val="00B31188"/>
    <w:rsid w:val="00B34F64"/>
    <w:rsid w:val="00B47EE4"/>
    <w:rsid w:val="00B56940"/>
    <w:rsid w:val="00B66569"/>
    <w:rsid w:val="00B73524"/>
    <w:rsid w:val="00B76BDA"/>
    <w:rsid w:val="00B834FE"/>
    <w:rsid w:val="00B854E8"/>
    <w:rsid w:val="00B90C05"/>
    <w:rsid w:val="00B91652"/>
    <w:rsid w:val="00B92E30"/>
    <w:rsid w:val="00BB25C4"/>
    <w:rsid w:val="00BB417B"/>
    <w:rsid w:val="00BB71D5"/>
    <w:rsid w:val="00BC2B6D"/>
    <w:rsid w:val="00BC51D1"/>
    <w:rsid w:val="00BD0564"/>
    <w:rsid w:val="00BD4003"/>
    <w:rsid w:val="00BE0844"/>
    <w:rsid w:val="00BF0C66"/>
    <w:rsid w:val="00C00CF5"/>
    <w:rsid w:val="00C03BFC"/>
    <w:rsid w:val="00C04BC5"/>
    <w:rsid w:val="00C110B8"/>
    <w:rsid w:val="00C111E7"/>
    <w:rsid w:val="00C11769"/>
    <w:rsid w:val="00C36249"/>
    <w:rsid w:val="00C36F85"/>
    <w:rsid w:val="00C40724"/>
    <w:rsid w:val="00C407C8"/>
    <w:rsid w:val="00C5534F"/>
    <w:rsid w:val="00C574FF"/>
    <w:rsid w:val="00C62D05"/>
    <w:rsid w:val="00C631D9"/>
    <w:rsid w:val="00C6525D"/>
    <w:rsid w:val="00C65C0D"/>
    <w:rsid w:val="00C80693"/>
    <w:rsid w:val="00C87CD2"/>
    <w:rsid w:val="00C91513"/>
    <w:rsid w:val="00C93E61"/>
    <w:rsid w:val="00C95082"/>
    <w:rsid w:val="00CA48B5"/>
    <w:rsid w:val="00CA7E3C"/>
    <w:rsid w:val="00CB5F30"/>
    <w:rsid w:val="00CC063E"/>
    <w:rsid w:val="00CC48CC"/>
    <w:rsid w:val="00CC718C"/>
    <w:rsid w:val="00CD235F"/>
    <w:rsid w:val="00CD4049"/>
    <w:rsid w:val="00CD4157"/>
    <w:rsid w:val="00CD483E"/>
    <w:rsid w:val="00CE5C92"/>
    <w:rsid w:val="00CE69AA"/>
    <w:rsid w:val="00CF116D"/>
    <w:rsid w:val="00CF2398"/>
    <w:rsid w:val="00CF513B"/>
    <w:rsid w:val="00CF74A5"/>
    <w:rsid w:val="00D064F8"/>
    <w:rsid w:val="00D21241"/>
    <w:rsid w:val="00D251B9"/>
    <w:rsid w:val="00D2708C"/>
    <w:rsid w:val="00D32E13"/>
    <w:rsid w:val="00D33C00"/>
    <w:rsid w:val="00D44A88"/>
    <w:rsid w:val="00D82952"/>
    <w:rsid w:val="00D849C1"/>
    <w:rsid w:val="00D850FC"/>
    <w:rsid w:val="00D86386"/>
    <w:rsid w:val="00D8680E"/>
    <w:rsid w:val="00D90DA1"/>
    <w:rsid w:val="00D94C55"/>
    <w:rsid w:val="00D96E39"/>
    <w:rsid w:val="00DA0291"/>
    <w:rsid w:val="00DA136E"/>
    <w:rsid w:val="00DA43C9"/>
    <w:rsid w:val="00DA6907"/>
    <w:rsid w:val="00DA7FFE"/>
    <w:rsid w:val="00DB199E"/>
    <w:rsid w:val="00DC169B"/>
    <w:rsid w:val="00DC44E3"/>
    <w:rsid w:val="00DC5AEC"/>
    <w:rsid w:val="00DD1942"/>
    <w:rsid w:val="00DD29D7"/>
    <w:rsid w:val="00DD67C6"/>
    <w:rsid w:val="00DE0DEE"/>
    <w:rsid w:val="00DE6122"/>
    <w:rsid w:val="00DF37D4"/>
    <w:rsid w:val="00DF4D21"/>
    <w:rsid w:val="00DF5349"/>
    <w:rsid w:val="00E01F87"/>
    <w:rsid w:val="00E037CA"/>
    <w:rsid w:val="00E14A3C"/>
    <w:rsid w:val="00E15190"/>
    <w:rsid w:val="00E2286C"/>
    <w:rsid w:val="00E26A02"/>
    <w:rsid w:val="00E27FD2"/>
    <w:rsid w:val="00E40B16"/>
    <w:rsid w:val="00E4243F"/>
    <w:rsid w:val="00E55330"/>
    <w:rsid w:val="00E577E7"/>
    <w:rsid w:val="00E70694"/>
    <w:rsid w:val="00E70806"/>
    <w:rsid w:val="00E74996"/>
    <w:rsid w:val="00E75377"/>
    <w:rsid w:val="00E75857"/>
    <w:rsid w:val="00E8311B"/>
    <w:rsid w:val="00E8484D"/>
    <w:rsid w:val="00E848F1"/>
    <w:rsid w:val="00E94DA4"/>
    <w:rsid w:val="00EA1348"/>
    <w:rsid w:val="00EB3F07"/>
    <w:rsid w:val="00EB409F"/>
    <w:rsid w:val="00EB73E5"/>
    <w:rsid w:val="00EC1D8A"/>
    <w:rsid w:val="00EC4445"/>
    <w:rsid w:val="00EC4658"/>
    <w:rsid w:val="00EC520E"/>
    <w:rsid w:val="00ED7DB9"/>
    <w:rsid w:val="00EE3382"/>
    <w:rsid w:val="00EF6BFA"/>
    <w:rsid w:val="00F004E1"/>
    <w:rsid w:val="00F11DF4"/>
    <w:rsid w:val="00F16120"/>
    <w:rsid w:val="00F22BBF"/>
    <w:rsid w:val="00F27688"/>
    <w:rsid w:val="00F4308E"/>
    <w:rsid w:val="00F43F2A"/>
    <w:rsid w:val="00F44440"/>
    <w:rsid w:val="00F64C4F"/>
    <w:rsid w:val="00F73E6A"/>
    <w:rsid w:val="00F75E22"/>
    <w:rsid w:val="00F77A7F"/>
    <w:rsid w:val="00F83711"/>
    <w:rsid w:val="00F84C9F"/>
    <w:rsid w:val="00F95BE0"/>
    <w:rsid w:val="00FA43C4"/>
    <w:rsid w:val="00FA60C4"/>
    <w:rsid w:val="00FB68E4"/>
    <w:rsid w:val="00FD3863"/>
    <w:rsid w:val="00FD48E7"/>
    <w:rsid w:val="00FE68DB"/>
    <w:rsid w:val="00FF09B7"/>
    <w:rsid w:val="00FF1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AE94DB-DAA9-4377-B0B8-33871C33A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B66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B66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B66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1840"/>
    <w:rPr>
      <w:color w:val="0000FF"/>
      <w:u w:val="single"/>
    </w:rPr>
  </w:style>
  <w:style w:type="character" w:styleId="a4">
    <w:name w:val="Emphasis"/>
    <w:basedOn w:val="a0"/>
    <w:uiPriority w:val="20"/>
    <w:qFormat/>
    <w:rsid w:val="00B854E8"/>
    <w:rPr>
      <w:i/>
      <w:iCs/>
    </w:rPr>
  </w:style>
  <w:style w:type="character" w:customStyle="1" w:styleId="20">
    <w:name w:val="Заголовок 2 Знак"/>
    <w:basedOn w:val="a0"/>
    <w:link w:val="2"/>
    <w:uiPriority w:val="9"/>
    <w:rsid w:val="005B666D"/>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5B666D"/>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5B666D"/>
    <w:rPr>
      <w:rFonts w:asciiTheme="majorHAnsi" w:eastAsiaTheme="majorEastAsia" w:hAnsiTheme="majorHAnsi" w:cstheme="majorBidi"/>
      <w:color w:val="1F4D78" w:themeColor="accent1" w:themeShade="7F"/>
      <w:sz w:val="24"/>
      <w:szCs w:val="24"/>
    </w:rPr>
  </w:style>
  <w:style w:type="paragraph" w:styleId="a5">
    <w:name w:val="header"/>
    <w:basedOn w:val="a"/>
    <w:link w:val="a6"/>
    <w:uiPriority w:val="99"/>
    <w:unhideWhenUsed/>
    <w:rsid w:val="0090426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426C"/>
  </w:style>
  <w:style w:type="paragraph" w:styleId="a7">
    <w:name w:val="footer"/>
    <w:basedOn w:val="a"/>
    <w:link w:val="a8"/>
    <w:uiPriority w:val="99"/>
    <w:unhideWhenUsed/>
    <w:rsid w:val="0090426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426C"/>
  </w:style>
  <w:style w:type="character" w:styleId="a9">
    <w:name w:val="Placeholder Text"/>
    <w:basedOn w:val="a0"/>
    <w:uiPriority w:val="99"/>
    <w:semiHidden/>
    <w:rsid w:val="009850FD"/>
    <w:rPr>
      <w:color w:val="808080"/>
    </w:rPr>
  </w:style>
  <w:style w:type="paragraph" w:styleId="aa">
    <w:name w:val="List Paragraph"/>
    <w:basedOn w:val="a"/>
    <w:uiPriority w:val="34"/>
    <w:qFormat/>
    <w:rsid w:val="00CF2398"/>
    <w:pPr>
      <w:ind w:left="720"/>
      <w:contextualSpacing/>
    </w:pPr>
  </w:style>
  <w:style w:type="character" w:customStyle="1" w:styleId="mwe-math-mathml-inline">
    <w:name w:val="mwe-math-mathml-inline"/>
    <w:basedOn w:val="a0"/>
    <w:rsid w:val="006243A2"/>
  </w:style>
  <w:style w:type="paragraph" w:styleId="ab">
    <w:name w:val="Normal (Web)"/>
    <w:basedOn w:val="a"/>
    <w:uiPriority w:val="99"/>
    <w:semiHidden/>
    <w:unhideWhenUsed/>
    <w:rsid w:val="00B00B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Grid Table Light"/>
    <w:basedOn w:val="a1"/>
    <w:uiPriority w:val="40"/>
    <w:rsid w:val="00C80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d">
    <w:name w:val="Body Text"/>
    <w:basedOn w:val="a"/>
    <w:link w:val="ae"/>
    <w:uiPriority w:val="1"/>
    <w:qFormat/>
    <w:rsid w:val="00C407C8"/>
    <w:pPr>
      <w:widowControl w:val="0"/>
      <w:autoSpaceDE w:val="0"/>
      <w:autoSpaceDN w:val="0"/>
      <w:spacing w:after="0" w:line="240" w:lineRule="auto"/>
    </w:pPr>
    <w:rPr>
      <w:rFonts w:ascii="Arial" w:eastAsia="Arial" w:hAnsi="Arial" w:cs="Arial"/>
      <w:sz w:val="24"/>
      <w:szCs w:val="24"/>
      <w:lang w:val="en-US"/>
    </w:rPr>
  </w:style>
  <w:style w:type="character" w:customStyle="1" w:styleId="ae">
    <w:name w:val="Основной текст Знак"/>
    <w:basedOn w:val="a0"/>
    <w:link w:val="ad"/>
    <w:uiPriority w:val="1"/>
    <w:rsid w:val="00C407C8"/>
    <w:rPr>
      <w:rFonts w:ascii="Arial" w:eastAsia="Arial" w:hAnsi="Arial" w:cs="Arial"/>
      <w:sz w:val="24"/>
      <w:szCs w:val="24"/>
      <w:lang w:val="en-US"/>
    </w:rPr>
  </w:style>
  <w:style w:type="paragraph" w:styleId="af">
    <w:name w:val="TOC Heading"/>
    <w:basedOn w:val="1"/>
    <w:next w:val="a"/>
    <w:uiPriority w:val="39"/>
    <w:unhideWhenUsed/>
    <w:qFormat/>
    <w:rsid w:val="00F004E1"/>
    <w:pPr>
      <w:outlineLvl w:val="9"/>
    </w:pPr>
    <w:rPr>
      <w:lang w:eastAsia="ru-RU"/>
    </w:rPr>
  </w:style>
  <w:style w:type="paragraph" w:styleId="11">
    <w:name w:val="toc 1"/>
    <w:basedOn w:val="a"/>
    <w:next w:val="a"/>
    <w:autoRedefine/>
    <w:uiPriority w:val="39"/>
    <w:unhideWhenUsed/>
    <w:rsid w:val="00F004E1"/>
    <w:pPr>
      <w:spacing w:after="100"/>
    </w:pPr>
  </w:style>
  <w:style w:type="paragraph" w:styleId="21">
    <w:name w:val="toc 2"/>
    <w:basedOn w:val="a"/>
    <w:next w:val="a"/>
    <w:autoRedefine/>
    <w:uiPriority w:val="39"/>
    <w:unhideWhenUsed/>
    <w:rsid w:val="00F004E1"/>
    <w:pPr>
      <w:spacing w:after="100"/>
      <w:ind w:left="220"/>
    </w:pPr>
  </w:style>
  <w:style w:type="paragraph" w:styleId="31">
    <w:name w:val="toc 3"/>
    <w:basedOn w:val="a"/>
    <w:next w:val="a"/>
    <w:autoRedefine/>
    <w:uiPriority w:val="39"/>
    <w:unhideWhenUsed/>
    <w:rsid w:val="00F004E1"/>
    <w:pPr>
      <w:spacing w:after="100"/>
      <w:ind w:left="440"/>
    </w:pPr>
  </w:style>
  <w:style w:type="character" w:styleId="af0">
    <w:name w:val="FollowedHyperlink"/>
    <w:basedOn w:val="a0"/>
    <w:uiPriority w:val="99"/>
    <w:semiHidden/>
    <w:unhideWhenUsed/>
    <w:rsid w:val="004D7BF8"/>
    <w:rPr>
      <w:color w:val="954F72"/>
      <w:u w:val="single"/>
    </w:rPr>
  </w:style>
  <w:style w:type="paragraph" w:customStyle="1" w:styleId="xl63">
    <w:name w:val="xl63"/>
    <w:basedOn w:val="a"/>
    <w:rsid w:val="004D7BF8"/>
    <w:pPr>
      <w:spacing w:before="100" w:beforeAutospacing="1" w:after="100" w:afterAutospacing="1" w:line="240" w:lineRule="auto"/>
      <w:jc w:val="center"/>
      <w:textAlignment w:val="top"/>
    </w:pPr>
    <w:rPr>
      <w:rFonts w:ascii="Arial" w:eastAsia="Times New Roman" w:hAnsi="Arial" w:cs="Arial"/>
      <w:b/>
      <w:bCs/>
      <w:sz w:val="24"/>
      <w:szCs w:val="24"/>
      <w:u w:val="single"/>
      <w:lang w:eastAsia="ru-RU"/>
    </w:rPr>
  </w:style>
  <w:style w:type="paragraph" w:customStyle="1" w:styleId="xl64">
    <w:name w:val="xl64"/>
    <w:basedOn w:val="a"/>
    <w:rsid w:val="004D7BF8"/>
    <w:pPr>
      <w:spacing w:before="100" w:beforeAutospacing="1" w:after="100" w:afterAutospacing="1" w:line="240" w:lineRule="auto"/>
      <w:jc w:val="center"/>
      <w:textAlignment w:val="top"/>
    </w:pPr>
    <w:rPr>
      <w:rFonts w:ascii="Times New Roman" w:eastAsia="Times New Roman" w:hAnsi="Times New Roman" w:cs="Times New Roman"/>
      <w:b/>
      <w:bCs/>
      <w:sz w:val="24"/>
      <w:szCs w:val="24"/>
      <w:u w:val="single"/>
      <w:lang w:eastAsia="ru-RU"/>
    </w:rPr>
  </w:style>
  <w:style w:type="paragraph" w:customStyle="1" w:styleId="xl65">
    <w:name w:val="xl65"/>
    <w:basedOn w:val="a"/>
    <w:rsid w:val="004D7BF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rsid w:val="004D7BF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4D7BF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4D7BF8"/>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
    <w:rsid w:val="004D7BF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4D7BF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4D7BF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4D7BF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styleId="af1">
    <w:name w:val="footnote text"/>
    <w:basedOn w:val="a"/>
    <w:link w:val="af2"/>
    <w:uiPriority w:val="99"/>
    <w:semiHidden/>
    <w:unhideWhenUsed/>
    <w:rsid w:val="008119D5"/>
    <w:pPr>
      <w:spacing w:after="0" w:line="240" w:lineRule="auto"/>
    </w:pPr>
    <w:rPr>
      <w:sz w:val="20"/>
      <w:szCs w:val="20"/>
    </w:rPr>
  </w:style>
  <w:style w:type="character" w:customStyle="1" w:styleId="af2">
    <w:name w:val="Текст сноски Знак"/>
    <w:basedOn w:val="a0"/>
    <w:link w:val="af1"/>
    <w:uiPriority w:val="99"/>
    <w:semiHidden/>
    <w:rsid w:val="008119D5"/>
    <w:rPr>
      <w:sz w:val="20"/>
      <w:szCs w:val="20"/>
    </w:rPr>
  </w:style>
  <w:style w:type="character" w:styleId="af3">
    <w:name w:val="footnote reference"/>
    <w:basedOn w:val="a0"/>
    <w:uiPriority w:val="99"/>
    <w:semiHidden/>
    <w:unhideWhenUsed/>
    <w:rsid w:val="00811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7141">
      <w:bodyDiv w:val="1"/>
      <w:marLeft w:val="0"/>
      <w:marRight w:val="0"/>
      <w:marTop w:val="0"/>
      <w:marBottom w:val="0"/>
      <w:divBdr>
        <w:top w:val="none" w:sz="0" w:space="0" w:color="auto"/>
        <w:left w:val="none" w:sz="0" w:space="0" w:color="auto"/>
        <w:bottom w:val="none" w:sz="0" w:space="0" w:color="auto"/>
        <w:right w:val="none" w:sz="0" w:space="0" w:color="auto"/>
      </w:divBdr>
    </w:div>
    <w:div w:id="242103541">
      <w:bodyDiv w:val="1"/>
      <w:marLeft w:val="0"/>
      <w:marRight w:val="0"/>
      <w:marTop w:val="0"/>
      <w:marBottom w:val="0"/>
      <w:divBdr>
        <w:top w:val="none" w:sz="0" w:space="0" w:color="auto"/>
        <w:left w:val="none" w:sz="0" w:space="0" w:color="auto"/>
        <w:bottom w:val="none" w:sz="0" w:space="0" w:color="auto"/>
        <w:right w:val="none" w:sz="0" w:space="0" w:color="auto"/>
      </w:divBdr>
    </w:div>
    <w:div w:id="361714300">
      <w:bodyDiv w:val="1"/>
      <w:marLeft w:val="0"/>
      <w:marRight w:val="0"/>
      <w:marTop w:val="0"/>
      <w:marBottom w:val="0"/>
      <w:divBdr>
        <w:top w:val="none" w:sz="0" w:space="0" w:color="auto"/>
        <w:left w:val="none" w:sz="0" w:space="0" w:color="auto"/>
        <w:bottom w:val="none" w:sz="0" w:space="0" w:color="auto"/>
        <w:right w:val="none" w:sz="0" w:space="0" w:color="auto"/>
      </w:divBdr>
    </w:div>
    <w:div w:id="550307142">
      <w:bodyDiv w:val="1"/>
      <w:marLeft w:val="0"/>
      <w:marRight w:val="0"/>
      <w:marTop w:val="0"/>
      <w:marBottom w:val="0"/>
      <w:divBdr>
        <w:top w:val="none" w:sz="0" w:space="0" w:color="auto"/>
        <w:left w:val="none" w:sz="0" w:space="0" w:color="auto"/>
        <w:bottom w:val="none" w:sz="0" w:space="0" w:color="auto"/>
        <w:right w:val="none" w:sz="0" w:space="0" w:color="auto"/>
      </w:divBdr>
    </w:div>
    <w:div w:id="606157616">
      <w:bodyDiv w:val="1"/>
      <w:marLeft w:val="0"/>
      <w:marRight w:val="0"/>
      <w:marTop w:val="0"/>
      <w:marBottom w:val="0"/>
      <w:divBdr>
        <w:top w:val="none" w:sz="0" w:space="0" w:color="auto"/>
        <w:left w:val="none" w:sz="0" w:space="0" w:color="auto"/>
        <w:bottom w:val="none" w:sz="0" w:space="0" w:color="auto"/>
        <w:right w:val="none" w:sz="0" w:space="0" w:color="auto"/>
      </w:divBdr>
    </w:div>
    <w:div w:id="657423114">
      <w:bodyDiv w:val="1"/>
      <w:marLeft w:val="0"/>
      <w:marRight w:val="0"/>
      <w:marTop w:val="0"/>
      <w:marBottom w:val="0"/>
      <w:divBdr>
        <w:top w:val="none" w:sz="0" w:space="0" w:color="auto"/>
        <w:left w:val="none" w:sz="0" w:space="0" w:color="auto"/>
        <w:bottom w:val="none" w:sz="0" w:space="0" w:color="auto"/>
        <w:right w:val="none" w:sz="0" w:space="0" w:color="auto"/>
      </w:divBdr>
    </w:div>
    <w:div w:id="829708929">
      <w:bodyDiv w:val="1"/>
      <w:marLeft w:val="0"/>
      <w:marRight w:val="0"/>
      <w:marTop w:val="0"/>
      <w:marBottom w:val="0"/>
      <w:divBdr>
        <w:top w:val="none" w:sz="0" w:space="0" w:color="auto"/>
        <w:left w:val="none" w:sz="0" w:space="0" w:color="auto"/>
        <w:bottom w:val="none" w:sz="0" w:space="0" w:color="auto"/>
        <w:right w:val="none" w:sz="0" w:space="0" w:color="auto"/>
      </w:divBdr>
      <w:divsChild>
        <w:div w:id="1097753362">
          <w:marLeft w:val="0"/>
          <w:marRight w:val="0"/>
          <w:marTop w:val="0"/>
          <w:marBottom w:val="0"/>
          <w:divBdr>
            <w:top w:val="none" w:sz="0" w:space="0" w:color="auto"/>
            <w:left w:val="none" w:sz="0" w:space="0" w:color="auto"/>
            <w:bottom w:val="none" w:sz="0" w:space="0" w:color="auto"/>
            <w:right w:val="none" w:sz="0" w:space="0" w:color="auto"/>
          </w:divBdr>
          <w:divsChild>
            <w:div w:id="608897620">
              <w:marLeft w:val="0"/>
              <w:marRight w:val="60"/>
              <w:marTop w:val="0"/>
              <w:marBottom w:val="0"/>
              <w:divBdr>
                <w:top w:val="none" w:sz="0" w:space="0" w:color="auto"/>
                <w:left w:val="none" w:sz="0" w:space="0" w:color="auto"/>
                <w:bottom w:val="none" w:sz="0" w:space="0" w:color="auto"/>
                <w:right w:val="none" w:sz="0" w:space="0" w:color="auto"/>
              </w:divBdr>
              <w:divsChild>
                <w:div w:id="717896776">
                  <w:marLeft w:val="0"/>
                  <w:marRight w:val="0"/>
                  <w:marTop w:val="0"/>
                  <w:marBottom w:val="120"/>
                  <w:divBdr>
                    <w:top w:val="single" w:sz="6" w:space="0" w:color="C0C0C0"/>
                    <w:left w:val="single" w:sz="6" w:space="0" w:color="D9D9D9"/>
                    <w:bottom w:val="single" w:sz="6" w:space="0" w:color="D9D9D9"/>
                    <w:right w:val="single" w:sz="6" w:space="0" w:color="D9D9D9"/>
                  </w:divBdr>
                  <w:divsChild>
                    <w:div w:id="1540631899">
                      <w:marLeft w:val="0"/>
                      <w:marRight w:val="0"/>
                      <w:marTop w:val="0"/>
                      <w:marBottom w:val="0"/>
                      <w:divBdr>
                        <w:top w:val="none" w:sz="0" w:space="0" w:color="auto"/>
                        <w:left w:val="none" w:sz="0" w:space="0" w:color="auto"/>
                        <w:bottom w:val="none" w:sz="0" w:space="0" w:color="auto"/>
                        <w:right w:val="none" w:sz="0" w:space="0" w:color="auto"/>
                      </w:divBdr>
                    </w:div>
                    <w:div w:id="4369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94194">
          <w:marLeft w:val="0"/>
          <w:marRight w:val="0"/>
          <w:marTop w:val="0"/>
          <w:marBottom w:val="0"/>
          <w:divBdr>
            <w:top w:val="none" w:sz="0" w:space="0" w:color="auto"/>
            <w:left w:val="none" w:sz="0" w:space="0" w:color="auto"/>
            <w:bottom w:val="none" w:sz="0" w:space="0" w:color="auto"/>
            <w:right w:val="none" w:sz="0" w:space="0" w:color="auto"/>
          </w:divBdr>
          <w:divsChild>
            <w:div w:id="571309251">
              <w:marLeft w:val="60"/>
              <w:marRight w:val="0"/>
              <w:marTop w:val="0"/>
              <w:marBottom w:val="0"/>
              <w:divBdr>
                <w:top w:val="none" w:sz="0" w:space="0" w:color="auto"/>
                <w:left w:val="none" w:sz="0" w:space="0" w:color="auto"/>
                <w:bottom w:val="none" w:sz="0" w:space="0" w:color="auto"/>
                <w:right w:val="none" w:sz="0" w:space="0" w:color="auto"/>
              </w:divBdr>
              <w:divsChild>
                <w:div w:id="1916015064">
                  <w:marLeft w:val="0"/>
                  <w:marRight w:val="0"/>
                  <w:marTop w:val="0"/>
                  <w:marBottom w:val="0"/>
                  <w:divBdr>
                    <w:top w:val="none" w:sz="0" w:space="0" w:color="auto"/>
                    <w:left w:val="none" w:sz="0" w:space="0" w:color="auto"/>
                    <w:bottom w:val="none" w:sz="0" w:space="0" w:color="auto"/>
                    <w:right w:val="none" w:sz="0" w:space="0" w:color="auto"/>
                  </w:divBdr>
                  <w:divsChild>
                    <w:div w:id="141700038">
                      <w:marLeft w:val="0"/>
                      <w:marRight w:val="0"/>
                      <w:marTop w:val="0"/>
                      <w:marBottom w:val="120"/>
                      <w:divBdr>
                        <w:top w:val="single" w:sz="6" w:space="0" w:color="F5F5F5"/>
                        <w:left w:val="single" w:sz="6" w:space="0" w:color="F5F5F5"/>
                        <w:bottom w:val="single" w:sz="6" w:space="0" w:color="F5F5F5"/>
                        <w:right w:val="single" w:sz="6" w:space="0" w:color="F5F5F5"/>
                      </w:divBdr>
                      <w:divsChild>
                        <w:div w:id="1219170405">
                          <w:marLeft w:val="0"/>
                          <w:marRight w:val="0"/>
                          <w:marTop w:val="0"/>
                          <w:marBottom w:val="0"/>
                          <w:divBdr>
                            <w:top w:val="none" w:sz="0" w:space="0" w:color="auto"/>
                            <w:left w:val="none" w:sz="0" w:space="0" w:color="auto"/>
                            <w:bottom w:val="none" w:sz="0" w:space="0" w:color="auto"/>
                            <w:right w:val="none" w:sz="0" w:space="0" w:color="auto"/>
                          </w:divBdr>
                          <w:divsChild>
                            <w:div w:id="125810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7032">
      <w:bodyDiv w:val="1"/>
      <w:marLeft w:val="0"/>
      <w:marRight w:val="0"/>
      <w:marTop w:val="0"/>
      <w:marBottom w:val="0"/>
      <w:divBdr>
        <w:top w:val="none" w:sz="0" w:space="0" w:color="auto"/>
        <w:left w:val="none" w:sz="0" w:space="0" w:color="auto"/>
        <w:bottom w:val="none" w:sz="0" w:space="0" w:color="auto"/>
        <w:right w:val="none" w:sz="0" w:space="0" w:color="auto"/>
      </w:divBdr>
    </w:div>
    <w:div w:id="1304047331">
      <w:bodyDiv w:val="1"/>
      <w:marLeft w:val="0"/>
      <w:marRight w:val="0"/>
      <w:marTop w:val="0"/>
      <w:marBottom w:val="0"/>
      <w:divBdr>
        <w:top w:val="none" w:sz="0" w:space="0" w:color="auto"/>
        <w:left w:val="none" w:sz="0" w:space="0" w:color="auto"/>
        <w:bottom w:val="none" w:sz="0" w:space="0" w:color="auto"/>
        <w:right w:val="none" w:sz="0" w:space="0" w:color="auto"/>
      </w:divBdr>
    </w:div>
    <w:div w:id="1320302288">
      <w:bodyDiv w:val="1"/>
      <w:marLeft w:val="0"/>
      <w:marRight w:val="0"/>
      <w:marTop w:val="0"/>
      <w:marBottom w:val="0"/>
      <w:divBdr>
        <w:top w:val="none" w:sz="0" w:space="0" w:color="auto"/>
        <w:left w:val="none" w:sz="0" w:space="0" w:color="auto"/>
        <w:bottom w:val="none" w:sz="0" w:space="0" w:color="auto"/>
        <w:right w:val="none" w:sz="0" w:space="0" w:color="auto"/>
      </w:divBdr>
      <w:divsChild>
        <w:div w:id="416555979">
          <w:marLeft w:val="0"/>
          <w:marRight w:val="0"/>
          <w:marTop w:val="0"/>
          <w:marBottom w:val="0"/>
          <w:divBdr>
            <w:top w:val="none" w:sz="0" w:space="0" w:color="auto"/>
            <w:left w:val="none" w:sz="0" w:space="0" w:color="auto"/>
            <w:bottom w:val="none" w:sz="0" w:space="0" w:color="auto"/>
            <w:right w:val="none" w:sz="0" w:space="0" w:color="auto"/>
          </w:divBdr>
          <w:divsChild>
            <w:div w:id="1521581666">
              <w:marLeft w:val="0"/>
              <w:marRight w:val="60"/>
              <w:marTop w:val="0"/>
              <w:marBottom w:val="0"/>
              <w:divBdr>
                <w:top w:val="none" w:sz="0" w:space="0" w:color="auto"/>
                <w:left w:val="none" w:sz="0" w:space="0" w:color="auto"/>
                <w:bottom w:val="none" w:sz="0" w:space="0" w:color="auto"/>
                <w:right w:val="none" w:sz="0" w:space="0" w:color="auto"/>
              </w:divBdr>
              <w:divsChild>
                <w:div w:id="1979652744">
                  <w:marLeft w:val="0"/>
                  <w:marRight w:val="0"/>
                  <w:marTop w:val="0"/>
                  <w:marBottom w:val="120"/>
                  <w:divBdr>
                    <w:top w:val="single" w:sz="6" w:space="0" w:color="C0C0C0"/>
                    <w:left w:val="single" w:sz="6" w:space="0" w:color="D9D9D9"/>
                    <w:bottom w:val="single" w:sz="6" w:space="0" w:color="D9D9D9"/>
                    <w:right w:val="single" w:sz="6" w:space="0" w:color="D9D9D9"/>
                  </w:divBdr>
                  <w:divsChild>
                    <w:div w:id="596449589">
                      <w:marLeft w:val="0"/>
                      <w:marRight w:val="0"/>
                      <w:marTop w:val="0"/>
                      <w:marBottom w:val="0"/>
                      <w:divBdr>
                        <w:top w:val="none" w:sz="0" w:space="0" w:color="auto"/>
                        <w:left w:val="none" w:sz="0" w:space="0" w:color="auto"/>
                        <w:bottom w:val="none" w:sz="0" w:space="0" w:color="auto"/>
                        <w:right w:val="none" w:sz="0" w:space="0" w:color="auto"/>
                      </w:divBdr>
                    </w:div>
                    <w:div w:id="1427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868002">
          <w:marLeft w:val="0"/>
          <w:marRight w:val="0"/>
          <w:marTop w:val="0"/>
          <w:marBottom w:val="0"/>
          <w:divBdr>
            <w:top w:val="none" w:sz="0" w:space="0" w:color="auto"/>
            <w:left w:val="none" w:sz="0" w:space="0" w:color="auto"/>
            <w:bottom w:val="none" w:sz="0" w:space="0" w:color="auto"/>
            <w:right w:val="none" w:sz="0" w:space="0" w:color="auto"/>
          </w:divBdr>
          <w:divsChild>
            <w:div w:id="504441333">
              <w:marLeft w:val="60"/>
              <w:marRight w:val="0"/>
              <w:marTop w:val="0"/>
              <w:marBottom w:val="0"/>
              <w:divBdr>
                <w:top w:val="none" w:sz="0" w:space="0" w:color="auto"/>
                <w:left w:val="none" w:sz="0" w:space="0" w:color="auto"/>
                <w:bottom w:val="none" w:sz="0" w:space="0" w:color="auto"/>
                <w:right w:val="none" w:sz="0" w:space="0" w:color="auto"/>
              </w:divBdr>
              <w:divsChild>
                <w:div w:id="592783984">
                  <w:marLeft w:val="0"/>
                  <w:marRight w:val="0"/>
                  <w:marTop w:val="0"/>
                  <w:marBottom w:val="0"/>
                  <w:divBdr>
                    <w:top w:val="none" w:sz="0" w:space="0" w:color="auto"/>
                    <w:left w:val="none" w:sz="0" w:space="0" w:color="auto"/>
                    <w:bottom w:val="none" w:sz="0" w:space="0" w:color="auto"/>
                    <w:right w:val="none" w:sz="0" w:space="0" w:color="auto"/>
                  </w:divBdr>
                  <w:divsChild>
                    <w:div w:id="479083692">
                      <w:marLeft w:val="0"/>
                      <w:marRight w:val="0"/>
                      <w:marTop w:val="0"/>
                      <w:marBottom w:val="120"/>
                      <w:divBdr>
                        <w:top w:val="single" w:sz="6" w:space="0" w:color="F5F5F5"/>
                        <w:left w:val="single" w:sz="6" w:space="0" w:color="F5F5F5"/>
                        <w:bottom w:val="single" w:sz="6" w:space="0" w:color="F5F5F5"/>
                        <w:right w:val="single" w:sz="6" w:space="0" w:color="F5F5F5"/>
                      </w:divBdr>
                      <w:divsChild>
                        <w:div w:id="1344746253">
                          <w:marLeft w:val="0"/>
                          <w:marRight w:val="0"/>
                          <w:marTop w:val="0"/>
                          <w:marBottom w:val="0"/>
                          <w:divBdr>
                            <w:top w:val="none" w:sz="0" w:space="0" w:color="auto"/>
                            <w:left w:val="none" w:sz="0" w:space="0" w:color="auto"/>
                            <w:bottom w:val="none" w:sz="0" w:space="0" w:color="auto"/>
                            <w:right w:val="none" w:sz="0" w:space="0" w:color="auto"/>
                          </w:divBdr>
                          <w:divsChild>
                            <w:div w:id="60392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952075">
      <w:bodyDiv w:val="1"/>
      <w:marLeft w:val="0"/>
      <w:marRight w:val="0"/>
      <w:marTop w:val="0"/>
      <w:marBottom w:val="0"/>
      <w:divBdr>
        <w:top w:val="none" w:sz="0" w:space="0" w:color="auto"/>
        <w:left w:val="none" w:sz="0" w:space="0" w:color="auto"/>
        <w:bottom w:val="none" w:sz="0" w:space="0" w:color="auto"/>
        <w:right w:val="none" w:sz="0" w:space="0" w:color="auto"/>
      </w:divBdr>
    </w:div>
    <w:div w:id="1542329670">
      <w:bodyDiv w:val="1"/>
      <w:marLeft w:val="0"/>
      <w:marRight w:val="0"/>
      <w:marTop w:val="0"/>
      <w:marBottom w:val="0"/>
      <w:divBdr>
        <w:top w:val="none" w:sz="0" w:space="0" w:color="auto"/>
        <w:left w:val="none" w:sz="0" w:space="0" w:color="auto"/>
        <w:bottom w:val="none" w:sz="0" w:space="0" w:color="auto"/>
        <w:right w:val="none" w:sz="0" w:space="0" w:color="auto"/>
      </w:divBdr>
    </w:div>
    <w:div w:id="1769691722">
      <w:bodyDiv w:val="1"/>
      <w:marLeft w:val="0"/>
      <w:marRight w:val="0"/>
      <w:marTop w:val="0"/>
      <w:marBottom w:val="0"/>
      <w:divBdr>
        <w:top w:val="none" w:sz="0" w:space="0" w:color="auto"/>
        <w:left w:val="none" w:sz="0" w:space="0" w:color="auto"/>
        <w:bottom w:val="none" w:sz="0" w:space="0" w:color="auto"/>
        <w:right w:val="none" w:sz="0" w:space="0" w:color="auto"/>
      </w:divBdr>
    </w:div>
    <w:div w:id="1847986119">
      <w:bodyDiv w:val="1"/>
      <w:marLeft w:val="0"/>
      <w:marRight w:val="0"/>
      <w:marTop w:val="0"/>
      <w:marBottom w:val="0"/>
      <w:divBdr>
        <w:top w:val="none" w:sz="0" w:space="0" w:color="auto"/>
        <w:left w:val="none" w:sz="0" w:space="0" w:color="auto"/>
        <w:bottom w:val="none" w:sz="0" w:space="0" w:color="auto"/>
        <w:right w:val="none" w:sz="0" w:space="0" w:color="auto"/>
      </w:divBdr>
    </w:div>
    <w:div w:id="1994983933">
      <w:bodyDiv w:val="1"/>
      <w:marLeft w:val="0"/>
      <w:marRight w:val="0"/>
      <w:marTop w:val="0"/>
      <w:marBottom w:val="0"/>
      <w:divBdr>
        <w:top w:val="none" w:sz="0" w:space="0" w:color="auto"/>
        <w:left w:val="none" w:sz="0" w:space="0" w:color="auto"/>
        <w:bottom w:val="none" w:sz="0" w:space="0" w:color="auto"/>
        <w:right w:val="none" w:sz="0" w:space="0" w:color="auto"/>
      </w:divBdr>
    </w:div>
    <w:div w:id="209620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srn.com/abstract=86594"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AAR</c:v>
                </c:pt>
              </c:strCache>
            </c:strRef>
          </c:tx>
          <c:spPr>
            <a:ln w="28575" cap="rnd">
              <a:solidFill>
                <a:schemeClr val="bg2">
                  <a:lumMod val="50000"/>
                </a:schemeClr>
              </a:solidFill>
              <a:round/>
            </a:ln>
            <a:effectLst/>
          </c:spPr>
          <c:marker>
            <c:symbol val="none"/>
          </c:marker>
          <c:cat>
            <c:numRef>
              <c:f>Лист1!$A$2:$A$22</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Лист1!$B$2:$B$22</c:f>
              <c:numCache>
                <c:formatCode>0.00000%</c:formatCode>
                <c:ptCount val="21"/>
                <c:pt idx="0">
                  <c:v>8.7222999999999999E-4</c:v>
                </c:pt>
                <c:pt idx="1">
                  <c:v>-4.6010000000000002E-4</c:v>
                </c:pt>
                <c:pt idx="2">
                  <c:v>2.3219999999999998E-3</c:v>
                </c:pt>
                <c:pt idx="3">
                  <c:v>1.67398E-3</c:v>
                </c:pt>
                <c:pt idx="4">
                  <c:v>2.7114999999999999E-3</c:v>
                </c:pt>
                <c:pt idx="5">
                  <c:v>1.2216E-3</c:v>
                </c:pt>
                <c:pt idx="6">
                  <c:v>8.1156999999999996E-4</c:v>
                </c:pt>
                <c:pt idx="7">
                  <c:v>3.4497999999999998E-3</c:v>
                </c:pt>
                <c:pt idx="8">
                  <c:v>2.1142999999999999E-3</c:v>
                </c:pt>
                <c:pt idx="9">
                  <c:v>2.8939999999999999E-4</c:v>
                </c:pt>
                <c:pt idx="10">
                  <c:v>-7.3200000000000001E-4</c:v>
                </c:pt>
                <c:pt idx="11">
                  <c:v>-1.3121000000000001E-3</c:v>
                </c:pt>
                <c:pt idx="12">
                  <c:v>-2.1010000000000001E-4</c:v>
                </c:pt>
                <c:pt idx="13">
                  <c:v>8.7690000000000001E-4</c:v>
                </c:pt>
                <c:pt idx="14">
                  <c:v>-1.2530000000000001E-4</c:v>
                </c:pt>
                <c:pt idx="15">
                  <c:v>1.634E-3</c:v>
                </c:pt>
                <c:pt idx="16">
                  <c:v>2.0493E-3</c:v>
                </c:pt>
                <c:pt idx="17">
                  <c:v>2.0961E-3</c:v>
                </c:pt>
                <c:pt idx="18">
                  <c:v>1.632E-3</c:v>
                </c:pt>
                <c:pt idx="19">
                  <c:v>-3.077E-4</c:v>
                </c:pt>
                <c:pt idx="20">
                  <c:v>2.7861000000000001E-3</c:v>
                </c:pt>
              </c:numCache>
            </c:numRef>
          </c:val>
          <c:smooth val="0"/>
          <c:extLst xmlns:c16r2="http://schemas.microsoft.com/office/drawing/2015/06/chart">
            <c:ext xmlns:c16="http://schemas.microsoft.com/office/drawing/2014/chart" uri="{C3380CC4-5D6E-409C-BE32-E72D297353CC}">
              <c16:uniqueId val="{00000000-FB89-4DD4-9E4E-B584AAC37BA3}"/>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990289920"/>
        <c:axId val="990290464"/>
      </c:lineChart>
      <c:catAx>
        <c:axId val="990289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Момент времени </a:t>
                </a:r>
                <a:r>
                  <a:rPr lang="en-US"/>
                  <a:t>t</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cross"/>
        <c:minorTickMark val="none"/>
        <c:tickLblPos val="nextTo"/>
        <c:spPr>
          <a:noFill/>
          <a:ln w="9525" cap="flat" cmpd="sng" algn="ctr">
            <a:solidFill>
              <a:schemeClr val="bg2">
                <a:lumMod val="90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90290464"/>
        <c:crossesAt val="0"/>
        <c:auto val="1"/>
        <c:lblAlgn val="ctr"/>
        <c:lblOffset val="100"/>
        <c:tickLblSkip val="2"/>
        <c:tickMarkSkip val="2"/>
        <c:noMultiLvlLbl val="0"/>
      </c:catAx>
      <c:valAx>
        <c:axId val="99029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AAR</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out"/>
        <c:minorTickMark val="none"/>
        <c:tickLblPos val="nextTo"/>
        <c:spPr>
          <a:noFill/>
          <a:ln>
            <a:solidFill>
              <a:schemeClr val="bg2">
                <a:lumMod val="90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90289920"/>
        <c:crossesAt val="1"/>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tx>
            <c:strRef>
              <c:f>Лист1!$C$1</c:f>
              <c:strCache>
                <c:ptCount val="1"/>
                <c:pt idx="0">
                  <c:v>CAAR</c:v>
                </c:pt>
              </c:strCache>
            </c:strRef>
          </c:tx>
          <c:spPr>
            <a:ln w="28575" cap="rnd">
              <a:solidFill>
                <a:schemeClr val="bg2">
                  <a:lumMod val="50000"/>
                </a:schemeClr>
              </a:solidFill>
              <a:round/>
            </a:ln>
            <a:effectLst/>
          </c:spPr>
          <c:marker>
            <c:symbol val="none"/>
          </c:marker>
          <c:cat>
            <c:numRef>
              <c:f>Лист1!$A$2:$A$22</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Лист1!$C$2:$C$22</c:f>
              <c:numCache>
                <c:formatCode>0.000%</c:formatCode>
                <c:ptCount val="21"/>
                <c:pt idx="0">
                  <c:v>8.7219999999999995E-4</c:v>
                </c:pt>
                <c:pt idx="1">
                  <c:v>4.1209999999999999E-4</c:v>
                </c:pt>
                <c:pt idx="2">
                  <c:v>2.7341000000000002E-3</c:v>
                </c:pt>
                <c:pt idx="3">
                  <c:v>4.4080999999999999E-3</c:v>
                </c:pt>
                <c:pt idx="4">
                  <c:v>7.1196000000000002E-3</c:v>
                </c:pt>
                <c:pt idx="5">
                  <c:v>8.3412E-3</c:v>
                </c:pt>
                <c:pt idx="6">
                  <c:v>9.1528000000000009E-3</c:v>
                </c:pt>
                <c:pt idx="7">
                  <c:v>1.26026E-2</c:v>
                </c:pt>
                <c:pt idx="8">
                  <c:v>1.47169E-2</c:v>
                </c:pt>
                <c:pt idx="9">
                  <c:v>1.50063E-2</c:v>
                </c:pt>
                <c:pt idx="10">
                  <c:v>1.42743E-2</c:v>
                </c:pt>
                <c:pt idx="11">
                  <c:v>1.29622E-2</c:v>
                </c:pt>
                <c:pt idx="12">
                  <c:v>1.2752100000000001E-2</c:v>
                </c:pt>
                <c:pt idx="13">
                  <c:v>1.3629E-2</c:v>
                </c:pt>
                <c:pt idx="14">
                  <c:v>1.35037E-2</c:v>
                </c:pt>
                <c:pt idx="15">
                  <c:v>1.51377E-2</c:v>
                </c:pt>
                <c:pt idx="16">
                  <c:v>1.7187000000000001E-2</c:v>
                </c:pt>
                <c:pt idx="17">
                  <c:v>1.9283100000000001E-2</c:v>
                </c:pt>
                <c:pt idx="18">
                  <c:v>2.0915099999999999E-2</c:v>
                </c:pt>
                <c:pt idx="19">
                  <c:v>2.0607400000000001E-2</c:v>
                </c:pt>
                <c:pt idx="20">
                  <c:v>2.3393500000000001E-2</c:v>
                </c:pt>
              </c:numCache>
            </c:numRef>
          </c:val>
          <c:smooth val="0"/>
          <c:extLst xmlns:c16r2="http://schemas.microsoft.com/office/drawing/2015/06/chart">
            <c:ext xmlns:c16="http://schemas.microsoft.com/office/drawing/2014/chart" uri="{C3380CC4-5D6E-409C-BE32-E72D297353CC}">
              <c16:uniqueId val="{00000000-02CE-4B8F-A81E-D959B3FB5118}"/>
            </c:ext>
          </c:extLst>
        </c:ser>
        <c:dLbls>
          <c:showLegendKey val="0"/>
          <c:showVal val="0"/>
          <c:showCatName val="0"/>
          <c:showSerName val="0"/>
          <c:showPercent val="0"/>
          <c:showBubbleSize val="0"/>
        </c:dLbls>
        <c:smooth val="0"/>
        <c:axId val="1351878432"/>
        <c:axId val="1351882240"/>
      </c:lineChart>
      <c:catAx>
        <c:axId val="135187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Момент времени </a:t>
                </a:r>
                <a:r>
                  <a:rPr lang="en-US"/>
                  <a:t>t</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cross"/>
        <c:minorTickMark val="none"/>
        <c:tickLblPos val="nextTo"/>
        <c:spPr>
          <a:noFill/>
          <a:ln w="9525" cap="flat" cmpd="sng" algn="ctr">
            <a:solidFill>
              <a:schemeClr val="bg2">
                <a:lumMod val="90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1882240"/>
        <c:crosses val="autoZero"/>
        <c:auto val="1"/>
        <c:lblAlgn val="ctr"/>
        <c:lblOffset val="100"/>
        <c:tickLblSkip val="2"/>
        <c:noMultiLvlLbl val="0"/>
      </c:catAx>
      <c:valAx>
        <c:axId val="135188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CAAR</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cross"/>
        <c:minorTickMark val="none"/>
        <c:tickLblPos val="nextTo"/>
        <c:spPr>
          <a:noFill/>
          <a:ln>
            <a:solidFill>
              <a:schemeClr val="bg2">
                <a:lumMod val="90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187843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AAR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bg2">
                  <a:lumMod val="50000"/>
                </a:schemeClr>
              </a:solidFill>
              <a:round/>
            </a:ln>
            <a:effectLst/>
          </c:spPr>
          <c:marker>
            <c:symbol val="none"/>
          </c:marker>
          <c:cat>
            <c:numRef>
              <c:f>Лист1!$A$2:$A$22</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Лист1!$B$2:$B$22</c:f>
              <c:numCache>
                <c:formatCode>0.00%</c:formatCode>
                <c:ptCount val="21"/>
                <c:pt idx="0">
                  <c:v>-4.1000000000000003E-3</c:v>
                </c:pt>
                <c:pt idx="1">
                  <c:v>-3.7000000000000002E-3</c:v>
                </c:pt>
                <c:pt idx="2">
                  <c:v>-2.5000000000000001E-3</c:v>
                </c:pt>
                <c:pt idx="3">
                  <c:v>4.1000000000000003E-3</c:v>
                </c:pt>
                <c:pt idx="4">
                  <c:v>-8.3000000000000001E-3</c:v>
                </c:pt>
                <c:pt idx="5">
                  <c:v>-3.8E-3</c:v>
                </c:pt>
                <c:pt idx="6">
                  <c:v>-4.4999999999999997E-3</c:v>
                </c:pt>
                <c:pt idx="7">
                  <c:v>-2.7000000000000001E-3</c:v>
                </c:pt>
                <c:pt idx="8">
                  <c:v>-1.4800000000000001E-2</c:v>
                </c:pt>
                <c:pt idx="9">
                  <c:v>4.4000000000000003E-3</c:v>
                </c:pt>
                <c:pt idx="10">
                  <c:v>2.9999999999999997E-4</c:v>
                </c:pt>
                <c:pt idx="11">
                  <c:v>-2.2000000000000001E-3</c:v>
                </c:pt>
                <c:pt idx="12">
                  <c:v>1.8E-3</c:v>
                </c:pt>
                <c:pt idx="13">
                  <c:v>-5.3E-3</c:v>
                </c:pt>
                <c:pt idx="14">
                  <c:v>-1.29E-2</c:v>
                </c:pt>
                <c:pt idx="15">
                  <c:v>-1.4E-2</c:v>
                </c:pt>
                <c:pt idx="16">
                  <c:v>1.26E-2</c:v>
                </c:pt>
                <c:pt idx="17">
                  <c:v>-2.9999999999999997E-4</c:v>
                </c:pt>
                <c:pt idx="18">
                  <c:v>-1.8E-3</c:v>
                </c:pt>
                <c:pt idx="19">
                  <c:v>1.2999999999999999E-3</c:v>
                </c:pt>
                <c:pt idx="20">
                  <c:v>-6.8999999999999999E-3</c:v>
                </c:pt>
              </c:numCache>
            </c:numRef>
          </c:val>
          <c:smooth val="0"/>
          <c:extLst xmlns:c16r2="http://schemas.microsoft.com/office/drawing/2015/06/chart">
            <c:ext xmlns:c16="http://schemas.microsoft.com/office/drawing/2014/chart" uri="{C3380CC4-5D6E-409C-BE32-E72D297353CC}">
              <c16:uniqueId val="{00000000-E806-4A76-9292-08AEBCD3EF3D}"/>
            </c:ext>
          </c:extLst>
        </c:ser>
        <c:dLbls>
          <c:showLegendKey val="0"/>
          <c:showVal val="0"/>
          <c:showCatName val="0"/>
          <c:showSerName val="0"/>
          <c:showPercent val="0"/>
          <c:showBubbleSize val="0"/>
        </c:dLbls>
        <c:smooth val="0"/>
        <c:axId val="1351878976"/>
        <c:axId val="1351880608"/>
      </c:lineChart>
      <c:catAx>
        <c:axId val="135187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Момент времени </a:t>
                </a:r>
                <a:r>
                  <a:rPr lang="en-US" sz="1000" b="0" i="0" baseline="0">
                    <a:effectLst/>
                  </a:rPr>
                  <a:t>t</a:t>
                </a:r>
                <a:endParaRPr lang="ru-RU"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lumMod val="15000"/>
                <a:lumOff val="8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1880608"/>
        <c:crosses val="autoZero"/>
        <c:auto val="1"/>
        <c:lblAlgn val="ctr"/>
        <c:lblOffset val="100"/>
        <c:tickLblSkip val="2"/>
        <c:noMultiLvlLbl val="0"/>
      </c:catAx>
      <c:valAx>
        <c:axId val="135188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AAR</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cross"/>
        <c:minorTickMark val="none"/>
        <c:tickLblPos val="nextTo"/>
        <c:spPr>
          <a:noFill/>
          <a:ln>
            <a:solidFill>
              <a:schemeClr val="bg2">
                <a:lumMod val="90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187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Лист1!$C$1</c:f>
              <c:strCache>
                <c:ptCount val="1"/>
                <c:pt idx="0">
                  <c:v>CAAR</c:v>
                </c:pt>
              </c:strCache>
            </c:strRef>
          </c:tx>
          <c:spPr>
            <a:ln w="28575" cap="rnd">
              <a:solidFill>
                <a:schemeClr val="bg2">
                  <a:lumMod val="50000"/>
                </a:schemeClr>
              </a:solidFill>
              <a:round/>
            </a:ln>
            <a:effectLst/>
          </c:spPr>
          <c:marker>
            <c:symbol val="none"/>
          </c:marker>
          <c:cat>
            <c:numRef>
              <c:f>Лист1!$A$2:$A$22</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Лист1!$C$2:$C$22</c:f>
              <c:numCache>
                <c:formatCode>0.00%</c:formatCode>
                <c:ptCount val="21"/>
                <c:pt idx="0">
                  <c:v>-4.1000000000000003E-3</c:v>
                </c:pt>
                <c:pt idx="1">
                  <c:v>-7.7999999999999996E-3</c:v>
                </c:pt>
                <c:pt idx="2">
                  <c:v>-1.03E-2</c:v>
                </c:pt>
                <c:pt idx="3">
                  <c:v>-6.1999999999999998E-3</c:v>
                </c:pt>
                <c:pt idx="4">
                  <c:v>-1.4500000000000001E-2</c:v>
                </c:pt>
                <c:pt idx="5">
                  <c:v>-1.83E-2</c:v>
                </c:pt>
                <c:pt idx="6">
                  <c:v>-2.2800000000000001E-2</c:v>
                </c:pt>
                <c:pt idx="7">
                  <c:v>-2.5499999999999998E-2</c:v>
                </c:pt>
                <c:pt idx="8">
                  <c:v>-4.0300000000000002E-2</c:v>
                </c:pt>
                <c:pt idx="9">
                  <c:v>-3.5900000000000001E-2</c:v>
                </c:pt>
                <c:pt idx="10">
                  <c:v>-3.56E-2</c:v>
                </c:pt>
                <c:pt idx="11">
                  <c:v>-2.7400000000000001E-2</c:v>
                </c:pt>
                <c:pt idx="12">
                  <c:v>-2.5600000000000001E-2</c:v>
                </c:pt>
                <c:pt idx="13">
                  <c:v>-3.09E-2</c:v>
                </c:pt>
                <c:pt idx="14">
                  <c:v>-4.3799999999999999E-2</c:v>
                </c:pt>
                <c:pt idx="15">
                  <c:v>-5.7799999999999997E-2</c:v>
                </c:pt>
                <c:pt idx="16">
                  <c:v>-4.5199999999999997E-2</c:v>
                </c:pt>
                <c:pt idx="17">
                  <c:v>-4.5499999999999999E-2</c:v>
                </c:pt>
                <c:pt idx="18">
                  <c:v>-4.7300000000000002E-2</c:v>
                </c:pt>
                <c:pt idx="19">
                  <c:v>-4.5999999999999999E-2</c:v>
                </c:pt>
                <c:pt idx="20">
                  <c:v>-5.2900000000000003E-2</c:v>
                </c:pt>
              </c:numCache>
            </c:numRef>
          </c:val>
          <c:smooth val="0"/>
          <c:extLst xmlns:c16r2="http://schemas.microsoft.com/office/drawing/2015/06/chart">
            <c:ext xmlns:c16="http://schemas.microsoft.com/office/drawing/2014/chart" uri="{C3380CC4-5D6E-409C-BE32-E72D297353CC}">
              <c16:uniqueId val="{00000000-DB01-4CDA-89F4-DD5D2B2E9FAA}"/>
            </c:ext>
          </c:extLst>
        </c:ser>
        <c:dLbls>
          <c:showLegendKey val="0"/>
          <c:showVal val="0"/>
          <c:showCatName val="0"/>
          <c:showSerName val="0"/>
          <c:showPercent val="0"/>
          <c:showBubbleSize val="0"/>
        </c:dLbls>
        <c:smooth val="0"/>
        <c:axId val="1351882784"/>
        <c:axId val="1351883328"/>
      </c:lineChart>
      <c:catAx>
        <c:axId val="1351882784"/>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000" b="0" i="0" baseline="0">
                    <a:effectLst/>
                  </a:rPr>
                  <a:t>Момент времени </a:t>
                </a:r>
                <a:r>
                  <a:rPr lang="en-US" sz="1000" b="0" i="0" baseline="0">
                    <a:effectLst/>
                  </a:rPr>
                  <a:t>t</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lumMod val="15000"/>
                <a:lumOff val="8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1883328"/>
        <c:crosses val="autoZero"/>
        <c:auto val="1"/>
        <c:lblAlgn val="ctr"/>
        <c:lblOffset val="100"/>
        <c:tickLblSkip val="2"/>
        <c:noMultiLvlLbl val="0"/>
      </c:catAx>
      <c:valAx>
        <c:axId val="1351883328"/>
        <c:scaling>
          <c:orientation val="minMax"/>
          <c:min val="-6.000000000000001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CAAR</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cross"/>
        <c:minorTickMark val="none"/>
        <c:tickLblPos val="nextTo"/>
        <c:spPr>
          <a:noFill/>
          <a:ln>
            <a:solidFill>
              <a:schemeClr val="bg2">
                <a:lumMod val="90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188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AAR</c:v>
                </c:pt>
              </c:strCache>
            </c:strRef>
          </c:tx>
          <c:spPr>
            <a:ln w="28575" cap="rnd">
              <a:solidFill>
                <a:schemeClr val="bg2">
                  <a:lumMod val="50000"/>
                </a:schemeClr>
              </a:solidFill>
              <a:round/>
            </a:ln>
            <a:effectLst/>
          </c:spPr>
          <c:marker>
            <c:symbol val="none"/>
          </c:marker>
          <c:cat>
            <c:numRef>
              <c:f>Лист1!$A$2:$A$22</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Лист1!$B$2:$B$22</c:f>
              <c:numCache>
                <c:formatCode>0.00%</c:formatCode>
                <c:ptCount val="21"/>
                <c:pt idx="0">
                  <c:v>1.1999999999999999E-3</c:v>
                </c:pt>
                <c:pt idx="1">
                  <c:v>4.1000000000000003E-3</c:v>
                </c:pt>
                <c:pt idx="2">
                  <c:v>3.2000000000000002E-3</c:v>
                </c:pt>
                <c:pt idx="3">
                  <c:v>-2E-3</c:v>
                </c:pt>
                <c:pt idx="4">
                  <c:v>-8.0000000000000004E-4</c:v>
                </c:pt>
                <c:pt idx="5">
                  <c:v>5.9999999999999995E-4</c:v>
                </c:pt>
                <c:pt idx="6">
                  <c:v>1.1999999999999999E-3</c:v>
                </c:pt>
                <c:pt idx="7">
                  <c:v>5.4999999999999997E-3</c:v>
                </c:pt>
                <c:pt idx="8">
                  <c:v>5.1000000000000004E-3</c:v>
                </c:pt>
                <c:pt idx="9">
                  <c:v>3.3999999999999998E-3</c:v>
                </c:pt>
                <c:pt idx="10">
                  <c:v>-1.1000000000000001E-3</c:v>
                </c:pt>
                <c:pt idx="11">
                  <c:v>-2.3999999999999998E-3</c:v>
                </c:pt>
                <c:pt idx="12">
                  <c:v>5.1999999999999998E-3</c:v>
                </c:pt>
                <c:pt idx="13">
                  <c:v>2.2000000000000001E-3</c:v>
                </c:pt>
                <c:pt idx="14">
                  <c:v>-2.0999999999999999E-3</c:v>
                </c:pt>
                <c:pt idx="15">
                  <c:v>-1.1000000000000001E-3</c:v>
                </c:pt>
                <c:pt idx="16">
                  <c:v>3.3E-3</c:v>
                </c:pt>
                <c:pt idx="17">
                  <c:v>2.0000000000000001E-4</c:v>
                </c:pt>
                <c:pt idx="18">
                  <c:v>3.3999999999999998E-3</c:v>
                </c:pt>
                <c:pt idx="19">
                  <c:v>4.4999999999999997E-3</c:v>
                </c:pt>
                <c:pt idx="20">
                  <c:v>6.9999999999999999E-4</c:v>
                </c:pt>
              </c:numCache>
            </c:numRef>
          </c:val>
          <c:smooth val="0"/>
          <c:extLst xmlns:c16r2="http://schemas.microsoft.com/office/drawing/2015/06/chart">
            <c:ext xmlns:c16="http://schemas.microsoft.com/office/drawing/2014/chart" uri="{C3380CC4-5D6E-409C-BE32-E72D297353CC}">
              <c16:uniqueId val="{00000000-5B3A-4B7B-9FFD-AB4C2CBA7271}"/>
            </c:ext>
          </c:extLst>
        </c:ser>
        <c:dLbls>
          <c:showLegendKey val="0"/>
          <c:showVal val="0"/>
          <c:showCatName val="0"/>
          <c:showSerName val="0"/>
          <c:showPercent val="0"/>
          <c:showBubbleSize val="0"/>
        </c:dLbls>
        <c:smooth val="0"/>
        <c:axId val="1217810016"/>
        <c:axId val="1217806208"/>
      </c:lineChart>
      <c:catAx>
        <c:axId val="1217810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Момент времени </a:t>
                </a:r>
                <a:r>
                  <a:rPr lang="en-US"/>
                  <a:t>t</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cross"/>
        <c:minorTickMark val="none"/>
        <c:tickLblPos val="nextTo"/>
        <c:spPr>
          <a:noFill/>
          <a:ln w="9525" cap="flat" cmpd="sng" algn="ctr">
            <a:solidFill>
              <a:schemeClr val="tx1">
                <a:lumMod val="15000"/>
                <a:lumOff val="8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7806208"/>
        <c:crosses val="autoZero"/>
        <c:auto val="1"/>
        <c:lblAlgn val="ctr"/>
        <c:lblOffset val="100"/>
        <c:tickLblSkip val="2"/>
        <c:tickMarkSkip val="1"/>
        <c:noMultiLvlLbl val="0"/>
      </c:catAx>
      <c:valAx>
        <c:axId val="121780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AAR</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cross"/>
        <c:minorTickMark val="none"/>
        <c:tickLblPos val="nextTo"/>
        <c:spPr>
          <a:noFill/>
          <a:ln>
            <a:solidFill>
              <a:schemeClr val="tx1">
                <a:lumMod val="15000"/>
                <a:lumOff val="8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7810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Лист1!$C$1</c:f>
              <c:strCache>
                <c:ptCount val="1"/>
                <c:pt idx="0">
                  <c:v>CAAR</c:v>
                </c:pt>
              </c:strCache>
            </c:strRef>
          </c:tx>
          <c:spPr>
            <a:ln w="28575" cap="rnd">
              <a:solidFill>
                <a:schemeClr val="bg2">
                  <a:lumMod val="50000"/>
                </a:schemeClr>
              </a:solidFill>
              <a:round/>
            </a:ln>
            <a:effectLst/>
          </c:spPr>
          <c:marker>
            <c:symbol val="none"/>
          </c:marker>
          <c:cat>
            <c:numRef>
              <c:f>Лист1!$A$2:$A$22</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Лист1!$C$2:$C$22</c:f>
              <c:numCache>
                <c:formatCode>0.00%</c:formatCode>
                <c:ptCount val="21"/>
                <c:pt idx="0">
                  <c:v>1.1999999999999999E-3</c:v>
                </c:pt>
                <c:pt idx="1">
                  <c:v>5.3E-3</c:v>
                </c:pt>
                <c:pt idx="2">
                  <c:v>8.5000000000000006E-3</c:v>
                </c:pt>
                <c:pt idx="3">
                  <c:v>6.5000000000000006E-3</c:v>
                </c:pt>
                <c:pt idx="4">
                  <c:v>5.7000000000000002E-3</c:v>
                </c:pt>
                <c:pt idx="5">
                  <c:v>6.3E-3</c:v>
                </c:pt>
                <c:pt idx="6">
                  <c:v>7.4999999999999997E-3</c:v>
                </c:pt>
                <c:pt idx="7">
                  <c:v>1.2999999999999999E-2</c:v>
                </c:pt>
                <c:pt idx="8">
                  <c:v>1.8099999999999998E-2</c:v>
                </c:pt>
                <c:pt idx="9">
                  <c:v>2.1499999999999998E-2</c:v>
                </c:pt>
                <c:pt idx="10">
                  <c:v>2.0399999999999998E-2</c:v>
                </c:pt>
                <c:pt idx="11">
                  <c:v>1.7999999999999999E-2</c:v>
                </c:pt>
                <c:pt idx="12">
                  <c:v>2.3199999999999998E-2</c:v>
                </c:pt>
                <c:pt idx="13">
                  <c:v>2.5399999999999999E-2</c:v>
                </c:pt>
                <c:pt idx="14">
                  <c:v>2.3299999999999998E-2</c:v>
                </c:pt>
                <c:pt idx="15">
                  <c:v>2.2199999999999998E-2</c:v>
                </c:pt>
                <c:pt idx="16">
                  <c:v>2.5499999999999998E-2</c:v>
                </c:pt>
                <c:pt idx="17">
                  <c:v>2.5699999999999997E-2</c:v>
                </c:pt>
                <c:pt idx="18">
                  <c:v>2.9099999999999997E-2</c:v>
                </c:pt>
                <c:pt idx="19">
                  <c:v>3.3599999999999998E-2</c:v>
                </c:pt>
                <c:pt idx="20">
                  <c:v>3.4299999999999997E-2</c:v>
                </c:pt>
              </c:numCache>
            </c:numRef>
          </c:val>
          <c:smooth val="0"/>
          <c:extLst xmlns:c16r2="http://schemas.microsoft.com/office/drawing/2015/06/chart">
            <c:ext xmlns:c16="http://schemas.microsoft.com/office/drawing/2014/chart" uri="{C3380CC4-5D6E-409C-BE32-E72D297353CC}">
              <c16:uniqueId val="{00000000-4A06-4376-8854-522E88781DEA}"/>
            </c:ext>
          </c:extLst>
        </c:ser>
        <c:dLbls>
          <c:showLegendKey val="0"/>
          <c:showVal val="0"/>
          <c:showCatName val="0"/>
          <c:showSerName val="0"/>
          <c:showPercent val="0"/>
          <c:showBubbleSize val="0"/>
        </c:dLbls>
        <c:smooth val="0"/>
        <c:axId val="1217809472"/>
        <c:axId val="1217804032"/>
      </c:lineChart>
      <c:catAx>
        <c:axId val="1217809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Момент времени </a:t>
                </a:r>
                <a:r>
                  <a:rPr lang="en-US" sz="1000" b="0" i="0" baseline="0">
                    <a:effectLst/>
                  </a:rPr>
                  <a:t>t</a:t>
                </a:r>
                <a:endParaRPr lang="ru-RU"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cross"/>
        <c:minorTickMark val="none"/>
        <c:tickLblPos val="nextTo"/>
        <c:spPr>
          <a:noFill/>
          <a:ln w="9525" cap="flat" cmpd="sng" algn="ctr">
            <a:solidFill>
              <a:schemeClr val="tx1">
                <a:lumMod val="15000"/>
                <a:lumOff val="8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7804032"/>
        <c:crosses val="autoZero"/>
        <c:auto val="1"/>
        <c:lblAlgn val="ctr"/>
        <c:lblOffset val="100"/>
        <c:tickLblSkip val="2"/>
        <c:tickMarkSkip val="2"/>
        <c:noMultiLvlLbl val="0"/>
      </c:catAx>
      <c:valAx>
        <c:axId val="121780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CAAR</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cross"/>
        <c:minorTickMark val="none"/>
        <c:tickLblPos val="nextTo"/>
        <c:spPr>
          <a:noFill/>
          <a:ln>
            <a:solidFill>
              <a:schemeClr val="tx1">
                <a:lumMod val="15000"/>
                <a:lumOff val="8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7809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AAR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bg2">
                  <a:lumMod val="50000"/>
                </a:schemeClr>
              </a:solidFill>
              <a:round/>
            </a:ln>
            <a:effectLst/>
          </c:spPr>
          <c:marker>
            <c:symbol val="none"/>
          </c:marker>
          <c:cat>
            <c:numRef>
              <c:f>Лист1!$A$2:$A$22</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Лист1!$B$2:$B$22</c:f>
              <c:numCache>
                <c:formatCode>0.00%</c:formatCode>
                <c:ptCount val="21"/>
                <c:pt idx="0">
                  <c:v>1E-4</c:v>
                </c:pt>
                <c:pt idx="1">
                  <c:v>1.2099999999999999E-3</c:v>
                </c:pt>
                <c:pt idx="2">
                  <c:v>2.5999999999999999E-3</c:v>
                </c:pt>
                <c:pt idx="3">
                  <c:v>2.3E-3</c:v>
                </c:pt>
                <c:pt idx="4">
                  <c:v>-1.6999999999999999E-3</c:v>
                </c:pt>
                <c:pt idx="5">
                  <c:v>-6.4999999999999997E-3</c:v>
                </c:pt>
                <c:pt idx="6">
                  <c:v>2.5999999999999999E-3</c:v>
                </c:pt>
                <c:pt idx="7">
                  <c:v>-2.8E-3</c:v>
                </c:pt>
                <c:pt idx="8">
                  <c:v>1.6999999999999999E-3</c:v>
                </c:pt>
                <c:pt idx="9">
                  <c:v>-6.7999999999999996E-3</c:v>
                </c:pt>
                <c:pt idx="10">
                  <c:v>2.9999999999999997E-4</c:v>
                </c:pt>
                <c:pt idx="11">
                  <c:v>-5.1999999999999998E-3</c:v>
                </c:pt>
                <c:pt idx="12">
                  <c:v>-2.0999999999999999E-3</c:v>
                </c:pt>
                <c:pt idx="13">
                  <c:v>-5.1999999999999998E-3</c:v>
                </c:pt>
                <c:pt idx="14">
                  <c:v>-9.1999999999999998E-3</c:v>
                </c:pt>
                <c:pt idx="15">
                  <c:v>-3.0000000000000001E-3</c:v>
                </c:pt>
                <c:pt idx="16">
                  <c:v>4.1000000000000003E-3</c:v>
                </c:pt>
                <c:pt idx="17">
                  <c:v>-8.8999999999999999E-3</c:v>
                </c:pt>
                <c:pt idx="18">
                  <c:v>-5.1000000000000004E-3</c:v>
                </c:pt>
                <c:pt idx="19">
                  <c:v>1.8E-3</c:v>
                </c:pt>
                <c:pt idx="20">
                  <c:v>-2.8E-3</c:v>
                </c:pt>
              </c:numCache>
            </c:numRef>
          </c:val>
          <c:smooth val="0"/>
          <c:extLst xmlns:c16r2="http://schemas.microsoft.com/office/drawing/2015/06/chart">
            <c:ext xmlns:c16="http://schemas.microsoft.com/office/drawing/2014/chart" uri="{C3380CC4-5D6E-409C-BE32-E72D297353CC}">
              <c16:uniqueId val="{00000000-D26C-4020-BB33-6DCCFDF45AC1}"/>
            </c:ext>
          </c:extLst>
        </c:ser>
        <c:dLbls>
          <c:showLegendKey val="0"/>
          <c:showVal val="0"/>
          <c:showCatName val="0"/>
          <c:showSerName val="0"/>
          <c:showPercent val="0"/>
          <c:showBubbleSize val="0"/>
        </c:dLbls>
        <c:smooth val="0"/>
        <c:axId val="1368203936"/>
        <c:axId val="996057344"/>
      </c:lineChart>
      <c:catAx>
        <c:axId val="136820393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000" b="0" i="0" baseline="0">
                    <a:effectLst/>
                  </a:rPr>
                  <a:t>Момент времени </a:t>
                </a:r>
                <a:r>
                  <a:rPr lang="en-US" sz="1000" b="0" i="0" baseline="0">
                    <a:effectLst/>
                  </a:rPr>
                  <a:t>t</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lumMod val="15000"/>
                <a:lumOff val="8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96057344"/>
        <c:crosses val="autoZero"/>
        <c:auto val="1"/>
        <c:lblAlgn val="ctr"/>
        <c:lblOffset val="100"/>
        <c:tickLblSkip val="2"/>
        <c:noMultiLvlLbl val="0"/>
      </c:catAx>
      <c:valAx>
        <c:axId val="99605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AAR</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cross"/>
        <c:minorTickMark val="none"/>
        <c:tickLblPos val="nextTo"/>
        <c:spPr>
          <a:noFill/>
          <a:ln>
            <a:solidFill>
              <a:schemeClr val="tx1">
                <a:lumMod val="15000"/>
                <a:lumOff val="8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8203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CAAR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Лист1!$C$1</c:f>
              <c:strCache>
                <c:ptCount val="1"/>
                <c:pt idx="0">
                  <c:v>Ряд 2</c:v>
                </c:pt>
              </c:strCache>
            </c:strRef>
          </c:tx>
          <c:spPr>
            <a:ln w="28575" cap="rnd">
              <a:solidFill>
                <a:schemeClr val="bg2">
                  <a:lumMod val="50000"/>
                </a:schemeClr>
              </a:solidFill>
              <a:round/>
            </a:ln>
            <a:effectLst/>
          </c:spPr>
          <c:marker>
            <c:symbol val="none"/>
          </c:marker>
          <c:cat>
            <c:numRef>
              <c:f>Лист1!$A$2:$A$22</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Лист1!$C$2:$C$22</c:f>
              <c:numCache>
                <c:formatCode>0.00%</c:formatCode>
                <c:ptCount val="21"/>
                <c:pt idx="0">
                  <c:v>1E-4</c:v>
                </c:pt>
                <c:pt idx="1">
                  <c:v>1.31E-3</c:v>
                </c:pt>
                <c:pt idx="2">
                  <c:v>3.9100000000000003E-3</c:v>
                </c:pt>
                <c:pt idx="3">
                  <c:v>6.2100000000000002E-3</c:v>
                </c:pt>
                <c:pt idx="4">
                  <c:v>4.5100000000000001E-3</c:v>
                </c:pt>
                <c:pt idx="5">
                  <c:v>-1.9899999999999996E-3</c:v>
                </c:pt>
                <c:pt idx="6">
                  <c:v>6.100000000000003E-4</c:v>
                </c:pt>
                <c:pt idx="7">
                  <c:v>-2.1899999999999997E-3</c:v>
                </c:pt>
                <c:pt idx="8">
                  <c:v>-4.8999999999999977E-4</c:v>
                </c:pt>
                <c:pt idx="9">
                  <c:v>-7.2899999999999996E-3</c:v>
                </c:pt>
                <c:pt idx="10">
                  <c:v>-6.9899999999999997E-3</c:v>
                </c:pt>
                <c:pt idx="11">
                  <c:v>-1.2189999999999999E-2</c:v>
                </c:pt>
                <c:pt idx="12">
                  <c:v>-1.4289999999999999E-2</c:v>
                </c:pt>
                <c:pt idx="13">
                  <c:v>-1.949E-2</c:v>
                </c:pt>
                <c:pt idx="14">
                  <c:v>-2.869E-2</c:v>
                </c:pt>
                <c:pt idx="15">
                  <c:v>-3.1690000000000003E-2</c:v>
                </c:pt>
                <c:pt idx="16">
                  <c:v>-2.7590000000000003E-2</c:v>
                </c:pt>
                <c:pt idx="17">
                  <c:v>-3.6490000000000002E-2</c:v>
                </c:pt>
                <c:pt idx="18">
                  <c:v>-4.1590000000000002E-2</c:v>
                </c:pt>
                <c:pt idx="19">
                  <c:v>-3.9789999999999999E-2</c:v>
                </c:pt>
                <c:pt idx="20">
                  <c:v>-4.2589999999999996E-2</c:v>
                </c:pt>
              </c:numCache>
            </c:numRef>
          </c:val>
          <c:smooth val="0"/>
          <c:extLst xmlns:c16r2="http://schemas.microsoft.com/office/drawing/2015/06/chart">
            <c:ext xmlns:c16="http://schemas.microsoft.com/office/drawing/2014/chart" uri="{C3380CC4-5D6E-409C-BE32-E72D297353CC}">
              <c16:uniqueId val="{00000000-6E66-4EF7-AB07-45681E973729}"/>
            </c:ext>
          </c:extLst>
        </c:ser>
        <c:dLbls>
          <c:showLegendKey val="0"/>
          <c:showVal val="0"/>
          <c:showCatName val="0"/>
          <c:showSerName val="0"/>
          <c:showPercent val="0"/>
          <c:showBubbleSize val="0"/>
        </c:dLbls>
        <c:smooth val="0"/>
        <c:axId val="996056256"/>
        <c:axId val="996054624"/>
      </c:lineChart>
      <c:catAx>
        <c:axId val="99605625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000" b="0" i="0" baseline="0">
                    <a:effectLst/>
                  </a:rPr>
                  <a:t>Момент времени </a:t>
                </a:r>
                <a:r>
                  <a:rPr lang="en-US" sz="1000" b="0" i="0" baseline="0">
                    <a:effectLst/>
                  </a:rPr>
                  <a:t>t</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cross"/>
        <c:minorTickMark val="none"/>
        <c:tickLblPos val="nextTo"/>
        <c:spPr>
          <a:noFill/>
          <a:ln w="9525" cap="flat" cmpd="sng" algn="ctr">
            <a:solidFill>
              <a:schemeClr val="tx1">
                <a:lumMod val="15000"/>
                <a:lumOff val="8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96054624"/>
        <c:crossesAt val="0"/>
        <c:auto val="1"/>
        <c:lblAlgn val="ctr"/>
        <c:lblOffset val="100"/>
        <c:tickLblSkip val="2"/>
        <c:noMultiLvlLbl val="0"/>
      </c:catAx>
      <c:valAx>
        <c:axId val="996054624"/>
        <c:scaling>
          <c:orientation val="minMax"/>
          <c:max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CAAR</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cross"/>
        <c:minorTickMark val="none"/>
        <c:tickLblPos val="nextTo"/>
        <c:spPr>
          <a:noFill/>
          <a:ln>
            <a:solidFill>
              <a:schemeClr val="tx1">
                <a:lumMod val="15000"/>
                <a:lumOff val="8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96056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1848E-3689-408F-870D-8DA172123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23362</Words>
  <Characters>133168</Characters>
  <Application>Microsoft Office Word</Application>
  <DocSecurity>0</DocSecurity>
  <Lines>1109</Lines>
  <Paragraphs>312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156218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Khodaeva</dc:creator>
  <cp:keywords/>
  <dc:description/>
  <cp:lastModifiedBy>Maria Khodaeva</cp:lastModifiedBy>
  <cp:revision>2</cp:revision>
  <dcterms:created xsi:type="dcterms:W3CDTF">2018-05-20T20:31:00Z</dcterms:created>
  <dcterms:modified xsi:type="dcterms:W3CDTF">2018-05-20T20:31:00Z</dcterms:modified>
</cp:coreProperties>
</file>