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C142F" w14:textId="77777777" w:rsidR="00971B62" w:rsidRDefault="00971B62" w:rsidP="00971B62">
      <w:pPr>
        <w:ind w:right="80"/>
        <w:jc w:val="center"/>
      </w:pPr>
      <w:r>
        <w:t>Федеральное государственное бюджетное образовательное учреждение высшего профессионального образования</w:t>
      </w:r>
    </w:p>
    <w:p w14:paraId="226F0A58" w14:textId="77777777" w:rsidR="00971B62" w:rsidRDefault="00971B62" w:rsidP="00971B62">
      <w:pPr>
        <w:ind w:right="80"/>
        <w:jc w:val="center"/>
      </w:pPr>
      <w:r>
        <w:t>Санкт-Петербургский государственный университет</w:t>
      </w:r>
    </w:p>
    <w:p w14:paraId="18EC9F73" w14:textId="77777777" w:rsidR="00971B62" w:rsidRDefault="00971B62" w:rsidP="00971B62">
      <w:pPr>
        <w:jc w:val="center"/>
      </w:pPr>
      <w:r>
        <w:t>Институт «Высшая школа менеджмента»</w:t>
      </w:r>
    </w:p>
    <w:p w14:paraId="48ADAB36" w14:textId="77777777" w:rsidR="00971B62" w:rsidRDefault="00971B62" w:rsidP="00971B62">
      <w:pPr>
        <w:jc w:val="center"/>
      </w:pPr>
    </w:p>
    <w:p w14:paraId="498E0571" w14:textId="77777777" w:rsidR="00971B62" w:rsidRDefault="00971B62" w:rsidP="00971B62">
      <w:pPr>
        <w:jc w:val="center"/>
      </w:pPr>
    </w:p>
    <w:p w14:paraId="68739D2F" w14:textId="77777777" w:rsidR="00971B62" w:rsidRDefault="00971B62" w:rsidP="00971B62">
      <w:pPr>
        <w:jc w:val="center"/>
      </w:pPr>
    </w:p>
    <w:p w14:paraId="36620BCF" w14:textId="77777777" w:rsidR="00971B62" w:rsidRDefault="00971B62" w:rsidP="00971B62">
      <w:pPr>
        <w:jc w:val="center"/>
      </w:pPr>
      <w:r>
        <w:t xml:space="preserve"> </w:t>
      </w:r>
    </w:p>
    <w:p w14:paraId="63F05CF7" w14:textId="77777777" w:rsidR="00971B62" w:rsidRDefault="00971B62" w:rsidP="00971B62">
      <w:pPr>
        <w:ind w:right="560" w:firstLine="5380"/>
        <w:jc w:val="right"/>
      </w:pPr>
    </w:p>
    <w:p w14:paraId="0AB7AFF9" w14:textId="77777777" w:rsidR="00926426" w:rsidRDefault="00926426" w:rsidP="00971B62">
      <w:pPr>
        <w:ind w:right="560" w:firstLine="5380"/>
        <w:jc w:val="right"/>
      </w:pPr>
    </w:p>
    <w:p w14:paraId="749AE1B9" w14:textId="77777777" w:rsidR="00971B62" w:rsidRDefault="00971B62" w:rsidP="00971B62">
      <w:pPr>
        <w:ind w:right="560"/>
      </w:pPr>
    </w:p>
    <w:p w14:paraId="74D26BEB" w14:textId="77777777" w:rsidR="00971B62" w:rsidRDefault="00971B62" w:rsidP="00971B62">
      <w:pPr>
        <w:ind w:right="560" w:firstLine="5380"/>
        <w:jc w:val="right"/>
      </w:pPr>
    </w:p>
    <w:p w14:paraId="4782FDFF" w14:textId="048777D6" w:rsidR="009D5999" w:rsidRPr="0044701A" w:rsidRDefault="007E2933" w:rsidP="00926426">
      <w:pPr>
        <w:pStyle w:val="af9"/>
        <w:jc w:val="center"/>
        <w:rPr>
          <w:rFonts w:ascii="Times New Roman,Bold" w:hAnsi="Times New Roman,Bold"/>
          <w:b/>
        </w:rPr>
      </w:pPr>
      <w:r w:rsidRPr="0044701A">
        <w:rPr>
          <w:rFonts w:ascii="Times New Roman,Bold" w:hAnsi="Times New Roman,Bold"/>
          <w:b/>
        </w:rPr>
        <w:t xml:space="preserve">      </w:t>
      </w:r>
      <w:r w:rsidR="00200FFD" w:rsidRPr="0044701A">
        <w:rPr>
          <w:rFonts w:ascii="Times New Roman,Bold" w:hAnsi="Times New Roman,Bold"/>
          <w:b/>
        </w:rPr>
        <w:t>С</w:t>
      </w:r>
      <w:r w:rsidR="00926426" w:rsidRPr="0044701A">
        <w:rPr>
          <w:rFonts w:ascii="Times New Roman,Bold" w:hAnsi="Times New Roman,Bold"/>
          <w:b/>
        </w:rPr>
        <w:t xml:space="preserve">ТРУКТУРА КАПИТАЛА И </w:t>
      </w:r>
      <w:r w:rsidR="007B5EC5">
        <w:rPr>
          <w:rFonts w:ascii="Times New Roman,Bold" w:hAnsi="Times New Roman,Bold"/>
          <w:b/>
        </w:rPr>
        <w:t xml:space="preserve">МЕХАНИЗМЫ КОРПОРАТИВНОГО УПРАВЛЕНИЯ </w:t>
      </w:r>
      <w:r w:rsidR="00926426" w:rsidRPr="0044701A">
        <w:rPr>
          <w:rFonts w:ascii="Times New Roman,Bold" w:hAnsi="Times New Roman,Bold"/>
          <w:b/>
        </w:rPr>
        <w:t>В РОССИЙСКИХ КОМПАНИЯХ</w:t>
      </w:r>
      <w:r w:rsidR="00200FFD" w:rsidRPr="0044701A">
        <w:rPr>
          <w:rFonts w:ascii="Times New Roman,Bold" w:hAnsi="Times New Roman,Bold"/>
          <w:b/>
        </w:rPr>
        <w:t xml:space="preserve"> </w:t>
      </w:r>
    </w:p>
    <w:p w14:paraId="12B08BED" w14:textId="77777777" w:rsidR="00926426" w:rsidRDefault="00926426" w:rsidP="00926426">
      <w:pPr>
        <w:pStyle w:val="af9"/>
        <w:jc w:val="center"/>
        <w:rPr>
          <w:rFonts w:ascii="Times New Roman,Bold" w:hAnsi="Times New Roman,Bold"/>
        </w:rPr>
      </w:pPr>
    </w:p>
    <w:p w14:paraId="4B1DE924" w14:textId="77777777" w:rsidR="00926426" w:rsidRDefault="00926426" w:rsidP="00926426">
      <w:pPr>
        <w:pStyle w:val="af9"/>
        <w:jc w:val="center"/>
        <w:rPr>
          <w:rFonts w:ascii="Times New Roman,Bold" w:hAnsi="Times New Roman,Bold"/>
        </w:rPr>
      </w:pPr>
    </w:p>
    <w:p w14:paraId="5585E3EB" w14:textId="77777777" w:rsidR="00926426" w:rsidRDefault="00926426" w:rsidP="00926426">
      <w:pPr>
        <w:pStyle w:val="af9"/>
        <w:jc w:val="center"/>
        <w:rPr>
          <w:rFonts w:ascii="Times New Roman,Bold" w:hAnsi="Times New Roman,Bold"/>
        </w:rPr>
      </w:pPr>
    </w:p>
    <w:p w14:paraId="77866543" w14:textId="079C747D" w:rsidR="00926426" w:rsidRDefault="00926426" w:rsidP="00926426">
      <w:pPr>
        <w:pStyle w:val="a6"/>
      </w:pPr>
      <w:r>
        <w:t xml:space="preserve">Выпускная квалификационная работа студента 4 курса направление </w:t>
      </w:r>
      <w:r w:rsidR="007E2933">
        <w:t xml:space="preserve">                                       </w:t>
      </w:r>
      <w:r>
        <w:t>38.03.02 – М</w:t>
      </w:r>
      <w:r w:rsidR="007E2933">
        <w:t>енеджмент, шифр образовательной</w:t>
      </w:r>
      <w:r>
        <w:t xml:space="preserve"> программы СВ.5070.2014 </w:t>
      </w:r>
    </w:p>
    <w:p w14:paraId="79E7C282" w14:textId="77777777" w:rsidR="00926426" w:rsidRDefault="00926426" w:rsidP="00926426">
      <w:pPr>
        <w:pStyle w:val="a6"/>
        <w:rPr>
          <w:szCs w:val="24"/>
        </w:rPr>
      </w:pPr>
    </w:p>
    <w:p w14:paraId="7BFF5439" w14:textId="305ECB9F" w:rsidR="00926426" w:rsidRPr="00117EF7" w:rsidRDefault="00926426" w:rsidP="00926426">
      <w:pPr>
        <w:pStyle w:val="af9"/>
        <w:jc w:val="right"/>
        <w:rPr>
          <w:rFonts w:ascii="Times New Roman,Bold" w:hAnsi="Times New Roman,Bold"/>
          <w:b/>
        </w:rPr>
      </w:pPr>
      <w:r w:rsidRPr="00117EF7">
        <w:rPr>
          <w:rFonts w:ascii="Times New Roman,Bold" w:hAnsi="Times New Roman,Bold"/>
          <w:b/>
        </w:rPr>
        <w:t xml:space="preserve">КРАСОВСКОЙ Полины Олеговны </w:t>
      </w:r>
    </w:p>
    <w:p w14:paraId="3FB65C91" w14:textId="5209FD4B" w:rsidR="00926426" w:rsidRPr="00926426" w:rsidRDefault="00926426" w:rsidP="00926426">
      <w:pPr>
        <w:pStyle w:val="af9"/>
        <w:jc w:val="right"/>
        <w:rPr>
          <w:b/>
        </w:rPr>
      </w:pPr>
      <w:r w:rsidRPr="00926426">
        <w:rPr>
          <w:rFonts w:ascii="Times New Roman,Bold" w:hAnsi="Times New Roman,Bold"/>
          <w:b/>
        </w:rPr>
        <w:t>________________________________</w:t>
      </w:r>
    </w:p>
    <w:p w14:paraId="4BAD0877" w14:textId="472B21B4" w:rsidR="00926426" w:rsidRPr="00B248FB" w:rsidRDefault="007E2933" w:rsidP="00926426">
      <w:pPr>
        <w:pStyle w:val="a6"/>
        <w:jc w:val="right"/>
      </w:pPr>
      <w:r w:rsidRPr="00B248FB">
        <w:t>Научный</w:t>
      </w:r>
      <w:r w:rsidR="00926426" w:rsidRPr="00B248FB">
        <w:t xml:space="preserve"> руководитель: </w:t>
      </w:r>
    </w:p>
    <w:p w14:paraId="0D4F1641" w14:textId="246E2529" w:rsidR="00926426" w:rsidRPr="00B248FB" w:rsidRDefault="00926426" w:rsidP="00926426">
      <w:pPr>
        <w:pStyle w:val="a6"/>
        <w:jc w:val="right"/>
      </w:pPr>
      <w:r w:rsidRPr="00B248FB">
        <w:t xml:space="preserve">к.э.н., ИЛЬИНА Юлия Борисовна </w:t>
      </w:r>
    </w:p>
    <w:p w14:paraId="17500E7F" w14:textId="7548E88A" w:rsidR="00926426" w:rsidRPr="00B248FB" w:rsidRDefault="00926426" w:rsidP="00926426">
      <w:pPr>
        <w:pStyle w:val="a6"/>
        <w:jc w:val="right"/>
      </w:pPr>
      <w:r w:rsidRPr="00B248FB">
        <w:t>________________________________</w:t>
      </w:r>
    </w:p>
    <w:p w14:paraId="19F4B048" w14:textId="77777777" w:rsidR="00926426" w:rsidRPr="00926426" w:rsidRDefault="00926426" w:rsidP="00926426">
      <w:pPr>
        <w:pStyle w:val="af9"/>
        <w:jc w:val="center"/>
        <w:rPr>
          <w:rFonts w:ascii="Times New Roman,Bold" w:hAnsi="Times New Roman,Bold"/>
        </w:rPr>
      </w:pPr>
    </w:p>
    <w:p w14:paraId="07570192" w14:textId="77777777" w:rsidR="009D5999" w:rsidRPr="00926426" w:rsidRDefault="009D5999" w:rsidP="00926426">
      <w:pPr>
        <w:pStyle w:val="af9"/>
        <w:rPr>
          <w:rFonts w:ascii="Times New Roman,Bold" w:hAnsi="Times New Roman,Bold"/>
        </w:rPr>
      </w:pPr>
    </w:p>
    <w:p w14:paraId="2FE40107" w14:textId="77777777" w:rsidR="00971B62" w:rsidRDefault="00971B62" w:rsidP="00971B62">
      <w:pPr>
        <w:ind w:right="560" w:firstLine="5380"/>
        <w:jc w:val="right"/>
      </w:pPr>
    </w:p>
    <w:p w14:paraId="372481CF" w14:textId="77777777" w:rsidR="00926426" w:rsidRDefault="00926426" w:rsidP="00971B62">
      <w:pPr>
        <w:ind w:right="560" w:firstLine="5380"/>
        <w:jc w:val="right"/>
      </w:pPr>
    </w:p>
    <w:p w14:paraId="59082BDA" w14:textId="77777777" w:rsidR="00971B62" w:rsidRDefault="00971B62" w:rsidP="00971B62">
      <w:pPr>
        <w:ind w:right="560" w:firstLine="5380"/>
        <w:jc w:val="right"/>
      </w:pPr>
    </w:p>
    <w:p w14:paraId="062ED898" w14:textId="77777777" w:rsidR="00971B62" w:rsidRDefault="00971B62" w:rsidP="00971B62">
      <w:pPr>
        <w:pStyle w:val="a5"/>
        <w:jc w:val="right"/>
      </w:pPr>
    </w:p>
    <w:p w14:paraId="2048AA0B" w14:textId="77777777" w:rsidR="009D5999" w:rsidRDefault="009D5999" w:rsidP="00926426"/>
    <w:p w14:paraId="1EB02D3B" w14:textId="77777777" w:rsidR="009D5999" w:rsidRDefault="009D5999" w:rsidP="00971B62">
      <w:pPr>
        <w:jc w:val="center"/>
      </w:pPr>
    </w:p>
    <w:p w14:paraId="67C403FA" w14:textId="77777777" w:rsidR="009D5999" w:rsidRDefault="009D5999" w:rsidP="00971B62">
      <w:pPr>
        <w:jc w:val="center"/>
      </w:pPr>
    </w:p>
    <w:p w14:paraId="65D97BF7" w14:textId="77777777" w:rsidR="00971B62" w:rsidRDefault="00971B62" w:rsidP="00971B62"/>
    <w:p w14:paraId="63758D04" w14:textId="77777777" w:rsidR="00971B62" w:rsidRDefault="00971B62" w:rsidP="00971B62">
      <w:pPr>
        <w:jc w:val="center"/>
      </w:pPr>
      <w:r>
        <w:t>Санкт-Петербург</w:t>
      </w:r>
    </w:p>
    <w:p w14:paraId="2FAFCDF0" w14:textId="723F5925" w:rsidR="00971B62" w:rsidRDefault="00BD548C" w:rsidP="00971B62">
      <w:pPr>
        <w:jc w:val="center"/>
      </w:pPr>
      <w:r>
        <w:t>201</w:t>
      </w:r>
      <w:r w:rsidR="008F5444">
        <w:t>8</w:t>
      </w:r>
    </w:p>
    <w:p w14:paraId="2563BE70" w14:textId="77777777" w:rsidR="00926426" w:rsidRDefault="00926426" w:rsidP="00926426"/>
    <w:p w14:paraId="0AD15506" w14:textId="702D008C" w:rsidR="00926426" w:rsidRDefault="00926426" w:rsidP="00DD020E">
      <w:pPr>
        <w:pStyle w:val="2"/>
        <w:jc w:val="center"/>
        <w:rPr>
          <w:noProof/>
        </w:rPr>
      </w:pPr>
      <w:bookmarkStart w:id="0" w:name="_Toc514613642"/>
      <w:r>
        <w:rPr>
          <w:noProof/>
        </w:rPr>
        <w:lastRenderedPageBreak/>
        <w:t>Заявлени</w:t>
      </w:r>
      <w:r w:rsidR="00DD020E">
        <w:rPr>
          <w:noProof/>
        </w:rPr>
        <w:t>е</w:t>
      </w:r>
      <w:r w:rsidR="00DD020E" w:rsidRPr="00DD020E">
        <w:rPr>
          <w:noProof/>
        </w:rPr>
        <w:t xml:space="preserve"> </w:t>
      </w:r>
      <w:r>
        <w:rPr>
          <w:noProof/>
        </w:rPr>
        <w:t>о самостоятельном выполнении Выпускной квалификационной работы</w:t>
      </w:r>
      <w:bookmarkEnd w:id="0"/>
    </w:p>
    <w:p w14:paraId="1BB77171" w14:textId="77777777" w:rsidR="00926426" w:rsidRDefault="00926426" w:rsidP="00926426">
      <w:pPr>
        <w:pStyle w:val="a6"/>
        <w:rPr>
          <w:noProof/>
        </w:rPr>
      </w:pPr>
    </w:p>
    <w:p w14:paraId="6787C09C" w14:textId="5D04B260" w:rsidR="00926426" w:rsidRDefault="00926426" w:rsidP="00926426">
      <w:pPr>
        <w:pStyle w:val="a6"/>
        <w:rPr>
          <w:noProof/>
        </w:rPr>
      </w:pPr>
      <w:r>
        <w:rPr>
          <w:noProof/>
        </w:rPr>
        <w:t xml:space="preserve">Я, Красовская Полина Олеговна, студентка 4 курса, осваивающая основную образовательную программу бакалавриата по направлению 080500 «Менеджмент» профиля «Финансовый Менеджмент», заявляю, что в моей выпускной квалификационной работе на тему «Структура капитала и </w:t>
      </w:r>
      <w:r w:rsidR="007B5EC5">
        <w:rPr>
          <w:noProof/>
        </w:rPr>
        <w:t>механизмы корпоративного</w:t>
      </w:r>
      <w:r>
        <w:rPr>
          <w:noProof/>
        </w:rPr>
        <w:t xml:space="preserve"> у</w:t>
      </w:r>
      <w:r w:rsidR="007B5EC5">
        <w:rPr>
          <w:noProof/>
        </w:rPr>
        <w:t>правления</w:t>
      </w:r>
      <w:r>
        <w:rPr>
          <w:noProof/>
        </w:rPr>
        <w:t xml:space="preserve"> в российских компаниях», представленной в службу обеспечения программ бакалавриата по направлению менеджмент для публичной защиты, не содержится элементов плагиата.</w:t>
      </w:r>
    </w:p>
    <w:p w14:paraId="5DF5023A" w14:textId="77777777" w:rsidR="00926426" w:rsidRDefault="00926426" w:rsidP="00926426">
      <w:pPr>
        <w:pStyle w:val="a6"/>
        <w:rPr>
          <w:noProof/>
        </w:rPr>
      </w:pPr>
      <w:r>
        <w:rPr>
          <w:noProof/>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1B6357F2" w14:textId="77777777" w:rsidR="00926426" w:rsidRDefault="00926426" w:rsidP="00926426">
      <w:pPr>
        <w:pStyle w:val="a6"/>
        <w:rPr>
          <w:noProof/>
        </w:rPr>
      </w:pPr>
      <w:r>
        <w:rPr>
          <w:noProof/>
        </w:rPr>
        <w:t>Мне известно, что согласно п.12.4.13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
    <w:p w14:paraId="4D318F78" w14:textId="77777777" w:rsidR="00926426" w:rsidRDefault="00926426" w:rsidP="00926426">
      <w:pPr>
        <w:pStyle w:val="a6"/>
        <w:jc w:val="right"/>
        <w:rPr>
          <w:noProof/>
        </w:rPr>
      </w:pPr>
      <w:r>
        <w:rPr>
          <w:noProof/>
        </w:rPr>
        <w:t>__________________ (Подпись)</w:t>
      </w:r>
    </w:p>
    <w:p w14:paraId="5C2E695F" w14:textId="0159BD0C" w:rsidR="00D902FD" w:rsidRDefault="00926426" w:rsidP="00926426">
      <w:pPr>
        <w:pStyle w:val="a6"/>
        <w:jc w:val="right"/>
        <w:rPr>
          <w:noProof/>
        </w:rPr>
      </w:pPr>
      <w:r>
        <w:rPr>
          <w:noProof/>
        </w:rPr>
        <w:t>__________________ (Дата)</w:t>
      </w:r>
    </w:p>
    <w:p w14:paraId="51AB416E" w14:textId="31F9FFD7" w:rsidR="00926426" w:rsidRPr="00926426" w:rsidRDefault="00926426" w:rsidP="00926426">
      <w:pPr>
        <w:spacing w:after="200" w:line="276" w:lineRule="auto"/>
        <w:rPr>
          <w:rFonts w:cstheme="minorBidi"/>
          <w:noProof/>
          <w:szCs w:val="22"/>
          <w:lang w:eastAsia="en-US"/>
        </w:rPr>
      </w:pPr>
      <w:r>
        <w:rPr>
          <w:noProof/>
        </w:rPr>
        <w:br w:type="page"/>
      </w:r>
    </w:p>
    <w:sdt>
      <w:sdtPr>
        <w:rPr>
          <w:rFonts w:ascii="Times New Roman" w:eastAsiaTheme="minorHAnsi" w:hAnsi="Times New Roman" w:cs="Times New Roman"/>
          <w:color w:val="auto"/>
          <w:sz w:val="24"/>
          <w:szCs w:val="24"/>
        </w:rPr>
        <w:id w:val="-888570256"/>
        <w:docPartObj>
          <w:docPartGallery w:val="Table of Contents"/>
          <w:docPartUnique/>
        </w:docPartObj>
      </w:sdtPr>
      <w:sdtEndPr>
        <w:rPr>
          <w:rFonts w:eastAsia="Times New Roman"/>
          <w:bCs/>
          <w:noProof/>
        </w:rPr>
      </w:sdtEndPr>
      <w:sdtContent>
        <w:p w14:paraId="65663829" w14:textId="27EA6082" w:rsidR="0041366D" w:rsidRPr="001F1E52" w:rsidRDefault="0041366D">
          <w:pPr>
            <w:pStyle w:val="afe"/>
            <w:rPr>
              <w:rFonts w:ascii="Times New Roman" w:hAnsi="Times New Roman" w:cs="Times New Roman"/>
              <w:sz w:val="28"/>
              <w:szCs w:val="24"/>
            </w:rPr>
          </w:pPr>
          <w:r w:rsidRPr="001F1E52">
            <w:rPr>
              <w:rFonts w:ascii="Times New Roman" w:hAnsi="Times New Roman" w:cs="Times New Roman"/>
              <w:sz w:val="28"/>
              <w:szCs w:val="24"/>
            </w:rPr>
            <w:t>Оглавление</w:t>
          </w:r>
        </w:p>
        <w:p w14:paraId="4CF53D3E" w14:textId="12F27FCF" w:rsidR="001F1E52" w:rsidRPr="001F1E52" w:rsidRDefault="0041366D">
          <w:pPr>
            <w:pStyle w:val="21"/>
            <w:rPr>
              <w:rFonts w:ascii="Times New Roman" w:eastAsiaTheme="minorEastAsia" w:hAnsi="Times New Roman"/>
              <w:b w:val="0"/>
              <w:bCs w:val="0"/>
              <w:noProof/>
              <w:sz w:val="24"/>
              <w:szCs w:val="24"/>
            </w:rPr>
          </w:pPr>
          <w:r w:rsidRPr="001F1E52">
            <w:rPr>
              <w:rFonts w:ascii="Times New Roman" w:hAnsi="Times New Roman"/>
              <w:b w:val="0"/>
              <w:sz w:val="24"/>
              <w:szCs w:val="24"/>
            </w:rPr>
            <w:fldChar w:fldCharType="begin"/>
          </w:r>
          <w:r w:rsidRPr="001F1E52">
            <w:rPr>
              <w:rFonts w:ascii="Times New Roman" w:hAnsi="Times New Roman"/>
              <w:b w:val="0"/>
              <w:sz w:val="24"/>
              <w:szCs w:val="24"/>
            </w:rPr>
            <w:instrText>TOC \o "1-3" \h \z \u</w:instrText>
          </w:r>
          <w:r w:rsidRPr="001F1E52">
            <w:rPr>
              <w:rFonts w:ascii="Times New Roman" w:hAnsi="Times New Roman"/>
              <w:b w:val="0"/>
              <w:sz w:val="24"/>
              <w:szCs w:val="24"/>
            </w:rPr>
            <w:fldChar w:fldCharType="separate"/>
          </w:r>
          <w:hyperlink w:anchor="_Toc514613642" w:history="1">
            <w:r w:rsidR="001F1E52" w:rsidRPr="001F1E52">
              <w:rPr>
                <w:rStyle w:val="af4"/>
                <w:rFonts w:ascii="Times New Roman" w:hAnsi="Times New Roman"/>
                <w:noProof/>
              </w:rPr>
              <w:t>Заявление о самостоятельном выполнении Выпускной квалификационной работы</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_Toc514613642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w:t>
            </w:r>
            <w:r w:rsidR="001F1E52" w:rsidRPr="001F1E52">
              <w:rPr>
                <w:rFonts w:ascii="Times New Roman" w:hAnsi="Times New Roman"/>
                <w:noProof/>
                <w:webHidden/>
              </w:rPr>
              <w:fldChar w:fldCharType="end"/>
            </w:r>
          </w:hyperlink>
        </w:p>
        <w:p w14:paraId="773B6111" w14:textId="23304E9D" w:rsidR="001F1E52" w:rsidRPr="001F1E52" w:rsidRDefault="00752C1A">
          <w:pPr>
            <w:pStyle w:val="21"/>
            <w:rPr>
              <w:rFonts w:ascii="Times New Roman" w:eastAsiaTheme="minorEastAsia" w:hAnsi="Times New Roman"/>
              <w:b w:val="0"/>
              <w:bCs w:val="0"/>
              <w:noProof/>
              <w:sz w:val="24"/>
              <w:szCs w:val="24"/>
            </w:rPr>
          </w:pPr>
          <w:hyperlink w:anchor="_Toc514613643" w:history="1">
            <w:r w:rsidR="001F1E52" w:rsidRPr="001F1E52">
              <w:rPr>
                <w:rStyle w:val="af4"/>
                <w:rFonts w:ascii="Times New Roman" w:hAnsi="Times New Roman"/>
                <w:noProof/>
              </w:rPr>
              <w:t>Введение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_Toc514613643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w:t>
            </w:r>
            <w:r w:rsidR="001F1E52" w:rsidRPr="001F1E52">
              <w:rPr>
                <w:rFonts w:ascii="Times New Roman" w:hAnsi="Times New Roman"/>
                <w:noProof/>
                <w:webHidden/>
              </w:rPr>
              <w:fldChar w:fldCharType="end"/>
            </w:r>
          </w:hyperlink>
        </w:p>
        <w:p w14:paraId="3C07B872" w14:textId="563A6E4F" w:rsidR="001F1E52" w:rsidRPr="001F1E52" w:rsidRDefault="00752C1A">
          <w:pPr>
            <w:pStyle w:val="11"/>
            <w:tabs>
              <w:tab w:val="right" w:leader="dot" w:pos="9345"/>
            </w:tabs>
            <w:rPr>
              <w:rFonts w:ascii="Times New Roman" w:eastAsiaTheme="minorEastAsia" w:hAnsi="Times New Roman"/>
              <w:b w:val="0"/>
              <w:bCs w:val="0"/>
              <w:i w:val="0"/>
              <w:iCs w:val="0"/>
              <w:noProof/>
            </w:rPr>
          </w:pPr>
          <w:hyperlink w:anchor="_Toc514613644" w:history="1">
            <w:r w:rsidR="001F1E52" w:rsidRPr="001F1E52">
              <w:rPr>
                <w:rStyle w:val="af4"/>
                <w:rFonts w:ascii="Times New Roman" w:hAnsi="Times New Roman"/>
                <w:noProof/>
              </w:rPr>
              <w:t>Глава 1. Структура капитала и корпоративное управление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_Toc514613644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7</w:t>
            </w:r>
            <w:r w:rsidR="001F1E52" w:rsidRPr="001F1E52">
              <w:rPr>
                <w:rFonts w:ascii="Times New Roman" w:hAnsi="Times New Roman"/>
                <w:noProof/>
                <w:webHidden/>
              </w:rPr>
              <w:fldChar w:fldCharType="end"/>
            </w:r>
          </w:hyperlink>
        </w:p>
        <w:p w14:paraId="0F3BBD37" w14:textId="09AE2703" w:rsidR="001F1E52" w:rsidRPr="001F1E52" w:rsidRDefault="00752C1A">
          <w:pPr>
            <w:pStyle w:val="21"/>
            <w:tabs>
              <w:tab w:val="left" w:pos="960"/>
            </w:tabs>
            <w:rPr>
              <w:rFonts w:ascii="Times New Roman" w:eastAsiaTheme="minorEastAsia" w:hAnsi="Times New Roman"/>
              <w:b w:val="0"/>
              <w:bCs w:val="0"/>
              <w:noProof/>
              <w:sz w:val="24"/>
              <w:szCs w:val="24"/>
            </w:rPr>
          </w:pPr>
          <w:hyperlink w:anchor="_Toc514613645" w:history="1">
            <w:r w:rsidR="001F1E52" w:rsidRPr="001F1E52">
              <w:rPr>
                <w:rStyle w:val="af4"/>
                <w:rFonts w:ascii="Times New Roman" w:hAnsi="Times New Roman"/>
                <w:noProof/>
              </w:rPr>
              <w:t>1.1.</w:t>
            </w:r>
            <w:r w:rsidR="001F1E52" w:rsidRPr="001F1E52">
              <w:rPr>
                <w:rFonts w:ascii="Times New Roman" w:eastAsiaTheme="minorEastAsia" w:hAnsi="Times New Roman"/>
                <w:b w:val="0"/>
                <w:bCs w:val="0"/>
                <w:noProof/>
                <w:sz w:val="24"/>
                <w:szCs w:val="24"/>
              </w:rPr>
              <w:tab/>
            </w:r>
            <w:r w:rsidR="001F1E52" w:rsidRPr="001F1E52">
              <w:rPr>
                <w:rStyle w:val="af4"/>
                <w:rFonts w:ascii="Times New Roman" w:hAnsi="Times New Roman"/>
                <w:noProof/>
              </w:rPr>
              <w:t>Концепция структуры капитала и понятие финансового рычага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_Toc514613645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7</w:t>
            </w:r>
            <w:r w:rsidR="001F1E52" w:rsidRPr="001F1E52">
              <w:rPr>
                <w:rFonts w:ascii="Times New Roman" w:hAnsi="Times New Roman"/>
                <w:noProof/>
                <w:webHidden/>
              </w:rPr>
              <w:fldChar w:fldCharType="end"/>
            </w:r>
          </w:hyperlink>
        </w:p>
        <w:p w14:paraId="01D6AB9E" w14:textId="26B64921" w:rsidR="001F1E52" w:rsidRPr="001F1E52" w:rsidRDefault="00752C1A">
          <w:pPr>
            <w:pStyle w:val="31"/>
            <w:rPr>
              <w:rFonts w:ascii="Times New Roman" w:eastAsiaTheme="minorEastAsia" w:hAnsi="Times New Roman"/>
              <w:noProof/>
              <w:sz w:val="24"/>
              <w:szCs w:val="24"/>
            </w:rPr>
          </w:pPr>
          <w:hyperlink w:anchor="_Toc514613646" w:history="1">
            <w:r w:rsidR="001F1E52" w:rsidRPr="001F1E52">
              <w:rPr>
                <w:rStyle w:val="af4"/>
                <w:rFonts w:ascii="Times New Roman" w:hAnsi="Times New Roman"/>
                <w:noProof/>
              </w:rPr>
              <w:t>Теория Модильяни-Миллера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_Toc514613646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9</w:t>
            </w:r>
            <w:r w:rsidR="001F1E52" w:rsidRPr="001F1E52">
              <w:rPr>
                <w:rFonts w:ascii="Times New Roman" w:hAnsi="Times New Roman"/>
                <w:noProof/>
                <w:webHidden/>
              </w:rPr>
              <w:fldChar w:fldCharType="end"/>
            </w:r>
          </w:hyperlink>
        </w:p>
        <w:p w14:paraId="23828E90" w14:textId="7F93E2B1" w:rsidR="001F1E52" w:rsidRPr="001F1E52" w:rsidRDefault="00752C1A">
          <w:pPr>
            <w:pStyle w:val="31"/>
            <w:rPr>
              <w:rFonts w:ascii="Times New Roman" w:eastAsiaTheme="minorEastAsia" w:hAnsi="Times New Roman"/>
              <w:noProof/>
              <w:sz w:val="24"/>
              <w:szCs w:val="24"/>
            </w:rPr>
          </w:pPr>
          <w:hyperlink w:anchor="_Toc514613647" w:history="1">
            <w:r w:rsidR="001F1E52" w:rsidRPr="001F1E52">
              <w:rPr>
                <w:rStyle w:val="af4"/>
                <w:rFonts w:ascii="Times New Roman" w:hAnsi="Times New Roman"/>
                <w:noProof/>
              </w:rPr>
              <w:t>Теория иерархии (порядка финансирования)</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_Toc514613647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9</w:t>
            </w:r>
            <w:r w:rsidR="001F1E52" w:rsidRPr="001F1E52">
              <w:rPr>
                <w:rFonts w:ascii="Times New Roman" w:hAnsi="Times New Roman"/>
                <w:noProof/>
                <w:webHidden/>
              </w:rPr>
              <w:fldChar w:fldCharType="end"/>
            </w:r>
          </w:hyperlink>
        </w:p>
        <w:p w14:paraId="62A3ECB3" w14:textId="4C5F11BB" w:rsidR="001F1E52" w:rsidRPr="001F1E52" w:rsidRDefault="00752C1A">
          <w:pPr>
            <w:pStyle w:val="31"/>
            <w:rPr>
              <w:rFonts w:ascii="Times New Roman" w:eastAsiaTheme="minorEastAsia" w:hAnsi="Times New Roman"/>
              <w:noProof/>
              <w:sz w:val="24"/>
              <w:szCs w:val="24"/>
            </w:rPr>
          </w:pPr>
          <w:hyperlink w:anchor="_Toc514613648" w:history="1">
            <w:r w:rsidR="001F1E52" w:rsidRPr="001F1E52">
              <w:rPr>
                <w:rStyle w:val="af4"/>
                <w:rFonts w:ascii="Times New Roman" w:hAnsi="Times New Roman"/>
                <w:noProof/>
              </w:rPr>
              <w:t>Теория компромисса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_Toc514613648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11</w:t>
            </w:r>
            <w:r w:rsidR="001F1E52" w:rsidRPr="001F1E52">
              <w:rPr>
                <w:rFonts w:ascii="Times New Roman" w:hAnsi="Times New Roman"/>
                <w:noProof/>
                <w:webHidden/>
              </w:rPr>
              <w:fldChar w:fldCharType="end"/>
            </w:r>
          </w:hyperlink>
        </w:p>
        <w:p w14:paraId="45BC7D52" w14:textId="61A79E92" w:rsidR="001F1E52" w:rsidRPr="001F1E52" w:rsidRDefault="00752C1A">
          <w:pPr>
            <w:pStyle w:val="31"/>
            <w:rPr>
              <w:rFonts w:ascii="Times New Roman" w:eastAsiaTheme="minorEastAsia" w:hAnsi="Times New Roman"/>
              <w:noProof/>
              <w:sz w:val="24"/>
              <w:szCs w:val="24"/>
            </w:rPr>
          </w:pPr>
          <w:hyperlink w:anchor="_Toc514613649" w:history="1">
            <w:r w:rsidR="001F1E52" w:rsidRPr="001F1E52">
              <w:rPr>
                <w:rStyle w:val="af4"/>
                <w:rFonts w:ascii="Times New Roman" w:hAnsi="Times New Roman"/>
                <w:noProof/>
              </w:rPr>
              <w:t>Агентская теория структуры капитала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_Toc514613649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12</w:t>
            </w:r>
            <w:r w:rsidR="001F1E52" w:rsidRPr="001F1E52">
              <w:rPr>
                <w:rFonts w:ascii="Times New Roman" w:hAnsi="Times New Roman"/>
                <w:noProof/>
                <w:webHidden/>
              </w:rPr>
              <w:fldChar w:fldCharType="end"/>
            </w:r>
          </w:hyperlink>
        </w:p>
        <w:p w14:paraId="6B209B03" w14:textId="6FC285B7" w:rsidR="001F1E52" w:rsidRPr="001F1E52" w:rsidRDefault="00752C1A">
          <w:pPr>
            <w:pStyle w:val="31"/>
            <w:rPr>
              <w:rFonts w:ascii="Times New Roman" w:eastAsiaTheme="minorEastAsia" w:hAnsi="Times New Roman"/>
              <w:noProof/>
              <w:sz w:val="24"/>
              <w:szCs w:val="24"/>
            </w:rPr>
          </w:pPr>
          <w:hyperlink w:anchor="_Toc514613650" w:history="1">
            <w:r w:rsidR="001F1E52" w:rsidRPr="001F1E52">
              <w:rPr>
                <w:rStyle w:val="af4"/>
                <w:rFonts w:ascii="Times New Roman" w:hAnsi="Times New Roman"/>
                <w:noProof/>
              </w:rPr>
              <w:t>Теория приспособления к рынку</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_Toc514613650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14</w:t>
            </w:r>
            <w:r w:rsidR="001F1E52" w:rsidRPr="001F1E52">
              <w:rPr>
                <w:rFonts w:ascii="Times New Roman" w:hAnsi="Times New Roman"/>
                <w:noProof/>
                <w:webHidden/>
              </w:rPr>
              <w:fldChar w:fldCharType="end"/>
            </w:r>
          </w:hyperlink>
        </w:p>
        <w:p w14:paraId="5CE7B554" w14:textId="0C03DFC7" w:rsidR="001F1E52" w:rsidRPr="001F1E52" w:rsidRDefault="00752C1A">
          <w:pPr>
            <w:pStyle w:val="21"/>
            <w:tabs>
              <w:tab w:val="left" w:pos="960"/>
            </w:tabs>
            <w:rPr>
              <w:rFonts w:ascii="Times New Roman" w:eastAsiaTheme="minorEastAsia" w:hAnsi="Times New Roman"/>
              <w:b w:val="0"/>
              <w:bCs w:val="0"/>
              <w:noProof/>
              <w:sz w:val="24"/>
              <w:szCs w:val="24"/>
            </w:rPr>
          </w:pPr>
          <w:hyperlink w:anchor="_Toc514613651" w:history="1">
            <w:r w:rsidR="001F1E52" w:rsidRPr="001F1E52">
              <w:rPr>
                <w:rStyle w:val="af4"/>
                <w:rFonts w:ascii="Times New Roman" w:hAnsi="Times New Roman"/>
                <w:noProof/>
              </w:rPr>
              <w:t>1.2.</w:t>
            </w:r>
            <w:r w:rsidR="001F1E52" w:rsidRPr="001F1E52">
              <w:rPr>
                <w:rFonts w:ascii="Times New Roman" w:eastAsiaTheme="minorEastAsia" w:hAnsi="Times New Roman"/>
                <w:b w:val="0"/>
                <w:bCs w:val="0"/>
                <w:noProof/>
                <w:sz w:val="24"/>
                <w:szCs w:val="24"/>
              </w:rPr>
              <w:tab/>
            </w:r>
            <w:r w:rsidR="001F1E52" w:rsidRPr="001F1E52">
              <w:rPr>
                <w:rStyle w:val="af4"/>
                <w:rFonts w:ascii="Times New Roman" w:hAnsi="Times New Roman"/>
                <w:noProof/>
              </w:rPr>
              <w:t>Обоснование влияния факторов на выбор структуры капитала в компаниях</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_Toc514613651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16</w:t>
            </w:r>
            <w:r w:rsidR="001F1E52" w:rsidRPr="001F1E52">
              <w:rPr>
                <w:rFonts w:ascii="Times New Roman" w:hAnsi="Times New Roman"/>
                <w:noProof/>
                <w:webHidden/>
              </w:rPr>
              <w:fldChar w:fldCharType="end"/>
            </w:r>
          </w:hyperlink>
        </w:p>
        <w:p w14:paraId="40243F71" w14:textId="768BCDC7" w:rsidR="001F1E52" w:rsidRPr="001F1E52" w:rsidRDefault="00752C1A">
          <w:pPr>
            <w:pStyle w:val="31"/>
            <w:rPr>
              <w:rFonts w:ascii="Times New Roman" w:eastAsiaTheme="minorEastAsia" w:hAnsi="Times New Roman"/>
              <w:noProof/>
              <w:sz w:val="24"/>
              <w:szCs w:val="24"/>
            </w:rPr>
          </w:pPr>
          <w:hyperlink w:anchor="_Toc514613652" w:history="1">
            <w:r w:rsidR="001F1E52" w:rsidRPr="001F1E52">
              <w:rPr>
                <w:rStyle w:val="af4"/>
                <w:rFonts w:ascii="Times New Roman" w:hAnsi="Times New Roman"/>
                <w:noProof/>
              </w:rPr>
              <w:t>Бизнес-риск</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_Toc514613652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16</w:t>
            </w:r>
            <w:r w:rsidR="001F1E52" w:rsidRPr="001F1E52">
              <w:rPr>
                <w:rFonts w:ascii="Times New Roman" w:hAnsi="Times New Roman"/>
                <w:noProof/>
                <w:webHidden/>
              </w:rPr>
              <w:fldChar w:fldCharType="end"/>
            </w:r>
          </w:hyperlink>
        </w:p>
        <w:p w14:paraId="49A2A96B" w14:textId="0F031AD3" w:rsidR="001F1E52" w:rsidRPr="001F1E52" w:rsidRDefault="00752C1A">
          <w:pPr>
            <w:pStyle w:val="31"/>
            <w:rPr>
              <w:rFonts w:ascii="Times New Roman" w:eastAsiaTheme="minorEastAsia" w:hAnsi="Times New Roman"/>
              <w:noProof/>
              <w:sz w:val="24"/>
              <w:szCs w:val="24"/>
            </w:rPr>
          </w:pPr>
          <w:hyperlink w:anchor="_Toc514613653" w:history="1">
            <w:r w:rsidR="001F1E52" w:rsidRPr="001F1E52">
              <w:rPr>
                <w:rStyle w:val="af4"/>
                <w:rFonts w:ascii="Times New Roman" w:hAnsi="Times New Roman"/>
                <w:noProof/>
              </w:rPr>
              <w:t>Корпоративное налогообложение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_Toc514613653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17</w:t>
            </w:r>
            <w:r w:rsidR="001F1E52" w:rsidRPr="001F1E52">
              <w:rPr>
                <w:rFonts w:ascii="Times New Roman" w:hAnsi="Times New Roman"/>
                <w:noProof/>
                <w:webHidden/>
              </w:rPr>
              <w:fldChar w:fldCharType="end"/>
            </w:r>
          </w:hyperlink>
        </w:p>
        <w:p w14:paraId="004A3FC6" w14:textId="095D67A1" w:rsidR="001F1E52" w:rsidRPr="001F1E52" w:rsidRDefault="00752C1A">
          <w:pPr>
            <w:pStyle w:val="31"/>
            <w:rPr>
              <w:rFonts w:ascii="Times New Roman" w:eastAsiaTheme="minorEastAsia" w:hAnsi="Times New Roman"/>
              <w:noProof/>
              <w:sz w:val="24"/>
              <w:szCs w:val="24"/>
            </w:rPr>
          </w:pPr>
          <w:hyperlink w:anchor="_Toc514613654" w:history="1">
            <w:r w:rsidR="001F1E52" w:rsidRPr="001F1E52">
              <w:rPr>
                <w:rStyle w:val="af4"/>
                <w:rFonts w:ascii="Times New Roman" w:hAnsi="Times New Roman"/>
                <w:noProof/>
              </w:rPr>
              <w:t>Размер фирмы</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_Toc514613654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18</w:t>
            </w:r>
            <w:r w:rsidR="001F1E52" w:rsidRPr="001F1E52">
              <w:rPr>
                <w:rFonts w:ascii="Times New Roman" w:hAnsi="Times New Roman"/>
                <w:noProof/>
                <w:webHidden/>
              </w:rPr>
              <w:fldChar w:fldCharType="end"/>
            </w:r>
          </w:hyperlink>
        </w:p>
        <w:p w14:paraId="3B7D3080" w14:textId="155CB164" w:rsidR="001F1E52" w:rsidRPr="001F1E52" w:rsidRDefault="00752C1A">
          <w:pPr>
            <w:pStyle w:val="31"/>
            <w:rPr>
              <w:rFonts w:ascii="Times New Roman" w:eastAsiaTheme="minorEastAsia" w:hAnsi="Times New Roman"/>
              <w:noProof/>
              <w:sz w:val="24"/>
              <w:szCs w:val="24"/>
            </w:rPr>
          </w:pPr>
          <w:hyperlink w:anchor="_Toc514613655" w:history="1">
            <w:r w:rsidR="001F1E52" w:rsidRPr="001F1E52">
              <w:rPr>
                <w:rStyle w:val="af4"/>
                <w:rFonts w:ascii="Times New Roman" w:hAnsi="Times New Roman"/>
                <w:noProof/>
              </w:rPr>
              <w:t>Издержки банкротства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_Toc514613655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19</w:t>
            </w:r>
            <w:r w:rsidR="001F1E52" w:rsidRPr="001F1E52">
              <w:rPr>
                <w:rFonts w:ascii="Times New Roman" w:hAnsi="Times New Roman"/>
                <w:noProof/>
                <w:webHidden/>
              </w:rPr>
              <w:fldChar w:fldCharType="end"/>
            </w:r>
          </w:hyperlink>
        </w:p>
        <w:p w14:paraId="4CBA605D" w14:textId="55182BF4" w:rsidR="001F1E52" w:rsidRPr="001F1E52" w:rsidRDefault="00752C1A">
          <w:pPr>
            <w:pStyle w:val="31"/>
            <w:rPr>
              <w:rFonts w:ascii="Times New Roman" w:eastAsiaTheme="minorEastAsia" w:hAnsi="Times New Roman"/>
              <w:noProof/>
              <w:sz w:val="24"/>
              <w:szCs w:val="24"/>
            </w:rPr>
          </w:pPr>
          <w:hyperlink w:anchor="_Toc514613656" w:history="1">
            <w:r w:rsidR="001F1E52" w:rsidRPr="001F1E52">
              <w:rPr>
                <w:rStyle w:val="af4"/>
                <w:rFonts w:ascii="Times New Roman" w:hAnsi="Times New Roman"/>
                <w:noProof/>
              </w:rPr>
              <w:t>Структура активов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_Toc514613656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20</w:t>
            </w:r>
            <w:r w:rsidR="001F1E52" w:rsidRPr="001F1E52">
              <w:rPr>
                <w:rFonts w:ascii="Times New Roman" w:hAnsi="Times New Roman"/>
                <w:noProof/>
                <w:webHidden/>
              </w:rPr>
              <w:fldChar w:fldCharType="end"/>
            </w:r>
          </w:hyperlink>
        </w:p>
        <w:p w14:paraId="250FAB0D" w14:textId="0FE63595" w:rsidR="001F1E52" w:rsidRPr="001F1E52" w:rsidRDefault="00752C1A">
          <w:pPr>
            <w:pStyle w:val="31"/>
            <w:rPr>
              <w:rFonts w:ascii="Times New Roman" w:eastAsiaTheme="minorEastAsia" w:hAnsi="Times New Roman"/>
              <w:noProof/>
              <w:sz w:val="24"/>
              <w:szCs w:val="24"/>
            </w:rPr>
          </w:pPr>
          <w:hyperlink w:anchor="_Toc514613657" w:history="1">
            <w:r w:rsidR="001F1E52" w:rsidRPr="001F1E52">
              <w:rPr>
                <w:rStyle w:val="af4"/>
                <w:rFonts w:ascii="Times New Roman" w:hAnsi="Times New Roman"/>
                <w:noProof/>
              </w:rPr>
              <w:t>Возможности роста компании</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_Toc514613657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21</w:t>
            </w:r>
            <w:r w:rsidR="001F1E52" w:rsidRPr="001F1E52">
              <w:rPr>
                <w:rFonts w:ascii="Times New Roman" w:hAnsi="Times New Roman"/>
                <w:noProof/>
                <w:webHidden/>
              </w:rPr>
              <w:fldChar w:fldCharType="end"/>
            </w:r>
          </w:hyperlink>
        </w:p>
        <w:p w14:paraId="6521CE56" w14:textId="251BBBBE" w:rsidR="001F1E52" w:rsidRPr="001F1E52" w:rsidRDefault="00752C1A">
          <w:pPr>
            <w:pStyle w:val="31"/>
            <w:rPr>
              <w:rFonts w:ascii="Times New Roman" w:eastAsiaTheme="minorEastAsia" w:hAnsi="Times New Roman"/>
              <w:noProof/>
              <w:sz w:val="24"/>
              <w:szCs w:val="24"/>
            </w:rPr>
          </w:pPr>
          <w:hyperlink w:anchor="_Toc514613658" w:history="1">
            <w:r w:rsidR="001F1E52" w:rsidRPr="001F1E52">
              <w:rPr>
                <w:rStyle w:val="af4"/>
                <w:rFonts w:ascii="Times New Roman" w:hAnsi="Times New Roman"/>
                <w:noProof/>
              </w:rPr>
              <w:t>Доходность активов компании</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_Toc514613658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22</w:t>
            </w:r>
            <w:r w:rsidR="001F1E52" w:rsidRPr="001F1E52">
              <w:rPr>
                <w:rFonts w:ascii="Times New Roman" w:hAnsi="Times New Roman"/>
                <w:noProof/>
                <w:webHidden/>
              </w:rPr>
              <w:fldChar w:fldCharType="end"/>
            </w:r>
          </w:hyperlink>
        </w:p>
        <w:p w14:paraId="5CF5B76C" w14:textId="38EFF276" w:rsidR="001F1E52" w:rsidRPr="001F1E52" w:rsidRDefault="00752C1A">
          <w:pPr>
            <w:pStyle w:val="31"/>
            <w:rPr>
              <w:rFonts w:ascii="Times New Roman" w:eastAsiaTheme="minorEastAsia" w:hAnsi="Times New Roman"/>
              <w:noProof/>
              <w:sz w:val="24"/>
              <w:szCs w:val="24"/>
            </w:rPr>
          </w:pPr>
          <w:hyperlink w:anchor="_Toc514613659" w:history="1">
            <w:r w:rsidR="001F1E52" w:rsidRPr="001F1E52">
              <w:rPr>
                <w:rStyle w:val="af4"/>
                <w:rFonts w:ascii="Times New Roman" w:hAnsi="Times New Roman"/>
                <w:noProof/>
              </w:rPr>
              <w:t>Развитость рынков капитала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_Toc514613659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23</w:t>
            </w:r>
            <w:r w:rsidR="001F1E52" w:rsidRPr="001F1E52">
              <w:rPr>
                <w:rFonts w:ascii="Times New Roman" w:hAnsi="Times New Roman"/>
                <w:noProof/>
                <w:webHidden/>
              </w:rPr>
              <w:fldChar w:fldCharType="end"/>
            </w:r>
          </w:hyperlink>
        </w:p>
        <w:p w14:paraId="598A7F94" w14:textId="664D521D" w:rsidR="001F1E52" w:rsidRPr="001F1E52" w:rsidRDefault="00752C1A">
          <w:pPr>
            <w:pStyle w:val="21"/>
            <w:rPr>
              <w:rFonts w:ascii="Times New Roman" w:eastAsiaTheme="minorEastAsia" w:hAnsi="Times New Roman"/>
              <w:b w:val="0"/>
              <w:bCs w:val="0"/>
              <w:noProof/>
              <w:sz w:val="24"/>
              <w:szCs w:val="24"/>
            </w:rPr>
          </w:pPr>
          <w:hyperlink w:anchor="_Toc514613660" w:history="1">
            <w:r w:rsidR="001F1E52" w:rsidRPr="001F1E52">
              <w:rPr>
                <w:rStyle w:val="af4"/>
                <w:rFonts w:ascii="Times New Roman" w:hAnsi="Times New Roman"/>
                <w:noProof/>
              </w:rPr>
              <w:t>1.3. Понятие корпоративного управления</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_Toc514613660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25</w:t>
            </w:r>
            <w:r w:rsidR="001F1E52" w:rsidRPr="001F1E52">
              <w:rPr>
                <w:rFonts w:ascii="Times New Roman" w:hAnsi="Times New Roman"/>
                <w:noProof/>
                <w:webHidden/>
              </w:rPr>
              <w:fldChar w:fldCharType="end"/>
            </w:r>
          </w:hyperlink>
        </w:p>
        <w:p w14:paraId="314D2656" w14:textId="157B6FBD" w:rsidR="001F1E52" w:rsidRPr="001F1E52" w:rsidRDefault="00752C1A">
          <w:pPr>
            <w:pStyle w:val="21"/>
            <w:rPr>
              <w:rFonts w:ascii="Times New Roman" w:eastAsiaTheme="minorEastAsia" w:hAnsi="Times New Roman"/>
              <w:b w:val="0"/>
              <w:bCs w:val="0"/>
              <w:noProof/>
              <w:sz w:val="24"/>
              <w:szCs w:val="24"/>
            </w:rPr>
          </w:pPr>
          <w:hyperlink w:anchor="_Toc514613661" w:history="1">
            <w:r w:rsidR="001F1E52" w:rsidRPr="001F1E52">
              <w:rPr>
                <w:rStyle w:val="af4"/>
                <w:rFonts w:ascii="Times New Roman" w:hAnsi="Times New Roman"/>
                <w:noProof/>
              </w:rPr>
              <w:t>1.4. Особенности корпоративного управления в России</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_Toc514613661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27</w:t>
            </w:r>
            <w:r w:rsidR="001F1E52" w:rsidRPr="001F1E52">
              <w:rPr>
                <w:rFonts w:ascii="Times New Roman" w:hAnsi="Times New Roman"/>
                <w:noProof/>
                <w:webHidden/>
              </w:rPr>
              <w:fldChar w:fldCharType="end"/>
            </w:r>
          </w:hyperlink>
        </w:p>
        <w:p w14:paraId="77C47559" w14:textId="5FDCE3D5" w:rsidR="001F1E52" w:rsidRPr="001F1E52" w:rsidRDefault="00752C1A">
          <w:pPr>
            <w:pStyle w:val="21"/>
            <w:rPr>
              <w:rFonts w:ascii="Times New Roman" w:eastAsiaTheme="minorEastAsia" w:hAnsi="Times New Roman"/>
              <w:b w:val="0"/>
              <w:bCs w:val="0"/>
              <w:noProof/>
              <w:sz w:val="24"/>
              <w:szCs w:val="24"/>
            </w:rPr>
          </w:pPr>
          <w:hyperlink w:anchor="_Toc514613662" w:history="1">
            <w:r w:rsidR="001F1E52" w:rsidRPr="001F1E52">
              <w:rPr>
                <w:rStyle w:val="af4"/>
                <w:rFonts w:ascii="Times New Roman" w:hAnsi="Times New Roman"/>
                <w:noProof/>
              </w:rPr>
              <w:t>1.5. Факторы КУ, являющиеся детерминантами структуры капитала</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_Toc514613662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35</w:t>
            </w:r>
            <w:r w:rsidR="001F1E52" w:rsidRPr="001F1E52">
              <w:rPr>
                <w:rFonts w:ascii="Times New Roman" w:hAnsi="Times New Roman"/>
                <w:noProof/>
                <w:webHidden/>
              </w:rPr>
              <w:fldChar w:fldCharType="end"/>
            </w:r>
          </w:hyperlink>
        </w:p>
        <w:p w14:paraId="46D6DBCE" w14:textId="58A113B7" w:rsidR="001F1E52" w:rsidRPr="001F1E52" w:rsidRDefault="00752C1A">
          <w:pPr>
            <w:pStyle w:val="31"/>
            <w:rPr>
              <w:rFonts w:ascii="Times New Roman" w:eastAsiaTheme="minorEastAsia" w:hAnsi="Times New Roman"/>
              <w:noProof/>
              <w:sz w:val="24"/>
              <w:szCs w:val="24"/>
            </w:rPr>
          </w:pPr>
          <w:hyperlink w:anchor="_Toc514613663" w:history="1">
            <w:r w:rsidR="001F1E52" w:rsidRPr="001F1E52">
              <w:rPr>
                <w:rStyle w:val="af4"/>
                <w:rFonts w:ascii="Times New Roman" w:hAnsi="Times New Roman"/>
                <w:noProof/>
              </w:rPr>
              <w:t>Размер Совета Директоров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_Toc514613663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35</w:t>
            </w:r>
            <w:r w:rsidR="001F1E52" w:rsidRPr="001F1E52">
              <w:rPr>
                <w:rFonts w:ascii="Times New Roman" w:hAnsi="Times New Roman"/>
                <w:noProof/>
                <w:webHidden/>
              </w:rPr>
              <w:fldChar w:fldCharType="end"/>
            </w:r>
          </w:hyperlink>
        </w:p>
        <w:p w14:paraId="3BBB4D12" w14:textId="24AB5149" w:rsidR="001F1E52" w:rsidRPr="001F1E52" w:rsidRDefault="00752C1A">
          <w:pPr>
            <w:pStyle w:val="31"/>
            <w:rPr>
              <w:rFonts w:ascii="Times New Roman" w:eastAsiaTheme="minorEastAsia" w:hAnsi="Times New Roman"/>
              <w:noProof/>
              <w:sz w:val="24"/>
              <w:szCs w:val="24"/>
            </w:rPr>
          </w:pPr>
          <w:hyperlink w:anchor="_Toc514613664" w:history="1">
            <w:r w:rsidR="001F1E52" w:rsidRPr="001F1E52">
              <w:rPr>
                <w:rStyle w:val="af4"/>
                <w:rFonts w:ascii="Times New Roman" w:hAnsi="Times New Roman"/>
                <w:noProof/>
              </w:rPr>
              <w:t>Независимость Совета Директоров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_Toc514613664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37</w:t>
            </w:r>
            <w:r w:rsidR="001F1E52" w:rsidRPr="001F1E52">
              <w:rPr>
                <w:rFonts w:ascii="Times New Roman" w:hAnsi="Times New Roman"/>
                <w:noProof/>
                <w:webHidden/>
              </w:rPr>
              <w:fldChar w:fldCharType="end"/>
            </w:r>
          </w:hyperlink>
        </w:p>
        <w:p w14:paraId="1B888036" w14:textId="2DB7655B" w:rsidR="001F1E52" w:rsidRPr="001F1E52" w:rsidRDefault="00752C1A">
          <w:pPr>
            <w:pStyle w:val="31"/>
            <w:rPr>
              <w:rFonts w:ascii="Times New Roman" w:eastAsiaTheme="minorEastAsia" w:hAnsi="Times New Roman"/>
              <w:noProof/>
              <w:sz w:val="24"/>
              <w:szCs w:val="24"/>
            </w:rPr>
          </w:pPr>
          <w:hyperlink w:anchor="_Toc514613665" w:history="1">
            <w:r w:rsidR="001F1E52" w:rsidRPr="001F1E52">
              <w:rPr>
                <w:rStyle w:val="af4"/>
                <w:rFonts w:ascii="Times New Roman" w:hAnsi="Times New Roman"/>
                <w:noProof/>
              </w:rPr>
              <w:t>Гендерный состав Совета Директоров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_Toc514613665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40</w:t>
            </w:r>
            <w:r w:rsidR="001F1E52" w:rsidRPr="001F1E52">
              <w:rPr>
                <w:rFonts w:ascii="Times New Roman" w:hAnsi="Times New Roman"/>
                <w:noProof/>
                <w:webHidden/>
              </w:rPr>
              <w:fldChar w:fldCharType="end"/>
            </w:r>
          </w:hyperlink>
        </w:p>
        <w:p w14:paraId="5EAB54D5" w14:textId="05D73879" w:rsidR="001F1E52" w:rsidRPr="001F1E52" w:rsidRDefault="00752C1A">
          <w:pPr>
            <w:pStyle w:val="31"/>
            <w:rPr>
              <w:rFonts w:ascii="Times New Roman" w:eastAsiaTheme="minorEastAsia" w:hAnsi="Times New Roman"/>
              <w:noProof/>
              <w:sz w:val="24"/>
              <w:szCs w:val="24"/>
            </w:rPr>
          </w:pPr>
          <w:hyperlink w:anchor="_Toc514613666" w:history="1">
            <w:r w:rsidR="001F1E52" w:rsidRPr="001F1E52">
              <w:rPr>
                <w:rStyle w:val="af4"/>
                <w:rFonts w:ascii="Times New Roman" w:hAnsi="Times New Roman"/>
                <w:noProof/>
              </w:rPr>
              <w:t>Средний возраст членов Совета Директоров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_Toc514613666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42</w:t>
            </w:r>
            <w:r w:rsidR="001F1E52" w:rsidRPr="001F1E52">
              <w:rPr>
                <w:rFonts w:ascii="Times New Roman" w:hAnsi="Times New Roman"/>
                <w:noProof/>
                <w:webHidden/>
              </w:rPr>
              <w:fldChar w:fldCharType="end"/>
            </w:r>
          </w:hyperlink>
        </w:p>
        <w:p w14:paraId="6DE25893" w14:textId="4DF3ADF5" w:rsidR="001F1E52" w:rsidRPr="001F1E52" w:rsidRDefault="00752C1A">
          <w:pPr>
            <w:pStyle w:val="31"/>
            <w:rPr>
              <w:rFonts w:ascii="Times New Roman" w:eastAsiaTheme="minorEastAsia" w:hAnsi="Times New Roman"/>
              <w:noProof/>
              <w:sz w:val="24"/>
              <w:szCs w:val="24"/>
            </w:rPr>
          </w:pPr>
          <w:hyperlink w:anchor="_Toc514613667" w:history="1">
            <w:r w:rsidR="001F1E52" w:rsidRPr="001F1E52">
              <w:rPr>
                <w:rStyle w:val="af4"/>
                <w:rFonts w:ascii="Times New Roman" w:hAnsi="Times New Roman"/>
                <w:noProof/>
              </w:rPr>
              <w:t>Владение акциями компании членами Совета Директоров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_Toc514613667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44</w:t>
            </w:r>
            <w:r w:rsidR="001F1E52" w:rsidRPr="001F1E52">
              <w:rPr>
                <w:rFonts w:ascii="Times New Roman" w:hAnsi="Times New Roman"/>
                <w:noProof/>
                <w:webHidden/>
              </w:rPr>
              <w:fldChar w:fldCharType="end"/>
            </w:r>
          </w:hyperlink>
        </w:p>
        <w:p w14:paraId="1F6D0082" w14:textId="06CB0770" w:rsidR="001F1E52" w:rsidRPr="001F1E52" w:rsidRDefault="00752C1A">
          <w:pPr>
            <w:pStyle w:val="21"/>
            <w:rPr>
              <w:rFonts w:ascii="Times New Roman" w:eastAsiaTheme="minorEastAsia" w:hAnsi="Times New Roman"/>
              <w:b w:val="0"/>
              <w:bCs w:val="0"/>
              <w:noProof/>
              <w:sz w:val="24"/>
              <w:szCs w:val="24"/>
            </w:rPr>
          </w:pPr>
          <w:hyperlink w:anchor="_Toc514613668" w:history="1">
            <w:r w:rsidR="001F1E52" w:rsidRPr="001F1E52">
              <w:rPr>
                <w:rStyle w:val="af4"/>
                <w:rFonts w:ascii="Times New Roman" w:hAnsi="Times New Roman"/>
                <w:noProof/>
              </w:rPr>
              <w:t>Выводы по первой главе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_Toc514613668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45</w:t>
            </w:r>
            <w:r w:rsidR="001F1E52" w:rsidRPr="001F1E52">
              <w:rPr>
                <w:rFonts w:ascii="Times New Roman" w:hAnsi="Times New Roman"/>
                <w:noProof/>
                <w:webHidden/>
              </w:rPr>
              <w:fldChar w:fldCharType="end"/>
            </w:r>
          </w:hyperlink>
        </w:p>
        <w:p w14:paraId="33B92D81" w14:textId="457A4250" w:rsidR="001F1E52" w:rsidRPr="001F1E52" w:rsidRDefault="00752C1A">
          <w:pPr>
            <w:pStyle w:val="11"/>
            <w:tabs>
              <w:tab w:val="right" w:leader="dot" w:pos="9345"/>
            </w:tabs>
            <w:rPr>
              <w:rFonts w:ascii="Times New Roman" w:eastAsiaTheme="minorEastAsia" w:hAnsi="Times New Roman"/>
              <w:b w:val="0"/>
              <w:bCs w:val="0"/>
              <w:i w:val="0"/>
              <w:iCs w:val="0"/>
              <w:noProof/>
            </w:rPr>
          </w:pPr>
          <w:hyperlink w:anchor="_Toc514613669" w:history="1">
            <w:r w:rsidR="001F1E52" w:rsidRPr="001F1E52">
              <w:rPr>
                <w:rStyle w:val="af4"/>
                <w:rFonts w:ascii="Times New Roman" w:hAnsi="Times New Roman"/>
                <w:noProof/>
              </w:rPr>
              <w:t>Глава 2. Эмпирическое исследование взаимосвязи структуры капитала и корпоративного управления</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_Toc514613669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46</w:t>
            </w:r>
            <w:r w:rsidR="001F1E52" w:rsidRPr="001F1E52">
              <w:rPr>
                <w:rFonts w:ascii="Times New Roman" w:hAnsi="Times New Roman"/>
                <w:noProof/>
                <w:webHidden/>
              </w:rPr>
              <w:fldChar w:fldCharType="end"/>
            </w:r>
          </w:hyperlink>
        </w:p>
        <w:p w14:paraId="62138321" w14:textId="3021460F" w:rsidR="001F1E52" w:rsidRPr="001F1E52" w:rsidRDefault="00752C1A">
          <w:pPr>
            <w:pStyle w:val="21"/>
            <w:rPr>
              <w:rFonts w:ascii="Times New Roman" w:eastAsiaTheme="minorEastAsia" w:hAnsi="Times New Roman"/>
              <w:b w:val="0"/>
              <w:bCs w:val="0"/>
              <w:noProof/>
              <w:sz w:val="24"/>
              <w:szCs w:val="24"/>
            </w:rPr>
          </w:pPr>
          <w:hyperlink w:anchor="_Toc514613670" w:history="1">
            <w:r w:rsidR="001F1E52" w:rsidRPr="001F1E52">
              <w:rPr>
                <w:rStyle w:val="af4"/>
                <w:rFonts w:ascii="Times New Roman" w:hAnsi="Times New Roman"/>
                <w:noProof/>
              </w:rPr>
              <w:t>2.1. Методология исследования</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_Toc514613670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46</w:t>
            </w:r>
            <w:r w:rsidR="001F1E52" w:rsidRPr="001F1E52">
              <w:rPr>
                <w:rFonts w:ascii="Times New Roman" w:hAnsi="Times New Roman"/>
                <w:noProof/>
                <w:webHidden/>
              </w:rPr>
              <w:fldChar w:fldCharType="end"/>
            </w:r>
          </w:hyperlink>
        </w:p>
        <w:p w14:paraId="219A7DF4" w14:textId="3E691DF9" w:rsidR="001F1E52" w:rsidRPr="001F1E52" w:rsidRDefault="00752C1A">
          <w:pPr>
            <w:pStyle w:val="21"/>
            <w:rPr>
              <w:rFonts w:ascii="Times New Roman" w:eastAsiaTheme="minorEastAsia" w:hAnsi="Times New Roman"/>
              <w:b w:val="0"/>
              <w:bCs w:val="0"/>
              <w:noProof/>
              <w:sz w:val="24"/>
              <w:szCs w:val="24"/>
            </w:rPr>
          </w:pPr>
          <w:hyperlink w:anchor="_Toc514613671" w:history="1">
            <w:r w:rsidR="001F1E52" w:rsidRPr="001F1E52">
              <w:rPr>
                <w:rStyle w:val="af4"/>
                <w:rFonts w:ascii="Times New Roman" w:hAnsi="Times New Roman"/>
                <w:noProof/>
              </w:rPr>
              <w:t>2.2. Описание выборки</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_Toc514613671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48</w:t>
            </w:r>
            <w:r w:rsidR="001F1E52" w:rsidRPr="001F1E52">
              <w:rPr>
                <w:rFonts w:ascii="Times New Roman" w:hAnsi="Times New Roman"/>
                <w:noProof/>
                <w:webHidden/>
              </w:rPr>
              <w:fldChar w:fldCharType="end"/>
            </w:r>
          </w:hyperlink>
        </w:p>
        <w:p w14:paraId="3EDEC1DF" w14:textId="2DC5ED8A" w:rsidR="001F1E52" w:rsidRPr="001F1E52" w:rsidRDefault="00752C1A">
          <w:pPr>
            <w:pStyle w:val="21"/>
            <w:rPr>
              <w:rFonts w:ascii="Times New Roman" w:eastAsiaTheme="minorEastAsia" w:hAnsi="Times New Roman"/>
              <w:b w:val="0"/>
              <w:bCs w:val="0"/>
              <w:noProof/>
              <w:sz w:val="24"/>
              <w:szCs w:val="24"/>
            </w:rPr>
          </w:pPr>
          <w:hyperlink w:anchor="_Toc514613672" w:history="1">
            <w:r w:rsidR="001F1E52" w:rsidRPr="001F1E52">
              <w:rPr>
                <w:rStyle w:val="af4"/>
                <w:rFonts w:ascii="Times New Roman" w:hAnsi="Times New Roman"/>
                <w:noProof/>
              </w:rPr>
              <w:t>2.3. Описание переменных</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_Toc514613672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50</w:t>
            </w:r>
            <w:r w:rsidR="001F1E52" w:rsidRPr="001F1E52">
              <w:rPr>
                <w:rFonts w:ascii="Times New Roman" w:hAnsi="Times New Roman"/>
                <w:noProof/>
                <w:webHidden/>
              </w:rPr>
              <w:fldChar w:fldCharType="end"/>
            </w:r>
          </w:hyperlink>
        </w:p>
        <w:p w14:paraId="02C065C0" w14:textId="524ED333" w:rsidR="001F1E52" w:rsidRPr="001F1E52" w:rsidRDefault="00752C1A">
          <w:pPr>
            <w:pStyle w:val="21"/>
            <w:rPr>
              <w:rFonts w:ascii="Times New Roman" w:eastAsiaTheme="minorEastAsia" w:hAnsi="Times New Roman"/>
              <w:b w:val="0"/>
              <w:bCs w:val="0"/>
              <w:noProof/>
              <w:sz w:val="24"/>
              <w:szCs w:val="24"/>
            </w:rPr>
          </w:pPr>
          <w:hyperlink w:anchor="_Toc514613673" w:history="1">
            <w:r w:rsidR="001F1E52" w:rsidRPr="001F1E52">
              <w:rPr>
                <w:rStyle w:val="af4"/>
                <w:rFonts w:ascii="Times New Roman" w:hAnsi="Times New Roman"/>
                <w:noProof/>
              </w:rPr>
              <w:t>2.4. Эконометрический анализ</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_Toc514613673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53</w:t>
            </w:r>
            <w:r w:rsidR="001F1E52" w:rsidRPr="001F1E52">
              <w:rPr>
                <w:rFonts w:ascii="Times New Roman" w:hAnsi="Times New Roman"/>
                <w:noProof/>
                <w:webHidden/>
              </w:rPr>
              <w:fldChar w:fldCharType="end"/>
            </w:r>
          </w:hyperlink>
        </w:p>
        <w:p w14:paraId="2A0C3325" w14:textId="3BE28DB3" w:rsidR="001F1E52" w:rsidRPr="001F1E52" w:rsidRDefault="00752C1A">
          <w:pPr>
            <w:pStyle w:val="31"/>
            <w:rPr>
              <w:rFonts w:ascii="Times New Roman" w:eastAsiaTheme="minorEastAsia" w:hAnsi="Times New Roman"/>
              <w:noProof/>
              <w:sz w:val="24"/>
              <w:szCs w:val="24"/>
            </w:rPr>
          </w:pPr>
          <w:hyperlink w:anchor="_Toc514613674" w:history="1">
            <w:r w:rsidR="001F1E52" w:rsidRPr="001F1E52">
              <w:rPr>
                <w:rStyle w:val="af4"/>
                <w:rFonts w:ascii="Times New Roman" w:hAnsi="Times New Roman"/>
                <w:noProof/>
              </w:rPr>
              <w:t>Кейс «Мечел»</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_Toc514613674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61</w:t>
            </w:r>
            <w:r w:rsidR="001F1E52" w:rsidRPr="001F1E52">
              <w:rPr>
                <w:rFonts w:ascii="Times New Roman" w:hAnsi="Times New Roman"/>
                <w:noProof/>
                <w:webHidden/>
              </w:rPr>
              <w:fldChar w:fldCharType="end"/>
            </w:r>
          </w:hyperlink>
        </w:p>
        <w:p w14:paraId="3112D55B" w14:textId="54A957E0" w:rsidR="001F1E52" w:rsidRPr="001F1E52" w:rsidRDefault="00752C1A">
          <w:pPr>
            <w:pStyle w:val="21"/>
            <w:rPr>
              <w:rFonts w:ascii="Times New Roman" w:eastAsiaTheme="minorEastAsia" w:hAnsi="Times New Roman"/>
              <w:b w:val="0"/>
              <w:bCs w:val="0"/>
              <w:noProof/>
              <w:sz w:val="24"/>
              <w:szCs w:val="24"/>
            </w:rPr>
          </w:pPr>
          <w:hyperlink w:anchor="_Toc514613675" w:history="1">
            <w:r w:rsidR="001F1E52" w:rsidRPr="001F1E52">
              <w:rPr>
                <w:rStyle w:val="af4"/>
                <w:rFonts w:ascii="Times New Roman" w:hAnsi="Times New Roman"/>
                <w:noProof/>
              </w:rPr>
              <w:t>2.5. Анализ результатов и выводы по работе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_Toc514613675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66</w:t>
            </w:r>
            <w:r w:rsidR="001F1E52" w:rsidRPr="001F1E52">
              <w:rPr>
                <w:rFonts w:ascii="Times New Roman" w:hAnsi="Times New Roman"/>
                <w:noProof/>
                <w:webHidden/>
              </w:rPr>
              <w:fldChar w:fldCharType="end"/>
            </w:r>
          </w:hyperlink>
        </w:p>
        <w:p w14:paraId="3A8FD668" w14:textId="4488CEB9" w:rsidR="001F1E52" w:rsidRPr="001F1E52" w:rsidRDefault="00752C1A">
          <w:pPr>
            <w:pStyle w:val="11"/>
            <w:tabs>
              <w:tab w:val="right" w:leader="dot" w:pos="9345"/>
            </w:tabs>
            <w:rPr>
              <w:rFonts w:ascii="Times New Roman" w:eastAsiaTheme="minorEastAsia" w:hAnsi="Times New Roman"/>
              <w:b w:val="0"/>
              <w:bCs w:val="0"/>
              <w:i w:val="0"/>
              <w:iCs w:val="0"/>
              <w:noProof/>
            </w:rPr>
          </w:pPr>
          <w:hyperlink w:anchor="_Toc514613676" w:history="1">
            <w:r w:rsidR="001F1E52" w:rsidRPr="001F1E52">
              <w:rPr>
                <w:rStyle w:val="af4"/>
                <w:rFonts w:ascii="Times New Roman" w:hAnsi="Times New Roman"/>
                <w:noProof/>
              </w:rPr>
              <w:t>Заключение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_Toc514613676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71</w:t>
            </w:r>
            <w:r w:rsidR="001F1E52" w:rsidRPr="001F1E52">
              <w:rPr>
                <w:rFonts w:ascii="Times New Roman" w:hAnsi="Times New Roman"/>
                <w:noProof/>
                <w:webHidden/>
              </w:rPr>
              <w:fldChar w:fldCharType="end"/>
            </w:r>
          </w:hyperlink>
        </w:p>
        <w:p w14:paraId="3B211F29" w14:textId="011AB7A8" w:rsidR="001F1E52" w:rsidRPr="001F1E52" w:rsidRDefault="00752C1A">
          <w:pPr>
            <w:pStyle w:val="11"/>
            <w:tabs>
              <w:tab w:val="right" w:leader="dot" w:pos="9345"/>
            </w:tabs>
            <w:rPr>
              <w:rFonts w:ascii="Times New Roman" w:eastAsiaTheme="minorEastAsia" w:hAnsi="Times New Roman"/>
              <w:b w:val="0"/>
              <w:bCs w:val="0"/>
              <w:i w:val="0"/>
              <w:iCs w:val="0"/>
              <w:noProof/>
            </w:rPr>
          </w:pPr>
          <w:hyperlink w:anchor="_Toc514613677" w:history="1">
            <w:r w:rsidR="001F1E52" w:rsidRPr="001F1E52">
              <w:rPr>
                <w:rStyle w:val="af4"/>
                <w:rFonts w:ascii="Times New Roman" w:hAnsi="Times New Roman"/>
                <w:noProof/>
              </w:rPr>
              <w:t>Список использованных источников</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_Toc514613677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74</w:t>
            </w:r>
            <w:r w:rsidR="001F1E52" w:rsidRPr="001F1E52">
              <w:rPr>
                <w:rFonts w:ascii="Times New Roman" w:hAnsi="Times New Roman"/>
                <w:noProof/>
                <w:webHidden/>
              </w:rPr>
              <w:fldChar w:fldCharType="end"/>
            </w:r>
          </w:hyperlink>
        </w:p>
        <w:p w14:paraId="00B53766" w14:textId="348B3AAE" w:rsidR="001F1E52" w:rsidRPr="001F1E52" w:rsidRDefault="00752C1A">
          <w:pPr>
            <w:pStyle w:val="11"/>
            <w:tabs>
              <w:tab w:val="right" w:leader="dot" w:pos="9345"/>
            </w:tabs>
            <w:rPr>
              <w:rFonts w:ascii="Times New Roman" w:eastAsiaTheme="minorEastAsia" w:hAnsi="Times New Roman"/>
              <w:b w:val="0"/>
              <w:bCs w:val="0"/>
              <w:i w:val="0"/>
              <w:iCs w:val="0"/>
              <w:noProof/>
            </w:rPr>
          </w:pPr>
          <w:hyperlink w:anchor="_Toc514613678" w:history="1">
            <w:r w:rsidR="001F1E52" w:rsidRPr="001F1E52">
              <w:rPr>
                <w:rStyle w:val="af4"/>
                <w:rFonts w:ascii="Times New Roman" w:hAnsi="Times New Roman"/>
                <w:noProof/>
              </w:rPr>
              <w:t>Приложение</w:t>
            </w:r>
            <w:r w:rsidR="001F1E52" w:rsidRPr="001F1E52">
              <w:rPr>
                <w:rFonts w:ascii="Times New Roman" w:hAnsi="Times New Roman"/>
                <w:noProof/>
                <w:webHidden/>
              </w:rPr>
              <w:tab/>
            </w:r>
            <w:r w:rsidR="001F1E52" w:rsidRPr="001F1E52">
              <w:rPr>
                <w:rFonts w:ascii="Times New Roman" w:hAnsi="Times New Roman"/>
                <w:noProof/>
                <w:webHidden/>
              </w:rPr>
              <w:fldChar w:fldCharType="begin"/>
            </w:r>
            <w:r w:rsidR="001F1E52" w:rsidRPr="001F1E52">
              <w:rPr>
                <w:rFonts w:ascii="Times New Roman" w:hAnsi="Times New Roman"/>
                <w:noProof/>
                <w:webHidden/>
              </w:rPr>
              <w:instrText xml:space="preserve"> PAGEREF _Toc514613678 \h </w:instrText>
            </w:r>
            <w:r w:rsidR="001F1E52" w:rsidRPr="001F1E52">
              <w:rPr>
                <w:rFonts w:ascii="Times New Roman" w:hAnsi="Times New Roman"/>
                <w:noProof/>
                <w:webHidden/>
              </w:rPr>
            </w:r>
            <w:r w:rsidR="001F1E52" w:rsidRPr="001F1E52">
              <w:rPr>
                <w:rFonts w:ascii="Times New Roman" w:hAnsi="Times New Roman"/>
                <w:noProof/>
                <w:webHidden/>
              </w:rPr>
              <w:fldChar w:fldCharType="separate"/>
            </w:r>
            <w:r w:rsidR="00CD702A">
              <w:rPr>
                <w:rFonts w:ascii="Times New Roman" w:hAnsi="Times New Roman"/>
                <w:noProof/>
                <w:webHidden/>
              </w:rPr>
              <w:t>82</w:t>
            </w:r>
            <w:r w:rsidR="001F1E52" w:rsidRPr="001F1E52">
              <w:rPr>
                <w:rFonts w:ascii="Times New Roman" w:hAnsi="Times New Roman"/>
                <w:noProof/>
                <w:webHidden/>
              </w:rPr>
              <w:fldChar w:fldCharType="end"/>
            </w:r>
          </w:hyperlink>
        </w:p>
        <w:p w14:paraId="1D856559" w14:textId="3CB027D7" w:rsidR="0041366D" w:rsidRPr="00926426" w:rsidRDefault="0041366D">
          <w:r w:rsidRPr="001F1E52">
            <w:rPr>
              <w:bCs/>
              <w:noProof/>
            </w:rPr>
            <w:fldChar w:fldCharType="end"/>
          </w:r>
        </w:p>
      </w:sdtContent>
    </w:sdt>
    <w:p w14:paraId="45C480BC" w14:textId="5D331FC3" w:rsidR="0041366D" w:rsidRPr="00926426" w:rsidRDefault="0041366D">
      <w:pPr>
        <w:spacing w:after="200" w:line="276" w:lineRule="auto"/>
        <w:rPr>
          <w:rStyle w:val="ad"/>
          <w:rFonts w:eastAsiaTheme="majorEastAsia"/>
          <w:b w:val="0"/>
          <w:bCs/>
          <w:szCs w:val="22"/>
          <w:lang w:eastAsia="en-US"/>
        </w:rPr>
      </w:pPr>
      <w:r w:rsidRPr="00926426">
        <w:rPr>
          <w:rStyle w:val="ad"/>
          <w:b w:val="0"/>
        </w:rPr>
        <w:br w:type="page"/>
      </w:r>
    </w:p>
    <w:p w14:paraId="2D549C26" w14:textId="2FCC00F2" w:rsidR="00F444AB" w:rsidRPr="00621B95" w:rsidRDefault="00F444AB" w:rsidP="00621B95">
      <w:pPr>
        <w:pStyle w:val="2"/>
        <w:rPr>
          <w:rStyle w:val="ad"/>
          <w:b/>
        </w:rPr>
      </w:pPr>
      <w:bookmarkStart w:id="1" w:name="_Toc514613643"/>
      <w:r w:rsidRPr="00621B95">
        <w:rPr>
          <w:rStyle w:val="ad"/>
          <w:b/>
        </w:rPr>
        <w:lastRenderedPageBreak/>
        <w:t>Введен</w:t>
      </w:r>
      <w:r w:rsidR="00621B95" w:rsidRPr="00621B95">
        <w:rPr>
          <w:rStyle w:val="ad"/>
          <w:b/>
        </w:rPr>
        <w:t>ие</w:t>
      </w:r>
      <w:bookmarkEnd w:id="1"/>
    </w:p>
    <w:p w14:paraId="5A576ABC" w14:textId="5D3F6E74" w:rsidR="00AF1592" w:rsidRDefault="00F171A7" w:rsidP="00550B18">
      <w:pPr>
        <w:pStyle w:val="a6"/>
        <w:ind w:firstLine="708"/>
      </w:pPr>
      <w:r w:rsidRPr="0070229D">
        <w:t>Взаимосвязь</w:t>
      </w:r>
      <w:r w:rsidR="005B4E13" w:rsidRPr="0070229D">
        <w:t xml:space="preserve"> </w:t>
      </w:r>
      <w:r w:rsidR="006D63F2" w:rsidRPr="0070229D">
        <w:t>корпоративного управления</w:t>
      </w:r>
      <w:r w:rsidR="005B4E13" w:rsidRPr="0070229D">
        <w:t xml:space="preserve"> и </w:t>
      </w:r>
      <w:r w:rsidR="006D63F2" w:rsidRPr="0070229D">
        <w:t>финансовых показателей компании была</w:t>
      </w:r>
      <w:r w:rsidR="005B4E13" w:rsidRPr="0070229D">
        <w:t xml:space="preserve"> неоднократно изучено ранее</w:t>
      </w:r>
      <w:r w:rsidR="00FF0979" w:rsidRPr="0070229D">
        <w:t xml:space="preserve">. </w:t>
      </w:r>
      <w:r w:rsidR="001F1E52" w:rsidRPr="0070229D">
        <w:t>Теория</w:t>
      </w:r>
      <w:r w:rsidR="0070229D" w:rsidRPr="0070229D">
        <w:t xml:space="preserve"> предполагает, что механизмы корпоративного управления </w:t>
      </w:r>
      <w:r w:rsidR="00DD72E6">
        <w:t>способы</w:t>
      </w:r>
      <w:r w:rsidR="0070229D" w:rsidRPr="0070229D">
        <w:t xml:space="preserve"> значительно снизить агентские издержки, резул</w:t>
      </w:r>
      <w:r w:rsidR="00DD72E6">
        <w:t>ьтатом чего</w:t>
      </w:r>
      <w:r w:rsidR="0070229D" w:rsidRPr="0070229D">
        <w:t xml:space="preserve"> является повышение эффективности и результативности фирмы. </w:t>
      </w:r>
      <w:r w:rsidR="00E31E1A">
        <w:t xml:space="preserve">Все больше исследований сейчас посвящается изучению корпоративного управления на развивающихся рынках и </w:t>
      </w:r>
      <w:r w:rsidR="0070229D">
        <w:t xml:space="preserve">измерению </w:t>
      </w:r>
      <w:r w:rsidR="00E31E1A">
        <w:t>уровню агентской проблемы в компаниях</w:t>
      </w:r>
      <w:r w:rsidR="005B4E13">
        <w:t xml:space="preserve">. </w:t>
      </w:r>
    </w:p>
    <w:p w14:paraId="35F47ACA" w14:textId="01D33A71" w:rsidR="005B4E13" w:rsidRPr="00A64178" w:rsidRDefault="0070229D" w:rsidP="00503721">
      <w:pPr>
        <w:pStyle w:val="a6"/>
        <w:ind w:firstLine="708"/>
      </w:pPr>
      <w:r w:rsidRPr="0070229D">
        <w:t>Также существует направление академических исследований, изучающих взаимосвязь структуры капитала и показателей рыночной эффективности [</w:t>
      </w:r>
      <w:proofErr w:type="spellStart"/>
      <w:r w:rsidRPr="0070229D">
        <w:t>Grossman</w:t>
      </w:r>
      <w:proofErr w:type="spellEnd"/>
      <w:r w:rsidRPr="0070229D">
        <w:t xml:space="preserve">, </w:t>
      </w:r>
      <w:proofErr w:type="spellStart"/>
      <w:r w:rsidRPr="0070229D">
        <w:t>Hart</w:t>
      </w:r>
      <w:proofErr w:type="spellEnd"/>
      <w:r w:rsidRPr="0070229D">
        <w:t xml:space="preserve">, 1988; </w:t>
      </w:r>
      <w:proofErr w:type="spellStart"/>
      <w:r w:rsidRPr="0070229D">
        <w:t>Masulis</w:t>
      </w:r>
      <w:proofErr w:type="spellEnd"/>
      <w:r w:rsidRPr="0070229D">
        <w:t xml:space="preserve">, </w:t>
      </w:r>
      <w:proofErr w:type="spellStart"/>
      <w:r w:rsidRPr="0070229D">
        <w:t>Mobbs</w:t>
      </w:r>
      <w:proofErr w:type="spellEnd"/>
      <w:r w:rsidRPr="0070229D">
        <w:t xml:space="preserve">, 2011; </w:t>
      </w:r>
      <w:proofErr w:type="spellStart"/>
      <w:r w:rsidRPr="0070229D">
        <w:t>Dyck</w:t>
      </w:r>
      <w:proofErr w:type="spellEnd"/>
      <w:r w:rsidRPr="0070229D">
        <w:t xml:space="preserve">, </w:t>
      </w:r>
      <w:proofErr w:type="spellStart"/>
      <w:r w:rsidRPr="0070229D">
        <w:t>Zingales</w:t>
      </w:r>
      <w:proofErr w:type="spellEnd"/>
      <w:r w:rsidRPr="0070229D">
        <w:t xml:space="preserve">, 2004; </w:t>
      </w:r>
      <w:proofErr w:type="spellStart"/>
      <w:r w:rsidRPr="0070229D">
        <w:t>Nenova</w:t>
      </w:r>
      <w:proofErr w:type="spellEnd"/>
      <w:r w:rsidRPr="0070229D">
        <w:t xml:space="preserve">, 2000; </w:t>
      </w:r>
      <w:proofErr w:type="spellStart"/>
      <w:r w:rsidRPr="0070229D">
        <w:t>Adams</w:t>
      </w:r>
      <w:proofErr w:type="spellEnd"/>
      <w:r w:rsidRPr="0070229D">
        <w:t xml:space="preserve"> </w:t>
      </w:r>
      <w:proofErr w:type="spellStart"/>
      <w:r w:rsidRPr="0070229D">
        <w:t>and</w:t>
      </w:r>
      <w:proofErr w:type="spellEnd"/>
      <w:r w:rsidRPr="0070229D">
        <w:t xml:space="preserve"> </w:t>
      </w:r>
      <w:proofErr w:type="spellStart"/>
      <w:r w:rsidRPr="0070229D">
        <w:t>Ferreira</w:t>
      </w:r>
      <w:proofErr w:type="spellEnd"/>
      <w:r w:rsidRPr="0070229D">
        <w:t xml:space="preserve">, 2009; </w:t>
      </w:r>
      <w:proofErr w:type="spellStart"/>
      <w:r w:rsidRPr="0070229D">
        <w:t>Darmadi</w:t>
      </w:r>
      <w:proofErr w:type="spellEnd"/>
      <w:r w:rsidRPr="0070229D">
        <w:t xml:space="preserve">, 2013; Березинец, Ильина, 2014; </w:t>
      </w:r>
      <w:proofErr w:type="spellStart"/>
      <w:r w:rsidRPr="0070229D">
        <w:t>Aras</w:t>
      </w:r>
      <w:proofErr w:type="spellEnd"/>
      <w:r w:rsidRPr="0070229D">
        <w:t xml:space="preserve">, 2015; </w:t>
      </w:r>
      <w:proofErr w:type="spellStart"/>
      <w:r w:rsidRPr="0070229D">
        <w:t>Abobakr</w:t>
      </w:r>
      <w:proofErr w:type="spellEnd"/>
      <w:r w:rsidRPr="0070229D">
        <w:t xml:space="preserve">, </w:t>
      </w:r>
      <w:proofErr w:type="spellStart"/>
      <w:r w:rsidRPr="0070229D">
        <w:t>Elgiziry</w:t>
      </w:r>
      <w:proofErr w:type="spellEnd"/>
      <w:r w:rsidRPr="0070229D">
        <w:t>, 2015].</w:t>
      </w:r>
      <w:r>
        <w:t xml:space="preserve"> </w:t>
      </w:r>
      <w:r w:rsidR="00DF5D07">
        <w:t>Известны</w:t>
      </w:r>
      <w:r w:rsidR="00DF5D07" w:rsidRPr="00DF5D07">
        <w:t xml:space="preserve"> </w:t>
      </w:r>
      <w:r w:rsidR="00DF5D07">
        <w:t>и</w:t>
      </w:r>
      <w:r w:rsidR="00F171A7">
        <w:t xml:space="preserve"> </w:t>
      </w:r>
      <w:r w:rsidR="00A64178">
        <w:t>работы по формированию</w:t>
      </w:r>
      <w:r w:rsidR="00DF5D07">
        <w:t xml:space="preserve"> структуры капитала в компаниях, которые </w:t>
      </w:r>
      <w:r w:rsidR="00A64178">
        <w:t xml:space="preserve">делятся, в основном, на два направления – исследование детерминант структуры капитала в </w:t>
      </w:r>
      <w:r w:rsidR="00A64178" w:rsidRPr="00051B73">
        <w:t>компаниях [</w:t>
      </w:r>
      <w:r w:rsidR="00DE5A99" w:rsidRPr="001168F1">
        <w:rPr>
          <w:lang w:val="en-US"/>
        </w:rPr>
        <w:t>Booth</w:t>
      </w:r>
      <w:r w:rsidR="00DE5A99" w:rsidRPr="00F171A7">
        <w:t xml:space="preserve"> </w:t>
      </w:r>
      <w:r w:rsidR="00DE5A99" w:rsidRPr="001168F1">
        <w:rPr>
          <w:lang w:val="en-US"/>
        </w:rPr>
        <w:t>et</w:t>
      </w:r>
      <w:r w:rsidR="00DE5A99" w:rsidRPr="00F171A7">
        <w:t xml:space="preserve"> </w:t>
      </w:r>
      <w:r w:rsidR="00DE5A99" w:rsidRPr="001168F1">
        <w:rPr>
          <w:lang w:val="en-US"/>
        </w:rPr>
        <w:t>al</w:t>
      </w:r>
      <w:r w:rsidR="00DE5A99">
        <w:t>., 2001</w:t>
      </w:r>
      <w:r w:rsidR="00DE5A99" w:rsidRPr="00DE5A99">
        <w:t xml:space="preserve">; </w:t>
      </w:r>
      <w:r w:rsidR="00A64178" w:rsidRPr="00051B73">
        <w:rPr>
          <w:lang w:val="en-US"/>
        </w:rPr>
        <w:t>Seifert</w:t>
      </w:r>
      <w:r w:rsidR="00A64178" w:rsidRPr="00051B73">
        <w:t xml:space="preserve">, 2008; </w:t>
      </w:r>
      <w:r w:rsidR="00A64178" w:rsidRPr="00051B73">
        <w:rPr>
          <w:lang w:val="en-US"/>
        </w:rPr>
        <w:t>Ni</w:t>
      </w:r>
      <w:r w:rsidR="00F171A7">
        <w:t>, 2008</w:t>
      </w:r>
      <w:r w:rsidR="00F171A7" w:rsidRPr="00F171A7">
        <w:t xml:space="preserve">; </w:t>
      </w:r>
      <w:proofErr w:type="spellStart"/>
      <w:r w:rsidR="00F171A7" w:rsidRPr="001168F1">
        <w:rPr>
          <w:lang w:val="en-US"/>
        </w:rPr>
        <w:t>Delcoure</w:t>
      </w:r>
      <w:proofErr w:type="spellEnd"/>
      <w:r w:rsidR="00F171A7" w:rsidRPr="00F171A7">
        <w:t xml:space="preserve">, </w:t>
      </w:r>
      <w:r w:rsidR="00F171A7">
        <w:t>2007</w:t>
      </w:r>
      <w:r w:rsidR="00F171A7" w:rsidRPr="00F171A7">
        <w:t xml:space="preserve">;  </w:t>
      </w:r>
      <w:r w:rsidR="00F171A7" w:rsidRPr="001168F1">
        <w:rPr>
          <w:lang w:val="en-US"/>
        </w:rPr>
        <w:t>Seifert</w:t>
      </w:r>
      <w:r w:rsidR="00F171A7" w:rsidRPr="00F171A7">
        <w:t xml:space="preserve">, </w:t>
      </w:r>
      <w:proofErr w:type="spellStart"/>
      <w:r w:rsidR="00F171A7" w:rsidRPr="001168F1">
        <w:rPr>
          <w:lang w:val="en-US"/>
        </w:rPr>
        <w:t>Gonenc</w:t>
      </w:r>
      <w:proofErr w:type="spellEnd"/>
      <w:r w:rsidR="00F171A7" w:rsidRPr="00F171A7">
        <w:t xml:space="preserve">, </w:t>
      </w:r>
      <w:r w:rsidR="00F171A7">
        <w:t>2008</w:t>
      </w:r>
      <w:r w:rsidR="00F171A7" w:rsidRPr="00F171A7">
        <w:t xml:space="preserve">; </w:t>
      </w:r>
      <w:r w:rsidR="00F171A7">
        <w:t>Ивашковская</w:t>
      </w:r>
      <w:r w:rsidR="00F171A7" w:rsidRPr="00F171A7">
        <w:t xml:space="preserve">, </w:t>
      </w:r>
      <w:r w:rsidR="00F171A7">
        <w:t>Солнцева</w:t>
      </w:r>
      <w:r w:rsidR="00F171A7" w:rsidRPr="00F171A7">
        <w:t>,</w:t>
      </w:r>
      <w:r w:rsidR="00F171A7">
        <w:t xml:space="preserve"> 2009</w:t>
      </w:r>
      <w:r w:rsidR="00F171A7" w:rsidRPr="00F171A7">
        <w:t>]</w:t>
      </w:r>
      <w:r w:rsidR="00051B73">
        <w:t xml:space="preserve"> и</w:t>
      </w:r>
      <w:r w:rsidR="00A64178" w:rsidRPr="00051B73">
        <w:t xml:space="preserve"> </w:t>
      </w:r>
      <w:r w:rsidR="00FF0979" w:rsidRPr="00F83F8C">
        <w:t>применения на практике</w:t>
      </w:r>
      <w:r w:rsidR="00A64178" w:rsidRPr="00550B18">
        <w:t xml:space="preserve"> </w:t>
      </w:r>
      <w:r w:rsidR="006D63F2">
        <w:t>классических</w:t>
      </w:r>
      <w:r w:rsidR="00A64178" w:rsidRPr="00550B18">
        <w:t xml:space="preserve"> теорий капитала [</w:t>
      </w:r>
      <w:r w:rsidR="00A64178" w:rsidRPr="00051B73">
        <w:rPr>
          <w:lang w:val="en-US"/>
        </w:rPr>
        <w:t>Frank</w:t>
      </w:r>
      <w:r w:rsidR="00A64178" w:rsidRPr="00051B73">
        <w:t>, 2005</w:t>
      </w:r>
      <w:r w:rsidR="00F171A7">
        <w:t xml:space="preserve"> (США)</w:t>
      </w:r>
      <w:r w:rsidR="00A64178" w:rsidRPr="00051B73">
        <w:t xml:space="preserve">; </w:t>
      </w:r>
      <w:proofErr w:type="spellStart"/>
      <w:r w:rsidR="00A64178" w:rsidRPr="00051B73">
        <w:rPr>
          <w:lang w:val="en-US"/>
        </w:rPr>
        <w:t>Shyam</w:t>
      </w:r>
      <w:proofErr w:type="spellEnd"/>
      <w:r w:rsidR="00A64178" w:rsidRPr="00051B73">
        <w:t>-</w:t>
      </w:r>
      <w:r w:rsidR="00A64178" w:rsidRPr="00051B73">
        <w:rPr>
          <w:lang w:val="en-US"/>
        </w:rPr>
        <w:t>Sunder</w:t>
      </w:r>
      <w:r w:rsidR="00A64178" w:rsidRPr="00051B73">
        <w:t xml:space="preserve">, </w:t>
      </w:r>
      <w:r w:rsidR="00A64178" w:rsidRPr="00051B73">
        <w:rPr>
          <w:lang w:val="en-US"/>
        </w:rPr>
        <w:t>Myers</w:t>
      </w:r>
      <w:r w:rsidR="00A64178" w:rsidRPr="00051B73">
        <w:t>, 1999</w:t>
      </w:r>
      <w:r w:rsidR="00F171A7">
        <w:t xml:space="preserve"> (США)</w:t>
      </w:r>
      <w:r w:rsidR="00A64178" w:rsidRPr="00051B73">
        <w:t xml:space="preserve">, </w:t>
      </w:r>
      <w:proofErr w:type="spellStart"/>
      <w:r w:rsidR="00A64178" w:rsidRPr="00051B73">
        <w:rPr>
          <w:lang w:val="en-US"/>
        </w:rPr>
        <w:t>DeMarzo</w:t>
      </w:r>
      <w:proofErr w:type="spellEnd"/>
      <w:r w:rsidR="00A64178" w:rsidRPr="00051B73">
        <w:t xml:space="preserve"> </w:t>
      </w:r>
      <w:r w:rsidR="00A64178" w:rsidRPr="00051B73">
        <w:rPr>
          <w:lang w:val="en-US"/>
        </w:rPr>
        <w:t>et</w:t>
      </w:r>
      <w:r w:rsidR="00A64178" w:rsidRPr="00051B73">
        <w:t xml:space="preserve"> </w:t>
      </w:r>
      <w:r w:rsidR="00A64178" w:rsidRPr="00051B73">
        <w:rPr>
          <w:lang w:val="en-US"/>
        </w:rPr>
        <w:t>al</w:t>
      </w:r>
      <w:r w:rsidR="00A64178" w:rsidRPr="00051B73">
        <w:t>., 2004</w:t>
      </w:r>
      <w:r w:rsidR="00F171A7">
        <w:t xml:space="preserve"> (Испания)</w:t>
      </w:r>
      <w:r w:rsidR="00F171A7" w:rsidRPr="00F171A7">
        <w:t xml:space="preserve">; </w:t>
      </w:r>
      <w:proofErr w:type="spellStart"/>
      <w:r w:rsidR="00F171A7" w:rsidRPr="001168F1">
        <w:rPr>
          <w:lang w:val="en-US"/>
        </w:rPr>
        <w:t>Delcoure</w:t>
      </w:r>
      <w:proofErr w:type="spellEnd"/>
      <w:r w:rsidR="00F171A7" w:rsidRPr="00F171A7">
        <w:t>, 2007 (</w:t>
      </w:r>
      <w:r w:rsidR="00F171A7">
        <w:t>Центральная и Восточная Европа)</w:t>
      </w:r>
      <w:r w:rsidR="00F171A7" w:rsidRPr="00F171A7">
        <w:t xml:space="preserve">; </w:t>
      </w:r>
      <w:r w:rsidR="00F171A7" w:rsidRPr="001168F1">
        <w:rPr>
          <w:lang w:val="en-US"/>
        </w:rPr>
        <w:t>Zou</w:t>
      </w:r>
      <w:r w:rsidR="00F171A7" w:rsidRPr="00F171A7">
        <w:t xml:space="preserve">, </w:t>
      </w:r>
      <w:r w:rsidR="00F171A7" w:rsidRPr="001168F1">
        <w:rPr>
          <w:lang w:val="en-US"/>
        </w:rPr>
        <w:t>Xiao</w:t>
      </w:r>
      <w:r w:rsidR="00F171A7" w:rsidRPr="00F171A7">
        <w:t>, 2006 (</w:t>
      </w:r>
      <w:r w:rsidR="00F171A7">
        <w:t>Китай)</w:t>
      </w:r>
      <w:r w:rsidR="00F171A7" w:rsidRPr="00F171A7">
        <w:t xml:space="preserve">; </w:t>
      </w:r>
      <w:r w:rsidR="00F171A7" w:rsidRPr="001168F1">
        <w:rPr>
          <w:lang w:val="en-US"/>
        </w:rPr>
        <w:t>Berk</w:t>
      </w:r>
      <w:r w:rsidR="00F171A7" w:rsidRPr="00F171A7">
        <w:t>, 2007 (</w:t>
      </w:r>
      <w:r w:rsidR="00F171A7">
        <w:t>Словения</w:t>
      </w:r>
      <w:r w:rsidR="00F171A7" w:rsidRPr="00F171A7">
        <w:t xml:space="preserve">), </w:t>
      </w:r>
      <w:r w:rsidR="00F171A7">
        <w:rPr>
          <w:lang w:val="en-US"/>
        </w:rPr>
        <w:t>Chakraborty</w:t>
      </w:r>
      <w:r w:rsidR="00F171A7" w:rsidRPr="00F171A7">
        <w:t>, 2010 (</w:t>
      </w:r>
      <w:r w:rsidR="00F171A7">
        <w:t>Индия</w:t>
      </w:r>
      <w:r w:rsidR="00F171A7" w:rsidRPr="00F171A7">
        <w:t>)</w:t>
      </w:r>
      <w:r w:rsidR="003A227D" w:rsidRPr="003A227D">
        <w:t>;</w:t>
      </w:r>
      <w:r w:rsidR="00A64178" w:rsidRPr="00051B73">
        <w:t xml:space="preserve"> Березинец</w:t>
      </w:r>
      <w:r w:rsidR="00FF0979">
        <w:t xml:space="preserve"> и др.</w:t>
      </w:r>
      <w:r w:rsidR="00A64178" w:rsidRPr="00051B73">
        <w:t>, 20</w:t>
      </w:r>
      <w:r w:rsidR="00665C84">
        <w:t>10</w:t>
      </w:r>
      <w:r w:rsidR="00F171A7">
        <w:t xml:space="preserve"> (Россия)</w:t>
      </w:r>
      <w:r w:rsidR="00A64178" w:rsidRPr="00051B73">
        <w:t>].</w:t>
      </w:r>
      <w:r w:rsidR="00A64178">
        <w:t xml:space="preserve"> </w:t>
      </w:r>
      <w:r w:rsidR="00503721">
        <w:t xml:space="preserve">Существует ряд эмпирических исследований на выборках компаний из России, которые изучали влияние корпоративного управления на показатели результативности </w:t>
      </w:r>
      <w:r w:rsidR="00503721" w:rsidRPr="001168F1">
        <w:t>компаний, а также проблемы выбора</w:t>
      </w:r>
      <w:r w:rsidR="00503721">
        <w:t xml:space="preserve"> оптимальной </w:t>
      </w:r>
      <w:r w:rsidR="00503721" w:rsidRPr="00503721">
        <w:t>структуры к</w:t>
      </w:r>
      <w:r w:rsidR="00503721" w:rsidRPr="004B6590">
        <w:t>апитала - [Березинец и др., 2010;  Ивашковская, Степанова, 2011; Березинец, Ильина, 2014] (подробнее</w:t>
      </w:r>
      <w:r w:rsidR="00503721" w:rsidRPr="000D3B0F">
        <w:t xml:space="preserve"> </w:t>
      </w:r>
      <w:r w:rsidR="00503721">
        <w:t xml:space="preserve">информация о </w:t>
      </w:r>
      <w:r w:rsidR="006D63F2">
        <w:t>более ранних</w:t>
      </w:r>
      <w:r w:rsidR="00503721">
        <w:t xml:space="preserve"> исследованиях изложена в Приложении 1). </w:t>
      </w:r>
      <w:r w:rsidR="00A64178">
        <w:t>Настоящая работа относится к первому типу исследовательских работ данной классификации и фокусирует свое внимание на детерминантах, обусловленных корпоративн</w:t>
      </w:r>
      <w:r w:rsidR="00550B18">
        <w:t>ым управлением</w:t>
      </w:r>
      <w:r w:rsidR="00F171A7">
        <w:t xml:space="preserve"> на развивающемся рынке</w:t>
      </w:r>
      <w:r w:rsidR="00A64178">
        <w:t xml:space="preserve">. </w:t>
      </w:r>
    </w:p>
    <w:p w14:paraId="3C5B86E1" w14:textId="5263005E" w:rsidR="00F444AB" w:rsidRDefault="00F444AB" w:rsidP="0010043C">
      <w:pPr>
        <w:pStyle w:val="a6"/>
        <w:ind w:firstLine="708"/>
      </w:pPr>
      <w:r>
        <w:t>Концепция корпоративного управления находится на стадии активного развития в России, и</w:t>
      </w:r>
      <w:r w:rsidR="00051B73">
        <w:t xml:space="preserve"> постепенно</w:t>
      </w:r>
      <w:r>
        <w:t xml:space="preserve"> к российским инвесторам </w:t>
      </w:r>
      <w:r w:rsidR="00051B73">
        <w:t xml:space="preserve">и главам компаний </w:t>
      </w:r>
      <w:r>
        <w:t xml:space="preserve">приходит осознание важности и комплексности влияния </w:t>
      </w:r>
      <w:r w:rsidR="004A460D">
        <w:t xml:space="preserve">характеристик </w:t>
      </w:r>
      <w:r>
        <w:t>субъектов корпоративного управления на показатели компании. В настоящей работе корпоративное управление буде</w:t>
      </w:r>
      <w:r w:rsidR="00BB01D7">
        <w:t>т</w:t>
      </w:r>
      <w:r>
        <w:t xml:space="preserve"> рассматриваться с точки зрения Совета Директоров в компании как </w:t>
      </w:r>
      <w:r w:rsidR="00FF0979">
        <w:t xml:space="preserve">коллегиального </w:t>
      </w:r>
      <w:r>
        <w:t>управляющего органа</w:t>
      </w:r>
      <w:r w:rsidR="00FF0979">
        <w:t xml:space="preserve">, который определяет политику в отношении </w:t>
      </w:r>
      <w:r w:rsidR="006A4720">
        <w:t xml:space="preserve">раскрытия публичной информации, уровне </w:t>
      </w:r>
      <w:proofErr w:type="spellStart"/>
      <w:r w:rsidR="006A4720">
        <w:t>транспарантности</w:t>
      </w:r>
      <w:proofErr w:type="spellEnd"/>
      <w:r w:rsidR="006A4720">
        <w:t xml:space="preserve"> компании как для внешних </w:t>
      </w:r>
      <w:proofErr w:type="spellStart"/>
      <w:r w:rsidR="006A4720">
        <w:t>стейкхолдеров</w:t>
      </w:r>
      <w:proofErr w:type="spellEnd"/>
      <w:r w:rsidR="006A4720">
        <w:t>, так и для акционеров,</w:t>
      </w:r>
      <w:r w:rsidR="00BB01D7">
        <w:t xml:space="preserve"> и </w:t>
      </w:r>
      <w:r w:rsidR="006A4720">
        <w:t>политику мониторинга и управления рисками в компании</w:t>
      </w:r>
      <w:r w:rsidR="0010043C">
        <w:t xml:space="preserve">. </w:t>
      </w:r>
    </w:p>
    <w:p w14:paraId="5C1D6403" w14:textId="00C8C5ED" w:rsidR="00DB50A5" w:rsidRPr="00950F54" w:rsidRDefault="00F340BF" w:rsidP="005531D6">
      <w:pPr>
        <w:pStyle w:val="a6"/>
        <w:ind w:firstLine="708"/>
      </w:pPr>
      <w:r>
        <w:t xml:space="preserve">Несмотря на то, что Россия является одним из крупнейших развивающихся рынков, проблема формирования </w:t>
      </w:r>
      <w:r w:rsidR="007E2933">
        <w:t>эффективной</w:t>
      </w:r>
      <w:r>
        <w:t xml:space="preserve"> структуры Совета Директоров и его </w:t>
      </w:r>
      <w:r w:rsidR="006D63F2">
        <w:t>взаимосвязи</w:t>
      </w:r>
      <w:r>
        <w:t xml:space="preserve"> </w:t>
      </w:r>
      <w:r w:rsidR="006D63F2">
        <w:t>с</w:t>
      </w:r>
      <w:r>
        <w:t xml:space="preserve"> </w:t>
      </w:r>
      <w:r w:rsidR="006D63F2">
        <w:lastRenderedPageBreak/>
        <w:t>финансовыми показателями</w:t>
      </w:r>
      <w:r>
        <w:t xml:space="preserve"> компании </w:t>
      </w:r>
      <w:r w:rsidR="00BB01D7">
        <w:t xml:space="preserve">была </w:t>
      </w:r>
      <w:r w:rsidR="007E2933">
        <w:t>изучена относительно слабо. И</w:t>
      </w:r>
      <w:r>
        <w:t xml:space="preserve">звестно </w:t>
      </w:r>
      <w:r w:rsidR="007E2933">
        <w:t>около</w:t>
      </w:r>
      <w:r>
        <w:t xml:space="preserve"> 30 </w:t>
      </w:r>
      <w:r w:rsidR="007E2933">
        <w:t>исследований</w:t>
      </w:r>
      <w:r>
        <w:t xml:space="preserve">, посвященных изучению данной проблемы </w:t>
      </w:r>
      <w:r w:rsidR="006D63F2">
        <w:t xml:space="preserve">на выборках, состоящих </w:t>
      </w:r>
      <w:r w:rsidR="007E2933">
        <w:t>как из публичных, так и непубличных компаний российского рынка</w:t>
      </w:r>
      <w:r w:rsidR="005079F1">
        <w:t xml:space="preserve">. </w:t>
      </w:r>
      <w:r w:rsidR="006D63F2">
        <w:t>В основном, предметом исследований становятся компании, торгующиеся на российской бирже ввиду проблемы недостаточного раскрытия информации</w:t>
      </w:r>
      <w:r w:rsidR="007E2933">
        <w:t xml:space="preserve"> российскими компаниями</w:t>
      </w:r>
      <w:r w:rsidR="006D63F2">
        <w:t>, которое</w:t>
      </w:r>
      <w:r w:rsidR="005079F1" w:rsidRPr="00950F54">
        <w:t xml:space="preserve"> </w:t>
      </w:r>
      <w:r w:rsidR="007E2933">
        <w:t>было упомянуто</w:t>
      </w:r>
      <w:r w:rsidR="008B3CDD">
        <w:t xml:space="preserve"> в </w:t>
      </w:r>
      <w:r w:rsidR="006D63F2">
        <w:t xml:space="preserve">более ранних </w:t>
      </w:r>
      <w:r w:rsidR="008B3CDD">
        <w:t>работах</w:t>
      </w:r>
      <w:r w:rsidR="005079F1" w:rsidRPr="00950F54">
        <w:t xml:space="preserve"> </w:t>
      </w:r>
      <w:r w:rsidR="008B3CDD" w:rsidRPr="008B3CDD">
        <w:t>[</w:t>
      </w:r>
      <w:r w:rsidR="008B3CDD">
        <w:rPr>
          <w:lang w:val="en-US"/>
        </w:rPr>
        <w:t>Iwasaki</w:t>
      </w:r>
      <w:r w:rsidR="008B3CDD" w:rsidRPr="008B3CDD">
        <w:t xml:space="preserve">. 2008; </w:t>
      </w:r>
      <w:r w:rsidR="008B3CDD">
        <w:rPr>
          <w:lang w:val="en-US"/>
        </w:rPr>
        <w:t>Clarke</w:t>
      </w:r>
      <w:r w:rsidR="008B3CDD" w:rsidRPr="008B3CDD">
        <w:t>, 2015]</w:t>
      </w:r>
      <w:r w:rsidR="005079F1" w:rsidRPr="00950F54">
        <w:t xml:space="preserve">. </w:t>
      </w:r>
      <w:r w:rsidR="00DB50A5">
        <w:t>Также в работе Березинец и Ильиной (2014) была сформу</w:t>
      </w:r>
      <w:r w:rsidR="00972BDA">
        <w:t>лирована проблема недостаточной изученности именно Советов Директоров в российских компаниях</w:t>
      </w:r>
      <w:r w:rsidR="00950F54">
        <w:t>, ссылаясь на наличие отчетов и исследований консалтинговых компаний и профессиональных ассоциаций, но не академических работ. В то же время</w:t>
      </w:r>
      <w:r w:rsidR="00972BDA">
        <w:t xml:space="preserve"> Россия предоставляет огромные возможности для изучения проблемы </w:t>
      </w:r>
      <w:r w:rsidR="000E12C3">
        <w:t>формирования</w:t>
      </w:r>
      <w:r w:rsidR="00972BDA">
        <w:t xml:space="preserve"> Советов Директоров и взаимосвязи характеристик</w:t>
      </w:r>
      <w:r w:rsidR="000E12C3">
        <w:t xml:space="preserve"> его членов</w:t>
      </w:r>
      <w:r w:rsidR="00972BDA">
        <w:t xml:space="preserve"> с финансовыми показателями</w:t>
      </w:r>
      <w:r w:rsidR="000E12C3">
        <w:t xml:space="preserve"> компаний</w:t>
      </w:r>
      <w:r w:rsidR="00972BDA">
        <w:t xml:space="preserve"> ввиду </w:t>
      </w:r>
      <w:r w:rsidR="006D63F2">
        <w:t>наличия законодательной специфики</w:t>
      </w:r>
      <w:r w:rsidR="00FD7E58">
        <w:t>, большого количества</w:t>
      </w:r>
      <w:r w:rsidR="00972BDA">
        <w:t xml:space="preserve"> разнообразных практик к</w:t>
      </w:r>
      <w:r w:rsidR="00FD7E58">
        <w:t>орпоративного управления, низкого уровня</w:t>
      </w:r>
      <w:r w:rsidR="00972BDA">
        <w:t xml:space="preserve"> внедрения корпоративного права и кодов корпоративного поведения</w:t>
      </w:r>
      <w:r w:rsidR="00950F54">
        <w:t xml:space="preserve"> </w:t>
      </w:r>
      <w:r w:rsidR="00950F54" w:rsidRPr="00950F54">
        <w:t>[</w:t>
      </w:r>
      <w:r w:rsidR="00950F54">
        <w:t>Березинец, Ильина, 2014</w:t>
      </w:r>
      <w:r w:rsidR="00950F54" w:rsidRPr="00950F54">
        <w:t>]</w:t>
      </w:r>
      <w:r w:rsidR="00972BDA">
        <w:t xml:space="preserve">. </w:t>
      </w:r>
      <w:r w:rsidR="005531D6">
        <w:t xml:space="preserve">Настоящая работа адресует </w:t>
      </w:r>
      <w:r w:rsidR="00FD7E58">
        <w:t>упомянутую</w:t>
      </w:r>
      <w:r w:rsidR="005531D6">
        <w:t xml:space="preserve"> проблему низкой изученности Советов Директоров.</w:t>
      </w:r>
    </w:p>
    <w:p w14:paraId="09C5D990" w14:textId="0123DD7B" w:rsidR="007009D7" w:rsidRDefault="007009D7" w:rsidP="00950F54">
      <w:pPr>
        <w:pStyle w:val="a6"/>
        <w:ind w:firstLine="708"/>
      </w:pPr>
      <w:r>
        <w:t xml:space="preserve">Возросло также количество исследований, которые предоставляют эмпирические доказательства </w:t>
      </w:r>
      <w:r w:rsidR="0070229D">
        <w:t>благоприятного</w:t>
      </w:r>
      <w:r>
        <w:t xml:space="preserve"> эффекта корпоративного управления на финансовую структуру</w:t>
      </w:r>
      <w:r w:rsidR="002E067D">
        <w:t xml:space="preserve"> фирм</w:t>
      </w:r>
      <w:r>
        <w:t xml:space="preserve"> на развивающихся рынках. </w:t>
      </w:r>
      <w:r w:rsidR="00011438">
        <w:t xml:space="preserve">Система корпоративного управления рассматривается как важнейший механизм контроля оппортунистического поведения менеджеров в компаниях-держателях долга. </w:t>
      </w:r>
      <w:r w:rsidR="00FF0979">
        <w:t xml:space="preserve">Со снижением уровня свободных денежных средств </w:t>
      </w:r>
      <w:r w:rsidR="00550B18">
        <w:t xml:space="preserve">под контролем менеджеров снижаются </w:t>
      </w:r>
      <w:r w:rsidR="00011438">
        <w:t>агентские издержки, ч</w:t>
      </w:r>
      <w:r w:rsidR="0070229D">
        <w:t>то приводит к снижению стоимости</w:t>
      </w:r>
      <w:r w:rsidR="00011438">
        <w:t xml:space="preserve"> заемного капитала</w:t>
      </w:r>
      <w:r w:rsidR="00550B18">
        <w:t xml:space="preserve"> и, как следствие, возможному его увеличению в общей структуре капитала</w:t>
      </w:r>
      <w:r w:rsidR="00011438">
        <w:t>.</w:t>
      </w:r>
      <w:r w:rsidR="00201DB9">
        <w:t xml:space="preserve"> </w:t>
      </w:r>
      <w:r w:rsidR="00011438">
        <w:t xml:space="preserve">Об этом говорится в исследованиях, посвященных взаимосвязи корпоративного управления и финансового левериджа </w:t>
      </w:r>
      <w:r w:rsidR="00011438" w:rsidRPr="00011438">
        <w:rPr>
          <w:rFonts w:ascii="Times" w:hAnsi="Times" w:cs="Times"/>
          <w:color w:val="000000"/>
          <w:sz w:val="26"/>
          <w:szCs w:val="26"/>
        </w:rPr>
        <w:t>[</w:t>
      </w:r>
      <w:proofErr w:type="spellStart"/>
      <w:r w:rsidRPr="00011438">
        <w:t>Ang</w:t>
      </w:r>
      <w:proofErr w:type="spellEnd"/>
      <w:r w:rsidR="00503721">
        <w:t xml:space="preserve"> </w:t>
      </w:r>
      <w:proofErr w:type="spellStart"/>
      <w:r w:rsidR="00503721">
        <w:t>et</w:t>
      </w:r>
      <w:proofErr w:type="spellEnd"/>
      <w:r w:rsidR="00503721">
        <w:t xml:space="preserve"> </w:t>
      </w:r>
      <w:proofErr w:type="spellStart"/>
      <w:r w:rsidR="00503721">
        <w:t>al</w:t>
      </w:r>
      <w:proofErr w:type="spellEnd"/>
      <w:r w:rsidR="00503721">
        <w:t xml:space="preserve">. 2000; </w:t>
      </w:r>
      <w:proofErr w:type="spellStart"/>
      <w:r w:rsidR="00503721">
        <w:t>Byun</w:t>
      </w:r>
      <w:proofErr w:type="spellEnd"/>
      <w:r w:rsidR="00503721">
        <w:t xml:space="preserve"> 2007; </w:t>
      </w:r>
      <w:proofErr w:type="spellStart"/>
      <w:r w:rsidR="00503721">
        <w:t>Harris</w:t>
      </w:r>
      <w:proofErr w:type="spellEnd"/>
      <w:r w:rsidR="00503721">
        <w:t>,</w:t>
      </w:r>
      <w:r w:rsidRPr="00011438">
        <w:t xml:space="preserve"> </w:t>
      </w:r>
      <w:proofErr w:type="spellStart"/>
      <w:r w:rsidRPr="00011438">
        <w:t>Raviv</w:t>
      </w:r>
      <w:proofErr w:type="spellEnd"/>
      <w:r w:rsidR="00011438" w:rsidRPr="00011438">
        <w:t>,</w:t>
      </w:r>
      <w:r w:rsidR="00503721">
        <w:t xml:space="preserve"> 1991; </w:t>
      </w:r>
      <w:r w:rsidR="009E7074" w:rsidRPr="00192811">
        <w:rPr>
          <w:lang w:val="en-US"/>
        </w:rPr>
        <w:t>Byun</w:t>
      </w:r>
      <w:r w:rsidR="009E7074" w:rsidRPr="00DB50A5">
        <w:t xml:space="preserve">, </w:t>
      </w:r>
      <w:r w:rsidR="009E7074" w:rsidRPr="00192811">
        <w:t>2007</w:t>
      </w:r>
      <w:r w:rsidR="009E7074" w:rsidRPr="009E7074">
        <w:t xml:space="preserve">; </w:t>
      </w:r>
      <w:proofErr w:type="spellStart"/>
      <w:r w:rsidR="00503721">
        <w:t>Zhang</w:t>
      </w:r>
      <w:proofErr w:type="spellEnd"/>
      <w:r w:rsidR="00503721" w:rsidRPr="00503721">
        <w:t>,</w:t>
      </w:r>
      <w:r w:rsidRPr="00011438">
        <w:t xml:space="preserve"> </w:t>
      </w:r>
      <w:proofErr w:type="spellStart"/>
      <w:r w:rsidRPr="00011438">
        <w:t>Li</w:t>
      </w:r>
      <w:proofErr w:type="spellEnd"/>
      <w:r w:rsidR="00011438" w:rsidRPr="00011438">
        <w:t>,</w:t>
      </w:r>
      <w:r w:rsidRPr="00011438">
        <w:t xml:space="preserve"> 2008</w:t>
      </w:r>
      <w:r w:rsidR="005531D6" w:rsidRPr="005531D6">
        <w:t xml:space="preserve">; </w:t>
      </w:r>
      <w:r w:rsidR="005531D6">
        <w:rPr>
          <w:lang w:val="en-US"/>
        </w:rPr>
        <w:t>Aras</w:t>
      </w:r>
      <w:r w:rsidR="005531D6" w:rsidRPr="005531D6">
        <w:t>, 2015</w:t>
      </w:r>
      <w:r w:rsidR="00011438" w:rsidRPr="00011438">
        <w:t>]</w:t>
      </w:r>
      <w:r w:rsidRPr="00011438">
        <w:t>.</w:t>
      </w:r>
      <w:r w:rsidRPr="00192811">
        <w:t xml:space="preserve"> </w:t>
      </w:r>
      <w:r w:rsidR="00FD7E58">
        <w:t>Однако с увеличением долгового бремени компания становится более рисковой, так как увеличиваются риски банкротства, связанные с неспособностью своевременно выполнить свои обязательства. Таким образом, формирование структуры капитала – вопрос баланса выгод и рисков для компании</w:t>
      </w:r>
      <w:r w:rsidR="00AB0606">
        <w:t>, связанных с привлечением того или иного вида финансирования</w:t>
      </w:r>
      <w:r w:rsidR="00FD7E58">
        <w:t>.</w:t>
      </w:r>
    </w:p>
    <w:p w14:paraId="10AB23CE" w14:textId="5D8A4382" w:rsidR="00550B18" w:rsidRDefault="009E7074" w:rsidP="00950F54">
      <w:pPr>
        <w:pStyle w:val="a6"/>
        <w:ind w:firstLine="708"/>
      </w:pPr>
      <w:r>
        <w:t xml:space="preserve">На выборке, </w:t>
      </w:r>
      <w:r w:rsidR="005531D6">
        <w:t xml:space="preserve">полностью </w:t>
      </w:r>
      <w:r>
        <w:t xml:space="preserve">состоящей </w:t>
      </w:r>
      <w:r w:rsidR="00F340BF">
        <w:t>из российских компаний</w:t>
      </w:r>
      <w:r>
        <w:t>,</w:t>
      </w:r>
      <w:r w:rsidR="00F340BF">
        <w:t xml:space="preserve"> не было проведено исследований, посвященных </w:t>
      </w:r>
      <w:r w:rsidR="004A460D">
        <w:t>взаимосвязи одновременно</w:t>
      </w:r>
      <w:r w:rsidR="00F340BF">
        <w:t xml:space="preserve"> демографических характеристик </w:t>
      </w:r>
      <w:r w:rsidR="00FD7E58">
        <w:t>состава</w:t>
      </w:r>
      <w:r w:rsidR="00550B18">
        <w:t xml:space="preserve"> </w:t>
      </w:r>
      <w:r w:rsidR="005531D6">
        <w:t xml:space="preserve">(пол, средний возраст) и структуры </w:t>
      </w:r>
      <w:r w:rsidR="004A460D">
        <w:t>(</w:t>
      </w:r>
      <w:r w:rsidR="005E33DE">
        <w:t>размер</w:t>
      </w:r>
      <w:r w:rsidR="004A460D">
        <w:t>, независимость, внутреннее владение акциями) Советов</w:t>
      </w:r>
      <w:r w:rsidR="00F340BF">
        <w:t xml:space="preserve"> Директоров </w:t>
      </w:r>
      <w:r w:rsidR="004A460D">
        <w:t>и</w:t>
      </w:r>
      <w:r w:rsidR="00F340BF">
        <w:t xml:space="preserve"> </w:t>
      </w:r>
      <w:r w:rsidR="004A460D">
        <w:t xml:space="preserve">решений </w:t>
      </w:r>
      <w:r w:rsidR="00503721">
        <w:t>о финансировании</w:t>
      </w:r>
      <w:r w:rsidR="005079F1">
        <w:t xml:space="preserve">. </w:t>
      </w:r>
      <w:r w:rsidR="00F340BF">
        <w:t xml:space="preserve"> </w:t>
      </w:r>
    </w:p>
    <w:p w14:paraId="389512B1" w14:textId="0A72592D" w:rsidR="005079F1" w:rsidRDefault="005079F1" w:rsidP="00950F54">
      <w:pPr>
        <w:pStyle w:val="a6"/>
        <w:ind w:firstLine="708"/>
      </w:pPr>
      <w:r>
        <w:lastRenderedPageBreak/>
        <w:t>Целью работы является выявление взаимосвязи</w:t>
      </w:r>
      <w:r w:rsidR="00201DB9">
        <w:t xml:space="preserve"> </w:t>
      </w:r>
      <w:r>
        <w:t xml:space="preserve">между </w:t>
      </w:r>
      <w:r w:rsidR="00FD7E58">
        <w:t>структурой</w:t>
      </w:r>
      <w:r>
        <w:t xml:space="preserve"> Совета Директоров и </w:t>
      </w:r>
      <w:r w:rsidR="00AB0606">
        <w:t>уровнем финансового левериджа</w:t>
      </w:r>
      <w:r w:rsidR="005531D6">
        <w:t xml:space="preserve"> компании</w:t>
      </w:r>
      <w:r>
        <w:t xml:space="preserve">. Для достижения данной цели были поставлены следующие задачи: </w:t>
      </w:r>
    </w:p>
    <w:p w14:paraId="177F10DF" w14:textId="00BBDDCF" w:rsidR="005079F1" w:rsidRPr="005079F1" w:rsidRDefault="005079F1" w:rsidP="00E13569">
      <w:pPr>
        <w:spacing w:line="360" w:lineRule="auto"/>
        <w:ind w:firstLine="708"/>
        <w:rPr>
          <w:lang w:eastAsia="en-US"/>
        </w:rPr>
      </w:pPr>
      <w:r>
        <w:rPr>
          <w:lang w:eastAsia="en-US"/>
        </w:rPr>
        <w:t xml:space="preserve">- Анализ известных теорий </w:t>
      </w:r>
      <w:r w:rsidR="00E13569">
        <w:rPr>
          <w:lang w:eastAsia="en-US"/>
        </w:rPr>
        <w:t xml:space="preserve">и </w:t>
      </w:r>
      <w:r>
        <w:rPr>
          <w:lang w:eastAsia="en-US"/>
        </w:rPr>
        <w:t>детерминант структуры капитала</w:t>
      </w:r>
      <w:r w:rsidRPr="005079F1">
        <w:rPr>
          <w:lang w:eastAsia="en-US"/>
        </w:rPr>
        <w:t>;</w:t>
      </w:r>
    </w:p>
    <w:p w14:paraId="2C899F9E" w14:textId="49A2EA67" w:rsidR="005079F1" w:rsidRPr="005079F1" w:rsidRDefault="005079F1" w:rsidP="00E13569">
      <w:pPr>
        <w:spacing w:line="360" w:lineRule="auto"/>
        <w:ind w:firstLine="708"/>
        <w:rPr>
          <w:lang w:eastAsia="en-US"/>
        </w:rPr>
      </w:pPr>
      <w:r>
        <w:rPr>
          <w:lang w:eastAsia="en-US"/>
        </w:rPr>
        <w:t>- Анализ корпоративного управления</w:t>
      </w:r>
      <w:r w:rsidR="00E13569">
        <w:rPr>
          <w:lang w:eastAsia="en-US"/>
        </w:rPr>
        <w:t xml:space="preserve">, </w:t>
      </w:r>
      <w:r>
        <w:rPr>
          <w:lang w:eastAsia="en-US"/>
        </w:rPr>
        <w:t>его особенностей в России</w:t>
      </w:r>
      <w:r w:rsidR="00E13569">
        <w:rPr>
          <w:lang w:eastAsia="en-US"/>
        </w:rPr>
        <w:t xml:space="preserve">, а также </w:t>
      </w:r>
      <w:r>
        <w:rPr>
          <w:lang w:eastAsia="en-US"/>
        </w:rPr>
        <w:t>детерминант структуры капитала, обусловленных корпоративным управлением</w:t>
      </w:r>
      <w:r w:rsidRPr="005079F1">
        <w:rPr>
          <w:lang w:eastAsia="en-US"/>
        </w:rPr>
        <w:t>;</w:t>
      </w:r>
    </w:p>
    <w:p w14:paraId="2765FE75" w14:textId="17B7C562" w:rsidR="005079F1" w:rsidRPr="005079F1" w:rsidRDefault="005079F1" w:rsidP="0010043C">
      <w:pPr>
        <w:spacing w:line="360" w:lineRule="auto"/>
        <w:ind w:firstLine="708"/>
        <w:rPr>
          <w:lang w:eastAsia="en-US"/>
        </w:rPr>
      </w:pPr>
      <w:r>
        <w:rPr>
          <w:lang w:eastAsia="en-US"/>
        </w:rPr>
        <w:t>- Проведение эмпирического исследования с целью выявления взаимосвязи между характеристиками Совета Директоров</w:t>
      </w:r>
      <w:r w:rsidR="00AB0606">
        <w:rPr>
          <w:lang w:eastAsia="en-US"/>
        </w:rPr>
        <w:t xml:space="preserve"> </w:t>
      </w:r>
      <w:r w:rsidRPr="00AB0606">
        <w:rPr>
          <w:lang w:eastAsia="en-US"/>
        </w:rPr>
        <w:t xml:space="preserve">и </w:t>
      </w:r>
      <w:r w:rsidR="004E5F61" w:rsidRPr="00AB0606">
        <w:rPr>
          <w:lang w:eastAsia="en-US"/>
        </w:rPr>
        <w:t>уровнем финансового левериджа</w:t>
      </w:r>
      <w:r w:rsidR="00D26493" w:rsidRPr="00AB0606">
        <w:rPr>
          <w:lang w:eastAsia="en-US"/>
        </w:rPr>
        <w:t xml:space="preserve"> </w:t>
      </w:r>
      <w:r w:rsidRPr="00AB0606">
        <w:rPr>
          <w:lang w:eastAsia="en-US"/>
        </w:rPr>
        <w:t xml:space="preserve">в </w:t>
      </w:r>
      <w:r w:rsidR="00AB0606" w:rsidRPr="00AB0606">
        <w:rPr>
          <w:lang w:eastAsia="en-US"/>
        </w:rPr>
        <w:t xml:space="preserve">российских </w:t>
      </w:r>
      <w:r w:rsidRPr="00AB0606">
        <w:rPr>
          <w:lang w:eastAsia="en-US"/>
        </w:rPr>
        <w:t>публичных компаниях;</w:t>
      </w:r>
    </w:p>
    <w:p w14:paraId="679F9FDE" w14:textId="62FCA2B5" w:rsidR="005079F1" w:rsidRPr="005079F1" w:rsidRDefault="005079F1" w:rsidP="0010043C">
      <w:pPr>
        <w:spacing w:line="360" w:lineRule="auto"/>
        <w:ind w:firstLine="708"/>
        <w:rPr>
          <w:lang w:eastAsia="en-US"/>
        </w:rPr>
      </w:pPr>
      <w:r>
        <w:rPr>
          <w:lang w:eastAsia="en-US"/>
        </w:rPr>
        <w:t>- Анализ и обсуждение полученных результатов</w:t>
      </w:r>
      <w:r w:rsidRPr="005079F1">
        <w:rPr>
          <w:lang w:eastAsia="en-US"/>
        </w:rPr>
        <w:t>;</w:t>
      </w:r>
    </w:p>
    <w:p w14:paraId="0B7697DC" w14:textId="59DDE267" w:rsidR="003417DE" w:rsidRDefault="005079F1" w:rsidP="003417DE">
      <w:pPr>
        <w:spacing w:line="360" w:lineRule="auto"/>
        <w:ind w:firstLine="708"/>
        <w:rPr>
          <w:lang w:eastAsia="en-US"/>
        </w:rPr>
      </w:pPr>
      <w:r>
        <w:rPr>
          <w:lang w:eastAsia="en-US"/>
        </w:rPr>
        <w:t xml:space="preserve">- </w:t>
      </w:r>
      <w:r w:rsidR="003417DE">
        <w:rPr>
          <w:lang w:eastAsia="en-US"/>
        </w:rPr>
        <w:t xml:space="preserve">Формулировка выводов и практических рекомендаций. </w:t>
      </w:r>
    </w:p>
    <w:p w14:paraId="3A89C69B" w14:textId="673C097C" w:rsidR="003417DE" w:rsidRPr="000417AA" w:rsidRDefault="003417DE" w:rsidP="000417AA">
      <w:pPr>
        <w:pStyle w:val="a6"/>
        <w:ind w:firstLine="708"/>
      </w:pPr>
      <w:r w:rsidRPr="000417AA">
        <w:t>Структура работы соответствует логике поставленных задач</w:t>
      </w:r>
      <w:r w:rsidR="001C4D36" w:rsidRPr="000417AA">
        <w:t xml:space="preserve"> и подразумевает введение, две главы настоящего исследования, заключение и приложение</w:t>
      </w:r>
      <w:r w:rsidRPr="000417AA">
        <w:t>. Первая глава концентрирует внимание на теоретическом обосновании концепций структуры капита</w:t>
      </w:r>
      <w:r w:rsidR="00BC43AA" w:rsidRPr="000417AA">
        <w:t xml:space="preserve">ла </w:t>
      </w:r>
      <w:r w:rsidR="001C4D36" w:rsidRPr="000417AA">
        <w:t>и корпоративного управления. Сначала рассмотрены теории, объясняющие формирование структуры капитала в компаниях, затем рассмотрены внутренние и внешние детерминанты структуры капитала. Далее работа фокусируется на корпоративном управлении и специфике рынка корпоративного управления в России. Первая глава завершается рассмотрением детерминант структуры капитала в рамках корпоративного управления.</w:t>
      </w:r>
    </w:p>
    <w:p w14:paraId="06D1FB36" w14:textId="3095C7D5" w:rsidR="001C4D36" w:rsidRDefault="001C4D36" w:rsidP="000417AA">
      <w:pPr>
        <w:pStyle w:val="a6"/>
        <w:ind w:firstLine="708"/>
      </w:pPr>
      <w:r>
        <w:t xml:space="preserve">Вторая глава посвящена проведению эмпирического исследования </w:t>
      </w:r>
      <w:r w:rsidR="000417AA">
        <w:t xml:space="preserve">взаимосвязи между уровнем финансового левериджа и проанализированными ранее показателями. </w:t>
      </w:r>
      <w:r w:rsidR="000417AA" w:rsidRPr="000417AA">
        <w:t xml:space="preserve">В </w:t>
      </w:r>
      <w:r w:rsidR="000417AA">
        <w:t>главе описана</w:t>
      </w:r>
      <w:r w:rsidR="000417AA" w:rsidRPr="000417AA">
        <w:t xml:space="preserve"> методология исследования, анализ </w:t>
      </w:r>
      <w:r w:rsidR="000417AA">
        <w:t>выборки, описательная статистика</w:t>
      </w:r>
      <w:r w:rsidR="000417AA" w:rsidRPr="000417AA">
        <w:t xml:space="preserve"> переменных моделей, </w:t>
      </w:r>
      <w:r w:rsidR="000417AA">
        <w:t>представлены</w:t>
      </w:r>
      <w:r w:rsidR="000417AA" w:rsidRPr="000417AA">
        <w:t xml:space="preserve"> ре</w:t>
      </w:r>
      <w:r w:rsidR="000417AA">
        <w:t xml:space="preserve">зультаты регрессионного анализа, далее – выводы и рекомендации. </w:t>
      </w:r>
      <w:r w:rsidR="00942089">
        <w:t>Кроме того, в настоящей работе представлен кейс компании</w:t>
      </w:r>
      <w:r w:rsidR="00A0374A">
        <w:t xml:space="preserve"> «Мечел»</w:t>
      </w:r>
      <w:r w:rsidR="00942089">
        <w:t xml:space="preserve">, </w:t>
      </w:r>
      <w:r w:rsidR="00BA38C3">
        <w:t>корпоративное управление которой обладает типичными для российской компании характеристиками, которая в недавнем прошлом имела чрезвычайно высокий уровень долговой нагрузки.</w:t>
      </w:r>
    </w:p>
    <w:p w14:paraId="052778FB" w14:textId="74FB1FB9" w:rsidR="000417AA" w:rsidRDefault="000417AA" w:rsidP="000417AA">
      <w:pPr>
        <w:pStyle w:val="a6"/>
        <w:ind w:firstLine="708"/>
      </w:pPr>
      <w:r>
        <w:t xml:space="preserve">Исследование, описанное в настоящей работе, было проведено на выборке из </w:t>
      </w:r>
      <w:r w:rsidR="006A4720">
        <w:t>92</w:t>
      </w:r>
      <w:r>
        <w:t xml:space="preserve"> публичных российских</w:t>
      </w:r>
      <w:r w:rsidR="006A4720">
        <w:t xml:space="preserve"> нефинансовых</w:t>
      </w:r>
      <w:r>
        <w:t xml:space="preserve"> компаний на временном горизонте трех лет – с 2014 по 2016 год. Источники, использованные для формирования выборки, - ежегодные</w:t>
      </w:r>
      <w:r w:rsidR="009514CF">
        <w:t xml:space="preserve"> и ежеквартальные</w:t>
      </w:r>
      <w:r>
        <w:t xml:space="preserve"> отчеты компаний, базы данных СКРИН и </w:t>
      </w:r>
      <w:r>
        <w:rPr>
          <w:lang w:val="en-US"/>
        </w:rPr>
        <w:t>T</w:t>
      </w:r>
      <w:r w:rsidR="000D3B0F">
        <w:rPr>
          <w:lang w:val="en-US"/>
        </w:rPr>
        <w:t>h</w:t>
      </w:r>
      <w:r>
        <w:rPr>
          <w:lang w:val="en-US"/>
        </w:rPr>
        <w:t>ompson</w:t>
      </w:r>
      <w:r w:rsidRPr="000417AA">
        <w:t xml:space="preserve"> </w:t>
      </w:r>
      <w:r>
        <w:rPr>
          <w:lang w:val="en-US"/>
        </w:rPr>
        <w:t>Reuters</w:t>
      </w:r>
      <w:r w:rsidRPr="000417AA">
        <w:t xml:space="preserve">. </w:t>
      </w:r>
    </w:p>
    <w:p w14:paraId="4890B4FF" w14:textId="001C0F35" w:rsidR="000417AA" w:rsidRDefault="000417AA" w:rsidP="00852D58">
      <w:pPr>
        <w:pStyle w:val="a6"/>
        <w:ind w:firstLine="708"/>
      </w:pPr>
      <w:r>
        <w:t xml:space="preserve">Результаты исследования </w:t>
      </w:r>
      <w:r w:rsidR="00D271FF">
        <w:t>устанавливают</w:t>
      </w:r>
      <w:r>
        <w:t xml:space="preserve"> наличие взаимосвя</w:t>
      </w:r>
      <w:r w:rsidR="00852D58">
        <w:t xml:space="preserve">зи между </w:t>
      </w:r>
      <w:r w:rsidR="006A4720">
        <w:t xml:space="preserve">структурными </w:t>
      </w:r>
      <w:r w:rsidR="00852D58">
        <w:t xml:space="preserve">характеристиками </w:t>
      </w:r>
      <w:r w:rsidR="006A4720">
        <w:t xml:space="preserve">Советов Директоров </w:t>
      </w:r>
      <w:r w:rsidR="00DB50A5">
        <w:t xml:space="preserve">и </w:t>
      </w:r>
      <w:r w:rsidR="004E5F61">
        <w:t>уровнем финансового левериджа</w:t>
      </w:r>
      <w:r w:rsidR="00DB50A5">
        <w:t xml:space="preserve">, который в данной работе рассмотрен как прокси к рискам фирмы. </w:t>
      </w:r>
    </w:p>
    <w:p w14:paraId="6FD02CEE" w14:textId="0A075C1F" w:rsidR="003417DE" w:rsidRDefault="003417DE" w:rsidP="003417DE">
      <w:pPr>
        <w:pStyle w:val="1"/>
        <w:rPr>
          <w:noProof/>
        </w:rPr>
      </w:pPr>
      <w:bookmarkStart w:id="2" w:name="_Toc514613644"/>
      <w:r>
        <w:rPr>
          <w:noProof/>
        </w:rPr>
        <w:lastRenderedPageBreak/>
        <w:t>Глава 1. Структура капитала</w:t>
      </w:r>
      <w:r w:rsidR="00063CA8">
        <w:rPr>
          <w:noProof/>
        </w:rPr>
        <w:t xml:space="preserve"> и корпоративное управление</w:t>
      </w:r>
      <w:bookmarkEnd w:id="2"/>
    </w:p>
    <w:p w14:paraId="4DD786EE" w14:textId="5C0577C3" w:rsidR="00F444AB" w:rsidRPr="00D902FD" w:rsidRDefault="00F444AB" w:rsidP="003417DE">
      <w:pPr>
        <w:pStyle w:val="a6"/>
        <w:ind w:firstLine="708"/>
        <w:rPr>
          <w:noProof/>
        </w:rPr>
      </w:pPr>
      <w:r w:rsidRPr="00D902FD">
        <w:rPr>
          <w:noProof/>
        </w:rPr>
        <w:t xml:space="preserve">Формирование структуры капитала компании является одной из центральных проблем финансового </w:t>
      </w:r>
      <w:r w:rsidR="00201DB9">
        <w:rPr>
          <w:noProof/>
        </w:rPr>
        <w:t>менеджмента</w:t>
      </w:r>
      <w:r w:rsidRPr="00D902FD">
        <w:rPr>
          <w:noProof/>
        </w:rPr>
        <w:t xml:space="preserve">. Однако сама концепция структуры капитала и </w:t>
      </w:r>
      <w:r w:rsidR="0070229D">
        <w:rPr>
          <w:noProof/>
        </w:rPr>
        <w:t xml:space="preserve">вопрос </w:t>
      </w:r>
      <w:r w:rsidRPr="00D902FD">
        <w:rPr>
          <w:noProof/>
        </w:rPr>
        <w:t xml:space="preserve">ее оптимизации является </w:t>
      </w:r>
      <w:r w:rsidR="00FD7E58">
        <w:rPr>
          <w:noProof/>
        </w:rPr>
        <w:t>спорной</w:t>
      </w:r>
      <w:r w:rsidRPr="00D902FD">
        <w:rPr>
          <w:noProof/>
        </w:rPr>
        <w:t xml:space="preserve">. За </w:t>
      </w:r>
      <w:r w:rsidR="0070229D">
        <w:rPr>
          <w:noProof/>
        </w:rPr>
        <w:t>долгое</w:t>
      </w:r>
      <w:r w:rsidR="004843EA">
        <w:rPr>
          <w:noProof/>
        </w:rPr>
        <w:t xml:space="preserve"> </w:t>
      </w:r>
      <w:r w:rsidR="0070229D">
        <w:rPr>
          <w:noProof/>
        </w:rPr>
        <w:t>время</w:t>
      </w:r>
      <w:r w:rsidRPr="00D902FD">
        <w:rPr>
          <w:noProof/>
        </w:rPr>
        <w:t xml:space="preserve"> изучения данной проблемы было разработано большое количество</w:t>
      </w:r>
      <w:r w:rsidR="004843EA">
        <w:rPr>
          <w:noProof/>
        </w:rPr>
        <w:t xml:space="preserve"> зачастую противоречащих друг другу</w:t>
      </w:r>
      <w:r w:rsidRPr="00D902FD">
        <w:rPr>
          <w:noProof/>
        </w:rPr>
        <w:t xml:space="preserve"> подходов и теорий </w:t>
      </w:r>
      <w:r w:rsidR="00FD7E58">
        <w:rPr>
          <w:noProof/>
        </w:rPr>
        <w:t xml:space="preserve">формирования </w:t>
      </w:r>
      <w:r w:rsidRPr="00D902FD">
        <w:rPr>
          <w:noProof/>
        </w:rPr>
        <w:t xml:space="preserve">структуры капитала. </w:t>
      </w:r>
    </w:p>
    <w:p w14:paraId="60603F30" w14:textId="27518451" w:rsidR="00F444AB" w:rsidRPr="00D902FD" w:rsidRDefault="00F444AB" w:rsidP="0009506E">
      <w:pPr>
        <w:pStyle w:val="2"/>
        <w:numPr>
          <w:ilvl w:val="1"/>
          <w:numId w:val="3"/>
        </w:numPr>
        <w:rPr>
          <w:noProof/>
        </w:rPr>
      </w:pPr>
      <w:bookmarkStart w:id="3" w:name="_Toc514613645"/>
      <w:r w:rsidRPr="00D902FD">
        <w:rPr>
          <w:noProof/>
        </w:rPr>
        <w:t>Концепция структуры капитала</w:t>
      </w:r>
      <w:r>
        <w:rPr>
          <w:noProof/>
        </w:rPr>
        <w:t xml:space="preserve"> и понятие финансового рычага</w:t>
      </w:r>
      <w:bookmarkEnd w:id="3"/>
    </w:p>
    <w:p w14:paraId="6764EF66" w14:textId="6E16FCE3" w:rsidR="00F444AB" w:rsidRPr="00B9069E" w:rsidRDefault="00F444AB" w:rsidP="00F444AB">
      <w:pPr>
        <w:pStyle w:val="a6"/>
        <w:ind w:firstLine="708"/>
        <w:rPr>
          <w:noProof/>
        </w:rPr>
      </w:pPr>
      <w:r w:rsidRPr="00D902FD">
        <w:rPr>
          <w:noProof/>
        </w:rPr>
        <w:t>Капитал отражает величину средств, вложенных в активы компании, в денежном, материальном и нематериальном выражении и является одним из ключевых поня</w:t>
      </w:r>
      <w:r w:rsidR="00BA7046">
        <w:rPr>
          <w:noProof/>
        </w:rPr>
        <w:t xml:space="preserve">тий управления финансами фирмы </w:t>
      </w:r>
      <w:r w:rsidR="00BA7046" w:rsidRPr="00BA7046">
        <w:rPr>
          <w:noProof/>
        </w:rPr>
        <w:t>[</w:t>
      </w:r>
      <w:r w:rsidR="00BA7046">
        <w:rPr>
          <w:noProof/>
        </w:rPr>
        <w:t>Теплова, 2000</w:t>
      </w:r>
      <w:r w:rsidR="00BA7046" w:rsidRPr="00BA7046">
        <w:rPr>
          <w:noProof/>
        </w:rPr>
        <w:t>]</w:t>
      </w:r>
      <w:r w:rsidRPr="00D902FD">
        <w:rPr>
          <w:noProof/>
        </w:rPr>
        <w:t xml:space="preserve">. </w:t>
      </w:r>
    </w:p>
    <w:p w14:paraId="26410987" w14:textId="029AA692" w:rsidR="00F444AB" w:rsidRPr="00BB2F4D" w:rsidRDefault="00F444AB" w:rsidP="00F444AB">
      <w:pPr>
        <w:pStyle w:val="a6"/>
        <w:ind w:firstLine="708"/>
        <w:rPr>
          <w:noProof/>
          <w:color w:val="000000" w:themeColor="text1"/>
        </w:rPr>
      </w:pPr>
      <w:r w:rsidRPr="00D902FD">
        <w:rPr>
          <w:noProof/>
        </w:rPr>
        <w:t>Хорн определяет структуру капитала как «соотношение  или  структура  ценных  бумаг, используемых  фирмой  для  финансирования»</w:t>
      </w:r>
      <w:r w:rsidR="00503721" w:rsidRPr="00503721">
        <w:rPr>
          <w:noProof/>
        </w:rPr>
        <w:t xml:space="preserve"> [</w:t>
      </w:r>
      <w:r w:rsidR="00503721">
        <w:rPr>
          <w:noProof/>
          <w:lang w:val="en-US"/>
        </w:rPr>
        <w:t>Horn</w:t>
      </w:r>
      <w:r w:rsidR="00503721" w:rsidRPr="00503721">
        <w:rPr>
          <w:noProof/>
        </w:rPr>
        <w:t>, 1992]</w:t>
      </w:r>
      <w:r w:rsidRPr="00D902FD">
        <w:rPr>
          <w:noProof/>
        </w:rPr>
        <w:t xml:space="preserve">. Согласно Бригхэму и Эрхардту, структура капитала представляет собой долю долгового финансирования фирмы </w:t>
      </w:r>
      <w:r w:rsidR="00FB403C" w:rsidRPr="00FB403C">
        <w:rPr>
          <w:noProof/>
        </w:rPr>
        <w:t>[</w:t>
      </w:r>
      <w:r w:rsidR="00FB403C">
        <w:rPr>
          <w:noProof/>
          <w:lang w:val="en-US"/>
        </w:rPr>
        <w:t>B</w:t>
      </w:r>
      <w:r w:rsidR="00FB403C" w:rsidRPr="00FB403C">
        <w:rPr>
          <w:noProof/>
        </w:rPr>
        <w:t>righam,</w:t>
      </w:r>
      <w:r w:rsidR="00FB403C">
        <w:rPr>
          <w:noProof/>
        </w:rPr>
        <w:t xml:space="preserve"> </w:t>
      </w:r>
      <w:r w:rsidR="00FB403C">
        <w:rPr>
          <w:noProof/>
          <w:lang w:val="en-US"/>
        </w:rPr>
        <w:t>E</w:t>
      </w:r>
      <w:r w:rsidR="00FB403C" w:rsidRPr="00FB403C">
        <w:rPr>
          <w:noProof/>
        </w:rPr>
        <w:t>hrhardt, 2009]</w:t>
      </w:r>
      <w:r w:rsidRPr="00D902FD">
        <w:rPr>
          <w:noProof/>
        </w:rPr>
        <w:t xml:space="preserve">. Самым распространенным является определение структуры капитала как «соотношение собственных и заемных средств компании» </w:t>
      </w:r>
      <w:r w:rsidR="00FB403C" w:rsidRPr="00FB403C">
        <w:rPr>
          <w:noProof/>
        </w:rPr>
        <w:t>[</w:t>
      </w:r>
      <w:r w:rsidR="00FB403C">
        <w:rPr>
          <w:noProof/>
          <w:lang w:val="en-US"/>
        </w:rPr>
        <w:t>Brealey</w:t>
      </w:r>
      <w:r w:rsidRPr="00D902FD">
        <w:rPr>
          <w:noProof/>
        </w:rPr>
        <w:t xml:space="preserve">, </w:t>
      </w:r>
      <w:r w:rsidR="00FB403C">
        <w:rPr>
          <w:noProof/>
          <w:lang w:val="en-US"/>
        </w:rPr>
        <w:t>Meyers</w:t>
      </w:r>
      <w:r w:rsidR="00FB403C">
        <w:rPr>
          <w:noProof/>
        </w:rPr>
        <w:t>, 1997</w:t>
      </w:r>
      <w:r w:rsidR="00FB403C" w:rsidRPr="00FB403C">
        <w:rPr>
          <w:noProof/>
        </w:rPr>
        <w:t>]</w:t>
      </w:r>
      <w:r w:rsidRPr="00D902FD">
        <w:rPr>
          <w:noProof/>
        </w:rPr>
        <w:t>.</w:t>
      </w:r>
      <w:r>
        <w:rPr>
          <w:noProof/>
        </w:rPr>
        <w:t xml:space="preserve"> </w:t>
      </w:r>
    </w:p>
    <w:p w14:paraId="473AD21B" w14:textId="6B32746F" w:rsidR="00300388" w:rsidRPr="003A559D" w:rsidRDefault="00300388" w:rsidP="00300388">
      <w:pPr>
        <w:pStyle w:val="a6"/>
        <w:ind w:firstLine="708"/>
        <w:rPr>
          <w:noProof/>
          <w:color w:val="000000" w:themeColor="text1"/>
        </w:rPr>
      </w:pPr>
      <w:r w:rsidRPr="00BB2F4D">
        <w:rPr>
          <w:noProof/>
          <w:color w:val="000000" w:themeColor="text1"/>
        </w:rPr>
        <w:t>В настоящей р</w:t>
      </w:r>
      <w:r w:rsidR="00FD7E58">
        <w:rPr>
          <w:noProof/>
          <w:color w:val="000000" w:themeColor="text1"/>
        </w:rPr>
        <w:t>аботе будет также использовано</w:t>
      </w:r>
      <w:r w:rsidRPr="00BB2F4D">
        <w:rPr>
          <w:noProof/>
          <w:color w:val="000000" w:themeColor="text1"/>
        </w:rPr>
        <w:t xml:space="preserve"> понятие финансового рычага. Под </w:t>
      </w:r>
      <w:r w:rsidRPr="00BB2F4D">
        <w:rPr>
          <w:bCs/>
          <w:noProof/>
          <w:color w:val="000000" w:themeColor="text1"/>
        </w:rPr>
        <w:t>финансовым рычагом</w:t>
      </w:r>
      <w:r w:rsidRPr="00BB2F4D">
        <w:rPr>
          <w:b/>
          <w:bCs/>
          <w:noProof/>
          <w:color w:val="000000" w:themeColor="text1"/>
        </w:rPr>
        <w:t xml:space="preserve"> </w:t>
      </w:r>
      <w:r w:rsidRPr="00BB2F4D">
        <w:rPr>
          <w:noProof/>
          <w:color w:val="000000" w:themeColor="text1"/>
        </w:rPr>
        <w:t xml:space="preserve">понимают </w:t>
      </w:r>
      <w:r w:rsidR="001E685F">
        <w:rPr>
          <w:noProof/>
          <w:color w:val="000000" w:themeColor="text1"/>
        </w:rPr>
        <w:t>долю</w:t>
      </w:r>
      <w:r w:rsidRPr="00BB2F4D">
        <w:rPr>
          <w:noProof/>
          <w:color w:val="000000" w:themeColor="text1"/>
        </w:rPr>
        <w:t xml:space="preserve"> займов в совокупном капитале предприятия [Лукасевич, 2012]. Также рычаг определяется как «наличие постоянно используемых заемных источников финансирования, т.е. таких источников, которые привлекаются на возвратной, срочной и платной основе» [Теплова, 2000]. Финансовый леверидж свидетельствует о финансовой зависимости компании от кредиторов. Чем выше доля заемного капитала в </w:t>
      </w:r>
      <w:r w:rsidR="00BB2F4D" w:rsidRPr="00BB2F4D">
        <w:rPr>
          <w:noProof/>
          <w:color w:val="000000" w:themeColor="text1"/>
        </w:rPr>
        <w:t>совокупном капитале</w:t>
      </w:r>
      <w:r w:rsidRPr="00BB2F4D">
        <w:rPr>
          <w:noProof/>
          <w:color w:val="000000" w:themeColor="text1"/>
        </w:rPr>
        <w:t>, тем выше финансовый риск</w:t>
      </w:r>
      <w:r w:rsidR="00BB2F4D" w:rsidRPr="00BB2F4D">
        <w:rPr>
          <w:noProof/>
          <w:color w:val="000000" w:themeColor="text1"/>
        </w:rPr>
        <w:t xml:space="preserve"> компании</w:t>
      </w:r>
      <w:r w:rsidRPr="00BB2F4D">
        <w:rPr>
          <w:noProof/>
          <w:color w:val="000000" w:themeColor="text1"/>
        </w:rPr>
        <w:t xml:space="preserve">. </w:t>
      </w:r>
      <w:r w:rsidR="00BB2F4D" w:rsidRPr="00BB2F4D">
        <w:rPr>
          <w:noProof/>
          <w:color w:val="000000" w:themeColor="text1"/>
        </w:rPr>
        <w:t>Ф</w:t>
      </w:r>
      <w:r w:rsidRPr="00BB2F4D">
        <w:rPr>
          <w:noProof/>
          <w:color w:val="000000" w:themeColor="text1"/>
        </w:rPr>
        <w:t>инансовый риск</w:t>
      </w:r>
      <w:r w:rsidR="00BB2F4D" w:rsidRPr="00BB2F4D">
        <w:rPr>
          <w:noProof/>
          <w:color w:val="000000" w:themeColor="text1"/>
        </w:rPr>
        <w:t xml:space="preserve"> выражается в «</w:t>
      </w:r>
      <w:r w:rsidRPr="00BB2F4D">
        <w:rPr>
          <w:noProof/>
          <w:color w:val="000000" w:themeColor="text1"/>
        </w:rPr>
        <w:t>увеличении вероятности непогашения обязательных к уплате процентных расходов как платы за по</w:t>
      </w:r>
      <w:r w:rsidR="00BB2F4D" w:rsidRPr="00BB2F4D">
        <w:rPr>
          <w:noProof/>
          <w:color w:val="000000" w:themeColor="text1"/>
        </w:rPr>
        <w:t xml:space="preserve">лученные финансовые ресурсы» [Ковалев, 2014]. </w:t>
      </w:r>
      <w:r w:rsidR="00CA11C6" w:rsidRPr="003A559D">
        <w:rPr>
          <w:noProof/>
          <w:color w:val="000000" w:themeColor="text1"/>
        </w:rPr>
        <w:t xml:space="preserve">В настоящем исследовании </w:t>
      </w:r>
      <w:r w:rsidR="003A559D" w:rsidRPr="003A559D">
        <w:rPr>
          <w:noProof/>
          <w:color w:val="000000" w:themeColor="text1"/>
        </w:rPr>
        <w:t>будут использоваться термины «уровень финансового левериджа» и «уровень долговой нагрузки», которые являются эквивалентными в рамках данной работы и представляют собой отношение заемного капитала (банковских кредитов) к совокупному капиталу компании (</w:t>
      </w:r>
      <w:r w:rsidR="003A559D">
        <w:rPr>
          <w:noProof/>
          <w:color w:val="000000" w:themeColor="text1"/>
          <w:lang w:val="en-US"/>
        </w:rPr>
        <w:t>debt</w:t>
      </w:r>
      <w:r w:rsidR="003A559D" w:rsidRPr="003A559D">
        <w:rPr>
          <w:noProof/>
          <w:color w:val="000000" w:themeColor="text1"/>
        </w:rPr>
        <w:t>-</w:t>
      </w:r>
      <w:r w:rsidR="003A559D">
        <w:rPr>
          <w:noProof/>
          <w:color w:val="000000" w:themeColor="text1"/>
          <w:lang w:val="en-US"/>
        </w:rPr>
        <w:t>to</w:t>
      </w:r>
      <w:r w:rsidR="003A559D" w:rsidRPr="003A559D">
        <w:rPr>
          <w:noProof/>
          <w:color w:val="000000" w:themeColor="text1"/>
        </w:rPr>
        <w:t>-</w:t>
      </w:r>
      <w:r w:rsidR="003A559D">
        <w:rPr>
          <w:noProof/>
          <w:color w:val="000000" w:themeColor="text1"/>
          <w:lang w:val="en-US"/>
        </w:rPr>
        <w:t>equity</w:t>
      </w:r>
      <w:r w:rsidR="003A559D" w:rsidRPr="003A559D">
        <w:rPr>
          <w:noProof/>
          <w:color w:val="000000" w:themeColor="text1"/>
        </w:rPr>
        <w:t xml:space="preserve"> </w:t>
      </w:r>
      <w:r w:rsidR="003A559D">
        <w:rPr>
          <w:noProof/>
          <w:color w:val="000000" w:themeColor="text1"/>
          <w:lang w:val="en-US"/>
        </w:rPr>
        <w:t>ratio</w:t>
      </w:r>
      <w:r w:rsidR="003A559D" w:rsidRPr="003A559D">
        <w:rPr>
          <w:noProof/>
          <w:color w:val="000000" w:themeColor="text1"/>
        </w:rPr>
        <w:t>).</w:t>
      </w:r>
    </w:p>
    <w:p w14:paraId="281741FB" w14:textId="4F80061F" w:rsidR="00F444AB" w:rsidRPr="00D902FD" w:rsidRDefault="00BB2F4D" w:rsidP="00F444AB">
      <w:pPr>
        <w:pStyle w:val="a6"/>
        <w:ind w:firstLine="708"/>
        <w:rPr>
          <w:noProof/>
        </w:rPr>
      </w:pPr>
      <w:r>
        <w:rPr>
          <w:noProof/>
        </w:rPr>
        <w:t xml:space="preserve">Кроме того, </w:t>
      </w:r>
      <w:r w:rsidR="00AB0606">
        <w:rPr>
          <w:noProof/>
        </w:rPr>
        <w:t xml:space="preserve">в теории </w:t>
      </w:r>
      <w:r>
        <w:rPr>
          <w:noProof/>
        </w:rPr>
        <w:t>с</w:t>
      </w:r>
      <w:r w:rsidR="00F444AB" w:rsidRPr="00BA7046">
        <w:rPr>
          <w:noProof/>
        </w:rPr>
        <w:t xml:space="preserve">уществуют понятия оптимальной и целевой структуры капитала. «Оптимальная  структура  капитала  -  это  такое  сочетание  заемного  и  собственного  капитала,  которое  позволяет  добиться  максимальной  цены  акций  фирмы  при  неизменных  инвестиционных  возможностях». Тогда как «целевая  структура  </w:t>
      </w:r>
      <w:r w:rsidR="00F444AB" w:rsidRPr="00BA7046">
        <w:rPr>
          <w:noProof/>
        </w:rPr>
        <w:lastRenderedPageBreak/>
        <w:t>капитала  -  такое  соотношение  собственного  и  заемного  капитала,  которое  фиксирует  менеджер  при  принятии  инвестиционных  и  финансовых  решений». Таким образом, понятие</w:t>
      </w:r>
      <w:r w:rsidR="00FB403C" w:rsidRPr="00BA7046">
        <w:rPr>
          <w:noProof/>
        </w:rPr>
        <w:t>м</w:t>
      </w:r>
      <w:r w:rsidR="00F444AB" w:rsidRPr="00BA7046">
        <w:rPr>
          <w:noProof/>
        </w:rPr>
        <w:t xml:space="preserve"> целевой структуры</w:t>
      </w:r>
      <w:r w:rsidR="00FB403C" w:rsidRPr="00BA7046">
        <w:rPr>
          <w:noProof/>
        </w:rPr>
        <w:t xml:space="preserve"> оперируют на практике, и оно </w:t>
      </w:r>
      <w:r w:rsidR="00F444AB" w:rsidRPr="00BA7046">
        <w:rPr>
          <w:noProof/>
        </w:rPr>
        <w:t xml:space="preserve">является одним из </w:t>
      </w:r>
      <w:r w:rsidR="00FB403C" w:rsidRPr="00BA7046">
        <w:rPr>
          <w:noProof/>
        </w:rPr>
        <w:t xml:space="preserve">главных </w:t>
      </w:r>
      <w:r w:rsidR="00F444AB" w:rsidRPr="00BA7046">
        <w:rPr>
          <w:noProof/>
        </w:rPr>
        <w:t xml:space="preserve">аспектов финансовой политики компании, однако </w:t>
      </w:r>
      <w:r w:rsidR="00FB403C" w:rsidRPr="00BA7046">
        <w:rPr>
          <w:noProof/>
        </w:rPr>
        <w:t>зач</w:t>
      </w:r>
      <w:r w:rsidR="00BA7046" w:rsidRPr="00BA7046">
        <w:rPr>
          <w:noProof/>
        </w:rPr>
        <w:t>астую определяется как прокси измерения рисков</w:t>
      </w:r>
      <w:r w:rsidR="00FB403C" w:rsidRPr="00BA7046">
        <w:rPr>
          <w:noProof/>
        </w:rPr>
        <w:t xml:space="preserve"> финансовой неустойчивости </w:t>
      </w:r>
      <w:r w:rsidR="00F444AB" w:rsidRPr="00BA7046">
        <w:rPr>
          <w:noProof/>
        </w:rPr>
        <w:t>в рыночных реалиях</w:t>
      </w:r>
      <w:r w:rsidR="00D43A0B">
        <w:rPr>
          <w:noProof/>
        </w:rPr>
        <w:t xml:space="preserve"> </w:t>
      </w:r>
      <w:r w:rsidR="00D43A0B" w:rsidRPr="00BA7046">
        <w:rPr>
          <w:noProof/>
        </w:rPr>
        <w:t>[Brigham, Ehrhardt, 2009]</w:t>
      </w:r>
      <w:r w:rsidR="00F444AB" w:rsidRPr="00BA7046">
        <w:rPr>
          <w:noProof/>
        </w:rPr>
        <w:t>.</w:t>
      </w:r>
    </w:p>
    <w:p w14:paraId="1F4B0E08" w14:textId="5B455453" w:rsidR="00F444AB" w:rsidRPr="00886DF2" w:rsidRDefault="00F444AB" w:rsidP="00F444AB">
      <w:pPr>
        <w:pStyle w:val="a6"/>
        <w:ind w:firstLine="708"/>
        <w:rPr>
          <w:noProof/>
        </w:rPr>
      </w:pPr>
      <w:r w:rsidRPr="00D902FD">
        <w:rPr>
          <w:noProof/>
        </w:rPr>
        <w:t>При принятии решения относительно структуры капитала рассматривают все преимущества и недостатки каждо</w:t>
      </w:r>
      <w:r w:rsidR="00FD7E58">
        <w:rPr>
          <w:noProof/>
        </w:rPr>
        <w:t xml:space="preserve">го из способов финансирования, также </w:t>
      </w:r>
      <w:r w:rsidRPr="00D902FD">
        <w:rPr>
          <w:noProof/>
        </w:rPr>
        <w:t>берут во внимание целевое значение структуры капитала</w:t>
      </w:r>
      <w:r w:rsidR="00FD7E58">
        <w:rPr>
          <w:noProof/>
        </w:rPr>
        <w:t>. О</w:t>
      </w:r>
      <w:r w:rsidR="0070229D">
        <w:rPr>
          <w:noProof/>
        </w:rPr>
        <w:t>прос Грэхэма и Харви</w:t>
      </w:r>
      <w:r>
        <w:rPr>
          <w:noProof/>
        </w:rPr>
        <w:t>, проведенный в США</w:t>
      </w:r>
      <w:r w:rsidR="0070229D">
        <w:rPr>
          <w:noProof/>
        </w:rPr>
        <w:t xml:space="preserve"> в 2001 году</w:t>
      </w:r>
      <w:r>
        <w:rPr>
          <w:noProof/>
        </w:rPr>
        <w:t>, выявил</w:t>
      </w:r>
      <w:r w:rsidR="004843EA">
        <w:rPr>
          <w:noProof/>
        </w:rPr>
        <w:t>, что каждой десятой</w:t>
      </w:r>
      <w:r w:rsidRPr="00886DF2">
        <w:rPr>
          <w:noProof/>
        </w:rPr>
        <w:t xml:space="preserve"> </w:t>
      </w:r>
      <w:r w:rsidR="004843EA">
        <w:rPr>
          <w:noProof/>
        </w:rPr>
        <w:t>компании</w:t>
      </w:r>
      <w:r>
        <w:rPr>
          <w:noProof/>
        </w:rPr>
        <w:t xml:space="preserve"> существуют жесткие нормативы относительно структуры капитала, </w:t>
      </w:r>
      <w:r w:rsidR="004843EA">
        <w:rPr>
          <w:noProof/>
        </w:rPr>
        <w:t>треть</w:t>
      </w:r>
      <w:r w:rsidRPr="00886DF2">
        <w:rPr>
          <w:noProof/>
        </w:rPr>
        <w:t xml:space="preserve"> </w:t>
      </w:r>
      <w:r>
        <w:rPr>
          <w:noProof/>
        </w:rPr>
        <w:t xml:space="preserve">компаний имеют </w:t>
      </w:r>
      <w:r w:rsidR="004843EA">
        <w:rPr>
          <w:noProof/>
        </w:rPr>
        <w:t>значительную</w:t>
      </w:r>
      <w:r>
        <w:rPr>
          <w:noProof/>
        </w:rPr>
        <w:t xml:space="preserve"> возможность вариативности целевой структуры и 37</w:t>
      </w:r>
      <w:r w:rsidRPr="00886DF2">
        <w:rPr>
          <w:noProof/>
        </w:rPr>
        <w:t xml:space="preserve">% </w:t>
      </w:r>
      <w:r w:rsidR="004843EA">
        <w:rPr>
          <w:noProof/>
        </w:rPr>
        <w:t>преследуют</w:t>
      </w:r>
      <w:r>
        <w:rPr>
          <w:noProof/>
        </w:rPr>
        <w:t xml:space="preserve"> гибкий подход к формированию структуры капитала, </w:t>
      </w:r>
      <w:r w:rsidR="004843EA">
        <w:rPr>
          <w:noProof/>
        </w:rPr>
        <w:t xml:space="preserve">а </w:t>
      </w:r>
      <w:r>
        <w:rPr>
          <w:noProof/>
        </w:rPr>
        <w:t xml:space="preserve">остальные компании </w:t>
      </w:r>
      <w:r w:rsidR="004843EA">
        <w:rPr>
          <w:noProof/>
        </w:rPr>
        <w:t>действуют</w:t>
      </w:r>
      <w:r>
        <w:rPr>
          <w:noProof/>
        </w:rPr>
        <w:t xml:space="preserve"> оперативно в рыночных условиях</w:t>
      </w:r>
      <w:r w:rsidR="004843EA">
        <w:rPr>
          <w:noProof/>
        </w:rPr>
        <w:t>, не имея целевых показателей</w:t>
      </w:r>
      <w:r>
        <w:rPr>
          <w:noProof/>
        </w:rPr>
        <w:t xml:space="preserve">. Авторы заключают, что структура капитала в компании зависит от внутренней стратегии компании и персональных характеристик </w:t>
      </w:r>
      <w:r w:rsidR="002A7DB1">
        <w:rPr>
          <w:noProof/>
        </w:rPr>
        <w:t>лиц</w:t>
      </w:r>
      <w:r>
        <w:rPr>
          <w:noProof/>
        </w:rPr>
        <w:t>, способных влиять на решения относительно этой структуры</w:t>
      </w:r>
      <w:r w:rsidR="00BA7046" w:rsidRPr="00BA7046">
        <w:rPr>
          <w:noProof/>
        </w:rPr>
        <w:t xml:space="preserve"> [</w:t>
      </w:r>
      <w:r w:rsidR="00BA7046">
        <w:rPr>
          <w:noProof/>
          <w:lang w:val="en-US"/>
        </w:rPr>
        <w:t>Graham</w:t>
      </w:r>
      <w:r w:rsidR="00BA7046" w:rsidRPr="00BA7046">
        <w:rPr>
          <w:noProof/>
        </w:rPr>
        <w:t xml:space="preserve">, </w:t>
      </w:r>
      <w:r w:rsidR="00BA7046">
        <w:rPr>
          <w:noProof/>
          <w:lang w:val="en-US"/>
        </w:rPr>
        <w:t>Harvey</w:t>
      </w:r>
      <w:r w:rsidR="00BA7046" w:rsidRPr="00BA7046">
        <w:rPr>
          <w:noProof/>
        </w:rPr>
        <w:t>, 2001]</w:t>
      </w:r>
      <w:r>
        <w:rPr>
          <w:noProof/>
        </w:rPr>
        <w:t xml:space="preserve">. </w:t>
      </w:r>
    </w:p>
    <w:p w14:paraId="1D660633" w14:textId="2196B3B7" w:rsidR="00F444AB" w:rsidRPr="00BA7046" w:rsidRDefault="00F444AB" w:rsidP="00F444AB">
      <w:pPr>
        <w:pStyle w:val="a6"/>
        <w:ind w:firstLine="708"/>
      </w:pPr>
      <w:r w:rsidRPr="00D902FD">
        <w:rPr>
          <w:noProof/>
        </w:rPr>
        <w:t xml:space="preserve">Повышение доли заемных средств приводит к увеличению риска банкротства и, следовательно, к появлению </w:t>
      </w:r>
      <w:r w:rsidR="00E26A8F" w:rsidRPr="00464197">
        <w:rPr>
          <w:iCs/>
          <w:noProof/>
        </w:rPr>
        <w:t>издержек банкротства</w:t>
      </w:r>
      <w:r w:rsidRPr="00D902FD">
        <w:rPr>
          <w:i/>
          <w:iCs/>
          <w:noProof/>
        </w:rPr>
        <w:t xml:space="preserve"> </w:t>
      </w:r>
      <w:r w:rsidR="00AB0606">
        <w:rPr>
          <w:noProof/>
        </w:rPr>
        <w:t>(</w:t>
      </w:r>
      <w:r w:rsidR="00AB0606">
        <w:rPr>
          <w:noProof/>
          <w:lang w:val="en-US"/>
        </w:rPr>
        <w:t>c</w:t>
      </w:r>
      <w:r w:rsidR="00AB0606">
        <w:rPr>
          <w:noProof/>
        </w:rPr>
        <w:t xml:space="preserve">osts of </w:t>
      </w:r>
      <w:r w:rsidR="00AB0606">
        <w:rPr>
          <w:noProof/>
          <w:lang w:val="en-US"/>
        </w:rPr>
        <w:t>f</w:t>
      </w:r>
      <w:r w:rsidR="00AB0606">
        <w:rPr>
          <w:noProof/>
        </w:rPr>
        <w:t xml:space="preserve">inancial </w:t>
      </w:r>
      <w:r w:rsidR="00AB0606">
        <w:rPr>
          <w:noProof/>
          <w:lang w:val="en-US"/>
        </w:rPr>
        <w:t>d</w:t>
      </w:r>
      <w:r w:rsidRPr="00D902FD">
        <w:rPr>
          <w:noProof/>
        </w:rPr>
        <w:t xml:space="preserve">istress), выражающихся в прямых затратах, связанных с ликвидацией компании в случае ее банкротства. Эти затраты </w:t>
      </w:r>
      <w:r w:rsidR="004843EA">
        <w:rPr>
          <w:noProof/>
        </w:rPr>
        <w:t>могут иметь разные величины</w:t>
      </w:r>
      <w:r w:rsidRPr="00D902FD">
        <w:rPr>
          <w:noProof/>
        </w:rPr>
        <w:t>. В статье Э</w:t>
      </w:r>
      <w:r w:rsidR="00BA7046" w:rsidRPr="00BA7046">
        <w:rPr>
          <w:noProof/>
        </w:rPr>
        <w:t>.</w:t>
      </w:r>
      <w:r w:rsidRPr="00D902FD">
        <w:rPr>
          <w:noProof/>
        </w:rPr>
        <w:t xml:space="preserve"> Альтмана приводятся результаты </w:t>
      </w:r>
      <w:r w:rsidR="004843EA">
        <w:rPr>
          <w:noProof/>
        </w:rPr>
        <w:t>исследования</w:t>
      </w:r>
      <w:r w:rsidRPr="00D902FD">
        <w:rPr>
          <w:noProof/>
        </w:rPr>
        <w:t xml:space="preserve"> 26 </w:t>
      </w:r>
      <w:r w:rsidR="004843EA">
        <w:rPr>
          <w:noProof/>
        </w:rPr>
        <w:t xml:space="preserve">фирм-банкротов, </w:t>
      </w:r>
      <w:r w:rsidRPr="00D902FD">
        <w:rPr>
          <w:noProof/>
        </w:rPr>
        <w:t xml:space="preserve">которые показывают что </w:t>
      </w:r>
      <w:r w:rsidR="004843EA">
        <w:rPr>
          <w:noProof/>
        </w:rPr>
        <w:t>данный вид затрат могут</w:t>
      </w:r>
      <w:r w:rsidRPr="00D902FD">
        <w:rPr>
          <w:noProof/>
        </w:rPr>
        <w:t xml:space="preserve"> </w:t>
      </w:r>
      <w:r w:rsidR="004843EA">
        <w:rPr>
          <w:noProof/>
        </w:rPr>
        <w:t>достигать</w:t>
      </w:r>
      <w:r w:rsidRPr="00D902FD">
        <w:rPr>
          <w:noProof/>
        </w:rPr>
        <w:t xml:space="preserve"> 20% стоимости компании</w:t>
      </w:r>
      <w:r w:rsidR="004843EA">
        <w:rPr>
          <w:noProof/>
        </w:rPr>
        <w:t>. Кроме того, увеличивающийся</w:t>
      </w:r>
      <w:r w:rsidRPr="00D902FD">
        <w:rPr>
          <w:noProof/>
        </w:rPr>
        <w:t xml:space="preserve"> </w:t>
      </w:r>
      <w:r w:rsidR="004843EA">
        <w:rPr>
          <w:noProof/>
        </w:rPr>
        <w:t>риск</w:t>
      </w:r>
      <w:r w:rsidRPr="00D902FD">
        <w:rPr>
          <w:noProof/>
        </w:rPr>
        <w:t xml:space="preserve"> банкротства влияет не только на </w:t>
      </w:r>
      <w:r w:rsidR="004843EA">
        <w:rPr>
          <w:noProof/>
        </w:rPr>
        <w:t>оценку инвесторами рыночной доходности и перспектив развития компании, но и на текущую прибыль</w:t>
      </w:r>
      <w:r w:rsidRPr="00D902FD">
        <w:rPr>
          <w:noProof/>
        </w:rPr>
        <w:t xml:space="preserve"> компании</w:t>
      </w:r>
      <w:r w:rsidR="00BA7046" w:rsidRPr="00BA7046">
        <w:rPr>
          <w:noProof/>
        </w:rPr>
        <w:t xml:space="preserve"> </w:t>
      </w:r>
      <w:r w:rsidR="00BA7046" w:rsidRPr="00D902FD">
        <w:rPr>
          <w:noProof/>
        </w:rPr>
        <w:t>[Altman, 1984]</w:t>
      </w:r>
      <w:r w:rsidR="00BA7046" w:rsidRPr="00BA7046">
        <w:rPr>
          <w:noProof/>
        </w:rPr>
        <w:t>.</w:t>
      </w:r>
    </w:p>
    <w:p w14:paraId="6E089C54" w14:textId="235EB32F" w:rsidR="00F444AB" w:rsidRDefault="00621B95" w:rsidP="00F444AB">
      <w:pPr>
        <w:pStyle w:val="a6"/>
        <w:ind w:firstLine="708"/>
        <w:rPr>
          <w:noProof/>
        </w:rPr>
      </w:pPr>
      <w:r>
        <w:rPr>
          <w:bCs/>
          <w:noProof/>
        </w:rPr>
        <w:t>Бригхэм и Гапенски</w:t>
      </w:r>
      <w:r w:rsidR="00F444AB" w:rsidRPr="00D902FD">
        <w:rPr>
          <w:b/>
          <w:bCs/>
          <w:noProof/>
        </w:rPr>
        <w:t xml:space="preserve">, </w:t>
      </w:r>
      <w:r w:rsidR="004843EA">
        <w:rPr>
          <w:bCs/>
          <w:noProof/>
        </w:rPr>
        <w:t>исследуя риск финансовой стабильности</w:t>
      </w:r>
      <w:r w:rsidR="00F444AB" w:rsidRPr="00D902FD">
        <w:rPr>
          <w:bCs/>
          <w:noProof/>
        </w:rPr>
        <w:t xml:space="preserve">, говорят о том, что он измеряется не только фиксированной величиной процента по уплате </w:t>
      </w:r>
      <w:r w:rsidR="00F444AB" w:rsidRPr="00D902FD">
        <w:rPr>
          <w:noProof/>
        </w:rPr>
        <w:t>долга. Даже</w:t>
      </w:r>
      <w:r w:rsidR="00F444AB" w:rsidRPr="00D902FD">
        <w:rPr>
          <w:rFonts w:hint="eastAsia"/>
          <w:bCs/>
          <w:noProof/>
        </w:rPr>
        <w:t xml:space="preserve"> </w:t>
      </w:r>
      <w:r w:rsidR="00F444AB" w:rsidRPr="00D902FD">
        <w:rPr>
          <w:bCs/>
          <w:noProof/>
        </w:rPr>
        <w:t xml:space="preserve">если считается, что долг </w:t>
      </w:r>
      <w:r w:rsidR="00210572">
        <w:rPr>
          <w:bCs/>
          <w:noProof/>
        </w:rPr>
        <w:t xml:space="preserve">не имеет риска дефолта - </w:t>
      </w:r>
      <w:r w:rsidR="00F444AB" w:rsidRPr="00D902FD">
        <w:rPr>
          <w:noProof/>
        </w:rPr>
        <w:t>его присутс</w:t>
      </w:r>
      <w:r w:rsidR="006F6FE6">
        <w:rPr>
          <w:noProof/>
        </w:rPr>
        <w:t>т</w:t>
      </w:r>
      <w:r w:rsidR="00F444AB" w:rsidRPr="00D902FD">
        <w:rPr>
          <w:noProof/>
        </w:rPr>
        <w:t xml:space="preserve">вие в балансе компании </w:t>
      </w:r>
      <w:r w:rsidR="00F444AB">
        <w:rPr>
          <w:noProof/>
        </w:rPr>
        <w:t>перекладывает</w:t>
      </w:r>
      <w:r w:rsidR="00F444AB" w:rsidRPr="00D902FD">
        <w:rPr>
          <w:noProof/>
        </w:rPr>
        <w:t xml:space="preserve"> весь риск, связанный с бизнесом</w:t>
      </w:r>
      <w:r w:rsidR="00F444AB">
        <w:rPr>
          <w:noProof/>
        </w:rPr>
        <w:t>,</w:t>
      </w:r>
      <w:r w:rsidR="00F444AB" w:rsidRPr="00D902FD">
        <w:rPr>
          <w:noProof/>
        </w:rPr>
        <w:t xml:space="preserve"> на держателей обыкновенных акций компании. </w:t>
      </w:r>
      <w:r w:rsidR="00F444AB" w:rsidRPr="00D902FD">
        <w:rPr>
          <w:bCs/>
          <w:noProof/>
        </w:rPr>
        <w:t xml:space="preserve">Таким образом, отдельно взятая компания с определенным уровнем </w:t>
      </w:r>
      <w:r w:rsidR="004843EA">
        <w:rPr>
          <w:bCs/>
          <w:noProof/>
        </w:rPr>
        <w:t>бизнес-</w:t>
      </w:r>
      <w:r w:rsidR="00F444AB" w:rsidRPr="00D902FD">
        <w:rPr>
          <w:bCs/>
          <w:noProof/>
        </w:rPr>
        <w:t xml:space="preserve">риска, связанным с </w:t>
      </w:r>
      <w:r w:rsidR="004843EA">
        <w:rPr>
          <w:bCs/>
          <w:noProof/>
        </w:rPr>
        <w:t>рыночными операциями</w:t>
      </w:r>
      <w:r w:rsidR="00F444AB" w:rsidRPr="00D902FD">
        <w:rPr>
          <w:bCs/>
          <w:noProof/>
        </w:rPr>
        <w:t xml:space="preserve">, </w:t>
      </w:r>
      <w:r w:rsidR="004843EA">
        <w:rPr>
          <w:bCs/>
          <w:noProof/>
        </w:rPr>
        <w:t>заимствуя капитал</w:t>
      </w:r>
      <w:r w:rsidR="00F444AB" w:rsidRPr="00D902FD">
        <w:rPr>
          <w:bCs/>
          <w:noProof/>
        </w:rPr>
        <w:t>, увеличивает уровень риска на</w:t>
      </w:r>
      <w:r w:rsidR="00F444AB">
        <w:rPr>
          <w:bCs/>
          <w:noProof/>
        </w:rPr>
        <w:t xml:space="preserve"> единицу собственного капитала </w:t>
      </w:r>
      <w:r w:rsidR="00F444AB" w:rsidRPr="00D902FD">
        <w:rPr>
          <w:noProof/>
        </w:rPr>
        <w:t>("</w:t>
      </w:r>
      <w:r w:rsidR="00F444AB" w:rsidRPr="00D902FD">
        <w:rPr>
          <w:noProof/>
          <w:lang w:val="en-US"/>
        </w:rPr>
        <w:t>levering</w:t>
      </w:r>
      <w:r w:rsidR="00F444AB" w:rsidRPr="00D902FD">
        <w:rPr>
          <w:noProof/>
        </w:rPr>
        <w:t xml:space="preserve">" </w:t>
      </w:r>
      <w:r w:rsidR="00F444AB" w:rsidRPr="00D902FD">
        <w:rPr>
          <w:noProof/>
          <w:lang w:val="en-US"/>
        </w:rPr>
        <w:t>effect</w:t>
      </w:r>
      <w:r w:rsidR="00F444AB" w:rsidRPr="00D902FD">
        <w:rPr>
          <w:noProof/>
        </w:rPr>
        <w:t>)</w:t>
      </w:r>
      <w:r w:rsidR="00BA7046" w:rsidRPr="00BA7046">
        <w:t xml:space="preserve"> </w:t>
      </w:r>
      <w:r w:rsidR="00BA7046" w:rsidRPr="00BA7046">
        <w:rPr>
          <w:noProof/>
        </w:rPr>
        <w:t>[Brigham, Gapenski, 1994]</w:t>
      </w:r>
      <w:r w:rsidR="00F444AB">
        <w:rPr>
          <w:noProof/>
        </w:rPr>
        <w:t>.</w:t>
      </w:r>
    </w:p>
    <w:p w14:paraId="632AC413" w14:textId="606E9777" w:rsidR="00F444AB" w:rsidRPr="00D902FD" w:rsidRDefault="00F444AB" w:rsidP="00F444AB">
      <w:pPr>
        <w:pStyle w:val="a6"/>
        <w:ind w:firstLine="708"/>
        <w:rPr>
          <w:noProof/>
        </w:rPr>
      </w:pPr>
      <w:r w:rsidRPr="00D902FD">
        <w:rPr>
          <w:noProof/>
        </w:rPr>
        <w:t xml:space="preserve">История вопроса формирования оптимальной структуры капитала компании началась в 1958 году, когда Модильяни и Миллер впервые представили свою работу «Стоимость капитала, корпоративные финансы и теория инвестиций». С этого момента было опубликовано большое количество исследований, и выдвинуто множество </w:t>
      </w:r>
      <w:r w:rsidRPr="00D902FD">
        <w:rPr>
          <w:noProof/>
        </w:rPr>
        <w:lastRenderedPageBreak/>
        <w:t>предположений и теорий. Все известные теории можно свести к двум подходам – статическому и динамическому. В рамках первого подхода фирме следует придерживаться определенной политики формирования структуры капитала, пока предельные выгоды от использования данной структуры превышают предельные издержки (</w:t>
      </w:r>
      <w:r>
        <w:rPr>
          <w:noProof/>
        </w:rPr>
        <w:t>теория компромисса</w:t>
      </w:r>
      <w:r w:rsidRPr="00D902FD">
        <w:rPr>
          <w:noProof/>
        </w:rPr>
        <w:t xml:space="preserve">). К выгодам использования заемных средств относится </w:t>
      </w:r>
      <w:r w:rsidR="004843EA">
        <w:rPr>
          <w:noProof/>
        </w:rPr>
        <w:t>эффект снижения налоговых выплат</w:t>
      </w:r>
      <w:r w:rsidRPr="00D902FD">
        <w:rPr>
          <w:noProof/>
        </w:rPr>
        <w:t xml:space="preserve">, а также </w:t>
      </w:r>
      <w:r w:rsidR="004843EA">
        <w:rPr>
          <w:noProof/>
        </w:rPr>
        <w:t>выгоды, связанные</w:t>
      </w:r>
      <w:r w:rsidRPr="00D902FD">
        <w:rPr>
          <w:noProof/>
        </w:rPr>
        <w:t xml:space="preserve"> </w:t>
      </w:r>
      <w:r w:rsidR="004843EA">
        <w:rPr>
          <w:noProof/>
        </w:rPr>
        <w:t>со снижением</w:t>
      </w:r>
      <w:r w:rsidRPr="00D902FD">
        <w:rPr>
          <w:noProof/>
        </w:rPr>
        <w:t xml:space="preserve"> агентских </w:t>
      </w:r>
      <w:r w:rsidR="000D492C">
        <w:rPr>
          <w:noProof/>
        </w:rPr>
        <w:t>издержек</w:t>
      </w:r>
      <w:r w:rsidRPr="00D902FD">
        <w:rPr>
          <w:noProof/>
        </w:rPr>
        <w:t xml:space="preserve">. К </w:t>
      </w:r>
      <w:r w:rsidR="004843EA">
        <w:rPr>
          <w:noProof/>
        </w:rPr>
        <w:t>затратам же</w:t>
      </w:r>
      <w:r w:rsidRPr="00D902FD">
        <w:rPr>
          <w:noProof/>
        </w:rPr>
        <w:t xml:space="preserve"> относятся издержки финансовых затруднений и банкротства, а также агентские издержки долгового финансирования. </w:t>
      </w:r>
      <w:r w:rsidR="004843EA">
        <w:rPr>
          <w:noProof/>
        </w:rPr>
        <w:t>Теоретически</w:t>
      </w:r>
      <w:r w:rsidRPr="00D902FD">
        <w:rPr>
          <w:noProof/>
        </w:rPr>
        <w:t xml:space="preserve"> каждая компания имеют оптимальную структуру капитала, максимизирующую ее рыночную стоимость</w:t>
      </w:r>
      <w:r w:rsidR="004843EA">
        <w:rPr>
          <w:noProof/>
        </w:rPr>
        <w:t xml:space="preserve"> (взгляд статистических теорий)</w:t>
      </w:r>
      <w:r w:rsidRPr="00D902FD">
        <w:rPr>
          <w:noProof/>
        </w:rPr>
        <w:t xml:space="preserve">. </w:t>
      </w:r>
      <w:r w:rsidR="004843EA">
        <w:rPr>
          <w:noProof/>
        </w:rPr>
        <w:t>Динамические же модели говорят о том,</w:t>
      </w:r>
      <w:r w:rsidRPr="00D902FD">
        <w:rPr>
          <w:noProof/>
        </w:rPr>
        <w:t xml:space="preserve"> что </w:t>
      </w:r>
      <w:r w:rsidR="00C002C9">
        <w:rPr>
          <w:noProof/>
        </w:rPr>
        <w:t>компании действуют оперативно в зависимости от определенных рыночных обстоятельств</w:t>
      </w:r>
      <w:r w:rsidRPr="00D902FD">
        <w:rPr>
          <w:noProof/>
        </w:rPr>
        <w:t>. Принятие решения о структуре капитала рассматриваетс</w:t>
      </w:r>
      <w:r w:rsidR="00FD7E58">
        <w:rPr>
          <w:noProof/>
        </w:rPr>
        <w:t>я как более комплексная задача, включающая у</w:t>
      </w:r>
      <w:r w:rsidRPr="00D902FD">
        <w:rPr>
          <w:noProof/>
        </w:rPr>
        <w:t xml:space="preserve">правление источниками финансирования </w:t>
      </w:r>
      <w:r w:rsidR="00FD7E58">
        <w:rPr>
          <w:noProof/>
        </w:rPr>
        <w:t>как</w:t>
      </w:r>
      <w:r w:rsidRPr="00D902FD">
        <w:rPr>
          <w:noProof/>
        </w:rPr>
        <w:t xml:space="preserve"> </w:t>
      </w:r>
      <w:r w:rsidR="00C002C9">
        <w:rPr>
          <w:noProof/>
        </w:rPr>
        <w:t>баланс</w:t>
      </w:r>
      <w:r w:rsidRPr="00D902FD">
        <w:rPr>
          <w:noProof/>
        </w:rPr>
        <w:t xml:space="preserve"> между краткосрочными и долгосрочными источниками и управление собственными источниками (принятие решений по структуре собственного капитала). </w:t>
      </w:r>
    </w:p>
    <w:p w14:paraId="7AB0FE0A" w14:textId="484B636F" w:rsidR="00F444AB" w:rsidRDefault="00F444AB" w:rsidP="00F444AB">
      <w:pPr>
        <w:pStyle w:val="a6"/>
        <w:ind w:firstLine="708"/>
        <w:rPr>
          <w:noProof/>
        </w:rPr>
      </w:pPr>
      <w:r w:rsidRPr="00D902FD">
        <w:rPr>
          <w:noProof/>
        </w:rPr>
        <w:t xml:space="preserve">Анализ теорий структуры </w:t>
      </w:r>
      <w:r w:rsidR="00D43A0B">
        <w:rPr>
          <w:noProof/>
        </w:rPr>
        <w:t>капитала начинается с</w:t>
      </w:r>
      <w:r w:rsidRPr="00D902FD">
        <w:rPr>
          <w:noProof/>
        </w:rPr>
        <w:t xml:space="preserve"> основополагающей теории </w:t>
      </w:r>
      <w:r w:rsidR="00904A0B">
        <w:rPr>
          <w:noProof/>
        </w:rPr>
        <w:t>Модильяни-</w:t>
      </w:r>
      <w:r w:rsidRPr="00D902FD">
        <w:rPr>
          <w:noProof/>
        </w:rPr>
        <w:t>Миллера,</w:t>
      </w:r>
      <w:r w:rsidR="00D43A0B">
        <w:rPr>
          <w:noProof/>
        </w:rPr>
        <w:t xml:space="preserve"> далее рассмотрены агентская модель</w:t>
      </w:r>
      <w:r w:rsidRPr="00D902FD">
        <w:rPr>
          <w:noProof/>
        </w:rPr>
        <w:t>, компромиссная теория, теория иерархии и гипотеза приспособления к рынку</w:t>
      </w:r>
      <w:r w:rsidR="00C002C9">
        <w:rPr>
          <w:noProof/>
        </w:rPr>
        <w:t>, которая относится к динамическим теориям капитала</w:t>
      </w:r>
      <w:r w:rsidRPr="00D902FD">
        <w:rPr>
          <w:noProof/>
        </w:rPr>
        <w:t>.</w:t>
      </w:r>
    </w:p>
    <w:p w14:paraId="1BF20D00" w14:textId="6F749EB2" w:rsidR="003417DE" w:rsidRPr="00D902FD" w:rsidRDefault="003417DE" w:rsidP="00E26A8F">
      <w:pPr>
        <w:pStyle w:val="3"/>
        <w:rPr>
          <w:noProof/>
        </w:rPr>
      </w:pPr>
      <w:bookmarkStart w:id="4" w:name="_Toc514613646"/>
      <w:r>
        <w:rPr>
          <w:noProof/>
        </w:rPr>
        <w:t>Теория Модильяни-Миллера</w:t>
      </w:r>
      <w:bookmarkEnd w:id="4"/>
    </w:p>
    <w:p w14:paraId="7A060F55" w14:textId="53A51647" w:rsidR="00F444AB" w:rsidRPr="00D902FD" w:rsidRDefault="00621B95" w:rsidP="007C592C">
      <w:pPr>
        <w:pStyle w:val="a6"/>
        <w:ind w:firstLine="708"/>
        <w:rPr>
          <w:noProof/>
        </w:rPr>
      </w:pPr>
      <w:r>
        <w:rPr>
          <w:bCs/>
          <w:noProof/>
        </w:rPr>
        <w:t xml:space="preserve">Теория </w:t>
      </w:r>
      <w:r w:rsidR="00F444AB" w:rsidRPr="003417DE">
        <w:rPr>
          <w:bCs/>
          <w:noProof/>
        </w:rPr>
        <w:t>Модильяни—Миллера без у</w:t>
      </w:r>
      <w:r w:rsidR="003417DE">
        <w:rPr>
          <w:bCs/>
          <w:noProof/>
        </w:rPr>
        <w:t>чета налогов на доходы юридиче</w:t>
      </w:r>
      <w:r w:rsidR="00F444AB" w:rsidRPr="003417DE">
        <w:rPr>
          <w:bCs/>
          <w:noProof/>
        </w:rPr>
        <w:t>ских и физических лиц</w:t>
      </w:r>
      <w:r>
        <w:rPr>
          <w:bCs/>
          <w:noProof/>
        </w:rPr>
        <w:t xml:space="preserve"> состои</w:t>
      </w:r>
      <w:r w:rsidR="007C592C">
        <w:rPr>
          <w:bCs/>
          <w:noProof/>
        </w:rPr>
        <w:t xml:space="preserve">т в том, что рыночная стоимость компании не зависит от структуры капитала и что стоимость собственного </w:t>
      </w:r>
      <w:r w:rsidR="00F444AB" w:rsidRPr="00D902FD">
        <w:rPr>
          <w:noProof/>
        </w:rPr>
        <w:t xml:space="preserve">капитала финансово зависимой компании представляет собой сумму стоимости собственного капитала аналогичной (по доходу и уровню риска) финансово независимой компании и премии за риск. Эти утверждения показывают, что изменение структуры источников путем привлечения дешевых заемных средств не увеличивает рыночную стоимость компании, поскольку выгода от привлечения дешевого источника сопровождается повышением риска и, соответственно, стоимости собственного капитала. </w:t>
      </w:r>
    </w:p>
    <w:p w14:paraId="5EA6C9FE" w14:textId="6AAF2F4B" w:rsidR="00F444AB" w:rsidRPr="00D902FD" w:rsidRDefault="00F444AB" w:rsidP="007C592C">
      <w:pPr>
        <w:pStyle w:val="a6"/>
        <w:ind w:firstLine="360"/>
        <w:rPr>
          <w:noProof/>
        </w:rPr>
      </w:pPr>
      <w:r w:rsidRPr="00D902FD">
        <w:rPr>
          <w:noProof/>
        </w:rPr>
        <w:t xml:space="preserve">Теория была подвержена критике из-за </w:t>
      </w:r>
      <w:r w:rsidR="007C592C">
        <w:rPr>
          <w:noProof/>
        </w:rPr>
        <w:t>чрезмерно жестких базовых допущений, сделанных в ее рамках, которые невозможны на практике.</w:t>
      </w:r>
    </w:p>
    <w:p w14:paraId="1FB00C26" w14:textId="1F9226FB" w:rsidR="003417DE" w:rsidRPr="00D902FD" w:rsidRDefault="003417DE" w:rsidP="00E26A8F">
      <w:pPr>
        <w:pStyle w:val="3"/>
        <w:rPr>
          <w:noProof/>
        </w:rPr>
      </w:pPr>
      <w:bookmarkStart w:id="5" w:name="_Toc514613647"/>
      <w:r>
        <w:rPr>
          <w:noProof/>
        </w:rPr>
        <w:t xml:space="preserve">Теория </w:t>
      </w:r>
      <w:r w:rsidR="00E60023">
        <w:rPr>
          <w:noProof/>
        </w:rPr>
        <w:t>иерархии (</w:t>
      </w:r>
      <w:r w:rsidR="00904A0B">
        <w:rPr>
          <w:noProof/>
        </w:rPr>
        <w:t>порядка финансирования</w:t>
      </w:r>
      <w:r w:rsidR="00E60023">
        <w:rPr>
          <w:noProof/>
        </w:rPr>
        <w:t>)</w:t>
      </w:r>
      <w:bookmarkEnd w:id="5"/>
    </w:p>
    <w:p w14:paraId="4A4D5DD5" w14:textId="5A43DFC0" w:rsidR="00F444AB" w:rsidRDefault="00F444AB" w:rsidP="00F444AB">
      <w:pPr>
        <w:pStyle w:val="a6"/>
        <w:ind w:firstLine="360"/>
        <w:rPr>
          <w:noProof/>
        </w:rPr>
      </w:pPr>
      <w:r w:rsidRPr="00D902FD">
        <w:rPr>
          <w:noProof/>
        </w:rPr>
        <w:t>Далее была сформ</w:t>
      </w:r>
      <w:r w:rsidR="003C6F81">
        <w:rPr>
          <w:noProof/>
        </w:rPr>
        <w:t>ул</w:t>
      </w:r>
      <w:r w:rsidRPr="00D902FD">
        <w:rPr>
          <w:noProof/>
        </w:rPr>
        <w:t xml:space="preserve">ирована теория </w:t>
      </w:r>
      <w:r w:rsidR="00904A0B">
        <w:rPr>
          <w:noProof/>
        </w:rPr>
        <w:t>порядка финансирования</w:t>
      </w:r>
      <w:r w:rsidRPr="00D902FD">
        <w:rPr>
          <w:noProof/>
        </w:rPr>
        <w:t xml:space="preserve"> (pecking order theory), пр</w:t>
      </w:r>
      <w:r w:rsidR="00BA7046">
        <w:rPr>
          <w:noProof/>
        </w:rPr>
        <w:t xml:space="preserve">едложенная Майерсом и Майлафом </w:t>
      </w:r>
      <w:r w:rsidR="00BA7046" w:rsidRPr="00BA7046">
        <w:rPr>
          <w:noProof/>
        </w:rPr>
        <w:t>[</w:t>
      </w:r>
      <w:r w:rsidR="003A227D">
        <w:rPr>
          <w:noProof/>
        </w:rPr>
        <w:t>Myers, Majluf, 1984</w:t>
      </w:r>
      <w:r w:rsidR="003A227D" w:rsidRPr="003A227D">
        <w:rPr>
          <w:noProof/>
        </w:rPr>
        <w:t xml:space="preserve">; </w:t>
      </w:r>
      <w:r w:rsidR="00BA7046">
        <w:rPr>
          <w:noProof/>
        </w:rPr>
        <w:t>Myers, 1984</w:t>
      </w:r>
      <w:r w:rsidR="00BA7046" w:rsidRPr="00BA7046">
        <w:rPr>
          <w:noProof/>
        </w:rPr>
        <w:t>]</w:t>
      </w:r>
      <w:r w:rsidRPr="00D902FD">
        <w:rPr>
          <w:noProof/>
        </w:rPr>
        <w:t xml:space="preserve">, в которой было </w:t>
      </w:r>
      <w:r w:rsidRPr="00D902FD">
        <w:rPr>
          <w:noProof/>
        </w:rPr>
        <w:lastRenderedPageBreak/>
        <w:t>сформулировано допущение, противоречащее теории ММ, об асимметрии информации</w:t>
      </w:r>
      <w:r w:rsidR="00A62492" w:rsidRPr="00A62492">
        <w:rPr>
          <w:noProof/>
        </w:rPr>
        <w:t xml:space="preserve"> </w:t>
      </w:r>
      <w:r w:rsidR="00A62492">
        <w:rPr>
          <w:noProof/>
        </w:rPr>
        <w:t>на рынке</w:t>
      </w:r>
      <w:r w:rsidRPr="00D902FD">
        <w:rPr>
          <w:noProof/>
        </w:rPr>
        <w:t xml:space="preserve">. Согласно теории, </w:t>
      </w:r>
      <w:r w:rsidR="003A7764">
        <w:rPr>
          <w:noProof/>
        </w:rPr>
        <w:t>в</w:t>
      </w:r>
      <w:r w:rsidRPr="00D902FD">
        <w:rPr>
          <w:noProof/>
        </w:rPr>
        <w:t xml:space="preserve"> первую очередь </w:t>
      </w:r>
      <w:r w:rsidR="003A7764">
        <w:rPr>
          <w:noProof/>
        </w:rPr>
        <w:t>менеджмент</w:t>
      </w:r>
      <w:r w:rsidRPr="00D902FD">
        <w:rPr>
          <w:noProof/>
        </w:rPr>
        <w:t xml:space="preserve"> предпочитает финансирование за счет внутренних источников, таких, как нераспределенная прибыль. Если требуется дополнительное финансирование из внешних источников, то фирма предпочитает использовать заемные средства, так как с информационной точки зрения этот канал привлечения является достаточно безопасным. Последним источником финансирования в данной иерархии является выпуск новых акций, который считается наименее прогнозируемым и, как следствие, самым рисковым источником </w:t>
      </w:r>
      <w:r w:rsidR="00D26493">
        <w:rPr>
          <w:noProof/>
        </w:rPr>
        <w:t>капитала</w:t>
      </w:r>
      <w:r w:rsidRPr="00D902FD">
        <w:rPr>
          <w:noProof/>
        </w:rPr>
        <w:t>. Теория не пред</w:t>
      </w:r>
      <w:r w:rsidR="007C592C">
        <w:rPr>
          <w:noProof/>
        </w:rPr>
        <w:t>полагает</w:t>
      </w:r>
      <w:r w:rsidRPr="00D902FD">
        <w:rPr>
          <w:noProof/>
        </w:rPr>
        <w:t xml:space="preserve"> оптимального уровня </w:t>
      </w:r>
      <w:r w:rsidR="0059750C">
        <w:rPr>
          <w:noProof/>
        </w:rPr>
        <w:t>долговой нагрузки</w:t>
      </w:r>
      <w:r w:rsidRPr="00D902FD">
        <w:rPr>
          <w:noProof/>
        </w:rPr>
        <w:t>, однако подчеркивает важность использования наиболее безопасных источников финансирования</w:t>
      </w:r>
      <w:r w:rsidR="007C592C">
        <w:rPr>
          <w:noProof/>
        </w:rPr>
        <w:t xml:space="preserve"> в первую очередь</w:t>
      </w:r>
      <w:r w:rsidRPr="00D902FD">
        <w:rPr>
          <w:noProof/>
        </w:rPr>
        <w:t xml:space="preserve">. </w:t>
      </w:r>
    </w:p>
    <w:p w14:paraId="2D2ED091" w14:textId="12E01AF0" w:rsidR="003A7764" w:rsidRPr="00AE6959" w:rsidRDefault="003A7764" w:rsidP="003A7764">
      <w:pPr>
        <w:pStyle w:val="a6"/>
        <w:ind w:firstLine="360"/>
        <w:rPr>
          <w:noProof/>
        </w:rPr>
      </w:pPr>
      <w:r>
        <w:rPr>
          <w:noProof/>
        </w:rPr>
        <w:t xml:space="preserve">Менеджмент компании обладает большей информацией о возможностях фирмы, чем внешние инвесторы и кредиторы, в связи с этим, при появлении инвестиционных возможностей менеджеры могут пренебречь ими, если требуется внешнее финансирование. Это связано с тем, что инвесторы, не обладающие полной информацией, оценивают стоимость капитала компании, исходя из готовности менеджеров выпускать новые акции. Инвесторы интерпретируют новый капитал рационально и воспринимают это как необходимость дополнительного финансирования. В этом случае, их справедливая цена за него ниже, чем требуемая менеджерами. В таком случае, менеджеры принимают решение </w:t>
      </w:r>
      <w:r w:rsidR="00470866">
        <w:rPr>
          <w:noProof/>
        </w:rPr>
        <w:t>о неисполнении инвестиционного проекта, который мог бы потенциально увеличить стоимость фирмы.</w:t>
      </w:r>
    </w:p>
    <w:p w14:paraId="283E53BC" w14:textId="151D0CE7" w:rsidR="00B82E15" w:rsidRPr="00AE6959" w:rsidRDefault="00470866" w:rsidP="00EE7879">
      <w:pPr>
        <w:pStyle w:val="a6"/>
        <w:ind w:firstLine="360"/>
        <w:rPr>
          <w:szCs w:val="24"/>
          <w:highlight w:val="yellow"/>
        </w:rPr>
      </w:pPr>
      <w:r>
        <w:rPr>
          <w:noProof/>
        </w:rPr>
        <w:t xml:space="preserve">Таким образом, исходя из теории иерархии финансирования, </w:t>
      </w:r>
      <w:r w:rsidR="00EE7879">
        <w:rPr>
          <w:noProof/>
        </w:rPr>
        <w:t>можно сделать вывод о том, что степень информационной асимметрии является важной детерминантой решений о финансировании.</w:t>
      </w:r>
      <w:r w:rsidR="00051049">
        <w:rPr>
          <w:noProof/>
        </w:rPr>
        <w:t xml:space="preserve"> Д</w:t>
      </w:r>
      <w:r w:rsidR="00EE7879">
        <w:rPr>
          <w:noProof/>
        </w:rPr>
        <w:t>анная теория гласит о том, что чем меньше степень информационной асимметрии между менеджментом и участниками рынка капитала, тем дешевле для фирмы привлекать капитал</w:t>
      </w:r>
      <w:r w:rsidR="00051049">
        <w:rPr>
          <w:noProof/>
        </w:rPr>
        <w:t xml:space="preserve">, а также, тем более склонны фирмы привлекать акционерный капитал как наименее прогнозируемый источник финансирования. </w:t>
      </w:r>
    </w:p>
    <w:p w14:paraId="1AD1BEF9" w14:textId="27694F80" w:rsidR="003C6F81" w:rsidRDefault="003C6F81" w:rsidP="00B57183">
      <w:pPr>
        <w:pStyle w:val="a6"/>
        <w:ind w:firstLine="360"/>
        <w:rPr>
          <w:noProof/>
        </w:rPr>
      </w:pPr>
      <w:r>
        <w:rPr>
          <w:noProof/>
        </w:rPr>
        <w:t>Исследования, проведенные для тестирования данной гипотезы в большей степени были реализованы на выборках аме</w:t>
      </w:r>
      <w:r w:rsidR="00C002C9">
        <w:rPr>
          <w:noProof/>
        </w:rPr>
        <w:t xml:space="preserve">риканских компаний. Из недавних </w:t>
      </w:r>
      <w:r>
        <w:rPr>
          <w:noProof/>
        </w:rPr>
        <w:t xml:space="preserve">можно выделить работу </w:t>
      </w:r>
      <w:r>
        <w:rPr>
          <w:rFonts w:ascii="TimesNewRomanPSMT" w:hAnsi="TimesNewRomanPSMT" w:cs="TimesNewRomanPSMT"/>
        </w:rPr>
        <w:t xml:space="preserve">С. </w:t>
      </w:r>
      <w:proofErr w:type="spellStart"/>
      <w:r>
        <w:rPr>
          <w:rFonts w:ascii="TimesNewRomanPSMT" w:hAnsi="TimesNewRomanPSMT" w:cs="TimesNewRomanPSMT"/>
        </w:rPr>
        <w:t>Бхарата</w:t>
      </w:r>
      <w:proofErr w:type="spellEnd"/>
      <w:r>
        <w:rPr>
          <w:rFonts w:ascii="TimesNewRomanPSMT" w:hAnsi="TimesNewRomanPSMT" w:cs="TimesNewRomanPSMT"/>
        </w:rPr>
        <w:t xml:space="preserve">, П. </w:t>
      </w:r>
      <w:proofErr w:type="spellStart"/>
      <w:r>
        <w:rPr>
          <w:rFonts w:ascii="TimesNewRomanPSMT" w:hAnsi="TimesNewRomanPSMT" w:cs="TimesNewRomanPSMT"/>
        </w:rPr>
        <w:t>Паскар</w:t>
      </w:r>
      <w:r w:rsidR="00D43A0B">
        <w:rPr>
          <w:rFonts w:ascii="TimesNewRomanPSMT" w:hAnsi="TimesNewRomanPSMT" w:cs="TimesNewRomanPSMT"/>
        </w:rPr>
        <w:t>елло</w:t>
      </w:r>
      <w:proofErr w:type="spellEnd"/>
      <w:r w:rsidR="00D43A0B">
        <w:rPr>
          <w:rFonts w:ascii="TimesNewRomanPSMT" w:hAnsi="TimesNewRomanPSMT" w:cs="TimesNewRomanPSMT"/>
        </w:rPr>
        <w:t xml:space="preserve"> и Дж. </w:t>
      </w:r>
      <w:proofErr w:type="spellStart"/>
      <w:r w:rsidR="00D43A0B">
        <w:rPr>
          <w:rFonts w:ascii="TimesNewRomanPSMT" w:hAnsi="TimesNewRomanPSMT" w:cs="TimesNewRomanPSMT"/>
        </w:rPr>
        <w:t>Ву</w:t>
      </w:r>
      <w:proofErr w:type="spellEnd"/>
      <w:r w:rsidR="00D43A0B">
        <w:rPr>
          <w:rFonts w:ascii="TimesNewRomanPSMT" w:hAnsi="TimesNewRomanPSMT" w:cs="TimesNewRomanPSMT"/>
        </w:rPr>
        <w:t xml:space="preserve"> [</w:t>
      </w:r>
      <w:proofErr w:type="spellStart"/>
      <w:r w:rsidR="00D43A0B">
        <w:rPr>
          <w:rFonts w:ascii="TimesNewRomanPSMT" w:hAnsi="TimesNewRomanPSMT" w:cs="TimesNewRomanPSMT"/>
        </w:rPr>
        <w:t>Bharath</w:t>
      </w:r>
      <w:proofErr w:type="spellEnd"/>
      <w:r w:rsidR="00D43A0B">
        <w:rPr>
          <w:rFonts w:ascii="TimesNewRomanPSMT" w:hAnsi="TimesNewRomanPSMT" w:cs="TimesNewRomanPSMT"/>
        </w:rPr>
        <w:t xml:space="preserve">, </w:t>
      </w:r>
      <w:proofErr w:type="spellStart"/>
      <w:r w:rsidR="00D43A0B">
        <w:rPr>
          <w:rFonts w:ascii="TimesNewRomanPSMT" w:hAnsi="TimesNewRomanPSMT" w:cs="TimesNewRomanPSMT"/>
        </w:rPr>
        <w:t>Pasquariello</w:t>
      </w:r>
      <w:proofErr w:type="spellEnd"/>
      <w:r w:rsidR="00D43A0B">
        <w:rPr>
          <w:rFonts w:ascii="TimesNewRomanPSMT" w:hAnsi="TimesNewRomanPSMT" w:cs="TimesNewRomanPSMT"/>
        </w:rPr>
        <w:t xml:space="preserve">, </w:t>
      </w:r>
      <w:proofErr w:type="spellStart"/>
      <w:r w:rsidR="00D43A0B">
        <w:rPr>
          <w:rFonts w:ascii="TimesNewRomanPSMT" w:hAnsi="TimesNewRomanPSMT" w:cs="TimesNewRomanPSMT"/>
        </w:rPr>
        <w:t>Wu</w:t>
      </w:r>
      <w:proofErr w:type="spellEnd"/>
      <w:r>
        <w:rPr>
          <w:rFonts w:ascii="TimesNewRomanPSMT" w:hAnsi="TimesNewRomanPSMT" w:cs="TimesNewRomanPSMT"/>
        </w:rPr>
        <w:t>, 2009]. На горизонте данных за 1973–2002 гг. они проверяют, как влияет асимметрия информации на решения о финансировании в американских компаниях (асимметрия информации в компаниях была рассчитана на основе индекса по теории микроструктуры рынка (</w:t>
      </w:r>
      <w:proofErr w:type="spellStart"/>
      <w:r>
        <w:rPr>
          <w:rFonts w:ascii="TimesNewRomanPSMT" w:hAnsi="TimesNewRomanPSMT" w:cs="TimesNewRomanPSMT"/>
        </w:rPr>
        <w:t>market</w:t>
      </w:r>
      <w:proofErr w:type="spellEnd"/>
      <w:r>
        <w:rPr>
          <w:rFonts w:ascii="TimesNewRomanPSMT" w:hAnsi="TimesNewRomanPSMT" w:cs="TimesNewRomanPSMT"/>
        </w:rPr>
        <w:t xml:space="preserve"> </w:t>
      </w:r>
      <w:proofErr w:type="spellStart"/>
      <w:r>
        <w:rPr>
          <w:rFonts w:ascii="TimesNewRomanPSMT" w:hAnsi="TimesNewRomanPSMT" w:cs="TimesNewRomanPSMT"/>
        </w:rPr>
        <w:t>microstructure</w:t>
      </w:r>
      <w:proofErr w:type="spellEnd"/>
      <w:r>
        <w:rPr>
          <w:rFonts w:ascii="TimesNewRomanPSMT" w:hAnsi="TimesNewRomanPSMT" w:cs="TimesNewRomanPSMT"/>
        </w:rPr>
        <w:t xml:space="preserve"> </w:t>
      </w:r>
      <w:proofErr w:type="spellStart"/>
      <w:r>
        <w:rPr>
          <w:rFonts w:ascii="TimesNewRomanPSMT" w:hAnsi="TimesNewRomanPSMT" w:cs="TimesNewRomanPSMT"/>
        </w:rPr>
        <w:t>theory</w:t>
      </w:r>
      <w:proofErr w:type="spellEnd"/>
      <w:r>
        <w:rPr>
          <w:rFonts w:ascii="TimesNewRomanPSMT" w:hAnsi="TimesNewRomanPSMT" w:cs="TimesNewRomanPSMT"/>
        </w:rPr>
        <w:t xml:space="preserve">)). Они эмпирически доказывают, что компании, которым присущ более высокий уровень асимметрии, склонны иметь более высокий уровень долговой нагрузки. Также они заполняют дефицит </w:t>
      </w:r>
      <w:r w:rsidR="00B57183">
        <w:rPr>
          <w:rFonts w:ascii="TimesNewRomanPSMT" w:hAnsi="TimesNewRomanPSMT" w:cs="TimesNewRomanPSMT"/>
        </w:rPr>
        <w:t xml:space="preserve">собственных средств с помощью заемного финансирования, так как для </w:t>
      </w:r>
      <w:r w:rsidR="00B57183">
        <w:rPr>
          <w:rFonts w:ascii="TimesNewRomanPSMT" w:hAnsi="TimesNewRomanPSMT" w:cs="TimesNewRomanPSMT"/>
        </w:rPr>
        <w:lastRenderedPageBreak/>
        <w:t xml:space="preserve">данного источника характерна наибольшая прогнозируемость и транспарентность. Таким образом, была доказана рыночная актуальность данной теории в ситуации высокой асимметрии информации. </w:t>
      </w:r>
    </w:p>
    <w:p w14:paraId="4422A057" w14:textId="5ABDBE8D" w:rsidR="007D58A0" w:rsidRDefault="007D58A0" w:rsidP="00E26A8F">
      <w:pPr>
        <w:pStyle w:val="3"/>
        <w:rPr>
          <w:noProof/>
        </w:rPr>
      </w:pPr>
      <w:bookmarkStart w:id="6" w:name="_Toc514613648"/>
      <w:r>
        <w:rPr>
          <w:noProof/>
        </w:rPr>
        <w:t>Теория компромисса</w:t>
      </w:r>
      <w:bookmarkEnd w:id="6"/>
      <w:r>
        <w:rPr>
          <w:noProof/>
        </w:rPr>
        <w:t xml:space="preserve"> </w:t>
      </w:r>
    </w:p>
    <w:p w14:paraId="576493DE" w14:textId="0CA23AC5" w:rsidR="007D58A0" w:rsidRPr="007D58A0" w:rsidRDefault="007D58A0" w:rsidP="007D58A0">
      <w:pPr>
        <w:pStyle w:val="a6"/>
        <w:ind w:firstLine="360"/>
        <w:rPr>
          <w:noProof/>
        </w:rPr>
      </w:pPr>
      <w:r>
        <w:rPr>
          <w:noProof/>
        </w:rPr>
        <w:t>Еще одной альтернативой теории ММ является теория компромисса (</w:t>
      </w:r>
      <w:r w:rsidRPr="007D58A0">
        <w:rPr>
          <w:noProof/>
        </w:rPr>
        <w:t>trade-off</w:t>
      </w:r>
      <w:r>
        <w:rPr>
          <w:noProof/>
        </w:rPr>
        <w:t xml:space="preserve"> </w:t>
      </w:r>
      <w:r w:rsidRPr="007D58A0">
        <w:rPr>
          <w:noProof/>
        </w:rPr>
        <w:t>theory</w:t>
      </w:r>
      <w:r>
        <w:rPr>
          <w:noProof/>
        </w:rPr>
        <w:t xml:space="preserve">), впервые появившаяся в работах </w:t>
      </w:r>
      <w:r w:rsidRPr="007D58A0">
        <w:rPr>
          <w:noProof/>
        </w:rPr>
        <w:t>[</w:t>
      </w:r>
      <w:r>
        <w:rPr>
          <w:noProof/>
          <w:lang w:val="en-US"/>
        </w:rPr>
        <w:t>Kraus</w:t>
      </w:r>
      <w:r w:rsidRPr="007D58A0">
        <w:rPr>
          <w:noProof/>
        </w:rPr>
        <w:t xml:space="preserve">, </w:t>
      </w:r>
      <w:r>
        <w:rPr>
          <w:noProof/>
          <w:lang w:val="en-US"/>
        </w:rPr>
        <w:t>Litzenberger</w:t>
      </w:r>
      <w:r w:rsidRPr="007D58A0">
        <w:rPr>
          <w:noProof/>
        </w:rPr>
        <w:t xml:space="preserve">,1973; </w:t>
      </w:r>
      <w:r>
        <w:rPr>
          <w:noProof/>
          <w:lang w:val="en-US"/>
        </w:rPr>
        <w:t>Kim</w:t>
      </w:r>
      <w:r w:rsidRPr="007D58A0">
        <w:rPr>
          <w:noProof/>
        </w:rPr>
        <w:t xml:space="preserve">, 1978; </w:t>
      </w:r>
      <w:r>
        <w:rPr>
          <w:noProof/>
          <w:lang w:val="en-US"/>
        </w:rPr>
        <w:t>Bradley</w:t>
      </w:r>
      <w:r w:rsidRPr="007D58A0">
        <w:rPr>
          <w:noProof/>
        </w:rPr>
        <w:t xml:space="preserve">, </w:t>
      </w:r>
      <w:r>
        <w:rPr>
          <w:noProof/>
          <w:lang w:val="en-US"/>
        </w:rPr>
        <w:t>Jarrell</w:t>
      </w:r>
      <w:r w:rsidRPr="007D58A0">
        <w:rPr>
          <w:noProof/>
        </w:rPr>
        <w:t xml:space="preserve">, </w:t>
      </w:r>
      <w:r>
        <w:rPr>
          <w:noProof/>
          <w:lang w:val="en-US"/>
        </w:rPr>
        <w:t>Kim</w:t>
      </w:r>
      <w:r w:rsidRPr="007D58A0">
        <w:rPr>
          <w:noProof/>
        </w:rPr>
        <w:t>, 1984]</w:t>
      </w:r>
      <w:r>
        <w:rPr>
          <w:noProof/>
        </w:rPr>
        <w:t xml:space="preserve"> и основанная на допущении, что у компании есть издержки банкротства. Авторы заключают, что в таких условиях существует некая оптимальная структура капитала, которая балансирует выгоды от использования заемного капитала, которые заключаются, прежде всего, в налоговых выгодах («щитах»), и издержки использования долговых средств, которые заключаются</w:t>
      </w:r>
      <w:r w:rsidR="00A62492">
        <w:rPr>
          <w:noProof/>
        </w:rPr>
        <w:t xml:space="preserve"> в повышенных рисках банкротства. С точки зрения данной теории, компании формируют структуру капитала таким образом, чтобы издержки, обусловленные привлечением заемного капитала, были равны выгодам его использования</w:t>
      </w:r>
      <w:r w:rsidRPr="007D58A0">
        <w:rPr>
          <w:noProof/>
        </w:rPr>
        <w:t xml:space="preserve">. </w:t>
      </w:r>
    </w:p>
    <w:p w14:paraId="15159BC8" w14:textId="0A08C13F" w:rsidR="00F444AB" w:rsidRDefault="00F444AB" w:rsidP="00F444AB">
      <w:pPr>
        <w:pStyle w:val="a6"/>
        <w:ind w:firstLine="360"/>
        <w:rPr>
          <w:noProof/>
        </w:rPr>
      </w:pPr>
      <w:r>
        <w:rPr>
          <w:noProof/>
        </w:rPr>
        <w:t>Вышеупомянутые теории были эмпирически прове</w:t>
      </w:r>
      <w:r w:rsidR="00A62492">
        <w:rPr>
          <w:noProof/>
        </w:rPr>
        <w:t xml:space="preserve">рены в известных исследованиях </w:t>
      </w:r>
      <w:r w:rsidR="00A62492" w:rsidRPr="00A62492">
        <w:rPr>
          <w:noProof/>
        </w:rPr>
        <w:t>[</w:t>
      </w:r>
      <w:r w:rsidR="007C592C">
        <w:rPr>
          <w:noProof/>
          <w:lang w:val="en-US"/>
        </w:rPr>
        <w:t>Frank</w:t>
      </w:r>
      <w:r w:rsidR="00A62492" w:rsidRPr="00A62492">
        <w:rPr>
          <w:noProof/>
        </w:rPr>
        <w:t xml:space="preserve">, </w:t>
      </w:r>
      <w:r w:rsidR="007C592C">
        <w:rPr>
          <w:noProof/>
          <w:lang w:val="en-US"/>
        </w:rPr>
        <w:t>Goyal</w:t>
      </w:r>
      <w:r>
        <w:rPr>
          <w:noProof/>
        </w:rPr>
        <w:t>, 2005</w:t>
      </w:r>
      <w:r w:rsidRPr="00816095">
        <w:rPr>
          <w:noProof/>
        </w:rPr>
        <w:t xml:space="preserve">; </w:t>
      </w:r>
      <w:r>
        <w:rPr>
          <w:noProof/>
          <w:lang w:val="en-US"/>
        </w:rPr>
        <w:t>Shyam</w:t>
      </w:r>
      <w:r w:rsidRPr="00816095">
        <w:rPr>
          <w:noProof/>
        </w:rPr>
        <w:t>-</w:t>
      </w:r>
      <w:r>
        <w:rPr>
          <w:noProof/>
          <w:lang w:val="en-US"/>
        </w:rPr>
        <w:t>Sunder</w:t>
      </w:r>
      <w:r w:rsidRPr="00816095">
        <w:rPr>
          <w:noProof/>
        </w:rPr>
        <w:t xml:space="preserve">, </w:t>
      </w:r>
      <w:r>
        <w:rPr>
          <w:noProof/>
          <w:lang w:val="en-US"/>
        </w:rPr>
        <w:t>Myers</w:t>
      </w:r>
      <w:r w:rsidRPr="00816095">
        <w:rPr>
          <w:noProof/>
        </w:rPr>
        <w:t>, 199</w:t>
      </w:r>
      <w:r>
        <w:rPr>
          <w:noProof/>
        </w:rPr>
        <w:t>9</w:t>
      </w:r>
      <w:r w:rsidR="00A62492" w:rsidRPr="00A62492">
        <w:rPr>
          <w:noProof/>
        </w:rPr>
        <w:t>]</w:t>
      </w:r>
      <w:r>
        <w:rPr>
          <w:noProof/>
        </w:rPr>
        <w:t xml:space="preserve">, и было доказано, что гипотеза о том, что структура капитала не оказывает влияние на рыночную результативность компании не релевантна для несовершенных рынков с налогами, издержками </w:t>
      </w:r>
      <w:r w:rsidR="003E7C28">
        <w:rPr>
          <w:noProof/>
        </w:rPr>
        <w:t>банкротства</w:t>
      </w:r>
      <w:r>
        <w:rPr>
          <w:noProof/>
        </w:rPr>
        <w:t xml:space="preserve"> и т.д. </w:t>
      </w:r>
    </w:p>
    <w:p w14:paraId="7906149B" w14:textId="67A62588" w:rsidR="00F444AB" w:rsidRDefault="00F444AB" w:rsidP="00904A0B">
      <w:pPr>
        <w:pStyle w:val="a6"/>
        <w:ind w:firstLine="360"/>
        <w:rPr>
          <w:noProof/>
        </w:rPr>
      </w:pPr>
      <w:r>
        <w:rPr>
          <w:noProof/>
        </w:rPr>
        <w:t xml:space="preserve">Работа Фрэнка и Гойала (2005), включившая обзор публикаций по структуре капитала компаний и являющаяся одним из самых масштабных метаисследований по вопросу ее формирования, частично опровергла и подтвердила использование теорий компромисса и </w:t>
      </w:r>
      <w:r w:rsidR="00904A0B">
        <w:rPr>
          <w:noProof/>
        </w:rPr>
        <w:t>иерархии источников финансирования</w:t>
      </w:r>
      <w:r>
        <w:rPr>
          <w:noProof/>
        </w:rPr>
        <w:t xml:space="preserve"> на практике. Были выявлены закономерности, согласующиеся с обеими теоретическими предпосылками – в </w:t>
      </w:r>
      <w:r w:rsidR="0059750C">
        <w:rPr>
          <w:noProof/>
        </w:rPr>
        <w:t xml:space="preserve">длительном периоде уровень долговой нагрузки </w:t>
      </w:r>
      <w:r>
        <w:rPr>
          <w:noProof/>
        </w:rPr>
        <w:t xml:space="preserve">компании остается стабильным и стремится к среднему значению, отношение долга к рыночной оценке активов компании в длительном периоде также является постоянной величиной, что согласуется с теорией компромисса. При возникновении дефицита средств для инвестиций он </w:t>
      </w:r>
      <w:r w:rsidR="007D58A0">
        <w:rPr>
          <w:noProof/>
        </w:rPr>
        <w:t>восполняется</w:t>
      </w:r>
      <w:r>
        <w:rPr>
          <w:noProof/>
        </w:rPr>
        <w:t xml:space="preserve"> за счет заемных средств, что согласуется с теорией порядка финансирования</w:t>
      </w:r>
      <w:r w:rsidR="003E7C28">
        <w:rPr>
          <w:noProof/>
        </w:rPr>
        <w:t xml:space="preserve"> </w:t>
      </w:r>
      <w:r w:rsidR="003E7C28" w:rsidRPr="003E7C28">
        <w:rPr>
          <w:noProof/>
        </w:rPr>
        <w:t>[</w:t>
      </w:r>
      <w:r w:rsidR="003E7C28">
        <w:rPr>
          <w:noProof/>
          <w:lang w:val="en-US"/>
        </w:rPr>
        <w:t>Frank</w:t>
      </w:r>
      <w:r w:rsidR="003E7C28" w:rsidRPr="003E7C28">
        <w:rPr>
          <w:noProof/>
        </w:rPr>
        <w:t xml:space="preserve">, </w:t>
      </w:r>
      <w:r w:rsidR="003E7C28">
        <w:rPr>
          <w:noProof/>
          <w:lang w:val="en-US"/>
        </w:rPr>
        <w:t>Goyal</w:t>
      </w:r>
      <w:r w:rsidR="003E7C28" w:rsidRPr="003E7C28">
        <w:rPr>
          <w:noProof/>
        </w:rPr>
        <w:t>, 2005]</w:t>
      </w:r>
      <w:r>
        <w:rPr>
          <w:noProof/>
        </w:rPr>
        <w:t xml:space="preserve">. </w:t>
      </w:r>
    </w:p>
    <w:p w14:paraId="79516D0D" w14:textId="3D706E6B" w:rsidR="00F444AB" w:rsidRPr="00341BBA" w:rsidRDefault="00F444AB" w:rsidP="00F444AB">
      <w:pPr>
        <w:pStyle w:val="a6"/>
        <w:ind w:firstLine="708"/>
        <w:rPr>
          <w:color w:val="000000"/>
          <w:sz w:val="32"/>
          <w:szCs w:val="32"/>
        </w:rPr>
      </w:pPr>
      <w:r>
        <w:rPr>
          <w:noProof/>
        </w:rPr>
        <w:t xml:space="preserve">Применительно к компаниям стран Центральной и Восточной Европы (Польши, России, Чехии, Словакии) за период с 1996 по 2002 год анализ детерминант выбора структуры капитала не позволяет сделать однозначное заключение о преобладании одной из классических теорий [Delcoure, 2007]. Эмпирические данные исследований по выборкам компаний из этих стран скорее соответствуют предположению об использовании теории иерархии источников финансирования, которая декларирует следующую последовательность финансирования для компаний на развивающихся рынках: сначала - </w:t>
      </w:r>
      <w:r>
        <w:rPr>
          <w:noProof/>
        </w:rPr>
        <w:lastRenderedPageBreak/>
        <w:t>внутренние источники финансирования, затем – акционерное финансирование, после – банковский и</w:t>
      </w:r>
      <w:r w:rsidR="00A62492">
        <w:rPr>
          <w:noProof/>
        </w:rPr>
        <w:t xml:space="preserve">, возможно, рыночный, долг </w:t>
      </w:r>
      <w:r w:rsidR="00A62492" w:rsidRPr="00A62492">
        <w:rPr>
          <w:noProof/>
        </w:rPr>
        <w:t>[</w:t>
      </w:r>
      <w:r w:rsidR="00A62492">
        <w:rPr>
          <w:noProof/>
        </w:rPr>
        <w:t xml:space="preserve">Ивашковская, </w:t>
      </w:r>
      <w:r w:rsidR="00A62492" w:rsidRPr="00A62492">
        <w:rPr>
          <w:noProof/>
        </w:rPr>
        <w:t>Макаров, 2010]</w:t>
      </w:r>
      <w:r w:rsidRPr="00A62492">
        <w:rPr>
          <w:noProof/>
        </w:rPr>
        <w:t>.</w:t>
      </w:r>
      <w:r>
        <w:rPr>
          <w:noProof/>
        </w:rPr>
        <w:t xml:space="preserve"> </w:t>
      </w:r>
    </w:p>
    <w:p w14:paraId="43D1778B" w14:textId="04DCDD97" w:rsidR="00F444AB" w:rsidRPr="00D902FD" w:rsidRDefault="00F444AB" w:rsidP="00E26A8F">
      <w:pPr>
        <w:pStyle w:val="3"/>
        <w:rPr>
          <w:noProof/>
        </w:rPr>
      </w:pPr>
      <w:bookmarkStart w:id="7" w:name="_Toc514613649"/>
      <w:r w:rsidRPr="00D902FD">
        <w:rPr>
          <w:noProof/>
        </w:rPr>
        <w:t>Агентская теория структ</w:t>
      </w:r>
      <w:r>
        <w:rPr>
          <w:noProof/>
        </w:rPr>
        <w:t>уры капитала</w:t>
      </w:r>
      <w:bookmarkEnd w:id="7"/>
    </w:p>
    <w:p w14:paraId="55E3F805" w14:textId="3BF6CCA4" w:rsidR="00F444AB" w:rsidRPr="00D902FD" w:rsidRDefault="00F444AB" w:rsidP="00F444AB">
      <w:pPr>
        <w:pStyle w:val="a6"/>
        <w:ind w:firstLine="708"/>
        <w:rPr>
          <w:noProof/>
        </w:rPr>
      </w:pPr>
      <w:r w:rsidRPr="00D902FD">
        <w:rPr>
          <w:noProof/>
        </w:rPr>
        <w:t xml:space="preserve">Отделение прав собственности от управления в компании привело к возникновению «агентской проблемы», которая заключается в том, что интересы менеджеров не всегда совпадают с желаниями инвесторов. Действия менеджеров обычно направлены не на максимизацию выгод кредиторов и акционеров, но на удовлетворение </w:t>
      </w:r>
      <w:r w:rsidR="00C002C9">
        <w:rPr>
          <w:noProof/>
        </w:rPr>
        <w:t>личных</w:t>
      </w:r>
      <w:r w:rsidRPr="00D902FD">
        <w:rPr>
          <w:noProof/>
        </w:rPr>
        <w:t xml:space="preserve"> потребностей самих менеджеров. Агентские модели посвящены анализу взаимного влияния агентских конфликтов и структуры капитала. Агентские конфликты бывают двух видов - между акционерами и кредиторами и ме</w:t>
      </w:r>
      <w:r w:rsidR="00C002C9">
        <w:rPr>
          <w:noProof/>
        </w:rPr>
        <w:t>жду акционерами и менеджерами,</w:t>
      </w:r>
      <w:r w:rsidRPr="00D902FD">
        <w:rPr>
          <w:noProof/>
        </w:rPr>
        <w:t xml:space="preserve"> их появление сопряжено с агентскими затратами. </w:t>
      </w:r>
      <w:r w:rsidR="00C002C9">
        <w:rPr>
          <w:noProof/>
        </w:rPr>
        <w:t xml:space="preserve">Этому посвящена работа классиков - М. </w:t>
      </w:r>
      <w:r w:rsidRPr="00D902FD">
        <w:rPr>
          <w:noProof/>
        </w:rPr>
        <w:t>Дженсен</w:t>
      </w:r>
      <w:r w:rsidR="00C002C9">
        <w:rPr>
          <w:noProof/>
        </w:rPr>
        <w:t>а и У.</w:t>
      </w:r>
      <w:r w:rsidRPr="00D902FD">
        <w:rPr>
          <w:noProof/>
        </w:rPr>
        <w:t xml:space="preserve"> Меклинг</w:t>
      </w:r>
      <w:r w:rsidR="00C002C9">
        <w:rPr>
          <w:noProof/>
        </w:rPr>
        <w:t>а</w:t>
      </w:r>
      <w:r w:rsidRPr="00D902FD">
        <w:rPr>
          <w:noProof/>
        </w:rPr>
        <w:t xml:space="preserve"> </w:t>
      </w:r>
      <w:r w:rsidR="00A62492">
        <w:rPr>
          <w:noProof/>
        </w:rPr>
        <w:t>[Jensen, Meckling,</w:t>
      </w:r>
      <w:r w:rsidR="00A62492" w:rsidRPr="00A62492">
        <w:rPr>
          <w:noProof/>
        </w:rPr>
        <w:t xml:space="preserve"> </w:t>
      </w:r>
      <w:r w:rsidRPr="00D902FD">
        <w:rPr>
          <w:noProof/>
        </w:rPr>
        <w:t>1976].</w:t>
      </w:r>
    </w:p>
    <w:p w14:paraId="25AEC091" w14:textId="77777777" w:rsidR="00F444AB" w:rsidRDefault="00F444AB" w:rsidP="00F444AB">
      <w:pPr>
        <w:pStyle w:val="a6"/>
        <w:ind w:firstLine="708"/>
        <w:rPr>
          <w:noProof/>
        </w:rPr>
      </w:pPr>
      <w:r>
        <w:rPr>
          <w:noProof/>
        </w:rPr>
        <w:t>Первый вид противоречий заключается в конфликте между акционерами и кредиторами. Основаниями для этого является то, что акционеры несут ограниченную ответственность по долгам компании, и в случае банкротства они теряют только вложенные в компанию средства. Таким образом, большая часть убытков ложится на источники заемного капитала. То есть, принимая заемный капитал, компания повышает риски банкротства, которые являются более существенными для кредиторов компании нежели акционеров.</w:t>
      </w:r>
    </w:p>
    <w:p w14:paraId="3C1E51F8" w14:textId="77777777" w:rsidR="00F444AB" w:rsidRPr="00D902FD" w:rsidRDefault="00F444AB" w:rsidP="00F444AB">
      <w:pPr>
        <w:pStyle w:val="a6"/>
        <w:ind w:firstLine="708"/>
        <w:rPr>
          <w:noProof/>
        </w:rPr>
      </w:pPr>
      <w:r w:rsidRPr="00D902FD">
        <w:rPr>
          <w:noProof/>
        </w:rPr>
        <w:t>К проявлениям конфликта между акционерами и кредиторами относятся:</w:t>
      </w:r>
    </w:p>
    <w:p w14:paraId="723B6205" w14:textId="04E4B57D" w:rsidR="00F444AB" w:rsidRPr="00D902FD" w:rsidRDefault="00F444AB" w:rsidP="00F444AB">
      <w:pPr>
        <w:pStyle w:val="a6"/>
        <w:rPr>
          <w:noProof/>
        </w:rPr>
      </w:pPr>
      <w:r w:rsidRPr="00D902FD">
        <w:rPr>
          <w:noProof/>
        </w:rPr>
        <w:t>-  проблема замещения активов (</w:t>
      </w:r>
      <w:r w:rsidR="00C002C9">
        <w:rPr>
          <w:noProof/>
        </w:rPr>
        <w:t>выбор высокорисковых проектов с целью обеспечить</w:t>
      </w:r>
      <w:r w:rsidRPr="00D902FD">
        <w:rPr>
          <w:noProof/>
        </w:rPr>
        <w:t xml:space="preserve"> рост доходности </w:t>
      </w:r>
      <w:r w:rsidR="00C002C9">
        <w:rPr>
          <w:noProof/>
        </w:rPr>
        <w:t>с помощью</w:t>
      </w:r>
      <w:r w:rsidRPr="00D902FD">
        <w:rPr>
          <w:noProof/>
        </w:rPr>
        <w:t xml:space="preserve"> переноса рисков на кредиторов);</w:t>
      </w:r>
    </w:p>
    <w:p w14:paraId="6B2C4C3B" w14:textId="3A2AFDF3" w:rsidR="00F444AB" w:rsidRPr="00D902FD" w:rsidRDefault="00C002C9" w:rsidP="00F444AB">
      <w:pPr>
        <w:pStyle w:val="a6"/>
        <w:rPr>
          <w:noProof/>
        </w:rPr>
      </w:pPr>
      <w:r>
        <w:rPr>
          <w:noProof/>
        </w:rPr>
        <w:t>- высокий уровень дивидендных выплат</w:t>
      </w:r>
      <w:r w:rsidR="00F444AB" w:rsidRPr="00D902FD">
        <w:rPr>
          <w:noProof/>
        </w:rPr>
        <w:t xml:space="preserve">, </w:t>
      </w:r>
      <w:r>
        <w:rPr>
          <w:noProof/>
        </w:rPr>
        <w:t>снижающий</w:t>
      </w:r>
      <w:r w:rsidR="00F444AB" w:rsidRPr="00D902FD">
        <w:rPr>
          <w:noProof/>
        </w:rPr>
        <w:t xml:space="preserve"> возможности компании </w:t>
      </w:r>
      <w:r>
        <w:rPr>
          <w:noProof/>
        </w:rPr>
        <w:t>выплачивать проценты по долгам</w:t>
      </w:r>
      <w:r w:rsidR="00F444AB" w:rsidRPr="00D902FD">
        <w:rPr>
          <w:noProof/>
        </w:rPr>
        <w:t>;</w:t>
      </w:r>
    </w:p>
    <w:p w14:paraId="1D755B5D" w14:textId="6F0F3B77" w:rsidR="00F444AB" w:rsidRPr="00D902FD" w:rsidRDefault="003E7C28" w:rsidP="00F444AB">
      <w:pPr>
        <w:pStyle w:val="a6"/>
        <w:rPr>
          <w:noProof/>
        </w:rPr>
      </w:pPr>
      <w:r>
        <w:rPr>
          <w:noProof/>
        </w:rPr>
        <w:t>- привлечение нового зае</w:t>
      </w:r>
      <w:r w:rsidR="00F444AB" w:rsidRPr="00D902FD">
        <w:rPr>
          <w:noProof/>
        </w:rPr>
        <w:t>много капитала и перенос части риска на старых кредиторов.</w:t>
      </w:r>
    </w:p>
    <w:p w14:paraId="3A3EAFDD" w14:textId="48FE7196" w:rsidR="00F444AB" w:rsidRPr="00D902FD" w:rsidRDefault="00F444AB" w:rsidP="00F444AB">
      <w:pPr>
        <w:pStyle w:val="a6"/>
        <w:ind w:firstLine="708"/>
        <w:rPr>
          <w:noProof/>
        </w:rPr>
      </w:pPr>
      <w:r w:rsidRPr="00D902FD">
        <w:rPr>
          <w:noProof/>
        </w:rPr>
        <w:t xml:space="preserve">Чтобы ограничить акционеров в принятии решений, которые могут повлечь неблагоприятные для кредиторов последствия, используется механизм введения ковенант. Ковенанты – условия контракта, которые ограничивают акционеров компании в принятии некоторых управленческих решений, в результате которых стоимость заемных средств возрастает. Таким образом, возникают агентские издержки долгового финансирования, которые порождаются проблемой замещения активов. </w:t>
      </w:r>
    </w:p>
    <w:p w14:paraId="11ED8A27" w14:textId="63DB9A51" w:rsidR="00F444AB" w:rsidRPr="00D902FD" w:rsidRDefault="00F444AB" w:rsidP="00F444AB">
      <w:pPr>
        <w:pStyle w:val="a6"/>
        <w:ind w:firstLine="708"/>
        <w:rPr>
          <w:noProof/>
        </w:rPr>
      </w:pPr>
      <w:r w:rsidRPr="00D902FD">
        <w:rPr>
          <w:noProof/>
        </w:rPr>
        <w:t xml:space="preserve">Второй вид агентских издержек связан с проявлением агентской проблемы между менеджерами и собственниками. Собственники преследуют цели максимизации своего благосостояния, а менеджеры должны действовать в их интересах. Зачастую менеджеры </w:t>
      </w:r>
      <w:r w:rsidRPr="00D902FD">
        <w:rPr>
          <w:noProof/>
        </w:rPr>
        <w:lastRenderedPageBreak/>
        <w:t>могут преследовать иные интересы, например, расширение компании (empire building) или улучшение своей репутации. Таким образом, если денежные потоки, генерируемые компанией, достаточно велики, то менеджеры могут направлять их в низкодоходные инвестиционные проекты, приобретение материальных активов, в то время, как для акционеров было бы выгоднее повышать доходность, увеличивая инвестиции в более рисковые проекты с более высокой ожидаемой доходностью или выплачивая дивиденды. Данный вид конфликта порождает издержки, связанные со свободными денежными потоками. Как показал</w:t>
      </w:r>
      <w:r w:rsidR="008F5444">
        <w:rPr>
          <w:noProof/>
        </w:rPr>
        <w:t xml:space="preserve">и </w:t>
      </w:r>
      <w:r w:rsidR="00C002C9">
        <w:rPr>
          <w:noProof/>
        </w:rPr>
        <w:t xml:space="preserve">работы </w:t>
      </w:r>
      <w:r w:rsidR="008F5444">
        <w:rPr>
          <w:noProof/>
        </w:rPr>
        <w:t>Дженсен</w:t>
      </w:r>
      <w:r w:rsidR="00C002C9">
        <w:rPr>
          <w:noProof/>
        </w:rPr>
        <w:t>а</w:t>
      </w:r>
      <w:r w:rsidR="008F5444">
        <w:rPr>
          <w:noProof/>
        </w:rPr>
        <w:t xml:space="preserve"> и Меклинг</w:t>
      </w:r>
      <w:r w:rsidR="00C002C9">
        <w:rPr>
          <w:noProof/>
        </w:rPr>
        <w:t>а</w:t>
      </w:r>
      <w:r w:rsidR="008F5444">
        <w:rPr>
          <w:noProof/>
        </w:rPr>
        <w:t xml:space="preserve"> [Jensen, Meckling</w:t>
      </w:r>
      <w:r w:rsidR="008F5444" w:rsidRPr="008F5444">
        <w:rPr>
          <w:noProof/>
        </w:rPr>
        <w:t xml:space="preserve">, </w:t>
      </w:r>
      <w:r w:rsidRPr="00D902FD">
        <w:rPr>
          <w:noProof/>
        </w:rPr>
        <w:t>1976], Дженсен</w:t>
      </w:r>
      <w:r w:rsidR="00C002C9">
        <w:rPr>
          <w:noProof/>
        </w:rPr>
        <w:t>а</w:t>
      </w:r>
      <w:r w:rsidRPr="00D902FD">
        <w:rPr>
          <w:noProof/>
        </w:rPr>
        <w:t xml:space="preserve"> [Jensen</w:t>
      </w:r>
      <w:r w:rsidR="008F5444" w:rsidRPr="008F5444">
        <w:rPr>
          <w:noProof/>
        </w:rPr>
        <w:t xml:space="preserve">, </w:t>
      </w:r>
      <w:r w:rsidRPr="00D902FD">
        <w:rPr>
          <w:noProof/>
        </w:rPr>
        <w:t>1986] и Уильямсон</w:t>
      </w:r>
      <w:r w:rsidR="00C002C9">
        <w:rPr>
          <w:noProof/>
        </w:rPr>
        <w:t>а</w:t>
      </w:r>
      <w:r w:rsidRPr="00D902FD">
        <w:rPr>
          <w:noProof/>
        </w:rPr>
        <w:t xml:space="preserve"> [Williamson</w:t>
      </w:r>
      <w:r w:rsidR="008F5444" w:rsidRPr="008F5444">
        <w:rPr>
          <w:noProof/>
        </w:rPr>
        <w:t xml:space="preserve">, </w:t>
      </w:r>
      <w:r w:rsidRPr="00D902FD">
        <w:rPr>
          <w:noProof/>
        </w:rPr>
        <w:t xml:space="preserve">1988] увеличение заёмных средств </w:t>
      </w:r>
      <w:r w:rsidR="00C002C9">
        <w:rPr>
          <w:noProof/>
        </w:rPr>
        <w:t>ограничивает</w:t>
      </w:r>
      <w:r w:rsidRPr="00D902FD">
        <w:rPr>
          <w:noProof/>
        </w:rPr>
        <w:t xml:space="preserve"> свободу действий менеджеров, поскольку </w:t>
      </w:r>
      <w:r w:rsidR="00C002C9">
        <w:rPr>
          <w:noProof/>
        </w:rPr>
        <w:t>снижает уровень</w:t>
      </w:r>
      <w:r w:rsidRPr="00D902FD">
        <w:rPr>
          <w:noProof/>
        </w:rPr>
        <w:t xml:space="preserve"> денежных средств</w:t>
      </w:r>
      <w:r w:rsidR="00C002C9">
        <w:rPr>
          <w:noProof/>
        </w:rPr>
        <w:t xml:space="preserve"> в распоряжении менеджеров</w:t>
      </w:r>
      <w:r w:rsidRPr="00D902FD">
        <w:rPr>
          <w:noProof/>
        </w:rPr>
        <w:t>.</w:t>
      </w:r>
    </w:p>
    <w:p w14:paraId="60D9BDFA" w14:textId="67EC7D37" w:rsidR="00F444AB" w:rsidRPr="00D902FD" w:rsidRDefault="00F444AB" w:rsidP="00F444AB">
      <w:pPr>
        <w:pStyle w:val="a6"/>
        <w:ind w:firstLine="708"/>
        <w:rPr>
          <w:noProof/>
        </w:rPr>
      </w:pPr>
      <w:r w:rsidRPr="00D902FD">
        <w:rPr>
          <w:noProof/>
        </w:rPr>
        <w:t>Исследования показывают, что с ростом величины заемного капитала может возникнуть проблема недоинвестирования, связанная с тем, что издержки обслуживания долга сокращают фонды финансирования и в результате компания вынуждена отказываться от вложений в выгодные проекты [Stulz</w:t>
      </w:r>
      <w:r w:rsidR="008F5444" w:rsidRPr="008F5444">
        <w:rPr>
          <w:noProof/>
        </w:rPr>
        <w:t xml:space="preserve">, </w:t>
      </w:r>
      <w:r w:rsidRPr="00D902FD">
        <w:rPr>
          <w:noProof/>
        </w:rPr>
        <w:t xml:space="preserve">1990]. В </w:t>
      </w:r>
      <w:r w:rsidR="00C002C9">
        <w:rPr>
          <w:noProof/>
        </w:rPr>
        <w:t>таком</w:t>
      </w:r>
      <w:r w:rsidRPr="00D902FD">
        <w:rPr>
          <w:noProof/>
        </w:rPr>
        <w:t xml:space="preserve"> случае, оптимальная величина заемного капитала </w:t>
      </w:r>
      <w:r w:rsidR="00C002C9">
        <w:rPr>
          <w:noProof/>
        </w:rPr>
        <w:t>представляет собой</w:t>
      </w:r>
      <w:r w:rsidRPr="00D902FD">
        <w:rPr>
          <w:noProof/>
        </w:rPr>
        <w:t xml:space="preserve"> нахождение баланса между дисциплинирующим эффектом заемного капитала</w:t>
      </w:r>
      <w:r w:rsidR="00C002C9">
        <w:rPr>
          <w:noProof/>
        </w:rPr>
        <w:t xml:space="preserve"> (ограничение</w:t>
      </w:r>
      <w:r w:rsidRPr="00D902FD">
        <w:rPr>
          <w:noProof/>
        </w:rPr>
        <w:t xml:space="preserve"> свободных денежных потоков</w:t>
      </w:r>
      <w:r w:rsidR="00AD257C">
        <w:rPr>
          <w:noProof/>
        </w:rPr>
        <w:t xml:space="preserve"> </w:t>
      </w:r>
      <w:r w:rsidR="00C002C9">
        <w:rPr>
          <w:noProof/>
        </w:rPr>
        <w:t>в руках менеджеров)</w:t>
      </w:r>
      <w:r w:rsidRPr="00D902FD">
        <w:rPr>
          <w:noProof/>
        </w:rPr>
        <w:t xml:space="preserve"> и издержками</w:t>
      </w:r>
      <w:r w:rsidR="00C002C9">
        <w:rPr>
          <w:noProof/>
        </w:rPr>
        <w:t xml:space="preserve"> недоинвестирования</w:t>
      </w:r>
      <w:r w:rsidRPr="00D902FD">
        <w:rPr>
          <w:noProof/>
        </w:rPr>
        <w:t xml:space="preserve"> в </w:t>
      </w:r>
      <w:r w:rsidR="00C002C9">
        <w:rPr>
          <w:noProof/>
        </w:rPr>
        <w:t>высокодоходные проекты.</w:t>
      </w:r>
    </w:p>
    <w:p w14:paraId="1C5A086C" w14:textId="3A9027D6" w:rsidR="00F444AB" w:rsidRPr="00D902FD" w:rsidRDefault="00F444AB" w:rsidP="00F444AB">
      <w:pPr>
        <w:pStyle w:val="a6"/>
        <w:ind w:firstLine="708"/>
        <w:rPr>
          <w:noProof/>
        </w:rPr>
      </w:pPr>
      <w:r w:rsidRPr="00D902FD">
        <w:rPr>
          <w:noProof/>
        </w:rPr>
        <w:t>Работа Гроссмана и Харта [Grossman</w:t>
      </w:r>
      <w:r w:rsidR="008F5444" w:rsidRPr="008F5444">
        <w:rPr>
          <w:noProof/>
        </w:rPr>
        <w:t xml:space="preserve">, </w:t>
      </w:r>
      <w:r w:rsidRPr="00D902FD">
        <w:rPr>
          <w:noProof/>
        </w:rPr>
        <w:t>Hart</w:t>
      </w:r>
      <w:r w:rsidR="008F5444" w:rsidRPr="008F5444">
        <w:rPr>
          <w:noProof/>
        </w:rPr>
        <w:t xml:space="preserve">, </w:t>
      </w:r>
      <w:r w:rsidRPr="00D902FD">
        <w:rPr>
          <w:noProof/>
        </w:rPr>
        <w:t>1982] обращает внимание на дисциплинирующую функцию заемного капитала и утверждает, что увеличение долга компании может значительно повысить эффективность работы менеджмента, если издержки банкротства высоки. При увеличении обязательств риски компании увеличиваются, и, как следствие, увеличивается вероятность банкротства, при этом часть издержек банкротства ложится на менеджеров, которые, стремясь предотвратить негативный исход для компании, будут стремиться действовать более эффективно.</w:t>
      </w:r>
    </w:p>
    <w:p w14:paraId="4501E097" w14:textId="019B245C" w:rsidR="00F444AB" w:rsidRPr="00D902FD" w:rsidRDefault="00F444AB" w:rsidP="00F444AB">
      <w:pPr>
        <w:pStyle w:val="a6"/>
        <w:ind w:firstLine="708"/>
        <w:rPr>
          <w:noProof/>
        </w:rPr>
      </w:pPr>
      <w:r w:rsidRPr="00D902FD">
        <w:rPr>
          <w:noProof/>
        </w:rPr>
        <w:t xml:space="preserve">Описанная причинно-следственная связь предполагает, что для менеджеров может быть выгоднее </w:t>
      </w:r>
      <w:r w:rsidR="00C002C9">
        <w:rPr>
          <w:noProof/>
        </w:rPr>
        <w:t>избегать привлечения заемного</w:t>
      </w:r>
      <w:r w:rsidRPr="00D902FD">
        <w:rPr>
          <w:noProof/>
        </w:rPr>
        <w:t xml:space="preserve"> капитал</w:t>
      </w:r>
      <w:r w:rsidR="00C002C9">
        <w:rPr>
          <w:noProof/>
        </w:rPr>
        <w:t>а</w:t>
      </w:r>
      <w:r w:rsidRPr="00D902FD">
        <w:rPr>
          <w:noProof/>
        </w:rPr>
        <w:t>, чтобы избежать рисков банкротства. В этом случае, акционеры и у</w:t>
      </w:r>
      <w:r w:rsidR="00C002C9">
        <w:rPr>
          <w:noProof/>
        </w:rPr>
        <w:t>частники рынка капитала получают</w:t>
      </w:r>
      <w:r w:rsidRPr="00D902FD">
        <w:rPr>
          <w:noProof/>
        </w:rPr>
        <w:t xml:space="preserve"> сигнал о том, что действия менеджеров не направлены на максимизацию капитализации компании и увеличение эффективности деятельности. Как следствие, стоимость заемного финансирования для данной компании увеличится, а рыночная стоимость </w:t>
      </w:r>
      <w:r w:rsidR="00C002C9">
        <w:rPr>
          <w:noProof/>
        </w:rPr>
        <w:t xml:space="preserve">активов </w:t>
      </w:r>
      <w:r w:rsidRPr="00D902FD">
        <w:rPr>
          <w:noProof/>
        </w:rPr>
        <w:t>снизится.</w:t>
      </w:r>
    </w:p>
    <w:p w14:paraId="7411D406" w14:textId="534360A8" w:rsidR="00F444AB" w:rsidRPr="00D902FD" w:rsidRDefault="00F444AB" w:rsidP="00F444AB">
      <w:pPr>
        <w:pStyle w:val="a6"/>
        <w:ind w:firstLine="708"/>
        <w:rPr>
          <w:noProof/>
        </w:rPr>
      </w:pPr>
      <w:r w:rsidRPr="00D902FD">
        <w:rPr>
          <w:noProof/>
        </w:rPr>
        <w:t xml:space="preserve">Гроссман и Харт выделяют </w:t>
      </w:r>
      <w:r w:rsidR="00E915B1">
        <w:rPr>
          <w:noProof/>
        </w:rPr>
        <w:t>основные</w:t>
      </w:r>
      <w:r w:rsidRPr="00D902FD">
        <w:rPr>
          <w:noProof/>
        </w:rPr>
        <w:t xml:space="preserve"> </w:t>
      </w:r>
      <w:r w:rsidR="00E915B1">
        <w:rPr>
          <w:noProof/>
        </w:rPr>
        <w:t>случаи</w:t>
      </w:r>
      <w:r>
        <w:rPr>
          <w:noProof/>
        </w:rPr>
        <w:t>, когда менеджеры действуют с целью максимизации рыночной стоимости компании</w:t>
      </w:r>
      <w:r w:rsidRPr="00D902FD">
        <w:rPr>
          <w:noProof/>
        </w:rPr>
        <w:t>:</w:t>
      </w:r>
    </w:p>
    <w:p w14:paraId="6AFFDBD8" w14:textId="191174FD" w:rsidR="00F444AB" w:rsidRPr="00D902FD" w:rsidRDefault="00F444AB" w:rsidP="00F444AB">
      <w:pPr>
        <w:pStyle w:val="a6"/>
        <w:rPr>
          <w:noProof/>
        </w:rPr>
      </w:pPr>
      <w:r w:rsidRPr="00D902FD">
        <w:rPr>
          <w:noProof/>
        </w:rPr>
        <w:t xml:space="preserve">- заработная плата менеджеров </w:t>
      </w:r>
      <w:r w:rsidR="00C002C9">
        <w:rPr>
          <w:noProof/>
        </w:rPr>
        <w:t>привязана к</w:t>
      </w:r>
      <w:r w:rsidRPr="00D902FD">
        <w:rPr>
          <w:noProof/>
        </w:rPr>
        <w:t xml:space="preserve"> </w:t>
      </w:r>
      <w:r w:rsidR="00C002C9">
        <w:rPr>
          <w:noProof/>
        </w:rPr>
        <w:t>величине</w:t>
      </w:r>
      <w:r w:rsidRPr="00D902FD">
        <w:rPr>
          <w:noProof/>
        </w:rPr>
        <w:t xml:space="preserve"> рыночной стоимости </w:t>
      </w:r>
      <w:r w:rsidR="00C002C9">
        <w:rPr>
          <w:noProof/>
        </w:rPr>
        <w:t>фирмы</w:t>
      </w:r>
      <w:r w:rsidRPr="00D902FD">
        <w:rPr>
          <w:noProof/>
        </w:rPr>
        <w:t xml:space="preserve"> </w:t>
      </w:r>
      <w:r>
        <w:rPr>
          <w:noProof/>
        </w:rPr>
        <w:t xml:space="preserve">или ее изменения по сравнению с </w:t>
      </w:r>
      <w:r w:rsidR="00C002C9">
        <w:rPr>
          <w:noProof/>
        </w:rPr>
        <w:t>базисным</w:t>
      </w:r>
      <w:r>
        <w:rPr>
          <w:noProof/>
        </w:rPr>
        <w:t xml:space="preserve"> периодом</w:t>
      </w:r>
      <w:r w:rsidRPr="00D902FD">
        <w:rPr>
          <w:noProof/>
        </w:rPr>
        <w:t>;</w:t>
      </w:r>
    </w:p>
    <w:p w14:paraId="33655B64" w14:textId="77777777" w:rsidR="00E915B1" w:rsidRDefault="00F444AB" w:rsidP="00E915B1">
      <w:pPr>
        <w:pStyle w:val="a6"/>
        <w:rPr>
          <w:noProof/>
        </w:rPr>
      </w:pPr>
      <w:r w:rsidRPr="00D902FD">
        <w:rPr>
          <w:noProof/>
        </w:rPr>
        <w:lastRenderedPageBreak/>
        <w:t>- чем выше рыночная стоимость компании, те</w:t>
      </w:r>
      <w:r w:rsidR="00C002C9">
        <w:rPr>
          <w:noProof/>
        </w:rPr>
        <w:t xml:space="preserve">м ниже вероятность враждебного </w:t>
      </w:r>
      <w:r>
        <w:rPr>
          <w:noProof/>
        </w:rPr>
        <w:t>поглоще</w:t>
      </w:r>
      <w:r w:rsidRPr="00D902FD">
        <w:rPr>
          <w:noProof/>
        </w:rPr>
        <w:t xml:space="preserve">ния и </w:t>
      </w:r>
      <w:r>
        <w:rPr>
          <w:noProof/>
        </w:rPr>
        <w:t xml:space="preserve">возможного </w:t>
      </w:r>
      <w:r w:rsidR="00E915B1">
        <w:rPr>
          <w:noProof/>
        </w:rPr>
        <w:t>смещения</w:t>
      </w:r>
      <w:r>
        <w:rPr>
          <w:noProof/>
        </w:rPr>
        <w:t xml:space="preserve"> менеджера</w:t>
      </w:r>
      <w:r w:rsidR="00E915B1">
        <w:rPr>
          <w:noProof/>
        </w:rPr>
        <w:t xml:space="preserve"> с его управленческого поста. </w:t>
      </w:r>
    </w:p>
    <w:p w14:paraId="1183E204" w14:textId="0D767D3C" w:rsidR="00F444AB" w:rsidRPr="00D902FD" w:rsidRDefault="00F444AB" w:rsidP="00E915B1">
      <w:pPr>
        <w:pStyle w:val="a6"/>
        <w:ind w:firstLine="708"/>
        <w:rPr>
          <w:noProof/>
        </w:rPr>
      </w:pPr>
      <w:r w:rsidRPr="00D902FD">
        <w:rPr>
          <w:noProof/>
        </w:rPr>
        <w:t xml:space="preserve">Таким образом, в модели </w:t>
      </w:r>
      <w:r w:rsidR="00E915B1">
        <w:rPr>
          <w:noProof/>
        </w:rPr>
        <w:t xml:space="preserve">исследования </w:t>
      </w:r>
      <w:r w:rsidR="00E915B1" w:rsidRPr="00D902FD">
        <w:rPr>
          <w:noProof/>
        </w:rPr>
        <w:t>[Grossman</w:t>
      </w:r>
      <w:r w:rsidR="00E915B1" w:rsidRPr="008F5444">
        <w:rPr>
          <w:noProof/>
        </w:rPr>
        <w:t xml:space="preserve">, </w:t>
      </w:r>
      <w:r w:rsidR="00E915B1" w:rsidRPr="00D902FD">
        <w:rPr>
          <w:noProof/>
        </w:rPr>
        <w:t>Hart</w:t>
      </w:r>
      <w:r w:rsidR="00E915B1" w:rsidRPr="008F5444">
        <w:rPr>
          <w:noProof/>
        </w:rPr>
        <w:t xml:space="preserve">, </w:t>
      </w:r>
      <w:r w:rsidR="00E915B1" w:rsidRPr="00D902FD">
        <w:rPr>
          <w:noProof/>
        </w:rPr>
        <w:t xml:space="preserve">1982] </w:t>
      </w:r>
      <w:r w:rsidR="00E915B1">
        <w:rPr>
          <w:noProof/>
        </w:rPr>
        <w:t>показано, что использование заемных средств</w:t>
      </w:r>
      <w:r w:rsidRPr="00D902FD">
        <w:rPr>
          <w:noProof/>
        </w:rPr>
        <w:t xml:space="preserve"> может быть </w:t>
      </w:r>
      <w:r w:rsidR="00E915B1">
        <w:rPr>
          <w:noProof/>
        </w:rPr>
        <w:t>связано</w:t>
      </w:r>
      <w:r w:rsidRPr="00D902FD">
        <w:rPr>
          <w:noProof/>
        </w:rPr>
        <w:t xml:space="preserve"> со значительными выгодами, возникающими за </w:t>
      </w:r>
      <w:r w:rsidR="00E915B1">
        <w:rPr>
          <w:noProof/>
        </w:rPr>
        <w:t>счет</w:t>
      </w:r>
      <w:r w:rsidRPr="00D902FD">
        <w:rPr>
          <w:noProof/>
        </w:rPr>
        <w:t xml:space="preserve"> </w:t>
      </w:r>
      <w:r w:rsidR="00E915B1">
        <w:rPr>
          <w:noProof/>
        </w:rPr>
        <w:t>снижения остроты конфликтов</w:t>
      </w:r>
      <w:r w:rsidRPr="00D902FD">
        <w:rPr>
          <w:noProof/>
        </w:rPr>
        <w:t xml:space="preserve"> интересов между менеджерами и акционерами.</w:t>
      </w:r>
    </w:p>
    <w:p w14:paraId="53387E80" w14:textId="1AB6EC40" w:rsidR="00F444AB" w:rsidRPr="00B25C29" w:rsidRDefault="00F444AB" w:rsidP="00B25C29">
      <w:pPr>
        <w:pStyle w:val="3"/>
      </w:pPr>
      <w:bookmarkStart w:id="8" w:name="_Toc514613650"/>
      <w:r w:rsidRPr="00B25C29">
        <w:t>Теория приспособления к рынку</w:t>
      </w:r>
      <w:bookmarkEnd w:id="8"/>
    </w:p>
    <w:p w14:paraId="3959C81F" w14:textId="480D6449" w:rsidR="00F444AB" w:rsidRPr="00D902FD" w:rsidRDefault="00F444AB" w:rsidP="00F444AB">
      <w:pPr>
        <w:pStyle w:val="a6"/>
        <w:ind w:firstLine="708"/>
        <w:rPr>
          <w:noProof/>
        </w:rPr>
      </w:pPr>
      <w:r w:rsidRPr="00D902FD">
        <w:rPr>
          <w:noProof/>
        </w:rPr>
        <w:t xml:space="preserve">Впервые данная теория появилась в </w:t>
      </w:r>
      <w:r w:rsidR="008B3CDD">
        <w:rPr>
          <w:noProof/>
        </w:rPr>
        <w:t>работе</w:t>
      </w:r>
      <w:r w:rsidRPr="00D902FD">
        <w:rPr>
          <w:noProof/>
        </w:rPr>
        <w:t xml:space="preserve"> Майерса в 1984 году, и она гласит, что фирмы принимают решения относительно структуры капитала, принимая во внимание рыночную конъюнктуру. Влияние динамики рынка акций и цен на нем напрямую влияет на выбор источника финансирования – решения о выходе на IPO, об эмиссии и выкупе акций. Теория подразумевает изучение рынка и выбор времени для привлечения акционерного капитала</w:t>
      </w:r>
      <w:r w:rsidR="008F5444">
        <w:rPr>
          <w:noProof/>
        </w:rPr>
        <w:t xml:space="preserve"> </w:t>
      </w:r>
      <w:r w:rsidR="008F5444" w:rsidRPr="008F5444">
        <w:rPr>
          <w:noProof/>
        </w:rPr>
        <w:t>[</w:t>
      </w:r>
      <w:r w:rsidR="008F5444">
        <w:rPr>
          <w:noProof/>
          <w:lang w:val="en-US"/>
        </w:rPr>
        <w:t>Meyers</w:t>
      </w:r>
      <w:r w:rsidR="008F5444" w:rsidRPr="008F5444">
        <w:rPr>
          <w:noProof/>
        </w:rPr>
        <w:t>, 1984]</w:t>
      </w:r>
      <w:r w:rsidRPr="00D902FD">
        <w:rPr>
          <w:noProof/>
        </w:rPr>
        <w:t xml:space="preserve">. М. Бейкер и Дж. Ваглер в своей работе доказали, что отслеживание рынка оказывает решающее влияние на структуру капитала, добавив </w:t>
      </w:r>
      <w:r w:rsidR="008F5444">
        <w:rPr>
          <w:noProof/>
        </w:rPr>
        <w:t>рыночный фактор в модель [Baker</w:t>
      </w:r>
      <w:r w:rsidRPr="00D902FD">
        <w:rPr>
          <w:noProof/>
        </w:rPr>
        <w:t>, Wurgler</w:t>
      </w:r>
      <w:r w:rsidR="008F5444">
        <w:rPr>
          <w:noProof/>
        </w:rPr>
        <w:t xml:space="preserve">, </w:t>
      </w:r>
      <w:r w:rsidRPr="00D902FD">
        <w:rPr>
          <w:noProof/>
        </w:rPr>
        <w:t xml:space="preserve">2002]. </w:t>
      </w:r>
      <w:r w:rsidRPr="00411D81">
        <w:rPr>
          <w:noProof/>
        </w:rPr>
        <w:t>Теория отслеживания рынка утверждает, что существует долгосрочное влияние отслеживания рынка акций на структуру капитала в компаниях. Согласно данной теории, структура капитала есть кумулятивный эффект всех прошлых действий компании по мониторингу рынка. Это означает, что не существует целевой или оптимальной структуры капитала, так как она форм</w:t>
      </w:r>
      <w:r w:rsidR="001B2995">
        <w:rPr>
          <w:noProof/>
        </w:rPr>
        <w:t>ируется в результате изменений на рынке</w:t>
      </w:r>
      <w:r w:rsidRPr="00411D81">
        <w:rPr>
          <w:noProof/>
        </w:rPr>
        <w:t xml:space="preserve"> и использования благоприятных возможностей, </w:t>
      </w:r>
      <w:r w:rsidR="00FB3929">
        <w:rPr>
          <w:noProof/>
        </w:rPr>
        <w:t xml:space="preserve">появляющихся на рынках капитала. Также теория утверждает, что если, по мнению менеджеров, компания недооценена на рынке, то следует привлекать долгое финансирование, тогда как при переоценке лучшим решением будет эмиссия акций. </w:t>
      </w:r>
      <w:r w:rsidR="001B2995">
        <w:rPr>
          <w:noProof/>
        </w:rPr>
        <w:t>[Baker, Wurgler</w:t>
      </w:r>
      <w:r w:rsidR="001B2995" w:rsidRPr="001B2995">
        <w:rPr>
          <w:noProof/>
        </w:rPr>
        <w:t xml:space="preserve">, </w:t>
      </w:r>
      <w:r w:rsidR="00587BB7">
        <w:rPr>
          <w:noProof/>
        </w:rPr>
        <w:t>2002</w:t>
      </w:r>
      <w:r w:rsidR="00411D81" w:rsidRPr="00411D81">
        <w:rPr>
          <w:noProof/>
        </w:rPr>
        <w:t>]</w:t>
      </w:r>
      <w:r w:rsidRPr="00411D81">
        <w:rPr>
          <w:noProof/>
        </w:rPr>
        <w:t>.</w:t>
      </w:r>
    </w:p>
    <w:p w14:paraId="445F1C03" w14:textId="55D20421" w:rsidR="00F444AB" w:rsidRPr="00DF6A13" w:rsidRDefault="00F444AB" w:rsidP="00F444AB">
      <w:pPr>
        <w:pStyle w:val="a6"/>
        <w:ind w:firstLine="708"/>
        <w:rPr>
          <w:noProof/>
        </w:rPr>
      </w:pPr>
      <w:r w:rsidRPr="00D902FD">
        <w:rPr>
          <w:noProof/>
        </w:rPr>
        <w:t xml:space="preserve">Свидетельством того, что данная теория работает на практике, может послужить анкетирование менеджеров, произведенное Дж. Грэхемом и Харви в их исследовании. В исследовании на основе опроса менеджмента американских и канадских компаний было выявлено, что степень недооценки/переоценки акций компании рынком и недавний рост цены обыкновенных акций компании являются вторым и третьим по значимости факторами, учитываемыми при принятии решения о привлечении </w:t>
      </w:r>
      <w:r w:rsidR="008B3CDD">
        <w:rPr>
          <w:noProof/>
        </w:rPr>
        <w:t xml:space="preserve">дополнительного </w:t>
      </w:r>
      <w:r w:rsidRPr="00D902FD">
        <w:rPr>
          <w:noProof/>
        </w:rPr>
        <w:t xml:space="preserve">финансирования. </w:t>
      </w:r>
      <w:r w:rsidR="00E915B1">
        <w:rPr>
          <w:noProof/>
        </w:rPr>
        <w:t xml:space="preserve">Более двух третьих опрошенных </w:t>
      </w:r>
      <w:r w:rsidR="00E915B1">
        <w:rPr>
          <w:noProof/>
          <w:lang w:val="en-US"/>
        </w:rPr>
        <w:t>CEO</w:t>
      </w:r>
      <w:r w:rsidR="00E915B1" w:rsidRPr="00E915B1">
        <w:rPr>
          <w:noProof/>
        </w:rPr>
        <w:t xml:space="preserve"> </w:t>
      </w:r>
      <w:r w:rsidR="00E915B1">
        <w:rPr>
          <w:noProof/>
        </w:rPr>
        <w:t>указали на это</w:t>
      </w:r>
      <w:r w:rsidRPr="00D902FD">
        <w:rPr>
          <w:noProof/>
        </w:rPr>
        <w:t xml:space="preserve"> [</w:t>
      </w:r>
      <w:r w:rsidRPr="00D902FD">
        <w:rPr>
          <w:noProof/>
          <w:lang w:val="en-US"/>
        </w:rPr>
        <w:t>Graham</w:t>
      </w:r>
      <w:r w:rsidRPr="00D902FD">
        <w:rPr>
          <w:noProof/>
        </w:rPr>
        <w:t xml:space="preserve">, </w:t>
      </w:r>
      <w:r w:rsidRPr="00D902FD">
        <w:rPr>
          <w:noProof/>
          <w:lang w:val="en-US"/>
        </w:rPr>
        <w:t>Harvey</w:t>
      </w:r>
      <w:r w:rsidRPr="00D902FD">
        <w:rPr>
          <w:noProof/>
        </w:rPr>
        <w:t xml:space="preserve">, </w:t>
      </w:r>
      <w:r w:rsidR="001B2995">
        <w:rPr>
          <w:noProof/>
        </w:rPr>
        <w:t>2001</w:t>
      </w:r>
      <w:r w:rsidRPr="00D902FD">
        <w:rPr>
          <w:noProof/>
        </w:rPr>
        <w:t>].</w:t>
      </w:r>
      <w:r>
        <w:rPr>
          <w:noProof/>
        </w:rPr>
        <w:t xml:space="preserve"> Кроме</w:t>
      </w:r>
      <w:r w:rsidRPr="00DF6A13">
        <w:rPr>
          <w:noProof/>
        </w:rPr>
        <w:t xml:space="preserve"> </w:t>
      </w:r>
      <w:r>
        <w:rPr>
          <w:noProof/>
        </w:rPr>
        <w:t>того</w:t>
      </w:r>
      <w:r w:rsidRPr="00DF6A13">
        <w:rPr>
          <w:noProof/>
        </w:rPr>
        <w:t xml:space="preserve">, </w:t>
      </w:r>
      <w:r>
        <w:rPr>
          <w:noProof/>
        </w:rPr>
        <w:t>исследования</w:t>
      </w:r>
      <w:r w:rsidR="001B2995">
        <w:rPr>
          <w:noProof/>
        </w:rPr>
        <w:t xml:space="preserve"> </w:t>
      </w:r>
      <w:r w:rsidR="001B2995" w:rsidRPr="001B2995">
        <w:rPr>
          <w:noProof/>
        </w:rPr>
        <w:t>[</w:t>
      </w:r>
      <w:r w:rsidRPr="00DF6A13">
        <w:rPr>
          <w:noProof/>
          <w:lang w:val="en-US"/>
        </w:rPr>
        <w:t>Shyam</w:t>
      </w:r>
      <w:r w:rsidRPr="00DF6A13">
        <w:rPr>
          <w:noProof/>
        </w:rPr>
        <w:t>-</w:t>
      </w:r>
      <w:r w:rsidRPr="00DF6A13">
        <w:rPr>
          <w:noProof/>
          <w:lang w:val="en-US"/>
        </w:rPr>
        <w:t>Sunder</w:t>
      </w:r>
      <w:r w:rsidRPr="00DF6A13">
        <w:rPr>
          <w:noProof/>
        </w:rPr>
        <w:t xml:space="preserve">, </w:t>
      </w:r>
      <w:r w:rsidRPr="00DF6A13">
        <w:rPr>
          <w:noProof/>
          <w:lang w:val="en-US"/>
        </w:rPr>
        <w:t>Myers</w:t>
      </w:r>
      <w:r w:rsidRPr="00DF6A13">
        <w:rPr>
          <w:noProof/>
        </w:rPr>
        <w:t xml:space="preserve">, 1999; </w:t>
      </w:r>
      <w:r w:rsidRPr="00DF6A13">
        <w:rPr>
          <w:noProof/>
          <w:lang w:val="en-US"/>
        </w:rPr>
        <w:t>Frank</w:t>
      </w:r>
      <w:r w:rsidRPr="00DF6A13">
        <w:rPr>
          <w:noProof/>
        </w:rPr>
        <w:t xml:space="preserve">, </w:t>
      </w:r>
      <w:r w:rsidRPr="00DF6A13">
        <w:rPr>
          <w:noProof/>
          <w:lang w:val="en-US"/>
        </w:rPr>
        <w:t>Goyal</w:t>
      </w:r>
      <w:r w:rsidRPr="00DF6A13">
        <w:rPr>
          <w:noProof/>
        </w:rPr>
        <w:t xml:space="preserve">, 2003; </w:t>
      </w:r>
      <w:r w:rsidRPr="00DF6A13">
        <w:rPr>
          <w:noProof/>
          <w:lang w:val="en-US"/>
        </w:rPr>
        <w:t>Leary</w:t>
      </w:r>
      <w:r w:rsidRPr="00DF6A13">
        <w:rPr>
          <w:noProof/>
        </w:rPr>
        <w:t xml:space="preserve">, </w:t>
      </w:r>
      <w:r w:rsidRPr="00DF6A13">
        <w:rPr>
          <w:noProof/>
          <w:lang w:val="en-US"/>
        </w:rPr>
        <w:t>Roberts</w:t>
      </w:r>
      <w:r w:rsidRPr="00DF6A13">
        <w:rPr>
          <w:noProof/>
        </w:rPr>
        <w:t xml:space="preserve">, 2005; </w:t>
      </w:r>
      <w:r w:rsidRPr="00DF6A13">
        <w:rPr>
          <w:noProof/>
          <w:lang w:val="en-US"/>
        </w:rPr>
        <w:t>Frank</w:t>
      </w:r>
      <w:r w:rsidRPr="00DF6A13">
        <w:rPr>
          <w:noProof/>
        </w:rPr>
        <w:t xml:space="preserve">, </w:t>
      </w:r>
      <w:r w:rsidRPr="00DF6A13">
        <w:rPr>
          <w:noProof/>
          <w:lang w:val="en-US"/>
        </w:rPr>
        <w:t>Goyal</w:t>
      </w:r>
      <w:r w:rsidR="001B2995">
        <w:rPr>
          <w:noProof/>
        </w:rPr>
        <w:t>, 2008</w:t>
      </w:r>
      <w:r w:rsidR="001B2995" w:rsidRPr="001B2995">
        <w:rPr>
          <w:noProof/>
        </w:rPr>
        <w:t>]</w:t>
      </w:r>
      <w:r w:rsidRPr="00DF6A13">
        <w:rPr>
          <w:noProof/>
        </w:rPr>
        <w:t xml:space="preserve"> </w:t>
      </w:r>
      <w:r>
        <w:rPr>
          <w:noProof/>
        </w:rPr>
        <w:t>также</w:t>
      </w:r>
      <w:r w:rsidRPr="00DF6A13">
        <w:rPr>
          <w:noProof/>
        </w:rPr>
        <w:t xml:space="preserve"> </w:t>
      </w:r>
      <w:r w:rsidR="001B2995">
        <w:rPr>
          <w:noProof/>
        </w:rPr>
        <w:t xml:space="preserve">эмпирически </w:t>
      </w:r>
      <w:r>
        <w:rPr>
          <w:noProof/>
        </w:rPr>
        <w:t>подтверждают актуальность данной теории для практического применения</w:t>
      </w:r>
      <w:r w:rsidRPr="00DF6A13">
        <w:rPr>
          <w:noProof/>
        </w:rPr>
        <w:t>.</w:t>
      </w:r>
      <w:r>
        <w:rPr>
          <w:noProof/>
        </w:rPr>
        <w:t xml:space="preserve"> </w:t>
      </w:r>
    </w:p>
    <w:p w14:paraId="0FC27543" w14:textId="0C26EA00" w:rsidR="00F444AB" w:rsidRDefault="001F430E" w:rsidP="00F444AB">
      <w:pPr>
        <w:pStyle w:val="a6"/>
        <w:ind w:firstLine="708"/>
        <w:rPr>
          <w:noProof/>
        </w:rPr>
      </w:pPr>
      <w:r>
        <w:rPr>
          <w:noProof/>
        </w:rPr>
        <w:lastRenderedPageBreak/>
        <w:t>Еще одним распространенным направлением в исследованиях является т</w:t>
      </w:r>
      <w:r w:rsidR="001B2995">
        <w:rPr>
          <w:noProof/>
        </w:rPr>
        <w:t xml:space="preserve">естирование теорий капитала </w:t>
      </w:r>
      <w:r w:rsidR="001B2995" w:rsidRPr="001F430E">
        <w:rPr>
          <w:noProof/>
        </w:rPr>
        <w:t xml:space="preserve">на рыночную </w:t>
      </w:r>
      <w:r>
        <w:rPr>
          <w:noProof/>
        </w:rPr>
        <w:t>актуальность.</w:t>
      </w:r>
      <w:r w:rsidR="001B2995">
        <w:rPr>
          <w:noProof/>
        </w:rPr>
        <w:t xml:space="preserve"> </w:t>
      </w:r>
      <w:r>
        <w:rPr>
          <w:noProof/>
        </w:rPr>
        <w:t>Их задача в том, чтобы изучить</w:t>
      </w:r>
      <w:r w:rsidR="001B2995">
        <w:rPr>
          <w:noProof/>
        </w:rPr>
        <w:t>, как компании оптимизируют свою структуру капитала</w:t>
      </w:r>
      <w:r>
        <w:rPr>
          <w:noProof/>
        </w:rPr>
        <w:t xml:space="preserve">, принимая во внимание теоретические основания (зачастую противоречащие друг другу) ее формирования. </w:t>
      </w:r>
      <w:r w:rsidR="001B2995">
        <w:rPr>
          <w:noProof/>
        </w:rPr>
        <w:t xml:space="preserve"> </w:t>
      </w:r>
      <w:r>
        <w:rPr>
          <w:noProof/>
        </w:rPr>
        <w:t xml:space="preserve">Данной задаче посвящены следующие эмпирические исследования </w:t>
      </w:r>
      <w:r w:rsidR="00F444AB">
        <w:rPr>
          <w:noProof/>
        </w:rPr>
        <w:t>теории</w:t>
      </w:r>
      <w:r w:rsidR="007D58A0" w:rsidRPr="007D58A0">
        <w:rPr>
          <w:noProof/>
        </w:rPr>
        <w:t xml:space="preserve"> </w:t>
      </w:r>
      <w:r w:rsidR="007D58A0">
        <w:rPr>
          <w:noProof/>
        </w:rPr>
        <w:t>компромисса</w:t>
      </w:r>
      <w:r w:rsidR="001B2995">
        <w:rPr>
          <w:noProof/>
        </w:rPr>
        <w:t xml:space="preserve"> </w:t>
      </w:r>
      <w:r w:rsidR="001B2995" w:rsidRPr="001B2995">
        <w:rPr>
          <w:noProof/>
        </w:rPr>
        <w:t>[</w:t>
      </w:r>
      <w:r w:rsidR="00F444AB">
        <w:rPr>
          <w:noProof/>
          <w:lang w:val="en-US"/>
        </w:rPr>
        <w:t>Frank</w:t>
      </w:r>
      <w:r w:rsidR="00F444AB" w:rsidRPr="00F85308">
        <w:rPr>
          <w:noProof/>
        </w:rPr>
        <w:t xml:space="preserve"> </w:t>
      </w:r>
      <w:r w:rsidR="001B2995">
        <w:rPr>
          <w:noProof/>
          <w:lang w:val="en-US"/>
        </w:rPr>
        <w:t>et</w:t>
      </w:r>
      <w:r w:rsidR="001B2995" w:rsidRPr="001B2995">
        <w:rPr>
          <w:noProof/>
        </w:rPr>
        <w:t xml:space="preserve"> </w:t>
      </w:r>
      <w:r w:rsidR="001B2995">
        <w:rPr>
          <w:noProof/>
          <w:lang w:val="en-US"/>
        </w:rPr>
        <w:t>al</w:t>
      </w:r>
      <w:r w:rsidR="001B2995" w:rsidRPr="001B2995">
        <w:rPr>
          <w:noProof/>
        </w:rPr>
        <w:t>.</w:t>
      </w:r>
      <w:r w:rsidR="00F444AB">
        <w:rPr>
          <w:noProof/>
        </w:rPr>
        <w:t>, 2005</w:t>
      </w:r>
      <w:r w:rsidR="00F444AB" w:rsidRPr="00F85308">
        <w:rPr>
          <w:noProof/>
        </w:rPr>
        <w:t xml:space="preserve">; </w:t>
      </w:r>
      <w:r w:rsidR="00F444AB">
        <w:rPr>
          <w:noProof/>
          <w:lang w:val="en-US"/>
        </w:rPr>
        <w:t>Shyam</w:t>
      </w:r>
      <w:r w:rsidR="00F444AB" w:rsidRPr="00F85308">
        <w:rPr>
          <w:noProof/>
        </w:rPr>
        <w:t>-</w:t>
      </w:r>
      <w:r w:rsidR="00F444AB">
        <w:rPr>
          <w:noProof/>
          <w:lang w:val="en-US"/>
        </w:rPr>
        <w:t>Sunder</w:t>
      </w:r>
      <w:r w:rsidR="00F444AB" w:rsidRPr="00F85308">
        <w:rPr>
          <w:noProof/>
        </w:rPr>
        <w:t xml:space="preserve">, </w:t>
      </w:r>
      <w:r w:rsidR="00F444AB">
        <w:rPr>
          <w:noProof/>
          <w:lang w:val="en-US"/>
        </w:rPr>
        <w:t>Myers</w:t>
      </w:r>
      <w:r w:rsidR="001B2995">
        <w:rPr>
          <w:noProof/>
        </w:rPr>
        <w:t>, 1999</w:t>
      </w:r>
      <w:r w:rsidR="001B2995" w:rsidRPr="001B2995">
        <w:rPr>
          <w:noProof/>
        </w:rPr>
        <w:t>]</w:t>
      </w:r>
      <w:r w:rsidR="00F444AB">
        <w:rPr>
          <w:noProof/>
        </w:rPr>
        <w:t xml:space="preserve">, проверке теории </w:t>
      </w:r>
      <w:r w:rsidR="00904A0B">
        <w:rPr>
          <w:noProof/>
        </w:rPr>
        <w:t>иерархии источников финансирования</w:t>
      </w:r>
      <w:r w:rsidR="001B2995">
        <w:rPr>
          <w:noProof/>
        </w:rPr>
        <w:t xml:space="preserve"> </w:t>
      </w:r>
      <w:r w:rsidR="001B2995" w:rsidRPr="001B2995">
        <w:rPr>
          <w:noProof/>
        </w:rPr>
        <w:t>[</w:t>
      </w:r>
      <w:r w:rsidR="001B2995">
        <w:rPr>
          <w:noProof/>
          <w:lang w:val="en-US"/>
        </w:rPr>
        <w:t>Meyers</w:t>
      </w:r>
      <w:r w:rsidR="00F444AB">
        <w:rPr>
          <w:noProof/>
        </w:rPr>
        <w:t>, 1984</w:t>
      </w:r>
      <w:r w:rsidR="001B2995" w:rsidRPr="001B2995">
        <w:rPr>
          <w:noProof/>
        </w:rPr>
        <w:t>]</w:t>
      </w:r>
      <w:r w:rsidR="00F444AB">
        <w:rPr>
          <w:noProof/>
        </w:rPr>
        <w:t>, и</w:t>
      </w:r>
      <w:r w:rsidR="001B2995">
        <w:rPr>
          <w:noProof/>
        </w:rPr>
        <w:t xml:space="preserve"> сигнальной и агентской теорий </w:t>
      </w:r>
      <w:r w:rsidR="001B2995" w:rsidRPr="001B2995">
        <w:rPr>
          <w:noProof/>
        </w:rPr>
        <w:t>[</w:t>
      </w:r>
      <w:r w:rsidR="001B2995">
        <w:rPr>
          <w:noProof/>
          <w:lang w:val="en-US"/>
        </w:rPr>
        <w:t>Baker</w:t>
      </w:r>
      <w:r w:rsidR="00F444AB">
        <w:rPr>
          <w:noProof/>
        </w:rPr>
        <w:t>, 2002</w:t>
      </w:r>
      <w:r w:rsidR="00F444AB" w:rsidRPr="00F85308">
        <w:rPr>
          <w:noProof/>
        </w:rPr>
        <w:t xml:space="preserve">; </w:t>
      </w:r>
      <w:r w:rsidR="001B2995">
        <w:rPr>
          <w:noProof/>
          <w:lang w:val="en-US"/>
        </w:rPr>
        <w:t>DeMarzo</w:t>
      </w:r>
      <w:r w:rsidR="001B2995" w:rsidRPr="001B2995">
        <w:rPr>
          <w:noProof/>
        </w:rPr>
        <w:t xml:space="preserve"> </w:t>
      </w:r>
      <w:r w:rsidR="001B2995">
        <w:rPr>
          <w:noProof/>
          <w:lang w:val="en-US"/>
        </w:rPr>
        <w:t>et</w:t>
      </w:r>
      <w:r w:rsidR="001B2995" w:rsidRPr="001B2995">
        <w:rPr>
          <w:noProof/>
        </w:rPr>
        <w:t xml:space="preserve"> </w:t>
      </w:r>
      <w:r w:rsidR="001B2995">
        <w:rPr>
          <w:noProof/>
          <w:lang w:val="en-US"/>
        </w:rPr>
        <w:t>al</w:t>
      </w:r>
      <w:r w:rsidR="001B2995">
        <w:rPr>
          <w:noProof/>
        </w:rPr>
        <w:t>., 2004</w:t>
      </w:r>
      <w:r w:rsidR="001B2995" w:rsidRPr="001B2995">
        <w:rPr>
          <w:noProof/>
        </w:rPr>
        <w:t>]</w:t>
      </w:r>
      <w:r w:rsidR="00F444AB">
        <w:rPr>
          <w:noProof/>
        </w:rPr>
        <w:t xml:space="preserve">. </w:t>
      </w:r>
    </w:p>
    <w:p w14:paraId="32193A79" w14:textId="19BE7B08" w:rsidR="00F444AB" w:rsidRPr="006739A6" w:rsidRDefault="00F444AB" w:rsidP="007D58A0">
      <w:pPr>
        <w:pStyle w:val="a6"/>
        <w:ind w:firstLine="708"/>
        <w:rPr>
          <w:noProof/>
        </w:rPr>
      </w:pPr>
      <w:r>
        <w:rPr>
          <w:noProof/>
        </w:rPr>
        <w:t>Исследование, проведенное Д</w:t>
      </w:r>
      <w:r w:rsidRPr="006739A6">
        <w:rPr>
          <w:noProof/>
        </w:rPr>
        <w:t>’</w:t>
      </w:r>
      <w:r>
        <w:rPr>
          <w:noProof/>
        </w:rPr>
        <w:t>Мелло, показывает на примере нефинансовых американских компаний на временном промежутке 1980-2014 гг., что важным фактором при выборе структуры капитала и его изменении с течением времени является оценка акционерами стоимости дополнительной единицы долга, который доступен компании. Данная работа доказывает, что акционеры при оценивании стоимости долга обращаются не только к заявленн</w:t>
      </w:r>
      <w:r w:rsidR="001B2995">
        <w:rPr>
          <w:noProof/>
        </w:rPr>
        <w:t>ому проценту по долгу и издержкам, связанным</w:t>
      </w:r>
      <w:r>
        <w:rPr>
          <w:noProof/>
        </w:rPr>
        <w:t xml:space="preserve"> с увеличением риска компании, но также взвешивают и другие факторы – как изменятся доходы компании, как можно будет использовать данные средства для реинвестирования, как это повлияет на агентские издержки, дивидендную политику, величину налогового щита. Таким образом, </w:t>
      </w:r>
      <w:r w:rsidR="00B25C29">
        <w:rPr>
          <w:noProof/>
        </w:rPr>
        <w:t xml:space="preserve">работа эмпирически </w:t>
      </w:r>
      <w:r w:rsidR="001B2995">
        <w:rPr>
          <w:noProof/>
        </w:rPr>
        <w:t>доказывает</w:t>
      </w:r>
      <w:r>
        <w:rPr>
          <w:noProof/>
        </w:rPr>
        <w:t xml:space="preserve"> использование теории компромисса</w:t>
      </w:r>
      <w:r w:rsidRPr="006739A6">
        <w:rPr>
          <w:noProof/>
        </w:rPr>
        <w:t xml:space="preserve"> </w:t>
      </w:r>
      <w:r>
        <w:rPr>
          <w:noProof/>
        </w:rPr>
        <w:t xml:space="preserve">на уровне </w:t>
      </w:r>
      <w:r w:rsidR="001F430E">
        <w:rPr>
          <w:noProof/>
        </w:rPr>
        <w:t xml:space="preserve">восприятия </w:t>
      </w:r>
      <w:r w:rsidR="001B2995">
        <w:rPr>
          <w:noProof/>
        </w:rPr>
        <w:t xml:space="preserve">акционерами </w:t>
      </w:r>
      <w:r>
        <w:rPr>
          <w:noProof/>
        </w:rPr>
        <w:t xml:space="preserve">долговых обязательств </w:t>
      </w:r>
      <w:r w:rsidR="00E26A8F" w:rsidRPr="00E26A8F">
        <w:rPr>
          <w:noProof/>
        </w:rPr>
        <w:t>[</w:t>
      </w:r>
      <w:r w:rsidRPr="00804168">
        <w:rPr>
          <w:noProof/>
        </w:rPr>
        <w:t>D’Mello et al., 2017</w:t>
      </w:r>
      <w:r w:rsidR="00E26A8F" w:rsidRPr="00E26A8F">
        <w:rPr>
          <w:noProof/>
        </w:rPr>
        <w:t>]</w:t>
      </w:r>
      <w:r>
        <w:rPr>
          <w:noProof/>
        </w:rPr>
        <w:t>.</w:t>
      </w:r>
    </w:p>
    <w:p w14:paraId="4DD62832" w14:textId="0B808C68" w:rsidR="00E60023" w:rsidRDefault="00E60023" w:rsidP="00F444AB">
      <w:pPr>
        <w:pStyle w:val="a6"/>
        <w:ind w:firstLine="708"/>
        <w:rPr>
          <w:noProof/>
        </w:rPr>
      </w:pPr>
      <w:r w:rsidRPr="00E60023">
        <w:rPr>
          <w:noProof/>
        </w:rPr>
        <w:t xml:space="preserve">Исследование И. Березинец </w:t>
      </w:r>
      <w:r w:rsidR="0007205B">
        <w:rPr>
          <w:noProof/>
        </w:rPr>
        <w:t xml:space="preserve">и др. (2010) </w:t>
      </w:r>
      <w:r w:rsidRPr="00E60023">
        <w:rPr>
          <w:noProof/>
        </w:rPr>
        <w:t xml:space="preserve">выборки российских компаний эмпирически доказало актуальность теории иерархии для российских игроков – подтвердилось, что рост объемов инвестиций фирмы ведет к росту потребности в финансировании, и что компания в первую очередь обращается к банковским займам, тем самым увеличивая долговую нагрузку. Также было найдено, что с ростом операционной эффективности уменьшается доля долгосрочной задолженности, а с увеличением планируемых капиталовложений и инвестиций – увеличивается. При этом риски фирмы не влияют на объем привлекаемых инвестиций [Березинец, Размочаев, Волков, 2010]. </w:t>
      </w:r>
    </w:p>
    <w:p w14:paraId="0CE4F11A" w14:textId="3A3DCF75" w:rsidR="00F444AB" w:rsidRPr="002C49A4" w:rsidRDefault="00F444AB" w:rsidP="00F444AB">
      <w:pPr>
        <w:pStyle w:val="a6"/>
        <w:ind w:firstLine="708"/>
        <w:rPr>
          <w:noProof/>
        </w:rPr>
      </w:pPr>
      <w:r>
        <w:rPr>
          <w:noProof/>
        </w:rPr>
        <w:t>Работа</w:t>
      </w:r>
      <w:r w:rsidRPr="006739A6">
        <w:rPr>
          <w:noProof/>
        </w:rPr>
        <w:t xml:space="preserve"> </w:t>
      </w:r>
      <w:r w:rsidR="003A227D" w:rsidRPr="003A227D">
        <w:rPr>
          <w:noProof/>
        </w:rPr>
        <w:t>[</w:t>
      </w:r>
      <w:r w:rsidRPr="006739A6">
        <w:rPr>
          <w:noProof/>
          <w:lang w:val="en-US"/>
        </w:rPr>
        <w:t>Greenwood</w:t>
      </w:r>
      <w:r w:rsidRPr="006739A6">
        <w:rPr>
          <w:noProof/>
        </w:rPr>
        <w:t xml:space="preserve">, </w:t>
      </w:r>
      <w:r w:rsidRPr="006739A6">
        <w:rPr>
          <w:noProof/>
          <w:lang w:val="en-US"/>
        </w:rPr>
        <w:t>Hanson</w:t>
      </w:r>
      <w:r w:rsidRPr="006739A6">
        <w:rPr>
          <w:noProof/>
        </w:rPr>
        <w:t xml:space="preserve">, </w:t>
      </w:r>
      <w:r w:rsidRPr="006739A6">
        <w:rPr>
          <w:noProof/>
          <w:lang w:val="en-US"/>
        </w:rPr>
        <w:t>Stein</w:t>
      </w:r>
      <w:r w:rsidR="003A227D" w:rsidRPr="003A227D">
        <w:rPr>
          <w:noProof/>
        </w:rPr>
        <w:t xml:space="preserve">, </w:t>
      </w:r>
      <w:r w:rsidR="003A227D">
        <w:rPr>
          <w:noProof/>
        </w:rPr>
        <w:t>2010</w:t>
      </w:r>
      <w:r w:rsidR="003A227D" w:rsidRPr="003A227D">
        <w:rPr>
          <w:noProof/>
        </w:rPr>
        <w:t>]</w:t>
      </w:r>
      <w:r>
        <w:rPr>
          <w:noProof/>
        </w:rPr>
        <w:t xml:space="preserve"> предполагает, что сроки погашения задолженности и графики выплат по долговым обязательствам также влияют на структуру капитала в компаниях, что соотносится с </w:t>
      </w:r>
      <w:r w:rsidR="00BE01DD">
        <w:rPr>
          <w:noProof/>
        </w:rPr>
        <w:t>теорией заполнения «разрывов» в финансировании (</w:t>
      </w:r>
      <w:r w:rsidRPr="00BE01DD">
        <w:rPr>
          <w:noProof/>
        </w:rPr>
        <w:t>gap-filling theory</w:t>
      </w:r>
      <w:r w:rsidR="00BE01DD">
        <w:rPr>
          <w:noProof/>
        </w:rPr>
        <w:t>),</w:t>
      </w:r>
      <w:r>
        <w:rPr>
          <w:noProof/>
        </w:rPr>
        <w:t xml:space="preserve"> </w:t>
      </w:r>
      <w:r w:rsidRPr="006739A6">
        <w:rPr>
          <w:noProof/>
        </w:rPr>
        <w:t>Badoer and James (2016)</w:t>
      </w:r>
      <w:r>
        <w:rPr>
          <w:noProof/>
        </w:rPr>
        <w:t xml:space="preserve"> связывают финансовые решения в компании с предложением долгосрочных государственных облигаций. </w:t>
      </w:r>
      <w:r w:rsidRPr="006739A6">
        <w:rPr>
          <w:noProof/>
        </w:rPr>
        <w:t>Graham et al. (2015)</w:t>
      </w:r>
      <w:r>
        <w:rPr>
          <w:noProof/>
        </w:rPr>
        <w:t xml:space="preserve"> и </w:t>
      </w:r>
      <w:r>
        <w:rPr>
          <w:noProof/>
          <w:lang w:val="en-US"/>
        </w:rPr>
        <w:t>D</w:t>
      </w:r>
      <w:r w:rsidRPr="006739A6">
        <w:rPr>
          <w:noProof/>
        </w:rPr>
        <w:t>’</w:t>
      </w:r>
      <w:r>
        <w:rPr>
          <w:noProof/>
          <w:lang w:val="en-US"/>
        </w:rPr>
        <w:t>Mello</w:t>
      </w:r>
      <w:r w:rsidRPr="00F10D24">
        <w:rPr>
          <w:noProof/>
        </w:rPr>
        <w:t xml:space="preserve"> </w:t>
      </w:r>
      <w:r>
        <w:rPr>
          <w:noProof/>
          <w:lang w:val="en-US"/>
        </w:rPr>
        <w:t>et</w:t>
      </w:r>
      <w:r w:rsidRPr="00F10D24">
        <w:rPr>
          <w:noProof/>
        </w:rPr>
        <w:t xml:space="preserve"> </w:t>
      </w:r>
      <w:r>
        <w:rPr>
          <w:noProof/>
          <w:lang w:val="en-US"/>
        </w:rPr>
        <w:t>al</w:t>
      </w:r>
      <w:r>
        <w:rPr>
          <w:noProof/>
        </w:rPr>
        <w:t xml:space="preserve">. (2017) дополняют данный тезис результатами исследования зависимости между корпоративным и государственным долгом, заключая, что увеличение предложения федерального долга в значительной мере снижает спрос на корпоративные </w:t>
      </w:r>
      <w:r>
        <w:rPr>
          <w:noProof/>
        </w:rPr>
        <w:lastRenderedPageBreak/>
        <w:t>долговые обязательства. Они объясняют это эффектом «вытеснения» (</w:t>
      </w:r>
      <w:r>
        <w:rPr>
          <w:noProof/>
          <w:lang w:val="en-US"/>
        </w:rPr>
        <w:t>crowding</w:t>
      </w:r>
      <w:r w:rsidRPr="002C49A4">
        <w:rPr>
          <w:noProof/>
        </w:rPr>
        <w:t xml:space="preserve"> </w:t>
      </w:r>
      <w:r>
        <w:rPr>
          <w:noProof/>
          <w:lang w:val="en-US"/>
        </w:rPr>
        <w:t>out</w:t>
      </w:r>
      <w:r w:rsidRPr="002C49A4">
        <w:rPr>
          <w:noProof/>
        </w:rPr>
        <w:t xml:space="preserve">) </w:t>
      </w:r>
      <w:r>
        <w:rPr>
          <w:noProof/>
        </w:rPr>
        <w:t xml:space="preserve">корпоративного долга федеральным. </w:t>
      </w:r>
    </w:p>
    <w:p w14:paraId="46022E50" w14:textId="0665C8DB" w:rsidR="00F444AB" w:rsidRPr="00D902FD" w:rsidRDefault="00F444AB" w:rsidP="0009506E">
      <w:pPr>
        <w:pStyle w:val="2"/>
        <w:numPr>
          <w:ilvl w:val="1"/>
          <w:numId w:val="3"/>
        </w:numPr>
        <w:rPr>
          <w:noProof/>
        </w:rPr>
      </w:pPr>
      <w:bookmarkStart w:id="9" w:name="_Toc514613651"/>
      <w:r w:rsidRPr="00D902FD">
        <w:rPr>
          <w:noProof/>
        </w:rPr>
        <w:t>Обоснование влияния факторов на выбор структуры капитала в компаниях</w:t>
      </w:r>
      <w:bookmarkEnd w:id="9"/>
    </w:p>
    <w:p w14:paraId="3EFA3FEA" w14:textId="602D3C33" w:rsidR="0081769D" w:rsidRPr="00D902FD" w:rsidRDefault="00F444AB" w:rsidP="00967792">
      <w:pPr>
        <w:pStyle w:val="a6"/>
        <w:ind w:firstLine="708"/>
        <w:rPr>
          <w:noProof/>
        </w:rPr>
      </w:pPr>
      <w:r w:rsidRPr="00D902FD">
        <w:rPr>
          <w:noProof/>
        </w:rPr>
        <w:t>На структуру капитала компании оказывают влияние большое количество факторов, как внутренних, так и внешних. К внешним относятся экзогенные факторы, которые так или иначе оказывают воздействие на компанию, примерами</w:t>
      </w:r>
      <w:r w:rsidR="00CC7168">
        <w:rPr>
          <w:noProof/>
        </w:rPr>
        <w:t xml:space="preserve"> таковых</w:t>
      </w:r>
      <w:r w:rsidRPr="00D902FD">
        <w:rPr>
          <w:noProof/>
        </w:rPr>
        <w:t xml:space="preserve"> являются: институциональная среда, в которой реализует свою деятельность компания, национальные особенности страны, а также отраслевые тренды. </w:t>
      </w:r>
      <w:r w:rsidR="0081769D">
        <w:rPr>
          <w:noProof/>
        </w:rPr>
        <w:t xml:space="preserve">В исследовании </w:t>
      </w:r>
      <w:r w:rsidR="00967792">
        <w:rPr>
          <w:noProof/>
        </w:rPr>
        <w:t xml:space="preserve">структуры капитала </w:t>
      </w:r>
      <w:r w:rsidR="0081769D">
        <w:rPr>
          <w:noProof/>
        </w:rPr>
        <w:t>на данных</w:t>
      </w:r>
      <w:r w:rsidR="00967792">
        <w:rPr>
          <w:noProof/>
        </w:rPr>
        <w:t xml:space="preserve"> 34 </w:t>
      </w:r>
      <w:r w:rsidR="0081769D">
        <w:rPr>
          <w:noProof/>
        </w:rPr>
        <w:t xml:space="preserve">развивающихся </w:t>
      </w:r>
      <w:r w:rsidR="00967792">
        <w:rPr>
          <w:noProof/>
        </w:rPr>
        <w:t>стран</w:t>
      </w:r>
      <w:r w:rsidR="0081769D">
        <w:rPr>
          <w:noProof/>
        </w:rPr>
        <w:t xml:space="preserve"> Т. Миттон [Mitton, 2008] показал, что </w:t>
      </w:r>
      <w:r w:rsidR="00967792">
        <w:rPr>
          <w:noProof/>
        </w:rPr>
        <w:t xml:space="preserve">внешние </w:t>
      </w:r>
      <w:r w:rsidR="0081769D">
        <w:rPr>
          <w:noProof/>
        </w:rPr>
        <w:t xml:space="preserve">факторы, </w:t>
      </w:r>
      <w:r w:rsidR="00967792">
        <w:rPr>
          <w:noProof/>
        </w:rPr>
        <w:t xml:space="preserve">такие, как </w:t>
      </w:r>
      <w:r w:rsidR="0081769D">
        <w:rPr>
          <w:noProof/>
        </w:rPr>
        <w:t>доступность заемного капитала, степень открытости экономики</w:t>
      </w:r>
      <w:r w:rsidR="00967792">
        <w:rPr>
          <w:noProof/>
        </w:rPr>
        <w:t xml:space="preserve"> иностранным контрагентам</w:t>
      </w:r>
      <w:r w:rsidR="0081769D">
        <w:rPr>
          <w:noProof/>
        </w:rPr>
        <w:t xml:space="preserve">, оказывают </w:t>
      </w:r>
      <w:r w:rsidR="00967792">
        <w:rPr>
          <w:noProof/>
        </w:rPr>
        <w:t xml:space="preserve">меньшее </w:t>
      </w:r>
      <w:r w:rsidR="0081769D">
        <w:rPr>
          <w:noProof/>
        </w:rPr>
        <w:t>влияние на уровень долговой нагрузки</w:t>
      </w:r>
      <w:r w:rsidR="00967792">
        <w:rPr>
          <w:noProof/>
        </w:rPr>
        <w:t xml:space="preserve"> в фирмах</w:t>
      </w:r>
      <w:r w:rsidR="0081769D">
        <w:rPr>
          <w:noProof/>
        </w:rPr>
        <w:t>,</w:t>
      </w:r>
      <w:r w:rsidR="00967792">
        <w:rPr>
          <w:noProof/>
        </w:rPr>
        <w:t xml:space="preserve"> чем внутрифирменные</w:t>
      </w:r>
      <w:r w:rsidR="0081769D">
        <w:rPr>
          <w:noProof/>
        </w:rPr>
        <w:t xml:space="preserve"> факторы.</w:t>
      </w:r>
      <w:r w:rsidR="00967792">
        <w:rPr>
          <w:noProof/>
        </w:rPr>
        <w:t xml:space="preserve"> </w:t>
      </w:r>
      <w:r w:rsidRPr="00D902FD">
        <w:rPr>
          <w:noProof/>
        </w:rPr>
        <w:t xml:space="preserve">К внутренним детерминантам структуры капитала относят те, </w:t>
      </w:r>
      <w:r w:rsidR="00967792">
        <w:rPr>
          <w:noProof/>
        </w:rPr>
        <w:t>что обусловлены стратегическим выбором</w:t>
      </w:r>
      <w:r w:rsidRPr="00D902FD">
        <w:rPr>
          <w:noProof/>
        </w:rPr>
        <w:t xml:space="preserve"> компании</w:t>
      </w:r>
      <w:r w:rsidR="00967792">
        <w:rPr>
          <w:noProof/>
        </w:rPr>
        <w:t xml:space="preserve"> относительно принятия </w:t>
      </w:r>
      <w:r w:rsidRPr="00D902FD">
        <w:rPr>
          <w:noProof/>
        </w:rPr>
        <w:t>инвестиционных, операционных и финансовых решений</w:t>
      </w:r>
      <w:r w:rsidR="00967792">
        <w:rPr>
          <w:noProof/>
        </w:rPr>
        <w:t xml:space="preserve"> -</w:t>
      </w:r>
      <w:r w:rsidRPr="00D902FD">
        <w:rPr>
          <w:noProof/>
        </w:rPr>
        <w:t xml:space="preserve"> размер компании, </w:t>
      </w:r>
      <w:r w:rsidR="00967792">
        <w:rPr>
          <w:noProof/>
        </w:rPr>
        <w:t xml:space="preserve">структура активов, показатели роста. </w:t>
      </w:r>
      <w:r w:rsidR="0081769D" w:rsidRPr="00967792">
        <w:rPr>
          <w:noProof/>
        </w:rPr>
        <w:t xml:space="preserve">Де Джонг и </w:t>
      </w:r>
      <w:r w:rsidR="00967792" w:rsidRPr="00967792">
        <w:rPr>
          <w:noProof/>
        </w:rPr>
        <w:t>др.</w:t>
      </w:r>
      <w:r w:rsidR="0081769D" w:rsidRPr="00967792">
        <w:rPr>
          <w:noProof/>
        </w:rPr>
        <w:t xml:space="preserve"> [De Jong et al., 2008]</w:t>
      </w:r>
      <w:r w:rsidR="00967792" w:rsidRPr="00967792">
        <w:rPr>
          <w:noProof/>
        </w:rPr>
        <w:t xml:space="preserve">, проведя анализ структуры капитала в компаниях из </w:t>
      </w:r>
      <w:r w:rsidR="0081769D" w:rsidRPr="00967792">
        <w:rPr>
          <w:noProof/>
        </w:rPr>
        <w:t xml:space="preserve">42 стран, </w:t>
      </w:r>
      <w:r w:rsidR="00967792" w:rsidRPr="00967792">
        <w:rPr>
          <w:noProof/>
        </w:rPr>
        <w:t xml:space="preserve">заключили, что </w:t>
      </w:r>
      <w:r w:rsidR="0081769D" w:rsidRPr="00967792">
        <w:rPr>
          <w:noProof/>
        </w:rPr>
        <w:t xml:space="preserve">детерминанты </w:t>
      </w:r>
      <w:r w:rsidR="00967792">
        <w:rPr>
          <w:noProof/>
        </w:rPr>
        <w:t>и степень и направление их влияния могут различаться</w:t>
      </w:r>
      <w:r w:rsidR="0081769D" w:rsidRPr="00967792">
        <w:rPr>
          <w:noProof/>
        </w:rPr>
        <w:t xml:space="preserve"> </w:t>
      </w:r>
      <w:r w:rsidR="00967792" w:rsidRPr="00967792">
        <w:rPr>
          <w:noProof/>
        </w:rPr>
        <w:t>в разных странах</w:t>
      </w:r>
      <w:r w:rsidR="0081769D" w:rsidRPr="00967792">
        <w:rPr>
          <w:noProof/>
        </w:rPr>
        <w:t xml:space="preserve">. </w:t>
      </w:r>
      <w:r w:rsidR="00967792">
        <w:rPr>
          <w:noProof/>
        </w:rPr>
        <w:t>Однако более важным выводом стало то,</w:t>
      </w:r>
      <w:r w:rsidR="0081769D" w:rsidRPr="00967792">
        <w:rPr>
          <w:noProof/>
        </w:rPr>
        <w:t xml:space="preserve"> что </w:t>
      </w:r>
      <w:r w:rsidR="00967792">
        <w:rPr>
          <w:noProof/>
        </w:rPr>
        <w:t>внешние макроэкономические</w:t>
      </w:r>
      <w:r w:rsidR="0081769D" w:rsidRPr="00967792">
        <w:rPr>
          <w:noProof/>
        </w:rPr>
        <w:t xml:space="preserve"> факторы влияют на </w:t>
      </w:r>
      <w:r w:rsidR="00967792">
        <w:rPr>
          <w:noProof/>
        </w:rPr>
        <w:t>формирование</w:t>
      </w:r>
      <w:r w:rsidR="0081769D" w:rsidRPr="00967792">
        <w:rPr>
          <w:noProof/>
        </w:rPr>
        <w:t xml:space="preserve"> </w:t>
      </w:r>
      <w:r w:rsidR="00967792">
        <w:rPr>
          <w:noProof/>
        </w:rPr>
        <w:t>структуры капитала</w:t>
      </w:r>
      <w:r w:rsidR="0081769D" w:rsidRPr="00967792">
        <w:rPr>
          <w:noProof/>
        </w:rPr>
        <w:t xml:space="preserve"> через воздействие </w:t>
      </w:r>
      <w:r w:rsidR="00967792">
        <w:rPr>
          <w:noProof/>
        </w:rPr>
        <w:t xml:space="preserve">именно </w:t>
      </w:r>
      <w:r w:rsidR="0081769D" w:rsidRPr="00967792">
        <w:rPr>
          <w:noProof/>
        </w:rPr>
        <w:t xml:space="preserve">на </w:t>
      </w:r>
      <w:r w:rsidR="00967792">
        <w:rPr>
          <w:noProof/>
        </w:rPr>
        <w:t>внутрифирменные</w:t>
      </w:r>
      <w:r w:rsidR="0081769D" w:rsidRPr="00967792">
        <w:rPr>
          <w:noProof/>
        </w:rPr>
        <w:t xml:space="preserve"> </w:t>
      </w:r>
      <w:r w:rsidR="00967792">
        <w:rPr>
          <w:noProof/>
        </w:rPr>
        <w:t>детерминанты</w:t>
      </w:r>
      <w:r w:rsidR="0081769D" w:rsidRPr="00967792">
        <w:rPr>
          <w:noProof/>
        </w:rPr>
        <w:t xml:space="preserve">. </w:t>
      </w:r>
    </w:p>
    <w:p w14:paraId="0965E2EE" w14:textId="4C9C8EE8" w:rsidR="00F444AB" w:rsidRPr="00986929" w:rsidRDefault="00F444AB" w:rsidP="00BE01DD">
      <w:pPr>
        <w:pStyle w:val="3"/>
        <w:rPr>
          <w:noProof/>
        </w:rPr>
      </w:pPr>
      <w:bookmarkStart w:id="10" w:name="_Toc514613652"/>
      <w:r w:rsidRPr="00986929">
        <w:rPr>
          <w:noProof/>
        </w:rPr>
        <w:t>Бизнес-риск</w:t>
      </w:r>
      <w:bookmarkEnd w:id="10"/>
      <w:r w:rsidR="0007205B">
        <w:rPr>
          <w:noProof/>
        </w:rPr>
        <w:t xml:space="preserve"> </w:t>
      </w:r>
    </w:p>
    <w:p w14:paraId="24BF6FEC" w14:textId="126100B6" w:rsidR="00F444AB" w:rsidRPr="006C24D5" w:rsidRDefault="00F444AB" w:rsidP="00F444AB">
      <w:pPr>
        <w:pStyle w:val="a6"/>
        <w:ind w:firstLine="708"/>
        <w:rPr>
          <w:noProof/>
        </w:rPr>
      </w:pPr>
      <w:r w:rsidRPr="00D902FD">
        <w:rPr>
          <w:noProof/>
        </w:rPr>
        <w:t xml:space="preserve">Важным внешним фактором является бизнес-риск или производственный риск, присущий деятельности компании. Данный вид риска отражается в волатильности выручки компании, которая сопряжена с изменениями спроса на ее продукцию или цены на рынке. </w:t>
      </w:r>
      <w:r w:rsidR="0082667E">
        <w:rPr>
          <w:noProof/>
        </w:rPr>
        <w:t>С</w:t>
      </w:r>
      <w:r w:rsidRPr="00D902FD">
        <w:rPr>
          <w:noProof/>
        </w:rPr>
        <w:t xml:space="preserve">ледовательно, </w:t>
      </w:r>
      <w:r w:rsidR="00CC7168">
        <w:rPr>
          <w:noProof/>
        </w:rPr>
        <w:t>он оказывает влияние</w:t>
      </w:r>
      <w:r w:rsidRPr="00D902FD">
        <w:rPr>
          <w:noProof/>
        </w:rPr>
        <w:t xml:space="preserve"> на </w:t>
      </w:r>
      <w:r w:rsidR="00CC7168">
        <w:rPr>
          <w:noProof/>
        </w:rPr>
        <w:t>спрос на заемные средства</w:t>
      </w:r>
      <w:r w:rsidR="00BE01DD">
        <w:rPr>
          <w:noProof/>
        </w:rPr>
        <w:t xml:space="preserve"> со стороны компании</w:t>
      </w:r>
      <w:r w:rsidRPr="00D902FD">
        <w:rPr>
          <w:noProof/>
        </w:rPr>
        <w:t xml:space="preserve">. </w:t>
      </w:r>
      <w:r>
        <w:rPr>
          <w:noProof/>
        </w:rPr>
        <w:t>Фактором высокого риска является</w:t>
      </w:r>
      <w:r w:rsidRPr="00D902FD">
        <w:rPr>
          <w:noProof/>
        </w:rPr>
        <w:t xml:space="preserve"> высокая доля постоянных затрат в структуре затрат и скорость устаревания продукции на рынке. Зачастую данный вид риска задается отраслью, в которой функционирует компания</w:t>
      </w:r>
      <w:r w:rsidR="00CC7168">
        <w:rPr>
          <w:noProof/>
        </w:rPr>
        <w:t xml:space="preserve"> </w:t>
      </w:r>
      <w:r w:rsidR="00CC7168" w:rsidRPr="00CC7168">
        <w:rPr>
          <w:noProof/>
        </w:rPr>
        <w:t>[</w:t>
      </w:r>
      <w:r>
        <w:rPr>
          <w:noProof/>
          <w:lang w:val="en-US"/>
        </w:rPr>
        <w:t>Frank</w:t>
      </w:r>
      <w:r w:rsidRPr="00C11B29">
        <w:rPr>
          <w:noProof/>
        </w:rPr>
        <w:t xml:space="preserve">, </w:t>
      </w:r>
      <w:r>
        <w:rPr>
          <w:noProof/>
          <w:lang w:val="en-US"/>
        </w:rPr>
        <w:t>Goyal</w:t>
      </w:r>
      <w:r w:rsidR="00CC7168">
        <w:rPr>
          <w:noProof/>
        </w:rPr>
        <w:t>, 2009</w:t>
      </w:r>
      <w:r w:rsidR="00CC7168" w:rsidRPr="00CC7168">
        <w:rPr>
          <w:noProof/>
        </w:rPr>
        <w:t>]</w:t>
      </w:r>
      <w:r w:rsidRPr="00D902FD">
        <w:rPr>
          <w:noProof/>
        </w:rPr>
        <w:t>. Отраслевые особенности определяют структуру материально-технической базы компании, используемую технологию, структуру затрат, риски поставщиков, потребителей</w:t>
      </w:r>
      <w:r w:rsidR="00CC7168">
        <w:rPr>
          <w:noProof/>
        </w:rPr>
        <w:t xml:space="preserve"> </w:t>
      </w:r>
      <w:r w:rsidR="00CC7168" w:rsidRPr="00CC7168">
        <w:rPr>
          <w:noProof/>
        </w:rPr>
        <w:t>[</w:t>
      </w:r>
      <w:r>
        <w:rPr>
          <w:noProof/>
          <w:lang w:val="en-US"/>
        </w:rPr>
        <w:t>Ross</w:t>
      </w:r>
      <w:r w:rsidRPr="00C11B29">
        <w:rPr>
          <w:noProof/>
        </w:rPr>
        <w:t xml:space="preserve">, </w:t>
      </w:r>
      <w:r>
        <w:rPr>
          <w:noProof/>
          <w:lang w:val="en-US"/>
        </w:rPr>
        <w:t>Westerfield</w:t>
      </w:r>
      <w:r w:rsidRPr="00C11B29">
        <w:rPr>
          <w:noProof/>
        </w:rPr>
        <w:t xml:space="preserve">, </w:t>
      </w:r>
      <w:r>
        <w:rPr>
          <w:noProof/>
          <w:lang w:val="en-US"/>
        </w:rPr>
        <w:t>Jaffe</w:t>
      </w:r>
      <w:r w:rsidR="00CC7168">
        <w:rPr>
          <w:noProof/>
        </w:rPr>
        <w:t>, 2008</w:t>
      </w:r>
      <w:r w:rsidR="00CC7168" w:rsidRPr="00CC7168">
        <w:rPr>
          <w:noProof/>
        </w:rPr>
        <w:t>]</w:t>
      </w:r>
      <w:r w:rsidRPr="00D902FD">
        <w:rPr>
          <w:noProof/>
        </w:rPr>
        <w:t xml:space="preserve">. </w:t>
      </w:r>
      <w:r>
        <w:rPr>
          <w:noProof/>
        </w:rPr>
        <w:t>Зачастую средний показатель финансового левериджа компании отрасли берется</w:t>
      </w:r>
      <w:r w:rsidR="00CC7168">
        <w:rPr>
          <w:noProof/>
        </w:rPr>
        <w:t xml:space="preserve"> за целевую структуру капитала </w:t>
      </w:r>
      <w:r w:rsidR="00CC7168" w:rsidRPr="00CC7168">
        <w:rPr>
          <w:noProof/>
        </w:rPr>
        <w:t>[</w:t>
      </w:r>
      <w:r>
        <w:rPr>
          <w:noProof/>
          <w:lang w:val="en-US"/>
        </w:rPr>
        <w:t>Gilson</w:t>
      </w:r>
      <w:r w:rsidRPr="00C11B29">
        <w:rPr>
          <w:noProof/>
        </w:rPr>
        <w:t xml:space="preserve">, 1997; </w:t>
      </w:r>
      <w:r>
        <w:rPr>
          <w:noProof/>
          <w:lang w:val="en-US"/>
        </w:rPr>
        <w:t>Flannery</w:t>
      </w:r>
      <w:r w:rsidRPr="00C11B29">
        <w:rPr>
          <w:noProof/>
        </w:rPr>
        <w:t xml:space="preserve">, </w:t>
      </w:r>
      <w:r>
        <w:rPr>
          <w:noProof/>
          <w:lang w:val="en-US"/>
        </w:rPr>
        <w:t>Rangan</w:t>
      </w:r>
      <w:r w:rsidR="00473A2C">
        <w:rPr>
          <w:noProof/>
        </w:rPr>
        <w:t>, 2006</w:t>
      </w:r>
      <w:r w:rsidR="004B2439" w:rsidRPr="004B2439">
        <w:rPr>
          <w:noProof/>
        </w:rPr>
        <w:t xml:space="preserve">; </w:t>
      </w:r>
      <w:r>
        <w:rPr>
          <w:noProof/>
          <w:lang w:val="en-US"/>
        </w:rPr>
        <w:t>Hovakimian</w:t>
      </w:r>
      <w:r w:rsidRPr="00C11B29">
        <w:rPr>
          <w:noProof/>
        </w:rPr>
        <w:t xml:space="preserve">, </w:t>
      </w:r>
      <w:r>
        <w:rPr>
          <w:noProof/>
          <w:lang w:val="en-US"/>
        </w:rPr>
        <w:t>Opler</w:t>
      </w:r>
      <w:r w:rsidRPr="00C11B29">
        <w:rPr>
          <w:noProof/>
        </w:rPr>
        <w:t xml:space="preserve">, </w:t>
      </w:r>
      <w:r>
        <w:rPr>
          <w:noProof/>
          <w:lang w:val="en-US"/>
        </w:rPr>
        <w:t>Titman</w:t>
      </w:r>
      <w:r w:rsidR="00CC7168" w:rsidRPr="00CC7168">
        <w:rPr>
          <w:noProof/>
        </w:rPr>
        <w:t xml:space="preserve">, </w:t>
      </w:r>
      <w:r w:rsidR="00CC7168">
        <w:rPr>
          <w:noProof/>
        </w:rPr>
        <w:t>2001</w:t>
      </w:r>
      <w:r w:rsidR="00CC7168" w:rsidRPr="00CC7168">
        <w:rPr>
          <w:noProof/>
        </w:rPr>
        <w:t>]</w:t>
      </w:r>
      <w:r w:rsidR="0041285C">
        <w:rPr>
          <w:noProof/>
        </w:rPr>
        <w:t>. Данные работы</w:t>
      </w:r>
      <w:r>
        <w:rPr>
          <w:noProof/>
        </w:rPr>
        <w:t xml:space="preserve"> </w:t>
      </w:r>
      <w:r w:rsidR="0041285C">
        <w:rPr>
          <w:noProof/>
        </w:rPr>
        <w:t>показывают</w:t>
      </w:r>
      <w:r>
        <w:rPr>
          <w:noProof/>
        </w:rPr>
        <w:t xml:space="preserve">, что фирмы активно корректируют свою политику в отношении структуры капитала в зависимости от среднего </w:t>
      </w:r>
      <w:r w:rsidR="0041285C">
        <w:rPr>
          <w:noProof/>
        </w:rPr>
        <w:t xml:space="preserve">значения </w:t>
      </w:r>
      <w:r>
        <w:rPr>
          <w:noProof/>
        </w:rPr>
        <w:t>по отрасли.</w:t>
      </w:r>
      <w:r w:rsidR="00CC7168" w:rsidRPr="00CC7168">
        <w:rPr>
          <w:noProof/>
        </w:rPr>
        <w:t xml:space="preserve"> </w:t>
      </w:r>
      <w:r w:rsidR="00CC7168">
        <w:rPr>
          <w:noProof/>
        </w:rPr>
        <w:t>Ханусек и Шамшур</w:t>
      </w:r>
      <w:r>
        <w:rPr>
          <w:noProof/>
        </w:rPr>
        <w:t xml:space="preserve"> эмпирически</w:t>
      </w:r>
      <w:r w:rsidRPr="000F1B86">
        <w:rPr>
          <w:noProof/>
        </w:rPr>
        <w:t xml:space="preserve"> </w:t>
      </w:r>
      <w:r>
        <w:rPr>
          <w:noProof/>
        </w:rPr>
        <w:t>доказывают</w:t>
      </w:r>
      <w:r w:rsidRPr="000F1B86">
        <w:rPr>
          <w:noProof/>
        </w:rPr>
        <w:t xml:space="preserve"> </w:t>
      </w:r>
      <w:r>
        <w:rPr>
          <w:noProof/>
        </w:rPr>
        <w:t>отраслевое</w:t>
      </w:r>
      <w:r w:rsidRPr="000F1B86">
        <w:rPr>
          <w:noProof/>
        </w:rPr>
        <w:t xml:space="preserve"> </w:t>
      </w:r>
      <w:r>
        <w:rPr>
          <w:noProof/>
        </w:rPr>
        <w:t>влияние</w:t>
      </w:r>
      <w:r w:rsidRPr="000F1B86">
        <w:rPr>
          <w:noProof/>
        </w:rPr>
        <w:t xml:space="preserve"> </w:t>
      </w:r>
      <w:r>
        <w:rPr>
          <w:noProof/>
        </w:rPr>
        <w:t>на</w:t>
      </w:r>
      <w:r w:rsidRPr="000F1B86">
        <w:rPr>
          <w:noProof/>
        </w:rPr>
        <w:t xml:space="preserve"> </w:t>
      </w:r>
      <w:r>
        <w:rPr>
          <w:noProof/>
        </w:rPr>
        <w:t>структуру</w:t>
      </w:r>
      <w:r w:rsidRPr="000F1B86">
        <w:rPr>
          <w:noProof/>
        </w:rPr>
        <w:t xml:space="preserve"> </w:t>
      </w:r>
      <w:r>
        <w:rPr>
          <w:noProof/>
        </w:rPr>
        <w:t>капитала</w:t>
      </w:r>
      <w:r w:rsidRPr="000F1B86">
        <w:rPr>
          <w:noProof/>
        </w:rPr>
        <w:t xml:space="preserve"> </w:t>
      </w:r>
      <w:r>
        <w:rPr>
          <w:noProof/>
        </w:rPr>
        <w:lastRenderedPageBreak/>
        <w:t>отдельных</w:t>
      </w:r>
      <w:r w:rsidRPr="000F1B86">
        <w:rPr>
          <w:noProof/>
        </w:rPr>
        <w:t xml:space="preserve"> </w:t>
      </w:r>
      <w:r>
        <w:rPr>
          <w:noProof/>
        </w:rPr>
        <w:t>компаний</w:t>
      </w:r>
      <w:r w:rsidRPr="000F1B86">
        <w:rPr>
          <w:noProof/>
        </w:rPr>
        <w:t xml:space="preserve"> – </w:t>
      </w:r>
      <w:r>
        <w:rPr>
          <w:noProof/>
        </w:rPr>
        <w:t>например</w:t>
      </w:r>
      <w:r w:rsidRPr="000F1B86">
        <w:rPr>
          <w:noProof/>
        </w:rPr>
        <w:t xml:space="preserve">, </w:t>
      </w:r>
      <w:r>
        <w:rPr>
          <w:noProof/>
        </w:rPr>
        <w:t>компании</w:t>
      </w:r>
      <w:r w:rsidRPr="000F1B86">
        <w:rPr>
          <w:noProof/>
        </w:rPr>
        <w:t xml:space="preserve">, </w:t>
      </w:r>
      <w:r>
        <w:rPr>
          <w:noProof/>
        </w:rPr>
        <w:t>функционирующие</w:t>
      </w:r>
      <w:r w:rsidRPr="000F1B86">
        <w:rPr>
          <w:noProof/>
        </w:rPr>
        <w:t xml:space="preserve"> </w:t>
      </w:r>
      <w:r>
        <w:rPr>
          <w:noProof/>
        </w:rPr>
        <w:t>в</w:t>
      </w:r>
      <w:r w:rsidRPr="000F1B86">
        <w:rPr>
          <w:noProof/>
        </w:rPr>
        <w:t xml:space="preserve"> </w:t>
      </w:r>
      <w:r>
        <w:rPr>
          <w:noProof/>
        </w:rPr>
        <w:t>капиталоемких отраслях склонны использовать больше заемного финансирования, чем те, которые работают</w:t>
      </w:r>
      <w:r w:rsidR="0041285C">
        <w:rPr>
          <w:noProof/>
        </w:rPr>
        <w:t>, например,</w:t>
      </w:r>
      <w:r>
        <w:rPr>
          <w:noProof/>
        </w:rPr>
        <w:t xml:space="preserve"> в высокотехнологичной сфере</w:t>
      </w:r>
      <w:r w:rsidR="00CC7168" w:rsidRPr="00CC7168">
        <w:rPr>
          <w:noProof/>
        </w:rPr>
        <w:t xml:space="preserve"> [</w:t>
      </w:r>
      <w:r w:rsidR="00CC7168" w:rsidRPr="00535543">
        <w:rPr>
          <w:noProof/>
          <w:lang w:val="en-US"/>
        </w:rPr>
        <w:t>Hanousek</w:t>
      </w:r>
      <w:r w:rsidR="00CC7168" w:rsidRPr="000F1B86">
        <w:rPr>
          <w:noProof/>
        </w:rPr>
        <w:t xml:space="preserve"> </w:t>
      </w:r>
      <w:r w:rsidR="00CC7168" w:rsidRPr="00535543">
        <w:rPr>
          <w:noProof/>
          <w:lang w:val="en-US"/>
        </w:rPr>
        <w:t>and</w:t>
      </w:r>
      <w:r w:rsidR="00CC7168" w:rsidRPr="000F1B86">
        <w:rPr>
          <w:noProof/>
        </w:rPr>
        <w:t xml:space="preserve"> </w:t>
      </w:r>
      <w:r w:rsidR="00CC7168" w:rsidRPr="00535543">
        <w:rPr>
          <w:noProof/>
          <w:lang w:val="en-US"/>
        </w:rPr>
        <w:t>Shamshur</w:t>
      </w:r>
      <w:r w:rsidR="00CC7168" w:rsidRPr="00CC7168">
        <w:rPr>
          <w:noProof/>
        </w:rPr>
        <w:t xml:space="preserve">, </w:t>
      </w:r>
      <w:r w:rsidR="00CC7168">
        <w:rPr>
          <w:noProof/>
        </w:rPr>
        <w:t>2011</w:t>
      </w:r>
      <w:r w:rsidR="00CC7168" w:rsidRPr="00CC7168">
        <w:rPr>
          <w:noProof/>
        </w:rPr>
        <w:t>]</w:t>
      </w:r>
      <w:r>
        <w:rPr>
          <w:noProof/>
        </w:rPr>
        <w:t xml:space="preserve">. </w:t>
      </w:r>
    </w:p>
    <w:p w14:paraId="5F3571B2" w14:textId="1D61F5A2" w:rsidR="00F444AB" w:rsidRDefault="00CC7168" w:rsidP="00F444AB">
      <w:pPr>
        <w:pStyle w:val="a6"/>
        <w:ind w:firstLine="708"/>
        <w:rPr>
          <w:noProof/>
        </w:rPr>
      </w:pPr>
      <w:r>
        <w:rPr>
          <w:noProof/>
        </w:rPr>
        <w:t>Фирма</w:t>
      </w:r>
      <w:r w:rsidR="00F444AB" w:rsidRPr="00411D81">
        <w:rPr>
          <w:noProof/>
        </w:rPr>
        <w:t xml:space="preserve">, </w:t>
      </w:r>
      <w:r>
        <w:rPr>
          <w:noProof/>
        </w:rPr>
        <w:t>используя</w:t>
      </w:r>
      <w:r w:rsidR="00F444AB" w:rsidRPr="00411D81">
        <w:rPr>
          <w:noProof/>
        </w:rPr>
        <w:t xml:space="preserve"> заемные средства, перекладывает риски на держателей обыкновенных акций – высокий уровень риска негативно влияет на стоимость акций на рынке. Высокая волатильность выручки может привести к неспособности компании покрыть постоянные издержки, в результате чего долговая нагрузка снизится, так как возрастет </w:t>
      </w:r>
      <w:r w:rsidR="0068562E">
        <w:rPr>
          <w:noProof/>
        </w:rPr>
        <w:t>риск дефолта</w:t>
      </w:r>
      <w:r w:rsidR="00F444AB" w:rsidRPr="00411D81">
        <w:rPr>
          <w:noProof/>
        </w:rPr>
        <w:t xml:space="preserve"> (платежи по займам фиксированы). Рынок учитывает эту информацию и определяет ставку процента и возможный объем долговых обязательств для компании с известным уровнем бизнес-риска. Цена привлечения внешних финансовых ресурсов и возможные количественные ограничения оказывают влияние на структуру капитала</w:t>
      </w:r>
      <w:r w:rsidR="00411D81">
        <w:rPr>
          <w:noProof/>
        </w:rPr>
        <w:t xml:space="preserve"> </w:t>
      </w:r>
      <w:r w:rsidRPr="00CC7168">
        <w:rPr>
          <w:noProof/>
        </w:rPr>
        <w:t>[</w:t>
      </w:r>
      <w:r>
        <w:rPr>
          <w:noProof/>
        </w:rPr>
        <w:t>Ковалев, 2007</w:t>
      </w:r>
      <w:r w:rsidRPr="00CC7168">
        <w:rPr>
          <w:noProof/>
        </w:rPr>
        <w:t>]</w:t>
      </w:r>
      <w:r w:rsidR="00F444AB" w:rsidRPr="00411D81">
        <w:rPr>
          <w:noProof/>
        </w:rPr>
        <w:t>.</w:t>
      </w:r>
      <w:r w:rsidR="00F444AB" w:rsidRPr="00D902FD">
        <w:rPr>
          <w:noProof/>
        </w:rPr>
        <w:t xml:space="preserve"> </w:t>
      </w:r>
    </w:p>
    <w:p w14:paraId="2057A603" w14:textId="5564A7AD" w:rsidR="00F444AB" w:rsidRDefault="00CC7168" w:rsidP="0041285C">
      <w:pPr>
        <w:pStyle w:val="a6"/>
        <w:ind w:firstLine="708"/>
        <w:rPr>
          <w:noProof/>
        </w:rPr>
      </w:pPr>
      <w:r>
        <w:rPr>
          <w:noProof/>
        </w:rPr>
        <w:t>Фрэнк и Гойал</w:t>
      </w:r>
      <w:r w:rsidR="00F444AB">
        <w:rPr>
          <w:noProof/>
        </w:rPr>
        <w:t xml:space="preserve"> рассматривают</w:t>
      </w:r>
      <w:r w:rsidR="0041285C">
        <w:rPr>
          <w:noProof/>
        </w:rPr>
        <w:t xml:space="preserve"> в работе</w:t>
      </w:r>
      <w:r w:rsidR="00F444AB">
        <w:rPr>
          <w:noProof/>
        </w:rPr>
        <w:t xml:space="preserve"> средний рост отрасли</w:t>
      </w:r>
      <w:r w:rsidR="0041285C">
        <w:rPr>
          <w:noProof/>
        </w:rPr>
        <w:t xml:space="preserve"> как детерминанту структуры капитала, высокий темп </w:t>
      </w:r>
      <w:r w:rsidR="00F444AB">
        <w:rPr>
          <w:noProof/>
        </w:rPr>
        <w:t>которого ведет к меньшему коэффициенту долга</w:t>
      </w:r>
      <w:r w:rsidR="0041285C">
        <w:rPr>
          <w:noProof/>
        </w:rPr>
        <w:t>. Также в работе было рассмотрено отраслевое государственное регулирование и выявлено, что в</w:t>
      </w:r>
      <w:r w:rsidR="00F444AB">
        <w:rPr>
          <w:noProof/>
        </w:rPr>
        <w:t xml:space="preserve"> отраслях с высокой степенью государственного вмешательства</w:t>
      </w:r>
      <w:r w:rsidR="0041285C">
        <w:rPr>
          <w:noProof/>
        </w:rPr>
        <w:t xml:space="preserve"> компании</w:t>
      </w:r>
      <w:r w:rsidR="00F444AB">
        <w:rPr>
          <w:noProof/>
        </w:rPr>
        <w:t xml:space="preserve"> склонны </w:t>
      </w:r>
      <w:r>
        <w:rPr>
          <w:noProof/>
        </w:rPr>
        <w:t>использовать</w:t>
      </w:r>
      <w:r w:rsidR="00F444AB">
        <w:rPr>
          <w:noProof/>
        </w:rPr>
        <w:t xml:space="preserve"> больше заемных средств, так как имеют более прогнозируемые денежные потоки и меньшие издержки финансовых затруднений (а также </w:t>
      </w:r>
      <w:r>
        <w:rPr>
          <w:noProof/>
        </w:rPr>
        <w:t>более низкий</w:t>
      </w:r>
      <w:r w:rsidR="00F444AB">
        <w:rPr>
          <w:noProof/>
        </w:rPr>
        <w:t xml:space="preserve"> риск финансовых затруднений)</w:t>
      </w:r>
      <w:r w:rsidRPr="00CC7168">
        <w:rPr>
          <w:noProof/>
        </w:rPr>
        <w:t xml:space="preserve"> [</w:t>
      </w:r>
      <w:r>
        <w:rPr>
          <w:noProof/>
          <w:lang w:val="en-US"/>
        </w:rPr>
        <w:t>Frank</w:t>
      </w:r>
      <w:r w:rsidRPr="00CC7168">
        <w:rPr>
          <w:noProof/>
        </w:rPr>
        <w:t xml:space="preserve">, </w:t>
      </w:r>
      <w:r>
        <w:rPr>
          <w:noProof/>
          <w:lang w:val="en-US"/>
        </w:rPr>
        <w:t>Goyal</w:t>
      </w:r>
      <w:r w:rsidRPr="00CC7168">
        <w:rPr>
          <w:noProof/>
        </w:rPr>
        <w:t>, 2009]</w:t>
      </w:r>
      <w:r w:rsidR="00F444AB">
        <w:rPr>
          <w:noProof/>
        </w:rPr>
        <w:t xml:space="preserve">. </w:t>
      </w:r>
    </w:p>
    <w:p w14:paraId="5D888D97" w14:textId="0585F05F" w:rsidR="00F444AB" w:rsidRPr="00986929" w:rsidRDefault="00F444AB" w:rsidP="00BE01DD">
      <w:pPr>
        <w:pStyle w:val="3"/>
        <w:rPr>
          <w:noProof/>
        </w:rPr>
      </w:pPr>
      <w:bookmarkStart w:id="11" w:name="_Toc514613653"/>
      <w:r w:rsidRPr="00986929">
        <w:rPr>
          <w:noProof/>
        </w:rPr>
        <w:t>Корпоративное налогообложение</w:t>
      </w:r>
      <w:bookmarkEnd w:id="11"/>
      <w:r w:rsidRPr="00986929">
        <w:rPr>
          <w:noProof/>
        </w:rPr>
        <w:t xml:space="preserve"> </w:t>
      </w:r>
    </w:p>
    <w:p w14:paraId="5AACC527" w14:textId="516AC1DE" w:rsidR="00F444AB" w:rsidRPr="004A4E3D" w:rsidRDefault="00F444AB" w:rsidP="00F444AB">
      <w:pPr>
        <w:pStyle w:val="a6"/>
        <w:ind w:firstLine="708"/>
        <w:rPr>
          <w:noProof/>
        </w:rPr>
      </w:pPr>
      <w:r w:rsidRPr="00D902FD">
        <w:rPr>
          <w:noProof/>
        </w:rPr>
        <w:t>Как уже было отмечено, обязательства уменьшают налогооблагаемую базу, с</w:t>
      </w:r>
      <w:r>
        <w:rPr>
          <w:noProof/>
        </w:rPr>
        <w:t>оздавая эффект налогового щита, играющий центральную роль в теории</w:t>
      </w:r>
      <w:r w:rsidRPr="002C49A4">
        <w:rPr>
          <w:noProof/>
        </w:rPr>
        <w:t xml:space="preserve"> компромисса</w:t>
      </w:r>
      <w:r>
        <w:rPr>
          <w:noProof/>
        </w:rPr>
        <w:t xml:space="preserve">. </w:t>
      </w:r>
      <w:r w:rsidRPr="00D902FD">
        <w:rPr>
          <w:noProof/>
        </w:rPr>
        <w:t>Повышение налоговых сборов приводит к снижению прибыли, однако увеличивает эффект налогового щита, следовательно, ведет к увеличению доли заемного капитала.</w:t>
      </w:r>
      <w:r>
        <w:rPr>
          <w:noProof/>
        </w:rPr>
        <w:t xml:space="preserve"> Данный тезис подтверждается исследованиями </w:t>
      </w:r>
      <w:r w:rsidR="00CC7168">
        <w:rPr>
          <w:noProof/>
        </w:rPr>
        <w:t xml:space="preserve">Грэхэма и Бинсбергена </w:t>
      </w:r>
      <w:r w:rsidR="00CC7168" w:rsidRPr="00CC7168">
        <w:rPr>
          <w:noProof/>
        </w:rPr>
        <w:t>[</w:t>
      </w:r>
      <w:r>
        <w:rPr>
          <w:noProof/>
          <w:lang w:val="en-US"/>
        </w:rPr>
        <w:t>Graham</w:t>
      </w:r>
      <w:r w:rsidR="00CC7168" w:rsidRPr="00CC7168">
        <w:rPr>
          <w:noProof/>
        </w:rPr>
        <w:t xml:space="preserve">, </w:t>
      </w:r>
      <w:r w:rsidRPr="00A75597">
        <w:rPr>
          <w:noProof/>
        </w:rPr>
        <w:t>2002</w:t>
      </w:r>
      <w:r w:rsidR="00CC7168" w:rsidRPr="00CC7168">
        <w:rPr>
          <w:noProof/>
        </w:rPr>
        <w:t xml:space="preserve">, </w:t>
      </w:r>
      <w:r>
        <w:rPr>
          <w:noProof/>
        </w:rPr>
        <w:t xml:space="preserve"> </w:t>
      </w:r>
      <w:r w:rsidR="00CC7168">
        <w:rPr>
          <w:noProof/>
          <w:lang w:val="en-US"/>
        </w:rPr>
        <w:t>Binsbergen</w:t>
      </w:r>
      <w:r w:rsidR="00CC7168" w:rsidRPr="00CC7168">
        <w:rPr>
          <w:noProof/>
        </w:rPr>
        <w:t xml:space="preserve">, </w:t>
      </w:r>
      <w:r w:rsidR="00CC7168">
        <w:rPr>
          <w:noProof/>
        </w:rPr>
        <w:t>2010</w:t>
      </w:r>
      <w:r w:rsidR="00CC7168" w:rsidRPr="00CC7168">
        <w:rPr>
          <w:noProof/>
        </w:rPr>
        <w:t>]</w:t>
      </w:r>
      <w:r>
        <w:rPr>
          <w:noProof/>
        </w:rPr>
        <w:t>, которые выявили, что фирмы, являющиеся не</w:t>
      </w:r>
      <w:r w:rsidR="0041285C">
        <w:rPr>
          <w:noProof/>
        </w:rPr>
        <w:t xml:space="preserve">достаточно </w:t>
      </w:r>
      <w:r w:rsidR="0007205B">
        <w:rPr>
          <w:noProof/>
        </w:rPr>
        <w:t xml:space="preserve"> закредитованными</w:t>
      </w:r>
      <w:r w:rsidR="00BE01DD">
        <w:rPr>
          <w:noProof/>
        </w:rPr>
        <w:t>,</w:t>
      </w:r>
      <w:r>
        <w:rPr>
          <w:noProof/>
        </w:rPr>
        <w:t xml:space="preserve"> стремятся увеличить свою долговую нагрузку, чтобы получать выгоды от эффекта налогового щита. </w:t>
      </w:r>
      <w:r w:rsidR="004B2439">
        <w:rPr>
          <w:noProof/>
        </w:rPr>
        <w:t>Макарова и Великороссова</w:t>
      </w:r>
      <w:r w:rsidR="00AC2376">
        <w:rPr>
          <w:noProof/>
        </w:rPr>
        <w:t xml:space="preserve"> делают вывод из компромиссной теории о том, что компаниям, имеющим большую налогооблагаемую прибыль, следует использовать высокую долговую нагрузку, чтобы увеличить эффект налогового щита</w:t>
      </w:r>
      <w:r w:rsidR="00CC7168" w:rsidRPr="00CC7168">
        <w:rPr>
          <w:noProof/>
        </w:rPr>
        <w:t xml:space="preserve"> [</w:t>
      </w:r>
      <w:r w:rsidR="00CC7168">
        <w:rPr>
          <w:noProof/>
        </w:rPr>
        <w:t>Макарова</w:t>
      </w:r>
      <w:r w:rsidR="00CC7168" w:rsidRPr="00CC7168">
        <w:rPr>
          <w:noProof/>
        </w:rPr>
        <w:t>,</w:t>
      </w:r>
      <w:r w:rsidR="00CC7168">
        <w:rPr>
          <w:noProof/>
        </w:rPr>
        <w:t xml:space="preserve"> Великороссова</w:t>
      </w:r>
      <w:r w:rsidR="00CC7168" w:rsidRPr="00CC7168">
        <w:rPr>
          <w:noProof/>
        </w:rPr>
        <w:t>,</w:t>
      </w:r>
      <w:r w:rsidR="00CC7168">
        <w:rPr>
          <w:noProof/>
        </w:rPr>
        <w:t xml:space="preserve"> </w:t>
      </w:r>
      <w:r w:rsidR="00CC7168" w:rsidRPr="00CC7168">
        <w:rPr>
          <w:noProof/>
        </w:rPr>
        <w:t>2014]</w:t>
      </w:r>
      <w:r w:rsidR="00AC2376">
        <w:rPr>
          <w:noProof/>
        </w:rPr>
        <w:t>.</w:t>
      </w:r>
    </w:p>
    <w:p w14:paraId="31144734" w14:textId="2611B25F" w:rsidR="00F444AB" w:rsidRDefault="00F444AB" w:rsidP="00F444AB">
      <w:pPr>
        <w:pStyle w:val="a6"/>
        <w:ind w:firstLine="708"/>
        <w:rPr>
          <w:noProof/>
        </w:rPr>
      </w:pPr>
      <w:r w:rsidRPr="00D902FD">
        <w:rPr>
          <w:noProof/>
        </w:rPr>
        <w:t xml:space="preserve">Согласно исследованию Де Анджело и Масулиса [DeAngelo, Masulis, 1980], компании, у которых вычеты, уменьшающие налогооблагаемую прибыль, такие как амортизация, достигают высоких значений (большая доля основных средств в активах), склонны использовать заемное финансирование в меньшей степени, так как данные вычеты </w:t>
      </w:r>
      <w:r w:rsidRPr="00D902FD">
        <w:rPr>
          <w:noProof/>
        </w:rPr>
        <w:lastRenderedPageBreak/>
        <w:t>являются субститутами для эффекта налогового щита.</w:t>
      </w:r>
      <w:r>
        <w:rPr>
          <w:noProof/>
        </w:rPr>
        <w:t xml:space="preserve"> </w:t>
      </w:r>
      <w:r w:rsidR="00CC7168" w:rsidRPr="00443CDC">
        <w:rPr>
          <w:noProof/>
        </w:rPr>
        <w:t xml:space="preserve">Однако результаты, получаемые на </w:t>
      </w:r>
      <w:r w:rsidR="00CC7168">
        <w:rPr>
          <w:noProof/>
        </w:rPr>
        <w:t xml:space="preserve">данных компаний </w:t>
      </w:r>
      <w:r w:rsidR="00CC7168" w:rsidRPr="00443CDC">
        <w:rPr>
          <w:noProof/>
        </w:rPr>
        <w:t xml:space="preserve">развивающихся </w:t>
      </w:r>
      <w:r w:rsidR="00CC7168">
        <w:rPr>
          <w:noProof/>
        </w:rPr>
        <w:t xml:space="preserve">стран, нередко декларируют обратную связь между ставкой налога и структурой капитала компаний, что может быть объяснено теорией порядка финансирования </w:t>
      </w:r>
      <w:r w:rsidR="00CC7168" w:rsidRPr="00443CDC">
        <w:rPr>
          <w:noProof/>
        </w:rPr>
        <w:t>[Céspedes et al., 2010].</w:t>
      </w:r>
    </w:p>
    <w:p w14:paraId="3DA91D98" w14:textId="05E4655F" w:rsidR="00443CDC" w:rsidRDefault="00F444AB" w:rsidP="00443CDC">
      <w:pPr>
        <w:pStyle w:val="a6"/>
        <w:ind w:firstLine="708"/>
        <w:rPr>
          <w:noProof/>
        </w:rPr>
      </w:pPr>
      <w:r>
        <w:rPr>
          <w:noProof/>
        </w:rPr>
        <w:t>Хотя ставка корпоративного налога является макроэкономическим заданным показателем, существуют различия в схемах выплаты налогов, возможные налоговые вычеты и льготы и различия между налогообложением в разных регионах. Таким образом, данная величина перестает быть полностью экзогенной и может корректироваться в з</w:t>
      </w:r>
      <w:r w:rsidR="0041285C">
        <w:rPr>
          <w:noProof/>
        </w:rPr>
        <w:t xml:space="preserve">ависимости от политики компании </w:t>
      </w:r>
      <w:r w:rsidR="00CC7168" w:rsidRPr="00CC7168">
        <w:rPr>
          <w:noProof/>
        </w:rPr>
        <w:t>[</w:t>
      </w:r>
      <w:r w:rsidR="00CC7168">
        <w:rPr>
          <w:noProof/>
        </w:rPr>
        <w:t>Ивашковская, 2011</w:t>
      </w:r>
      <w:r w:rsidR="00CC7168" w:rsidRPr="00CC7168">
        <w:rPr>
          <w:noProof/>
        </w:rPr>
        <w:t>]</w:t>
      </w:r>
      <w:r>
        <w:rPr>
          <w:noProof/>
        </w:rPr>
        <w:t xml:space="preserve">. </w:t>
      </w:r>
      <w:r w:rsidR="00443CDC">
        <w:rPr>
          <w:noProof/>
        </w:rPr>
        <w:t xml:space="preserve">Таким образом, </w:t>
      </w:r>
      <w:r w:rsidR="00443CDC" w:rsidRPr="00443CDC">
        <w:rPr>
          <w:noProof/>
        </w:rPr>
        <w:t xml:space="preserve">налоговый щит </w:t>
      </w:r>
      <w:r w:rsidR="00443CDC">
        <w:rPr>
          <w:noProof/>
        </w:rPr>
        <w:t xml:space="preserve">может быть </w:t>
      </w:r>
      <w:r w:rsidR="00CC7168">
        <w:rPr>
          <w:noProof/>
        </w:rPr>
        <w:t>детерминирован</w:t>
      </w:r>
      <w:r w:rsidR="00443CDC" w:rsidRPr="00443CDC">
        <w:rPr>
          <w:noProof/>
        </w:rPr>
        <w:t xml:space="preserve"> </w:t>
      </w:r>
      <w:r w:rsidR="00443CDC">
        <w:rPr>
          <w:noProof/>
        </w:rPr>
        <w:t>эффективной налоговой ставкой</w:t>
      </w:r>
      <w:r w:rsidR="00443CDC" w:rsidRPr="00443CDC">
        <w:rPr>
          <w:noProof/>
        </w:rPr>
        <w:t xml:space="preserve"> компании. </w:t>
      </w:r>
    </w:p>
    <w:p w14:paraId="7C1ACD51" w14:textId="3E03B14D" w:rsidR="00F444AB" w:rsidRDefault="0041285C" w:rsidP="00F444AB">
      <w:pPr>
        <w:pStyle w:val="a6"/>
        <w:ind w:firstLine="708"/>
        <w:rPr>
          <w:noProof/>
        </w:rPr>
      </w:pPr>
      <w:r w:rsidRPr="0040397C">
        <w:rPr>
          <w:noProof/>
        </w:rPr>
        <w:t>Т</w:t>
      </w:r>
      <w:r w:rsidR="00F444AB" w:rsidRPr="0040397C">
        <w:rPr>
          <w:noProof/>
        </w:rPr>
        <w:t xml:space="preserve">акже исследована связь между корпоративным налогообложением и процентной ставкой по корпоративных облигациям </w:t>
      </w:r>
      <w:r w:rsidRPr="0040397C">
        <w:rPr>
          <w:noProof/>
        </w:rPr>
        <w:t xml:space="preserve">в работе </w:t>
      </w:r>
      <w:r w:rsidR="00CC7168" w:rsidRPr="0040397C">
        <w:rPr>
          <w:noProof/>
        </w:rPr>
        <w:t>[Nejadmalayeri, Singh, 2012]</w:t>
      </w:r>
      <w:r w:rsidR="00F444AB" w:rsidRPr="0040397C">
        <w:rPr>
          <w:noProof/>
        </w:rPr>
        <w:t xml:space="preserve">, в результате чего было заключено, что налоговые </w:t>
      </w:r>
      <w:r w:rsidR="0040397C" w:rsidRPr="0040397C">
        <w:rPr>
          <w:noProof/>
        </w:rPr>
        <w:t>выгоды</w:t>
      </w:r>
      <w:r w:rsidR="00F444AB" w:rsidRPr="0040397C">
        <w:rPr>
          <w:noProof/>
        </w:rPr>
        <w:t xml:space="preserve"> прямо коррелируют со снижением кредитного спреда корпоративных облигаций (разницы между доходностью и государственными облигациями), из чего авторы делают вывод о том, что кредиторы видят сниженные налоговые выгоды как значимый фактор при установлении ставки по кредиту.</w:t>
      </w:r>
      <w:r w:rsidR="00F444AB">
        <w:rPr>
          <w:noProof/>
        </w:rPr>
        <w:t xml:space="preserve"> </w:t>
      </w:r>
    </w:p>
    <w:p w14:paraId="2B43A612" w14:textId="38EF0639" w:rsidR="00F444AB" w:rsidRPr="00496CE6" w:rsidRDefault="00F444AB" w:rsidP="00BE01DD">
      <w:pPr>
        <w:pStyle w:val="3"/>
        <w:rPr>
          <w:noProof/>
        </w:rPr>
      </w:pPr>
      <w:bookmarkStart w:id="12" w:name="_Toc514613654"/>
      <w:r w:rsidRPr="00496CE6">
        <w:rPr>
          <w:noProof/>
        </w:rPr>
        <w:t>Размер фирмы</w:t>
      </w:r>
      <w:bookmarkEnd w:id="12"/>
    </w:p>
    <w:p w14:paraId="5D46CDF0" w14:textId="03C103FC" w:rsidR="00F444AB" w:rsidRDefault="00F444AB" w:rsidP="00F444AB">
      <w:pPr>
        <w:pStyle w:val="a6"/>
        <w:ind w:firstLine="708"/>
        <w:rPr>
          <w:noProof/>
        </w:rPr>
      </w:pPr>
      <w:r w:rsidRPr="00D902FD">
        <w:rPr>
          <w:noProof/>
        </w:rPr>
        <w:t>Размер фирмы является важным аспектом при формировании целевой структуры капитала. Согласн</w:t>
      </w:r>
      <w:r w:rsidR="0040397C">
        <w:rPr>
          <w:noProof/>
        </w:rPr>
        <w:t xml:space="preserve">о исследованию [Michaelas </w:t>
      </w:r>
      <w:r w:rsidR="0040397C">
        <w:rPr>
          <w:noProof/>
          <w:lang w:val="en-US"/>
        </w:rPr>
        <w:t>et</w:t>
      </w:r>
      <w:r w:rsidR="0040397C" w:rsidRPr="0040397C">
        <w:rPr>
          <w:noProof/>
        </w:rPr>
        <w:t xml:space="preserve"> </w:t>
      </w:r>
      <w:r w:rsidR="0040397C">
        <w:rPr>
          <w:noProof/>
          <w:lang w:val="en-US"/>
        </w:rPr>
        <w:t>al</w:t>
      </w:r>
      <w:r w:rsidR="0040397C" w:rsidRPr="0040397C">
        <w:rPr>
          <w:noProof/>
        </w:rPr>
        <w:t xml:space="preserve">., </w:t>
      </w:r>
      <w:r w:rsidR="0040397C">
        <w:rPr>
          <w:noProof/>
        </w:rPr>
        <w:t>1999</w:t>
      </w:r>
      <w:r w:rsidRPr="00D902FD">
        <w:rPr>
          <w:noProof/>
        </w:rPr>
        <w:t xml:space="preserve">], маленькие фирмы имеют меньшую долю долга, чем большие из-за высоких издержек банкротства, меньшего уровня маржинального корпоративного налога и большей степени асимметричности информации, что вызвано </w:t>
      </w:r>
      <w:r w:rsidR="0040397C">
        <w:rPr>
          <w:noProof/>
        </w:rPr>
        <w:t>отсутствием обязательств раскрывать финансовую информацию</w:t>
      </w:r>
      <w:r w:rsidRPr="00D902FD">
        <w:rPr>
          <w:noProof/>
        </w:rPr>
        <w:t>. Согласно исследованию, проведенному в Новой Зеландии (2004), 29% маленьких фирм (от 1 до 15 работников) запрашивали внешнее финансирование наряду с 40% крупных компаний. Это может быть связано с кредитным рейтингом крупных организаций и более высокой степенью раскрытия информации, которая снижает инфо</w:t>
      </w:r>
      <w:r w:rsidR="0040397C">
        <w:rPr>
          <w:noProof/>
        </w:rPr>
        <w:t xml:space="preserve">рмационную асимметрию на рынке </w:t>
      </w:r>
      <w:r w:rsidR="0040397C" w:rsidRPr="0040397C">
        <w:rPr>
          <w:noProof/>
        </w:rPr>
        <w:t>[</w:t>
      </w:r>
      <w:r w:rsidR="0040397C">
        <w:rPr>
          <w:noProof/>
        </w:rPr>
        <w:t>Subadar</w:t>
      </w:r>
      <w:r w:rsidR="0040397C" w:rsidRPr="0040397C">
        <w:rPr>
          <w:noProof/>
        </w:rPr>
        <w:t>,</w:t>
      </w:r>
      <w:r w:rsidR="0040397C">
        <w:rPr>
          <w:noProof/>
        </w:rPr>
        <w:t xml:space="preserve"> 2011</w:t>
      </w:r>
      <w:r w:rsidR="0040397C" w:rsidRPr="0040397C">
        <w:rPr>
          <w:noProof/>
        </w:rPr>
        <w:t>]</w:t>
      </w:r>
      <w:r w:rsidRPr="00D902FD">
        <w:rPr>
          <w:noProof/>
        </w:rPr>
        <w:t xml:space="preserve">. </w:t>
      </w:r>
      <w:r w:rsidR="0041285C">
        <w:rPr>
          <w:noProof/>
        </w:rPr>
        <w:t>Еще одной</w:t>
      </w:r>
      <w:r w:rsidRPr="00D902FD">
        <w:rPr>
          <w:noProof/>
        </w:rPr>
        <w:t xml:space="preserve"> причиной может быть цель ма</w:t>
      </w:r>
      <w:r w:rsidR="0040397C">
        <w:rPr>
          <w:noProof/>
        </w:rPr>
        <w:t xml:space="preserve">ксимизирования налоговых льгот </w:t>
      </w:r>
      <w:r w:rsidR="0040397C" w:rsidRPr="0040397C">
        <w:rPr>
          <w:noProof/>
        </w:rPr>
        <w:t>[</w:t>
      </w:r>
      <w:r w:rsidRPr="00D902FD">
        <w:rPr>
          <w:noProof/>
        </w:rPr>
        <w:t>Rajan, Zingales</w:t>
      </w:r>
      <w:r>
        <w:rPr>
          <w:noProof/>
        </w:rPr>
        <w:t>,</w:t>
      </w:r>
      <w:r w:rsidR="0040397C">
        <w:rPr>
          <w:noProof/>
        </w:rPr>
        <w:t xml:space="preserve"> 1995</w:t>
      </w:r>
      <w:r w:rsidR="0040397C" w:rsidRPr="0040397C">
        <w:rPr>
          <w:noProof/>
        </w:rPr>
        <w:t>]</w:t>
      </w:r>
      <w:r w:rsidRPr="00D902FD">
        <w:rPr>
          <w:noProof/>
        </w:rPr>
        <w:t xml:space="preserve">, что более актуально для крупных фирм. </w:t>
      </w:r>
    </w:p>
    <w:p w14:paraId="00576262" w14:textId="6C809D84" w:rsidR="00F444AB" w:rsidRPr="00793701" w:rsidRDefault="00F444AB" w:rsidP="00F444AB">
      <w:pPr>
        <w:pStyle w:val="a6"/>
        <w:ind w:firstLine="708"/>
        <w:rPr>
          <w:noProof/>
        </w:rPr>
      </w:pPr>
      <w:r w:rsidRPr="00924ADA">
        <w:rPr>
          <w:noProof/>
        </w:rPr>
        <w:t xml:space="preserve">Matemilola </w:t>
      </w:r>
      <w:r>
        <w:rPr>
          <w:noProof/>
          <w:lang w:val="en-US"/>
        </w:rPr>
        <w:t>et</w:t>
      </w:r>
      <w:r w:rsidRPr="00924ADA">
        <w:rPr>
          <w:noProof/>
        </w:rPr>
        <w:t xml:space="preserve"> </w:t>
      </w:r>
      <w:r>
        <w:rPr>
          <w:noProof/>
          <w:lang w:val="en-US"/>
        </w:rPr>
        <w:t>all</w:t>
      </w:r>
      <w:r w:rsidRPr="00924ADA">
        <w:rPr>
          <w:noProof/>
        </w:rPr>
        <w:t xml:space="preserve"> (2013) </w:t>
      </w:r>
      <w:r>
        <w:rPr>
          <w:noProof/>
        </w:rPr>
        <w:t>в своем исследовании компаний Южной Африки также выявил статистически значимую прямую связь между размером компании и ее долговой нагрузкой, объясняя это возможностями компании привлекать заемные ресурсы, зачастую имея для этого достаточное количество активов, используя в качестве залоговых. Эти</w:t>
      </w:r>
      <w:r w:rsidRPr="00793701">
        <w:rPr>
          <w:noProof/>
        </w:rPr>
        <w:t xml:space="preserve"> </w:t>
      </w:r>
      <w:r>
        <w:rPr>
          <w:noProof/>
        </w:rPr>
        <w:t>результаты</w:t>
      </w:r>
      <w:r w:rsidRPr="00793701">
        <w:rPr>
          <w:noProof/>
        </w:rPr>
        <w:t xml:space="preserve"> </w:t>
      </w:r>
      <w:r>
        <w:rPr>
          <w:noProof/>
        </w:rPr>
        <w:t>подтверждаются</w:t>
      </w:r>
      <w:r w:rsidRPr="00793701">
        <w:rPr>
          <w:noProof/>
        </w:rPr>
        <w:t xml:space="preserve"> </w:t>
      </w:r>
      <w:r>
        <w:rPr>
          <w:noProof/>
        </w:rPr>
        <w:t>более</w:t>
      </w:r>
      <w:r w:rsidRPr="00793701">
        <w:rPr>
          <w:noProof/>
        </w:rPr>
        <w:t xml:space="preserve"> </w:t>
      </w:r>
      <w:r>
        <w:rPr>
          <w:noProof/>
        </w:rPr>
        <w:t>ранними</w:t>
      </w:r>
      <w:r w:rsidRPr="00793701">
        <w:rPr>
          <w:noProof/>
        </w:rPr>
        <w:t xml:space="preserve"> </w:t>
      </w:r>
      <w:r>
        <w:rPr>
          <w:noProof/>
        </w:rPr>
        <w:t>работами</w:t>
      </w:r>
      <w:r w:rsidRPr="00793701">
        <w:rPr>
          <w:noProof/>
        </w:rPr>
        <w:t xml:space="preserve"> </w:t>
      </w:r>
      <w:r>
        <w:rPr>
          <w:noProof/>
        </w:rPr>
        <w:t>Делкура</w:t>
      </w:r>
      <w:r w:rsidRPr="00793701">
        <w:rPr>
          <w:noProof/>
        </w:rPr>
        <w:t xml:space="preserve"> </w:t>
      </w:r>
      <w:r w:rsidR="0040397C" w:rsidRPr="0040397C">
        <w:rPr>
          <w:noProof/>
        </w:rPr>
        <w:t>[</w:t>
      </w:r>
      <w:r>
        <w:rPr>
          <w:noProof/>
          <w:lang w:val="en-US"/>
        </w:rPr>
        <w:t>Delcoure</w:t>
      </w:r>
      <w:r w:rsidR="0040397C">
        <w:rPr>
          <w:noProof/>
        </w:rPr>
        <w:t>, 2007</w:t>
      </w:r>
      <w:r w:rsidR="0040397C" w:rsidRPr="0040397C">
        <w:rPr>
          <w:noProof/>
        </w:rPr>
        <w:t>]</w:t>
      </w:r>
      <w:r>
        <w:rPr>
          <w:noProof/>
        </w:rPr>
        <w:t xml:space="preserve"> и </w:t>
      </w:r>
      <w:r w:rsidR="0040397C">
        <w:rPr>
          <w:noProof/>
        </w:rPr>
        <w:lastRenderedPageBreak/>
        <w:t xml:space="preserve">исследованиями </w:t>
      </w:r>
      <w:r>
        <w:rPr>
          <w:noProof/>
        </w:rPr>
        <w:t xml:space="preserve">на выборках из развивающихся стран Центральной и Восточной Европы и Азиатских компаниях </w:t>
      </w:r>
      <w:r w:rsidR="0040397C" w:rsidRPr="0040397C">
        <w:rPr>
          <w:noProof/>
        </w:rPr>
        <w:t>[</w:t>
      </w:r>
      <w:r w:rsidR="0040397C" w:rsidRPr="00793701">
        <w:rPr>
          <w:noProof/>
          <w:lang w:val="en-US"/>
        </w:rPr>
        <w:t>Supanvanij</w:t>
      </w:r>
      <w:r w:rsidR="0040397C" w:rsidRPr="0040397C">
        <w:rPr>
          <w:noProof/>
        </w:rPr>
        <w:t xml:space="preserve">, </w:t>
      </w:r>
      <w:r w:rsidR="0040397C">
        <w:rPr>
          <w:noProof/>
        </w:rPr>
        <w:t>2006</w:t>
      </w:r>
      <w:r w:rsidR="0040397C" w:rsidRPr="0040397C">
        <w:rPr>
          <w:noProof/>
        </w:rPr>
        <w:t>]</w:t>
      </w:r>
      <w:r>
        <w:rPr>
          <w:noProof/>
        </w:rPr>
        <w:t xml:space="preserve">. </w:t>
      </w:r>
    </w:p>
    <w:p w14:paraId="3365F62F" w14:textId="6B71CAD4" w:rsidR="00F444AB" w:rsidRPr="00557AE0" w:rsidRDefault="00F444AB" w:rsidP="00F444AB">
      <w:pPr>
        <w:pStyle w:val="a6"/>
        <w:ind w:firstLine="708"/>
        <w:rPr>
          <w:noProof/>
        </w:rPr>
      </w:pPr>
      <w:r>
        <w:rPr>
          <w:noProof/>
        </w:rPr>
        <w:t xml:space="preserve">Также крупные компании являются более диверсифицированными и зрелыми (в терминах жизненного цикла компании), что делает их менее </w:t>
      </w:r>
      <w:r w:rsidR="0041285C">
        <w:rPr>
          <w:noProof/>
        </w:rPr>
        <w:t>подверженными рискам финансовых затруднений и банкротства</w:t>
      </w:r>
      <w:r>
        <w:rPr>
          <w:noProof/>
        </w:rPr>
        <w:t>. Таким образом, крупные компании зачастую имеют более высокий уровень заемного капитала, что подтверждаетс</w:t>
      </w:r>
      <w:r w:rsidR="0040397C">
        <w:rPr>
          <w:noProof/>
        </w:rPr>
        <w:t xml:space="preserve">я эмпирическими исследованиями </w:t>
      </w:r>
      <w:r w:rsidR="0040397C" w:rsidRPr="0040397C">
        <w:rPr>
          <w:noProof/>
        </w:rPr>
        <w:t>[</w:t>
      </w:r>
      <w:r w:rsidR="0040397C">
        <w:rPr>
          <w:noProof/>
          <w:lang w:val="en-US"/>
        </w:rPr>
        <w:t>Harris</w:t>
      </w:r>
      <w:r w:rsidR="0040397C" w:rsidRPr="0040397C">
        <w:rPr>
          <w:noProof/>
        </w:rPr>
        <w:t xml:space="preserve">, </w:t>
      </w:r>
      <w:r w:rsidR="0040397C">
        <w:rPr>
          <w:noProof/>
          <w:lang w:val="en-US"/>
        </w:rPr>
        <w:t>Raviv</w:t>
      </w:r>
      <w:r w:rsidR="0040397C">
        <w:rPr>
          <w:noProof/>
        </w:rPr>
        <w:t>,</w:t>
      </w:r>
      <w:r>
        <w:rPr>
          <w:noProof/>
        </w:rPr>
        <w:t xml:space="preserve"> 1991</w:t>
      </w:r>
      <w:r w:rsidRPr="005B509A">
        <w:rPr>
          <w:noProof/>
        </w:rPr>
        <w:t xml:space="preserve">; </w:t>
      </w:r>
      <w:r w:rsidR="0040397C">
        <w:rPr>
          <w:noProof/>
          <w:lang w:val="en-US"/>
        </w:rPr>
        <w:t>Frank</w:t>
      </w:r>
      <w:r>
        <w:rPr>
          <w:noProof/>
        </w:rPr>
        <w:t xml:space="preserve">, </w:t>
      </w:r>
      <w:r w:rsidR="0040397C">
        <w:rPr>
          <w:noProof/>
          <w:lang w:val="en-US"/>
        </w:rPr>
        <w:t>Goyal</w:t>
      </w:r>
      <w:r w:rsidR="0040397C">
        <w:rPr>
          <w:noProof/>
        </w:rPr>
        <w:t>, 2009</w:t>
      </w:r>
      <w:r w:rsidR="0040397C" w:rsidRPr="0040397C">
        <w:rPr>
          <w:noProof/>
        </w:rPr>
        <w:t>]</w:t>
      </w:r>
      <w:r>
        <w:rPr>
          <w:noProof/>
        </w:rPr>
        <w:t xml:space="preserve">. </w:t>
      </w:r>
    </w:p>
    <w:p w14:paraId="69A245D6" w14:textId="6FCD02C5" w:rsidR="00F444AB" w:rsidRPr="00AA6C60" w:rsidRDefault="00F444AB" w:rsidP="00F444AB">
      <w:pPr>
        <w:pStyle w:val="a6"/>
        <w:ind w:firstLine="708"/>
        <w:rPr>
          <w:noProof/>
          <w:color w:val="000000" w:themeColor="text1"/>
        </w:rPr>
      </w:pPr>
      <w:r w:rsidRPr="00522E6F">
        <w:rPr>
          <w:noProof/>
          <w:color w:val="000000" w:themeColor="text1"/>
        </w:rPr>
        <w:t xml:space="preserve">При изучении структуры капитала в компаниях </w:t>
      </w:r>
      <w:r>
        <w:rPr>
          <w:noProof/>
          <w:color w:val="000000" w:themeColor="text1"/>
        </w:rPr>
        <w:t xml:space="preserve">из развивающихся стран - </w:t>
      </w:r>
      <w:r w:rsidR="0040397C">
        <w:rPr>
          <w:noProof/>
          <w:color w:val="000000" w:themeColor="text1"/>
        </w:rPr>
        <w:t>России, Бразилии и Китая</w:t>
      </w:r>
      <w:r>
        <w:rPr>
          <w:noProof/>
          <w:color w:val="000000" w:themeColor="text1"/>
        </w:rPr>
        <w:t>,</w:t>
      </w:r>
      <w:r w:rsidRPr="00522E6F">
        <w:rPr>
          <w:noProof/>
          <w:color w:val="000000" w:themeColor="text1"/>
        </w:rPr>
        <w:t xml:space="preserve"> наблюдалось, что размер компании положительно влияет на финансовый леверидж компании. Однако, в Бразилии наблюдается отрицательная связь между размером компаний и финансовым рычагом, что авторы объяснили нарушение</w:t>
      </w:r>
      <w:r w:rsidR="0041285C">
        <w:rPr>
          <w:noProof/>
          <w:color w:val="000000" w:themeColor="text1"/>
        </w:rPr>
        <w:t>м теории порядка финансирования</w:t>
      </w:r>
      <w:r w:rsidR="004642E9" w:rsidRPr="004642E9">
        <w:rPr>
          <w:noProof/>
          <w:color w:val="000000" w:themeColor="text1"/>
        </w:rPr>
        <w:t xml:space="preserve"> </w:t>
      </w:r>
      <w:r w:rsidR="004642E9" w:rsidRPr="0040397C">
        <w:rPr>
          <w:noProof/>
          <w:color w:val="000000" w:themeColor="text1"/>
        </w:rPr>
        <w:t>[</w:t>
      </w:r>
      <w:r w:rsidR="004642E9" w:rsidRPr="00522E6F">
        <w:rPr>
          <w:noProof/>
          <w:color w:val="000000" w:themeColor="text1"/>
        </w:rPr>
        <w:t>Ивашковская, Солнцев</w:t>
      </w:r>
      <w:r w:rsidR="004642E9">
        <w:rPr>
          <w:noProof/>
          <w:color w:val="000000" w:themeColor="text1"/>
        </w:rPr>
        <w:t>а, 2009</w:t>
      </w:r>
      <w:r w:rsidR="004642E9" w:rsidRPr="0040397C">
        <w:rPr>
          <w:noProof/>
          <w:color w:val="000000" w:themeColor="text1"/>
        </w:rPr>
        <w:t>]</w:t>
      </w:r>
      <w:r w:rsidR="0041285C">
        <w:rPr>
          <w:noProof/>
          <w:color w:val="000000" w:themeColor="text1"/>
        </w:rPr>
        <w:t xml:space="preserve">. </w:t>
      </w:r>
      <w:r>
        <w:rPr>
          <w:noProof/>
          <w:color w:val="000000" w:themeColor="text1"/>
        </w:rPr>
        <w:t>Исследование Макаровой и В</w:t>
      </w:r>
      <w:r w:rsidR="004642E9">
        <w:rPr>
          <w:noProof/>
          <w:color w:val="000000" w:themeColor="text1"/>
        </w:rPr>
        <w:t>еликороссовой</w:t>
      </w:r>
      <w:r w:rsidR="0041285C">
        <w:rPr>
          <w:noProof/>
          <w:color w:val="000000" w:themeColor="text1"/>
        </w:rPr>
        <w:t>, анализировавшее</w:t>
      </w:r>
      <w:r>
        <w:rPr>
          <w:noProof/>
          <w:color w:val="000000" w:themeColor="text1"/>
        </w:rPr>
        <w:t xml:space="preserve"> финансовые решения 53 российских компаний на временном горизонте 2007-2011, показало, что размер фирмы имеет положительую связь с объемом заемных средств компаний, однако эта связь имеет нелинейный характер, как предпол</w:t>
      </w:r>
      <w:r w:rsidR="004642E9">
        <w:rPr>
          <w:noProof/>
          <w:color w:val="000000" w:themeColor="text1"/>
        </w:rPr>
        <w:t>агалось в других исследованиях</w:t>
      </w:r>
      <w:r>
        <w:rPr>
          <w:noProof/>
          <w:color w:val="000000" w:themeColor="text1"/>
        </w:rPr>
        <w:t xml:space="preserve">. </w:t>
      </w:r>
    </w:p>
    <w:p w14:paraId="115E0606" w14:textId="50313C84" w:rsidR="00F444AB" w:rsidRPr="00986929" w:rsidRDefault="00F444AB" w:rsidP="00BE01DD">
      <w:pPr>
        <w:pStyle w:val="3"/>
        <w:rPr>
          <w:noProof/>
        </w:rPr>
      </w:pPr>
      <w:bookmarkStart w:id="13" w:name="_Toc514613655"/>
      <w:r w:rsidRPr="00986929">
        <w:rPr>
          <w:noProof/>
        </w:rPr>
        <w:t>Издержки банкротства</w:t>
      </w:r>
      <w:bookmarkEnd w:id="13"/>
      <w:r w:rsidRPr="00986929">
        <w:rPr>
          <w:noProof/>
        </w:rPr>
        <w:t xml:space="preserve"> </w:t>
      </w:r>
    </w:p>
    <w:p w14:paraId="5F19E181" w14:textId="77D0D939" w:rsidR="00F444AB" w:rsidRPr="00D902FD" w:rsidRDefault="00F444AB" w:rsidP="00F444AB">
      <w:pPr>
        <w:pStyle w:val="a6"/>
        <w:ind w:firstLine="708"/>
        <w:rPr>
          <w:noProof/>
        </w:rPr>
      </w:pPr>
      <w:r w:rsidRPr="00D902FD">
        <w:rPr>
          <w:noProof/>
        </w:rPr>
        <w:t>Как уже было отмечено, работа Гроссмана и Харта говорит о негативной взаимосвязи величины издержек банкротства фирмы и величины заемного капитала фирмы. Это объясняется тем, что при увеличении доли заемного капитала повышается риск банкротства, как следствие, компания привлекает более дорогое финансирование и на более жестких условиях (возможно, с использованием ковенант). Таким образом, компании больше не стремятся повышать уров</w:t>
      </w:r>
      <w:r w:rsidR="0041285C">
        <w:rPr>
          <w:noProof/>
        </w:rPr>
        <w:t xml:space="preserve">ень займов в структуре капитала </w:t>
      </w:r>
      <w:r w:rsidR="004642E9">
        <w:rPr>
          <w:noProof/>
        </w:rPr>
        <w:t>[Grossman, Hart</w:t>
      </w:r>
      <w:r w:rsidR="004642E9" w:rsidRPr="004642E9">
        <w:rPr>
          <w:noProof/>
        </w:rPr>
        <w:t xml:space="preserve">, </w:t>
      </w:r>
      <w:r w:rsidR="004642E9">
        <w:rPr>
          <w:noProof/>
        </w:rPr>
        <w:t>1982</w:t>
      </w:r>
      <w:r w:rsidRPr="00D902FD">
        <w:rPr>
          <w:noProof/>
        </w:rPr>
        <w:t>]</w:t>
      </w:r>
      <w:r w:rsidR="0041285C">
        <w:rPr>
          <w:noProof/>
        </w:rPr>
        <w:t>.</w:t>
      </w:r>
    </w:p>
    <w:p w14:paraId="7EECFD15" w14:textId="5D3584C3" w:rsidR="00F444AB" w:rsidRDefault="0041285C" w:rsidP="0041285C">
      <w:pPr>
        <w:pStyle w:val="a6"/>
        <w:ind w:firstLine="708"/>
        <w:rPr>
          <w:noProof/>
        </w:rPr>
      </w:pPr>
      <w:r>
        <w:rPr>
          <w:noProof/>
        </w:rPr>
        <w:t>В</w:t>
      </w:r>
      <w:r w:rsidR="00F444AB" w:rsidRPr="00D902FD">
        <w:rPr>
          <w:noProof/>
        </w:rPr>
        <w:t>ажно отметить, что издержки банкротства связаны со структурой активов компании, а они, в свою очередь, определяются отраслью, в которой осуществляет свою деятельность компания. Например, если у фирмы большое количество узкопрофильных неликвидных активов, то издержки банкротства у нее выше.</w:t>
      </w:r>
      <w:r w:rsidR="00F444AB">
        <w:rPr>
          <w:noProof/>
        </w:rPr>
        <w:t xml:space="preserve"> Это связано с тем, что высокоспецифичные активы представляют меньшую ценность за пределами фирмы и тем меньшие средства могут получить</w:t>
      </w:r>
      <w:r w:rsidR="004642E9">
        <w:rPr>
          <w:noProof/>
        </w:rPr>
        <w:t xml:space="preserve"> кредиторы после их реализации. Модельное исследование </w:t>
      </w:r>
      <w:r w:rsidR="004642E9" w:rsidRPr="004642E9">
        <w:rPr>
          <w:noProof/>
        </w:rPr>
        <w:t>[</w:t>
      </w:r>
      <w:r w:rsidR="00F444AB" w:rsidRPr="00B213D6">
        <w:rPr>
          <w:noProof/>
        </w:rPr>
        <w:t>Gale, Gottardi, 2015</w:t>
      </w:r>
      <w:r w:rsidR="004642E9" w:rsidRPr="004642E9">
        <w:rPr>
          <w:noProof/>
        </w:rPr>
        <w:t>]</w:t>
      </w:r>
      <w:r w:rsidR="00F444AB">
        <w:rPr>
          <w:noProof/>
        </w:rPr>
        <w:t xml:space="preserve"> показало, что даже при продаже активов компаниям той же отрасли, их реализация осуществляется со </w:t>
      </w:r>
      <w:r w:rsidR="004642E9">
        <w:rPr>
          <w:noProof/>
        </w:rPr>
        <w:t xml:space="preserve">значительным дисконтом. Работы </w:t>
      </w:r>
      <w:r w:rsidR="00F444AB" w:rsidRPr="008C4F62">
        <w:rPr>
          <w:noProof/>
        </w:rPr>
        <w:t>[James, Kizilaslan, 2014; Keasey, Pindado, Rodrigues,</w:t>
      </w:r>
      <w:r w:rsidR="004642E9">
        <w:rPr>
          <w:noProof/>
        </w:rPr>
        <w:t xml:space="preserve"> 2015; James, 2016]</w:t>
      </w:r>
      <w:r w:rsidR="00F444AB">
        <w:rPr>
          <w:noProof/>
        </w:rPr>
        <w:t xml:space="preserve"> также указывают</w:t>
      </w:r>
      <w:r w:rsidR="00F444AB" w:rsidRPr="008C4F62">
        <w:rPr>
          <w:noProof/>
        </w:rPr>
        <w:t xml:space="preserve"> на </w:t>
      </w:r>
      <w:r w:rsidR="00F444AB">
        <w:rPr>
          <w:noProof/>
        </w:rPr>
        <w:t xml:space="preserve">обратную </w:t>
      </w:r>
      <w:r w:rsidR="00F444AB" w:rsidRPr="008C4F62">
        <w:rPr>
          <w:noProof/>
        </w:rPr>
        <w:t>взаимосвязь доли специфичес</w:t>
      </w:r>
      <w:r w:rsidR="00F444AB">
        <w:rPr>
          <w:noProof/>
        </w:rPr>
        <w:t>ких активов и структуры капита</w:t>
      </w:r>
      <w:r w:rsidR="00F444AB" w:rsidRPr="008C4F62">
        <w:rPr>
          <w:noProof/>
        </w:rPr>
        <w:t>ла.</w:t>
      </w:r>
      <w:r w:rsidR="00F444AB">
        <w:rPr>
          <w:noProof/>
        </w:rPr>
        <w:t xml:space="preserve"> </w:t>
      </w:r>
    </w:p>
    <w:p w14:paraId="64B60C0F" w14:textId="6AC9554C" w:rsidR="00F444AB" w:rsidRDefault="00F444AB" w:rsidP="00F444AB">
      <w:pPr>
        <w:pStyle w:val="a6"/>
        <w:ind w:firstLine="708"/>
        <w:rPr>
          <w:noProof/>
        </w:rPr>
      </w:pPr>
      <w:r>
        <w:rPr>
          <w:noProof/>
        </w:rPr>
        <w:lastRenderedPageBreak/>
        <w:t xml:space="preserve">Также издержки </w:t>
      </w:r>
      <w:r w:rsidR="00893988">
        <w:rPr>
          <w:noProof/>
        </w:rPr>
        <w:t>банкротства</w:t>
      </w:r>
      <w:r>
        <w:rPr>
          <w:noProof/>
        </w:rPr>
        <w:t xml:space="preserve"> зависят от законодательства страны относительно процедуры банкротства. Например, законодательные нормы Франции подразумевают повышенные требования к залоговому имуществу в целях обеспечения защиты своих финансовых вложений, так как права кредиторов в этой стране менее защищены, чем</w:t>
      </w:r>
      <w:r w:rsidR="004642E9">
        <w:rPr>
          <w:noProof/>
        </w:rPr>
        <w:t xml:space="preserve"> в Германии или Великобритании </w:t>
      </w:r>
      <w:r w:rsidR="004642E9" w:rsidRPr="004642E9">
        <w:rPr>
          <w:noProof/>
        </w:rPr>
        <w:t>[</w:t>
      </w:r>
      <w:r w:rsidRPr="008C4F62">
        <w:rPr>
          <w:noProof/>
        </w:rPr>
        <w:t>Davydenko, Franks, 2005</w:t>
      </w:r>
      <w:r w:rsidR="004642E9" w:rsidRPr="004642E9">
        <w:rPr>
          <w:noProof/>
        </w:rPr>
        <w:t>]</w:t>
      </w:r>
      <w:r>
        <w:rPr>
          <w:noProof/>
        </w:rPr>
        <w:t>.</w:t>
      </w:r>
    </w:p>
    <w:p w14:paraId="36F977FD" w14:textId="349FCEAD" w:rsidR="00F444AB" w:rsidRPr="00BD389E" w:rsidRDefault="00F444AB" w:rsidP="00F83F8C">
      <w:pPr>
        <w:pStyle w:val="3"/>
        <w:rPr>
          <w:noProof/>
        </w:rPr>
      </w:pPr>
      <w:bookmarkStart w:id="14" w:name="_Toc514613656"/>
      <w:r w:rsidRPr="004D0153">
        <w:t>Структура активов</w:t>
      </w:r>
      <w:bookmarkEnd w:id="14"/>
    </w:p>
    <w:p w14:paraId="1B7CE4E7" w14:textId="77D3D9CA" w:rsidR="00F444AB" w:rsidRDefault="00F444AB" w:rsidP="00F444AB">
      <w:pPr>
        <w:pStyle w:val="a6"/>
        <w:ind w:firstLine="708"/>
        <w:rPr>
          <w:noProof/>
        </w:rPr>
      </w:pPr>
      <w:r w:rsidRPr="00D902FD">
        <w:rPr>
          <w:noProof/>
        </w:rPr>
        <w:t>Компании, владеющие большим количеством материальных активов в отношении к нематериальным, способны обеспечить свои обязательства залоговым имуществом, что является критически важным в случае банковского заимствования.</w:t>
      </w:r>
      <w:r>
        <w:rPr>
          <w:noProof/>
        </w:rPr>
        <w:t xml:space="preserve"> Кроме того, стоимость материальных активов, таких, как здания, оборудования, проще о</w:t>
      </w:r>
      <w:r w:rsidR="004642E9">
        <w:rPr>
          <w:noProof/>
        </w:rPr>
        <w:t>ценить, чем нематериальные, так</w:t>
      </w:r>
      <w:r w:rsidR="007B38F8">
        <w:rPr>
          <w:noProof/>
        </w:rPr>
        <w:t>ие, как бренд, репутацию, гудви</w:t>
      </w:r>
      <w:r w:rsidR="004642E9">
        <w:rPr>
          <w:noProof/>
        </w:rPr>
        <w:t>л</w:t>
      </w:r>
      <w:r>
        <w:rPr>
          <w:noProof/>
        </w:rPr>
        <w:t>. Все это призвано уменьшать и</w:t>
      </w:r>
      <w:r w:rsidR="004642E9">
        <w:rPr>
          <w:noProof/>
        </w:rPr>
        <w:t>здержки финансовых затруднений</w:t>
      </w:r>
      <w:r w:rsidR="004642E9" w:rsidRPr="004642E9">
        <w:rPr>
          <w:noProof/>
        </w:rPr>
        <w:t xml:space="preserve"> [</w:t>
      </w:r>
      <w:r w:rsidR="004642E9">
        <w:rPr>
          <w:noProof/>
          <w:lang w:val="en-US"/>
        </w:rPr>
        <w:t>Frank</w:t>
      </w:r>
      <w:r w:rsidR="004642E9" w:rsidRPr="004642E9">
        <w:rPr>
          <w:noProof/>
        </w:rPr>
        <w:t xml:space="preserve">, </w:t>
      </w:r>
      <w:r w:rsidR="004642E9">
        <w:rPr>
          <w:noProof/>
          <w:lang w:val="en-US"/>
        </w:rPr>
        <w:t>Goyal</w:t>
      </w:r>
      <w:r w:rsidR="004642E9">
        <w:rPr>
          <w:noProof/>
        </w:rPr>
        <w:t>, 2009</w:t>
      </w:r>
      <w:r w:rsidR="004642E9" w:rsidRPr="007B38F8">
        <w:rPr>
          <w:noProof/>
        </w:rPr>
        <w:t>]</w:t>
      </w:r>
      <w:r>
        <w:rPr>
          <w:noProof/>
        </w:rPr>
        <w:t>.</w:t>
      </w:r>
      <w:r w:rsidRPr="00D902FD">
        <w:rPr>
          <w:noProof/>
        </w:rPr>
        <w:t xml:space="preserve"> В российских реалиях банковские кредиты легче получить крупным государственным предприятиям и тем предприятиям, которые обладают большим объемом основных фондов на балансе и могут использовать это имущество в качестве залогов.</w:t>
      </w:r>
      <w:r w:rsidRPr="00D902FD">
        <w:rPr>
          <w:noProof/>
          <w:vertAlign w:val="superscript"/>
        </w:rPr>
        <w:footnoteReference w:id="1"/>
      </w:r>
      <w:r w:rsidRPr="00D902FD">
        <w:rPr>
          <w:noProof/>
        </w:rPr>
        <w:t xml:space="preserve"> Также агентская теория гласит, что ссуда, подкрепленная залоговым имуществом может снизить издержки, связанные с асимметричностью информации в финансировании. </w:t>
      </w:r>
      <w:r w:rsidR="007B38F8">
        <w:rPr>
          <w:noProof/>
        </w:rPr>
        <w:t>Таким образом, в</w:t>
      </w:r>
      <w:r w:rsidRPr="00D902FD">
        <w:rPr>
          <w:noProof/>
        </w:rPr>
        <w:t>ладен</w:t>
      </w:r>
      <w:r w:rsidR="007B38F8">
        <w:rPr>
          <w:noProof/>
        </w:rPr>
        <w:t>ие материальными активами снижае</w:t>
      </w:r>
      <w:r w:rsidRPr="00D902FD">
        <w:rPr>
          <w:noProof/>
        </w:rPr>
        <w:t xml:space="preserve">т издержки </w:t>
      </w:r>
      <w:r w:rsidR="00893988">
        <w:rPr>
          <w:noProof/>
        </w:rPr>
        <w:t>банкротства</w:t>
      </w:r>
      <w:r w:rsidRPr="00D902FD">
        <w:rPr>
          <w:noProof/>
        </w:rPr>
        <w:t>, так как они имеют вы</w:t>
      </w:r>
      <w:r>
        <w:rPr>
          <w:noProof/>
        </w:rPr>
        <w:t xml:space="preserve">сокую ликвидационную стоимость </w:t>
      </w:r>
      <w:r w:rsidR="007B38F8" w:rsidRPr="007B38F8">
        <w:rPr>
          <w:noProof/>
        </w:rPr>
        <w:t>[</w:t>
      </w:r>
      <w:r w:rsidR="007B38F8">
        <w:rPr>
          <w:noProof/>
          <w:lang w:val="en-US"/>
        </w:rPr>
        <w:t>Frank</w:t>
      </w:r>
      <w:r w:rsidR="007B38F8" w:rsidRPr="004642E9">
        <w:rPr>
          <w:noProof/>
        </w:rPr>
        <w:t xml:space="preserve">, </w:t>
      </w:r>
      <w:r w:rsidR="007B38F8">
        <w:rPr>
          <w:noProof/>
          <w:lang w:val="en-US"/>
        </w:rPr>
        <w:t>Goyal</w:t>
      </w:r>
      <w:r w:rsidR="007B38F8">
        <w:rPr>
          <w:noProof/>
        </w:rPr>
        <w:t>, 2009</w:t>
      </w:r>
      <w:r w:rsidRPr="005B509A">
        <w:rPr>
          <w:noProof/>
        </w:rPr>
        <w:t xml:space="preserve">; </w:t>
      </w:r>
      <w:r w:rsidRPr="00D902FD">
        <w:rPr>
          <w:noProof/>
          <w:lang w:val="en-US"/>
        </w:rPr>
        <w:t>Harris</w:t>
      </w:r>
      <w:r w:rsidRPr="00D902FD">
        <w:rPr>
          <w:noProof/>
        </w:rPr>
        <w:t xml:space="preserve">, </w:t>
      </w:r>
      <w:r w:rsidRPr="00D902FD">
        <w:rPr>
          <w:noProof/>
          <w:lang w:val="en-US"/>
        </w:rPr>
        <w:t>Raviv</w:t>
      </w:r>
      <w:r w:rsidRPr="00D902FD">
        <w:rPr>
          <w:noProof/>
        </w:rPr>
        <w:t xml:space="preserve"> 1991; </w:t>
      </w:r>
      <w:r w:rsidRPr="00D902FD">
        <w:rPr>
          <w:noProof/>
          <w:lang w:val="en-US"/>
        </w:rPr>
        <w:t>Titman</w:t>
      </w:r>
      <w:r w:rsidRPr="00D902FD">
        <w:rPr>
          <w:noProof/>
        </w:rPr>
        <w:t xml:space="preserve">, </w:t>
      </w:r>
      <w:r w:rsidRPr="00D902FD">
        <w:rPr>
          <w:noProof/>
          <w:lang w:val="en-US"/>
        </w:rPr>
        <w:t>Wessels</w:t>
      </w:r>
      <w:r>
        <w:rPr>
          <w:noProof/>
        </w:rPr>
        <w:t>, 1988</w:t>
      </w:r>
      <w:r w:rsidRPr="005B509A">
        <w:rPr>
          <w:noProof/>
        </w:rPr>
        <w:t xml:space="preserve">; </w:t>
      </w:r>
      <w:r w:rsidRPr="00D902FD">
        <w:rPr>
          <w:noProof/>
          <w:lang w:val="en-US"/>
        </w:rPr>
        <w:t>Bevan</w:t>
      </w:r>
      <w:r w:rsidRPr="005B509A">
        <w:rPr>
          <w:noProof/>
        </w:rPr>
        <w:t xml:space="preserve"> </w:t>
      </w:r>
      <w:r w:rsidRPr="00D902FD">
        <w:rPr>
          <w:noProof/>
          <w:lang w:val="en-US"/>
        </w:rPr>
        <w:t>and</w:t>
      </w:r>
      <w:r w:rsidRPr="005B509A">
        <w:rPr>
          <w:noProof/>
        </w:rPr>
        <w:t xml:space="preserve"> </w:t>
      </w:r>
      <w:r w:rsidRPr="00D902FD">
        <w:rPr>
          <w:noProof/>
          <w:lang w:val="en-US"/>
        </w:rPr>
        <w:t>Danbolt</w:t>
      </w:r>
      <w:r w:rsidRPr="005B509A">
        <w:rPr>
          <w:noProof/>
        </w:rPr>
        <w:t xml:space="preserve">, </w:t>
      </w:r>
      <w:r>
        <w:rPr>
          <w:noProof/>
        </w:rPr>
        <w:t>2000, 2002</w:t>
      </w:r>
      <w:r w:rsidRPr="005B509A">
        <w:rPr>
          <w:noProof/>
        </w:rPr>
        <w:t xml:space="preserve">; </w:t>
      </w:r>
      <w:r w:rsidRPr="00D902FD">
        <w:rPr>
          <w:noProof/>
          <w:lang w:val="en-US"/>
        </w:rPr>
        <w:t>Van</w:t>
      </w:r>
      <w:r w:rsidRPr="005B509A">
        <w:rPr>
          <w:noProof/>
        </w:rPr>
        <w:t>-</w:t>
      </w:r>
      <w:r w:rsidRPr="00D902FD">
        <w:rPr>
          <w:noProof/>
          <w:lang w:val="en-US"/>
        </w:rPr>
        <w:t>der</w:t>
      </w:r>
      <w:r w:rsidRPr="005B509A">
        <w:rPr>
          <w:noProof/>
        </w:rPr>
        <w:t>-</w:t>
      </w:r>
      <w:r w:rsidRPr="00D902FD">
        <w:rPr>
          <w:noProof/>
          <w:lang w:val="en-US"/>
        </w:rPr>
        <w:t>Wijst</w:t>
      </w:r>
      <w:r w:rsidRPr="005B509A">
        <w:rPr>
          <w:noProof/>
        </w:rPr>
        <w:t xml:space="preserve"> </w:t>
      </w:r>
      <w:r w:rsidRPr="00D902FD">
        <w:rPr>
          <w:noProof/>
          <w:lang w:val="en-US"/>
        </w:rPr>
        <w:t>and</w:t>
      </w:r>
      <w:r w:rsidRPr="005B509A">
        <w:rPr>
          <w:noProof/>
        </w:rPr>
        <w:t xml:space="preserve"> </w:t>
      </w:r>
      <w:r w:rsidRPr="00D902FD">
        <w:rPr>
          <w:noProof/>
          <w:lang w:val="en-US"/>
        </w:rPr>
        <w:t>Thurik</w:t>
      </w:r>
      <w:r w:rsidRPr="005B509A">
        <w:rPr>
          <w:noProof/>
        </w:rPr>
        <w:t xml:space="preserve">, </w:t>
      </w:r>
      <w:r>
        <w:rPr>
          <w:noProof/>
        </w:rPr>
        <w:t>1993</w:t>
      </w:r>
      <w:r w:rsidRPr="005B509A">
        <w:rPr>
          <w:noProof/>
        </w:rPr>
        <w:t xml:space="preserve">; </w:t>
      </w:r>
      <w:r w:rsidRPr="00D902FD">
        <w:rPr>
          <w:noProof/>
          <w:lang w:val="en-US"/>
        </w:rPr>
        <w:t>Stohs</w:t>
      </w:r>
      <w:r w:rsidRPr="005B509A">
        <w:rPr>
          <w:noProof/>
        </w:rPr>
        <w:t xml:space="preserve"> </w:t>
      </w:r>
      <w:r w:rsidRPr="00D902FD">
        <w:rPr>
          <w:noProof/>
          <w:lang w:val="en-US"/>
        </w:rPr>
        <w:t>and</w:t>
      </w:r>
      <w:r w:rsidRPr="005B509A">
        <w:rPr>
          <w:noProof/>
        </w:rPr>
        <w:t xml:space="preserve"> </w:t>
      </w:r>
      <w:r w:rsidRPr="00D902FD">
        <w:rPr>
          <w:noProof/>
          <w:lang w:val="en-US"/>
        </w:rPr>
        <w:t>Mauer</w:t>
      </w:r>
      <w:r w:rsidR="007B38F8" w:rsidRPr="007B38F8">
        <w:rPr>
          <w:noProof/>
        </w:rPr>
        <w:t xml:space="preserve">, </w:t>
      </w:r>
      <w:r w:rsidR="007B38F8">
        <w:rPr>
          <w:noProof/>
        </w:rPr>
        <w:t>1996</w:t>
      </w:r>
      <w:r w:rsidR="007B38F8" w:rsidRPr="007B38F8">
        <w:rPr>
          <w:noProof/>
        </w:rPr>
        <w:t>]</w:t>
      </w:r>
      <w:r w:rsidRPr="005B509A">
        <w:rPr>
          <w:noProof/>
        </w:rPr>
        <w:t xml:space="preserve">. </w:t>
      </w:r>
      <w:r w:rsidRPr="00D902FD">
        <w:rPr>
          <w:noProof/>
        </w:rPr>
        <w:t xml:space="preserve">Следовательно, можно </w:t>
      </w:r>
      <w:r w:rsidR="007B38F8">
        <w:rPr>
          <w:noProof/>
        </w:rPr>
        <w:t>утверждать о  прямой взаимосвязи</w:t>
      </w:r>
      <w:r w:rsidRPr="00D902FD">
        <w:rPr>
          <w:noProof/>
        </w:rPr>
        <w:t xml:space="preserve"> между материальными активами и </w:t>
      </w:r>
      <w:r w:rsidR="007B38F8">
        <w:rPr>
          <w:noProof/>
        </w:rPr>
        <w:t>уровнем внешнего финансирования</w:t>
      </w:r>
      <w:r w:rsidRPr="00D902FD">
        <w:rPr>
          <w:noProof/>
        </w:rPr>
        <w:t>.</w:t>
      </w:r>
      <w:r w:rsidRPr="00DF6A13">
        <w:rPr>
          <w:noProof/>
        </w:rPr>
        <w:t xml:space="preserve"> </w:t>
      </w:r>
    </w:p>
    <w:p w14:paraId="21662A0B" w14:textId="6EFA9D2E" w:rsidR="00F444AB" w:rsidRDefault="00F444AB" w:rsidP="00F444AB">
      <w:pPr>
        <w:pStyle w:val="a6"/>
        <w:ind w:firstLine="708"/>
        <w:rPr>
          <w:noProof/>
        </w:rPr>
      </w:pPr>
      <w:r>
        <w:rPr>
          <w:noProof/>
        </w:rPr>
        <w:t>Исследования а</w:t>
      </w:r>
      <w:r w:rsidR="007B38F8">
        <w:rPr>
          <w:noProof/>
        </w:rPr>
        <w:t>мериканских компаний и изменения</w:t>
      </w:r>
      <w:r>
        <w:rPr>
          <w:noProof/>
        </w:rPr>
        <w:t xml:space="preserve"> их структуры капитала с течением времени, проведенные </w:t>
      </w:r>
      <w:r w:rsidRPr="00A75597">
        <w:rPr>
          <w:noProof/>
          <w:lang w:val="es-ES"/>
        </w:rPr>
        <w:t>Corrado</w:t>
      </w:r>
      <w:r w:rsidRPr="00F10D24">
        <w:rPr>
          <w:noProof/>
        </w:rPr>
        <w:t xml:space="preserve"> </w:t>
      </w:r>
      <w:r w:rsidRPr="00A75597">
        <w:rPr>
          <w:noProof/>
          <w:lang w:val="es-ES"/>
        </w:rPr>
        <w:t>et</w:t>
      </w:r>
      <w:r w:rsidRPr="00F10D24">
        <w:rPr>
          <w:noProof/>
        </w:rPr>
        <w:t xml:space="preserve"> </w:t>
      </w:r>
      <w:r w:rsidRPr="00A75597">
        <w:rPr>
          <w:noProof/>
          <w:lang w:val="es-ES"/>
        </w:rPr>
        <w:t>al</w:t>
      </w:r>
      <w:r w:rsidRPr="00F10D24">
        <w:rPr>
          <w:noProof/>
        </w:rPr>
        <w:t xml:space="preserve">. (2009) </w:t>
      </w:r>
      <w:r>
        <w:rPr>
          <w:noProof/>
        </w:rPr>
        <w:t>и</w:t>
      </w:r>
      <w:r w:rsidRPr="00F10D24">
        <w:rPr>
          <w:noProof/>
        </w:rPr>
        <w:t xml:space="preserve"> </w:t>
      </w:r>
      <w:r w:rsidRPr="00A75597">
        <w:rPr>
          <w:noProof/>
          <w:lang w:val="es-ES"/>
        </w:rPr>
        <w:t>Falato</w:t>
      </w:r>
      <w:r w:rsidRPr="00F10D24">
        <w:rPr>
          <w:noProof/>
        </w:rPr>
        <w:t xml:space="preserve"> </w:t>
      </w:r>
      <w:r w:rsidRPr="00A75597">
        <w:rPr>
          <w:noProof/>
          <w:lang w:val="es-ES"/>
        </w:rPr>
        <w:t>et</w:t>
      </w:r>
      <w:r w:rsidRPr="00F10D24">
        <w:rPr>
          <w:noProof/>
        </w:rPr>
        <w:t xml:space="preserve"> </w:t>
      </w:r>
      <w:r w:rsidRPr="00A75597">
        <w:rPr>
          <w:noProof/>
          <w:lang w:val="es-ES"/>
        </w:rPr>
        <w:t>al</w:t>
      </w:r>
      <w:r w:rsidRPr="00F10D24">
        <w:rPr>
          <w:noProof/>
        </w:rPr>
        <w:t>. (2013)</w:t>
      </w:r>
      <w:r>
        <w:rPr>
          <w:noProof/>
        </w:rPr>
        <w:t>, показали, что с увеличением нематериальных активов в структуре активов фирм (например, при усилении бренда или при сделках слияний и поглощений - «гудвил») становится тяжелее увеличивать объем долговой нагрузки.</w:t>
      </w:r>
    </w:p>
    <w:p w14:paraId="7A6ECDE9" w14:textId="5D163D1E" w:rsidR="004E67BC" w:rsidRPr="007B38F8" w:rsidRDefault="004E67BC" w:rsidP="00443CDC">
      <w:pPr>
        <w:pStyle w:val="a6"/>
        <w:ind w:firstLine="708"/>
        <w:rPr>
          <w:noProof/>
        </w:rPr>
      </w:pPr>
      <w:r>
        <w:rPr>
          <w:noProof/>
        </w:rPr>
        <w:t>Работа Т. Холла, представляющая результаты исследования на данных 11 развивающихся стран, посвящена глубокому анализу взаимосвязи уровня долговой нагрузки</w:t>
      </w:r>
      <w:r w:rsidR="00443CDC">
        <w:rPr>
          <w:noProof/>
        </w:rPr>
        <w:t xml:space="preserve">, </w:t>
      </w:r>
      <w:r>
        <w:rPr>
          <w:noProof/>
        </w:rPr>
        <w:t xml:space="preserve">степени его долгосрочности и структуры активов. </w:t>
      </w:r>
      <w:r w:rsidR="00443CDC">
        <w:rPr>
          <w:noProof/>
        </w:rPr>
        <w:t>После построения панельной линейной регрессии было установлено,</w:t>
      </w:r>
      <w:r>
        <w:rPr>
          <w:noProof/>
        </w:rPr>
        <w:t xml:space="preserve"> что </w:t>
      </w:r>
      <w:r w:rsidR="00443CDC">
        <w:rPr>
          <w:noProof/>
        </w:rPr>
        <w:t xml:space="preserve">взаимосвязь между исследуемыми показателями намного сильнее в странах </w:t>
      </w:r>
      <w:r>
        <w:rPr>
          <w:noProof/>
        </w:rPr>
        <w:t xml:space="preserve">с </w:t>
      </w:r>
      <w:r w:rsidR="00443CDC">
        <w:rPr>
          <w:noProof/>
        </w:rPr>
        <w:t>менее строгими</w:t>
      </w:r>
      <w:r>
        <w:rPr>
          <w:noProof/>
        </w:rPr>
        <w:t xml:space="preserve"> </w:t>
      </w:r>
      <w:r w:rsidR="00443CDC">
        <w:rPr>
          <w:noProof/>
        </w:rPr>
        <w:t>ограничениями относительно</w:t>
      </w:r>
      <w:r>
        <w:rPr>
          <w:noProof/>
        </w:rPr>
        <w:t xml:space="preserve"> </w:t>
      </w:r>
      <w:r>
        <w:rPr>
          <w:noProof/>
        </w:rPr>
        <w:lastRenderedPageBreak/>
        <w:t>залоговой стоимости</w:t>
      </w:r>
      <w:r w:rsidR="00443CDC">
        <w:rPr>
          <w:noProof/>
        </w:rPr>
        <w:t xml:space="preserve"> активов</w:t>
      </w:r>
      <w:r>
        <w:rPr>
          <w:noProof/>
        </w:rPr>
        <w:t>.</w:t>
      </w:r>
      <w:r w:rsidR="00443CDC" w:rsidRPr="00443CDC">
        <w:rPr>
          <w:noProof/>
        </w:rPr>
        <w:t xml:space="preserve"> </w:t>
      </w:r>
      <w:r w:rsidR="00443CDC">
        <w:rPr>
          <w:noProof/>
        </w:rPr>
        <w:t>Среди стран, взятых к рассмотрению в работе, были: Болгария, Чехия, Эстония, Венгрия, Латвия, Литва, Польша, Румыния, Россия, Украин</w:t>
      </w:r>
      <w:r w:rsidR="007B38F8">
        <w:rPr>
          <w:noProof/>
        </w:rPr>
        <w:t>а</w:t>
      </w:r>
      <w:r w:rsidR="007B38F8" w:rsidRPr="007B38F8">
        <w:rPr>
          <w:noProof/>
        </w:rPr>
        <w:t xml:space="preserve"> </w:t>
      </w:r>
      <w:r w:rsidR="007B38F8">
        <w:rPr>
          <w:noProof/>
        </w:rPr>
        <w:t>[Hall, 2012]</w:t>
      </w:r>
      <w:r w:rsidR="007B38F8" w:rsidRPr="007B38F8">
        <w:rPr>
          <w:noProof/>
        </w:rPr>
        <w:t>.</w:t>
      </w:r>
    </w:p>
    <w:p w14:paraId="67679D58" w14:textId="5FD19BF9" w:rsidR="00F444AB" w:rsidRPr="00476C6A" w:rsidRDefault="00F444AB" w:rsidP="00F444AB">
      <w:pPr>
        <w:pStyle w:val="a6"/>
        <w:ind w:firstLine="708"/>
        <w:rPr>
          <w:noProof/>
        </w:rPr>
      </w:pPr>
      <w:r>
        <w:rPr>
          <w:noProof/>
        </w:rPr>
        <w:t>Согласно исследованию Ивашковско</w:t>
      </w:r>
      <w:r w:rsidR="007B38F8">
        <w:rPr>
          <w:noProof/>
        </w:rPr>
        <w:t>й и Солнцевой</w:t>
      </w:r>
      <w:r>
        <w:rPr>
          <w:noProof/>
        </w:rPr>
        <w:t xml:space="preserve">, для российских компаний на временном горизонте 2002-2009 гг. было выявлено, что данный фактор имеет статистически значимое влияние на определение структуры капитала. </w:t>
      </w:r>
      <w:r w:rsidR="00904A0B">
        <w:rPr>
          <w:noProof/>
        </w:rPr>
        <w:t>В данной работы этот вывод</w:t>
      </w:r>
      <w:r>
        <w:rPr>
          <w:noProof/>
        </w:rPr>
        <w:t xml:space="preserve"> теоретически </w:t>
      </w:r>
      <w:r w:rsidR="00904A0B">
        <w:rPr>
          <w:noProof/>
        </w:rPr>
        <w:t xml:space="preserve">подкрепляется теорией компромисса. Эти </w:t>
      </w:r>
      <w:r>
        <w:rPr>
          <w:noProof/>
        </w:rPr>
        <w:t>результаты</w:t>
      </w:r>
      <w:r w:rsidRPr="00D750A6">
        <w:rPr>
          <w:noProof/>
        </w:rPr>
        <w:t xml:space="preserve"> </w:t>
      </w:r>
      <w:r>
        <w:rPr>
          <w:noProof/>
        </w:rPr>
        <w:t>согласуются</w:t>
      </w:r>
      <w:r w:rsidRPr="00D750A6">
        <w:rPr>
          <w:noProof/>
        </w:rPr>
        <w:t xml:space="preserve"> c полученным в работе Делкура [Delcoure, 2007]. В то же время в других рабо</w:t>
      </w:r>
      <w:r w:rsidR="00872E93">
        <w:rPr>
          <w:noProof/>
        </w:rPr>
        <w:t>тах [Ивашковская, Солнцева, 200</w:t>
      </w:r>
      <w:r w:rsidR="00872E93" w:rsidRPr="00872E93">
        <w:rPr>
          <w:noProof/>
        </w:rPr>
        <w:t>9</w:t>
      </w:r>
      <w:r w:rsidRPr="00D750A6">
        <w:rPr>
          <w:noProof/>
        </w:rPr>
        <w:t>; Nivorozhkin, 2002, 2004] для выборки компаний из России, Чехии, Болгарии и Венгрии была получена о</w:t>
      </w:r>
      <w:r w:rsidR="0059750C">
        <w:rPr>
          <w:noProof/>
        </w:rPr>
        <w:t xml:space="preserve">братная зависимость уровня долговой нагрузки и </w:t>
      </w:r>
      <w:r w:rsidRPr="00D750A6">
        <w:rPr>
          <w:noProof/>
        </w:rPr>
        <w:t>доли материальных активов.</w:t>
      </w:r>
      <w:r>
        <w:rPr>
          <w:noProof/>
        </w:rPr>
        <w:t xml:space="preserve"> Это может быть объяснен</w:t>
      </w:r>
      <w:r w:rsidR="007B38F8">
        <w:rPr>
          <w:noProof/>
        </w:rPr>
        <w:t xml:space="preserve">о разными периодами наблюдения </w:t>
      </w:r>
      <w:r w:rsidR="007B38F8" w:rsidRPr="00BE01DD">
        <w:rPr>
          <w:noProof/>
        </w:rPr>
        <w:t>[</w:t>
      </w:r>
      <w:r w:rsidR="007B38F8">
        <w:rPr>
          <w:noProof/>
        </w:rPr>
        <w:t>Ивашковская, 2010</w:t>
      </w:r>
      <w:r w:rsidR="007B38F8" w:rsidRPr="00BE01DD">
        <w:rPr>
          <w:noProof/>
        </w:rPr>
        <w:t>]</w:t>
      </w:r>
      <w:r>
        <w:rPr>
          <w:noProof/>
        </w:rPr>
        <w:t xml:space="preserve">. </w:t>
      </w:r>
    </w:p>
    <w:p w14:paraId="0D0C1F66" w14:textId="1028601E" w:rsidR="00F444AB" w:rsidRPr="00752C1A" w:rsidRDefault="00F444AB" w:rsidP="00BE01DD">
      <w:pPr>
        <w:pStyle w:val="3"/>
        <w:rPr>
          <w:noProof/>
        </w:rPr>
      </w:pPr>
      <w:bookmarkStart w:id="15" w:name="_Toc514613657"/>
      <w:r w:rsidRPr="00496CE6">
        <w:rPr>
          <w:noProof/>
        </w:rPr>
        <w:t>Возможности роста компании</w:t>
      </w:r>
      <w:bookmarkEnd w:id="15"/>
      <w:r w:rsidR="00752C1A">
        <w:rPr>
          <w:noProof/>
        </w:rPr>
        <w:t xml:space="preserve"> (</w:t>
      </w:r>
      <w:r w:rsidR="00752C1A">
        <w:rPr>
          <w:noProof/>
          <w:lang w:val="en-US"/>
        </w:rPr>
        <w:t>growth</w:t>
      </w:r>
      <w:r w:rsidR="00752C1A" w:rsidRPr="00752C1A">
        <w:rPr>
          <w:noProof/>
        </w:rPr>
        <w:t xml:space="preserve"> </w:t>
      </w:r>
      <w:r w:rsidR="00752C1A">
        <w:rPr>
          <w:noProof/>
          <w:lang w:val="en-US"/>
        </w:rPr>
        <w:t>opportunities</w:t>
      </w:r>
      <w:r w:rsidR="00752C1A" w:rsidRPr="00752C1A">
        <w:rPr>
          <w:noProof/>
        </w:rPr>
        <w:t>)</w:t>
      </w:r>
    </w:p>
    <w:p w14:paraId="251D4B25" w14:textId="179D23EC" w:rsidR="00F444AB" w:rsidRPr="007B38F8" w:rsidRDefault="00F444AB" w:rsidP="00F444AB">
      <w:pPr>
        <w:pStyle w:val="a6"/>
        <w:ind w:firstLine="708"/>
        <w:rPr>
          <w:noProof/>
        </w:rPr>
      </w:pPr>
      <w:r>
        <w:rPr>
          <w:noProof/>
        </w:rPr>
        <w:t>Теория компромисса гласит, что фирмы с большими возможностями роста являются рискованными из-за того, что во время финансовых затрудений они сталкиваются</w:t>
      </w:r>
      <w:r w:rsidR="007B38F8">
        <w:rPr>
          <w:noProof/>
        </w:rPr>
        <w:t xml:space="preserve"> с сильным снижением стоимости </w:t>
      </w:r>
      <w:r w:rsidR="007B38F8" w:rsidRPr="007B38F8">
        <w:rPr>
          <w:noProof/>
        </w:rPr>
        <w:t>[</w:t>
      </w:r>
      <w:r w:rsidR="007B38F8">
        <w:rPr>
          <w:noProof/>
          <w:lang w:val="en-US"/>
        </w:rPr>
        <w:t>Rahan</w:t>
      </w:r>
      <w:r>
        <w:rPr>
          <w:noProof/>
        </w:rPr>
        <w:t xml:space="preserve">, </w:t>
      </w:r>
      <w:r w:rsidR="007B38F8">
        <w:rPr>
          <w:noProof/>
          <w:lang w:val="en-US"/>
        </w:rPr>
        <w:t>Zingales</w:t>
      </w:r>
      <w:r w:rsidR="007B38F8">
        <w:rPr>
          <w:noProof/>
        </w:rPr>
        <w:t>, 1995</w:t>
      </w:r>
      <w:r w:rsidR="007B38F8" w:rsidRPr="007B38F8">
        <w:rPr>
          <w:noProof/>
        </w:rPr>
        <w:t>]</w:t>
      </w:r>
      <w:r>
        <w:rPr>
          <w:noProof/>
        </w:rPr>
        <w:t xml:space="preserve">. Более того, кредиторы не извлекают дополнительные выгоды при реализации компанией своих возможностей, однако несут значительные потери при условии финансовых затруднений. Это и сильная информационная асимметрия, возникающая при менее стабильной и предсказуемой рыночной конъюнктуре, культивируют усиленный агентский конфликт </w:t>
      </w:r>
      <w:r w:rsidR="007B38F8">
        <w:rPr>
          <w:noProof/>
        </w:rPr>
        <w:t xml:space="preserve">при высоких возможностях роста </w:t>
      </w:r>
      <w:r w:rsidR="007B38F8" w:rsidRPr="007B38F8">
        <w:rPr>
          <w:noProof/>
        </w:rPr>
        <w:t>[</w:t>
      </w:r>
      <w:r w:rsidR="007B38F8">
        <w:rPr>
          <w:noProof/>
        </w:rPr>
        <w:t>Ивашковская, 2011</w:t>
      </w:r>
      <w:r w:rsidR="007B38F8" w:rsidRPr="007B38F8">
        <w:rPr>
          <w:noProof/>
        </w:rPr>
        <w:t>]</w:t>
      </w:r>
      <w:r>
        <w:rPr>
          <w:noProof/>
        </w:rPr>
        <w:t>. Таким образом, многие исследования декларируют обратную зависимость между возможностями роста компа</w:t>
      </w:r>
      <w:r w:rsidR="007B38F8">
        <w:rPr>
          <w:noProof/>
        </w:rPr>
        <w:t xml:space="preserve">нии и ее финансовым левериджем </w:t>
      </w:r>
      <w:r w:rsidR="007B38F8" w:rsidRPr="007B38F8">
        <w:rPr>
          <w:noProof/>
        </w:rPr>
        <w:t>[</w:t>
      </w:r>
      <w:r w:rsidR="007B38F8">
        <w:rPr>
          <w:noProof/>
          <w:lang w:val="en-US"/>
        </w:rPr>
        <w:t>Harris</w:t>
      </w:r>
      <w:r>
        <w:rPr>
          <w:noProof/>
        </w:rPr>
        <w:t xml:space="preserve">, </w:t>
      </w:r>
      <w:r w:rsidR="007B38F8">
        <w:rPr>
          <w:noProof/>
          <w:lang w:val="en-US"/>
        </w:rPr>
        <w:t>Raviv</w:t>
      </w:r>
      <w:r>
        <w:rPr>
          <w:noProof/>
        </w:rPr>
        <w:t>, 1991</w:t>
      </w:r>
      <w:r w:rsidRPr="005B509A">
        <w:rPr>
          <w:noProof/>
        </w:rPr>
        <w:t xml:space="preserve">; </w:t>
      </w:r>
      <w:r w:rsidR="007B38F8">
        <w:rPr>
          <w:noProof/>
          <w:lang w:val="en-US"/>
        </w:rPr>
        <w:t>Frank</w:t>
      </w:r>
      <w:r w:rsidR="007B38F8">
        <w:rPr>
          <w:noProof/>
        </w:rPr>
        <w:t xml:space="preserve">, </w:t>
      </w:r>
      <w:r w:rsidR="007B38F8">
        <w:rPr>
          <w:noProof/>
          <w:lang w:val="en-US"/>
        </w:rPr>
        <w:t>Goyal</w:t>
      </w:r>
      <w:r>
        <w:rPr>
          <w:noProof/>
        </w:rPr>
        <w:t>, 2008</w:t>
      </w:r>
      <w:r w:rsidR="007B38F8" w:rsidRPr="007B38F8">
        <w:rPr>
          <w:noProof/>
        </w:rPr>
        <w:t>].</w:t>
      </w:r>
    </w:p>
    <w:p w14:paraId="6FD8A208" w14:textId="01301AE9" w:rsidR="00F444AB" w:rsidRPr="00D902FD" w:rsidRDefault="00F444AB" w:rsidP="00F444AB">
      <w:pPr>
        <w:pStyle w:val="a6"/>
        <w:ind w:firstLine="708"/>
        <w:rPr>
          <w:noProof/>
        </w:rPr>
      </w:pPr>
      <w:r w:rsidRPr="00D902FD">
        <w:rPr>
          <w:noProof/>
        </w:rPr>
        <w:t>Предыдущие исследования Брейля [</w:t>
      </w:r>
      <w:r w:rsidRPr="00D902FD">
        <w:rPr>
          <w:noProof/>
          <w:lang w:val="en-US"/>
        </w:rPr>
        <w:t>Brails</w:t>
      </w:r>
      <w:r w:rsidR="004509CA">
        <w:rPr>
          <w:noProof/>
        </w:rPr>
        <w:t>-</w:t>
      </w:r>
      <w:r w:rsidRPr="00D902FD">
        <w:rPr>
          <w:noProof/>
          <w:lang w:val="en-US"/>
        </w:rPr>
        <w:t>ford</w:t>
      </w:r>
      <w:r w:rsidRPr="00D902FD">
        <w:rPr>
          <w:noProof/>
        </w:rPr>
        <w:t xml:space="preserve">, 2002] обосновывают </w:t>
      </w:r>
      <w:r w:rsidR="00614A70">
        <w:rPr>
          <w:noProof/>
        </w:rPr>
        <w:t>влияние данного</w:t>
      </w:r>
      <w:r w:rsidRPr="00D902FD">
        <w:rPr>
          <w:noProof/>
        </w:rPr>
        <w:t xml:space="preserve"> фактор</w:t>
      </w:r>
      <w:r w:rsidR="00614A70">
        <w:rPr>
          <w:noProof/>
        </w:rPr>
        <w:t>а</w:t>
      </w:r>
      <w:r w:rsidRPr="00D902FD">
        <w:rPr>
          <w:noProof/>
        </w:rPr>
        <w:t xml:space="preserve"> тем, что если компания является быстрорастущей, то внутренних источников финансовых средств ей не хватает, чтобы </w:t>
      </w:r>
      <w:r>
        <w:rPr>
          <w:noProof/>
        </w:rPr>
        <w:t>расширять</w:t>
      </w:r>
      <w:r w:rsidRPr="00D902FD">
        <w:rPr>
          <w:noProof/>
        </w:rPr>
        <w:t xml:space="preserve"> свою деятельность</w:t>
      </w:r>
      <w:r>
        <w:rPr>
          <w:noProof/>
        </w:rPr>
        <w:t>, реализуя стратегию роста</w:t>
      </w:r>
      <w:r w:rsidRPr="00D902FD">
        <w:rPr>
          <w:noProof/>
        </w:rPr>
        <w:t>, как следствие, она прибегает к заемному финансированию. В этом случае, согласно теории иерархии, растущие компании будут привлекать кредиты, а не эмитировать акции, так как акции являются более дорогостоящим</w:t>
      </w:r>
      <w:r w:rsidR="007B38F8" w:rsidRPr="007B38F8">
        <w:rPr>
          <w:noProof/>
        </w:rPr>
        <w:t xml:space="preserve"> </w:t>
      </w:r>
      <w:r w:rsidR="007B38F8">
        <w:rPr>
          <w:noProof/>
        </w:rPr>
        <w:t>и менее предсказуемым</w:t>
      </w:r>
      <w:r w:rsidRPr="00D902FD">
        <w:rPr>
          <w:noProof/>
        </w:rPr>
        <w:t xml:space="preserve"> источником</w:t>
      </w:r>
      <w:r w:rsidR="007B38F8">
        <w:rPr>
          <w:noProof/>
        </w:rPr>
        <w:t xml:space="preserve"> финансирования</w:t>
      </w:r>
      <w:r w:rsidRPr="00D902FD">
        <w:rPr>
          <w:noProof/>
        </w:rPr>
        <w:t>.</w:t>
      </w:r>
    </w:p>
    <w:p w14:paraId="64CCF3B5" w14:textId="4A33A823" w:rsidR="00F444AB" w:rsidRDefault="00F444AB" w:rsidP="00F444AB">
      <w:pPr>
        <w:pStyle w:val="a6"/>
        <w:ind w:firstLine="708"/>
        <w:rPr>
          <w:noProof/>
        </w:rPr>
      </w:pPr>
      <w:r w:rsidRPr="00D902FD">
        <w:rPr>
          <w:noProof/>
        </w:rPr>
        <w:t>Исследования Дж. Миао показали, что в отраслях с высоким темпом роста функционируют высоко эффективные компании, имеющие более высокую рыночную оценку собственного капитала, а также относительно низкий</w:t>
      </w:r>
      <w:r w:rsidR="00B74FAA">
        <w:rPr>
          <w:noProof/>
        </w:rPr>
        <w:t xml:space="preserve"> уровень финансового левериджа</w:t>
      </w:r>
      <w:r w:rsidR="00B74FAA" w:rsidRPr="00B74FAA">
        <w:rPr>
          <w:noProof/>
        </w:rPr>
        <w:t xml:space="preserve"> [</w:t>
      </w:r>
      <w:r w:rsidR="00B74FAA">
        <w:rPr>
          <w:noProof/>
          <w:lang w:val="en-US"/>
        </w:rPr>
        <w:t>Miao</w:t>
      </w:r>
      <w:r w:rsidR="00B74FAA" w:rsidRPr="00B74FAA">
        <w:rPr>
          <w:noProof/>
        </w:rPr>
        <w:t xml:space="preserve">, 2006]. </w:t>
      </w:r>
      <w:r w:rsidRPr="00D902FD">
        <w:rPr>
          <w:noProof/>
        </w:rPr>
        <w:t xml:space="preserve">У таких фирм </w:t>
      </w:r>
      <w:r w:rsidR="001C3E41">
        <w:rPr>
          <w:noProof/>
        </w:rPr>
        <w:t xml:space="preserve">есть </w:t>
      </w:r>
      <w:r w:rsidRPr="00D902FD">
        <w:rPr>
          <w:noProof/>
        </w:rPr>
        <w:t>много возможно</w:t>
      </w:r>
      <w:r w:rsidR="001C3E41">
        <w:rPr>
          <w:noProof/>
        </w:rPr>
        <w:t xml:space="preserve">стей внешнего </w:t>
      </w:r>
      <w:r w:rsidR="001C3E41">
        <w:rPr>
          <w:noProof/>
        </w:rPr>
        <w:lastRenderedPageBreak/>
        <w:t>финансирования, и</w:t>
      </w:r>
      <w:r w:rsidRPr="00D902FD">
        <w:rPr>
          <w:noProof/>
        </w:rPr>
        <w:t xml:space="preserve"> </w:t>
      </w:r>
      <w:r w:rsidR="001C3E41">
        <w:rPr>
          <w:noProof/>
        </w:rPr>
        <w:t>из-за асимметрии</w:t>
      </w:r>
      <w:r w:rsidRPr="00D902FD">
        <w:rPr>
          <w:noProof/>
        </w:rPr>
        <w:t xml:space="preserve"> информации возникают агентские издержки </w:t>
      </w:r>
      <w:r w:rsidR="001C3E41" w:rsidRPr="001C3E41">
        <w:rPr>
          <w:noProof/>
        </w:rPr>
        <w:t>[</w:t>
      </w:r>
      <w:r w:rsidRPr="00D902FD">
        <w:rPr>
          <w:noProof/>
          <w:lang w:val="en-US"/>
        </w:rPr>
        <w:t>Myers</w:t>
      </w:r>
      <w:r w:rsidR="00822886" w:rsidRPr="00822886">
        <w:rPr>
          <w:noProof/>
        </w:rPr>
        <w:t xml:space="preserve">, </w:t>
      </w:r>
      <w:r w:rsidR="00822886">
        <w:rPr>
          <w:noProof/>
        </w:rPr>
        <w:t>1977</w:t>
      </w:r>
      <w:r w:rsidRPr="00D902FD">
        <w:rPr>
          <w:noProof/>
        </w:rPr>
        <w:t xml:space="preserve">, </w:t>
      </w:r>
      <w:r w:rsidRPr="00D902FD">
        <w:rPr>
          <w:noProof/>
          <w:lang w:val="en-US"/>
        </w:rPr>
        <w:t>Al</w:t>
      </w:r>
      <w:r w:rsidRPr="00D902FD">
        <w:rPr>
          <w:noProof/>
        </w:rPr>
        <w:t>-</w:t>
      </w:r>
      <w:r w:rsidRPr="00D902FD">
        <w:rPr>
          <w:noProof/>
          <w:lang w:val="en-US"/>
        </w:rPr>
        <w:t>Najjar</w:t>
      </w:r>
      <w:r w:rsidR="00822886" w:rsidRPr="00822886">
        <w:rPr>
          <w:noProof/>
        </w:rPr>
        <w:t xml:space="preserve">, </w:t>
      </w:r>
      <w:r w:rsidRPr="00D902FD">
        <w:rPr>
          <w:noProof/>
          <w:lang w:val="en-US"/>
        </w:rPr>
        <w:t>Taylor</w:t>
      </w:r>
      <w:r w:rsidR="007B38F8" w:rsidRPr="007B38F8">
        <w:rPr>
          <w:noProof/>
        </w:rPr>
        <w:t xml:space="preserve">, </w:t>
      </w:r>
      <w:r w:rsidR="007B38F8">
        <w:rPr>
          <w:noProof/>
        </w:rPr>
        <w:t>2008</w:t>
      </w:r>
      <w:r w:rsidR="001C3E41" w:rsidRPr="001C3E41">
        <w:rPr>
          <w:noProof/>
        </w:rPr>
        <w:t>]</w:t>
      </w:r>
      <w:r w:rsidRPr="00D902FD">
        <w:rPr>
          <w:noProof/>
        </w:rPr>
        <w:t>. В связи с тем, что возможности роста в большей мере определяются нематериальными активами, имеющимися у фирмы</w:t>
      </w:r>
      <w:r w:rsidR="001C3E41">
        <w:rPr>
          <w:noProof/>
        </w:rPr>
        <w:t>,</w:t>
      </w:r>
      <w:r w:rsidRPr="00D902FD">
        <w:rPr>
          <w:noProof/>
        </w:rPr>
        <w:t xml:space="preserve"> что значит, что они не подкреплены ничем физически, компании стремятся ограничить внешний долг, чтобы не увеличивать риски деятельности и не ставить под угрозу возможности роста компании. Это описывает </w:t>
      </w:r>
      <w:r w:rsidR="001C3E41">
        <w:rPr>
          <w:noProof/>
        </w:rPr>
        <w:t xml:space="preserve">возможную </w:t>
      </w:r>
      <w:r w:rsidRPr="00D902FD">
        <w:rPr>
          <w:noProof/>
        </w:rPr>
        <w:t>негативную взаимосвязь между возможностями роста и уровнем финансового левериджа.</w:t>
      </w:r>
    </w:p>
    <w:p w14:paraId="25AE48B0" w14:textId="40EF474C" w:rsidR="00F444AB" w:rsidRDefault="00F444AB" w:rsidP="00F444AB">
      <w:pPr>
        <w:pStyle w:val="a6"/>
        <w:ind w:firstLine="708"/>
        <w:rPr>
          <w:noProof/>
        </w:rPr>
      </w:pPr>
      <w:r>
        <w:rPr>
          <w:noProof/>
        </w:rPr>
        <w:t>В эмпирическом исследовании Ивашковской и Солнцевой (2010) компаний Восточной и Центральной Европы было выявлено, что переменная перспектив роста компан</w:t>
      </w:r>
      <w:r w:rsidR="0059750C">
        <w:rPr>
          <w:noProof/>
        </w:rPr>
        <w:t>ии прямо связана с уровнем долговой нагрузки</w:t>
      </w:r>
      <w:r>
        <w:rPr>
          <w:noProof/>
        </w:rPr>
        <w:t xml:space="preserve">. Теоретически это может быть объяснено теорией порядка финансирования. В работе данные результаты объяснены двумя факторами – во-первых, компании с хорошими перспективами роста имеют возможность использовать больше заемного капитала, будучи уверенными в возможности выполнить свои обязательства перед кредиторами. Во-вторых, возможность реализовать перспективы роста обусловлена заемным капиталом [Fama, French, 2002]. </w:t>
      </w:r>
    </w:p>
    <w:p w14:paraId="6E043F32" w14:textId="7C7780E5" w:rsidR="004E67BC" w:rsidRDefault="004E67BC" w:rsidP="00BE01DD">
      <w:pPr>
        <w:pStyle w:val="3"/>
        <w:rPr>
          <w:noProof/>
        </w:rPr>
      </w:pPr>
      <w:bookmarkStart w:id="16" w:name="_Toc514613658"/>
      <w:r>
        <w:rPr>
          <w:noProof/>
        </w:rPr>
        <w:t>Доходность активов компании</w:t>
      </w:r>
      <w:bookmarkEnd w:id="16"/>
      <w:r>
        <w:rPr>
          <w:noProof/>
        </w:rPr>
        <w:t xml:space="preserve"> </w:t>
      </w:r>
    </w:p>
    <w:p w14:paraId="1926B5EE" w14:textId="2FCCAF12" w:rsidR="00AC2376" w:rsidRPr="00AC2376" w:rsidRDefault="00AC2376" w:rsidP="00B2216B">
      <w:pPr>
        <w:pStyle w:val="a6"/>
        <w:ind w:firstLine="708"/>
        <w:rPr>
          <w:noProof/>
        </w:rPr>
      </w:pPr>
      <w:r>
        <w:rPr>
          <w:noProof/>
        </w:rPr>
        <w:t>Рентабельность совокупных</w:t>
      </w:r>
      <w:r w:rsidRPr="00AC2376">
        <w:rPr>
          <w:noProof/>
        </w:rPr>
        <w:t xml:space="preserve"> </w:t>
      </w:r>
      <w:r>
        <w:rPr>
          <w:noProof/>
        </w:rPr>
        <w:t>активов</w:t>
      </w:r>
      <w:r w:rsidRPr="00AC2376">
        <w:rPr>
          <w:noProof/>
        </w:rPr>
        <w:t xml:space="preserve"> </w:t>
      </w:r>
      <w:r>
        <w:rPr>
          <w:noProof/>
        </w:rPr>
        <w:t>фирмы</w:t>
      </w:r>
      <w:r w:rsidRPr="00AC2376">
        <w:rPr>
          <w:noProof/>
        </w:rPr>
        <w:t xml:space="preserve"> (</w:t>
      </w:r>
      <w:r>
        <w:rPr>
          <w:noProof/>
          <w:lang w:val="en-US"/>
        </w:rPr>
        <w:t>ROA</w:t>
      </w:r>
      <w:r w:rsidRPr="00AC2376">
        <w:rPr>
          <w:noProof/>
        </w:rPr>
        <w:t xml:space="preserve">) </w:t>
      </w:r>
      <w:r>
        <w:rPr>
          <w:noProof/>
        </w:rPr>
        <w:t>имеет</w:t>
      </w:r>
      <w:r w:rsidRPr="00AC2376">
        <w:rPr>
          <w:noProof/>
        </w:rPr>
        <w:t xml:space="preserve"> </w:t>
      </w:r>
      <w:r>
        <w:rPr>
          <w:noProof/>
        </w:rPr>
        <w:t xml:space="preserve">значительное влияние на формирование структуры капитала, и это зафиксировано в большом количестве работ на соответствующую тему. </w:t>
      </w:r>
    </w:p>
    <w:p w14:paraId="1CB6A832" w14:textId="31BAC5DF" w:rsidR="00443CDC" w:rsidRDefault="00AC2376" w:rsidP="0059750C">
      <w:pPr>
        <w:pStyle w:val="a6"/>
        <w:ind w:firstLine="708"/>
        <w:rPr>
          <w:noProof/>
        </w:rPr>
      </w:pPr>
      <w:r>
        <w:rPr>
          <w:noProof/>
        </w:rPr>
        <w:t>Р</w:t>
      </w:r>
      <w:r w:rsidR="00443CDC">
        <w:rPr>
          <w:noProof/>
        </w:rPr>
        <w:t xml:space="preserve">аботы, фокусирущиеся на  изучении выборок </w:t>
      </w:r>
      <w:r w:rsidR="00E22CAA">
        <w:rPr>
          <w:noProof/>
        </w:rPr>
        <w:t xml:space="preserve">российских компаний </w:t>
      </w:r>
      <w:r w:rsidR="00E22CAA" w:rsidRPr="00E22CAA">
        <w:rPr>
          <w:noProof/>
        </w:rPr>
        <w:t>[</w:t>
      </w:r>
      <w:r w:rsidR="00E22CAA">
        <w:rPr>
          <w:noProof/>
          <w:lang w:val="en-US"/>
        </w:rPr>
        <w:t>Nivorozhkin</w:t>
      </w:r>
      <w:r w:rsidR="00443CDC">
        <w:rPr>
          <w:noProof/>
        </w:rPr>
        <w:t>, 2014</w:t>
      </w:r>
      <w:r w:rsidR="00443CDC" w:rsidRPr="00804075">
        <w:rPr>
          <w:noProof/>
        </w:rPr>
        <w:t xml:space="preserve">; </w:t>
      </w:r>
      <w:r w:rsidR="00443CDC">
        <w:rPr>
          <w:noProof/>
        </w:rPr>
        <w:t>Ивашковская</w:t>
      </w:r>
      <w:r w:rsidR="00E22CAA">
        <w:rPr>
          <w:noProof/>
        </w:rPr>
        <w:t>, Солнцева, 2007, Данилов, 2007</w:t>
      </w:r>
      <w:r w:rsidR="00E22CAA" w:rsidRPr="00E22CAA">
        <w:rPr>
          <w:noProof/>
        </w:rPr>
        <w:t>]</w:t>
      </w:r>
      <w:r w:rsidR="00443CDC">
        <w:rPr>
          <w:noProof/>
        </w:rPr>
        <w:t xml:space="preserve">, подтверждают предпосылки теории порядка финансирования и постулируют, что более прибыльным компаниям свойственен более низкий коэффициент долговой нагрузки. </w:t>
      </w:r>
      <w:r w:rsidR="007B2C5A">
        <w:rPr>
          <w:noProof/>
        </w:rPr>
        <w:t>Фама и Френч</w:t>
      </w:r>
      <w:r w:rsidR="00443CDC" w:rsidRPr="004A4E3D">
        <w:rPr>
          <w:noProof/>
        </w:rPr>
        <w:t xml:space="preserve"> </w:t>
      </w:r>
      <w:r w:rsidR="00443CDC">
        <w:rPr>
          <w:noProof/>
        </w:rPr>
        <w:t>также заключают, что прибыльные фирмы, в среднем</w:t>
      </w:r>
      <w:r w:rsidR="0059750C">
        <w:rPr>
          <w:noProof/>
        </w:rPr>
        <w:t>, обладают меньшим уровнем долговой нагрузки</w:t>
      </w:r>
      <w:r w:rsidR="00443CDC">
        <w:rPr>
          <w:noProof/>
        </w:rPr>
        <w:t xml:space="preserve">. </w:t>
      </w:r>
      <w:r w:rsidR="000C5005">
        <w:rPr>
          <w:noProof/>
        </w:rPr>
        <w:t xml:space="preserve">Это связано с тем, что более высокий уровень прибыли позволяет финансировать инвестиционные проекты засчет внутренних финансовых фондов, не увеличивая тем самым уровень риска компании, обусловленного привлечением заемного финансирования </w:t>
      </w:r>
      <w:r w:rsidR="000C5005" w:rsidRPr="000C5005">
        <w:rPr>
          <w:noProof/>
        </w:rPr>
        <w:t>[</w:t>
      </w:r>
      <w:r w:rsidR="000C5005">
        <w:rPr>
          <w:noProof/>
        </w:rPr>
        <w:t>Березинец, Размочаев, Волков, 2010</w:t>
      </w:r>
      <w:r w:rsidR="000C5005" w:rsidRPr="000C5005">
        <w:rPr>
          <w:noProof/>
        </w:rPr>
        <w:t>]</w:t>
      </w:r>
      <w:r w:rsidR="000C5005">
        <w:rPr>
          <w:noProof/>
        </w:rPr>
        <w:t>.</w:t>
      </w:r>
    </w:p>
    <w:p w14:paraId="5904545D" w14:textId="6CD42A42" w:rsidR="004E67BC" w:rsidRPr="000C5005" w:rsidRDefault="00AC2376" w:rsidP="00B2216B">
      <w:pPr>
        <w:pStyle w:val="a6"/>
        <w:ind w:firstLine="708"/>
        <w:rPr>
          <w:noProof/>
        </w:rPr>
      </w:pPr>
      <w:r>
        <w:rPr>
          <w:noProof/>
        </w:rPr>
        <w:t xml:space="preserve">Противоположный взгляд продиктован компромиссной теорией, согласно которой у более прибыльной компании есть больше возможностей для выхода на рынки капитала, не говоря о ее инвестиционной привлекательности. Более того, как уже было отмечено, для более прибыльной компании </w:t>
      </w:r>
      <w:r w:rsidR="000C5005">
        <w:rPr>
          <w:noProof/>
        </w:rPr>
        <w:t xml:space="preserve">более релевантен эффект налогового щита, а также такие компании характеризуются меньшей вероятностью возникновения финансовых затруднений. Кроме того, более прибыльные компании с помощью долговой нагрузки </w:t>
      </w:r>
      <w:r w:rsidR="000C5005">
        <w:rPr>
          <w:noProof/>
        </w:rPr>
        <w:lastRenderedPageBreak/>
        <w:t xml:space="preserve">имеют возможность снизить агентские издержки свободных денежных потоков </w:t>
      </w:r>
      <w:r w:rsidR="000C5005" w:rsidRPr="000C5005">
        <w:rPr>
          <w:noProof/>
        </w:rPr>
        <w:t>[</w:t>
      </w:r>
      <w:r w:rsidR="000C5005">
        <w:rPr>
          <w:noProof/>
        </w:rPr>
        <w:t>Березинец, Размочаев, Волков, 2010</w:t>
      </w:r>
      <w:r w:rsidR="000C5005" w:rsidRPr="000C5005">
        <w:rPr>
          <w:noProof/>
        </w:rPr>
        <w:t>]</w:t>
      </w:r>
      <w:r w:rsidR="000C5005">
        <w:rPr>
          <w:noProof/>
        </w:rPr>
        <w:t>. Эмпирические исслед</w:t>
      </w:r>
      <w:r w:rsidR="0059750C">
        <w:rPr>
          <w:noProof/>
        </w:rPr>
        <w:t>ования связи между уровнем долговой нагрузки</w:t>
      </w:r>
      <w:r w:rsidR="000C5005">
        <w:rPr>
          <w:noProof/>
        </w:rPr>
        <w:t xml:space="preserve"> и доходностью активов были проведены в </w:t>
      </w:r>
      <w:r w:rsidR="000C5005" w:rsidRPr="007B2C5A">
        <w:rPr>
          <w:noProof/>
        </w:rPr>
        <w:t>работах</w:t>
      </w:r>
      <w:r w:rsidR="008B3CDD">
        <w:rPr>
          <w:noProof/>
        </w:rPr>
        <w:t xml:space="preserve"> [Céspedes et al., 2010</w:t>
      </w:r>
      <w:r w:rsidR="007B2C5A">
        <w:rPr>
          <w:noProof/>
        </w:rPr>
        <w:t>, Delcoure, 2007]</w:t>
      </w:r>
      <w:r w:rsidR="004E67BC" w:rsidRPr="000C5005">
        <w:rPr>
          <w:noProof/>
        </w:rPr>
        <w:t>.</w:t>
      </w:r>
    </w:p>
    <w:p w14:paraId="2A274AED" w14:textId="606847C8" w:rsidR="00F444AB" w:rsidRPr="00496CE6" w:rsidRDefault="00F444AB" w:rsidP="00BE01DD">
      <w:pPr>
        <w:pStyle w:val="3"/>
        <w:rPr>
          <w:noProof/>
        </w:rPr>
      </w:pPr>
      <w:bookmarkStart w:id="17" w:name="_Toc514613659"/>
      <w:r w:rsidRPr="00496CE6">
        <w:rPr>
          <w:noProof/>
        </w:rPr>
        <w:t>Развитость рынков капитала</w:t>
      </w:r>
      <w:bookmarkEnd w:id="17"/>
    </w:p>
    <w:p w14:paraId="40722869" w14:textId="602472EA" w:rsidR="00F444AB" w:rsidRDefault="00F444AB" w:rsidP="00F444AB">
      <w:pPr>
        <w:pStyle w:val="a6"/>
        <w:ind w:firstLine="708"/>
        <w:rPr>
          <w:noProof/>
        </w:rPr>
      </w:pPr>
      <w:r w:rsidRPr="00D902FD">
        <w:rPr>
          <w:noProof/>
        </w:rPr>
        <w:t>Состояние рынков капитала определяет доступность внешних ресурсов финансирования для компании, а также возможность размещения на нем денежных средств, акций или облигаций. Состояние банковской системы, уровень раскрытия информации, доступ к информации о финансовых рынках – факторы, определяющие уровень развитости рынков капитала. Чем более развит рынок капитала, тем дешевле компания может привлекать ресурсы на нем, больше альтернатив и возможностей эффективного исполь</w:t>
      </w:r>
      <w:r w:rsidR="007B2C5A">
        <w:rPr>
          <w:noProof/>
        </w:rPr>
        <w:t xml:space="preserve">зования привлеченных средств </w:t>
      </w:r>
      <w:r w:rsidR="007B2C5A" w:rsidRPr="007B2C5A">
        <w:rPr>
          <w:noProof/>
        </w:rPr>
        <w:t>[</w:t>
      </w:r>
      <w:r w:rsidR="007B2C5A">
        <w:rPr>
          <w:noProof/>
        </w:rPr>
        <w:t>Никитушкина, Макарова, 2013</w:t>
      </w:r>
      <w:r w:rsidR="007B2C5A" w:rsidRPr="007B2C5A">
        <w:rPr>
          <w:noProof/>
        </w:rPr>
        <w:t>]</w:t>
      </w:r>
      <w:r w:rsidR="001C3E41">
        <w:rPr>
          <w:noProof/>
        </w:rPr>
        <w:t>.</w:t>
      </w:r>
    </w:p>
    <w:p w14:paraId="76851477" w14:textId="56A7982F" w:rsidR="00F444AB" w:rsidRPr="000E7B4C" w:rsidRDefault="007B2C5A" w:rsidP="00F444AB">
      <w:pPr>
        <w:pStyle w:val="a6"/>
        <w:ind w:firstLine="708"/>
        <w:rPr>
          <w:noProof/>
        </w:rPr>
      </w:pPr>
      <w:r>
        <w:rPr>
          <w:noProof/>
        </w:rPr>
        <w:t>Эмпирическое исследование</w:t>
      </w:r>
      <w:r w:rsidR="00F444AB">
        <w:rPr>
          <w:noProof/>
        </w:rPr>
        <w:t xml:space="preserve"> компаний из </w:t>
      </w:r>
      <w:r>
        <w:rPr>
          <w:noProof/>
        </w:rPr>
        <w:t>разных стран, проведенное</w:t>
      </w:r>
      <w:r w:rsidR="00F444AB">
        <w:rPr>
          <w:noProof/>
        </w:rPr>
        <w:t xml:space="preserve"> </w:t>
      </w:r>
      <w:r w:rsidR="008B3CDD">
        <w:rPr>
          <w:noProof/>
        </w:rPr>
        <w:t xml:space="preserve">в работе </w:t>
      </w:r>
      <w:r w:rsidR="008B3CDD" w:rsidRPr="008B3CDD">
        <w:rPr>
          <w:noProof/>
        </w:rPr>
        <w:t>[</w:t>
      </w:r>
      <w:r w:rsidR="008B3CDD">
        <w:rPr>
          <w:noProof/>
        </w:rPr>
        <w:t>Fan et al.</w:t>
      </w:r>
      <w:r w:rsidR="008B3CDD" w:rsidRPr="008B3CDD">
        <w:rPr>
          <w:noProof/>
        </w:rPr>
        <w:t xml:space="preserve">, </w:t>
      </w:r>
      <w:r w:rsidR="00F444AB" w:rsidRPr="00B213D6">
        <w:rPr>
          <w:noProof/>
        </w:rPr>
        <w:t>2012</w:t>
      </w:r>
      <w:r w:rsidR="008B3CDD" w:rsidRPr="008B3CDD">
        <w:rPr>
          <w:noProof/>
        </w:rPr>
        <w:t>]</w:t>
      </w:r>
      <w:r w:rsidR="008B3CDD">
        <w:rPr>
          <w:noProof/>
        </w:rPr>
        <w:t>, включае</w:t>
      </w:r>
      <w:r w:rsidR="00F444AB">
        <w:rPr>
          <w:noProof/>
        </w:rPr>
        <w:t xml:space="preserve">т институциональные переменные в модель формирования структуры капитала. Было выяснено, что законодательные нормы и требования в значительной мере влияют на использование заемных средств компаниями – более слабая институциональная защита инвесторов, менее четко прописанные процедуры, коррупция ведут к использованию меньшей доли заемных средств. В то время, как страны с эффективным законодательством в области страхования средств, процедур банкротства склонны привлекать больше заемного капитала. Также к похожим выводам приходят </w:t>
      </w:r>
      <w:r w:rsidR="008B3CDD" w:rsidRPr="008B3CDD">
        <w:rPr>
          <w:noProof/>
        </w:rPr>
        <w:t>[</w:t>
      </w:r>
      <w:r w:rsidR="008B3CDD">
        <w:rPr>
          <w:noProof/>
        </w:rPr>
        <w:t>Gungoraydinoglu, Oztekin</w:t>
      </w:r>
      <w:r w:rsidR="008B3CDD" w:rsidRPr="008B3CDD">
        <w:rPr>
          <w:noProof/>
        </w:rPr>
        <w:t xml:space="preserve">, </w:t>
      </w:r>
      <w:r w:rsidR="008B3CDD">
        <w:rPr>
          <w:noProof/>
        </w:rPr>
        <w:t>2011</w:t>
      </w:r>
      <w:r w:rsidR="008B3CDD" w:rsidRPr="008B3CDD">
        <w:rPr>
          <w:noProof/>
        </w:rPr>
        <w:t>]</w:t>
      </w:r>
      <w:r w:rsidR="00F444AB">
        <w:rPr>
          <w:noProof/>
        </w:rPr>
        <w:t xml:space="preserve">, которые </w:t>
      </w:r>
      <w:r>
        <w:rPr>
          <w:noProof/>
        </w:rPr>
        <w:t>утверждают</w:t>
      </w:r>
      <w:r w:rsidR="00F444AB">
        <w:rPr>
          <w:noProof/>
        </w:rPr>
        <w:t>, что внутрифирме</w:t>
      </w:r>
      <w:r w:rsidR="00BE1666">
        <w:rPr>
          <w:noProof/>
        </w:rPr>
        <w:t>нные факторы объясняют две трет</w:t>
      </w:r>
      <w:r w:rsidR="00F444AB">
        <w:rPr>
          <w:noProof/>
        </w:rPr>
        <w:t xml:space="preserve">и вариации структуры капитала, тогда как остальная треть может быть объяснена институциональными факторами. </w:t>
      </w:r>
    </w:p>
    <w:p w14:paraId="6A6F0EA4" w14:textId="2C716D02" w:rsidR="00F444AB" w:rsidRDefault="00F444AB" w:rsidP="00F444AB">
      <w:pPr>
        <w:pStyle w:val="a6"/>
        <w:ind w:firstLine="708"/>
        <w:rPr>
          <w:noProof/>
          <w:color w:val="000000" w:themeColor="text1"/>
        </w:rPr>
      </w:pPr>
      <w:r w:rsidRPr="00625294">
        <w:rPr>
          <w:noProof/>
        </w:rPr>
        <w:t xml:space="preserve"> </w:t>
      </w:r>
      <w:r>
        <w:rPr>
          <w:noProof/>
          <w:color w:val="000000" w:themeColor="text1"/>
        </w:rPr>
        <w:t>Исследования, проведенные н</w:t>
      </w:r>
      <w:r w:rsidR="00BE1666">
        <w:rPr>
          <w:noProof/>
          <w:color w:val="000000" w:themeColor="text1"/>
        </w:rPr>
        <w:t xml:space="preserve">а выборке компаний из 10 стран </w:t>
      </w:r>
      <w:r w:rsidR="00BE1666" w:rsidRPr="00BE1666">
        <w:rPr>
          <w:noProof/>
          <w:color w:val="000000" w:themeColor="text1"/>
        </w:rPr>
        <w:t>[</w:t>
      </w:r>
      <w:r w:rsidR="00BE1666">
        <w:rPr>
          <w:noProof/>
          <w:color w:val="000000" w:themeColor="text1"/>
          <w:lang w:val="en-US"/>
        </w:rPr>
        <w:t>Booth</w:t>
      </w:r>
      <w:r w:rsidR="00BE1666">
        <w:rPr>
          <w:noProof/>
          <w:color w:val="000000" w:themeColor="text1"/>
        </w:rPr>
        <w:t xml:space="preserve"> и др., 2001</w:t>
      </w:r>
      <w:r w:rsidR="00BE1666" w:rsidRPr="00BE1666">
        <w:rPr>
          <w:noProof/>
          <w:color w:val="000000" w:themeColor="text1"/>
        </w:rPr>
        <w:t>]</w:t>
      </w:r>
      <w:r w:rsidR="00BE1666">
        <w:rPr>
          <w:noProof/>
          <w:color w:val="000000" w:themeColor="text1"/>
        </w:rPr>
        <w:t xml:space="preserve"> и на выборке из 23 стран </w:t>
      </w:r>
      <w:r w:rsidR="00BE1666" w:rsidRPr="00BE1666">
        <w:rPr>
          <w:noProof/>
          <w:color w:val="000000" w:themeColor="text1"/>
        </w:rPr>
        <w:t>[</w:t>
      </w:r>
      <w:r w:rsidR="00BE1666">
        <w:rPr>
          <w:noProof/>
          <w:color w:val="000000" w:themeColor="text1"/>
          <w:lang w:val="en-US"/>
        </w:rPr>
        <w:t>Sayfert</w:t>
      </w:r>
      <w:r w:rsidR="00BE1666">
        <w:rPr>
          <w:noProof/>
          <w:color w:val="000000" w:themeColor="text1"/>
        </w:rPr>
        <w:t>, 2008</w:t>
      </w:r>
      <w:r w:rsidR="00BE1666" w:rsidRPr="00BE1666">
        <w:rPr>
          <w:noProof/>
          <w:color w:val="000000" w:themeColor="text1"/>
        </w:rPr>
        <w:t>]</w:t>
      </w:r>
      <w:r>
        <w:rPr>
          <w:noProof/>
          <w:color w:val="000000" w:themeColor="text1"/>
        </w:rPr>
        <w:t xml:space="preserve">, приводят к следующим выводам – тогда как </w:t>
      </w:r>
      <w:r w:rsidR="00E26A8F">
        <w:rPr>
          <w:noProof/>
          <w:color w:val="000000" w:themeColor="text1"/>
        </w:rPr>
        <w:t xml:space="preserve">выше описанные внутрифирменные </w:t>
      </w:r>
      <w:r>
        <w:rPr>
          <w:noProof/>
          <w:color w:val="000000" w:themeColor="text1"/>
        </w:rPr>
        <w:t xml:space="preserve">детерминанты финансового левериджа определяют его величину единым образом во всех странах, такие индивидуальные характеристики стран как рост ВВП, темп инфляции и развитость рынка капитала могут оказывать разное влияние на финансовый леверидж компаний. </w:t>
      </w:r>
    </w:p>
    <w:p w14:paraId="41919BB2" w14:textId="2266091C" w:rsidR="00F444AB" w:rsidRPr="00E26A8F" w:rsidRDefault="00F444AB" w:rsidP="00E26A8F">
      <w:pPr>
        <w:pStyle w:val="a6"/>
        <w:ind w:firstLine="708"/>
        <w:rPr>
          <w:noProof/>
          <w:color w:val="000000" w:themeColor="text1"/>
          <w:highlight w:val="yellow"/>
        </w:rPr>
      </w:pPr>
      <w:r>
        <w:rPr>
          <w:noProof/>
          <w:color w:val="000000" w:themeColor="text1"/>
        </w:rPr>
        <w:t xml:space="preserve">Ниворожкин (2005) и </w:t>
      </w:r>
      <w:r w:rsidRPr="00533A76">
        <w:rPr>
          <w:noProof/>
          <w:color w:val="000000" w:themeColor="text1"/>
        </w:rPr>
        <w:t>Дробетц и Ванзенрайд (2006)</w:t>
      </w:r>
      <w:r>
        <w:rPr>
          <w:noProof/>
          <w:color w:val="000000" w:themeColor="text1"/>
        </w:rPr>
        <w:t xml:space="preserve"> заключают, что влияние степени развитости рынка заемного капитала на структуру капитала в компаниях не может быть однозначно определено</w:t>
      </w:r>
      <w:r w:rsidR="00A165F3">
        <w:rPr>
          <w:noProof/>
          <w:color w:val="000000" w:themeColor="text1"/>
        </w:rPr>
        <w:t>:</w:t>
      </w:r>
      <w:r>
        <w:rPr>
          <w:noProof/>
          <w:color w:val="000000" w:themeColor="text1"/>
        </w:rPr>
        <w:t xml:space="preserve"> долгосрочные отношения между кредиторами и заемщиками уменьшают возможность и, в какой-то мере, необходимость менять структуру капитала во времени, </w:t>
      </w:r>
      <w:r w:rsidR="00E613B7">
        <w:rPr>
          <w:noProof/>
          <w:color w:val="000000" w:themeColor="text1"/>
        </w:rPr>
        <w:t xml:space="preserve">и </w:t>
      </w:r>
      <w:r>
        <w:rPr>
          <w:noProof/>
          <w:color w:val="000000" w:themeColor="text1"/>
        </w:rPr>
        <w:t>развитый рынок заемного капитала облегчает доступ к финансовым ресурсам</w:t>
      </w:r>
      <w:r w:rsidR="00E613B7">
        <w:rPr>
          <w:noProof/>
          <w:color w:val="000000" w:themeColor="text1"/>
        </w:rPr>
        <w:t xml:space="preserve">, </w:t>
      </w:r>
      <w:r w:rsidR="00E613B7">
        <w:rPr>
          <w:noProof/>
          <w:color w:val="000000" w:themeColor="text1"/>
        </w:rPr>
        <w:lastRenderedPageBreak/>
        <w:t xml:space="preserve">что стимулирует </w:t>
      </w:r>
      <w:r w:rsidR="00B2216B">
        <w:rPr>
          <w:noProof/>
          <w:color w:val="000000" w:themeColor="text1"/>
        </w:rPr>
        <w:t>компании находиться</w:t>
      </w:r>
      <w:r w:rsidR="00E613B7">
        <w:rPr>
          <w:noProof/>
          <w:color w:val="000000" w:themeColor="text1"/>
        </w:rPr>
        <w:t xml:space="preserve"> в постоянном поиске более выгодных предложени</w:t>
      </w:r>
      <w:r w:rsidR="00B2216B">
        <w:rPr>
          <w:noProof/>
          <w:color w:val="000000" w:themeColor="text1"/>
        </w:rPr>
        <w:t>й</w:t>
      </w:r>
      <w:r>
        <w:rPr>
          <w:noProof/>
          <w:color w:val="000000" w:themeColor="text1"/>
        </w:rPr>
        <w:t xml:space="preserve">. С другой стороны, </w:t>
      </w:r>
      <w:r w:rsidRPr="00E26A8F">
        <w:rPr>
          <w:noProof/>
          <w:color w:val="000000" w:themeColor="text1"/>
        </w:rPr>
        <w:t>развит</w:t>
      </w:r>
      <w:r w:rsidR="00E26A8F" w:rsidRPr="00E26A8F">
        <w:rPr>
          <w:noProof/>
          <w:color w:val="000000" w:themeColor="text1"/>
        </w:rPr>
        <w:t>ость</w:t>
      </w:r>
      <w:r w:rsidRPr="00E26A8F">
        <w:rPr>
          <w:noProof/>
          <w:color w:val="000000" w:themeColor="text1"/>
        </w:rPr>
        <w:t xml:space="preserve"> </w:t>
      </w:r>
      <w:r w:rsidR="00E26A8F" w:rsidRPr="00E26A8F">
        <w:rPr>
          <w:noProof/>
          <w:color w:val="000000" w:themeColor="text1"/>
        </w:rPr>
        <w:t xml:space="preserve">корпоративных </w:t>
      </w:r>
      <w:r w:rsidRPr="00E26A8F">
        <w:rPr>
          <w:noProof/>
          <w:color w:val="000000" w:themeColor="text1"/>
        </w:rPr>
        <w:t>рынк</w:t>
      </w:r>
      <w:r w:rsidR="00E26A8F" w:rsidRPr="00E26A8F">
        <w:rPr>
          <w:noProof/>
          <w:color w:val="000000" w:themeColor="text1"/>
        </w:rPr>
        <w:t>ов</w:t>
      </w:r>
      <w:r>
        <w:rPr>
          <w:noProof/>
          <w:color w:val="000000" w:themeColor="text1"/>
        </w:rPr>
        <w:t xml:space="preserve">, </w:t>
      </w:r>
      <w:r w:rsidR="00E26A8F">
        <w:rPr>
          <w:noProof/>
          <w:color w:val="000000" w:themeColor="text1"/>
        </w:rPr>
        <w:t xml:space="preserve">характеризующаяся </w:t>
      </w:r>
      <w:r>
        <w:rPr>
          <w:noProof/>
          <w:color w:val="000000" w:themeColor="text1"/>
        </w:rPr>
        <w:t>приток</w:t>
      </w:r>
      <w:r w:rsidR="00E26A8F">
        <w:rPr>
          <w:noProof/>
          <w:color w:val="000000" w:themeColor="text1"/>
        </w:rPr>
        <w:t>ом</w:t>
      </w:r>
      <w:r>
        <w:rPr>
          <w:noProof/>
          <w:color w:val="000000" w:themeColor="text1"/>
        </w:rPr>
        <w:t xml:space="preserve"> прямых иностранных инвестиций, </w:t>
      </w:r>
      <w:r w:rsidRPr="00E26A8F">
        <w:rPr>
          <w:noProof/>
          <w:color w:val="000000" w:themeColor="text1"/>
        </w:rPr>
        <w:t xml:space="preserve">может быть </w:t>
      </w:r>
      <w:r w:rsidR="00E26A8F">
        <w:rPr>
          <w:noProof/>
          <w:color w:val="000000" w:themeColor="text1"/>
        </w:rPr>
        <w:t xml:space="preserve">обратно взаимосвязана </w:t>
      </w:r>
      <w:r>
        <w:rPr>
          <w:noProof/>
          <w:color w:val="000000" w:themeColor="text1"/>
        </w:rPr>
        <w:t xml:space="preserve">с уровнем </w:t>
      </w:r>
      <w:r w:rsidR="0059750C">
        <w:rPr>
          <w:noProof/>
          <w:color w:val="000000" w:themeColor="text1"/>
        </w:rPr>
        <w:t xml:space="preserve">финансового </w:t>
      </w:r>
      <w:r>
        <w:rPr>
          <w:noProof/>
          <w:color w:val="000000" w:themeColor="text1"/>
        </w:rPr>
        <w:t xml:space="preserve">левериджа, будучи альтернативной заемному капиталу </w:t>
      </w:r>
      <w:r w:rsidR="00BE1666" w:rsidRPr="00BE1666">
        <w:rPr>
          <w:noProof/>
          <w:color w:val="000000" w:themeColor="text1"/>
        </w:rPr>
        <w:t>[</w:t>
      </w:r>
      <w:r w:rsidR="00BE1666">
        <w:rPr>
          <w:noProof/>
          <w:color w:val="000000" w:themeColor="text1"/>
          <w:lang w:val="en-US"/>
        </w:rPr>
        <w:t>Nivorozhkin</w:t>
      </w:r>
      <w:r w:rsidR="00BE1666" w:rsidRPr="00BE1666">
        <w:rPr>
          <w:noProof/>
          <w:color w:val="000000" w:themeColor="text1"/>
        </w:rPr>
        <w:t xml:space="preserve">, 2005; </w:t>
      </w:r>
      <w:r w:rsidR="00BE1666">
        <w:rPr>
          <w:noProof/>
          <w:color w:val="000000" w:themeColor="text1"/>
          <w:lang w:val="en-US"/>
        </w:rPr>
        <w:t>Drobetz</w:t>
      </w:r>
      <w:r w:rsidR="00BE1666" w:rsidRPr="00BE1666">
        <w:rPr>
          <w:noProof/>
          <w:color w:val="000000" w:themeColor="text1"/>
        </w:rPr>
        <w:t xml:space="preserve">, </w:t>
      </w:r>
      <w:r w:rsidR="00B4598F">
        <w:rPr>
          <w:noProof/>
          <w:color w:val="000000" w:themeColor="text1"/>
          <w:lang w:val="en-US"/>
        </w:rPr>
        <w:t>Wanz</w:t>
      </w:r>
      <w:r w:rsidR="00BE1666">
        <w:rPr>
          <w:noProof/>
          <w:color w:val="000000" w:themeColor="text1"/>
          <w:lang w:val="en-US"/>
        </w:rPr>
        <w:t>enraid</w:t>
      </w:r>
      <w:r w:rsidR="00BE1666" w:rsidRPr="00BE1666">
        <w:rPr>
          <w:noProof/>
          <w:color w:val="000000" w:themeColor="text1"/>
        </w:rPr>
        <w:t>, 2006]</w:t>
      </w:r>
      <w:r>
        <w:rPr>
          <w:noProof/>
          <w:color w:val="000000" w:themeColor="text1"/>
        </w:rPr>
        <w:t xml:space="preserve">. </w:t>
      </w:r>
    </w:p>
    <w:p w14:paraId="0A0EC7A5" w14:textId="282C6DD0" w:rsidR="00F444AB" w:rsidRPr="00CF5AC0" w:rsidRDefault="00B4598F" w:rsidP="00F444AB">
      <w:pPr>
        <w:pStyle w:val="a6"/>
        <w:ind w:firstLine="708"/>
        <w:rPr>
          <w:noProof/>
        </w:rPr>
      </w:pPr>
      <w:r>
        <w:rPr>
          <w:noProof/>
        </w:rPr>
        <w:t>Фрэнк и Гойал</w:t>
      </w:r>
      <w:r w:rsidR="00F444AB">
        <w:rPr>
          <w:noProof/>
        </w:rPr>
        <w:t>, рассматривая данный фактор, опираются на теорию порядка финансирования (</w:t>
      </w:r>
      <w:r w:rsidR="00F444AB">
        <w:rPr>
          <w:noProof/>
          <w:lang w:val="en-US"/>
        </w:rPr>
        <w:t>pecking</w:t>
      </w:r>
      <w:r w:rsidR="00F444AB" w:rsidRPr="00476C6A">
        <w:rPr>
          <w:noProof/>
        </w:rPr>
        <w:t xml:space="preserve"> </w:t>
      </w:r>
      <w:r w:rsidR="00F444AB">
        <w:rPr>
          <w:noProof/>
          <w:lang w:val="en-US"/>
        </w:rPr>
        <w:t>order</w:t>
      </w:r>
      <w:r w:rsidR="00F444AB" w:rsidRPr="00476C6A">
        <w:rPr>
          <w:noProof/>
        </w:rPr>
        <w:t xml:space="preserve"> </w:t>
      </w:r>
      <w:r w:rsidR="00F444AB">
        <w:rPr>
          <w:noProof/>
          <w:lang w:val="en-US"/>
        </w:rPr>
        <w:t>theory</w:t>
      </w:r>
      <w:r w:rsidR="00F444AB">
        <w:rPr>
          <w:noProof/>
        </w:rPr>
        <w:t>) и заключают, что фирмы, не имея доступа к рынкам заемного финансирования, обращаются к рынкам капитала, таким образом, уменьшая коэффициент долга. Также, на рынках заемного финансирования компании присуждается кредитный рейтинг, который отражает ее возможности погасить данный долг. Фирмы с б</w:t>
      </w:r>
      <w:r w:rsidR="00B2216B">
        <w:rPr>
          <w:noProof/>
        </w:rPr>
        <w:t>олее высоким кредитным рейтингом</w:t>
      </w:r>
      <w:r w:rsidR="00F444AB">
        <w:rPr>
          <w:noProof/>
        </w:rPr>
        <w:t>, как правило</w:t>
      </w:r>
      <w:r w:rsidR="00B2216B">
        <w:rPr>
          <w:noProof/>
        </w:rPr>
        <w:t>,</w:t>
      </w:r>
      <w:r w:rsidR="00F444AB">
        <w:rPr>
          <w:noProof/>
        </w:rPr>
        <w:t xml:space="preserve"> имеют мен</w:t>
      </w:r>
      <w:r w:rsidR="00EA7C5E">
        <w:rPr>
          <w:noProof/>
        </w:rPr>
        <w:t xml:space="preserve">ьше долга в структуре капитала </w:t>
      </w:r>
      <w:r w:rsidR="00EA7C5E" w:rsidRPr="00EA7C5E">
        <w:rPr>
          <w:noProof/>
        </w:rPr>
        <w:t xml:space="preserve">- </w:t>
      </w:r>
      <w:r w:rsidR="00F444AB">
        <w:rPr>
          <w:noProof/>
        </w:rPr>
        <w:t>проявление эффекта</w:t>
      </w:r>
      <w:r w:rsidR="00023D3B" w:rsidRPr="00023D3B">
        <w:rPr>
          <w:noProof/>
        </w:rPr>
        <w:t xml:space="preserve"> </w:t>
      </w:r>
      <w:r w:rsidR="00EA7C5E">
        <w:rPr>
          <w:noProof/>
        </w:rPr>
        <w:t>«неблагоприятного отбора» (</w:t>
      </w:r>
      <w:r w:rsidR="00023D3B">
        <w:rPr>
          <w:noProof/>
          <w:lang w:val="en-US"/>
        </w:rPr>
        <w:t>adverse</w:t>
      </w:r>
      <w:r w:rsidR="00023D3B" w:rsidRPr="00CF5AC0">
        <w:rPr>
          <w:noProof/>
        </w:rPr>
        <w:t xml:space="preserve"> </w:t>
      </w:r>
      <w:r w:rsidR="00EA7C5E">
        <w:rPr>
          <w:noProof/>
          <w:lang w:val="en-US"/>
        </w:rPr>
        <w:t>selection</w:t>
      </w:r>
      <w:r>
        <w:rPr>
          <w:noProof/>
        </w:rPr>
        <w:t xml:space="preserve">) </w:t>
      </w:r>
      <w:r w:rsidRPr="00B4598F">
        <w:rPr>
          <w:noProof/>
        </w:rPr>
        <w:t>[</w:t>
      </w:r>
      <w:r w:rsidR="00F444AB">
        <w:rPr>
          <w:noProof/>
          <w:lang w:val="en-US"/>
        </w:rPr>
        <w:t>Frank</w:t>
      </w:r>
      <w:r w:rsidR="00F444AB" w:rsidRPr="00CF5AC0">
        <w:rPr>
          <w:noProof/>
        </w:rPr>
        <w:t xml:space="preserve">, </w:t>
      </w:r>
      <w:r w:rsidR="00F444AB">
        <w:rPr>
          <w:noProof/>
          <w:lang w:val="en-US"/>
        </w:rPr>
        <w:t>Goyal</w:t>
      </w:r>
      <w:r>
        <w:rPr>
          <w:noProof/>
        </w:rPr>
        <w:t>, 2009</w:t>
      </w:r>
      <w:r w:rsidRPr="00B4598F">
        <w:rPr>
          <w:noProof/>
        </w:rPr>
        <w:t>]</w:t>
      </w:r>
      <w:r w:rsidR="00F444AB" w:rsidRPr="00CF5AC0">
        <w:rPr>
          <w:noProof/>
        </w:rPr>
        <w:t xml:space="preserve">. </w:t>
      </w:r>
    </w:p>
    <w:p w14:paraId="61778851" w14:textId="6C0B4612" w:rsidR="00B4598F" w:rsidRDefault="00F444AB" w:rsidP="00CE585B">
      <w:pPr>
        <w:pStyle w:val="a6"/>
        <w:ind w:firstLine="708"/>
        <w:rPr>
          <w:noProof/>
          <w:color w:val="000000" w:themeColor="text1"/>
        </w:rPr>
      </w:pPr>
      <w:r w:rsidRPr="00E613B7">
        <w:rPr>
          <w:noProof/>
          <w:color w:val="000000" w:themeColor="text1"/>
        </w:rPr>
        <w:t xml:space="preserve">Неразвитость рынка акций не является непреодолимым препятствием к привлечению внешних инвестиций. </w:t>
      </w:r>
      <w:r w:rsidR="00E22CAA">
        <w:t>Существуют</w:t>
      </w:r>
      <w:r w:rsidR="00CE585B" w:rsidRPr="00CE585B">
        <w:t xml:space="preserve"> инвестиционные возможности </w:t>
      </w:r>
      <w:r w:rsidR="00CE585B">
        <w:t>развивающихся</w:t>
      </w:r>
      <w:r w:rsidR="00CE585B" w:rsidRPr="00CE585B">
        <w:t xml:space="preserve"> </w:t>
      </w:r>
      <w:r w:rsidR="00CE585B">
        <w:t>рынков</w:t>
      </w:r>
      <w:r w:rsidR="00CE585B" w:rsidRPr="00CE585B">
        <w:t>,</w:t>
      </w:r>
      <w:r w:rsidR="00CE585B">
        <w:t xml:space="preserve"> которые привлекают</w:t>
      </w:r>
      <w:r w:rsidR="00CE585B" w:rsidRPr="00CE585B">
        <w:t xml:space="preserve"> </w:t>
      </w:r>
      <w:r w:rsidR="00CE585B">
        <w:t xml:space="preserve">иностранных </w:t>
      </w:r>
      <w:r w:rsidR="00CE585B" w:rsidRPr="00CE585B">
        <w:t xml:space="preserve">инвесторов, </w:t>
      </w:r>
      <w:r w:rsidR="00E22CAA">
        <w:t>например, высокие доходности, которые обусловлены  неэффективностью</w:t>
      </w:r>
      <w:r w:rsidR="00CE585B" w:rsidRPr="00CE585B">
        <w:t xml:space="preserve"> систем</w:t>
      </w:r>
      <w:r w:rsidR="00CE585B">
        <w:t>ы</w:t>
      </w:r>
      <w:r w:rsidR="00CE585B" w:rsidRPr="00CE585B">
        <w:t xml:space="preserve"> корпоративного управления</w:t>
      </w:r>
      <w:r w:rsidR="00E22CAA">
        <w:t xml:space="preserve"> и защиты акционеров</w:t>
      </w:r>
      <w:r w:rsidR="00CE585B" w:rsidRPr="00CE585B">
        <w:t xml:space="preserve"> [Бородина, Швырков, 2010].</w:t>
      </w:r>
      <w:r w:rsidR="00CE585B">
        <w:t xml:space="preserve"> </w:t>
      </w:r>
      <w:r w:rsidR="006C74F8">
        <w:t xml:space="preserve">Работа </w:t>
      </w:r>
      <w:r w:rsidR="006C74F8" w:rsidRPr="006C74F8">
        <w:t>[</w:t>
      </w:r>
      <w:proofErr w:type="spellStart"/>
      <w:r w:rsidR="006C74F8">
        <w:rPr>
          <w:noProof/>
          <w:color w:val="000000" w:themeColor="text1"/>
        </w:rPr>
        <w:t>Becht</w:t>
      </w:r>
      <w:proofErr w:type="spellEnd"/>
      <w:r w:rsidR="006C74F8">
        <w:rPr>
          <w:noProof/>
          <w:color w:val="000000" w:themeColor="text1"/>
        </w:rPr>
        <w:t xml:space="preserve"> et al.</w:t>
      </w:r>
      <w:r w:rsidR="006C74F8" w:rsidRPr="006C74F8">
        <w:rPr>
          <w:noProof/>
          <w:color w:val="000000" w:themeColor="text1"/>
        </w:rPr>
        <w:t xml:space="preserve">, </w:t>
      </w:r>
      <w:r w:rsidR="006C74F8">
        <w:rPr>
          <w:noProof/>
          <w:color w:val="000000" w:themeColor="text1"/>
        </w:rPr>
        <w:t>2002</w:t>
      </w:r>
      <w:r w:rsidR="006C74F8" w:rsidRPr="006C74F8">
        <w:rPr>
          <w:noProof/>
          <w:color w:val="000000" w:themeColor="text1"/>
        </w:rPr>
        <w:t>]</w:t>
      </w:r>
      <w:r w:rsidRPr="00E613B7">
        <w:rPr>
          <w:noProof/>
          <w:color w:val="000000" w:themeColor="text1"/>
        </w:rPr>
        <w:t xml:space="preserve"> </w:t>
      </w:r>
      <w:r w:rsidR="00E613B7" w:rsidRPr="00E613B7">
        <w:rPr>
          <w:noProof/>
          <w:color w:val="000000" w:themeColor="text1"/>
        </w:rPr>
        <w:t>обозначил</w:t>
      </w:r>
      <w:r w:rsidR="006C74F8">
        <w:rPr>
          <w:noProof/>
          <w:color w:val="000000" w:themeColor="text1"/>
        </w:rPr>
        <w:t>а</w:t>
      </w:r>
      <w:r w:rsidRPr="00E613B7">
        <w:rPr>
          <w:noProof/>
          <w:color w:val="000000" w:themeColor="text1"/>
        </w:rPr>
        <w:t xml:space="preserve"> пять </w:t>
      </w:r>
      <w:r w:rsidR="00E613B7" w:rsidRPr="00E613B7">
        <w:rPr>
          <w:noProof/>
          <w:color w:val="000000" w:themeColor="text1"/>
        </w:rPr>
        <w:t xml:space="preserve">возможных </w:t>
      </w:r>
      <w:r w:rsidRPr="00E613B7">
        <w:rPr>
          <w:noProof/>
          <w:color w:val="000000" w:themeColor="text1"/>
        </w:rPr>
        <w:t>с</w:t>
      </w:r>
      <w:r w:rsidR="00E613B7" w:rsidRPr="00E613B7">
        <w:rPr>
          <w:noProof/>
          <w:color w:val="000000" w:themeColor="text1"/>
        </w:rPr>
        <w:t>пособов защиты прав инвесторов:</w:t>
      </w:r>
      <w:r w:rsidRPr="00E613B7">
        <w:rPr>
          <w:noProof/>
          <w:color w:val="000000" w:themeColor="text1"/>
        </w:rPr>
        <w:t xml:space="preserve"> концентрация собственности; рынок корпоративного контроля; </w:t>
      </w:r>
      <w:r w:rsidR="006C74F8">
        <w:rPr>
          <w:noProof/>
          <w:color w:val="000000" w:themeColor="text1"/>
        </w:rPr>
        <w:t>степень концентрации контроля в руках членов Совета Д</w:t>
      </w:r>
      <w:r w:rsidRPr="00E613B7">
        <w:rPr>
          <w:noProof/>
          <w:color w:val="000000" w:themeColor="text1"/>
        </w:rPr>
        <w:t xml:space="preserve">иректоров; предоставление менеджменту стимулов, согласованных с интересами акционеров; использование судов </w:t>
      </w:r>
      <w:r w:rsidR="00B4598F" w:rsidRPr="00E613B7">
        <w:rPr>
          <w:noProof/>
          <w:color w:val="000000" w:themeColor="text1"/>
        </w:rPr>
        <w:t xml:space="preserve">(fiduciary duty) </w:t>
      </w:r>
      <w:r w:rsidRPr="00E613B7">
        <w:rPr>
          <w:noProof/>
          <w:color w:val="000000" w:themeColor="text1"/>
        </w:rPr>
        <w:t xml:space="preserve">для наказания менеджеров в случае </w:t>
      </w:r>
      <w:r w:rsidR="00B4598F">
        <w:rPr>
          <w:noProof/>
          <w:color w:val="000000" w:themeColor="text1"/>
        </w:rPr>
        <w:t>их некомпетентного или оппортунистического поведения</w:t>
      </w:r>
      <w:r w:rsidRPr="00E613B7">
        <w:rPr>
          <w:noProof/>
          <w:color w:val="000000" w:themeColor="text1"/>
        </w:rPr>
        <w:t xml:space="preserve"> перед акционерами. Действительно, как показано в работе </w:t>
      </w:r>
      <w:r w:rsidR="006C74F8" w:rsidRPr="006C74F8">
        <w:rPr>
          <w:noProof/>
          <w:color w:val="000000" w:themeColor="text1"/>
        </w:rPr>
        <w:t>[</w:t>
      </w:r>
      <w:r w:rsidR="006C74F8">
        <w:rPr>
          <w:noProof/>
          <w:color w:val="000000" w:themeColor="text1"/>
        </w:rPr>
        <w:t>Bergloef and Bolton</w:t>
      </w:r>
      <w:r w:rsidR="006C74F8" w:rsidRPr="006C74F8">
        <w:rPr>
          <w:noProof/>
          <w:color w:val="000000" w:themeColor="text1"/>
        </w:rPr>
        <w:t xml:space="preserve">, </w:t>
      </w:r>
      <w:r w:rsidR="006C74F8">
        <w:rPr>
          <w:noProof/>
          <w:color w:val="000000" w:themeColor="text1"/>
        </w:rPr>
        <w:t>2002</w:t>
      </w:r>
      <w:r w:rsidR="006C74F8" w:rsidRPr="006C74F8">
        <w:rPr>
          <w:noProof/>
          <w:color w:val="000000" w:themeColor="text1"/>
        </w:rPr>
        <w:t>]</w:t>
      </w:r>
      <w:r w:rsidRPr="00E613B7">
        <w:rPr>
          <w:noProof/>
          <w:color w:val="000000" w:themeColor="text1"/>
        </w:rPr>
        <w:t xml:space="preserve">, в большинстве стран Центральной и Восточной Европы рост инвестиций имеет место на фоне неразвитого фондового рынка. </w:t>
      </w:r>
      <w:r w:rsidR="00E613B7">
        <w:rPr>
          <w:noProof/>
          <w:color w:val="000000" w:themeColor="text1"/>
        </w:rPr>
        <w:t>Одним из главных источников</w:t>
      </w:r>
      <w:r w:rsidRPr="00E613B7">
        <w:rPr>
          <w:noProof/>
          <w:color w:val="000000" w:themeColor="text1"/>
        </w:rPr>
        <w:t xml:space="preserve"> капитала</w:t>
      </w:r>
      <w:r w:rsidR="00E613B7">
        <w:rPr>
          <w:noProof/>
          <w:color w:val="000000" w:themeColor="text1"/>
        </w:rPr>
        <w:t xml:space="preserve"> для компаний в этих странах</w:t>
      </w:r>
      <w:r w:rsidRPr="00E613B7">
        <w:rPr>
          <w:noProof/>
          <w:color w:val="000000" w:themeColor="text1"/>
        </w:rPr>
        <w:t xml:space="preserve"> являются прямые иностранные инвестиции. Несмотря на то, что банковская система этих стран </w:t>
      </w:r>
      <w:r w:rsidR="00E613B7">
        <w:rPr>
          <w:noProof/>
          <w:color w:val="000000" w:themeColor="text1"/>
        </w:rPr>
        <w:t>является более конкурентоспособной, чем в России, благодаря</w:t>
      </w:r>
      <w:r w:rsidR="00B4598F">
        <w:rPr>
          <w:noProof/>
          <w:color w:val="000000" w:themeColor="text1"/>
        </w:rPr>
        <w:t xml:space="preserve"> присутствию иностранных представительств банков</w:t>
      </w:r>
      <w:r w:rsidRPr="00E613B7">
        <w:rPr>
          <w:noProof/>
          <w:color w:val="000000" w:themeColor="text1"/>
        </w:rPr>
        <w:t xml:space="preserve">, </w:t>
      </w:r>
      <w:r w:rsidR="00E613B7">
        <w:rPr>
          <w:noProof/>
          <w:color w:val="000000" w:themeColor="text1"/>
        </w:rPr>
        <w:t>банковские займы</w:t>
      </w:r>
      <w:r w:rsidRPr="00E613B7">
        <w:rPr>
          <w:noProof/>
          <w:color w:val="000000" w:themeColor="text1"/>
        </w:rPr>
        <w:t xml:space="preserve"> в основном </w:t>
      </w:r>
      <w:r w:rsidR="00E613B7">
        <w:rPr>
          <w:noProof/>
          <w:color w:val="000000" w:themeColor="text1"/>
        </w:rPr>
        <w:t>используются для финансирования оборотного капитала, а не долгосрочных</w:t>
      </w:r>
      <w:r w:rsidRPr="00E613B7">
        <w:rPr>
          <w:noProof/>
          <w:color w:val="000000" w:themeColor="text1"/>
        </w:rPr>
        <w:t xml:space="preserve"> </w:t>
      </w:r>
      <w:r w:rsidR="00E613B7">
        <w:rPr>
          <w:noProof/>
          <w:color w:val="000000" w:themeColor="text1"/>
        </w:rPr>
        <w:t>инвестиционных вложений</w:t>
      </w:r>
      <w:r w:rsidRPr="00E613B7">
        <w:rPr>
          <w:noProof/>
          <w:color w:val="000000" w:themeColor="text1"/>
        </w:rPr>
        <w:t xml:space="preserve">. </w:t>
      </w:r>
    </w:p>
    <w:p w14:paraId="740DBF75" w14:textId="12E1F31A" w:rsidR="00F444AB" w:rsidRPr="00CE585B" w:rsidRDefault="008B3CDD" w:rsidP="00CE585B">
      <w:pPr>
        <w:pStyle w:val="a6"/>
        <w:ind w:firstLine="708"/>
      </w:pPr>
      <w:r>
        <w:rPr>
          <w:noProof/>
          <w:color w:val="000000" w:themeColor="text1"/>
        </w:rPr>
        <w:t xml:space="preserve">Берглоеф и др. </w:t>
      </w:r>
      <w:r w:rsidR="006E4267">
        <w:rPr>
          <w:noProof/>
          <w:color w:val="000000" w:themeColor="text1"/>
        </w:rPr>
        <w:t>утверждают</w:t>
      </w:r>
      <w:r w:rsidR="00F444AB" w:rsidRPr="00E613B7">
        <w:rPr>
          <w:noProof/>
          <w:color w:val="000000" w:themeColor="text1"/>
        </w:rPr>
        <w:t>,</w:t>
      </w:r>
      <w:r w:rsidR="006E4267">
        <w:rPr>
          <w:noProof/>
          <w:color w:val="000000" w:themeColor="text1"/>
        </w:rPr>
        <w:t xml:space="preserve"> что</w:t>
      </w:r>
      <w:r w:rsidR="00F444AB" w:rsidRPr="00E613B7">
        <w:rPr>
          <w:noProof/>
          <w:color w:val="000000" w:themeColor="text1"/>
        </w:rPr>
        <w:t xml:space="preserve"> в переходных экономиках </w:t>
      </w:r>
      <w:r w:rsidR="006E4267">
        <w:rPr>
          <w:noProof/>
          <w:color w:val="000000" w:themeColor="text1"/>
        </w:rPr>
        <w:t>мажоритарные акционеры</w:t>
      </w:r>
      <w:r w:rsidR="00F444AB" w:rsidRPr="00E613B7">
        <w:rPr>
          <w:noProof/>
          <w:color w:val="000000" w:themeColor="text1"/>
        </w:rPr>
        <w:t xml:space="preserve"> играют значительно более важную роль в развитии компаний, чем </w:t>
      </w:r>
      <w:r w:rsidR="006E4267">
        <w:rPr>
          <w:noProof/>
          <w:color w:val="000000" w:themeColor="text1"/>
        </w:rPr>
        <w:t>миноритарные держатели</w:t>
      </w:r>
      <w:r w:rsidR="00F444AB" w:rsidRPr="00E613B7">
        <w:rPr>
          <w:noProof/>
          <w:color w:val="000000" w:themeColor="text1"/>
        </w:rPr>
        <w:t xml:space="preserve">. Более того, </w:t>
      </w:r>
      <w:r w:rsidR="006E4267">
        <w:rPr>
          <w:noProof/>
          <w:color w:val="000000" w:themeColor="text1"/>
        </w:rPr>
        <w:t>усиление защиты прав</w:t>
      </w:r>
      <w:r w:rsidR="00F444AB" w:rsidRPr="00E613B7">
        <w:rPr>
          <w:noProof/>
          <w:color w:val="000000" w:themeColor="text1"/>
        </w:rPr>
        <w:t xml:space="preserve"> мелких инвесторов может </w:t>
      </w:r>
      <w:r w:rsidR="006E4267">
        <w:rPr>
          <w:noProof/>
          <w:color w:val="000000" w:themeColor="text1"/>
        </w:rPr>
        <w:t>привести к увеличению издержек</w:t>
      </w:r>
      <w:r w:rsidR="00F444AB" w:rsidRPr="00E613B7">
        <w:rPr>
          <w:noProof/>
          <w:color w:val="000000" w:themeColor="text1"/>
        </w:rPr>
        <w:t xml:space="preserve"> приобретения контрольного пакета</w:t>
      </w:r>
      <w:r w:rsidR="006E4267">
        <w:rPr>
          <w:noProof/>
          <w:color w:val="000000" w:themeColor="text1"/>
        </w:rPr>
        <w:t xml:space="preserve"> акций</w:t>
      </w:r>
      <w:r w:rsidR="00F444AB" w:rsidRPr="00E613B7">
        <w:rPr>
          <w:noProof/>
          <w:color w:val="000000" w:themeColor="text1"/>
        </w:rPr>
        <w:t xml:space="preserve"> и управления </w:t>
      </w:r>
      <w:r w:rsidR="006E4267">
        <w:rPr>
          <w:noProof/>
          <w:color w:val="000000" w:themeColor="text1"/>
        </w:rPr>
        <w:lastRenderedPageBreak/>
        <w:t>предприятием крупными акционерами</w:t>
      </w:r>
      <w:r w:rsidR="00F444AB" w:rsidRPr="00E613B7">
        <w:rPr>
          <w:noProof/>
          <w:color w:val="000000" w:themeColor="text1"/>
        </w:rPr>
        <w:t>, тем самым увеличивая транзакционные издержки на рынке корпоративного контроля</w:t>
      </w:r>
      <w:r w:rsidRPr="008B3CDD">
        <w:rPr>
          <w:noProof/>
          <w:color w:val="000000" w:themeColor="text1"/>
        </w:rPr>
        <w:t xml:space="preserve"> [</w:t>
      </w:r>
      <w:r>
        <w:rPr>
          <w:noProof/>
          <w:color w:val="000000" w:themeColor="text1"/>
        </w:rPr>
        <w:t>Bergloef</w:t>
      </w:r>
      <w:r w:rsidRPr="008B3CDD">
        <w:rPr>
          <w:noProof/>
          <w:color w:val="000000" w:themeColor="text1"/>
        </w:rPr>
        <w:t xml:space="preserve"> </w:t>
      </w:r>
      <w:r>
        <w:rPr>
          <w:noProof/>
          <w:color w:val="000000" w:themeColor="text1"/>
          <w:lang w:val="en-US"/>
        </w:rPr>
        <w:t>et</w:t>
      </w:r>
      <w:r w:rsidRPr="008B3CDD">
        <w:rPr>
          <w:noProof/>
          <w:color w:val="000000" w:themeColor="text1"/>
        </w:rPr>
        <w:t xml:space="preserve"> </w:t>
      </w:r>
      <w:r>
        <w:rPr>
          <w:noProof/>
          <w:color w:val="000000" w:themeColor="text1"/>
          <w:lang w:val="en-US"/>
        </w:rPr>
        <w:t>al</w:t>
      </w:r>
      <w:r w:rsidRPr="008B3CDD">
        <w:rPr>
          <w:noProof/>
          <w:color w:val="000000" w:themeColor="text1"/>
        </w:rPr>
        <w:t>., 1</w:t>
      </w:r>
      <w:r>
        <w:rPr>
          <w:noProof/>
          <w:color w:val="000000" w:themeColor="text1"/>
        </w:rPr>
        <w:t>999</w:t>
      </w:r>
      <w:r w:rsidRPr="008B3CDD">
        <w:rPr>
          <w:noProof/>
          <w:color w:val="000000" w:themeColor="text1"/>
        </w:rPr>
        <w:t>]</w:t>
      </w:r>
      <w:r w:rsidR="00F444AB" w:rsidRPr="00E613B7">
        <w:rPr>
          <w:noProof/>
          <w:color w:val="000000" w:themeColor="text1"/>
        </w:rPr>
        <w:t>.</w:t>
      </w:r>
    </w:p>
    <w:p w14:paraId="1596E64E" w14:textId="4B7D86B0" w:rsidR="00CF353D" w:rsidRDefault="00E76E42" w:rsidP="006E45B4">
      <w:pPr>
        <w:pStyle w:val="a6"/>
        <w:ind w:firstLine="708"/>
      </w:pPr>
      <w:r>
        <w:rPr>
          <w:noProof/>
          <w:color w:val="000000" w:themeColor="text1"/>
        </w:rPr>
        <w:t>Большое количество исследований посвящено эффекту заемного капит</w:t>
      </w:r>
      <w:r w:rsidR="008B3CDD">
        <w:rPr>
          <w:noProof/>
          <w:color w:val="000000" w:themeColor="text1"/>
        </w:rPr>
        <w:t>а</w:t>
      </w:r>
      <w:r>
        <w:rPr>
          <w:noProof/>
          <w:color w:val="000000" w:themeColor="text1"/>
        </w:rPr>
        <w:t>ла на агентские</w:t>
      </w:r>
      <w:r w:rsidR="006E45B4">
        <w:rPr>
          <w:noProof/>
          <w:color w:val="000000" w:themeColor="text1"/>
        </w:rPr>
        <w:t xml:space="preserve"> издержки компаний в условиях развивающихся рынков и переходных экономик, которые, в основно</w:t>
      </w:r>
      <w:r w:rsidR="008B3CDD">
        <w:rPr>
          <w:noProof/>
          <w:color w:val="000000" w:themeColor="text1"/>
        </w:rPr>
        <w:t>м, характеризуются экстремально высоким</w:t>
      </w:r>
      <w:r w:rsidR="006E45B4">
        <w:rPr>
          <w:noProof/>
          <w:color w:val="000000" w:themeColor="text1"/>
        </w:rPr>
        <w:t xml:space="preserve"> уровнем агентской проблемы</w:t>
      </w:r>
      <w:r w:rsidR="00ED4E47" w:rsidRPr="00B4598F">
        <w:rPr>
          <w:noProof/>
          <w:color w:val="000000" w:themeColor="text1"/>
        </w:rPr>
        <w:t xml:space="preserve"> </w:t>
      </w:r>
      <w:r w:rsidR="00B4598F" w:rsidRPr="00B4598F">
        <w:rPr>
          <w:noProof/>
          <w:color w:val="000000" w:themeColor="text1"/>
        </w:rPr>
        <w:t>[</w:t>
      </w:r>
      <w:r w:rsidR="00ED4E47" w:rsidRPr="006E45B4">
        <w:rPr>
          <w:noProof/>
          <w:color w:val="000000" w:themeColor="text1"/>
          <w:lang w:val="en-US"/>
        </w:rPr>
        <w:t>Driffield</w:t>
      </w:r>
      <w:r w:rsidR="00ED4E47" w:rsidRPr="006E45B4">
        <w:rPr>
          <w:noProof/>
          <w:color w:val="000000" w:themeColor="text1"/>
        </w:rPr>
        <w:t xml:space="preserve">, </w:t>
      </w:r>
      <w:r w:rsidR="00ED4E47" w:rsidRPr="006E45B4">
        <w:rPr>
          <w:noProof/>
          <w:color w:val="000000" w:themeColor="text1"/>
          <w:lang w:val="en-US"/>
        </w:rPr>
        <w:t>Mahambare</w:t>
      </w:r>
      <w:r w:rsidR="00ED4E47" w:rsidRPr="006E45B4">
        <w:rPr>
          <w:noProof/>
          <w:color w:val="000000" w:themeColor="text1"/>
        </w:rPr>
        <w:t xml:space="preserve"> </w:t>
      </w:r>
      <w:r w:rsidR="00ED4E47" w:rsidRPr="006E45B4">
        <w:rPr>
          <w:noProof/>
          <w:color w:val="000000" w:themeColor="text1"/>
          <w:lang w:val="en-US"/>
        </w:rPr>
        <w:t>and</w:t>
      </w:r>
      <w:r w:rsidR="00ED4E47" w:rsidRPr="006E45B4">
        <w:rPr>
          <w:noProof/>
          <w:color w:val="000000" w:themeColor="text1"/>
        </w:rPr>
        <w:t xml:space="preserve"> </w:t>
      </w:r>
      <w:r w:rsidR="00ED4E47" w:rsidRPr="006E45B4">
        <w:rPr>
          <w:noProof/>
          <w:color w:val="000000" w:themeColor="text1"/>
          <w:lang w:val="en-US"/>
        </w:rPr>
        <w:t>Pal</w:t>
      </w:r>
      <w:r w:rsidR="00ED4E47" w:rsidRPr="006E45B4">
        <w:rPr>
          <w:noProof/>
          <w:color w:val="000000" w:themeColor="text1"/>
        </w:rPr>
        <w:t xml:space="preserve">, 2005; </w:t>
      </w:r>
      <w:r w:rsidR="00ED4E47" w:rsidRPr="006E45B4">
        <w:rPr>
          <w:noProof/>
          <w:color w:val="000000" w:themeColor="text1"/>
          <w:lang w:val="en-US"/>
        </w:rPr>
        <w:t>Faccio</w:t>
      </w:r>
      <w:r w:rsidR="00ED4E47" w:rsidRPr="006E45B4">
        <w:rPr>
          <w:noProof/>
          <w:color w:val="000000" w:themeColor="text1"/>
        </w:rPr>
        <w:t xml:space="preserve">, </w:t>
      </w:r>
      <w:r w:rsidR="00ED4E47" w:rsidRPr="006E45B4">
        <w:rPr>
          <w:noProof/>
          <w:color w:val="000000" w:themeColor="text1"/>
          <w:lang w:val="en-US"/>
        </w:rPr>
        <w:t>Lang</w:t>
      </w:r>
      <w:r w:rsidR="00ED4E47" w:rsidRPr="006E45B4">
        <w:rPr>
          <w:noProof/>
          <w:color w:val="000000" w:themeColor="text1"/>
        </w:rPr>
        <w:t xml:space="preserve"> </w:t>
      </w:r>
      <w:r w:rsidR="00ED4E47" w:rsidRPr="006E45B4">
        <w:rPr>
          <w:noProof/>
          <w:color w:val="000000" w:themeColor="text1"/>
          <w:lang w:val="en-US"/>
        </w:rPr>
        <w:t>and</w:t>
      </w:r>
      <w:r w:rsidR="00D92E5D" w:rsidRPr="00D92E5D">
        <w:rPr>
          <w:noProof/>
          <w:color w:val="000000" w:themeColor="text1"/>
        </w:rPr>
        <w:t xml:space="preserve"> </w:t>
      </w:r>
      <w:r w:rsidR="00ED4E47" w:rsidRPr="006E45B4">
        <w:rPr>
          <w:noProof/>
          <w:color w:val="000000" w:themeColor="text1"/>
          <w:lang w:val="en-US"/>
        </w:rPr>
        <w:t>Young</w:t>
      </w:r>
      <w:r w:rsidR="00ED4E47" w:rsidRPr="006E45B4">
        <w:rPr>
          <w:noProof/>
          <w:color w:val="000000" w:themeColor="text1"/>
        </w:rPr>
        <w:t xml:space="preserve">, 2001; </w:t>
      </w:r>
      <w:r w:rsidR="00ED4E47" w:rsidRPr="006E45B4">
        <w:rPr>
          <w:noProof/>
          <w:color w:val="000000" w:themeColor="text1"/>
          <w:lang w:val="en-US"/>
        </w:rPr>
        <w:t>Harvey</w:t>
      </w:r>
      <w:r w:rsidR="00ED4E47" w:rsidRPr="006E45B4">
        <w:rPr>
          <w:noProof/>
          <w:color w:val="000000" w:themeColor="text1"/>
        </w:rPr>
        <w:t xml:space="preserve">, </w:t>
      </w:r>
      <w:r w:rsidR="00ED4E47" w:rsidRPr="006E45B4">
        <w:rPr>
          <w:noProof/>
          <w:color w:val="000000" w:themeColor="text1"/>
          <w:lang w:val="en-US"/>
        </w:rPr>
        <w:t>Lins</w:t>
      </w:r>
      <w:r w:rsidR="00ED4E47" w:rsidRPr="006E45B4">
        <w:rPr>
          <w:noProof/>
          <w:color w:val="000000" w:themeColor="text1"/>
        </w:rPr>
        <w:t xml:space="preserve"> </w:t>
      </w:r>
      <w:r w:rsidR="00ED4E47" w:rsidRPr="006E45B4">
        <w:rPr>
          <w:noProof/>
          <w:color w:val="000000" w:themeColor="text1"/>
          <w:lang w:val="en-US"/>
        </w:rPr>
        <w:t>and</w:t>
      </w:r>
      <w:r w:rsidR="00ED4E47" w:rsidRPr="006E45B4">
        <w:rPr>
          <w:noProof/>
          <w:color w:val="000000" w:themeColor="text1"/>
        </w:rPr>
        <w:t xml:space="preserve"> </w:t>
      </w:r>
      <w:r w:rsidR="00ED4E47" w:rsidRPr="006E45B4">
        <w:rPr>
          <w:noProof/>
          <w:color w:val="000000" w:themeColor="text1"/>
          <w:lang w:val="en-US"/>
        </w:rPr>
        <w:t>Roper</w:t>
      </w:r>
      <w:r w:rsidR="00B4598F">
        <w:rPr>
          <w:noProof/>
          <w:color w:val="000000" w:themeColor="text1"/>
        </w:rPr>
        <w:t>, 200</w:t>
      </w:r>
      <w:r w:rsidR="00B4598F" w:rsidRPr="00B4598F">
        <w:rPr>
          <w:noProof/>
          <w:color w:val="000000" w:themeColor="text1"/>
        </w:rPr>
        <w:t>4]</w:t>
      </w:r>
      <w:r w:rsidR="00ED4E47" w:rsidRPr="006E45B4">
        <w:rPr>
          <w:noProof/>
          <w:color w:val="000000" w:themeColor="text1"/>
        </w:rPr>
        <w:t xml:space="preserve">. </w:t>
      </w:r>
      <w:r w:rsidR="006E45B4">
        <w:rPr>
          <w:noProof/>
          <w:color w:val="000000" w:themeColor="text1"/>
        </w:rPr>
        <w:t>Источником агентских издержек в фирмах</w:t>
      </w:r>
      <w:r w:rsidR="00B4598F" w:rsidRPr="00B4598F">
        <w:rPr>
          <w:noProof/>
          <w:color w:val="000000" w:themeColor="text1"/>
        </w:rPr>
        <w:t xml:space="preserve"> </w:t>
      </w:r>
      <w:r w:rsidR="00B4598F">
        <w:rPr>
          <w:noProof/>
          <w:color w:val="000000" w:themeColor="text1"/>
        </w:rPr>
        <w:t>из таких стран</w:t>
      </w:r>
      <w:r w:rsidR="006E45B4">
        <w:rPr>
          <w:noProof/>
          <w:color w:val="000000" w:themeColor="text1"/>
        </w:rPr>
        <w:t xml:space="preserve"> является сложная структура владения и контроля и малая степень отделения собственности от контроля, которые усугубляются малой развитостью рынка корпоративного управления как такового. Однако даже в</w:t>
      </w:r>
      <w:r w:rsidR="00B4598F">
        <w:rPr>
          <w:noProof/>
          <w:color w:val="000000" w:themeColor="text1"/>
        </w:rPr>
        <w:t xml:space="preserve"> таких</w:t>
      </w:r>
      <w:r w:rsidR="006E45B4">
        <w:rPr>
          <w:noProof/>
          <w:color w:val="000000" w:themeColor="text1"/>
        </w:rPr>
        <w:t xml:space="preserve"> условиях компании зачастую используют большую долю заемного капитала к собственному, чем, например, в США, где рынок является развитым и зрелым, а собственность - распыленной. В компаниях на развивающихся рынках долговые обязательства используются как дисциплинирующий механизм со стороны внешних держателей аций или как инструмент контроля со стороны внутренних агентов с целью экспроприации денежных потоков. </w:t>
      </w:r>
      <w:r w:rsidR="00B4598F">
        <w:rPr>
          <w:noProof/>
          <w:color w:val="000000" w:themeColor="text1"/>
        </w:rPr>
        <w:t>Известные межстрановые исследования, проведенные</w:t>
      </w:r>
      <w:r w:rsidR="006E45B4">
        <w:rPr>
          <w:noProof/>
          <w:color w:val="000000" w:themeColor="text1"/>
        </w:rPr>
        <w:t xml:space="preserve"> на компаниях, действующих в подобных рыночных условиях, говорят об использовании заемного финансирования как дисциплинирующего механизма в меньшей мере, чем инструмента экспроприации </w:t>
      </w:r>
      <w:r w:rsidR="006E45B4" w:rsidRPr="006E45B4">
        <w:rPr>
          <w:noProof/>
          <w:color w:val="000000" w:themeColor="text1"/>
        </w:rPr>
        <w:t xml:space="preserve">прибыли </w:t>
      </w:r>
      <w:r w:rsidR="00B4598F" w:rsidRPr="00B4598F">
        <w:rPr>
          <w:noProof/>
          <w:color w:val="000000" w:themeColor="text1"/>
        </w:rPr>
        <w:t>[</w:t>
      </w:r>
      <w:r w:rsidR="00ED4E47" w:rsidRPr="006E45B4">
        <w:rPr>
          <w:noProof/>
          <w:color w:val="000000" w:themeColor="text1"/>
          <w:lang w:val="en-US"/>
        </w:rPr>
        <w:t>Faccio</w:t>
      </w:r>
      <w:r w:rsidR="00ED4E47" w:rsidRPr="006E45B4">
        <w:rPr>
          <w:noProof/>
          <w:color w:val="000000" w:themeColor="text1"/>
        </w:rPr>
        <w:t xml:space="preserve">, </w:t>
      </w:r>
      <w:r w:rsidR="00ED4E47" w:rsidRPr="006E45B4">
        <w:rPr>
          <w:noProof/>
          <w:color w:val="000000" w:themeColor="text1"/>
          <w:lang w:val="en-US"/>
        </w:rPr>
        <w:t>Lang</w:t>
      </w:r>
      <w:r w:rsidR="00ED4E47" w:rsidRPr="006E45B4">
        <w:rPr>
          <w:noProof/>
          <w:color w:val="000000" w:themeColor="text1"/>
        </w:rPr>
        <w:t xml:space="preserve"> </w:t>
      </w:r>
      <w:r w:rsidR="00ED4E47" w:rsidRPr="006E45B4">
        <w:rPr>
          <w:noProof/>
          <w:color w:val="000000" w:themeColor="text1"/>
          <w:lang w:val="en-US"/>
        </w:rPr>
        <w:t>and</w:t>
      </w:r>
      <w:r w:rsidR="00ED4E47" w:rsidRPr="006E45B4">
        <w:rPr>
          <w:noProof/>
          <w:color w:val="000000" w:themeColor="text1"/>
        </w:rPr>
        <w:t xml:space="preserve"> </w:t>
      </w:r>
      <w:r w:rsidR="00ED4E47" w:rsidRPr="006E45B4">
        <w:rPr>
          <w:noProof/>
          <w:color w:val="000000" w:themeColor="text1"/>
          <w:lang w:val="en-US"/>
        </w:rPr>
        <w:t>Young</w:t>
      </w:r>
      <w:r w:rsidR="00ED4E47" w:rsidRPr="006E45B4">
        <w:rPr>
          <w:noProof/>
          <w:color w:val="000000" w:themeColor="text1"/>
        </w:rPr>
        <w:t xml:space="preserve">, 2001; </w:t>
      </w:r>
      <w:r w:rsidR="00ED4E47" w:rsidRPr="006E45B4">
        <w:rPr>
          <w:noProof/>
          <w:color w:val="000000" w:themeColor="text1"/>
          <w:lang w:val="en-US"/>
        </w:rPr>
        <w:t>Harvey</w:t>
      </w:r>
      <w:r w:rsidR="00ED4E47" w:rsidRPr="006E45B4">
        <w:rPr>
          <w:noProof/>
          <w:color w:val="000000" w:themeColor="text1"/>
        </w:rPr>
        <w:t xml:space="preserve">, </w:t>
      </w:r>
      <w:r w:rsidR="00ED4E47" w:rsidRPr="006E45B4">
        <w:rPr>
          <w:noProof/>
          <w:color w:val="000000" w:themeColor="text1"/>
          <w:lang w:val="en-US"/>
        </w:rPr>
        <w:t>Lins</w:t>
      </w:r>
      <w:r w:rsidR="00ED4E47" w:rsidRPr="006E45B4">
        <w:rPr>
          <w:noProof/>
          <w:color w:val="000000" w:themeColor="text1"/>
        </w:rPr>
        <w:t xml:space="preserve"> </w:t>
      </w:r>
      <w:r w:rsidR="00ED4E47" w:rsidRPr="006E45B4">
        <w:rPr>
          <w:noProof/>
          <w:color w:val="000000" w:themeColor="text1"/>
          <w:lang w:val="en-US"/>
        </w:rPr>
        <w:t>and</w:t>
      </w:r>
      <w:r w:rsidR="00ED4E47" w:rsidRPr="006E45B4">
        <w:rPr>
          <w:noProof/>
          <w:color w:val="000000" w:themeColor="text1"/>
        </w:rPr>
        <w:t xml:space="preserve"> </w:t>
      </w:r>
      <w:r w:rsidR="00ED4E47" w:rsidRPr="006E45B4">
        <w:rPr>
          <w:noProof/>
          <w:color w:val="000000" w:themeColor="text1"/>
          <w:lang w:val="en-US"/>
        </w:rPr>
        <w:t>Roper</w:t>
      </w:r>
      <w:r w:rsidR="00ED4E47" w:rsidRPr="006E45B4">
        <w:rPr>
          <w:noProof/>
          <w:color w:val="000000" w:themeColor="text1"/>
        </w:rPr>
        <w:t>, 2004</w:t>
      </w:r>
      <w:r w:rsidR="00B4598F" w:rsidRPr="00B4598F">
        <w:rPr>
          <w:noProof/>
          <w:color w:val="000000" w:themeColor="text1"/>
        </w:rPr>
        <w:t>]</w:t>
      </w:r>
      <w:r w:rsidR="006E45B4" w:rsidRPr="006E45B4">
        <w:t>.</w:t>
      </w:r>
    </w:p>
    <w:p w14:paraId="1F793187" w14:textId="35330C50" w:rsidR="00CE585B" w:rsidRPr="006E45B4" w:rsidRDefault="00CE585B" w:rsidP="006E45B4">
      <w:pPr>
        <w:pStyle w:val="a6"/>
        <w:ind w:firstLine="708"/>
        <w:rPr>
          <w:noProof/>
          <w:color w:val="000000" w:themeColor="text1"/>
        </w:rPr>
      </w:pPr>
      <w:r>
        <w:rPr>
          <w:noProof/>
          <w:color w:val="000000" w:themeColor="text1"/>
        </w:rPr>
        <w:t>Влияние внешних трансформационных процессов в экономике, проходящих на</w:t>
      </w:r>
      <w:r w:rsidRPr="00CE585B">
        <w:rPr>
          <w:noProof/>
          <w:color w:val="000000" w:themeColor="text1"/>
        </w:rPr>
        <w:t xml:space="preserve"> развивающихся </w:t>
      </w:r>
      <w:r>
        <w:rPr>
          <w:noProof/>
          <w:color w:val="000000" w:themeColor="text1"/>
        </w:rPr>
        <w:t xml:space="preserve">рынках, на компании в этих странах являются объектом исследования </w:t>
      </w:r>
      <w:r w:rsidR="008B3CDD">
        <w:rPr>
          <w:noProof/>
          <w:color w:val="000000" w:themeColor="text1"/>
        </w:rPr>
        <w:t>на протяжении многих</w:t>
      </w:r>
      <w:r>
        <w:rPr>
          <w:noProof/>
          <w:color w:val="000000" w:themeColor="text1"/>
        </w:rPr>
        <w:t xml:space="preserve"> лет</w:t>
      </w:r>
      <w:r w:rsidR="00B2216B">
        <w:rPr>
          <w:noProof/>
          <w:color w:val="000000" w:themeColor="text1"/>
        </w:rPr>
        <w:t>. Г. Бекаерт и К. Харви</w:t>
      </w:r>
      <w:r w:rsidRPr="00CE585B">
        <w:rPr>
          <w:noProof/>
          <w:color w:val="000000" w:themeColor="text1"/>
        </w:rPr>
        <w:t xml:space="preserve"> указывают</w:t>
      </w:r>
      <w:r>
        <w:rPr>
          <w:noProof/>
          <w:color w:val="000000" w:themeColor="text1"/>
        </w:rPr>
        <w:t xml:space="preserve"> на эффект бума банковских заимствований с помощью эмпирического исследования выборки компаний развивающихся стран</w:t>
      </w:r>
      <w:r w:rsidR="00B4598F" w:rsidRPr="00B4598F">
        <w:rPr>
          <w:noProof/>
          <w:color w:val="000000" w:themeColor="text1"/>
        </w:rPr>
        <w:t xml:space="preserve"> </w:t>
      </w:r>
      <w:r w:rsidR="00B4598F" w:rsidRPr="00CE585B">
        <w:rPr>
          <w:noProof/>
          <w:color w:val="000000" w:themeColor="text1"/>
        </w:rPr>
        <w:t>[Bekaert, Harvey, 2003]</w:t>
      </w:r>
      <w:r w:rsidRPr="00CE585B">
        <w:rPr>
          <w:noProof/>
          <w:color w:val="000000" w:themeColor="text1"/>
        </w:rPr>
        <w:t xml:space="preserve">. В работе П. Дэвиса и М. Стоуна </w:t>
      </w:r>
      <w:r w:rsidR="00B4598F">
        <w:rPr>
          <w:noProof/>
          <w:color w:val="000000" w:themeColor="text1"/>
        </w:rPr>
        <w:t>также установлен</w:t>
      </w:r>
      <w:r w:rsidR="00B4598F" w:rsidRPr="00B4598F">
        <w:rPr>
          <w:noProof/>
          <w:color w:val="000000" w:themeColor="text1"/>
        </w:rPr>
        <w:t xml:space="preserve"> </w:t>
      </w:r>
      <w:r w:rsidR="00B4598F">
        <w:rPr>
          <w:noProof/>
          <w:color w:val="000000" w:themeColor="text1"/>
        </w:rPr>
        <w:t>высокий уровень</w:t>
      </w:r>
      <w:r w:rsidRPr="00CE585B">
        <w:rPr>
          <w:noProof/>
          <w:color w:val="000000" w:themeColor="text1"/>
        </w:rPr>
        <w:t xml:space="preserve"> </w:t>
      </w:r>
      <w:r w:rsidR="00B4598F">
        <w:rPr>
          <w:noProof/>
          <w:color w:val="000000" w:themeColor="text1"/>
        </w:rPr>
        <w:t>зависимости</w:t>
      </w:r>
      <w:r w:rsidR="004E67BC">
        <w:rPr>
          <w:noProof/>
          <w:color w:val="000000" w:themeColor="text1"/>
        </w:rPr>
        <w:t xml:space="preserve"> компаний от внешнего банковского финансирования</w:t>
      </w:r>
      <w:r w:rsidR="00B4598F" w:rsidRPr="00B4598F">
        <w:rPr>
          <w:noProof/>
          <w:color w:val="000000" w:themeColor="text1"/>
        </w:rPr>
        <w:t xml:space="preserve"> </w:t>
      </w:r>
      <w:r w:rsidR="00B4598F" w:rsidRPr="00CE585B">
        <w:rPr>
          <w:noProof/>
          <w:color w:val="000000" w:themeColor="text1"/>
        </w:rPr>
        <w:t>[Davis, Stone, 2004</w:t>
      </w:r>
      <w:r w:rsidR="00B4598F" w:rsidRPr="004E67BC">
        <w:rPr>
          <w:noProof/>
          <w:color w:val="000000" w:themeColor="text1"/>
        </w:rPr>
        <w:t>]</w:t>
      </w:r>
      <w:r w:rsidR="004E67BC">
        <w:rPr>
          <w:noProof/>
          <w:color w:val="000000" w:themeColor="text1"/>
        </w:rPr>
        <w:t xml:space="preserve">. </w:t>
      </w:r>
    </w:p>
    <w:p w14:paraId="34056955" w14:textId="1BDE0E97" w:rsidR="002D7539" w:rsidRDefault="0041366D" w:rsidP="002D7539">
      <w:pPr>
        <w:pStyle w:val="2"/>
      </w:pPr>
      <w:bookmarkStart w:id="18" w:name="_Toc514613660"/>
      <w:r w:rsidRPr="00BB3FDF">
        <w:t>1.</w:t>
      </w:r>
      <w:r w:rsidR="00BB3FDF" w:rsidRPr="00F83F8C">
        <w:t>3.</w:t>
      </w:r>
      <w:r w:rsidRPr="00BB3FDF">
        <w:t xml:space="preserve"> Понятие корпоративного управления</w:t>
      </w:r>
      <w:bookmarkEnd w:id="18"/>
    </w:p>
    <w:p w14:paraId="029848AA" w14:textId="2DF16316" w:rsidR="00F444AB" w:rsidRDefault="00F444AB" w:rsidP="00F444AB">
      <w:pPr>
        <w:pStyle w:val="a6"/>
        <w:ind w:firstLine="708"/>
      </w:pPr>
      <w:r w:rsidRPr="00824420">
        <w:t xml:space="preserve">Концепция корпоративного управления представляет интерес как для академического изучения, так и для </w:t>
      </w:r>
      <w:r>
        <w:t xml:space="preserve">разработки </w:t>
      </w:r>
      <w:r w:rsidRPr="00824420">
        <w:t xml:space="preserve">практических рекомендаций. Фундаментальными исследованиями в этой области явились классические работы </w:t>
      </w:r>
      <w:r w:rsidR="00B4598F">
        <w:t xml:space="preserve">Берле, </w:t>
      </w:r>
      <w:proofErr w:type="spellStart"/>
      <w:r w:rsidR="00B4598F">
        <w:t>Минса</w:t>
      </w:r>
      <w:proofErr w:type="spellEnd"/>
      <w:r w:rsidR="00B4598F" w:rsidRPr="00B4598F">
        <w:t xml:space="preserve">, </w:t>
      </w:r>
      <w:proofErr w:type="spellStart"/>
      <w:r w:rsidR="00B4598F">
        <w:t>Дженсена</w:t>
      </w:r>
      <w:proofErr w:type="spellEnd"/>
      <w:r w:rsidR="00B4598F">
        <w:t xml:space="preserve"> и </w:t>
      </w:r>
      <w:proofErr w:type="spellStart"/>
      <w:r w:rsidR="00B4598F">
        <w:t>Меклинга</w:t>
      </w:r>
      <w:proofErr w:type="spellEnd"/>
      <w:r w:rsidRPr="00824420">
        <w:t xml:space="preserve">, которые впервые подняли вопрос о разделении собственности и контроля и потенциальных проблемах и последствиях, связанных с </w:t>
      </w:r>
      <w:r w:rsidR="00B4598F">
        <w:t xml:space="preserve">этим </w:t>
      </w:r>
      <w:r w:rsidR="00B4598F" w:rsidRPr="00B4598F">
        <w:t>[</w:t>
      </w:r>
      <w:proofErr w:type="spellStart"/>
      <w:r w:rsidR="00B4598F">
        <w:t>Berle</w:t>
      </w:r>
      <w:proofErr w:type="spellEnd"/>
      <w:r w:rsidR="00B4598F" w:rsidRPr="00B4598F">
        <w:t>,</w:t>
      </w:r>
      <w:r w:rsidR="00B4598F">
        <w:t xml:space="preserve"> </w:t>
      </w:r>
      <w:proofErr w:type="spellStart"/>
      <w:r w:rsidR="00B4598F">
        <w:t>Means</w:t>
      </w:r>
      <w:proofErr w:type="spellEnd"/>
      <w:r w:rsidR="00B4598F" w:rsidRPr="00B4598F">
        <w:t xml:space="preserve">, </w:t>
      </w:r>
      <w:r w:rsidR="00B4598F">
        <w:t>1932</w:t>
      </w:r>
      <w:r w:rsidR="00B4598F" w:rsidRPr="00B4598F">
        <w:t xml:space="preserve">, </w:t>
      </w:r>
      <w:proofErr w:type="spellStart"/>
      <w:r w:rsidR="00B4598F">
        <w:t>Jensen</w:t>
      </w:r>
      <w:proofErr w:type="spellEnd"/>
      <w:r w:rsidR="00B4598F" w:rsidRPr="00B4598F">
        <w:t xml:space="preserve">, </w:t>
      </w:r>
      <w:proofErr w:type="spellStart"/>
      <w:r w:rsidR="00B4598F">
        <w:t>Meckling</w:t>
      </w:r>
      <w:proofErr w:type="spellEnd"/>
      <w:r w:rsidR="00B4598F" w:rsidRPr="00B4598F">
        <w:t xml:space="preserve">, </w:t>
      </w:r>
      <w:r w:rsidR="00B4598F" w:rsidRPr="00824420">
        <w:t>1976</w:t>
      </w:r>
      <w:r w:rsidR="00B4598F" w:rsidRPr="00B4598F">
        <w:t>]</w:t>
      </w:r>
      <w:r w:rsidRPr="00824420">
        <w:t xml:space="preserve">. </w:t>
      </w:r>
      <w:r w:rsidR="00A376A9">
        <w:t xml:space="preserve">В работе </w:t>
      </w:r>
      <w:r w:rsidR="00A376A9" w:rsidRPr="00A376A9">
        <w:t>[</w:t>
      </w:r>
      <w:proofErr w:type="spellStart"/>
      <w:r w:rsidR="00A376A9">
        <w:t>Claessens</w:t>
      </w:r>
      <w:proofErr w:type="spellEnd"/>
      <w:r w:rsidR="00A376A9" w:rsidRPr="00A376A9">
        <w:t>,</w:t>
      </w:r>
      <w:r w:rsidR="00A376A9">
        <w:t xml:space="preserve"> </w:t>
      </w:r>
      <w:proofErr w:type="spellStart"/>
      <w:r w:rsidR="00A376A9">
        <w:t>Yurtoglu</w:t>
      </w:r>
      <w:proofErr w:type="spellEnd"/>
      <w:r w:rsidR="00A376A9" w:rsidRPr="00A376A9">
        <w:t xml:space="preserve">, </w:t>
      </w:r>
      <w:r w:rsidR="00A376A9">
        <w:t>2012</w:t>
      </w:r>
      <w:r w:rsidR="00A376A9" w:rsidRPr="00A376A9">
        <w:t>]</w:t>
      </w:r>
      <w:r w:rsidR="00A376A9">
        <w:t xml:space="preserve"> поднимае</w:t>
      </w:r>
      <w:r w:rsidRPr="00824420">
        <w:t>т</w:t>
      </w:r>
      <w:r w:rsidR="00A376A9">
        <w:t>ся</w:t>
      </w:r>
      <w:r w:rsidRPr="00824420">
        <w:t xml:space="preserve"> вопрос об определении корпоративного управления как феномена и </w:t>
      </w:r>
      <w:r w:rsidRPr="00824420">
        <w:lastRenderedPageBreak/>
        <w:t xml:space="preserve">концепции. Они группируют все известные исследования и теории в две различные группы </w:t>
      </w:r>
      <w:r w:rsidR="008432BA">
        <w:t>определений</w:t>
      </w:r>
      <w:r w:rsidRPr="00824420">
        <w:t xml:space="preserve"> – первые описывают корпоративное управление как правила, которым подчиняется деятельность фирмы, такие как правовое регулирование, судебная система, рынки труда и капитала; вторые </w:t>
      </w:r>
      <w:r w:rsidR="00411D81">
        <w:t>концентрируют</w:t>
      </w:r>
      <w:r w:rsidRPr="00824420">
        <w:t xml:space="preserve"> внимание на </w:t>
      </w:r>
      <w:r w:rsidR="00B2216B">
        <w:t>таких</w:t>
      </w:r>
      <w:r w:rsidRPr="00824420">
        <w:t xml:space="preserve"> паттернах</w:t>
      </w:r>
      <w:r w:rsidR="00B2216B">
        <w:t xml:space="preserve">, как </w:t>
      </w:r>
      <w:r w:rsidR="00B4598F">
        <w:t>результативность</w:t>
      </w:r>
      <w:r w:rsidRPr="00824420">
        <w:t xml:space="preserve"> компании, ее финансовое положение, способности роста, финансовая структура, отношения организации с держателями акций, кредиторами и стейкхолдерами. </w:t>
      </w:r>
    </w:p>
    <w:p w14:paraId="27284760" w14:textId="2016CE2D" w:rsidR="00F444AB" w:rsidRPr="00496616" w:rsidRDefault="00F444AB" w:rsidP="00F444AB">
      <w:pPr>
        <w:pStyle w:val="a6"/>
        <w:ind w:firstLine="708"/>
      </w:pPr>
      <w:r>
        <w:t>Согласно</w:t>
      </w:r>
      <w:r w:rsidR="00B4598F">
        <w:t xml:space="preserve"> </w:t>
      </w:r>
      <w:r w:rsidR="00B4598F" w:rsidRPr="00B4598F">
        <w:t>[</w:t>
      </w:r>
      <w:r w:rsidRPr="000045DC">
        <w:rPr>
          <w:lang w:val="en-US"/>
        </w:rPr>
        <w:t>Shleifer</w:t>
      </w:r>
      <w:r w:rsidRPr="000045DC">
        <w:t xml:space="preserve"> </w:t>
      </w:r>
      <w:r w:rsidRPr="000045DC">
        <w:rPr>
          <w:lang w:val="en-US"/>
        </w:rPr>
        <w:t>and</w:t>
      </w:r>
      <w:r w:rsidRPr="000045DC">
        <w:t xml:space="preserve"> </w:t>
      </w:r>
      <w:proofErr w:type="spellStart"/>
      <w:r w:rsidRPr="000045DC">
        <w:rPr>
          <w:lang w:val="en-US"/>
        </w:rPr>
        <w:t>Vishny</w:t>
      </w:r>
      <w:proofErr w:type="spellEnd"/>
      <w:r w:rsidR="00B4598F">
        <w:t>, 1997</w:t>
      </w:r>
      <w:r w:rsidR="00B4598F" w:rsidRPr="00B4598F">
        <w:t>]</w:t>
      </w:r>
      <w:r>
        <w:t>, корпоративное управление представляет собой  «</w:t>
      </w:r>
      <w:r w:rsidR="00A376A9">
        <w:t>механизмы</w:t>
      </w:r>
      <w:r>
        <w:t>, гарантирующие отдачу на свои инвестиции</w:t>
      </w:r>
      <w:r w:rsidRPr="00E62837">
        <w:rPr>
          <w:color w:val="000000" w:themeColor="text1"/>
        </w:rPr>
        <w:t xml:space="preserve"> </w:t>
      </w:r>
      <w:r w:rsidR="00707DD5">
        <w:t>поставщики капитала</w:t>
      </w:r>
      <w:r>
        <w:t xml:space="preserve"> для компании». Несостоятельность корпоративного контроля в организациях приводит к не</w:t>
      </w:r>
      <w:r w:rsidR="003E0F4C">
        <w:t>правильным решениям менеджеров</w:t>
      </w:r>
      <w:r w:rsidR="003E0F4C" w:rsidRPr="003E0F4C">
        <w:t xml:space="preserve"> </w:t>
      </w:r>
      <w:r w:rsidR="003E0F4C">
        <w:t xml:space="preserve">и </w:t>
      </w:r>
      <w:r>
        <w:t xml:space="preserve">неспособности привлечь заемное финансирование. Все это отражается как на внутренней продуктивности, так и на возможностях роста и развития компании. Особенно отчетливо это наблюдается в странах Центральной и Восточной Европы </w:t>
      </w:r>
      <w:r w:rsidR="003E0F4C" w:rsidRPr="003E0F4C">
        <w:t>[</w:t>
      </w:r>
      <w:proofErr w:type="spellStart"/>
      <w:r w:rsidRPr="00887047">
        <w:t>Bergloef</w:t>
      </w:r>
      <w:proofErr w:type="spellEnd"/>
      <w:r w:rsidRPr="00887047">
        <w:t xml:space="preserve"> </w:t>
      </w:r>
      <w:proofErr w:type="spellStart"/>
      <w:r w:rsidRPr="00887047">
        <w:t>and</w:t>
      </w:r>
      <w:proofErr w:type="spellEnd"/>
      <w:r w:rsidRPr="00887047">
        <w:t xml:space="preserve"> </w:t>
      </w:r>
      <w:proofErr w:type="spellStart"/>
      <w:r w:rsidRPr="00887047">
        <w:t>von</w:t>
      </w:r>
      <w:proofErr w:type="spellEnd"/>
      <w:r w:rsidRPr="00887047">
        <w:t xml:space="preserve"> </w:t>
      </w:r>
      <w:proofErr w:type="spellStart"/>
      <w:r w:rsidRPr="00887047">
        <w:t>Thadden</w:t>
      </w:r>
      <w:proofErr w:type="spellEnd"/>
      <w:r w:rsidRPr="00887047">
        <w:t xml:space="preserve">, 1999; </w:t>
      </w:r>
      <w:proofErr w:type="spellStart"/>
      <w:r w:rsidRPr="00887047">
        <w:t>McGee</w:t>
      </w:r>
      <w:proofErr w:type="spellEnd"/>
      <w:r w:rsidRPr="00887047">
        <w:t xml:space="preserve">, </w:t>
      </w:r>
      <w:r>
        <w:t>2</w:t>
      </w:r>
      <w:r w:rsidR="00411D81">
        <w:t>008</w:t>
      </w:r>
      <w:r w:rsidR="003E0F4C" w:rsidRPr="003E0F4C">
        <w:t>]</w:t>
      </w:r>
      <w:r>
        <w:t>, предположительно</w:t>
      </w:r>
      <w:r w:rsidR="00242584">
        <w:t>, из-за позднего начала</w:t>
      </w:r>
      <w:r w:rsidR="00411D81">
        <w:t xml:space="preserve"> </w:t>
      </w:r>
      <w:r>
        <w:t>развития концепции корпоративного управления в этих странах</w:t>
      </w:r>
      <w:r w:rsidRPr="00CA5AF7">
        <w:t>.</w:t>
      </w:r>
      <w:r w:rsidR="007B5EC5" w:rsidRPr="007B5EC5">
        <w:t xml:space="preserve"> </w:t>
      </w:r>
    </w:p>
    <w:p w14:paraId="2736088B" w14:textId="41C4BFF8" w:rsidR="002D7539" w:rsidRDefault="00242584" w:rsidP="002D7539">
      <w:pPr>
        <w:pStyle w:val="a6"/>
        <w:ind w:firstLine="708"/>
      </w:pPr>
      <w:r>
        <w:t xml:space="preserve">На сегодняшний день наиболее остро стоит вопрос о важности корпоративного управления для институционального развития развивающихся </w:t>
      </w:r>
      <w:r w:rsidR="003E0F4C">
        <w:t>экономик</w:t>
      </w:r>
      <w:r>
        <w:t xml:space="preserve">, а также для </w:t>
      </w:r>
      <w:r w:rsidR="00470DF2">
        <w:t xml:space="preserve">их </w:t>
      </w:r>
      <w:r w:rsidR="00DC03CA">
        <w:t xml:space="preserve">стабильного и продолжительного экономического роста </w:t>
      </w:r>
      <w:r w:rsidR="003E0F4C" w:rsidRPr="003E0F4C">
        <w:t>[</w:t>
      </w:r>
      <w:r w:rsidR="007462AC">
        <w:rPr>
          <w:lang w:val="en-US"/>
        </w:rPr>
        <w:t>Clarke</w:t>
      </w:r>
      <w:r w:rsidR="003E0F4C">
        <w:t>, 2015</w:t>
      </w:r>
      <w:r w:rsidR="003E0F4C" w:rsidRPr="003E0F4C">
        <w:t>]</w:t>
      </w:r>
      <w:r w:rsidR="007462AC" w:rsidRPr="007462AC">
        <w:t xml:space="preserve">. </w:t>
      </w:r>
      <w:r w:rsidR="00470DF2">
        <w:t>В общем и формальном смысле корпоративное управление направлено на установление правил для рынков капитала, регулирования инвестиционны</w:t>
      </w:r>
      <w:r w:rsidR="003E0F4C">
        <w:t>х вложений в компании, торгующих</w:t>
      </w:r>
      <w:r w:rsidR="00470DF2">
        <w:t>ся на бирже, выдвижении специфических требований к публичным компаниям, их внутреннему делопроизводству, раскрытии б</w:t>
      </w:r>
      <w:r w:rsidR="003E0F4C">
        <w:t>ухгалтерской отчетности и защите</w:t>
      </w:r>
      <w:r w:rsidR="00470DF2">
        <w:t xml:space="preserve"> прав миноритарных акционеров</w:t>
      </w:r>
      <w:r w:rsidR="004412A5">
        <w:t>.</w:t>
      </w:r>
      <w:r w:rsidR="00470DF2">
        <w:t xml:space="preserve"> Все это сопряжено с увеличением спектра возможностей финансирования, снижением цены капитала, повышением ценности фирм на рынке, лучшей рыночной результативностью, обусловленной более эффективным распределением ресурсов, снижением рисков банкротства и финансо</w:t>
      </w:r>
      <w:r w:rsidR="003E0F4C">
        <w:t>вых затруднений, более транспаре</w:t>
      </w:r>
      <w:r w:rsidR="00470DF2">
        <w:t>нтными отношениями со стейкхолдерами, а также обращением к социальным проблемами через политику корпоратив</w:t>
      </w:r>
      <w:r w:rsidR="003E0F4C">
        <w:t xml:space="preserve">ной социальной ответственности </w:t>
      </w:r>
      <w:r w:rsidR="003E0F4C" w:rsidRPr="003E0F4C">
        <w:t>[</w:t>
      </w:r>
      <w:proofErr w:type="spellStart"/>
      <w:r w:rsidR="003E0F4C">
        <w:t>Claessens</w:t>
      </w:r>
      <w:proofErr w:type="spellEnd"/>
      <w:r w:rsidR="003E0F4C">
        <w:t xml:space="preserve"> </w:t>
      </w:r>
      <w:proofErr w:type="spellStart"/>
      <w:r w:rsidR="003E0F4C">
        <w:t>and</w:t>
      </w:r>
      <w:proofErr w:type="spellEnd"/>
      <w:r w:rsidR="003E0F4C">
        <w:t xml:space="preserve"> </w:t>
      </w:r>
      <w:proofErr w:type="spellStart"/>
      <w:r w:rsidR="003E0F4C">
        <w:t>Yurtoglu</w:t>
      </w:r>
      <w:proofErr w:type="spellEnd"/>
      <w:r w:rsidR="003E0F4C" w:rsidRPr="003E0F4C">
        <w:t>,</w:t>
      </w:r>
      <w:r w:rsidR="003E0F4C">
        <w:t xml:space="preserve"> 2013</w:t>
      </w:r>
      <w:r w:rsidR="003E0F4C" w:rsidRPr="003E0F4C">
        <w:t>]</w:t>
      </w:r>
      <w:r w:rsidR="00470DF2">
        <w:t>.</w:t>
      </w:r>
      <w:r w:rsidR="00496616">
        <w:t xml:space="preserve"> Введение корпоративных механизмов в компании имеет также целью наиболее полно учесть и согласовать интересы разных групп людей, тем или иным способом причастных к деятельности фирмы и принятию решений.</w:t>
      </w:r>
      <w:r w:rsidR="002D7539">
        <w:t xml:space="preserve"> </w:t>
      </w:r>
    </w:p>
    <w:p w14:paraId="30E28036" w14:textId="17DB57A4" w:rsidR="002D7539" w:rsidRPr="00B82E15" w:rsidRDefault="002D7539" w:rsidP="00A84C5B">
      <w:pPr>
        <w:pStyle w:val="a6"/>
        <w:ind w:firstLine="708"/>
      </w:pPr>
      <w:r>
        <w:t xml:space="preserve">Известны исследования, которые рассматривали, как механизмы корпоративного управления зависимы со стоимостью привлечения финансирования. Примером является работа </w:t>
      </w:r>
      <w:r w:rsidRPr="00287B70">
        <w:t>[</w:t>
      </w:r>
      <w:proofErr w:type="spellStart"/>
      <w:r w:rsidRPr="00287B70">
        <w:t>Bradley</w:t>
      </w:r>
      <w:proofErr w:type="spellEnd"/>
      <w:r w:rsidRPr="00287B70">
        <w:t xml:space="preserve"> </w:t>
      </w:r>
      <w:proofErr w:type="spellStart"/>
      <w:r w:rsidRPr="00287B70">
        <w:t>and</w:t>
      </w:r>
      <w:proofErr w:type="spellEnd"/>
      <w:r w:rsidRPr="00287B70">
        <w:t xml:space="preserve"> </w:t>
      </w:r>
      <w:proofErr w:type="spellStart"/>
      <w:r w:rsidRPr="00287B70">
        <w:t>Chen</w:t>
      </w:r>
      <w:proofErr w:type="spellEnd"/>
      <w:r w:rsidRPr="00287B70">
        <w:t>, 2011], которые наблюдали прямую взаимосвязь между стоимостью капитала и качес</w:t>
      </w:r>
      <w:r w:rsidR="00FE6CA2" w:rsidRPr="00287B70">
        <w:t xml:space="preserve">твом корпоративного управления: они утверждают, что «окапывание» менеджеров может быть выгодно для держателей облигаций ввиду того, что </w:t>
      </w:r>
      <w:r w:rsidR="00FE6CA2" w:rsidRPr="00287B70">
        <w:lastRenderedPageBreak/>
        <w:t xml:space="preserve">данный феномен предполагает низкие риски, которые являются важной характеристикой такого финансового инструмента как облигация. Напротив, </w:t>
      </w:r>
      <w:r w:rsidR="00287B70" w:rsidRPr="00287B70">
        <w:t>[</w:t>
      </w:r>
      <w:proofErr w:type="spellStart"/>
      <w:r w:rsidR="00287B70">
        <w:t>Lorca</w:t>
      </w:r>
      <w:proofErr w:type="spellEnd"/>
      <w:r w:rsidR="00287B70">
        <w:t xml:space="preserve"> </w:t>
      </w:r>
      <w:proofErr w:type="spellStart"/>
      <w:r w:rsidR="00287B70">
        <w:t>et</w:t>
      </w:r>
      <w:proofErr w:type="spellEnd"/>
      <w:r w:rsidR="00287B70">
        <w:t xml:space="preserve"> </w:t>
      </w:r>
      <w:proofErr w:type="spellStart"/>
      <w:r w:rsidR="00287B70">
        <w:t>al</w:t>
      </w:r>
      <w:proofErr w:type="spellEnd"/>
      <w:r w:rsidR="00287B70">
        <w:t>.</w:t>
      </w:r>
      <w:r w:rsidR="00287B70" w:rsidRPr="00287B70">
        <w:t xml:space="preserve">, </w:t>
      </w:r>
      <w:r w:rsidR="00287B70">
        <w:t>2011</w:t>
      </w:r>
      <w:r w:rsidR="00287B70" w:rsidRPr="00287B70">
        <w:t>;</w:t>
      </w:r>
      <w:r w:rsidR="00287B70">
        <w:t xml:space="preserve"> </w:t>
      </w:r>
      <w:proofErr w:type="spellStart"/>
      <w:r w:rsidR="00287B70">
        <w:t>Fields</w:t>
      </w:r>
      <w:proofErr w:type="spellEnd"/>
      <w:r w:rsidR="00287B70">
        <w:t xml:space="preserve"> </w:t>
      </w:r>
      <w:proofErr w:type="spellStart"/>
      <w:r w:rsidR="00287B70">
        <w:t>et</w:t>
      </w:r>
      <w:proofErr w:type="spellEnd"/>
      <w:r w:rsidR="00287B70">
        <w:t xml:space="preserve"> </w:t>
      </w:r>
      <w:proofErr w:type="spellStart"/>
      <w:r w:rsidR="00287B70">
        <w:t>al</w:t>
      </w:r>
      <w:proofErr w:type="spellEnd"/>
      <w:r w:rsidR="00287B70">
        <w:t>.</w:t>
      </w:r>
      <w:r w:rsidR="00287B70" w:rsidRPr="00A84C5B">
        <w:t xml:space="preserve">, </w:t>
      </w:r>
      <w:r w:rsidR="00287B70">
        <w:t>2012</w:t>
      </w:r>
      <w:r w:rsidR="00287B70" w:rsidRPr="00A84C5B">
        <w:t>]</w:t>
      </w:r>
      <w:r w:rsidR="00FE6CA2" w:rsidRPr="00287B70">
        <w:t xml:space="preserve"> говорят о том, что для фирм с более эффективными Советами Директоров (большая степень консультирования и мониторинга) стоимость привлечения финансирования меньше, так как снижаются агентские издержки заемного финансирования (</w:t>
      </w:r>
      <w:proofErr w:type="spellStart"/>
      <w:r w:rsidR="00FE6CA2" w:rsidRPr="00287B70">
        <w:t>agency</w:t>
      </w:r>
      <w:proofErr w:type="spellEnd"/>
      <w:r w:rsidR="00FE6CA2" w:rsidRPr="00287B70">
        <w:t xml:space="preserve"> </w:t>
      </w:r>
      <w:proofErr w:type="spellStart"/>
      <w:r w:rsidR="00FE6CA2" w:rsidRPr="00287B70">
        <w:t>cost</w:t>
      </w:r>
      <w:proofErr w:type="spellEnd"/>
      <w:r w:rsidR="00FE6CA2" w:rsidRPr="00287B70">
        <w:t xml:space="preserve"> </w:t>
      </w:r>
      <w:proofErr w:type="spellStart"/>
      <w:r w:rsidR="00FE6CA2" w:rsidRPr="00287B70">
        <w:t>of</w:t>
      </w:r>
      <w:proofErr w:type="spellEnd"/>
      <w:r w:rsidR="00FE6CA2" w:rsidRPr="00287B70">
        <w:t xml:space="preserve"> </w:t>
      </w:r>
      <w:proofErr w:type="spellStart"/>
      <w:r w:rsidR="00FE6CA2" w:rsidRPr="00287B70">
        <w:t>debt</w:t>
      </w:r>
      <w:proofErr w:type="spellEnd"/>
      <w:r w:rsidR="00FE6CA2" w:rsidRPr="00287B70">
        <w:t xml:space="preserve"> </w:t>
      </w:r>
      <w:proofErr w:type="spellStart"/>
      <w:r w:rsidR="00FE6CA2" w:rsidRPr="00287B70">
        <w:t>financing</w:t>
      </w:r>
      <w:proofErr w:type="spellEnd"/>
      <w:r w:rsidR="00FE6CA2" w:rsidRPr="00287B70">
        <w:t xml:space="preserve">). Они утверждают, что мониторинг со стороны Советов Директоров ведет к снижению оппортунистического поведения менеджеров и информационной асимметрии, что находит отражение в реакции потенциальных кредиторов компании – снижению стоимости заемного финансирования. Два данных противоречащих вывода могут быть объяснены </w:t>
      </w:r>
      <w:r w:rsidR="00287B70" w:rsidRPr="00287B70">
        <w:t>тем, что действия менеджеров, направленные на снижение вероятности поглощения, и эффективность Совета Директоров оказывают противоположное влияние на стоимость заемного капитала. Таким образом, были сделаны выводы о том, что «окапывание» менеджеров более выгодно для держателей облигаций, в то время, как эффективные СД выгодны для акционеров [</w:t>
      </w:r>
      <w:proofErr w:type="spellStart"/>
      <w:r w:rsidRPr="00287B70">
        <w:t>Fields</w:t>
      </w:r>
      <w:proofErr w:type="spellEnd"/>
      <w:r w:rsidRPr="00287B70">
        <w:t xml:space="preserve"> </w:t>
      </w:r>
      <w:proofErr w:type="spellStart"/>
      <w:r w:rsidRPr="00287B70">
        <w:t>et</w:t>
      </w:r>
      <w:proofErr w:type="spellEnd"/>
      <w:r w:rsidRPr="00287B70">
        <w:t xml:space="preserve"> </w:t>
      </w:r>
      <w:proofErr w:type="spellStart"/>
      <w:r w:rsidRPr="00287B70">
        <w:t>al</w:t>
      </w:r>
      <w:proofErr w:type="spellEnd"/>
      <w:r w:rsidR="00287B70" w:rsidRPr="00287B70">
        <w:t>., 2012]</w:t>
      </w:r>
      <w:r w:rsidRPr="00287B70">
        <w:t xml:space="preserve">. </w:t>
      </w:r>
    </w:p>
    <w:p w14:paraId="5B586883" w14:textId="79F265FA" w:rsidR="00252F45" w:rsidRDefault="00BB3FDF" w:rsidP="0041366D">
      <w:pPr>
        <w:pStyle w:val="2"/>
      </w:pPr>
      <w:bookmarkStart w:id="19" w:name="_Toc514613661"/>
      <w:r w:rsidRPr="00F83F8C">
        <w:t>1</w:t>
      </w:r>
      <w:r w:rsidR="0041366D">
        <w:t>.</w:t>
      </w:r>
      <w:r w:rsidRPr="00F83F8C">
        <w:t>4</w:t>
      </w:r>
      <w:r w:rsidR="0041366D" w:rsidRPr="0041366D">
        <w:t xml:space="preserve">. </w:t>
      </w:r>
      <w:r w:rsidR="00252F45">
        <w:t>Особенности корпоративного управления в России</w:t>
      </w:r>
      <w:bookmarkEnd w:id="19"/>
    </w:p>
    <w:p w14:paraId="6C20009F" w14:textId="23EA81BB" w:rsidR="00213324" w:rsidRDefault="00213324" w:rsidP="00213324">
      <w:pPr>
        <w:pStyle w:val="a6"/>
        <w:ind w:firstLine="708"/>
      </w:pPr>
      <w:r>
        <w:t xml:space="preserve">Российский рынок представляет собой подходящий пример для изучения проблем корпоративного контроля, так как, во-первых, рынки капитала и корпоративного контроля еще не полностью развиты и, как следствие, имеют большое количество проблем управления </w:t>
      </w:r>
      <w:r w:rsidR="003E0F4C" w:rsidRPr="003E0F4C">
        <w:t>[</w:t>
      </w:r>
      <w:proofErr w:type="spellStart"/>
      <w:r w:rsidR="003E0F4C">
        <w:t>Sugiura</w:t>
      </w:r>
      <w:proofErr w:type="spellEnd"/>
      <w:r w:rsidR="003E0F4C">
        <w:t>, 2007</w:t>
      </w:r>
      <w:r w:rsidR="003E0F4C" w:rsidRPr="003E0F4C">
        <w:t>]</w:t>
      </w:r>
      <w:r>
        <w:t>, во-вторых, российские реалии подразумевают экономическую нестабильность и присутствие большого количества экономических шоков на относительно коротких временных горизонтах, и, в-третьих, российский корпоративный рынок часто испытывает значительны</w:t>
      </w:r>
      <w:r w:rsidR="003E0F4C">
        <w:t xml:space="preserve">е изменения в законодательстве </w:t>
      </w:r>
      <w:r w:rsidR="003E0F4C" w:rsidRPr="003E0F4C">
        <w:t>[</w:t>
      </w:r>
      <w:r w:rsidR="00D64982">
        <w:t>Муравьев, 2017</w:t>
      </w:r>
      <w:r w:rsidR="003E0F4C" w:rsidRPr="003E0F4C">
        <w:t>]</w:t>
      </w:r>
      <w:r>
        <w:t xml:space="preserve">. </w:t>
      </w:r>
    </w:p>
    <w:p w14:paraId="2ACA109C" w14:textId="77777777" w:rsidR="006505A6" w:rsidRDefault="00213324" w:rsidP="006505A6">
      <w:pPr>
        <w:pStyle w:val="a6"/>
        <w:ind w:firstLine="708"/>
      </w:pPr>
      <w:r>
        <w:t>В результате финансового кризиса 2008 года, был</w:t>
      </w:r>
      <w:r w:rsidR="00BB3FDF">
        <w:t>о выявлено, что управленческий</w:t>
      </w:r>
      <w:r w:rsidRPr="00F83F8C">
        <w:t xml:space="preserve"> аппарат</w:t>
      </w:r>
      <w:r>
        <w:t xml:space="preserve"> в рос</w:t>
      </w:r>
      <w:r w:rsidR="003E0F4C">
        <w:t>сийских компаниях</w:t>
      </w:r>
      <w:r w:rsidR="00BB3FDF">
        <w:t xml:space="preserve"> действует неэффективно</w:t>
      </w:r>
      <w:r w:rsidR="003E0F4C">
        <w:t xml:space="preserve">. </w:t>
      </w:r>
      <w:r w:rsidR="008432BA">
        <w:t xml:space="preserve">Т. </w:t>
      </w:r>
      <w:proofErr w:type="spellStart"/>
      <w:r w:rsidR="003E0F4C">
        <w:t>Долгопятова</w:t>
      </w:r>
      <w:proofErr w:type="spellEnd"/>
      <w:r>
        <w:t xml:space="preserve"> выделяет несколько последствий экономического кризиса: усиление оппортунистического поведения со стороны менеджмента, новая волна перераспределения корпоративных средств между мажоритарными акционерами, </w:t>
      </w:r>
      <w:r w:rsidR="003E0F4C">
        <w:t>пренебрегая интересами минорита</w:t>
      </w:r>
      <w:r>
        <w:t>риев, и приостановление разделения собственности и исполнительного менеджмента (приостановление процесса «размывания» блок</w:t>
      </w:r>
      <w:r w:rsidR="00023D3B">
        <w:t xml:space="preserve">ирующих </w:t>
      </w:r>
      <w:r>
        <w:t>пакетов</w:t>
      </w:r>
      <w:r w:rsidR="00023D3B">
        <w:t xml:space="preserve"> акций</w:t>
      </w:r>
      <w:r>
        <w:t>)</w:t>
      </w:r>
      <w:r w:rsidR="003E0F4C" w:rsidRPr="003E0F4C">
        <w:t xml:space="preserve"> [</w:t>
      </w:r>
      <w:proofErr w:type="spellStart"/>
      <w:r w:rsidR="003E0F4C">
        <w:t>Долгопятова</w:t>
      </w:r>
      <w:proofErr w:type="spellEnd"/>
      <w:r w:rsidR="003E0F4C">
        <w:t>, 2009</w:t>
      </w:r>
      <w:r w:rsidR="003E0F4C" w:rsidRPr="003E0F4C">
        <w:t>]</w:t>
      </w:r>
      <w:r>
        <w:t xml:space="preserve">. </w:t>
      </w:r>
    </w:p>
    <w:p w14:paraId="22C4CBB9" w14:textId="29A2C510" w:rsidR="00213324" w:rsidRDefault="006505A6" w:rsidP="006505A6">
      <w:pPr>
        <w:pStyle w:val="a6"/>
        <w:ind w:firstLine="708"/>
      </w:pPr>
      <w:r>
        <w:t>Еще одной в</w:t>
      </w:r>
      <w:r w:rsidRPr="006505A6">
        <w:t xml:space="preserve">ажной характеристикой российского рынка корпоративного контроля является его относительная неразвитость и, как следствие, слабая защита прав собственников. Таким образом, на рынках с несовершенным механизмом защиты инвесторов они несут большие риски, что характеризуется более высокими премиями за </w:t>
      </w:r>
      <w:r w:rsidRPr="006505A6">
        <w:lastRenderedPageBreak/>
        <w:t>риск инвестирования в корпоративные ценные бумаги. Как следствие, в странах с неэффективными рынками капитала компании отдают предпочтение финансовым займам.</w:t>
      </w:r>
    </w:p>
    <w:p w14:paraId="72C84AB3" w14:textId="3E89BB41" w:rsidR="00213324" w:rsidRDefault="00213324" w:rsidP="00213324">
      <w:pPr>
        <w:pStyle w:val="a6"/>
        <w:ind w:firstLine="708"/>
        <w:rPr>
          <w:noProof/>
        </w:rPr>
      </w:pPr>
      <w:r>
        <w:t xml:space="preserve">В таких турбулентных экономических условиях, российские компании стараются проводить усиленный внутренний контроль, используя </w:t>
      </w:r>
      <w:proofErr w:type="spellStart"/>
      <w:r>
        <w:t>бенчмаркинг</w:t>
      </w:r>
      <w:proofErr w:type="spellEnd"/>
      <w:r>
        <w:t xml:space="preserve"> развитых рынков, чтобы обеспечить дисциплинирующую функцию управленческого аппарата. </w:t>
      </w:r>
      <w:r>
        <w:rPr>
          <w:noProof/>
        </w:rPr>
        <w:t>Согласно</w:t>
      </w:r>
      <w:r w:rsidRPr="00D902FD">
        <w:rPr>
          <w:noProof/>
        </w:rPr>
        <w:t xml:space="preserve"> </w:t>
      </w:r>
      <w:r w:rsidRPr="00D902FD">
        <w:rPr>
          <w:noProof/>
          <w:lang w:val="en-US"/>
        </w:rPr>
        <w:t>Bollard</w:t>
      </w:r>
      <w:r w:rsidRPr="00D902FD">
        <w:rPr>
          <w:noProof/>
        </w:rPr>
        <w:t xml:space="preserve"> (2003), корпоративное управление играет ключевую роль в рыночно</w:t>
      </w:r>
      <w:r w:rsidR="00B2216B">
        <w:rPr>
          <w:noProof/>
        </w:rPr>
        <w:t xml:space="preserve">й результативности организации и </w:t>
      </w:r>
      <w:r w:rsidRPr="00D902FD">
        <w:rPr>
          <w:noProof/>
        </w:rPr>
        <w:t>гибкости ее реакции на рыночные и экономические шоки.</w:t>
      </w:r>
    </w:p>
    <w:p w14:paraId="4F46FF64" w14:textId="18E1D363" w:rsidR="00F444AB" w:rsidRPr="00B2001E" w:rsidRDefault="00213324" w:rsidP="00B2001E">
      <w:pPr>
        <w:pStyle w:val="a6"/>
        <w:ind w:firstLine="708"/>
      </w:pPr>
      <w:r>
        <w:t xml:space="preserve">В России традиционными драйверами повышенного интереса к улучшению качества корпоративного управления в компаниях </w:t>
      </w:r>
      <w:r w:rsidR="00B2001E">
        <w:t>являлись требования к листингу на российской бирже – зачастую компании выполняют только минимальные требования, предъявляемые к ним</w:t>
      </w:r>
      <w:r w:rsidR="00B2001E" w:rsidRPr="00B2001E">
        <w:t xml:space="preserve"> </w:t>
      </w:r>
      <w:r w:rsidR="003E0F4C" w:rsidRPr="003E0F4C">
        <w:t>[</w:t>
      </w:r>
      <w:r w:rsidR="00B2001E">
        <w:rPr>
          <w:lang w:val="en-US"/>
        </w:rPr>
        <w:t>Clarke</w:t>
      </w:r>
      <w:r w:rsidR="003E0F4C">
        <w:t>, 2015</w:t>
      </w:r>
      <w:r w:rsidR="003E0F4C" w:rsidRPr="003E0F4C">
        <w:t>]</w:t>
      </w:r>
      <w:r w:rsidR="00B2001E">
        <w:t>. Помимо этого, с</w:t>
      </w:r>
      <w:r w:rsidR="003E0F4C">
        <w:t>уществуют факторы, обусловленные</w:t>
      </w:r>
      <w:r w:rsidR="00B2001E">
        <w:t xml:space="preserve"> международными финансовыми рынками и привлечением иностранных инвесторов. Однако вследствие сложной геополитической обстановки данный фактор теряет свою первостепенную значимость</w:t>
      </w:r>
      <w:r w:rsidR="003E0F4C">
        <w:t xml:space="preserve"> </w:t>
      </w:r>
      <w:r w:rsidR="003E0F4C" w:rsidRPr="003E0F4C">
        <w:t>[</w:t>
      </w:r>
      <w:r w:rsidR="00B2001E">
        <w:rPr>
          <w:lang w:val="en-US"/>
        </w:rPr>
        <w:t>Deloitte</w:t>
      </w:r>
      <w:r w:rsidR="003E0F4C">
        <w:t>, 2015</w:t>
      </w:r>
      <w:r w:rsidR="003E0F4C" w:rsidRPr="003E0F4C">
        <w:t>]</w:t>
      </w:r>
      <w:r w:rsidR="00B2001E" w:rsidRPr="00B2001E">
        <w:t xml:space="preserve">. </w:t>
      </w:r>
      <w:r w:rsidR="00B2001E">
        <w:t xml:space="preserve">Главный </w:t>
      </w:r>
      <w:r w:rsidR="00B2001E">
        <w:rPr>
          <w:color w:val="000000" w:themeColor="text1"/>
        </w:rPr>
        <w:t>д</w:t>
      </w:r>
      <w:r w:rsidR="00F444AB">
        <w:rPr>
          <w:color w:val="000000" w:themeColor="text1"/>
        </w:rPr>
        <w:t>окумент</w:t>
      </w:r>
      <w:r w:rsidR="00B2001E">
        <w:rPr>
          <w:color w:val="000000" w:themeColor="text1"/>
        </w:rPr>
        <w:t xml:space="preserve">, </w:t>
      </w:r>
      <w:r w:rsidR="00893988">
        <w:rPr>
          <w:color w:val="000000" w:themeColor="text1"/>
        </w:rPr>
        <w:t>предлагающий</w:t>
      </w:r>
      <w:r w:rsidR="00F444AB" w:rsidRPr="00E62837">
        <w:rPr>
          <w:color w:val="000000" w:themeColor="text1"/>
        </w:rPr>
        <w:t xml:space="preserve"> рекомендации по построению системы корпоративного управлен</w:t>
      </w:r>
      <w:r w:rsidR="00242584">
        <w:rPr>
          <w:color w:val="000000" w:themeColor="text1"/>
        </w:rPr>
        <w:t xml:space="preserve">ия, </w:t>
      </w:r>
      <w:r w:rsidR="00B2001E">
        <w:rPr>
          <w:color w:val="000000" w:themeColor="text1"/>
        </w:rPr>
        <w:t>называется «Кодекс корп</w:t>
      </w:r>
      <w:r w:rsidR="003E0F4C">
        <w:rPr>
          <w:color w:val="000000" w:themeColor="text1"/>
        </w:rPr>
        <w:t>оративного поведения». Он</w:t>
      </w:r>
      <w:r w:rsidR="00B2001E">
        <w:rPr>
          <w:color w:val="000000" w:themeColor="text1"/>
        </w:rPr>
        <w:t xml:space="preserve"> декларирует основную цель корпоративного управления как создание</w:t>
      </w:r>
      <w:r w:rsidR="00F444AB" w:rsidRPr="00E62837">
        <w:rPr>
          <w:color w:val="000000" w:themeColor="text1"/>
        </w:rPr>
        <w:t xml:space="preserve"> атмосферы доверия</w:t>
      </w:r>
      <w:r w:rsidR="00893988">
        <w:rPr>
          <w:color w:val="000000" w:themeColor="text1"/>
        </w:rPr>
        <w:t xml:space="preserve">, прозрачности и подотчетности </w:t>
      </w:r>
      <w:r w:rsidR="00F444AB" w:rsidRPr="00E62837">
        <w:rPr>
          <w:color w:val="000000" w:themeColor="text1"/>
        </w:rPr>
        <w:t xml:space="preserve">для стимулирования долгосрочных инвестиций и экономического роста, что </w:t>
      </w:r>
      <w:r w:rsidR="00893988">
        <w:rPr>
          <w:color w:val="000000" w:themeColor="text1"/>
        </w:rPr>
        <w:t xml:space="preserve">является актуальным для российской экономики сегодня </w:t>
      </w:r>
      <w:r w:rsidR="00893988" w:rsidRPr="00893988">
        <w:rPr>
          <w:color w:val="000000" w:themeColor="text1"/>
        </w:rPr>
        <w:t>[</w:t>
      </w:r>
      <w:r w:rsidR="00F444AB" w:rsidRPr="00E62837">
        <w:rPr>
          <w:color w:val="000000" w:themeColor="text1"/>
        </w:rPr>
        <w:t>доклад Национального Комитета по Корпорати</w:t>
      </w:r>
      <w:r w:rsidR="00893988">
        <w:rPr>
          <w:color w:val="000000" w:themeColor="text1"/>
        </w:rPr>
        <w:t>вному Управлению в России, 2017</w:t>
      </w:r>
      <w:r w:rsidR="00893988" w:rsidRPr="00893988">
        <w:rPr>
          <w:color w:val="000000" w:themeColor="text1"/>
        </w:rPr>
        <w:t>]</w:t>
      </w:r>
      <w:r w:rsidR="00F444AB" w:rsidRPr="00E62837">
        <w:rPr>
          <w:color w:val="000000" w:themeColor="text1"/>
        </w:rPr>
        <w:t>.</w:t>
      </w:r>
      <w:r w:rsidR="00F444AB">
        <w:rPr>
          <w:color w:val="000000" w:themeColor="text1"/>
        </w:rPr>
        <w:t xml:space="preserve"> </w:t>
      </w:r>
      <w:r w:rsidR="006505A6" w:rsidRPr="006505A6">
        <w:rPr>
          <w:color w:val="000000" w:themeColor="text1"/>
        </w:rPr>
        <w:t>Так, в ходе круглого стола ОЭСР по вопросам корпоративного управления в России представителем Московской биржи было отмечено, что в целом лишь 10% эмитентов соблюдает все рекомендации нового Кодекса корпоративного управления [Смирнов, 2017].</w:t>
      </w:r>
    </w:p>
    <w:p w14:paraId="71C08980" w14:textId="270E07F2" w:rsidR="00F444AB" w:rsidRDefault="00F444AB" w:rsidP="00F444AB">
      <w:pPr>
        <w:pStyle w:val="a6"/>
        <w:ind w:firstLine="708"/>
      </w:pPr>
      <w:r w:rsidRPr="004513A8">
        <w:t>Существует несколько механизмов, которые</w:t>
      </w:r>
      <w:r w:rsidR="00B2001E" w:rsidRPr="004513A8">
        <w:t xml:space="preserve"> обеспечивают прозрачность управляющей системы и</w:t>
      </w:r>
      <w:r w:rsidRPr="004513A8">
        <w:t xml:space="preserve"> помогают нивелировать остроту агентской проблемы между менеджерами и акционерами, а также между мажоритарными и миноритарными владельцами акций. </w:t>
      </w:r>
      <w:r w:rsidR="00B2001E" w:rsidRPr="004513A8">
        <w:t>К данным механизмам</w:t>
      </w:r>
      <w:r w:rsidRPr="004513A8">
        <w:t xml:space="preserve"> </w:t>
      </w:r>
      <w:r w:rsidR="00B2001E" w:rsidRPr="004513A8">
        <w:t>относятся</w:t>
      </w:r>
      <w:r w:rsidRPr="004513A8">
        <w:t xml:space="preserve"> рынок корпоратив</w:t>
      </w:r>
      <w:r w:rsidR="004513A8">
        <w:t>ного контроля, институциональные</w:t>
      </w:r>
      <w:r w:rsidRPr="004513A8">
        <w:t xml:space="preserve"> а</w:t>
      </w:r>
      <w:r w:rsidR="004513A8">
        <w:t>кционеры</w:t>
      </w:r>
      <w:r w:rsidRPr="004513A8">
        <w:t>, сп</w:t>
      </w:r>
      <w:r w:rsidR="00B2001E" w:rsidRPr="004513A8">
        <w:t xml:space="preserve">особы вознаграждения менеджеров и </w:t>
      </w:r>
      <w:bookmarkStart w:id="20" w:name="OLE_LINK1"/>
      <w:bookmarkStart w:id="21" w:name="OLE_LINK2"/>
      <w:r w:rsidRPr="004513A8">
        <w:t>С</w:t>
      </w:r>
      <w:r w:rsidR="00B2001E" w:rsidRPr="004513A8">
        <w:t>оветы Директоров в компании, которые являю</w:t>
      </w:r>
      <w:r w:rsidRPr="004513A8">
        <w:t>тся ключевым институтом, призванным находить консенсус между конфликтующими интересами сторон</w:t>
      </w:r>
      <w:bookmarkEnd w:id="20"/>
      <w:bookmarkEnd w:id="21"/>
      <w:r w:rsidRPr="004513A8">
        <w:t xml:space="preserve"> </w:t>
      </w:r>
      <w:r w:rsidR="003E0F4C" w:rsidRPr="004513A8">
        <w:t>[</w:t>
      </w:r>
      <w:proofErr w:type="spellStart"/>
      <w:r w:rsidR="003E0F4C" w:rsidRPr="004513A8">
        <w:t>Nordberg</w:t>
      </w:r>
      <w:proofErr w:type="spellEnd"/>
      <w:r w:rsidR="003E0F4C" w:rsidRPr="004513A8">
        <w:t>, 2011]</w:t>
      </w:r>
      <w:r w:rsidRPr="004513A8">
        <w:t>.</w:t>
      </w:r>
    </w:p>
    <w:p w14:paraId="22FAC7F6" w14:textId="1F7E0D90" w:rsidR="00E40F92" w:rsidRDefault="00E40F92" w:rsidP="00E40F92">
      <w:pPr>
        <w:pStyle w:val="a6"/>
        <w:ind w:firstLine="708"/>
      </w:pPr>
      <w:r>
        <w:t>В Федеральном законе</w:t>
      </w:r>
      <w:r w:rsidR="00B2216B">
        <w:t xml:space="preserve"> РФ «Об акционерных обществах» Совет Д</w:t>
      </w:r>
      <w:r>
        <w:t xml:space="preserve">иректоров определяется как «избираемый на определённый срок собранием акционеров коллегиальный орган управления, осуществляющий руководство деятельностью акционерного общества в период между ежегодными собраниями акционеров в соответствии с компетенцией, предоставляемой ему законодательством и уставом, причём </w:t>
      </w:r>
      <w:r>
        <w:lastRenderedPageBreak/>
        <w:t xml:space="preserve">он имеет право обсуждать и принимать какие-то решения, касающиеся только тех вопросов, которые прописаны в уставе общества» [ФЗ «Об акционерных обществах», 1995]. </w:t>
      </w:r>
    </w:p>
    <w:p w14:paraId="6D1A4F3C" w14:textId="77777777" w:rsidR="00AB0606" w:rsidRDefault="00AB0606" w:rsidP="00AB0606">
      <w:pPr>
        <w:pStyle w:val="a6"/>
        <w:ind w:firstLine="708"/>
        <w:rPr>
          <w:noProof/>
        </w:rPr>
      </w:pPr>
      <w:r>
        <w:rPr>
          <w:noProof/>
        </w:rPr>
        <w:t>На формирование и функционирование Советов Директоров в России влияет волатильная институциональная среда. Главными законодательными актами, регулирующими корпоративный рынок в России, являются конституция РФ, которая была принята в 1994 году, а также Федеральный закон «Об акционерных обществах», принятый в  1995 году. Согласно этому закону (№208-ФЗ «Об акционерных обществах» от 26.12.1995, редакция от 21.07.2014) в компетенции СД  в России входит определение направления деятельности компании и выстраивание бизнес-процессов – осуществление стратегического руководства, формирование приоритетных целей, защита прав акционеров, урегулирование корпоративных конфликтов, формирование дивидендной политики, решение вопросов управления активами и уставным капиталом, утверждение годовой отчетности и обеспечение прозрачности деятельности.</w:t>
      </w:r>
    </w:p>
    <w:p w14:paraId="0267DC1B" w14:textId="51A7CBFF" w:rsidR="00F444AB" w:rsidRDefault="00893988" w:rsidP="00F444AB">
      <w:pPr>
        <w:pStyle w:val="a6"/>
        <w:ind w:firstLine="708"/>
      </w:pPr>
      <w:r>
        <w:t xml:space="preserve">В работе </w:t>
      </w:r>
      <w:r w:rsidRPr="00893988">
        <w:t>[</w:t>
      </w:r>
      <w:r w:rsidR="00F444AB">
        <w:rPr>
          <w:lang w:val="en-US"/>
        </w:rPr>
        <w:t>Zahra</w:t>
      </w:r>
      <w:r w:rsidRPr="00893988">
        <w:t>,</w:t>
      </w:r>
      <w:r w:rsidR="00F444AB">
        <w:t xml:space="preserve"> </w:t>
      </w:r>
      <w:r>
        <w:rPr>
          <w:lang w:val="en-US"/>
        </w:rPr>
        <w:t>Pearce</w:t>
      </w:r>
      <w:r w:rsidRPr="00893988">
        <w:t xml:space="preserve">, </w:t>
      </w:r>
      <w:r>
        <w:t>1989</w:t>
      </w:r>
      <w:r w:rsidRPr="00893988">
        <w:t>]</w:t>
      </w:r>
      <w:r w:rsidR="00F444AB" w:rsidRPr="00E62837">
        <w:t xml:space="preserve"> </w:t>
      </w:r>
      <w:r>
        <w:t xml:space="preserve">авторы </w:t>
      </w:r>
      <w:r w:rsidR="00F444AB">
        <w:t xml:space="preserve">обозначают три важнейшие роли Совета Директоров в компании – мониторинг, обслуживание и стратегическое планирование. Этот управляющий </w:t>
      </w:r>
      <w:r w:rsidR="003E0F4C">
        <w:t xml:space="preserve">орган в компании, как правило, ответственен </w:t>
      </w:r>
      <w:r w:rsidR="00F444AB">
        <w:t xml:space="preserve">за </w:t>
      </w:r>
      <w:r w:rsidR="003E0F4C">
        <w:t>осуществление стратегического планирования,</w:t>
      </w:r>
      <w:r w:rsidR="00F444AB">
        <w:t xml:space="preserve"> назнач</w:t>
      </w:r>
      <w:r w:rsidR="003E0F4C">
        <w:t xml:space="preserve">ение высшего менеджмента </w:t>
      </w:r>
      <w:r w:rsidR="003E0F4C" w:rsidRPr="003E0F4C">
        <w:t>[</w:t>
      </w:r>
      <w:r w:rsidR="00F444AB">
        <w:rPr>
          <w:lang w:val="en-US"/>
        </w:rPr>
        <w:t>Mace</w:t>
      </w:r>
      <w:r w:rsidR="003E0F4C">
        <w:t>, 1986</w:t>
      </w:r>
      <w:r w:rsidR="003E0F4C" w:rsidRPr="003E0F4C">
        <w:t>]</w:t>
      </w:r>
      <w:r w:rsidR="00F444AB" w:rsidRPr="003E0DF7">
        <w:t xml:space="preserve">, </w:t>
      </w:r>
      <w:r w:rsidR="00F444AB">
        <w:t>ди</w:t>
      </w:r>
      <w:r w:rsidR="003E0F4C">
        <w:t xml:space="preserve">версификацию портфеля бизнесов </w:t>
      </w:r>
      <w:r w:rsidR="003E0F4C" w:rsidRPr="003E0F4C">
        <w:t>[</w:t>
      </w:r>
      <w:r w:rsidR="00F444AB">
        <w:rPr>
          <w:lang w:val="en-US"/>
        </w:rPr>
        <w:t>Kroll</w:t>
      </w:r>
      <w:r w:rsidR="00F444AB" w:rsidRPr="003E0DF7">
        <w:t xml:space="preserve">, </w:t>
      </w:r>
      <w:r w:rsidR="00F444AB">
        <w:rPr>
          <w:lang w:val="en-US"/>
        </w:rPr>
        <w:t>Walters</w:t>
      </w:r>
      <w:r w:rsidR="003E0F4C" w:rsidRPr="003E0F4C">
        <w:t xml:space="preserve">, </w:t>
      </w:r>
      <w:r w:rsidR="00F444AB">
        <w:rPr>
          <w:lang w:val="en-US"/>
        </w:rPr>
        <w:t>Wright</w:t>
      </w:r>
      <w:r w:rsidR="003E0F4C">
        <w:t>, 2005</w:t>
      </w:r>
      <w:r w:rsidR="003E0F4C" w:rsidRPr="003E0F4C">
        <w:t>]</w:t>
      </w:r>
      <w:r w:rsidR="00F444AB" w:rsidRPr="003E0DF7">
        <w:t xml:space="preserve">, </w:t>
      </w:r>
      <w:r w:rsidR="003E0F4C">
        <w:t>реорганизацию и реализацию</w:t>
      </w:r>
      <w:r w:rsidR="00F444AB">
        <w:t xml:space="preserve"> активов</w:t>
      </w:r>
      <w:r w:rsidR="003E0F4C">
        <w:t xml:space="preserve"> в</w:t>
      </w:r>
      <w:r w:rsidR="00F444AB">
        <w:t xml:space="preserve"> случае </w:t>
      </w:r>
      <w:r w:rsidR="00065B83">
        <w:t>банкротства</w:t>
      </w:r>
      <w:r w:rsidR="00F444AB">
        <w:t xml:space="preserve"> </w:t>
      </w:r>
      <w:r w:rsidR="003E0F4C" w:rsidRPr="003E0F4C">
        <w:t>[</w:t>
      </w:r>
      <w:r w:rsidR="00F444AB">
        <w:rPr>
          <w:lang w:val="en-US"/>
        </w:rPr>
        <w:t>Johnson</w:t>
      </w:r>
      <w:r w:rsidR="00F444AB" w:rsidRPr="003E0DF7">
        <w:t xml:space="preserve">, </w:t>
      </w:r>
      <w:proofErr w:type="spellStart"/>
      <w:r w:rsidR="00F444AB">
        <w:rPr>
          <w:lang w:val="en-US"/>
        </w:rPr>
        <w:t>Hoskisson</w:t>
      </w:r>
      <w:proofErr w:type="spellEnd"/>
      <w:r w:rsidR="00F444AB" w:rsidRPr="003E0DF7">
        <w:t xml:space="preserve">, </w:t>
      </w:r>
      <w:proofErr w:type="spellStart"/>
      <w:r w:rsidR="00F444AB">
        <w:rPr>
          <w:lang w:val="en-US"/>
        </w:rPr>
        <w:t>Hitt</w:t>
      </w:r>
      <w:proofErr w:type="spellEnd"/>
      <w:r w:rsidR="00F444AB" w:rsidRPr="003E0DF7">
        <w:t>, 1993</w:t>
      </w:r>
      <w:r w:rsidR="003E0F4C" w:rsidRPr="003E0F4C">
        <w:t>]</w:t>
      </w:r>
      <w:r w:rsidR="00F444AB" w:rsidRPr="003E0DF7">
        <w:t xml:space="preserve">, </w:t>
      </w:r>
      <w:r w:rsidR="00F444AB">
        <w:t>разрешен</w:t>
      </w:r>
      <w:r w:rsidR="003E0F4C">
        <w:t xml:space="preserve">ие конфликта «агент-принципал» </w:t>
      </w:r>
      <w:r w:rsidR="003E0F4C" w:rsidRPr="003E0F4C">
        <w:t>[</w:t>
      </w:r>
      <w:r w:rsidR="00F444AB">
        <w:rPr>
          <w:lang w:val="en-US"/>
        </w:rPr>
        <w:t>Eisenhardt</w:t>
      </w:r>
      <w:r w:rsidR="00F444AB" w:rsidRPr="003E0DF7">
        <w:t xml:space="preserve">, 1989; </w:t>
      </w:r>
      <w:proofErr w:type="spellStart"/>
      <w:r w:rsidR="00F444AB">
        <w:rPr>
          <w:lang w:val="en-US"/>
        </w:rPr>
        <w:t>Fama</w:t>
      </w:r>
      <w:proofErr w:type="spellEnd"/>
      <w:r w:rsidR="00F444AB" w:rsidRPr="003E0DF7">
        <w:t xml:space="preserve"> &amp; </w:t>
      </w:r>
      <w:r w:rsidR="00F444AB">
        <w:rPr>
          <w:lang w:val="en-US"/>
        </w:rPr>
        <w:t>Jensen</w:t>
      </w:r>
      <w:r w:rsidR="00F444AB" w:rsidRPr="003E0DF7">
        <w:t xml:space="preserve">, 1983; </w:t>
      </w:r>
      <w:r w:rsidR="00F444AB">
        <w:rPr>
          <w:lang w:val="en-US"/>
        </w:rPr>
        <w:t>Gibbs</w:t>
      </w:r>
      <w:r w:rsidR="003E0F4C">
        <w:t>, 1993</w:t>
      </w:r>
      <w:r w:rsidR="003E0F4C" w:rsidRPr="003E0F4C">
        <w:t>]</w:t>
      </w:r>
      <w:r w:rsidR="00F444AB" w:rsidRPr="003E0DF7">
        <w:t xml:space="preserve"> </w:t>
      </w:r>
      <w:r w:rsidR="00F444AB">
        <w:t>и з</w:t>
      </w:r>
      <w:r w:rsidR="003E0F4C">
        <w:t xml:space="preserve">ащиту от возможных враждебных поглощений </w:t>
      </w:r>
      <w:r w:rsidR="003E0F4C" w:rsidRPr="003E0F4C">
        <w:t>[</w:t>
      </w:r>
      <w:r w:rsidR="00F444AB">
        <w:rPr>
          <w:lang w:val="en-US"/>
        </w:rPr>
        <w:t>Mallette</w:t>
      </w:r>
      <w:r w:rsidR="00F444AB" w:rsidRPr="003E0DF7">
        <w:t xml:space="preserve"> &amp; </w:t>
      </w:r>
      <w:r w:rsidR="00F444AB">
        <w:rPr>
          <w:lang w:val="en-US"/>
        </w:rPr>
        <w:t>Fowler</w:t>
      </w:r>
      <w:r w:rsidR="003E0F4C">
        <w:t>, 1992</w:t>
      </w:r>
      <w:r w:rsidR="003E0F4C" w:rsidRPr="003E0F4C">
        <w:t>]</w:t>
      </w:r>
      <w:r w:rsidR="00F444AB" w:rsidRPr="003E0DF7">
        <w:t xml:space="preserve">. </w:t>
      </w:r>
    </w:p>
    <w:p w14:paraId="7AC89BE6" w14:textId="0053B6E1" w:rsidR="00E4048C" w:rsidRPr="000F36F5" w:rsidRDefault="00E4048C" w:rsidP="000F36F5">
      <w:pPr>
        <w:pStyle w:val="a6"/>
        <w:ind w:firstLine="708"/>
      </w:pPr>
      <w:r w:rsidRPr="00517871">
        <w:t>Одной из обязанностей Советов Директоров в компании является финансовый контроль (</w:t>
      </w:r>
      <w:r w:rsidRPr="00517871">
        <w:rPr>
          <w:lang w:val="en-US"/>
        </w:rPr>
        <w:t>financial</w:t>
      </w:r>
      <w:r w:rsidRPr="00517871">
        <w:t xml:space="preserve"> </w:t>
      </w:r>
      <w:r w:rsidRPr="00517871">
        <w:rPr>
          <w:lang w:val="en-US"/>
        </w:rPr>
        <w:t>oversight</w:t>
      </w:r>
      <w:r w:rsidRPr="00517871">
        <w:t>). В рамках этого контроля члены СД должны отслеживать, принимаются ли решения в компании согласно соответствующим требованиям и правилам, продиктованным финансовой системой</w:t>
      </w:r>
      <w:r w:rsidR="00DE5E1E" w:rsidRPr="00517871">
        <w:t xml:space="preserve"> </w:t>
      </w:r>
      <w:r w:rsidR="006505A6" w:rsidRPr="00517871">
        <w:t xml:space="preserve">и политикой компании, </w:t>
      </w:r>
      <w:r w:rsidR="00DE5E1E" w:rsidRPr="00517871">
        <w:t xml:space="preserve">и регулярно отслеживать финансовые результаты компании. Также СД должен следить за тем, чтобы компания была финансово устойчива, для этого члены Совета должны быть причастны к стратегическому финансовому планированию. Кроме того, задачей СД является оценка рисков и управление ими. </w:t>
      </w:r>
      <w:r w:rsidR="00AB0606" w:rsidRPr="00517871">
        <w:t xml:space="preserve">Например, согласно проанализированной отчетности российских компаний, в </w:t>
      </w:r>
      <w:r w:rsidR="000F36F5" w:rsidRPr="00517871">
        <w:t xml:space="preserve">большинстве </w:t>
      </w:r>
      <w:r w:rsidR="00AB0606" w:rsidRPr="00517871">
        <w:t>из них</w:t>
      </w:r>
      <w:r w:rsidR="000F36F5" w:rsidRPr="00517871">
        <w:t xml:space="preserve"> в зону ответственности Совета Директоров входит </w:t>
      </w:r>
      <w:r w:rsidR="000F36F5">
        <w:t>мониторинг рисков отклонения величины показателя «Долг/EBITDA» в сравнении со значениями, которые установлены в бизнес-плане или представлены в финансовой политике.</w:t>
      </w:r>
    </w:p>
    <w:p w14:paraId="2F7D5FD3" w14:textId="77777777" w:rsidR="00517871" w:rsidRDefault="006505A6" w:rsidP="00F444AB">
      <w:pPr>
        <w:pStyle w:val="a6"/>
        <w:ind w:firstLine="708"/>
      </w:pPr>
      <w:r w:rsidRPr="00517871">
        <w:t>Совет Директоров принимае</w:t>
      </w:r>
      <w:r w:rsidR="008432BA" w:rsidRPr="00517871">
        <w:t xml:space="preserve">т решения об уровне контроля и мониторинга менеджмента с их стороны, а также </w:t>
      </w:r>
      <w:r w:rsidR="00517871">
        <w:t>определяе</w:t>
      </w:r>
      <w:r w:rsidR="00DE5E1E" w:rsidRPr="00517871">
        <w:t xml:space="preserve">т </w:t>
      </w:r>
      <w:r w:rsidR="008432BA" w:rsidRPr="00517871">
        <w:t xml:space="preserve">уровень </w:t>
      </w:r>
      <w:proofErr w:type="spellStart"/>
      <w:r w:rsidR="00DE5E1E" w:rsidRPr="00517871">
        <w:t>транспарантности</w:t>
      </w:r>
      <w:proofErr w:type="spellEnd"/>
      <w:r w:rsidR="00DE5E1E" w:rsidRPr="00517871">
        <w:t xml:space="preserve"> </w:t>
      </w:r>
      <w:r w:rsidR="00DE5E1E" w:rsidRPr="00517871">
        <w:lastRenderedPageBreak/>
        <w:t>функционирования компании</w:t>
      </w:r>
      <w:r w:rsidR="008432BA" w:rsidRPr="00517871">
        <w:t xml:space="preserve"> через политику</w:t>
      </w:r>
      <w:r w:rsidR="00DE5E1E" w:rsidRPr="00517871">
        <w:t xml:space="preserve"> публичного</w:t>
      </w:r>
      <w:r w:rsidR="008432BA" w:rsidRPr="00517871">
        <w:t xml:space="preserve"> раскрыти</w:t>
      </w:r>
      <w:r w:rsidR="00517871">
        <w:t xml:space="preserve">я информации о компании. </w:t>
      </w:r>
    </w:p>
    <w:p w14:paraId="610270AE" w14:textId="58BDD147" w:rsidR="008432BA" w:rsidRDefault="00517871" w:rsidP="00F444AB">
      <w:pPr>
        <w:pStyle w:val="a6"/>
        <w:ind w:firstLine="708"/>
      </w:pPr>
      <w:r>
        <w:t>Важно упомянуть, что несмотря на то, что Совет Директоров призван снижать остроту агентской проблемы,</w:t>
      </w:r>
      <w:r w:rsidR="008432BA" w:rsidRPr="00517871">
        <w:t xml:space="preserve"> интересы и цели директоров и акционеров также могут </w:t>
      </w:r>
      <w:r>
        <w:t>быть различны</w:t>
      </w:r>
      <w:r w:rsidR="008432BA" w:rsidRPr="00517871">
        <w:t xml:space="preserve">. Главной целью акционеров, как уже было отмечено, является максимизация рыночной ценности фирмы, в то время, как одним из главных интересов директоров, ровно как и менеджмента, является снижение </w:t>
      </w:r>
      <w:r>
        <w:t>рисков</w:t>
      </w:r>
      <w:r w:rsidR="008432BA" w:rsidRPr="00517871">
        <w:t xml:space="preserve"> смещения </w:t>
      </w:r>
      <w:r w:rsidRPr="00517871">
        <w:t xml:space="preserve">их </w:t>
      </w:r>
      <w:r w:rsidR="008432BA" w:rsidRPr="00517871">
        <w:t>с должности.</w:t>
      </w:r>
      <w:r w:rsidR="008432BA">
        <w:t xml:space="preserve"> </w:t>
      </w:r>
    </w:p>
    <w:p w14:paraId="1B07FE69" w14:textId="082B454E" w:rsidR="008432BA" w:rsidRPr="00AE6959" w:rsidRDefault="008432BA" w:rsidP="00F444AB">
      <w:pPr>
        <w:pStyle w:val="a6"/>
        <w:ind w:firstLine="708"/>
      </w:pPr>
      <w:r w:rsidRPr="00517871">
        <w:t xml:space="preserve">На эффективных рынках Совет Директоров принимает решение о раскрытии информации с целью </w:t>
      </w:r>
      <w:r w:rsidR="00E4048C" w:rsidRPr="00517871">
        <w:t xml:space="preserve">достижения равенства между маржинальными выгодами от внутреннего и внешнего контроля. Однако исследования показывают, что чем больше расходятся интересы СД и акционеров, тем менее выгодно и целесообразно для СД осуществлять эффективный и более серьезный мониторинг менеджмента и преследовать политику </w:t>
      </w:r>
      <w:proofErr w:type="spellStart"/>
      <w:r w:rsidR="00E4048C" w:rsidRPr="00517871">
        <w:t>транспарантности</w:t>
      </w:r>
      <w:proofErr w:type="spellEnd"/>
      <w:r w:rsidR="00E4048C" w:rsidRPr="00517871">
        <w:t xml:space="preserve"> информации [</w:t>
      </w:r>
      <w:r w:rsidR="00E4048C" w:rsidRPr="00517871">
        <w:rPr>
          <w:lang w:val="en-US"/>
        </w:rPr>
        <w:t>Alves</w:t>
      </w:r>
      <w:r w:rsidR="00E4048C" w:rsidRPr="00517871">
        <w:t>, 2014].</w:t>
      </w:r>
      <w:r w:rsidR="00E4048C">
        <w:t xml:space="preserve"> </w:t>
      </w:r>
    </w:p>
    <w:p w14:paraId="50CEAB8F" w14:textId="4CA31C40" w:rsidR="00911D23" w:rsidRPr="00345287" w:rsidRDefault="006505A6" w:rsidP="00911D23">
      <w:pPr>
        <w:pStyle w:val="a6"/>
        <w:ind w:firstLine="708"/>
      </w:pPr>
      <w:r>
        <w:t>П</w:t>
      </w:r>
      <w:r w:rsidR="00F444AB">
        <w:t>рисутствие Совета Директоров в компании не является панацеей для устранения агентского конфликта – его формирование поднимает вопросы о его оптимальной структуре, которые включают количество членов Совета, присутствие не</w:t>
      </w:r>
      <w:r w:rsidR="00345287">
        <w:t>зависимых директоров, баланс между исполнительными и неисполнительными директорами и т.д</w:t>
      </w:r>
      <w:r w:rsidR="00F444AB">
        <w:t>. Таким образом,</w:t>
      </w:r>
      <w:r w:rsidR="00CD71F3">
        <w:t xml:space="preserve"> проблема формирования оптимальной</w:t>
      </w:r>
      <w:r w:rsidR="00F444AB">
        <w:t xml:space="preserve"> структуры Совета Директоров в компании является комплексной</w:t>
      </w:r>
      <w:r w:rsidR="00CD71F3">
        <w:t xml:space="preserve"> и</w:t>
      </w:r>
      <w:r w:rsidR="00F444AB">
        <w:t xml:space="preserve"> актуальной </w:t>
      </w:r>
      <w:r w:rsidR="00CD71F3">
        <w:t>задачей. Кроме того, существует проблема недостатка</w:t>
      </w:r>
      <w:r w:rsidR="00F444AB">
        <w:t xml:space="preserve"> релевантных эмпирических исследований на развивающихся рынках в следствие отсутствия качественных данных </w:t>
      </w:r>
      <w:r w:rsidR="00023D3B" w:rsidRPr="00023D3B">
        <w:t>[</w:t>
      </w:r>
      <w:proofErr w:type="spellStart"/>
      <w:r w:rsidR="00023D3B">
        <w:t>Ararat</w:t>
      </w:r>
      <w:proofErr w:type="spellEnd"/>
      <w:r w:rsidR="00023D3B">
        <w:t xml:space="preserve"> </w:t>
      </w:r>
      <w:proofErr w:type="spellStart"/>
      <w:r w:rsidR="00023D3B">
        <w:t>et</w:t>
      </w:r>
      <w:proofErr w:type="spellEnd"/>
      <w:r w:rsidR="00023D3B">
        <w:t xml:space="preserve"> </w:t>
      </w:r>
      <w:proofErr w:type="spellStart"/>
      <w:r w:rsidR="00023D3B">
        <w:t>al</w:t>
      </w:r>
      <w:proofErr w:type="spellEnd"/>
      <w:r w:rsidR="00023D3B">
        <w:t>., 2014</w:t>
      </w:r>
      <w:r w:rsidR="00023D3B" w:rsidRPr="00023D3B">
        <w:t>]</w:t>
      </w:r>
      <w:r w:rsidR="00F444AB" w:rsidRPr="00A14DE4">
        <w:t>.</w:t>
      </w:r>
      <w:r w:rsidR="00F444AB">
        <w:t xml:space="preserve"> </w:t>
      </w:r>
      <w:r w:rsidR="00F444AB" w:rsidRPr="009F144B">
        <w:t>Наличие не</w:t>
      </w:r>
      <w:r w:rsidR="00F444AB">
        <w:t>зависимых директоров в составе С</w:t>
      </w:r>
      <w:r w:rsidR="00F444AB" w:rsidRPr="009F144B">
        <w:t>овета, баланс между исполнительными и неисполнительными дире</w:t>
      </w:r>
      <w:r w:rsidR="00345287">
        <w:t>кторами, наличие комитетов при С</w:t>
      </w:r>
      <w:r w:rsidR="00F444AB" w:rsidRPr="009F144B">
        <w:t>овете, осуществляющих узконаправленный контроль -</w:t>
      </w:r>
      <w:r w:rsidR="00F444AB">
        <w:t xml:space="preserve"> средства, позволяющие Совету Д</w:t>
      </w:r>
      <w:r w:rsidR="00F444AB" w:rsidRPr="009F144B">
        <w:t xml:space="preserve">иректоров </w:t>
      </w:r>
      <w:r w:rsidR="00F444AB">
        <w:t>осуществлять свои критически важные функции – контроль</w:t>
      </w:r>
      <w:r w:rsidR="00F444AB" w:rsidRPr="009F144B">
        <w:t xml:space="preserve"> менеджмент</w:t>
      </w:r>
      <w:r w:rsidR="00F444AB">
        <w:t>а</w:t>
      </w:r>
      <w:r w:rsidR="00F444AB" w:rsidRPr="009F144B">
        <w:t xml:space="preserve"> и </w:t>
      </w:r>
      <w:r w:rsidR="00F444AB">
        <w:t>повышение эффективности</w:t>
      </w:r>
      <w:r w:rsidR="00F444AB" w:rsidRPr="009F144B">
        <w:t xml:space="preserve"> деятельности </w:t>
      </w:r>
      <w:r w:rsidR="00023D3B">
        <w:t>фирмы [</w:t>
      </w:r>
      <w:proofErr w:type="spellStart"/>
      <w:r w:rsidR="00023D3B">
        <w:t>Lefort</w:t>
      </w:r>
      <w:proofErr w:type="spellEnd"/>
      <w:r w:rsidR="00023D3B">
        <w:t xml:space="preserve"> </w:t>
      </w:r>
      <w:proofErr w:type="spellStart"/>
      <w:r w:rsidR="00023D3B">
        <w:t>and</w:t>
      </w:r>
      <w:proofErr w:type="spellEnd"/>
      <w:r w:rsidR="00023D3B">
        <w:t xml:space="preserve"> </w:t>
      </w:r>
      <w:proofErr w:type="spellStart"/>
      <w:r w:rsidR="00023D3B">
        <w:t>Urzua</w:t>
      </w:r>
      <w:proofErr w:type="spellEnd"/>
      <w:r w:rsidR="00023D3B" w:rsidRPr="00023D3B">
        <w:t xml:space="preserve">, </w:t>
      </w:r>
      <w:r w:rsidR="00023D3B">
        <w:t xml:space="preserve">2008, </w:t>
      </w:r>
      <w:proofErr w:type="spellStart"/>
      <w:r w:rsidR="00F444AB" w:rsidRPr="009F144B">
        <w:t>Ararat</w:t>
      </w:r>
      <w:proofErr w:type="spellEnd"/>
      <w:r w:rsidR="00F444AB" w:rsidRPr="009F144B">
        <w:t xml:space="preserve"> </w:t>
      </w:r>
      <w:proofErr w:type="spellStart"/>
      <w:r w:rsidR="00F444AB" w:rsidRPr="009F144B">
        <w:t>et</w:t>
      </w:r>
      <w:proofErr w:type="spellEnd"/>
      <w:r w:rsidR="00F444AB" w:rsidRPr="009F144B">
        <w:t xml:space="preserve"> </w:t>
      </w:r>
      <w:proofErr w:type="spellStart"/>
      <w:r w:rsidR="00F444AB" w:rsidRPr="009F144B">
        <w:t>al</w:t>
      </w:r>
      <w:proofErr w:type="spellEnd"/>
      <w:r w:rsidR="00F444AB" w:rsidRPr="009F144B">
        <w:t>.</w:t>
      </w:r>
      <w:r w:rsidR="00023D3B" w:rsidRPr="00023D3B">
        <w:t>,</w:t>
      </w:r>
      <w:r w:rsidR="00345287">
        <w:t xml:space="preserve"> 2014</w:t>
      </w:r>
      <w:r w:rsidR="00F444AB" w:rsidRPr="009F144B">
        <w:t>].</w:t>
      </w:r>
      <w:r w:rsidR="00E40F92">
        <w:t xml:space="preserve"> </w:t>
      </w:r>
      <w:r w:rsidR="00345287">
        <w:t xml:space="preserve">Кроме того, в российской практике важной функцией является </w:t>
      </w:r>
      <w:r w:rsidR="00E40F92" w:rsidRPr="00345287">
        <w:t>выполнение роли арбитра в корпоративных конфликтах</w:t>
      </w:r>
      <w:r w:rsidR="00345287">
        <w:t>, что становится более эффективным при наличии независимых директоров в составе</w:t>
      </w:r>
      <w:r w:rsidR="00E40F92" w:rsidRPr="00345287">
        <w:t xml:space="preserve"> [Розанов, 2014]. Кроме того, стоит отметить, что эффективность независимых директоров увеличивается со степенью его возможности осуществлять влияние на принятие решений в компании и с </w:t>
      </w:r>
      <w:r w:rsidR="00911D23" w:rsidRPr="00345287">
        <w:t>увеличением его экспертизы</w:t>
      </w:r>
      <w:r w:rsidR="00E40F92" w:rsidRPr="00345287">
        <w:t xml:space="preserve"> [</w:t>
      </w:r>
      <w:proofErr w:type="spellStart"/>
      <w:r w:rsidR="00E40F92" w:rsidRPr="00345287">
        <w:t>Радыгин</w:t>
      </w:r>
      <w:proofErr w:type="spellEnd"/>
      <w:r w:rsidR="00E40F92" w:rsidRPr="00345287">
        <w:t>, 2007</w:t>
      </w:r>
      <w:r w:rsidR="00911D23" w:rsidRPr="00345287">
        <w:t>].</w:t>
      </w:r>
      <w:r w:rsidR="000C26BB" w:rsidRPr="00345287">
        <w:t xml:space="preserve"> </w:t>
      </w:r>
    </w:p>
    <w:p w14:paraId="4D20CD68" w14:textId="287FA136" w:rsidR="000C26BB" w:rsidRDefault="006C74F8" w:rsidP="00911D23">
      <w:pPr>
        <w:pStyle w:val="a6"/>
        <w:ind w:firstLine="708"/>
      </w:pPr>
      <w:proofErr w:type="spellStart"/>
      <w:r>
        <w:t>Лебланк</w:t>
      </w:r>
      <w:proofErr w:type="spellEnd"/>
      <w:r>
        <w:t xml:space="preserve"> и </w:t>
      </w:r>
      <w:proofErr w:type="spellStart"/>
      <w:r>
        <w:t>Гиллис</w:t>
      </w:r>
      <w:proofErr w:type="spellEnd"/>
      <w:r>
        <w:t xml:space="preserve"> в своей</w:t>
      </w:r>
      <w:r w:rsidR="000C26BB">
        <w:t xml:space="preserve"> рабо</w:t>
      </w:r>
      <w:r w:rsidR="000C26BB" w:rsidRPr="000C26BB">
        <w:t xml:space="preserve">те </w:t>
      </w:r>
      <w:r w:rsidR="000C26BB">
        <w:t>рассматри</w:t>
      </w:r>
      <w:r w:rsidR="000C26BB" w:rsidRPr="000C26BB">
        <w:t>вали проблематику внедрения стандартов корпорат</w:t>
      </w:r>
      <w:r w:rsidR="000C26BB">
        <w:t>ивного управления (в контексте С</w:t>
      </w:r>
      <w:r w:rsidR="000C26BB" w:rsidRPr="000C26BB">
        <w:t>овета</w:t>
      </w:r>
      <w:r w:rsidR="000C26BB">
        <w:t xml:space="preserve"> Д</w:t>
      </w:r>
      <w:r w:rsidR="000C26BB" w:rsidRPr="000C26BB">
        <w:t>и</w:t>
      </w:r>
      <w:r w:rsidR="000C26BB">
        <w:t>ректоров). В частности, они, наблюдая Советами Директоров,</w:t>
      </w:r>
      <w:r w:rsidR="000C26BB" w:rsidRPr="000C26BB">
        <w:t xml:space="preserve"> </w:t>
      </w:r>
      <w:r w:rsidR="000C26BB">
        <w:t xml:space="preserve">заключили, что, во-первых, </w:t>
      </w:r>
      <w:r w:rsidR="000C26BB" w:rsidRPr="000C26BB">
        <w:t>независимост</w:t>
      </w:r>
      <w:r w:rsidR="00345287">
        <w:t>ь членов С</w:t>
      </w:r>
      <w:r w:rsidR="000C26BB">
        <w:t xml:space="preserve">овета </w:t>
      </w:r>
      <w:r w:rsidR="000C26BB" w:rsidRPr="000C26BB">
        <w:t xml:space="preserve">не всегда </w:t>
      </w:r>
      <w:r w:rsidR="000C26BB">
        <w:t xml:space="preserve">совпадает с </w:t>
      </w:r>
      <w:r w:rsidR="000C26BB" w:rsidRPr="000C26BB">
        <w:t xml:space="preserve">определением </w:t>
      </w:r>
      <w:r w:rsidR="000C26BB">
        <w:t xml:space="preserve">независимости </w:t>
      </w:r>
      <w:r w:rsidR="000C26BB" w:rsidRPr="000C26BB">
        <w:t>регулир</w:t>
      </w:r>
      <w:r w:rsidR="000C26BB">
        <w:t>ующих органов.</w:t>
      </w:r>
      <w:r w:rsidR="000C26BB" w:rsidRPr="000C26BB">
        <w:t xml:space="preserve"> </w:t>
      </w:r>
      <w:r w:rsidR="000C26BB">
        <w:t xml:space="preserve">Во-вторых, </w:t>
      </w:r>
      <w:r w:rsidR="000C26BB">
        <w:lastRenderedPageBreak/>
        <w:t xml:space="preserve">действительно независимые члены совета необязательно являются эффективными директорами. </w:t>
      </w:r>
      <w:r w:rsidR="000C26BB" w:rsidRPr="000C26BB">
        <w:t xml:space="preserve">Причина в том, что они </w:t>
      </w:r>
      <w:r w:rsidR="000C26BB">
        <w:t>могут быть очень далеки</w:t>
      </w:r>
      <w:r w:rsidR="000C26BB" w:rsidRPr="000C26BB">
        <w:t xml:space="preserve"> от отрасли или бизнеса корпорации, что не </w:t>
      </w:r>
      <w:r w:rsidR="000C26BB">
        <w:t>будут способны привнести новую, акту</w:t>
      </w:r>
      <w:r w:rsidR="000C26BB" w:rsidRPr="000C26BB">
        <w:t>альную пер</w:t>
      </w:r>
      <w:r w:rsidR="000C26BB">
        <w:t>спективу в зал заседаний» [</w:t>
      </w:r>
      <w:proofErr w:type="spellStart"/>
      <w:r w:rsidR="00370767">
        <w:rPr>
          <w:lang w:val="en-US"/>
        </w:rPr>
        <w:t>LeBlank</w:t>
      </w:r>
      <w:proofErr w:type="spellEnd"/>
      <w:r w:rsidR="000C26BB" w:rsidRPr="000C26BB">
        <w:t xml:space="preserve">, </w:t>
      </w:r>
      <w:r w:rsidR="00370767">
        <w:rPr>
          <w:lang w:val="en-US"/>
        </w:rPr>
        <w:t>Gillis</w:t>
      </w:r>
      <w:r w:rsidR="000C26BB" w:rsidRPr="000C26BB">
        <w:t>, 2006</w:t>
      </w:r>
      <w:r w:rsidR="000C26BB">
        <w:t>].</w:t>
      </w:r>
    </w:p>
    <w:p w14:paraId="1CE1836E" w14:textId="0158357D" w:rsidR="004666C0" w:rsidRDefault="00517871" w:rsidP="00517871">
      <w:pPr>
        <w:pStyle w:val="a6"/>
        <w:ind w:firstLine="708"/>
        <w:rPr>
          <w:noProof/>
        </w:rPr>
      </w:pPr>
      <w:r>
        <w:t xml:space="preserve">Советы Директоров в компаниях с различной структурой акционерного капитала могут играть различные роли. </w:t>
      </w:r>
      <w:r w:rsidR="00F444AB" w:rsidRPr="00D902FD">
        <w:rPr>
          <w:noProof/>
        </w:rPr>
        <w:t xml:space="preserve">Выделяют две принципиально различные системы корпоративного управления – первая характеризуется большим распылением </w:t>
      </w:r>
      <w:r w:rsidR="00DE5E1E">
        <w:rPr>
          <w:noProof/>
        </w:rPr>
        <w:t>акционерного капитала</w:t>
      </w:r>
      <w:r w:rsidR="00F444AB" w:rsidRPr="00D902FD">
        <w:rPr>
          <w:noProof/>
        </w:rPr>
        <w:t xml:space="preserve"> на ликвидных </w:t>
      </w:r>
      <w:r w:rsidR="00B27938">
        <w:rPr>
          <w:noProof/>
        </w:rPr>
        <w:t>развитых</w:t>
      </w:r>
      <w:r w:rsidR="00F444AB" w:rsidRPr="00D902FD">
        <w:rPr>
          <w:noProof/>
        </w:rPr>
        <w:t xml:space="preserve"> рынках, где </w:t>
      </w:r>
      <w:r w:rsidR="00DE5E1E">
        <w:rPr>
          <w:noProof/>
        </w:rPr>
        <w:t>участники рынков капитала</w:t>
      </w:r>
      <w:r w:rsidR="00F444AB" w:rsidRPr="00D902FD">
        <w:rPr>
          <w:noProof/>
        </w:rPr>
        <w:t xml:space="preserve"> владеют доступом к информации и их права защищены, и вторая – характеризующаяся высокой концентрацией </w:t>
      </w:r>
      <w:r w:rsidR="00DE5E1E">
        <w:rPr>
          <w:noProof/>
        </w:rPr>
        <w:t>акционерного капитала</w:t>
      </w:r>
      <w:r w:rsidR="00F444AB" w:rsidRPr="00D902FD">
        <w:rPr>
          <w:noProof/>
        </w:rPr>
        <w:t xml:space="preserve"> в руках нескольких мажоритариев, меньшей степенью информационной прозрачности и, зачастую, надзирательной ролью банков или государства [</w:t>
      </w:r>
      <w:r w:rsidR="00F444AB" w:rsidRPr="00D902FD">
        <w:rPr>
          <w:noProof/>
          <w:lang w:val="en-US"/>
        </w:rPr>
        <w:t>Coffee</w:t>
      </w:r>
      <w:r w:rsidR="001D576D" w:rsidRPr="001D576D">
        <w:rPr>
          <w:noProof/>
        </w:rPr>
        <w:t xml:space="preserve">, </w:t>
      </w:r>
      <w:r w:rsidR="001D576D">
        <w:rPr>
          <w:noProof/>
        </w:rPr>
        <w:t>2002</w:t>
      </w:r>
      <w:r w:rsidR="00F444AB" w:rsidRPr="00D902FD">
        <w:rPr>
          <w:noProof/>
        </w:rPr>
        <w:t xml:space="preserve">, </w:t>
      </w:r>
      <w:r w:rsidR="00F444AB" w:rsidRPr="00D902FD">
        <w:rPr>
          <w:noProof/>
          <w:lang w:val="en-US"/>
        </w:rPr>
        <w:t>Clarke</w:t>
      </w:r>
      <w:r w:rsidR="00F444AB" w:rsidRPr="00D902FD">
        <w:rPr>
          <w:noProof/>
        </w:rPr>
        <w:t xml:space="preserve"> </w:t>
      </w:r>
      <w:r w:rsidR="00F444AB" w:rsidRPr="00D902FD">
        <w:rPr>
          <w:noProof/>
          <w:lang w:val="en-US"/>
        </w:rPr>
        <w:t>and</w:t>
      </w:r>
      <w:r w:rsidR="00F444AB" w:rsidRPr="00D902FD">
        <w:rPr>
          <w:noProof/>
        </w:rPr>
        <w:t xml:space="preserve"> </w:t>
      </w:r>
      <w:r w:rsidR="00F444AB" w:rsidRPr="00D902FD">
        <w:rPr>
          <w:noProof/>
          <w:lang w:val="en-US"/>
        </w:rPr>
        <w:t>Chanlat</w:t>
      </w:r>
      <w:r w:rsidR="001D576D" w:rsidRPr="001D576D">
        <w:rPr>
          <w:noProof/>
        </w:rPr>
        <w:t xml:space="preserve">, </w:t>
      </w:r>
      <w:r w:rsidR="001D576D">
        <w:rPr>
          <w:noProof/>
        </w:rPr>
        <w:t>2008</w:t>
      </w:r>
      <w:r w:rsidR="00F444AB" w:rsidRPr="00D902FD">
        <w:rPr>
          <w:noProof/>
        </w:rPr>
        <w:t xml:space="preserve">]. Данные </w:t>
      </w:r>
      <w:r w:rsidR="00F444AB" w:rsidRPr="000C26BB">
        <w:rPr>
          <w:noProof/>
        </w:rPr>
        <w:t xml:space="preserve">системы могут быть </w:t>
      </w:r>
      <w:r w:rsidR="001D576D" w:rsidRPr="000C26BB">
        <w:rPr>
          <w:noProof/>
        </w:rPr>
        <w:t>детерминированы</w:t>
      </w:r>
      <w:r w:rsidR="00F444AB" w:rsidRPr="000C26BB">
        <w:rPr>
          <w:noProof/>
        </w:rPr>
        <w:t xml:space="preserve"> как </w:t>
      </w:r>
      <w:r w:rsidR="00BB01A9">
        <w:rPr>
          <w:noProof/>
        </w:rPr>
        <w:t>модели</w:t>
      </w:r>
      <w:r w:rsidR="000C26BB">
        <w:rPr>
          <w:noProof/>
        </w:rPr>
        <w:t xml:space="preserve"> </w:t>
      </w:r>
      <w:r w:rsidR="000C26BB">
        <w:rPr>
          <w:noProof/>
          <w:lang w:val="en-US"/>
        </w:rPr>
        <w:t>W</w:t>
      </w:r>
      <w:r w:rsidR="000C26BB" w:rsidRPr="000C26BB">
        <w:rPr>
          <w:noProof/>
        </w:rPr>
        <w:t xml:space="preserve"> (</w:t>
      </w:r>
      <w:r w:rsidR="000C26BB">
        <w:rPr>
          <w:noProof/>
          <w:lang w:val="en-US"/>
        </w:rPr>
        <w:t>widely</w:t>
      </w:r>
      <w:r w:rsidR="000C26BB" w:rsidRPr="000C26BB">
        <w:rPr>
          <w:noProof/>
        </w:rPr>
        <w:t xml:space="preserve"> </w:t>
      </w:r>
      <w:r w:rsidR="000C26BB">
        <w:rPr>
          <w:noProof/>
          <w:lang w:val="en-US"/>
        </w:rPr>
        <w:t>held</w:t>
      </w:r>
      <w:r w:rsidR="000C26BB" w:rsidRPr="000C26BB">
        <w:rPr>
          <w:noProof/>
        </w:rPr>
        <w:t xml:space="preserve">) </w:t>
      </w:r>
      <w:r w:rsidR="000C26BB">
        <w:rPr>
          <w:noProof/>
        </w:rPr>
        <w:t xml:space="preserve">и </w:t>
      </w:r>
      <w:r w:rsidR="000C26BB">
        <w:rPr>
          <w:noProof/>
          <w:lang w:val="en-US"/>
        </w:rPr>
        <w:t>B</w:t>
      </w:r>
      <w:r w:rsidR="000C26BB" w:rsidRPr="000C26BB">
        <w:rPr>
          <w:noProof/>
        </w:rPr>
        <w:t xml:space="preserve"> (</w:t>
      </w:r>
      <w:r w:rsidR="000C26BB">
        <w:rPr>
          <w:noProof/>
          <w:lang w:val="en-US"/>
        </w:rPr>
        <w:t>blockholder</w:t>
      </w:r>
      <w:r w:rsidR="000C26BB" w:rsidRPr="000C26BB">
        <w:rPr>
          <w:noProof/>
        </w:rPr>
        <w:t xml:space="preserve"> </w:t>
      </w:r>
      <w:r w:rsidR="000C26BB">
        <w:rPr>
          <w:noProof/>
          <w:lang w:val="en-US"/>
        </w:rPr>
        <w:t>model</w:t>
      </w:r>
      <w:r w:rsidR="000C26BB" w:rsidRPr="000C26BB">
        <w:rPr>
          <w:noProof/>
        </w:rPr>
        <w:t>)</w:t>
      </w:r>
      <w:r w:rsidR="00BB01A9">
        <w:rPr>
          <w:noProof/>
        </w:rPr>
        <w:t>. Первая может быть охарактеризована как англосаксонская модель, однако существует еще модель, присущая компаниям Германии и Японии, не</w:t>
      </w:r>
      <w:r w:rsidR="00BB3FDF">
        <w:rPr>
          <w:noProof/>
        </w:rPr>
        <w:t xml:space="preserve"> входящая </w:t>
      </w:r>
      <w:r w:rsidR="00BB01A9">
        <w:rPr>
          <w:noProof/>
        </w:rPr>
        <w:t xml:space="preserve">в данную классификацию </w:t>
      </w:r>
      <w:r w:rsidR="00BB01A9" w:rsidRPr="00BB3FDF">
        <w:rPr>
          <w:noProof/>
        </w:rPr>
        <w:t>[</w:t>
      </w:r>
      <w:r w:rsidR="00BB01A9">
        <w:rPr>
          <w:noProof/>
        </w:rPr>
        <w:t>Бухвалов, Ильина, Бандалюк, 2007</w:t>
      </w:r>
      <w:r w:rsidR="00BB01A9" w:rsidRPr="00BB01A9">
        <w:rPr>
          <w:noProof/>
        </w:rPr>
        <w:t>]</w:t>
      </w:r>
      <w:r w:rsidR="00BB01A9" w:rsidRPr="00BB3FDF">
        <w:rPr>
          <w:noProof/>
        </w:rPr>
        <w:t>.</w:t>
      </w:r>
      <w:r w:rsidR="000022A0" w:rsidRPr="00BB3FDF">
        <w:rPr>
          <w:noProof/>
        </w:rPr>
        <w:t xml:space="preserve"> </w:t>
      </w:r>
    </w:p>
    <w:p w14:paraId="48CB8C36" w14:textId="2F54D45A" w:rsidR="00670C5D" w:rsidRPr="00BB3FDF" w:rsidRDefault="00670C5D" w:rsidP="00517871">
      <w:pPr>
        <w:pStyle w:val="a6"/>
        <w:ind w:firstLine="708"/>
      </w:pPr>
      <w:r w:rsidRPr="00670C5D">
        <w:t>Насколько концентрирована или распылена структура акционерного капитала оказывает непосредственное влияние на принятие решений о структуре капитала. Распыленный характер АК характерен для англо-саксонской модели бизнеса и подразумевает, что ни один из акционеров не располагает единоличным правом принятия решений. Напротив, структура акционерного капитала, подразумевающая наличие одного или нескольких крупных держателей акций (более 20% АК), характерная для компаний в России, предполагает сосредоточение власти в руках данных акционеров. Разделение контроля и собственности усугубляет агентские конфликты в компании – миноритарные держатели акций не имеют возможности оказывать влияние на принятие тех или иных решений, однако ожидают требуемый уровень доходности на вложенный капитал. В такой ситуации привлечение капитала путем эмиссии акций является менее выгодным источником финансирования, и компания отдает предпочтение заемному финансированию.</w:t>
      </w:r>
    </w:p>
    <w:p w14:paraId="708E3B0B" w14:textId="5419DB84" w:rsidR="00670C5D" w:rsidRPr="003062A8" w:rsidRDefault="00F444AB" w:rsidP="00670C5D">
      <w:pPr>
        <w:pStyle w:val="a6"/>
        <w:ind w:firstLine="708"/>
        <w:rPr>
          <w:noProof/>
        </w:rPr>
      </w:pPr>
      <w:r>
        <w:rPr>
          <w:noProof/>
        </w:rPr>
        <w:t>Россия</w:t>
      </w:r>
      <w:r w:rsidRPr="00D902FD">
        <w:rPr>
          <w:noProof/>
        </w:rPr>
        <w:t xml:space="preserve">, как и другие страны Центральной и Восточной Европы, характеризуется моделью </w:t>
      </w:r>
      <w:r w:rsidR="000C26BB">
        <w:rPr>
          <w:noProof/>
          <w:lang w:val="en-US"/>
        </w:rPr>
        <w:t>B</w:t>
      </w:r>
      <w:r w:rsidRPr="00D902FD">
        <w:rPr>
          <w:noProof/>
        </w:rPr>
        <w:t>. Согласно исследованиям, проведенным на российском рынке, компании можно разделить на две категории – те, на деятельность которых в большей степени влияет государство и те, которые находятся под влиянием политики нескольких мажоритариев (обычно, двух или трех). Крупные собственники в России зачастую проводят политику аккумулирования денежных ресурсов и не заинтересованы в размывании капитала</w:t>
      </w:r>
      <w:r w:rsidR="00A64178" w:rsidRPr="00A64178">
        <w:rPr>
          <w:noProof/>
        </w:rPr>
        <w:t xml:space="preserve"> [</w:t>
      </w:r>
      <w:r w:rsidR="00BE7FCC">
        <w:rPr>
          <w:noProof/>
          <w:lang w:val="en-US"/>
        </w:rPr>
        <w:t>Clarke</w:t>
      </w:r>
      <w:r w:rsidR="00BE7FCC" w:rsidRPr="00BE7FCC">
        <w:rPr>
          <w:noProof/>
        </w:rPr>
        <w:t xml:space="preserve">, </w:t>
      </w:r>
      <w:r w:rsidR="00A64178" w:rsidRPr="00A64178">
        <w:rPr>
          <w:noProof/>
        </w:rPr>
        <w:t>2015]</w:t>
      </w:r>
      <w:r w:rsidRPr="00D902FD">
        <w:rPr>
          <w:noProof/>
        </w:rPr>
        <w:t>.</w:t>
      </w:r>
      <w:r w:rsidR="00E57DDF">
        <w:rPr>
          <w:noProof/>
        </w:rPr>
        <w:t xml:space="preserve"> </w:t>
      </w:r>
      <w:r w:rsidR="00670C5D" w:rsidRPr="00670C5D">
        <w:t xml:space="preserve">Полный отход ключевого акционера от управления компанией̆ в долгосрочной </w:t>
      </w:r>
      <w:r w:rsidR="00670C5D" w:rsidRPr="00670C5D">
        <w:lastRenderedPageBreak/>
        <w:t xml:space="preserve">перспективе воспринимается как потеря бизнеса или серьезное обесценивание его стоимости. В связи с этим, в России актуальность систем управления, предполагающих полное отделение собственности от управления, сейчас низка [Национальный Доклад по корпоративному управлению, 2016]. </w:t>
      </w:r>
      <w:r w:rsidR="00670C5D" w:rsidRPr="00670C5D">
        <w:rPr>
          <w:noProof/>
        </w:rPr>
        <w:t xml:space="preserve">В связи с этим, характерной особенностью российской корпоративной модели является агентский конфликт между миноритариями и мажоритариями, проявляющийся в дивидендной политике компании, которая, как правило, направлена на перераспределение средств между основными акционерами. Также в России существует проблема прозрачности деятельности компаний, проявляющаяся в нежелании раскрытия полной информации о структуре капитала компании или крупных собственниках [Киселев, 2010]. Однако, на данном этапе развития наряду с внедрением Кодекса Корпоративного поведения в России российские компания стремятся улучшить качество управления и получить доступ к большему количеству альтернативных источников финансирования, приближаясь к мировым стандартам корпоративного управления и используя за основу лучшие мировые практики </w:t>
      </w:r>
      <w:r w:rsidR="00670C5D" w:rsidRPr="00670C5D">
        <w:rPr>
          <w:rFonts w:ascii="Times" w:hAnsi="Times" w:cs="Times"/>
          <w:color w:val="000000"/>
        </w:rPr>
        <w:t>[</w:t>
      </w:r>
      <w:r w:rsidR="00670C5D" w:rsidRPr="00670C5D">
        <w:rPr>
          <w:rFonts w:ascii="Times" w:hAnsi="Times" w:cs="Times"/>
          <w:color w:val="000000"/>
          <w:lang w:val="en-US"/>
        </w:rPr>
        <w:t>Black</w:t>
      </w:r>
      <w:r w:rsidR="00670C5D" w:rsidRPr="00670C5D">
        <w:rPr>
          <w:rFonts w:ascii="Times" w:hAnsi="Times" w:cs="Times"/>
          <w:color w:val="000000"/>
        </w:rPr>
        <w:t xml:space="preserve"> </w:t>
      </w:r>
      <w:r w:rsidR="00670C5D" w:rsidRPr="00670C5D">
        <w:rPr>
          <w:rFonts w:ascii="Times" w:hAnsi="Times" w:cs="Times"/>
          <w:color w:val="000000"/>
          <w:lang w:val="en-US"/>
        </w:rPr>
        <w:t>et</w:t>
      </w:r>
      <w:r w:rsidR="00670C5D" w:rsidRPr="00670C5D">
        <w:rPr>
          <w:rFonts w:ascii="Times" w:hAnsi="Times" w:cs="Times"/>
          <w:color w:val="000000"/>
        </w:rPr>
        <w:t xml:space="preserve"> </w:t>
      </w:r>
      <w:r w:rsidR="00670C5D" w:rsidRPr="00670C5D">
        <w:rPr>
          <w:rFonts w:ascii="Times" w:hAnsi="Times" w:cs="Times"/>
          <w:color w:val="000000"/>
          <w:lang w:val="en-US"/>
        </w:rPr>
        <w:t>al</w:t>
      </w:r>
      <w:r w:rsidR="00670C5D" w:rsidRPr="00670C5D">
        <w:rPr>
          <w:rFonts w:ascii="Times" w:hAnsi="Times" w:cs="Times"/>
          <w:color w:val="000000"/>
        </w:rPr>
        <w:t>., 2006]. В данном случае, в первую очередь используется Совет Директоров как главный управляющий коллегиальный орган в компании и как инструмент повышения качества управления.</w:t>
      </w:r>
      <w:r w:rsidR="00670C5D">
        <w:rPr>
          <w:rFonts w:ascii="Times" w:hAnsi="Times" w:cs="Times"/>
          <w:color w:val="000000"/>
        </w:rPr>
        <w:t xml:space="preserve"> </w:t>
      </w:r>
    </w:p>
    <w:p w14:paraId="14339964" w14:textId="7485EC0D" w:rsidR="00C411A5" w:rsidRPr="00C411A5" w:rsidRDefault="00670C5D" w:rsidP="00670C5D">
      <w:pPr>
        <w:pStyle w:val="a6"/>
        <w:ind w:firstLine="708"/>
        <w:rPr>
          <w:noProof/>
        </w:rPr>
      </w:pPr>
      <w:r>
        <w:rPr>
          <w:noProof/>
        </w:rPr>
        <w:t>Еще одной особенностью российского рынка корпоративного управления является то, что г</w:t>
      </w:r>
      <w:r w:rsidR="00F444AB" w:rsidRPr="00E57DDF">
        <w:rPr>
          <w:noProof/>
        </w:rPr>
        <w:t xml:space="preserve">осударство играет важную роль в экономике РФ и судьбе крупных российских компаний, являясь зачастую мажоритарным акционером напрямую или через референтных лиц. </w:t>
      </w:r>
      <w:r w:rsidR="00F444AB" w:rsidRPr="00E57DDF">
        <w:rPr>
          <w:noProof/>
          <w:color w:val="000000" w:themeColor="text1"/>
        </w:rPr>
        <w:t xml:space="preserve">Согласно исследованию </w:t>
      </w:r>
      <w:r w:rsidR="00F444AB" w:rsidRPr="00E57DDF">
        <w:rPr>
          <w:noProof/>
          <w:color w:val="000000" w:themeColor="text1"/>
          <w:lang w:val="en-US"/>
        </w:rPr>
        <w:t>Deloitte</w:t>
      </w:r>
      <w:r w:rsidR="00F444AB" w:rsidRPr="00E57DDF">
        <w:rPr>
          <w:noProof/>
          <w:color w:val="000000" w:themeColor="text1"/>
        </w:rPr>
        <w:t xml:space="preserve"> (2015), посвященному структурам корпоративного управления в публичных российских компаниях, было выявлено, что 34 из 120 наблюдаемых компаний напрямую или опосредованно находятся под контролем государства. В число этих компаний входят такие крупные публичные компании, как Газпром, Роснефть, Сбербанк и ВТБ (средний пакет акций государства в этих компаниях составляет 70%). По сравнению с предыдущим исследованием 2012 года, число компаний, торгующихся на бирже и контролируемых государством, уменьшилось с 39 до 34, однако это объясняется делистингом или снижением уровня листинга </w:t>
      </w:r>
      <w:r w:rsidR="008F1CED">
        <w:rPr>
          <w:noProof/>
          <w:color w:val="000000" w:themeColor="text1"/>
        </w:rPr>
        <w:t xml:space="preserve">следующих компаний: </w:t>
      </w:r>
      <w:r w:rsidR="00F444AB" w:rsidRPr="00E57DDF">
        <w:rPr>
          <w:noProof/>
          <w:color w:val="000000" w:themeColor="text1"/>
        </w:rPr>
        <w:t>ТГК-11, Якутсэнерго, Газпром Нефтехим Салават, ОГК</w:t>
      </w:r>
      <w:r w:rsidR="008F1CED">
        <w:rPr>
          <w:noProof/>
          <w:color w:val="000000" w:themeColor="text1"/>
        </w:rPr>
        <w:t>-1, ОГК-3 и МРСК Северо-Кавказа</w:t>
      </w:r>
      <w:r w:rsidR="00345287">
        <w:rPr>
          <w:noProof/>
          <w:color w:val="000000" w:themeColor="text1"/>
        </w:rPr>
        <w:t xml:space="preserve"> </w:t>
      </w:r>
      <w:r w:rsidR="00345287" w:rsidRPr="00345287">
        <w:rPr>
          <w:noProof/>
          <w:color w:val="000000" w:themeColor="text1"/>
        </w:rPr>
        <w:t>[</w:t>
      </w:r>
      <w:r w:rsidR="00345287">
        <w:rPr>
          <w:noProof/>
          <w:color w:val="000000" w:themeColor="text1"/>
          <w:lang w:val="en-US"/>
        </w:rPr>
        <w:t>Deloitte</w:t>
      </w:r>
      <w:r w:rsidR="00345287" w:rsidRPr="00345287">
        <w:rPr>
          <w:noProof/>
          <w:color w:val="000000" w:themeColor="text1"/>
        </w:rPr>
        <w:t>, 2015]</w:t>
      </w:r>
      <w:r w:rsidR="00F444AB" w:rsidRPr="00E57DDF">
        <w:rPr>
          <w:noProof/>
          <w:color w:val="000000" w:themeColor="text1"/>
        </w:rPr>
        <w:t>.</w:t>
      </w:r>
      <w:r w:rsidR="00F444AB">
        <w:rPr>
          <w:noProof/>
          <w:color w:val="000000" w:themeColor="text1"/>
        </w:rPr>
        <w:t xml:space="preserve"> </w:t>
      </w:r>
      <w:r w:rsidRPr="00E57DDF">
        <w:rPr>
          <w:noProof/>
        </w:rPr>
        <w:t xml:space="preserve">В </w:t>
      </w:r>
      <w:r>
        <w:rPr>
          <w:noProof/>
        </w:rPr>
        <w:t>исследовании</w:t>
      </w:r>
      <w:r w:rsidRPr="00E57DDF">
        <w:rPr>
          <w:noProof/>
        </w:rPr>
        <w:t xml:space="preserve"> Г. Тонг</w:t>
      </w:r>
      <w:r>
        <w:rPr>
          <w:noProof/>
        </w:rPr>
        <w:t>а</w:t>
      </w:r>
      <w:r w:rsidRPr="00E57DDF">
        <w:rPr>
          <w:noProof/>
        </w:rPr>
        <w:t xml:space="preserve"> и К. Грин</w:t>
      </w:r>
      <w:r>
        <w:rPr>
          <w:noProof/>
        </w:rPr>
        <w:t>а было указано на то, что</w:t>
      </w:r>
      <w:r w:rsidRPr="00E57DDF">
        <w:rPr>
          <w:noProof/>
        </w:rPr>
        <w:t xml:space="preserve"> на развивающихся рынках </w:t>
      </w:r>
      <w:r>
        <w:rPr>
          <w:noProof/>
        </w:rPr>
        <w:t>действуют</w:t>
      </w:r>
      <w:r w:rsidRPr="00E57DDF">
        <w:rPr>
          <w:noProof/>
        </w:rPr>
        <w:t xml:space="preserve"> много компаний, </w:t>
      </w:r>
      <w:r>
        <w:rPr>
          <w:noProof/>
        </w:rPr>
        <w:t xml:space="preserve">в прошлом или на данный момент принадлежащих </w:t>
      </w:r>
      <w:r w:rsidRPr="00E57DDF">
        <w:rPr>
          <w:noProof/>
        </w:rPr>
        <w:t xml:space="preserve">государству. </w:t>
      </w:r>
      <w:r>
        <w:rPr>
          <w:noProof/>
        </w:rPr>
        <w:t xml:space="preserve">Рыночные и финансовые стратегии данных компаний отличаются от стратегий полностью частных фирм, что говорит о том, что государственное участие также влияет на политику формирования структуры капитала </w:t>
      </w:r>
      <w:r w:rsidRPr="00E57DDF">
        <w:rPr>
          <w:noProof/>
        </w:rPr>
        <w:t>[Tong, Green, 2005].</w:t>
      </w:r>
      <w:r w:rsidRPr="000022A0">
        <w:rPr>
          <w:noProof/>
        </w:rPr>
        <w:t xml:space="preserve"> </w:t>
      </w:r>
    </w:p>
    <w:p w14:paraId="61821650" w14:textId="568E8FDB" w:rsidR="00F444AB" w:rsidRDefault="00F444AB" w:rsidP="00F444AB">
      <w:pPr>
        <w:pStyle w:val="a6"/>
        <w:ind w:firstLine="708"/>
        <w:rPr>
          <w:noProof/>
        </w:rPr>
      </w:pPr>
      <w:r>
        <w:rPr>
          <w:noProof/>
        </w:rPr>
        <w:t xml:space="preserve">Что касается высокой концетрации </w:t>
      </w:r>
      <w:r w:rsidR="00517871">
        <w:rPr>
          <w:noProof/>
        </w:rPr>
        <w:t>акционерного капитала</w:t>
      </w:r>
      <w:r>
        <w:rPr>
          <w:noProof/>
        </w:rPr>
        <w:t xml:space="preserve">, исследование </w:t>
      </w:r>
      <w:r>
        <w:rPr>
          <w:noProof/>
          <w:lang w:val="en-US"/>
        </w:rPr>
        <w:t>Deloitte</w:t>
      </w:r>
      <w:r w:rsidRPr="004A065E">
        <w:rPr>
          <w:noProof/>
        </w:rPr>
        <w:t xml:space="preserve"> (2015) </w:t>
      </w:r>
      <w:r>
        <w:rPr>
          <w:noProof/>
        </w:rPr>
        <w:t>выявило, что средняя доля владения блок</w:t>
      </w:r>
      <w:r w:rsidR="008F1CED">
        <w:rPr>
          <w:noProof/>
        </w:rPr>
        <w:t xml:space="preserve">ирующими </w:t>
      </w:r>
      <w:r>
        <w:rPr>
          <w:noProof/>
        </w:rPr>
        <w:t xml:space="preserve">пакетами акций в выборке из </w:t>
      </w:r>
      <w:r>
        <w:rPr>
          <w:noProof/>
        </w:rPr>
        <w:lastRenderedPageBreak/>
        <w:t>120 публичных российских компаний составляет 57,6</w:t>
      </w:r>
      <w:r w:rsidRPr="006176C7">
        <w:rPr>
          <w:noProof/>
        </w:rPr>
        <w:t>%</w:t>
      </w:r>
      <w:r>
        <w:rPr>
          <w:noProof/>
        </w:rPr>
        <w:t>. В 95</w:t>
      </w:r>
      <w:r w:rsidRPr="007F6B53">
        <w:rPr>
          <w:noProof/>
        </w:rPr>
        <w:t xml:space="preserve">% </w:t>
      </w:r>
      <w:r>
        <w:rPr>
          <w:noProof/>
        </w:rPr>
        <w:t xml:space="preserve">компаний выборки, суммарно </w:t>
      </w:r>
      <w:r w:rsidR="00893988">
        <w:rPr>
          <w:noProof/>
        </w:rPr>
        <w:t>составляющих</w:t>
      </w:r>
      <w:r>
        <w:rPr>
          <w:noProof/>
        </w:rPr>
        <w:t xml:space="preserve"> около 85</w:t>
      </w:r>
      <w:r w:rsidRPr="007F6B53">
        <w:rPr>
          <w:noProof/>
        </w:rPr>
        <w:t xml:space="preserve">% </w:t>
      </w:r>
      <w:r>
        <w:rPr>
          <w:noProof/>
        </w:rPr>
        <w:t>совокупной рыночной капитализации, имели хотя бы одного блокхолдера в структуре собственности, доля которого превышала 25</w:t>
      </w:r>
      <w:r w:rsidRPr="007F6B53">
        <w:rPr>
          <w:noProof/>
        </w:rPr>
        <w:t>%</w:t>
      </w:r>
      <w:r>
        <w:rPr>
          <w:noProof/>
        </w:rPr>
        <w:t xml:space="preserve"> акций. Только 6 компаний из выборки декларировали умеренную конце</w:t>
      </w:r>
      <w:r w:rsidR="008F1CED">
        <w:rPr>
          <w:noProof/>
        </w:rPr>
        <w:t>н</w:t>
      </w:r>
      <w:r>
        <w:rPr>
          <w:noProof/>
        </w:rPr>
        <w:t>трацию владения с крупнейшим пакетом акций в руках одного акционера менее 25</w:t>
      </w:r>
      <w:r w:rsidRPr="007F6B53">
        <w:rPr>
          <w:noProof/>
        </w:rPr>
        <w:t>%</w:t>
      </w:r>
      <w:r>
        <w:rPr>
          <w:noProof/>
        </w:rPr>
        <w:t>. К таким компаниям относятся «Глобал Транс», «Лукойл», «Новатек», «Петропавловск», «Полиметал Интернэшнл» и «Селигдар».</w:t>
      </w:r>
      <w:r w:rsidR="00052C16">
        <w:rPr>
          <w:noProof/>
        </w:rPr>
        <w:t xml:space="preserve"> </w:t>
      </w:r>
    </w:p>
    <w:p w14:paraId="0946C926" w14:textId="29DC9DAE" w:rsidR="009D64C4" w:rsidRPr="00FB5EC6" w:rsidRDefault="00345287" w:rsidP="00893988">
      <w:pPr>
        <w:pStyle w:val="a6"/>
        <w:rPr>
          <w:noProof/>
        </w:rPr>
      </w:pPr>
      <w:r>
        <w:rPr>
          <w:noProof/>
        </w:rPr>
        <w:t>Наблюдались</w:t>
      </w:r>
      <w:r w:rsidR="009D64C4">
        <w:rPr>
          <w:noProof/>
        </w:rPr>
        <w:t xml:space="preserve"> следующие</w:t>
      </w:r>
      <w:r w:rsidR="009D64C4" w:rsidRPr="00FB5EC6">
        <w:rPr>
          <w:noProof/>
        </w:rPr>
        <w:t xml:space="preserve"> наиболее типичные ситуации:</w:t>
      </w:r>
    </w:p>
    <w:p w14:paraId="7B9F7B36" w14:textId="77777777" w:rsidR="009D64C4" w:rsidRPr="00FB5EC6" w:rsidRDefault="009D64C4" w:rsidP="0009506E">
      <w:pPr>
        <w:pStyle w:val="a6"/>
        <w:numPr>
          <w:ilvl w:val="0"/>
          <w:numId w:val="4"/>
        </w:numPr>
        <w:rPr>
          <w:noProof/>
        </w:rPr>
      </w:pPr>
      <w:r w:rsidRPr="00FB5EC6">
        <w:rPr>
          <w:noProof/>
        </w:rPr>
        <w:t>в 29% обследованных компаний можно говорить о состоявшемся разделении функций, поскольку директор не является акционером компании, а крупные акционеры не работают менеджерами;</w:t>
      </w:r>
    </w:p>
    <w:p w14:paraId="2C1143DC" w14:textId="0F99F78D" w:rsidR="009D64C4" w:rsidRDefault="009D64C4" w:rsidP="00893988">
      <w:pPr>
        <w:pStyle w:val="a6"/>
        <w:numPr>
          <w:ilvl w:val="0"/>
          <w:numId w:val="5"/>
        </w:numPr>
        <w:rPr>
          <w:noProof/>
        </w:rPr>
      </w:pPr>
      <w:r>
        <w:rPr>
          <w:noProof/>
        </w:rPr>
        <w:t xml:space="preserve">в </w:t>
      </w:r>
      <w:r w:rsidRPr="00FB5EC6">
        <w:rPr>
          <w:noProof/>
        </w:rPr>
        <w:t xml:space="preserve">71% компаний директор является собственником либо собственник сам </w:t>
      </w:r>
      <w:r w:rsidR="00893988">
        <w:rPr>
          <w:noProof/>
        </w:rPr>
        <w:t>занимается управлением</w:t>
      </w:r>
      <w:r w:rsidR="00893988" w:rsidRPr="00893988">
        <w:rPr>
          <w:noProof/>
        </w:rPr>
        <w:t xml:space="preserve"> [</w:t>
      </w:r>
      <w:r>
        <w:rPr>
          <w:noProof/>
        </w:rPr>
        <w:t>Национальный Доклад по корпоративному управлению</w:t>
      </w:r>
      <w:r w:rsidRPr="00FB5EC6">
        <w:rPr>
          <w:noProof/>
        </w:rPr>
        <w:t xml:space="preserve">, </w:t>
      </w:r>
      <w:r>
        <w:rPr>
          <w:noProof/>
        </w:rPr>
        <w:t>2016</w:t>
      </w:r>
      <w:r w:rsidR="00893988" w:rsidRPr="00893988">
        <w:rPr>
          <w:noProof/>
        </w:rPr>
        <w:t>]</w:t>
      </w:r>
      <w:r w:rsidRPr="00FB5EC6">
        <w:rPr>
          <w:noProof/>
        </w:rPr>
        <w:t xml:space="preserve">. </w:t>
      </w:r>
    </w:p>
    <w:p w14:paraId="3807398D" w14:textId="28C769FE" w:rsidR="00517871" w:rsidRPr="00517871" w:rsidRDefault="00F945F7" w:rsidP="002D7539">
      <w:pPr>
        <w:pStyle w:val="a6"/>
        <w:ind w:firstLine="708"/>
        <w:rPr>
          <w:rFonts w:eastAsiaTheme="minorHAnsi"/>
        </w:rPr>
      </w:pPr>
      <w:r w:rsidRPr="00052C16">
        <w:rPr>
          <w:noProof/>
        </w:rPr>
        <w:t>Как было замечено авторами Вей и Генг, при высокой концентрации акционерного капитала Совет Директоров в компании находится под влиянием акционеров, владеющих блокирующими пакетами акций [Wei, Geng, 2008].</w:t>
      </w:r>
      <w:r>
        <w:rPr>
          <w:noProof/>
        </w:rPr>
        <w:t xml:space="preserve"> </w:t>
      </w:r>
      <w:r w:rsidR="00517871">
        <w:rPr>
          <w:rFonts w:eastAsiaTheme="minorHAnsi"/>
        </w:rPr>
        <w:t>Существующие исследования показывают, что блок-</w:t>
      </w:r>
      <w:proofErr w:type="spellStart"/>
      <w:r w:rsidR="00517871">
        <w:rPr>
          <w:rFonts w:eastAsiaTheme="minorHAnsi"/>
        </w:rPr>
        <w:t>холдеры</w:t>
      </w:r>
      <w:proofErr w:type="spellEnd"/>
      <w:r w:rsidR="00517871">
        <w:rPr>
          <w:rFonts w:eastAsiaTheme="minorHAnsi"/>
        </w:rPr>
        <w:t xml:space="preserve"> снижают агентскую проблему: </w:t>
      </w:r>
      <w:proofErr w:type="spellStart"/>
      <w:r w:rsidR="00517871">
        <w:rPr>
          <w:rFonts w:eastAsiaTheme="minorHAnsi"/>
        </w:rPr>
        <w:t>Фосберг</w:t>
      </w:r>
      <w:proofErr w:type="spellEnd"/>
      <w:r w:rsidR="00517871">
        <w:rPr>
          <w:rFonts w:eastAsiaTheme="minorHAnsi"/>
        </w:rPr>
        <w:t xml:space="preserve"> показывает, что увеличение доли собственности под контролем  акционеров с блокирующим пакетом акций ведет к улучшению качества мониторинга менеджеров и увеличению уровня долговой нагрузки в интересах фирмы [</w:t>
      </w:r>
      <w:proofErr w:type="spellStart"/>
      <w:r w:rsidR="00517871">
        <w:rPr>
          <w:rFonts w:eastAsiaTheme="minorHAnsi"/>
        </w:rPr>
        <w:t>Fosberg</w:t>
      </w:r>
      <w:proofErr w:type="spellEnd"/>
      <w:r w:rsidR="00517871">
        <w:rPr>
          <w:rFonts w:eastAsiaTheme="minorHAnsi"/>
        </w:rPr>
        <w:t>, 2004]. Также п</w:t>
      </w:r>
      <w:r w:rsidR="00517871" w:rsidRPr="00517871">
        <w:rPr>
          <w:rFonts w:eastAsiaTheme="minorHAnsi"/>
        </w:rPr>
        <w:t>рисутствие одного мажоритарного собственника может служить сигналом для рынка о том, что менеджмент</w:t>
      </w:r>
      <w:r w:rsidR="00517871">
        <w:rPr>
          <w:rFonts w:eastAsiaTheme="minorHAnsi"/>
        </w:rPr>
        <w:t xml:space="preserve"> и члены Совета Директоров не имею</w:t>
      </w:r>
      <w:r w:rsidR="00517871" w:rsidRPr="00517871">
        <w:rPr>
          <w:rFonts w:eastAsiaTheme="minorHAnsi"/>
        </w:rPr>
        <w:t>т возможности принимать стратегические решения, которые могли бы способствовать уменьшению стоимости фирмы или неэффективным финансовым вложениям</w:t>
      </w:r>
      <w:r w:rsidR="00517871">
        <w:rPr>
          <w:rFonts w:eastAsiaTheme="minorHAnsi"/>
        </w:rPr>
        <w:t xml:space="preserve"> – другими словами, те, что не максимизируют ценность компании для акционеров</w:t>
      </w:r>
      <w:r w:rsidR="00517871" w:rsidRPr="00517871">
        <w:rPr>
          <w:rFonts w:eastAsiaTheme="minorHAnsi"/>
        </w:rPr>
        <w:t>. То есть наличие одного крупного держателя акций тоже способно уменьшить агентские издержки и снизить необходимость использования долга как сигнала для рынка [</w:t>
      </w:r>
      <w:proofErr w:type="spellStart"/>
      <w:r w:rsidR="00517871" w:rsidRPr="00517871">
        <w:rPr>
          <w:rFonts w:eastAsiaTheme="minorHAnsi"/>
        </w:rPr>
        <w:t>Zeckhauser</w:t>
      </w:r>
      <w:proofErr w:type="spellEnd"/>
      <w:r w:rsidR="00517871" w:rsidRPr="00517871">
        <w:rPr>
          <w:rFonts w:eastAsiaTheme="minorHAnsi"/>
        </w:rPr>
        <w:t xml:space="preserve"> </w:t>
      </w:r>
      <w:proofErr w:type="spellStart"/>
      <w:r w:rsidR="00517871" w:rsidRPr="00517871">
        <w:rPr>
          <w:rFonts w:eastAsiaTheme="minorHAnsi"/>
        </w:rPr>
        <w:t>and</w:t>
      </w:r>
      <w:proofErr w:type="spellEnd"/>
      <w:r w:rsidR="00517871" w:rsidRPr="00517871">
        <w:rPr>
          <w:rFonts w:eastAsiaTheme="minorHAnsi"/>
        </w:rPr>
        <w:t xml:space="preserve"> </w:t>
      </w:r>
      <w:proofErr w:type="spellStart"/>
      <w:r w:rsidR="00517871" w:rsidRPr="00517871">
        <w:rPr>
          <w:rFonts w:eastAsiaTheme="minorHAnsi"/>
        </w:rPr>
        <w:t>Pound</w:t>
      </w:r>
      <w:proofErr w:type="spellEnd"/>
      <w:r w:rsidR="00517871" w:rsidRPr="00517871">
        <w:rPr>
          <w:rFonts w:eastAsiaTheme="minorHAnsi"/>
        </w:rPr>
        <w:t>, 1990].</w:t>
      </w:r>
    </w:p>
    <w:p w14:paraId="2A545EA4" w14:textId="5148F893" w:rsidR="00F444AB" w:rsidRPr="00920061" w:rsidRDefault="00F444AB" w:rsidP="002D7539">
      <w:pPr>
        <w:pStyle w:val="a6"/>
        <w:ind w:firstLine="708"/>
        <w:rPr>
          <w:rFonts w:ascii="Times" w:hAnsi="Times" w:cs="Times"/>
          <w:color w:val="000000"/>
        </w:rPr>
      </w:pPr>
      <w:r>
        <w:rPr>
          <w:rFonts w:ascii="Times" w:hAnsi="Times" w:cs="Times"/>
          <w:color w:val="000000"/>
        </w:rPr>
        <w:t>Роль Совета Директоров как корпоративного института в российских компан</w:t>
      </w:r>
      <w:r w:rsidR="000D2B06">
        <w:rPr>
          <w:rFonts w:ascii="Times" w:hAnsi="Times" w:cs="Times"/>
          <w:color w:val="000000"/>
        </w:rPr>
        <w:t xml:space="preserve">иях менялась с течением времени. </w:t>
      </w:r>
      <w:r>
        <w:rPr>
          <w:rFonts w:ascii="Times" w:hAnsi="Times" w:cs="Times"/>
          <w:color w:val="000000"/>
        </w:rPr>
        <w:t xml:space="preserve">На </w:t>
      </w:r>
      <w:r w:rsidR="008F1CED">
        <w:rPr>
          <w:rFonts w:ascii="Times" w:hAnsi="Times" w:cs="Times"/>
          <w:color w:val="000000"/>
        </w:rPr>
        <w:t>начальном</w:t>
      </w:r>
      <w:r>
        <w:rPr>
          <w:rFonts w:ascii="Times" w:hAnsi="Times" w:cs="Times"/>
          <w:color w:val="000000"/>
        </w:rPr>
        <w:t xml:space="preserve"> этапе (1990 - 1998) он играл формальную роль, не выполняя свою главную функцию – нивелирование агентской проблемы. Таким образом, в это время </w:t>
      </w:r>
      <w:r w:rsidR="008F1CED">
        <w:rPr>
          <w:rFonts w:ascii="Times" w:hAnsi="Times" w:cs="Times"/>
          <w:color w:val="000000"/>
        </w:rPr>
        <w:t>реальная</w:t>
      </w:r>
      <w:r>
        <w:rPr>
          <w:rFonts w:ascii="Times" w:hAnsi="Times" w:cs="Times"/>
          <w:color w:val="000000"/>
        </w:rPr>
        <w:t xml:space="preserve"> власть</w:t>
      </w:r>
      <w:r w:rsidR="008F1CED">
        <w:rPr>
          <w:rFonts w:ascii="Times" w:hAnsi="Times" w:cs="Times"/>
          <w:color w:val="000000"/>
        </w:rPr>
        <w:t xml:space="preserve"> фактически</w:t>
      </w:r>
      <w:r>
        <w:rPr>
          <w:rFonts w:ascii="Times" w:hAnsi="Times" w:cs="Times"/>
          <w:color w:val="000000"/>
        </w:rPr>
        <w:t xml:space="preserve"> была сосредоточена в руках собственника. Следующий этап (1999 - 2007) ознаменовался изменением роли Совета </w:t>
      </w:r>
      <w:r w:rsidR="000B44FF">
        <w:rPr>
          <w:rFonts w:ascii="Times" w:hAnsi="Times" w:cs="Times"/>
          <w:color w:val="000000"/>
        </w:rPr>
        <w:t>– на этом временном этапе он являлся</w:t>
      </w:r>
      <w:r>
        <w:rPr>
          <w:rFonts w:ascii="Times" w:hAnsi="Times" w:cs="Times"/>
          <w:color w:val="000000"/>
        </w:rPr>
        <w:t xml:space="preserve"> и</w:t>
      </w:r>
      <w:r w:rsidR="000B44FF">
        <w:rPr>
          <w:rFonts w:ascii="Times" w:hAnsi="Times" w:cs="Times"/>
          <w:color w:val="000000"/>
        </w:rPr>
        <w:t>нструментом в руках собственников</w:t>
      </w:r>
      <w:r>
        <w:rPr>
          <w:rFonts w:ascii="Times" w:hAnsi="Times" w:cs="Times"/>
          <w:color w:val="000000"/>
        </w:rPr>
        <w:t xml:space="preserve"> для привл</w:t>
      </w:r>
      <w:r w:rsidR="008F1CED">
        <w:rPr>
          <w:rFonts w:ascii="Times" w:hAnsi="Times" w:cs="Times"/>
          <w:color w:val="000000"/>
        </w:rPr>
        <w:t>ечения внешнего финансирования. П</w:t>
      </w:r>
      <w:r>
        <w:rPr>
          <w:rFonts w:ascii="Times" w:hAnsi="Times" w:cs="Times"/>
          <w:color w:val="000000"/>
        </w:rPr>
        <w:t xml:space="preserve">режде всего, Совет Директоров должен был </w:t>
      </w:r>
      <w:r w:rsidR="000B44FF">
        <w:rPr>
          <w:rFonts w:ascii="Times" w:hAnsi="Times" w:cs="Times"/>
          <w:color w:val="000000"/>
        </w:rPr>
        <w:t>служить гарантией эффективного функционирования компании и низких корпоративных рисков для</w:t>
      </w:r>
      <w:r>
        <w:rPr>
          <w:rFonts w:ascii="Times" w:hAnsi="Times" w:cs="Times"/>
          <w:color w:val="000000"/>
        </w:rPr>
        <w:t xml:space="preserve"> </w:t>
      </w:r>
      <w:r>
        <w:rPr>
          <w:rFonts w:ascii="Times" w:hAnsi="Times" w:cs="Times"/>
          <w:color w:val="000000"/>
        </w:rPr>
        <w:lastRenderedPageBreak/>
        <w:t>потен</w:t>
      </w:r>
      <w:r w:rsidR="000B44FF">
        <w:rPr>
          <w:rFonts w:ascii="Times" w:hAnsi="Times" w:cs="Times"/>
          <w:color w:val="000000"/>
        </w:rPr>
        <w:t xml:space="preserve">циальных иностранных инвесторов. </w:t>
      </w:r>
      <w:r>
        <w:rPr>
          <w:rFonts w:ascii="Times" w:hAnsi="Times" w:cs="Times"/>
          <w:color w:val="000000"/>
        </w:rPr>
        <w:t xml:space="preserve">Текущая роль Совета Директоров (2008 – нынешнее время) заключается в </w:t>
      </w:r>
      <w:r w:rsidR="000B44FF">
        <w:rPr>
          <w:rFonts w:ascii="Times" w:hAnsi="Times" w:cs="Times"/>
          <w:color w:val="000000"/>
        </w:rPr>
        <w:t xml:space="preserve">реальном </w:t>
      </w:r>
      <w:r>
        <w:rPr>
          <w:rFonts w:ascii="Times" w:hAnsi="Times" w:cs="Times"/>
          <w:color w:val="000000"/>
        </w:rPr>
        <w:t xml:space="preserve">повышении эффективности деятельности и </w:t>
      </w:r>
      <w:r w:rsidR="000B44FF">
        <w:rPr>
          <w:rFonts w:ascii="Times" w:hAnsi="Times" w:cs="Times"/>
          <w:color w:val="000000"/>
        </w:rPr>
        <w:t xml:space="preserve">улучшении </w:t>
      </w:r>
      <w:r>
        <w:rPr>
          <w:rFonts w:ascii="Times" w:hAnsi="Times" w:cs="Times"/>
          <w:color w:val="000000"/>
        </w:rPr>
        <w:t>рыночной результативности компании. Во многом благодаря иностранным практикам, к российским инвесторам и владельцам компаний приходит понимание важности повышения каче</w:t>
      </w:r>
      <w:r w:rsidR="004017D4">
        <w:rPr>
          <w:rFonts w:ascii="Times" w:hAnsi="Times" w:cs="Times"/>
          <w:color w:val="000000"/>
        </w:rPr>
        <w:t xml:space="preserve">ства корпоративного управления </w:t>
      </w:r>
      <w:r w:rsidR="008F1CED" w:rsidRPr="008F1CED">
        <w:rPr>
          <w:rFonts w:ascii="Times" w:hAnsi="Times" w:cs="Times"/>
          <w:color w:val="000000"/>
        </w:rPr>
        <w:t>[</w:t>
      </w:r>
      <w:proofErr w:type="spellStart"/>
      <w:r w:rsidR="008F1CED">
        <w:rPr>
          <w:rFonts w:ascii="Times" w:hAnsi="Times" w:cs="Times"/>
          <w:color w:val="000000"/>
        </w:rPr>
        <w:t>Дуляк</w:t>
      </w:r>
      <w:proofErr w:type="spellEnd"/>
      <w:r w:rsidR="008F1CED">
        <w:rPr>
          <w:rFonts w:ascii="Times" w:hAnsi="Times" w:cs="Times"/>
          <w:color w:val="000000"/>
        </w:rPr>
        <w:t>, 2013</w:t>
      </w:r>
      <w:r w:rsidR="008F1CED" w:rsidRPr="008F1CED">
        <w:rPr>
          <w:rFonts w:ascii="Times" w:hAnsi="Times" w:cs="Times"/>
          <w:color w:val="000000"/>
        </w:rPr>
        <w:t>]</w:t>
      </w:r>
      <w:r w:rsidR="000D2B06">
        <w:rPr>
          <w:rFonts w:ascii="Times" w:hAnsi="Times" w:cs="Times"/>
          <w:color w:val="000000"/>
        </w:rPr>
        <w:t>.</w:t>
      </w:r>
    </w:p>
    <w:p w14:paraId="2B7B5537" w14:textId="01D4DF4A" w:rsidR="000B475B" w:rsidRDefault="00F444AB" w:rsidP="000B475B">
      <w:pPr>
        <w:pStyle w:val="a6"/>
        <w:ind w:firstLine="708"/>
        <w:rPr>
          <w:rFonts w:ascii="TimesNewRomanPSMT" w:hAnsi="TimesNewRomanPSMT"/>
          <w:sz w:val="22"/>
        </w:rPr>
      </w:pPr>
      <w:r>
        <w:rPr>
          <w:rFonts w:ascii="Times" w:hAnsi="Times" w:cs="Times"/>
          <w:color w:val="000000"/>
        </w:rPr>
        <w:t xml:space="preserve">Тем не менее, некоторые российские инвесторы до сих пор склонны недооценивать роль корпоративных Советов из-за высокого уровня концентрации </w:t>
      </w:r>
      <w:r w:rsidR="0059750C">
        <w:rPr>
          <w:rFonts w:ascii="Times" w:hAnsi="Times" w:cs="Times"/>
          <w:color w:val="000000"/>
        </w:rPr>
        <w:t>акционерного капитала</w:t>
      </w:r>
      <w:r>
        <w:rPr>
          <w:rFonts w:ascii="Times" w:hAnsi="Times" w:cs="Times"/>
          <w:color w:val="000000"/>
        </w:rPr>
        <w:t xml:space="preserve"> и более высокой степени владения акциями</w:t>
      </w:r>
      <w:r w:rsidR="008F1CED">
        <w:rPr>
          <w:rFonts w:ascii="Times" w:hAnsi="Times" w:cs="Times"/>
          <w:color w:val="000000"/>
        </w:rPr>
        <w:t xml:space="preserve"> менеджерами</w:t>
      </w:r>
      <w:r>
        <w:rPr>
          <w:rFonts w:ascii="Times" w:hAnsi="Times" w:cs="Times"/>
          <w:color w:val="000000"/>
        </w:rPr>
        <w:t>,</w:t>
      </w:r>
      <w:r w:rsidR="008F1CED">
        <w:rPr>
          <w:rFonts w:ascii="Times" w:hAnsi="Times" w:cs="Times"/>
          <w:color w:val="000000"/>
        </w:rPr>
        <w:t xml:space="preserve"> чем в других западных странах </w:t>
      </w:r>
      <w:r w:rsidR="008F1CED" w:rsidRPr="008F1CED">
        <w:rPr>
          <w:rFonts w:ascii="Times" w:hAnsi="Times" w:cs="Times"/>
          <w:color w:val="000000"/>
        </w:rPr>
        <w:t>[</w:t>
      </w:r>
      <w:r w:rsidR="008F1CED">
        <w:rPr>
          <w:rFonts w:ascii="Times" w:hAnsi="Times" w:cs="Times"/>
          <w:color w:val="000000"/>
          <w:lang w:val="en-US"/>
        </w:rPr>
        <w:t>Iwasaki</w:t>
      </w:r>
      <w:r w:rsidR="00370767">
        <w:rPr>
          <w:rFonts w:ascii="Times" w:hAnsi="Times" w:cs="Times"/>
          <w:color w:val="000000"/>
        </w:rPr>
        <w:t>, 2008</w:t>
      </w:r>
      <w:r w:rsidR="000B44FF" w:rsidRPr="000B44FF">
        <w:rPr>
          <w:rFonts w:ascii="Times" w:hAnsi="Times" w:cs="Times"/>
          <w:color w:val="000000"/>
        </w:rPr>
        <w:t xml:space="preserve">; </w:t>
      </w:r>
      <w:r w:rsidR="000B44FF">
        <w:rPr>
          <w:rFonts w:ascii="Times" w:hAnsi="Times" w:cs="Times"/>
          <w:color w:val="000000"/>
          <w:lang w:val="en-US"/>
        </w:rPr>
        <w:t>Clarke</w:t>
      </w:r>
      <w:r w:rsidR="000B44FF" w:rsidRPr="000B44FF">
        <w:rPr>
          <w:rFonts w:ascii="Times" w:hAnsi="Times" w:cs="Times"/>
          <w:color w:val="000000"/>
        </w:rPr>
        <w:t>, 2016</w:t>
      </w:r>
      <w:r w:rsidR="008F1CED" w:rsidRPr="008F1CED">
        <w:rPr>
          <w:rFonts w:ascii="Times" w:hAnsi="Times" w:cs="Times"/>
          <w:color w:val="000000"/>
        </w:rPr>
        <w:t>]</w:t>
      </w:r>
      <w:r>
        <w:rPr>
          <w:rFonts w:ascii="Times" w:hAnsi="Times" w:cs="Times"/>
          <w:color w:val="000000"/>
        </w:rPr>
        <w:t xml:space="preserve">. Таким образом, в России целевой функцией Советов Директоров </w:t>
      </w:r>
      <w:r w:rsidR="00F62A97">
        <w:rPr>
          <w:rFonts w:ascii="Times" w:hAnsi="Times" w:cs="Times"/>
          <w:color w:val="000000"/>
        </w:rPr>
        <w:t xml:space="preserve">все еще </w:t>
      </w:r>
      <w:r>
        <w:rPr>
          <w:rFonts w:ascii="Times" w:hAnsi="Times" w:cs="Times"/>
          <w:color w:val="000000"/>
        </w:rPr>
        <w:t>явл</w:t>
      </w:r>
      <w:r w:rsidR="00BC3A97">
        <w:rPr>
          <w:rFonts w:ascii="Times" w:hAnsi="Times" w:cs="Times"/>
          <w:color w:val="000000"/>
        </w:rPr>
        <w:t xml:space="preserve">яется  защита миноритариев, что </w:t>
      </w:r>
      <w:r w:rsidR="000B44FF">
        <w:rPr>
          <w:rFonts w:ascii="Times" w:hAnsi="Times" w:cs="Times"/>
          <w:color w:val="000000"/>
        </w:rPr>
        <w:t>сопряжено с определенными сложностями</w:t>
      </w:r>
      <w:r>
        <w:rPr>
          <w:rFonts w:ascii="Times" w:hAnsi="Times" w:cs="Times"/>
          <w:color w:val="000000"/>
        </w:rPr>
        <w:t xml:space="preserve"> на слабо развитом рынке корпоративного управления </w:t>
      </w:r>
      <w:r w:rsidR="008F1CED" w:rsidRPr="008F1CED">
        <w:rPr>
          <w:rFonts w:ascii="Times" w:hAnsi="Times" w:cs="Times"/>
          <w:color w:val="000000"/>
        </w:rPr>
        <w:t>[</w:t>
      </w:r>
      <w:r w:rsidR="000B44FF">
        <w:rPr>
          <w:rFonts w:ascii="Times" w:hAnsi="Times" w:cs="Times"/>
          <w:color w:val="000000"/>
        </w:rPr>
        <w:t>Лазарева и др.</w:t>
      </w:r>
      <w:r w:rsidR="008F1CED">
        <w:rPr>
          <w:rFonts w:ascii="Times" w:hAnsi="Times" w:cs="Times"/>
          <w:color w:val="000000"/>
        </w:rPr>
        <w:t>, 2007</w:t>
      </w:r>
      <w:r w:rsidR="008F1CED" w:rsidRPr="008F1CED">
        <w:rPr>
          <w:rFonts w:ascii="Times" w:hAnsi="Times" w:cs="Times"/>
          <w:color w:val="000000"/>
        </w:rPr>
        <w:t>]</w:t>
      </w:r>
      <w:r w:rsidRPr="006176C7">
        <w:rPr>
          <w:rFonts w:ascii="Times" w:hAnsi="Times" w:cs="Times"/>
          <w:color w:val="000000"/>
        </w:rPr>
        <w:t>.</w:t>
      </w:r>
      <w:r>
        <w:rPr>
          <w:rFonts w:ascii="TimesNewRomanPSMT" w:hAnsi="TimesNewRomanPSMT"/>
          <w:sz w:val="22"/>
        </w:rPr>
        <w:t xml:space="preserve"> </w:t>
      </w:r>
    </w:p>
    <w:p w14:paraId="151C95C5" w14:textId="79FD8ADB" w:rsidR="00D72E6E" w:rsidRDefault="00F444AB" w:rsidP="00D72E6E">
      <w:pPr>
        <w:pStyle w:val="a6"/>
        <w:ind w:firstLine="708"/>
        <w:rPr>
          <w:noProof/>
        </w:rPr>
      </w:pPr>
      <w:r w:rsidRPr="00830987">
        <w:rPr>
          <w:noProof/>
        </w:rPr>
        <w:t>Что</w:t>
      </w:r>
      <w:r w:rsidR="0082709E">
        <w:rPr>
          <w:noProof/>
        </w:rPr>
        <w:t xml:space="preserve"> касается формирования структуры Советов Директоров в российских компаниях</w:t>
      </w:r>
      <w:r w:rsidR="000B44FF">
        <w:rPr>
          <w:noProof/>
        </w:rPr>
        <w:t>, то на временном горизонте шестнадцати</w:t>
      </w:r>
      <w:r>
        <w:rPr>
          <w:noProof/>
        </w:rPr>
        <w:t xml:space="preserve"> лет, </w:t>
      </w:r>
      <w:r w:rsidR="00D72E6E">
        <w:rPr>
          <w:noProof/>
        </w:rPr>
        <w:t>были замечены следующие типичные  характеристики Советов Директоров:</w:t>
      </w:r>
      <w:r>
        <w:rPr>
          <w:noProof/>
        </w:rPr>
        <w:t xml:space="preserve"> доминирование Советов среднего размера, наличие независимых директоров, маленькая или незначительная доля владения акциями компании членами Совета Директоров, относительно низкий уровень присутствия женщин и иностранных представителей. Главными</w:t>
      </w:r>
      <w:r w:rsidRPr="00FB3506">
        <w:rPr>
          <w:noProof/>
        </w:rPr>
        <w:t xml:space="preserve"> </w:t>
      </w:r>
      <w:r>
        <w:rPr>
          <w:noProof/>
        </w:rPr>
        <w:t>тенденциями</w:t>
      </w:r>
      <w:r w:rsidRPr="00FB3506">
        <w:rPr>
          <w:noProof/>
        </w:rPr>
        <w:t xml:space="preserve"> </w:t>
      </w:r>
      <w:r>
        <w:rPr>
          <w:noProof/>
        </w:rPr>
        <w:t>на</w:t>
      </w:r>
      <w:r w:rsidRPr="00FB3506">
        <w:rPr>
          <w:noProof/>
        </w:rPr>
        <w:t xml:space="preserve"> </w:t>
      </w:r>
      <w:r>
        <w:rPr>
          <w:noProof/>
        </w:rPr>
        <w:t>данном</w:t>
      </w:r>
      <w:r w:rsidRPr="00FB3506">
        <w:rPr>
          <w:noProof/>
        </w:rPr>
        <w:t xml:space="preserve"> </w:t>
      </w:r>
      <w:r>
        <w:rPr>
          <w:noProof/>
        </w:rPr>
        <w:t>временном</w:t>
      </w:r>
      <w:r w:rsidRPr="00FB3506">
        <w:rPr>
          <w:noProof/>
        </w:rPr>
        <w:t xml:space="preserve"> </w:t>
      </w:r>
      <w:r>
        <w:rPr>
          <w:noProof/>
        </w:rPr>
        <w:t>промежутке</w:t>
      </w:r>
      <w:r w:rsidRPr="00FB3506">
        <w:rPr>
          <w:noProof/>
        </w:rPr>
        <w:t xml:space="preserve"> </w:t>
      </w:r>
      <w:r>
        <w:rPr>
          <w:noProof/>
        </w:rPr>
        <w:t>явились</w:t>
      </w:r>
      <w:r w:rsidRPr="00FB3506">
        <w:rPr>
          <w:noProof/>
        </w:rPr>
        <w:t xml:space="preserve"> </w:t>
      </w:r>
      <w:r>
        <w:rPr>
          <w:noProof/>
        </w:rPr>
        <w:t>уменьшение Советов Директоров, увеличение доли присутствия иностранных директоров и женщин. Также в его исследовании наблюдалась прямая и статистически значимая взаимосвязь между результативностью компании на рынке и присутствием иностранных директоров</w:t>
      </w:r>
      <w:r w:rsidR="00BC3A97">
        <w:rPr>
          <w:noProof/>
        </w:rPr>
        <w:t xml:space="preserve"> </w:t>
      </w:r>
      <w:r w:rsidR="00BC3A97" w:rsidRPr="00D72E6E">
        <w:rPr>
          <w:noProof/>
        </w:rPr>
        <w:t>[</w:t>
      </w:r>
      <w:r w:rsidR="00BC3A97">
        <w:rPr>
          <w:noProof/>
        </w:rPr>
        <w:t>Муравьев</w:t>
      </w:r>
      <w:r w:rsidR="00BC3A97" w:rsidRPr="00D72E6E">
        <w:rPr>
          <w:noProof/>
        </w:rPr>
        <w:t xml:space="preserve">, </w:t>
      </w:r>
      <w:r w:rsidR="00D64982">
        <w:rPr>
          <w:noProof/>
        </w:rPr>
        <w:t>2017</w:t>
      </w:r>
      <w:r w:rsidR="00BC3A97" w:rsidRPr="00D72E6E">
        <w:rPr>
          <w:noProof/>
        </w:rPr>
        <w:t>]</w:t>
      </w:r>
      <w:r w:rsidR="00D72E6E" w:rsidRPr="00D72E6E">
        <w:rPr>
          <w:noProof/>
        </w:rPr>
        <w:t>.</w:t>
      </w:r>
      <w:r>
        <w:rPr>
          <w:noProof/>
        </w:rPr>
        <w:t xml:space="preserve"> </w:t>
      </w:r>
      <w:r w:rsidR="00C411A5">
        <w:rPr>
          <w:noProof/>
        </w:rPr>
        <w:t xml:space="preserve">Структура Советов Директоров в акционерных обществах отражена на рисунке </w:t>
      </w:r>
      <w:r w:rsidR="00BC3A97">
        <w:rPr>
          <w:noProof/>
        </w:rPr>
        <w:t>1.</w:t>
      </w:r>
    </w:p>
    <w:p w14:paraId="683821E9" w14:textId="77777777" w:rsidR="00BC3A97" w:rsidRDefault="00BC3A97" w:rsidP="00BC3A97">
      <w:pPr>
        <w:pStyle w:val="a6"/>
        <w:ind w:firstLine="708"/>
        <w:rPr>
          <w:noProof/>
        </w:rPr>
      </w:pPr>
      <w:r>
        <w:rPr>
          <w:noProof/>
          <w:lang w:val="en-US"/>
        </w:rPr>
        <w:drawing>
          <wp:inline distT="0" distB="0" distL="0" distR="0" wp14:anchorId="7808CC4F" wp14:editId="7279D625">
            <wp:extent cx="4863403" cy="2793442"/>
            <wp:effectExtent l="0" t="0" r="13970"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F871F2" w14:textId="0E92EC6B" w:rsidR="00BC3A97" w:rsidRDefault="00BC3A97" w:rsidP="00BC3A97">
      <w:pPr>
        <w:pStyle w:val="a"/>
        <w:rPr>
          <w:noProof/>
        </w:rPr>
      </w:pPr>
      <w:r>
        <w:rPr>
          <w:noProof/>
        </w:rPr>
        <w:t>Диаграмма, отражающая структуру СД в российских АО</w:t>
      </w:r>
    </w:p>
    <w:p w14:paraId="31D50031" w14:textId="5E78CE35" w:rsidR="00F62A97" w:rsidRPr="00F62A97" w:rsidRDefault="0084093A" w:rsidP="0089006E">
      <w:pPr>
        <w:pStyle w:val="a6"/>
        <w:ind w:firstLine="708"/>
        <w:rPr>
          <w:noProof/>
        </w:rPr>
      </w:pPr>
      <w:r w:rsidRPr="00103984">
        <w:lastRenderedPageBreak/>
        <w:t>В настоящем исследовании выдвигается предположение</w:t>
      </w:r>
      <w:r w:rsidR="00103984">
        <w:t xml:space="preserve"> о том, что структура капитала связана с уровнем</w:t>
      </w:r>
      <w:r w:rsidRPr="00103984">
        <w:t xml:space="preserve"> эффективности корпоративного управления в компании. А именно вероятность финансирования деятельности компании за счет капитала (эмиссии новых акций) прямо взаимозависима с деятельностью Советов Директоров как органа, призванного уменьшить агентскую проблему между акционерами и менеджерами, уменьшая при этом </w:t>
      </w:r>
      <w:r w:rsidR="004415F9" w:rsidRPr="00103984">
        <w:t>степень асимметрии информации между ними. Это согласуется с теорией иерархии финансирования, которая гласит, что при высоком уровне агентской проблемы фирма менее склонна привлекать капитал, так как это наименее прогнозируемый источник финансирования, а в связи с этим наиболее рискованный.</w:t>
      </w:r>
      <w:r w:rsidR="004415F9">
        <w:t xml:space="preserve"> </w:t>
      </w:r>
      <w:r w:rsidR="00103984">
        <w:t xml:space="preserve">Также рассматривается взаимосвязь между характеристиками членов Совета Директоров, таких, как пол, возраст, и их личным отношением к риску, который в данном исследовании в рамках компании измеряется именно уровнем финансового левериджа. </w:t>
      </w:r>
    </w:p>
    <w:p w14:paraId="0AB09C27" w14:textId="590279CF" w:rsidR="00F444AB" w:rsidRDefault="000B475B" w:rsidP="0041366D">
      <w:pPr>
        <w:pStyle w:val="2"/>
      </w:pPr>
      <w:bookmarkStart w:id="22" w:name="_Toc514613662"/>
      <w:r>
        <w:t>1</w:t>
      </w:r>
      <w:r w:rsidR="0041366D">
        <w:t>.</w:t>
      </w:r>
      <w:r>
        <w:t>5</w:t>
      </w:r>
      <w:r w:rsidR="0041366D" w:rsidRPr="0041366D">
        <w:t xml:space="preserve">. </w:t>
      </w:r>
      <w:r w:rsidR="00CD5810">
        <w:t>Факторы КУ, являющиеся д</w:t>
      </w:r>
      <w:r w:rsidR="00A52526">
        <w:t>етерминант</w:t>
      </w:r>
      <w:r w:rsidR="00CD5810">
        <w:t>ами</w:t>
      </w:r>
      <w:r w:rsidR="00A52526">
        <w:t xml:space="preserve"> структуры капитала</w:t>
      </w:r>
      <w:bookmarkEnd w:id="22"/>
      <w:r w:rsidR="00A52526">
        <w:t xml:space="preserve"> </w:t>
      </w:r>
    </w:p>
    <w:p w14:paraId="4D5F41E2" w14:textId="7D3D35B0" w:rsidR="00F444AB" w:rsidRDefault="00F444AB" w:rsidP="00F83F8C">
      <w:pPr>
        <w:pStyle w:val="3"/>
        <w:rPr>
          <w:noProof/>
        </w:rPr>
      </w:pPr>
      <w:bookmarkStart w:id="23" w:name="_Toc514613663"/>
      <w:r w:rsidRPr="0034267B">
        <w:rPr>
          <w:noProof/>
        </w:rPr>
        <w:t>Размер Совета Директоров</w:t>
      </w:r>
      <w:bookmarkEnd w:id="23"/>
    </w:p>
    <w:p w14:paraId="5A6F479A" w14:textId="35744D49" w:rsidR="00F444AB" w:rsidRDefault="00F444AB" w:rsidP="00F444AB">
      <w:pPr>
        <w:pStyle w:val="a6"/>
        <w:ind w:firstLine="708"/>
        <w:rPr>
          <w:noProof/>
          <w:color w:val="000000" w:themeColor="text1"/>
        </w:rPr>
      </w:pPr>
      <w:r>
        <w:rPr>
          <w:noProof/>
          <w:color w:val="000000" w:themeColor="text1"/>
        </w:rPr>
        <w:t xml:space="preserve">При формировании Совета Директоров </w:t>
      </w:r>
      <w:r w:rsidR="00F23DA1">
        <w:rPr>
          <w:noProof/>
          <w:color w:val="000000" w:themeColor="text1"/>
        </w:rPr>
        <w:t xml:space="preserve">следует </w:t>
      </w:r>
      <w:r>
        <w:rPr>
          <w:noProof/>
          <w:color w:val="000000" w:themeColor="text1"/>
        </w:rPr>
        <w:t xml:space="preserve">первостепенно </w:t>
      </w:r>
      <w:r w:rsidR="00F23DA1">
        <w:rPr>
          <w:noProof/>
          <w:color w:val="000000" w:themeColor="text1"/>
        </w:rPr>
        <w:t>поставить</w:t>
      </w:r>
      <w:r>
        <w:rPr>
          <w:noProof/>
          <w:color w:val="000000" w:themeColor="text1"/>
        </w:rPr>
        <w:t xml:space="preserve"> вопрос о е</w:t>
      </w:r>
      <w:r w:rsidR="002E0024">
        <w:rPr>
          <w:noProof/>
          <w:color w:val="000000" w:themeColor="text1"/>
        </w:rPr>
        <w:t xml:space="preserve">го </w:t>
      </w:r>
      <w:r w:rsidR="005E33DE">
        <w:rPr>
          <w:noProof/>
          <w:color w:val="000000" w:themeColor="text1"/>
        </w:rPr>
        <w:t>размере, который</w:t>
      </w:r>
      <w:r w:rsidR="002E0024">
        <w:rPr>
          <w:noProof/>
          <w:color w:val="000000" w:themeColor="text1"/>
        </w:rPr>
        <w:t xml:space="preserve"> может </w:t>
      </w:r>
      <w:r>
        <w:rPr>
          <w:noProof/>
          <w:color w:val="000000" w:themeColor="text1"/>
        </w:rPr>
        <w:t xml:space="preserve">меняться в течение жизненного цикла организации и в зависимости от целей и стратегии компании. </w:t>
      </w:r>
    </w:p>
    <w:p w14:paraId="5849BCCF" w14:textId="21A5D4D4" w:rsidR="00F23DA1" w:rsidRPr="00631DEA" w:rsidRDefault="005E33DE" w:rsidP="00F23DA1">
      <w:pPr>
        <w:pStyle w:val="a6"/>
        <w:ind w:firstLine="708"/>
        <w:rPr>
          <w:noProof/>
          <w:color w:val="000000" w:themeColor="text1"/>
        </w:rPr>
      </w:pPr>
      <w:r>
        <w:rPr>
          <w:noProof/>
          <w:color w:val="000000" w:themeColor="text1"/>
        </w:rPr>
        <w:t>Размер</w:t>
      </w:r>
      <w:r w:rsidR="00F444AB">
        <w:rPr>
          <w:noProof/>
          <w:color w:val="000000" w:themeColor="text1"/>
        </w:rPr>
        <w:t xml:space="preserve"> да</w:t>
      </w:r>
      <w:r>
        <w:rPr>
          <w:noProof/>
          <w:color w:val="000000" w:themeColor="text1"/>
        </w:rPr>
        <w:t>нного управляющего органа должен быть достаточным</w:t>
      </w:r>
      <w:r w:rsidR="00F444AB">
        <w:rPr>
          <w:noProof/>
          <w:color w:val="000000" w:themeColor="text1"/>
        </w:rPr>
        <w:t xml:space="preserve"> для того, чтобы миноритарные акционеры могли выбирать своих </w:t>
      </w:r>
      <w:r>
        <w:rPr>
          <w:noProof/>
          <w:color w:val="000000" w:themeColor="text1"/>
        </w:rPr>
        <w:t>представителей, но не избыточным</w:t>
      </w:r>
      <w:r w:rsidR="00F444AB">
        <w:rPr>
          <w:noProof/>
          <w:color w:val="000000" w:themeColor="text1"/>
        </w:rPr>
        <w:t>, чтобы не возникало трудностей коммуникаций, проблемы «безбилетника»</w:t>
      </w:r>
      <w:r w:rsidR="006E32AF">
        <w:rPr>
          <w:noProof/>
          <w:color w:val="000000" w:themeColor="text1"/>
        </w:rPr>
        <w:t xml:space="preserve"> (</w:t>
      </w:r>
      <w:r w:rsidR="006E32AF">
        <w:rPr>
          <w:noProof/>
          <w:color w:val="000000" w:themeColor="text1"/>
          <w:lang w:val="en-US"/>
        </w:rPr>
        <w:t>freeride</w:t>
      </w:r>
      <w:r w:rsidR="006E32AF" w:rsidRPr="006E32AF">
        <w:rPr>
          <w:noProof/>
          <w:color w:val="000000" w:themeColor="text1"/>
        </w:rPr>
        <w:t xml:space="preserve"> </w:t>
      </w:r>
      <w:r w:rsidR="006E32AF">
        <w:rPr>
          <w:noProof/>
          <w:color w:val="000000" w:themeColor="text1"/>
          <w:lang w:val="en-US"/>
        </w:rPr>
        <w:t>problem</w:t>
      </w:r>
      <w:r w:rsidR="006E32AF" w:rsidRPr="006E32AF">
        <w:rPr>
          <w:noProof/>
          <w:color w:val="000000" w:themeColor="text1"/>
        </w:rPr>
        <w:t>)</w:t>
      </w:r>
      <w:r w:rsidR="00F444AB">
        <w:rPr>
          <w:noProof/>
          <w:color w:val="000000" w:themeColor="text1"/>
        </w:rPr>
        <w:t xml:space="preserve"> и </w:t>
      </w:r>
      <w:r w:rsidR="00621B95">
        <w:rPr>
          <w:noProof/>
          <w:color w:val="000000" w:themeColor="text1"/>
        </w:rPr>
        <w:t>замедления</w:t>
      </w:r>
      <w:r w:rsidR="00F444AB">
        <w:rPr>
          <w:noProof/>
          <w:color w:val="000000" w:themeColor="text1"/>
        </w:rPr>
        <w:t xml:space="preserve"> процесса принят</w:t>
      </w:r>
      <w:r w:rsidR="00621B95">
        <w:rPr>
          <w:noProof/>
          <w:color w:val="000000" w:themeColor="text1"/>
        </w:rPr>
        <w:t xml:space="preserve">ия решений </w:t>
      </w:r>
      <w:r w:rsidR="00621B95" w:rsidRPr="00621B95">
        <w:rPr>
          <w:noProof/>
          <w:color w:val="000000" w:themeColor="text1"/>
        </w:rPr>
        <w:t>[Методические рекомендации по организации работы Совета директоров в акционерном обществе, 2013].</w:t>
      </w:r>
      <w:r w:rsidR="00D62FE6" w:rsidRPr="00D62FE6">
        <w:rPr>
          <w:noProof/>
          <w:color w:val="000000" w:themeColor="text1"/>
        </w:rPr>
        <w:t xml:space="preserve"> </w:t>
      </w:r>
      <w:r w:rsidR="00D62FE6">
        <w:rPr>
          <w:noProof/>
          <w:color w:val="000000" w:themeColor="text1"/>
        </w:rPr>
        <w:t>В</w:t>
      </w:r>
      <w:r w:rsidR="00D62FE6" w:rsidRPr="00631DEA">
        <w:rPr>
          <w:noProof/>
          <w:color w:val="000000" w:themeColor="text1"/>
        </w:rPr>
        <w:t xml:space="preserve"> </w:t>
      </w:r>
      <w:r w:rsidR="00D62FE6">
        <w:rPr>
          <w:noProof/>
          <w:color w:val="000000" w:themeColor="text1"/>
        </w:rPr>
        <w:t>исследовании</w:t>
      </w:r>
      <w:r w:rsidR="00D62FE6" w:rsidRPr="00631DEA">
        <w:rPr>
          <w:noProof/>
          <w:color w:val="000000" w:themeColor="text1"/>
        </w:rPr>
        <w:t xml:space="preserve"> </w:t>
      </w:r>
      <w:r w:rsidR="00D62FE6">
        <w:rPr>
          <w:noProof/>
          <w:color w:val="000000" w:themeColor="text1"/>
        </w:rPr>
        <w:t>Т</w:t>
      </w:r>
      <w:r w:rsidR="00D62FE6" w:rsidRPr="00631DEA">
        <w:rPr>
          <w:noProof/>
          <w:color w:val="000000" w:themeColor="text1"/>
        </w:rPr>
        <w:t xml:space="preserve">. </w:t>
      </w:r>
      <w:r w:rsidR="00D62FE6">
        <w:rPr>
          <w:noProof/>
          <w:color w:val="000000" w:themeColor="text1"/>
        </w:rPr>
        <w:t>Гараниной</w:t>
      </w:r>
      <w:r w:rsidR="00D62FE6" w:rsidRPr="00631DEA">
        <w:rPr>
          <w:noProof/>
          <w:color w:val="000000" w:themeColor="text1"/>
        </w:rPr>
        <w:t xml:space="preserve"> </w:t>
      </w:r>
      <w:r w:rsidR="00D62FE6">
        <w:rPr>
          <w:noProof/>
          <w:color w:val="000000" w:themeColor="text1"/>
        </w:rPr>
        <w:t>и</w:t>
      </w:r>
      <w:r w:rsidR="00D62FE6" w:rsidRPr="00631DEA">
        <w:rPr>
          <w:noProof/>
          <w:color w:val="000000" w:themeColor="text1"/>
        </w:rPr>
        <w:t xml:space="preserve"> </w:t>
      </w:r>
      <w:r w:rsidR="00D62FE6">
        <w:rPr>
          <w:noProof/>
          <w:color w:val="000000" w:themeColor="text1"/>
        </w:rPr>
        <w:t>Е</w:t>
      </w:r>
      <w:r w:rsidR="00D62FE6" w:rsidRPr="00631DEA">
        <w:rPr>
          <w:noProof/>
          <w:color w:val="000000" w:themeColor="text1"/>
        </w:rPr>
        <w:t xml:space="preserve">. </w:t>
      </w:r>
      <w:r w:rsidR="00D62FE6">
        <w:rPr>
          <w:noProof/>
          <w:color w:val="000000" w:themeColor="text1"/>
        </w:rPr>
        <w:t>Ка</w:t>
      </w:r>
      <w:r w:rsidR="00631DEA">
        <w:rPr>
          <w:noProof/>
          <w:color w:val="000000" w:themeColor="text1"/>
        </w:rPr>
        <w:t>й</w:t>
      </w:r>
      <w:r w:rsidR="00D62FE6">
        <w:rPr>
          <w:noProof/>
          <w:color w:val="000000" w:themeColor="text1"/>
        </w:rPr>
        <w:t>ковой</w:t>
      </w:r>
      <w:r w:rsidR="00D62FE6" w:rsidRPr="00631DEA">
        <w:rPr>
          <w:noProof/>
          <w:color w:val="000000" w:themeColor="text1"/>
        </w:rPr>
        <w:t xml:space="preserve"> </w:t>
      </w:r>
      <w:r w:rsidR="00D62FE6">
        <w:rPr>
          <w:noProof/>
          <w:color w:val="000000" w:themeColor="text1"/>
        </w:rPr>
        <w:t>эмпирически</w:t>
      </w:r>
      <w:r w:rsidR="00D62FE6" w:rsidRPr="00631DEA">
        <w:rPr>
          <w:noProof/>
          <w:color w:val="000000" w:themeColor="text1"/>
        </w:rPr>
        <w:t xml:space="preserve"> </w:t>
      </w:r>
      <w:r w:rsidR="00D62FE6">
        <w:rPr>
          <w:noProof/>
          <w:color w:val="000000" w:themeColor="text1"/>
        </w:rPr>
        <w:t>наблюдается</w:t>
      </w:r>
      <w:r w:rsidR="00D62FE6" w:rsidRPr="00631DEA">
        <w:rPr>
          <w:noProof/>
          <w:color w:val="000000" w:themeColor="text1"/>
        </w:rPr>
        <w:t xml:space="preserve"> </w:t>
      </w:r>
      <w:r w:rsidR="00D62FE6">
        <w:rPr>
          <w:noProof/>
          <w:color w:val="000000" w:themeColor="text1"/>
        </w:rPr>
        <w:t>увеличение</w:t>
      </w:r>
      <w:r w:rsidR="00D62FE6" w:rsidRPr="00631DEA">
        <w:rPr>
          <w:noProof/>
          <w:color w:val="000000" w:themeColor="text1"/>
        </w:rPr>
        <w:t xml:space="preserve"> </w:t>
      </w:r>
      <w:r w:rsidR="00D62FE6">
        <w:rPr>
          <w:noProof/>
          <w:color w:val="000000" w:themeColor="text1"/>
        </w:rPr>
        <w:t>агентских</w:t>
      </w:r>
      <w:r w:rsidR="00D62FE6" w:rsidRPr="00631DEA">
        <w:rPr>
          <w:noProof/>
          <w:color w:val="000000" w:themeColor="text1"/>
        </w:rPr>
        <w:t xml:space="preserve"> </w:t>
      </w:r>
      <w:r w:rsidR="00D62FE6">
        <w:rPr>
          <w:noProof/>
          <w:color w:val="000000" w:themeColor="text1"/>
        </w:rPr>
        <w:t>издержек</w:t>
      </w:r>
      <w:r w:rsidR="00D62FE6" w:rsidRPr="00631DEA">
        <w:rPr>
          <w:noProof/>
          <w:color w:val="000000" w:themeColor="text1"/>
        </w:rPr>
        <w:t xml:space="preserve"> </w:t>
      </w:r>
      <w:r w:rsidR="00D62FE6">
        <w:rPr>
          <w:noProof/>
          <w:color w:val="000000" w:themeColor="text1"/>
        </w:rPr>
        <w:t>с</w:t>
      </w:r>
      <w:r w:rsidR="00D62FE6" w:rsidRPr="00631DEA">
        <w:rPr>
          <w:noProof/>
          <w:color w:val="000000" w:themeColor="text1"/>
        </w:rPr>
        <w:t xml:space="preserve"> </w:t>
      </w:r>
      <w:r w:rsidR="00D62FE6">
        <w:rPr>
          <w:noProof/>
          <w:color w:val="000000" w:themeColor="text1"/>
        </w:rPr>
        <w:t>увеличением</w:t>
      </w:r>
      <w:r w:rsidR="00D62FE6" w:rsidRPr="00631DEA">
        <w:rPr>
          <w:noProof/>
          <w:color w:val="000000" w:themeColor="text1"/>
        </w:rPr>
        <w:t xml:space="preserve"> </w:t>
      </w:r>
      <w:r w:rsidR="00D62FE6">
        <w:rPr>
          <w:noProof/>
          <w:color w:val="000000" w:themeColor="text1"/>
        </w:rPr>
        <w:t>размера</w:t>
      </w:r>
      <w:r w:rsidR="00D62FE6" w:rsidRPr="00631DEA">
        <w:rPr>
          <w:noProof/>
          <w:color w:val="000000" w:themeColor="text1"/>
        </w:rPr>
        <w:t xml:space="preserve"> </w:t>
      </w:r>
      <w:r w:rsidR="00D62FE6">
        <w:rPr>
          <w:noProof/>
          <w:color w:val="000000" w:themeColor="text1"/>
        </w:rPr>
        <w:t>СД</w:t>
      </w:r>
      <w:r w:rsidR="00D62FE6" w:rsidRPr="00631DEA">
        <w:rPr>
          <w:noProof/>
          <w:color w:val="000000" w:themeColor="text1"/>
        </w:rPr>
        <w:t xml:space="preserve">. </w:t>
      </w:r>
      <w:r w:rsidR="00D62FE6">
        <w:rPr>
          <w:noProof/>
          <w:color w:val="000000" w:themeColor="text1"/>
        </w:rPr>
        <w:t>Это</w:t>
      </w:r>
      <w:r w:rsidR="00D62FE6" w:rsidRPr="00631DEA">
        <w:rPr>
          <w:noProof/>
          <w:color w:val="000000" w:themeColor="text1"/>
        </w:rPr>
        <w:t xml:space="preserve"> </w:t>
      </w:r>
      <w:r w:rsidR="00D62FE6">
        <w:rPr>
          <w:noProof/>
          <w:color w:val="000000" w:themeColor="text1"/>
        </w:rPr>
        <w:t>связано</w:t>
      </w:r>
      <w:r w:rsidR="00D62FE6" w:rsidRPr="00631DEA">
        <w:rPr>
          <w:noProof/>
          <w:color w:val="000000" w:themeColor="text1"/>
        </w:rPr>
        <w:t xml:space="preserve"> </w:t>
      </w:r>
      <w:r w:rsidR="00D62FE6">
        <w:rPr>
          <w:noProof/>
          <w:color w:val="000000" w:themeColor="text1"/>
        </w:rPr>
        <w:t>с</w:t>
      </w:r>
      <w:r w:rsidR="00D62FE6" w:rsidRPr="00631DEA">
        <w:rPr>
          <w:noProof/>
          <w:color w:val="000000" w:themeColor="text1"/>
        </w:rPr>
        <w:t xml:space="preserve"> </w:t>
      </w:r>
      <w:r w:rsidR="00D62FE6">
        <w:rPr>
          <w:noProof/>
          <w:color w:val="000000" w:themeColor="text1"/>
        </w:rPr>
        <w:t>низким</w:t>
      </w:r>
      <w:r w:rsidR="00D62FE6" w:rsidRPr="00631DEA">
        <w:rPr>
          <w:noProof/>
          <w:color w:val="000000" w:themeColor="text1"/>
        </w:rPr>
        <w:t xml:space="preserve"> </w:t>
      </w:r>
      <w:r w:rsidR="00D62FE6">
        <w:rPr>
          <w:noProof/>
          <w:color w:val="000000" w:themeColor="text1"/>
        </w:rPr>
        <w:t>уровнем</w:t>
      </w:r>
      <w:r w:rsidR="00D62FE6" w:rsidRPr="00631DEA">
        <w:rPr>
          <w:noProof/>
          <w:color w:val="000000" w:themeColor="text1"/>
        </w:rPr>
        <w:t xml:space="preserve"> </w:t>
      </w:r>
      <w:r w:rsidR="00D62FE6">
        <w:rPr>
          <w:noProof/>
          <w:color w:val="000000" w:themeColor="text1"/>
        </w:rPr>
        <w:t>защиты</w:t>
      </w:r>
      <w:r w:rsidR="00D62FE6" w:rsidRPr="00631DEA">
        <w:rPr>
          <w:noProof/>
          <w:color w:val="000000" w:themeColor="text1"/>
        </w:rPr>
        <w:t xml:space="preserve"> </w:t>
      </w:r>
      <w:r w:rsidR="00D62FE6">
        <w:rPr>
          <w:noProof/>
          <w:color w:val="000000" w:themeColor="text1"/>
        </w:rPr>
        <w:t>прав</w:t>
      </w:r>
      <w:r w:rsidR="00D62FE6" w:rsidRPr="00631DEA">
        <w:rPr>
          <w:noProof/>
          <w:color w:val="000000" w:themeColor="text1"/>
        </w:rPr>
        <w:t xml:space="preserve"> </w:t>
      </w:r>
      <w:r w:rsidR="00D62FE6">
        <w:rPr>
          <w:noProof/>
          <w:color w:val="000000" w:themeColor="text1"/>
        </w:rPr>
        <w:t>акционеров</w:t>
      </w:r>
      <w:r w:rsidR="00D62FE6" w:rsidRPr="00631DEA">
        <w:rPr>
          <w:noProof/>
          <w:color w:val="000000" w:themeColor="text1"/>
        </w:rPr>
        <w:t xml:space="preserve"> </w:t>
      </w:r>
      <w:r w:rsidR="00D62FE6">
        <w:rPr>
          <w:noProof/>
          <w:color w:val="000000" w:themeColor="text1"/>
        </w:rPr>
        <w:t>и</w:t>
      </w:r>
      <w:r w:rsidR="00D62FE6" w:rsidRPr="00631DEA">
        <w:rPr>
          <w:noProof/>
          <w:color w:val="000000" w:themeColor="text1"/>
        </w:rPr>
        <w:t xml:space="preserve"> </w:t>
      </w:r>
      <w:r w:rsidR="00D62FE6">
        <w:rPr>
          <w:noProof/>
          <w:color w:val="000000" w:themeColor="text1"/>
        </w:rPr>
        <w:t>развитости</w:t>
      </w:r>
      <w:r w:rsidR="00D62FE6" w:rsidRPr="00631DEA">
        <w:rPr>
          <w:noProof/>
          <w:color w:val="000000" w:themeColor="text1"/>
        </w:rPr>
        <w:t xml:space="preserve"> </w:t>
      </w:r>
      <w:r w:rsidR="00631DEA">
        <w:rPr>
          <w:noProof/>
          <w:color w:val="000000" w:themeColor="text1"/>
        </w:rPr>
        <w:t>управленческих</w:t>
      </w:r>
      <w:r w:rsidR="00631DEA" w:rsidRPr="00631DEA">
        <w:rPr>
          <w:noProof/>
          <w:color w:val="000000" w:themeColor="text1"/>
        </w:rPr>
        <w:t xml:space="preserve"> </w:t>
      </w:r>
      <w:r w:rsidR="00631DEA">
        <w:rPr>
          <w:noProof/>
          <w:color w:val="000000" w:themeColor="text1"/>
        </w:rPr>
        <w:t>механизмов</w:t>
      </w:r>
      <w:r w:rsidR="00631DEA" w:rsidRPr="00631DEA">
        <w:rPr>
          <w:noProof/>
          <w:color w:val="000000" w:themeColor="text1"/>
        </w:rPr>
        <w:t xml:space="preserve">, </w:t>
      </w:r>
      <w:r w:rsidR="00631DEA">
        <w:rPr>
          <w:noProof/>
          <w:color w:val="000000" w:themeColor="text1"/>
        </w:rPr>
        <w:t>что</w:t>
      </w:r>
      <w:r w:rsidR="00631DEA" w:rsidRPr="00631DEA">
        <w:rPr>
          <w:noProof/>
          <w:color w:val="000000" w:themeColor="text1"/>
        </w:rPr>
        <w:t xml:space="preserve"> </w:t>
      </w:r>
      <w:r w:rsidR="00631DEA">
        <w:rPr>
          <w:noProof/>
          <w:color w:val="000000" w:themeColor="text1"/>
        </w:rPr>
        <w:t>повышает</w:t>
      </w:r>
      <w:r w:rsidR="00631DEA" w:rsidRPr="00631DEA">
        <w:rPr>
          <w:noProof/>
          <w:color w:val="000000" w:themeColor="text1"/>
        </w:rPr>
        <w:t xml:space="preserve"> </w:t>
      </w:r>
      <w:r w:rsidR="00631DEA">
        <w:rPr>
          <w:noProof/>
          <w:color w:val="000000" w:themeColor="text1"/>
        </w:rPr>
        <w:t>оппортунистическое</w:t>
      </w:r>
      <w:r w:rsidR="00631DEA" w:rsidRPr="00631DEA">
        <w:rPr>
          <w:noProof/>
          <w:color w:val="000000" w:themeColor="text1"/>
        </w:rPr>
        <w:t xml:space="preserve"> </w:t>
      </w:r>
      <w:r w:rsidR="00631DEA">
        <w:rPr>
          <w:noProof/>
          <w:color w:val="000000" w:themeColor="text1"/>
        </w:rPr>
        <w:t>поведение</w:t>
      </w:r>
      <w:r w:rsidR="00631DEA" w:rsidRPr="00631DEA">
        <w:rPr>
          <w:noProof/>
          <w:color w:val="000000" w:themeColor="text1"/>
        </w:rPr>
        <w:t xml:space="preserve"> агентов</w:t>
      </w:r>
      <w:r w:rsidR="00631DEA">
        <w:rPr>
          <w:noProof/>
          <w:color w:val="000000" w:themeColor="text1"/>
        </w:rPr>
        <w:t xml:space="preserve"> </w:t>
      </w:r>
      <w:r w:rsidR="00631DEA" w:rsidRPr="00631DEA">
        <w:rPr>
          <w:noProof/>
          <w:color w:val="000000" w:themeColor="text1"/>
        </w:rPr>
        <w:t>[</w:t>
      </w:r>
      <w:r w:rsidR="00631DEA">
        <w:rPr>
          <w:noProof/>
          <w:color w:val="000000" w:themeColor="text1"/>
          <w:lang w:val="en-US"/>
        </w:rPr>
        <w:t>Garanina</w:t>
      </w:r>
      <w:r w:rsidR="00631DEA" w:rsidRPr="00631DEA">
        <w:rPr>
          <w:noProof/>
          <w:color w:val="000000" w:themeColor="text1"/>
        </w:rPr>
        <w:t xml:space="preserve">, </w:t>
      </w:r>
      <w:r w:rsidR="00631DEA">
        <w:rPr>
          <w:noProof/>
          <w:color w:val="000000" w:themeColor="text1"/>
          <w:lang w:val="en-US"/>
        </w:rPr>
        <w:t>Kaikova</w:t>
      </w:r>
      <w:r w:rsidR="00AA739C">
        <w:rPr>
          <w:noProof/>
          <w:color w:val="000000" w:themeColor="text1"/>
        </w:rPr>
        <w:t>, 2016</w:t>
      </w:r>
      <w:r w:rsidR="00631DEA" w:rsidRPr="00631DEA">
        <w:rPr>
          <w:noProof/>
          <w:color w:val="000000" w:themeColor="text1"/>
        </w:rPr>
        <w:t xml:space="preserve">]. </w:t>
      </w:r>
    </w:p>
    <w:p w14:paraId="70CD8A8E" w14:textId="73E4F797" w:rsidR="00F444AB" w:rsidRPr="000968A0" w:rsidRDefault="00F444AB" w:rsidP="00F444AB">
      <w:pPr>
        <w:pStyle w:val="a6"/>
        <w:ind w:firstLine="708"/>
        <w:rPr>
          <w:noProof/>
          <w:color w:val="000000" w:themeColor="text1"/>
        </w:rPr>
      </w:pPr>
      <w:r w:rsidRPr="000968A0">
        <w:rPr>
          <w:noProof/>
          <w:color w:val="000000" w:themeColor="text1"/>
        </w:rPr>
        <w:t xml:space="preserve">Согласно исследованию Spencer Stuart в 2015 году на выборке из 47 крупнейших российских компаний, Советы Директоров российских компаний по </w:t>
      </w:r>
      <w:r w:rsidR="005E33DE">
        <w:rPr>
          <w:noProof/>
          <w:color w:val="000000" w:themeColor="text1"/>
        </w:rPr>
        <w:t>размеру</w:t>
      </w:r>
      <w:r w:rsidRPr="000968A0">
        <w:rPr>
          <w:noProof/>
          <w:color w:val="000000" w:themeColor="text1"/>
        </w:rPr>
        <w:t xml:space="preserve"> практически не отличаются от организаций из других стран. Согласно данным этого исследования, в России в Совет Директоров в среднем входит 10,3 человека. Самый немногочисленный совет</w:t>
      </w:r>
      <w:r w:rsidR="006E32AF">
        <w:rPr>
          <w:noProof/>
          <w:color w:val="000000" w:themeColor="text1"/>
        </w:rPr>
        <w:t xml:space="preserve"> </w:t>
      </w:r>
      <w:r w:rsidRPr="000968A0">
        <w:rPr>
          <w:noProof/>
          <w:color w:val="000000" w:themeColor="text1"/>
        </w:rPr>
        <w:t>—</w:t>
      </w:r>
      <w:r w:rsidR="006E32AF">
        <w:rPr>
          <w:noProof/>
          <w:color w:val="000000" w:themeColor="text1"/>
        </w:rPr>
        <w:t xml:space="preserve"> </w:t>
      </w:r>
      <w:r w:rsidRPr="000968A0">
        <w:rPr>
          <w:noProof/>
          <w:color w:val="000000" w:themeColor="text1"/>
        </w:rPr>
        <w:t>у «Росгосстраха»: он насчитывает 6 членов, в то время как самый большой совет</w:t>
      </w:r>
      <w:r w:rsidR="006E32AF">
        <w:rPr>
          <w:noProof/>
          <w:color w:val="000000" w:themeColor="text1"/>
        </w:rPr>
        <w:t xml:space="preserve"> </w:t>
      </w:r>
      <w:r w:rsidRPr="000968A0">
        <w:rPr>
          <w:noProof/>
          <w:color w:val="000000" w:themeColor="text1"/>
        </w:rPr>
        <w:t>—</w:t>
      </w:r>
      <w:r w:rsidR="006E32AF">
        <w:rPr>
          <w:noProof/>
          <w:color w:val="000000" w:themeColor="text1"/>
        </w:rPr>
        <w:t xml:space="preserve"> </w:t>
      </w:r>
      <w:r w:rsidRPr="000968A0">
        <w:rPr>
          <w:noProof/>
          <w:color w:val="000000" w:themeColor="text1"/>
        </w:rPr>
        <w:t xml:space="preserve">у компании «РУСАЛ»: </w:t>
      </w:r>
      <w:r w:rsidR="006E32AF">
        <w:rPr>
          <w:noProof/>
          <w:color w:val="000000" w:themeColor="text1"/>
        </w:rPr>
        <w:t>на момент проведения исследования в нем насчитывалось</w:t>
      </w:r>
      <w:r w:rsidRPr="000968A0">
        <w:rPr>
          <w:noProof/>
          <w:color w:val="000000" w:themeColor="text1"/>
        </w:rPr>
        <w:t xml:space="preserve"> 19 директоров. В большинстве же компаний С</w:t>
      </w:r>
      <w:r w:rsidR="006E32AF">
        <w:rPr>
          <w:noProof/>
          <w:color w:val="000000" w:themeColor="text1"/>
        </w:rPr>
        <w:t xml:space="preserve">овет </w:t>
      </w:r>
      <w:r w:rsidRPr="000968A0">
        <w:rPr>
          <w:noProof/>
          <w:color w:val="000000" w:themeColor="text1"/>
        </w:rPr>
        <w:t>Д</w:t>
      </w:r>
      <w:r w:rsidR="006E32AF">
        <w:rPr>
          <w:noProof/>
          <w:color w:val="000000" w:themeColor="text1"/>
        </w:rPr>
        <w:t>иректоров</w:t>
      </w:r>
      <w:r w:rsidRPr="000968A0">
        <w:rPr>
          <w:noProof/>
          <w:color w:val="000000" w:themeColor="text1"/>
        </w:rPr>
        <w:t xml:space="preserve"> </w:t>
      </w:r>
      <w:r w:rsidR="006E32AF">
        <w:rPr>
          <w:noProof/>
          <w:color w:val="000000" w:themeColor="text1"/>
        </w:rPr>
        <w:t>включает</w:t>
      </w:r>
      <w:r w:rsidRPr="000968A0">
        <w:rPr>
          <w:noProof/>
          <w:color w:val="000000" w:themeColor="text1"/>
        </w:rPr>
        <w:t xml:space="preserve"> от 9 до 11 человек, что соответствует</w:t>
      </w:r>
      <w:r w:rsidR="006E32AF">
        <w:rPr>
          <w:noProof/>
          <w:color w:val="000000" w:themeColor="text1"/>
        </w:rPr>
        <w:t xml:space="preserve"> </w:t>
      </w:r>
      <w:r w:rsidR="005E33DE">
        <w:rPr>
          <w:noProof/>
          <w:color w:val="000000" w:themeColor="text1"/>
        </w:rPr>
        <w:t>размеру</w:t>
      </w:r>
      <w:r w:rsidR="006E32AF">
        <w:rPr>
          <w:noProof/>
          <w:color w:val="000000" w:themeColor="text1"/>
        </w:rPr>
        <w:t xml:space="preserve"> Советов</w:t>
      </w:r>
      <w:r w:rsidRPr="000968A0">
        <w:rPr>
          <w:noProof/>
          <w:color w:val="000000" w:themeColor="text1"/>
        </w:rPr>
        <w:t xml:space="preserve"> европейских компаний - Бельгии (10,3), Швейцарии </w:t>
      </w:r>
      <w:r w:rsidRPr="000968A0">
        <w:rPr>
          <w:noProof/>
          <w:color w:val="000000" w:themeColor="text1"/>
        </w:rPr>
        <w:lastRenderedPageBreak/>
        <w:t>(10,3) и Нидерландов (10,7).</w:t>
      </w:r>
      <w:r>
        <w:rPr>
          <w:noProof/>
          <w:color w:val="000000" w:themeColor="text1"/>
        </w:rPr>
        <w:t xml:space="preserve"> </w:t>
      </w:r>
      <w:r w:rsidRPr="000968A0">
        <w:rPr>
          <w:noProof/>
          <w:color w:val="000000" w:themeColor="text1"/>
        </w:rPr>
        <w:t xml:space="preserve">В американских компаниях, относящихся к Англо-Саксонской системе корпоративного управления, количество директоров может варьироваться от 5 до 25 членов. </w:t>
      </w:r>
      <w:r w:rsidR="006E32AF">
        <w:rPr>
          <w:noProof/>
          <w:color w:val="000000" w:themeColor="text1"/>
        </w:rPr>
        <w:t>Ивасаки</w:t>
      </w:r>
      <w:r w:rsidR="00F23DA1" w:rsidRPr="00F23DA1">
        <w:rPr>
          <w:noProof/>
          <w:color w:val="000000" w:themeColor="text1"/>
        </w:rPr>
        <w:t xml:space="preserve"> (2008) утверждает, что в России размер Совета Директоров зависит именно от законодательных требований – многие компании назначают минимальное количество директоров в соответствии с федеральным законодательством.</w:t>
      </w:r>
    </w:p>
    <w:p w14:paraId="1849684B" w14:textId="60B837B1" w:rsidR="00F444AB" w:rsidRPr="00E36930" w:rsidRDefault="001B3595" w:rsidP="00F444AB">
      <w:pPr>
        <w:pStyle w:val="a6"/>
        <w:ind w:firstLine="708"/>
        <w:rPr>
          <w:noProof/>
          <w:color w:val="000000" w:themeColor="text1"/>
        </w:rPr>
      </w:pPr>
      <w:r>
        <w:rPr>
          <w:noProof/>
          <w:color w:val="000000" w:themeColor="text1"/>
        </w:rPr>
        <w:t>Абор</w:t>
      </w:r>
      <w:r w:rsidR="00F444AB" w:rsidRPr="00E36930">
        <w:rPr>
          <w:noProof/>
          <w:color w:val="000000" w:themeColor="text1"/>
        </w:rPr>
        <w:t xml:space="preserve"> (2007) в своем исследовании </w:t>
      </w:r>
      <w:r>
        <w:rPr>
          <w:noProof/>
          <w:color w:val="000000" w:themeColor="text1"/>
        </w:rPr>
        <w:t>наблюдает</w:t>
      </w:r>
      <w:r w:rsidR="00F444AB" w:rsidRPr="00E36930">
        <w:rPr>
          <w:noProof/>
          <w:color w:val="000000" w:themeColor="text1"/>
        </w:rPr>
        <w:t xml:space="preserve"> </w:t>
      </w:r>
      <w:r w:rsidR="00F444AB">
        <w:rPr>
          <w:noProof/>
          <w:color w:val="000000" w:themeColor="text1"/>
        </w:rPr>
        <w:t>прямую</w:t>
      </w:r>
      <w:r w:rsidR="00F444AB" w:rsidRPr="00E36930">
        <w:rPr>
          <w:noProof/>
          <w:color w:val="000000" w:themeColor="text1"/>
        </w:rPr>
        <w:t xml:space="preserve"> </w:t>
      </w:r>
      <w:r w:rsidR="00F444AB">
        <w:rPr>
          <w:noProof/>
          <w:color w:val="000000" w:themeColor="text1"/>
        </w:rPr>
        <w:t>взаимо</w:t>
      </w:r>
      <w:r w:rsidR="00F444AB" w:rsidRPr="00E36930">
        <w:rPr>
          <w:noProof/>
          <w:color w:val="000000" w:themeColor="text1"/>
        </w:rPr>
        <w:t>связь между структурой капитала и размером Совета Директоров на развитых и развива</w:t>
      </w:r>
      <w:r w:rsidR="008B163D">
        <w:rPr>
          <w:noProof/>
          <w:color w:val="000000" w:themeColor="text1"/>
        </w:rPr>
        <w:t>ющихся рынках</w:t>
      </w:r>
      <w:r>
        <w:rPr>
          <w:noProof/>
          <w:color w:val="000000" w:themeColor="text1"/>
        </w:rPr>
        <w:t>, что соотносится с результатами следующих исследований</w:t>
      </w:r>
      <w:r w:rsidR="008B163D">
        <w:rPr>
          <w:noProof/>
          <w:color w:val="000000" w:themeColor="text1"/>
        </w:rPr>
        <w:t xml:space="preserve"> [Lefort</w:t>
      </w:r>
      <w:r w:rsidR="008B163D" w:rsidRPr="008B163D">
        <w:rPr>
          <w:noProof/>
          <w:color w:val="000000" w:themeColor="text1"/>
        </w:rPr>
        <w:t>,</w:t>
      </w:r>
      <w:r w:rsidR="00BF091B">
        <w:rPr>
          <w:noProof/>
          <w:color w:val="000000" w:themeColor="text1"/>
        </w:rPr>
        <w:t xml:space="preserve"> Walker</w:t>
      </w:r>
      <w:r w:rsidR="00BF091B" w:rsidRPr="00BF091B">
        <w:rPr>
          <w:noProof/>
          <w:color w:val="000000" w:themeColor="text1"/>
        </w:rPr>
        <w:t xml:space="preserve">, </w:t>
      </w:r>
      <w:r w:rsidR="00BF091B">
        <w:rPr>
          <w:noProof/>
          <w:color w:val="000000" w:themeColor="text1"/>
        </w:rPr>
        <w:t>2000</w:t>
      </w:r>
      <w:r w:rsidR="00BF091B" w:rsidRPr="00BF091B">
        <w:rPr>
          <w:noProof/>
          <w:color w:val="000000" w:themeColor="text1"/>
        </w:rPr>
        <w:t>;</w:t>
      </w:r>
      <w:r w:rsidR="00BF091B">
        <w:rPr>
          <w:noProof/>
          <w:color w:val="000000" w:themeColor="text1"/>
        </w:rPr>
        <w:t xml:space="preserve"> Butt</w:t>
      </w:r>
      <w:r w:rsidR="00BF091B" w:rsidRPr="00BF091B">
        <w:rPr>
          <w:noProof/>
          <w:color w:val="000000" w:themeColor="text1"/>
        </w:rPr>
        <w:t xml:space="preserve">, </w:t>
      </w:r>
      <w:r w:rsidR="00BF091B">
        <w:rPr>
          <w:noProof/>
          <w:color w:val="000000" w:themeColor="text1"/>
        </w:rPr>
        <w:t xml:space="preserve">2009; Rehman </w:t>
      </w:r>
      <w:r w:rsidR="00BF091B">
        <w:rPr>
          <w:noProof/>
          <w:color w:val="000000" w:themeColor="text1"/>
          <w:lang w:val="en-US"/>
        </w:rPr>
        <w:t>et</w:t>
      </w:r>
      <w:r w:rsidR="00BF091B" w:rsidRPr="00BF091B">
        <w:rPr>
          <w:noProof/>
          <w:color w:val="000000" w:themeColor="text1"/>
        </w:rPr>
        <w:t xml:space="preserve"> </w:t>
      </w:r>
      <w:r w:rsidR="00BF091B">
        <w:rPr>
          <w:noProof/>
          <w:color w:val="000000" w:themeColor="text1"/>
          <w:lang w:val="en-US"/>
        </w:rPr>
        <w:t>al</w:t>
      </w:r>
      <w:r w:rsidR="00BF091B" w:rsidRPr="00BF091B">
        <w:rPr>
          <w:noProof/>
          <w:color w:val="000000" w:themeColor="text1"/>
        </w:rPr>
        <w:t xml:space="preserve">., </w:t>
      </w:r>
      <w:r w:rsidR="00BF091B">
        <w:rPr>
          <w:noProof/>
          <w:color w:val="000000" w:themeColor="text1"/>
        </w:rPr>
        <w:t>2010, Zheka</w:t>
      </w:r>
      <w:r w:rsidR="00BF091B" w:rsidRPr="008B163D">
        <w:rPr>
          <w:noProof/>
          <w:color w:val="000000" w:themeColor="text1"/>
        </w:rPr>
        <w:t xml:space="preserve">, </w:t>
      </w:r>
      <w:r w:rsidR="00BF091B">
        <w:rPr>
          <w:noProof/>
          <w:color w:val="000000" w:themeColor="text1"/>
        </w:rPr>
        <w:t>2010, Hussainey</w:t>
      </w:r>
      <w:r w:rsidR="00BF091B" w:rsidRPr="008B163D">
        <w:rPr>
          <w:noProof/>
          <w:color w:val="000000" w:themeColor="text1"/>
        </w:rPr>
        <w:t>,</w:t>
      </w:r>
      <w:r w:rsidR="00BF091B">
        <w:rPr>
          <w:noProof/>
          <w:color w:val="000000" w:themeColor="text1"/>
        </w:rPr>
        <w:t xml:space="preserve"> Aljifri</w:t>
      </w:r>
      <w:r w:rsidR="00BF091B" w:rsidRPr="008B163D">
        <w:rPr>
          <w:noProof/>
          <w:color w:val="000000" w:themeColor="text1"/>
        </w:rPr>
        <w:t xml:space="preserve">, </w:t>
      </w:r>
      <w:r w:rsidR="00BF091B">
        <w:rPr>
          <w:noProof/>
          <w:color w:val="000000" w:themeColor="text1"/>
        </w:rPr>
        <w:t>2012</w:t>
      </w:r>
      <w:r w:rsidR="00F444AB" w:rsidRPr="00E36930">
        <w:rPr>
          <w:noProof/>
          <w:color w:val="000000" w:themeColor="text1"/>
        </w:rPr>
        <w:t>]. Абор (2007) использует выборку из 22 фирм, торгующихся на фондовом рынке Ганы, и их характеристики за период 1998-2003 гг. Исследование Годфреда и Арко (2009) рассматривает компании, входящие в рыночный индекс, и факторы, связанные с корпоративным управлением и выбор структуры капитала. Ими было обнаружено, что размер Советов Директоров имеет положительную и статистически значимую связь с коэффициентом долга</w:t>
      </w:r>
      <w:r>
        <w:rPr>
          <w:noProof/>
          <w:color w:val="000000" w:themeColor="text1"/>
        </w:rPr>
        <w:t xml:space="preserve"> </w:t>
      </w:r>
      <w:r w:rsidRPr="001B3595">
        <w:rPr>
          <w:noProof/>
          <w:color w:val="000000" w:themeColor="text1"/>
        </w:rPr>
        <w:t>[</w:t>
      </w:r>
      <w:r>
        <w:rPr>
          <w:noProof/>
          <w:color w:val="000000" w:themeColor="text1"/>
          <w:lang w:val="en-US"/>
        </w:rPr>
        <w:t>Godfred</w:t>
      </w:r>
      <w:r w:rsidRPr="001B3595">
        <w:rPr>
          <w:noProof/>
          <w:color w:val="000000" w:themeColor="text1"/>
        </w:rPr>
        <w:t xml:space="preserve">, </w:t>
      </w:r>
      <w:r>
        <w:rPr>
          <w:noProof/>
          <w:color w:val="000000" w:themeColor="text1"/>
          <w:lang w:val="en-US"/>
        </w:rPr>
        <w:t>Arko</w:t>
      </w:r>
      <w:r w:rsidRPr="001B3595">
        <w:rPr>
          <w:noProof/>
          <w:color w:val="000000" w:themeColor="text1"/>
        </w:rPr>
        <w:t>, 2009]</w:t>
      </w:r>
      <w:r w:rsidR="00F444AB" w:rsidRPr="00E36930">
        <w:rPr>
          <w:noProof/>
          <w:color w:val="000000" w:themeColor="text1"/>
        </w:rPr>
        <w:t>.</w:t>
      </w:r>
    </w:p>
    <w:p w14:paraId="573DE114" w14:textId="0F64271A" w:rsidR="004017D4" w:rsidRDefault="006E32AF" w:rsidP="004017D4">
      <w:pPr>
        <w:pStyle w:val="a6"/>
        <w:ind w:firstLine="708"/>
        <w:rPr>
          <w:noProof/>
        </w:rPr>
      </w:pPr>
      <w:r>
        <w:rPr>
          <w:noProof/>
        </w:rPr>
        <w:t>Дженсен</w:t>
      </w:r>
      <w:r w:rsidR="00F444AB" w:rsidRPr="00D902FD">
        <w:rPr>
          <w:noProof/>
        </w:rPr>
        <w:t xml:space="preserve"> в своем исследовании показывает, что с увеличением </w:t>
      </w:r>
      <w:r w:rsidR="005E33DE">
        <w:rPr>
          <w:noProof/>
        </w:rPr>
        <w:t>размера</w:t>
      </w:r>
      <w:r w:rsidR="00F444AB" w:rsidRPr="00D902FD">
        <w:rPr>
          <w:noProof/>
        </w:rPr>
        <w:t xml:space="preserve"> Совета Директоров </w:t>
      </w:r>
      <w:r w:rsidR="004017D4">
        <w:rPr>
          <w:noProof/>
        </w:rPr>
        <w:t>снижается</w:t>
      </w:r>
      <w:r w:rsidR="00F444AB" w:rsidRPr="00D902FD">
        <w:rPr>
          <w:noProof/>
        </w:rPr>
        <w:t xml:space="preserve"> его </w:t>
      </w:r>
      <w:r>
        <w:rPr>
          <w:noProof/>
        </w:rPr>
        <w:t>эффективность в терминах долгосрочного планирования</w:t>
      </w:r>
      <w:r w:rsidR="00F444AB" w:rsidRPr="00D902FD">
        <w:rPr>
          <w:noProof/>
        </w:rPr>
        <w:t xml:space="preserve"> и непосредственно</w:t>
      </w:r>
      <w:r>
        <w:rPr>
          <w:noProof/>
        </w:rPr>
        <w:t>го влияния</w:t>
      </w:r>
      <w:r w:rsidR="00F444AB" w:rsidRPr="00D902FD">
        <w:rPr>
          <w:noProof/>
        </w:rPr>
        <w:t xml:space="preserve"> на </w:t>
      </w:r>
      <w:r>
        <w:rPr>
          <w:noProof/>
        </w:rPr>
        <w:t>стратегию</w:t>
      </w:r>
      <w:r w:rsidR="00F444AB" w:rsidRPr="00D902FD">
        <w:rPr>
          <w:noProof/>
        </w:rPr>
        <w:t xml:space="preserve"> компании в связи с увеличением сложности координации большего количества директоров</w:t>
      </w:r>
      <w:r>
        <w:rPr>
          <w:noProof/>
        </w:rPr>
        <w:t xml:space="preserve"> </w:t>
      </w:r>
      <w:r w:rsidRPr="006E32AF">
        <w:rPr>
          <w:noProof/>
        </w:rPr>
        <w:t>[</w:t>
      </w:r>
      <w:r>
        <w:rPr>
          <w:noProof/>
          <w:lang w:val="en-US"/>
        </w:rPr>
        <w:t>Jensen</w:t>
      </w:r>
      <w:r w:rsidRPr="006E32AF">
        <w:rPr>
          <w:noProof/>
        </w:rPr>
        <w:t>, 1993]</w:t>
      </w:r>
      <w:r w:rsidR="00F444AB" w:rsidRPr="00D902FD">
        <w:rPr>
          <w:noProof/>
        </w:rPr>
        <w:t>.</w:t>
      </w:r>
      <w:r w:rsidR="004017D4">
        <w:rPr>
          <w:noProof/>
        </w:rPr>
        <w:t xml:space="preserve"> </w:t>
      </w:r>
      <w:r>
        <w:rPr>
          <w:noProof/>
        </w:rPr>
        <w:t>Адамс и Мехран</w:t>
      </w:r>
      <w:r w:rsidR="00F444AB" w:rsidRPr="00D902FD">
        <w:rPr>
          <w:noProof/>
        </w:rPr>
        <w:t>, напротив, показали, что в некоторых фирмах есть потребность для многочисленных Советов Директоров для более эффективного управления и навигации менеджмента в принятии стратегических решений</w:t>
      </w:r>
      <w:r>
        <w:rPr>
          <w:noProof/>
        </w:rPr>
        <w:t xml:space="preserve"> </w:t>
      </w:r>
      <w:r w:rsidRPr="006E32AF">
        <w:rPr>
          <w:noProof/>
        </w:rPr>
        <w:t>[</w:t>
      </w:r>
      <w:r>
        <w:rPr>
          <w:noProof/>
          <w:lang w:val="en-US"/>
        </w:rPr>
        <w:t>Adams</w:t>
      </w:r>
      <w:r w:rsidRPr="006E32AF">
        <w:rPr>
          <w:noProof/>
        </w:rPr>
        <w:t xml:space="preserve">, </w:t>
      </w:r>
      <w:r>
        <w:rPr>
          <w:noProof/>
          <w:lang w:val="en-US"/>
        </w:rPr>
        <w:t>Mehran</w:t>
      </w:r>
      <w:r w:rsidRPr="006E32AF">
        <w:rPr>
          <w:noProof/>
        </w:rPr>
        <w:t>, 2002]</w:t>
      </w:r>
      <w:r w:rsidR="00F444AB" w:rsidRPr="00D902FD">
        <w:rPr>
          <w:noProof/>
        </w:rPr>
        <w:t xml:space="preserve">. </w:t>
      </w:r>
    </w:p>
    <w:p w14:paraId="5CCB5888" w14:textId="75EE9152" w:rsidR="00F444AB" w:rsidRDefault="00F444AB" w:rsidP="004017D4">
      <w:pPr>
        <w:pStyle w:val="a6"/>
        <w:ind w:firstLine="708"/>
        <w:rPr>
          <w:noProof/>
        </w:rPr>
      </w:pPr>
      <w:r w:rsidRPr="00D902FD">
        <w:rPr>
          <w:noProof/>
        </w:rPr>
        <w:t xml:space="preserve">Что касается принятия долгосрочных решений о финансировании деятельности - известные исследования не дают однозначного ответа на вопрос о влиянии размера Совета </w:t>
      </w:r>
      <w:r w:rsidR="00FE0189">
        <w:rPr>
          <w:noProof/>
        </w:rPr>
        <w:t>Директоров на уровень долговой нагрузки</w:t>
      </w:r>
      <w:r w:rsidRPr="00D902FD">
        <w:rPr>
          <w:noProof/>
        </w:rPr>
        <w:t xml:space="preserve"> компании. </w:t>
      </w:r>
      <w:r w:rsidRPr="00D902FD">
        <w:rPr>
          <w:noProof/>
          <w:lang w:val="en-US"/>
        </w:rPr>
        <w:t>Sheikha</w:t>
      </w:r>
      <w:r w:rsidRPr="00D902FD">
        <w:rPr>
          <w:noProof/>
        </w:rPr>
        <w:t xml:space="preserve"> </w:t>
      </w:r>
      <w:r w:rsidRPr="00D902FD">
        <w:rPr>
          <w:noProof/>
          <w:lang w:val="en-US"/>
        </w:rPr>
        <w:t>and</w:t>
      </w:r>
      <w:r w:rsidRPr="00D902FD">
        <w:rPr>
          <w:noProof/>
        </w:rPr>
        <w:t xml:space="preserve"> </w:t>
      </w:r>
      <w:r w:rsidRPr="00D902FD">
        <w:rPr>
          <w:noProof/>
          <w:lang w:val="en-US"/>
        </w:rPr>
        <w:t>Wang</w:t>
      </w:r>
      <w:r w:rsidRPr="00D902FD">
        <w:rPr>
          <w:noProof/>
        </w:rPr>
        <w:t xml:space="preserve"> (2011), изучая выборку пакистанских компаний, выявили, что размер Совета Директоров и коэффициент долга связаны прямой зависимостью. Исследование, проведенное </w:t>
      </w:r>
      <w:r w:rsidRPr="00D902FD">
        <w:rPr>
          <w:noProof/>
          <w:lang w:val="en-US"/>
        </w:rPr>
        <w:t>Hussainey</w:t>
      </w:r>
      <w:r w:rsidRPr="00D902FD">
        <w:rPr>
          <w:noProof/>
        </w:rPr>
        <w:t xml:space="preserve"> </w:t>
      </w:r>
      <w:r w:rsidRPr="00D902FD">
        <w:rPr>
          <w:noProof/>
          <w:lang w:val="en-US"/>
        </w:rPr>
        <w:t>and</w:t>
      </w:r>
      <w:r w:rsidRPr="00D902FD">
        <w:rPr>
          <w:noProof/>
        </w:rPr>
        <w:t xml:space="preserve"> </w:t>
      </w:r>
      <w:r w:rsidRPr="00D902FD">
        <w:rPr>
          <w:noProof/>
          <w:lang w:val="en-US"/>
        </w:rPr>
        <w:t>Aljifri</w:t>
      </w:r>
      <w:r w:rsidR="006E32AF" w:rsidRPr="006E32AF">
        <w:rPr>
          <w:noProof/>
        </w:rPr>
        <w:t xml:space="preserve"> </w:t>
      </w:r>
      <w:r w:rsidRPr="00D902FD">
        <w:rPr>
          <w:noProof/>
        </w:rPr>
        <w:t xml:space="preserve">(2012) на выборке компаний ОАЭ, также указывает на </w:t>
      </w:r>
      <w:r w:rsidR="004017D4">
        <w:rPr>
          <w:noProof/>
        </w:rPr>
        <w:t>прямую</w:t>
      </w:r>
      <w:r w:rsidRPr="00D902FD">
        <w:rPr>
          <w:noProof/>
        </w:rPr>
        <w:t xml:space="preserve"> взаимосвязь. </w:t>
      </w:r>
      <w:r w:rsidRPr="00D902FD">
        <w:rPr>
          <w:noProof/>
          <w:lang w:val="en-US"/>
        </w:rPr>
        <w:t>Ganiyu</w:t>
      </w:r>
      <w:r w:rsidRPr="00D902FD">
        <w:rPr>
          <w:noProof/>
        </w:rPr>
        <w:t xml:space="preserve"> </w:t>
      </w:r>
      <w:r w:rsidRPr="00D902FD">
        <w:rPr>
          <w:noProof/>
          <w:lang w:val="en-US"/>
        </w:rPr>
        <w:t>and</w:t>
      </w:r>
      <w:r w:rsidRPr="00D902FD">
        <w:rPr>
          <w:noProof/>
        </w:rPr>
        <w:t xml:space="preserve"> </w:t>
      </w:r>
      <w:r w:rsidRPr="00D902FD">
        <w:rPr>
          <w:noProof/>
          <w:lang w:val="en-US"/>
        </w:rPr>
        <w:t>Abiodun</w:t>
      </w:r>
      <w:r w:rsidRPr="00D902FD">
        <w:rPr>
          <w:noProof/>
        </w:rPr>
        <w:t xml:space="preserve"> (2012) заключили, что </w:t>
      </w:r>
      <w:r w:rsidR="005E33DE">
        <w:rPr>
          <w:noProof/>
        </w:rPr>
        <w:t>большие</w:t>
      </w:r>
      <w:r w:rsidRPr="00D902FD">
        <w:rPr>
          <w:noProof/>
        </w:rPr>
        <w:t xml:space="preserve"> Советы Директоров склонны осуществлять более эффективный и тщательный мониторинг деятельности компании и менеджмента</w:t>
      </w:r>
      <w:r w:rsidR="003D59A9">
        <w:rPr>
          <w:noProof/>
        </w:rPr>
        <w:t>,</w:t>
      </w:r>
      <w:r w:rsidRPr="00D902FD">
        <w:rPr>
          <w:noProof/>
        </w:rPr>
        <w:t xml:space="preserve"> благодаря достаточному количеству директоров, которые могут служить как регулярный орган надзора и контроля. Как следствие, такие компании нацелены на максимизацию ценности акционеров, что привод</w:t>
      </w:r>
      <w:r w:rsidR="00FE0189">
        <w:rPr>
          <w:noProof/>
        </w:rPr>
        <w:t>ит к более высокому уровню долговой нагрузки</w:t>
      </w:r>
      <w:r w:rsidRPr="00D902FD">
        <w:rPr>
          <w:noProof/>
        </w:rPr>
        <w:t xml:space="preserve">. </w:t>
      </w:r>
    </w:p>
    <w:p w14:paraId="00104263" w14:textId="1B562E4E" w:rsidR="00F444AB" w:rsidRDefault="00F444AB" w:rsidP="00F444AB">
      <w:pPr>
        <w:pStyle w:val="a6"/>
        <w:ind w:firstLine="708"/>
        <w:rPr>
          <w:noProof/>
        </w:rPr>
      </w:pPr>
      <w:r>
        <w:rPr>
          <w:noProof/>
        </w:rPr>
        <w:t xml:space="preserve">Важно заметить, что фирмы с высоким уровнем </w:t>
      </w:r>
      <w:r w:rsidR="00FE0189">
        <w:rPr>
          <w:noProof/>
        </w:rPr>
        <w:t>финансового левериджа</w:t>
      </w:r>
      <w:r>
        <w:rPr>
          <w:noProof/>
        </w:rPr>
        <w:t xml:space="preserve"> зависят от внешних ресурсов в значительной степени, а также склонны формировать Советы Директоров с целью повышения эффективности совещательной функции, таким образом, </w:t>
      </w:r>
      <w:r>
        <w:rPr>
          <w:noProof/>
        </w:rPr>
        <w:lastRenderedPageBreak/>
        <w:t>такие фирмы должны иметь относительно многочисленные Советы Директоров</w:t>
      </w:r>
      <w:r w:rsidR="006E32AF">
        <w:rPr>
          <w:noProof/>
        </w:rPr>
        <w:t xml:space="preserve"> </w:t>
      </w:r>
      <w:r w:rsidR="006E32AF" w:rsidRPr="006E32AF">
        <w:rPr>
          <w:noProof/>
        </w:rPr>
        <w:t>[</w:t>
      </w:r>
      <w:r w:rsidRPr="000968A0">
        <w:rPr>
          <w:noProof/>
        </w:rPr>
        <w:t>Pfeffer, 1972</w:t>
      </w:r>
      <w:r w:rsidR="006E32AF">
        <w:rPr>
          <w:noProof/>
        </w:rPr>
        <w:t>; Klein, 1998, Coles et.al 2007</w:t>
      </w:r>
      <w:r w:rsidR="006E32AF" w:rsidRPr="006E32AF">
        <w:rPr>
          <w:noProof/>
        </w:rPr>
        <w:t>]</w:t>
      </w:r>
      <w:r w:rsidRPr="000968A0">
        <w:rPr>
          <w:noProof/>
        </w:rPr>
        <w:t xml:space="preserve">.  </w:t>
      </w:r>
    </w:p>
    <w:p w14:paraId="0ACF6F70" w14:textId="377E08CD" w:rsidR="00F444AB" w:rsidRPr="00E60023" w:rsidRDefault="00F444AB" w:rsidP="00F444AB">
      <w:pPr>
        <w:pStyle w:val="a6"/>
        <w:ind w:firstLine="708"/>
        <w:rPr>
          <w:noProof/>
        </w:rPr>
      </w:pPr>
      <w:r>
        <w:rPr>
          <w:noProof/>
        </w:rPr>
        <w:t xml:space="preserve">Ресурсная теория утверждает, что более крупные Советы Директоров способны привлечь большее количество возможностей финансирования для компаний, так как каждый новый член обладает </w:t>
      </w:r>
      <w:r w:rsidR="004017D4">
        <w:rPr>
          <w:noProof/>
        </w:rPr>
        <w:t>социальным</w:t>
      </w:r>
      <w:r>
        <w:rPr>
          <w:noProof/>
        </w:rPr>
        <w:t xml:space="preserve"> капиталом и потенциально выгодными связями с </w:t>
      </w:r>
      <w:r w:rsidR="000A3149">
        <w:rPr>
          <w:noProof/>
        </w:rPr>
        <w:t>другими экономическими агентами</w:t>
      </w:r>
      <w:r>
        <w:rPr>
          <w:noProof/>
        </w:rPr>
        <w:t xml:space="preserve">, что обеспечивает широкие </w:t>
      </w:r>
      <w:r w:rsidR="000A3149">
        <w:rPr>
          <w:noProof/>
        </w:rPr>
        <w:t>возможности</w:t>
      </w:r>
      <w:r w:rsidR="004017D4">
        <w:rPr>
          <w:noProof/>
        </w:rPr>
        <w:t xml:space="preserve"> для поиска выгодного</w:t>
      </w:r>
      <w:r>
        <w:rPr>
          <w:noProof/>
        </w:rPr>
        <w:t xml:space="preserve"> финансирования</w:t>
      </w:r>
      <w:r w:rsidR="00E60023">
        <w:rPr>
          <w:noProof/>
        </w:rPr>
        <w:t xml:space="preserve"> </w:t>
      </w:r>
      <w:r w:rsidR="00E60023" w:rsidRPr="00E60023">
        <w:rPr>
          <w:noProof/>
        </w:rPr>
        <w:t>[</w:t>
      </w:r>
      <w:r w:rsidR="00E60023">
        <w:rPr>
          <w:noProof/>
        </w:rPr>
        <w:t>Березинец, Размочаев, Волков, 2010</w:t>
      </w:r>
      <w:r w:rsidR="00E60023" w:rsidRPr="00E60023">
        <w:rPr>
          <w:noProof/>
        </w:rPr>
        <w:t>]</w:t>
      </w:r>
      <w:r>
        <w:rPr>
          <w:noProof/>
        </w:rPr>
        <w:t xml:space="preserve">. </w:t>
      </w:r>
      <w:r w:rsidR="000A3149">
        <w:rPr>
          <w:noProof/>
        </w:rPr>
        <w:t xml:space="preserve">Кроме того, </w:t>
      </w:r>
      <w:r>
        <w:rPr>
          <w:noProof/>
        </w:rPr>
        <w:t>пул уникальных знаний и навыков, которыми располагают члены Советов Директоров, расширяется с привлечением большего числа членов</w:t>
      </w:r>
      <w:r w:rsidR="000A3149" w:rsidRPr="000A3149">
        <w:rPr>
          <w:noProof/>
        </w:rPr>
        <w:t xml:space="preserve"> [</w:t>
      </w:r>
      <w:r w:rsidR="000A3149">
        <w:rPr>
          <w:noProof/>
        </w:rPr>
        <w:t>Van den Berghe and Levrau</w:t>
      </w:r>
      <w:r w:rsidR="000A3149" w:rsidRPr="000A3149">
        <w:rPr>
          <w:noProof/>
        </w:rPr>
        <w:t xml:space="preserve">, </w:t>
      </w:r>
      <w:r w:rsidR="000A3149">
        <w:rPr>
          <w:noProof/>
        </w:rPr>
        <w:t>2004</w:t>
      </w:r>
      <w:r w:rsidR="000A3149" w:rsidRPr="000A3149">
        <w:rPr>
          <w:noProof/>
        </w:rPr>
        <w:t>]</w:t>
      </w:r>
      <w:r>
        <w:rPr>
          <w:noProof/>
        </w:rPr>
        <w:t xml:space="preserve">. </w:t>
      </w:r>
      <w:r w:rsidR="000A3149">
        <w:rPr>
          <w:noProof/>
        </w:rPr>
        <w:t xml:space="preserve">Есть и другие примеры исследований </w:t>
      </w:r>
      <w:r w:rsidR="000A3149" w:rsidRPr="000A3149">
        <w:rPr>
          <w:noProof/>
        </w:rPr>
        <w:t>[</w:t>
      </w:r>
      <w:r w:rsidR="000A3149">
        <w:rPr>
          <w:noProof/>
        </w:rPr>
        <w:t>Jackling and Johl</w:t>
      </w:r>
      <w:r w:rsidR="000A3149" w:rsidRPr="000A3149">
        <w:rPr>
          <w:noProof/>
        </w:rPr>
        <w:t xml:space="preserve">, </w:t>
      </w:r>
      <w:r w:rsidR="000A3149">
        <w:rPr>
          <w:noProof/>
        </w:rPr>
        <w:t>2009</w:t>
      </w:r>
      <w:r w:rsidR="000A3149" w:rsidRPr="000A3149">
        <w:rPr>
          <w:noProof/>
        </w:rPr>
        <w:t>;</w:t>
      </w:r>
      <w:r w:rsidR="000A3149">
        <w:rPr>
          <w:noProof/>
        </w:rPr>
        <w:t xml:space="preserve"> Sahu and Manna</w:t>
      </w:r>
      <w:r w:rsidR="000A3149" w:rsidRPr="000A3149">
        <w:rPr>
          <w:noProof/>
        </w:rPr>
        <w:t xml:space="preserve">, </w:t>
      </w:r>
      <w:r w:rsidR="000A3149">
        <w:rPr>
          <w:noProof/>
        </w:rPr>
        <w:t>2013</w:t>
      </w:r>
      <w:r w:rsidR="000A3149" w:rsidRPr="000A3149">
        <w:rPr>
          <w:noProof/>
        </w:rPr>
        <w:t xml:space="preserve">; </w:t>
      </w:r>
      <w:r w:rsidR="000A3149">
        <w:rPr>
          <w:noProof/>
        </w:rPr>
        <w:t>Onakoya, Fasanya, and Ofoegbu</w:t>
      </w:r>
      <w:r w:rsidR="000A3149" w:rsidRPr="000A3149">
        <w:rPr>
          <w:noProof/>
        </w:rPr>
        <w:t xml:space="preserve">, </w:t>
      </w:r>
      <w:r w:rsidR="000A3149">
        <w:rPr>
          <w:noProof/>
        </w:rPr>
        <w:t>2014</w:t>
      </w:r>
      <w:r w:rsidR="000A3149" w:rsidRPr="000A3149">
        <w:rPr>
          <w:noProof/>
        </w:rPr>
        <w:t>]</w:t>
      </w:r>
      <w:r w:rsidR="000A3149">
        <w:rPr>
          <w:noProof/>
        </w:rPr>
        <w:t xml:space="preserve">, которые </w:t>
      </w:r>
      <w:r w:rsidR="005E33DE">
        <w:rPr>
          <w:noProof/>
        </w:rPr>
        <w:t xml:space="preserve">заключают, что большие </w:t>
      </w:r>
      <w:r>
        <w:rPr>
          <w:noProof/>
        </w:rPr>
        <w:t>Советы Директоров ведут к более высокой результативности</w:t>
      </w:r>
      <w:r w:rsidRPr="007E1F61">
        <w:rPr>
          <w:noProof/>
        </w:rPr>
        <w:t>.</w:t>
      </w:r>
      <w:r>
        <w:rPr>
          <w:noProof/>
        </w:rPr>
        <w:t xml:space="preserve"> </w:t>
      </w:r>
      <w:r w:rsidR="0043274C">
        <w:rPr>
          <w:noProof/>
        </w:rPr>
        <w:t>Согласно работе Коулса</w:t>
      </w:r>
      <w:r w:rsidR="00E60023">
        <w:rPr>
          <w:noProof/>
        </w:rPr>
        <w:t>, хорошо диверсифицированные компании имеют в среднем на 15</w:t>
      </w:r>
      <w:r w:rsidR="00E60023" w:rsidRPr="00E60023">
        <w:rPr>
          <w:noProof/>
        </w:rPr>
        <w:t>%</w:t>
      </w:r>
      <w:r w:rsidR="00E60023">
        <w:rPr>
          <w:noProof/>
        </w:rPr>
        <w:t xml:space="preserve"> больше членов в Советах, чем компании, оперирующие в одной отрасли в связи с тем, что  более сложная организационная структура требует более комплексное наблюдение</w:t>
      </w:r>
      <w:r w:rsidR="00E0411B">
        <w:rPr>
          <w:noProof/>
        </w:rPr>
        <w:t xml:space="preserve"> и контроль и всесторонний взгляд при принятии решений </w:t>
      </w:r>
      <w:r w:rsidR="00E0411B" w:rsidRPr="00E0411B">
        <w:rPr>
          <w:noProof/>
        </w:rPr>
        <w:t>[</w:t>
      </w:r>
      <w:r w:rsidR="00E0411B">
        <w:rPr>
          <w:noProof/>
          <w:lang w:val="en-US"/>
        </w:rPr>
        <w:t>Coles</w:t>
      </w:r>
      <w:r w:rsidR="00E0411B" w:rsidRPr="00E0411B">
        <w:rPr>
          <w:noProof/>
        </w:rPr>
        <w:t xml:space="preserve"> </w:t>
      </w:r>
      <w:r w:rsidR="00E0411B">
        <w:rPr>
          <w:noProof/>
          <w:lang w:val="en-US"/>
        </w:rPr>
        <w:t>et</w:t>
      </w:r>
      <w:r w:rsidR="00E0411B" w:rsidRPr="00E0411B">
        <w:rPr>
          <w:noProof/>
        </w:rPr>
        <w:t xml:space="preserve"> </w:t>
      </w:r>
      <w:r w:rsidR="00E0411B">
        <w:rPr>
          <w:noProof/>
          <w:lang w:val="en-US"/>
        </w:rPr>
        <w:t>al</w:t>
      </w:r>
      <w:r w:rsidR="00E0411B" w:rsidRPr="00E0411B">
        <w:rPr>
          <w:noProof/>
        </w:rPr>
        <w:t>., 2008]</w:t>
      </w:r>
      <w:r w:rsidR="00E0411B">
        <w:rPr>
          <w:noProof/>
        </w:rPr>
        <w:t xml:space="preserve">. </w:t>
      </w:r>
    </w:p>
    <w:p w14:paraId="7276325A" w14:textId="77777777" w:rsidR="0043274C" w:rsidRDefault="00F444AB" w:rsidP="00F444AB">
      <w:pPr>
        <w:pStyle w:val="a6"/>
        <w:ind w:firstLine="708"/>
        <w:rPr>
          <w:noProof/>
        </w:rPr>
      </w:pPr>
      <w:r>
        <w:rPr>
          <w:noProof/>
        </w:rPr>
        <w:t>Данный взгляд на размер Совета Директоров особенно актуально применить</w:t>
      </w:r>
      <w:r w:rsidR="0043274C">
        <w:rPr>
          <w:noProof/>
        </w:rPr>
        <w:t xml:space="preserve"> на российском рынке, так как бо</w:t>
      </w:r>
      <w:r>
        <w:rPr>
          <w:noProof/>
        </w:rPr>
        <w:t>льшее количество членов дает возможность расширения возможностей компании привлекать заемные средства путем нетворкинга, так как в России социальный капитал членов</w:t>
      </w:r>
      <w:r w:rsidR="0043274C">
        <w:rPr>
          <w:noProof/>
        </w:rPr>
        <w:t xml:space="preserve"> СД</w:t>
      </w:r>
      <w:r>
        <w:rPr>
          <w:noProof/>
        </w:rPr>
        <w:t xml:space="preserve"> и их связи играют </w:t>
      </w:r>
      <w:r w:rsidR="0043274C">
        <w:rPr>
          <w:noProof/>
        </w:rPr>
        <w:t xml:space="preserve">очень </w:t>
      </w:r>
      <w:r>
        <w:rPr>
          <w:noProof/>
        </w:rPr>
        <w:t xml:space="preserve">важную роль </w:t>
      </w:r>
      <w:r w:rsidR="0043274C" w:rsidRPr="0043274C">
        <w:rPr>
          <w:noProof/>
        </w:rPr>
        <w:t>[</w:t>
      </w:r>
      <w:r w:rsidR="0043274C">
        <w:rPr>
          <w:noProof/>
          <w:lang w:val="en-US"/>
        </w:rPr>
        <w:t>Kristensen</w:t>
      </w:r>
      <w:r w:rsidR="0043274C">
        <w:rPr>
          <w:noProof/>
        </w:rPr>
        <w:t>, 2010</w:t>
      </w:r>
      <w:r w:rsidR="0043274C" w:rsidRPr="0043274C">
        <w:rPr>
          <w:noProof/>
        </w:rPr>
        <w:t>]</w:t>
      </w:r>
      <w:r>
        <w:rPr>
          <w:noProof/>
        </w:rPr>
        <w:t xml:space="preserve">. </w:t>
      </w:r>
    </w:p>
    <w:p w14:paraId="52F2DA41" w14:textId="2F56EC30" w:rsidR="00F444AB" w:rsidRPr="00FC0B8F" w:rsidRDefault="00F444AB" w:rsidP="00F444AB">
      <w:pPr>
        <w:pStyle w:val="a6"/>
        <w:ind w:firstLine="708"/>
        <w:rPr>
          <w:noProof/>
        </w:rPr>
      </w:pPr>
      <w:r>
        <w:rPr>
          <w:noProof/>
        </w:rPr>
        <w:t>Таким образом</w:t>
      </w:r>
      <w:r w:rsidR="003B6B6A">
        <w:rPr>
          <w:noProof/>
        </w:rPr>
        <w:t>,</w:t>
      </w:r>
      <w:r>
        <w:rPr>
          <w:noProof/>
        </w:rPr>
        <w:t xml:space="preserve"> </w:t>
      </w:r>
      <w:r w:rsidR="0043274C">
        <w:rPr>
          <w:noProof/>
        </w:rPr>
        <w:t xml:space="preserve">в рамках настоящей работы </w:t>
      </w:r>
      <w:r>
        <w:rPr>
          <w:noProof/>
        </w:rPr>
        <w:t>правомерно выдвинуть следующую гипотезу:</w:t>
      </w:r>
    </w:p>
    <w:p w14:paraId="628D95FF" w14:textId="78225E57" w:rsidR="00A52526" w:rsidRPr="00767273" w:rsidRDefault="004E5F61" w:rsidP="00F444AB">
      <w:pPr>
        <w:pStyle w:val="a6"/>
        <w:rPr>
          <w:i/>
          <w:noProof/>
        </w:rPr>
      </w:pPr>
      <w:r>
        <w:rPr>
          <w:i/>
          <w:noProof/>
        </w:rPr>
        <w:t>Гипотеза 1</w:t>
      </w:r>
      <w:r w:rsidR="00F444AB" w:rsidRPr="00767273">
        <w:rPr>
          <w:i/>
          <w:noProof/>
        </w:rPr>
        <w:t xml:space="preserve">: Существует прямая взаимосвязь между размером Совета Директоров и </w:t>
      </w:r>
      <w:r w:rsidR="00E31E1A">
        <w:rPr>
          <w:i/>
          <w:noProof/>
        </w:rPr>
        <w:t>уровнем финансового левериджа</w:t>
      </w:r>
      <w:r w:rsidR="00F444AB" w:rsidRPr="00767273">
        <w:rPr>
          <w:i/>
          <w:noProof/>
        </w:rPr>
        <w:t xml:space="preserve">. </w:t>
      </w:r>
    </w:p>
    <w:p w14:paraId="5E824F14" w14:textId="014C6C74" w:rsidR="00F444AB" w:rsidRDefault="00945038" w:rsidP="00E13569">
      <w:pPr>
        <w:pStyle w:val="3"/>
        <w:rPr>
          <w:noProof/>
        </w:rPr>
      </w:pPr>
      <w:bookmarkStart w:id="24" w:name="_Toc514613664"/>
      <w:r>
        <w:rPr>
          <w:noProof/>
        </w:rPr>
        <w:t>Независимость Совета Директоров</w:t>
      </w:r>
      <w:bookmarkEnd w:id="24"/>
    </w:p>
    <w:p w14:paraId="3CB086F6" w14:textId="4DD2D21E" w:rsidR="00945038" w:rsidRPr="00945038" w:rsidRDefault="00945038" w:rsidP="00945038">
      <w:pPr>
        <w:pStyle w:val="a6"/>
      </w:pPr>
      <w:r>
        <w:tab/>
        <w:t xml:space="preserve">Важным аспектом формирования Совета Директоров является степень его независимости, которая вычисляется как доля «внешних» </w:t>
      </w:r>
      <w:r w:rsidRPr="00945038">
        <w:t>(</w:t>
      </w:r>
      <w:r w:rsidRPr="00945038">
        <w:rPr>
          <w:lang w:val="en-US"/>
        </w:rPr>
        <w:t>outside</w:t>
      </w:r>
      <w:r w:rsidRPr="00945038">
        <w:t xml:space="preserve"> </w:t>
      </w:r>
      <w:r w:rsidRPr="00945038">
        <w:rPr>
          <w:lang w:val="en-US"/>
        </w:rPr>
        <w:t>directors</w:t>
      </w:r>
      <w:r w:rsidRPr="00945038">
        <w:t>)</w:t>
      </w:r>
      <w:r>
        <w:t xml:space="preserve"> директоров, которые не связаны с менеджментом и помогают снизить агентские издержки между разными стейкхолдерами компании</w:t>
      </w:r>
      <w:r w:rsidRPr="00945038">
        <w:t xml:space="preserve"> [</w:t>
      </w:r>
      <w:proofErr w:type="spellStart"/>
      <w:r w:rsidRPr="00945038">
        <w:rPr>
          <w:lang w:val="en-US"/>
        </w:rPr>
        <w:t>Fama</w:t>
      </w:r>
      <w:proofErr w:type="spellEnd"/>
      <w:r w:rsidRPr="00945038">
        <w:t xml:space="preserve">, 1980; </w:t>
      </w:r>
      <w:proofErr w:type="spellStart"/>
      <w:r w:rsidRPr="00945038">
        <w:rPr>
          <w:lang w:val="en-US"/>
        </w:rPr>
        <w:t>Fama</w:t>
      </w:r>
      <w:proofErr w:type="spellEnd"/>
      <w:r w:rsidRPr="00945038">
        <w:t xml:space="preserve"> </w:t>
      </w:r>
      <w:r w:rsidRPr="00945038">
        <w:rPr>
          <w:lang w:val="en-US"/>
        </w:rPr>
        <w:t>and</w:t>
      </w:r>
      <w:r w:rsidRPr="00945038">
        <w:t xml:space="preserve"> </w:t>
      </w:r>
      <w:r w:rsidRPr="00945038">
        <w:rPr>
          <w:lang w:val="en-US"/>
        </w:rPr>
        <w:t>Jensen</w:t>
      </w:r>
      <w:r w:rsidRPr="00945038">
        <w:t xml:space="preserve">, 1983; </w:t>
      </w:r>
      <w:proofErr w:type="spellStart"/>
      <w:r w:rsidRPr="00945038">
        <w:rPr>
          <w:lang w:val="en-US"/>
        </w:rPr>
        <w:t>Hermalin</w:t>
      </w:r>
      <w:proofErr w:type="spellEnd"/>
      <w:r w:rsidRPr="00945038">
        <w:t xml:space="preserve"> </w:t>
      </w:r>
      <w:r w:rsidRPr="00945038">
        <w:rPr>
          <w:lang w:val="en-US"/>
        </w:rPr>
        <w:t>and</w:t>
      </w:r>
      <w:r w:rsidRPr="00945038">
        <w:t xml:space="preserve"> </w:t>
      </w:r>
      <w:proofErr w:type="spellStart"/>
      <w:r w:rsidRPr="00945038">
        <w:rPr>
          <w:lang w:val="en-US"/>
        </w:rPr>
        <w:t>Weisbach</w:t>
      </w:r>
      <w:proofErr w:type="spellEnd"/>
      <w:r>
        <w:t>, 1998, 2003</w:t>
      </w:r>
      <w:r w:rsidRPr="00945038">
        <w:t>]</w:t>
      </w:r>
      <w:r>
        <w:t xml:space="preserve"> . </w:t>
      </w:r>
    </w:p>
    <w:p w14:paraId="52360EA7" w14:textId="3F522711" w:rsidR="00621B95" w:rsidRPr="00621B95" w:rsidRDefault="005A7C3C" w:rsidP="004829DC">
      <w:pPr>
        <w:pStyle w:val="a6"/>
        <w:ind w:firstLine="708"/>
        <w:rPr>
          <w:rFonts w:cs="Times New Roman"/>
        </w:rPr>
      </w:pPr>
      <w:r>
        <w:t>Независимый</w:t>
      </w:r>
      <w:r w:rsidR="00621B95">
        <w:t xml:space="preserve"> директор – это </w:t>
      </w:r>
      <w:r>
        <w:t>член Совета Директоров</w:t>
      </w:r>
      <w:r w:rsidR="00621B95">
        <w:t xml:space="preserve">, на суждения и решения которого не может повлиять его </w:t>
      </w:r>
      <w:proofErr w:type="spellStart"/>
      <w:r w:rsidR="00621B95">
        <w:t>аффилированность</w:t>
      </w:r>
      <w:proofErr w:type="spellEnd"/>
      <w:r w:rsidR="00621B95">
        <w:t xml:space="preserve"> по отношению к компании или к лицам, принимающим решения в ней, так как он </w:t>
      </w:r>
      <w:r w:rsidR="004829DC">
        <w:t xml:space="preserve">не имеет </w:t>
      </w:r>
      <w:r>
        <w:t>ни прямых, ни косвенных</w:t>
      </w:r>
      <w:r w:rsidR="004829DC">
        <w:t xml:space="preserve"> связей</w:t>
      </w:r>
      <w:r w:rsidR="00621B95">
        <w:t xml:space="preserve"> </w:t>
      </w:r>
      <w:r w:rsidR="004829DC">
        <w:t>с компанией [Логинов, 2006].</w:t>
      </w:r>
    </w:p>
    <w:p w14:paraId="5CC2F0C3" w14:textId="0274CB10" w:rsidR="00B27EC5" w:rsidRDefault="00621B95" w:rsidP="00621B95">
      <w:pPr>
        <w:pStyle w:val="a6"/>
        <w:ind w:firstLine="708"/>
        <w:rPr>
          <w:color w:val="000000" w:themeColor="text1"/>
        </w:rPr>
      </w:pPr>
      <w:r>
        <w:rPr>
          <w:color w:val="000000" w:themeColor="text1"/>
        </w:rPr>
        <w:lastRenderedPageBreak/>
        <w:t xml:space="preserve"> </w:t>
      </w:r>
      <w:r w:rsidR="00B27EC5">
        <w:rPr>
          <w:color w:val="000000" w:themeColor="text1"/>
        </w:rPr>
        <w:t xml:space="preserve">Для компаний, осуществляющих деятельность на международном уровне и нацеленных на получение финансирования со стороны международных кредиторов, критически важной рекомендацией является наличие независимых директоров в Совете. На иностранных биржах этот вопрос </w:t>
      </w:r>
      <w:r w:rsidR="00F17043">
        <w:rPr>
          <w:color w:val="000000" w:themeColor="text1"/>
        </w:rPr>
        <w:t>регулирует</w:t>
      </w:r>
      <w:r w:rsidR="00B27EC5">
        <w:rPr>
          <w:color w:val="000000" w:themeColor="text1"/>
        </w:rPr>
        <w:t xml:space="preserve">ся </w:t>
      </w:r>
      <w:r w:rsidR="00F17043">
        <w:rPr>
          <w:color w:val="000000" w:themeColor="text1"/>
        </w:rPr>
        <w:t>на законодательном уровне, так как в теории неисполнительные</w:t>
      </w:r>
      <w:r w:rsidR="0043274C">
        <w:rPr>
          <w:color w:val="000000" w:themeColor="text1"/>
        </w:rPr>
        <w:t xml:space="preserve"> и независимые</w:t>
      </w:r>
      <w:r w:rsidR="00F17043">
        <w:rPr>
          <w:color w:val="000000" w:themeColor="text1"/>
        </w:rPr>
        <w:t xml:space="preserve"> директора призваны обеспечивать объективность в принятии решений и прозрачность деятельности </w:t>
      </w:r>
      <w:r w:rsidR="006C74F8" w:rsidRPr="006C74F8">
        <w:rPr>
          <w:color w:val="000000" w:themeColor="text1"/>
        </w:rPr>
        <w:t>[</w:t>
      </w:r>
      <w:r w:rsidR="00F17043" w:rsidRPr="00F17043">
        <w:rPr>
          <w:color w:val="000000" w:themeColor="text1"/>
        </w:rPr>
        <w:t>Доклад Национального Комитета по Корпорати</w:t>
      </w:r>
      <w:r w:rsidR="006C74F8">
        <w:rPr>
          <w:color w:val="000000" w:themeColor="text1"/>
        </w:rPr>
        <w:t>вному Управлению в России, 2017</w:t>
      </w:r>
      <w:r w:rsidR="006C74F8" w:rsidRPr="006C74F8">
        <w:rPr>
          <w:color w:val="000000" w:themeColor="text1"/>
        </w:rPr>
        <w:t>]</w:t>
      </w:r>
      <w:r w:rsidR="00F17043" w:rsidRPr="00F17043">
        <w:rPr>
          <w:color w:val="000000" w:themeColor="text1"/>
        </w:rPr>
        <w:t xml:space="preserve">.  </w:t>
      </w:r>
    </w:p>
    <w:p w14:paraId="232183FE" w14:textId="353A037E" w:rsidR="00F444AB" w:rsidRPr="00F17043" w:rsidRDefault="00F17043" w:rsidP="0043274C">
      <w:pPr>
        <w:pStyle w:val="a6"/>
        <w:ind w:firstLine="708"/>
        <w:rPr>
          <w:color w:val="000000" w:themeColor="text1"/>
        </w:rPr>
      </w:pPr>
      <w:r>
        <w:rPr>
          <w:color w:val="000000" w:themeColor="text1"/>
        </w:rPr>
        <w:t xml:space="preserve">В России независимые директора выполняют роль инструмента для повышения доверия в глазах инвесторов, а также консультантом для топ-менеджмента – их первостепенная роль повышения эффективности функционирования Совета еще не признана. Кроме того, их вхождение в состав Совета не </w:t>
      </w:r>
      <w:r w:rsidR="0043274C">
        <w:rPr>
          <w:color w:val="000000" w:themeColor="text1"/>
        </w:rPr>
        <w:t>регулируется</w:t>
      </w:r>
      <w:r>
        <w:rPr>
          <w:color w:val="000000" w:themeColor="text1"/>
        </w:rPr>
        <w:t xml:space="preserve"> законодательно. </w:t>
      </w:r>
      <w:r w:rsidRPr="00F17043">
        <w:rPr>
          <w:color w:val="000000" w:themeColor="text1"/>
        </w:rPr>
        <w:t>Это объясняет</w:t>
      </w:r>
      <w:r w:rsidR="00F444AB" w:rsidRPr="00F17043">
        <w:rPr>
          <w:color w:val="000000" w:themeColor="text1"/>
        </w:rPr>
        <w:t xml:space="preserve"> тот факт, что в С</w:t>
      </w:r>
      <w:r w:rsidRPr="00F17043">
        <w:rPr>
          <w:color w:val="000000" w:themeColor="text1"/>
        </w:rPr>
        <w:t xml:space="preserve">оветах </w:t>
      </w:r>
      <w:r w:rsidR="00F444AB" w:rsidRPr="00F17043">
        <w:rPr>
          <w:color w:val="000000" w:themeColor="text1"/>
        </w:rPr>
        <w:t>Д</w:t>
      </w:r>
      <w:r w:rsidRPr="00F17043">
        <w:rPr>
          <w:color w:val="000000" w:themeColor="text1"/>
        </w:rPr>
        <w:t>иректор</w:t>
      </w:r>
      <w:r w:rsidR="004829DC">
        <w:rPr>
          <w:color w:val="000000" w:themeColor="text1"/>
        </w:rPr>
        <w:t>ов компаний, входящих в россий</w:t>
      </w:r>
      <w:r w:rsidRPr="00F17043">
        <w:rPr>
          <w:color w:val="000000" w:themeColor="text1"/>
        </w:rPr>
        <w:t>ск</w:t>
      </w:r>
      <w:r>
        <w:rPr>
          <w:color w:val="000000" w:themeColor="text1"/>
        </w:rPr>
        <w:t>ий</w:t>
      </w:r>
      <w:r w:rsidRPr="00F17043">
        <w:rPr>
          <w:color w:val="000000" w:themeColor="text1"/>
        </w:rPr>
        <w:t xml:space="preserve"> индекс,</w:t>
      </w:r>
      <w:r w:rsidR="00F444AB" w:rsidRPr="00F17043">
        <w:rPr>
          <w:color w:val="000000" w:themeColor="text1"/>
        </w:rPr>
        <w:t xml:space="preserve"> </w:t>
      </w:r>
      <w:r w:rsidR="0043274C">
        <w:rPr>
          <w:color w:val="000000" w:themeColor="text1"/>
        </w:rPr>
        <w:t xml:space="preserve">на данный момент </w:t>
      </w:r>
      <w:r w:rsidR="00F444AB" w:rsidRPr="00F17043">
        <w:rPr>
          <w:color w:val="000000" w:themeColor="text1"/>
        </w:rPr>
        <w:t>независимыми являются т</w:t>
      </w:r>
      <w:r w:rsidRPr="00F17043">
        <w:rPr>
          <w:color w:val="000000" w:themeColor="text1"/>
        </w:rPr>
        <w:t>олько 33,4% из всех директоров, и их количество сократилось на 6% в сравнении с прошлогодним показателем</w:t>
      </w:r>
      <w:r w:rsidR="0043274C">
        <w:rPr>
          <w:color w:val="000000" w:themeColor="text1"/>
        </w:rPr>
        <w:t xml:space="preserve"> (2016 год)</w:t>
      </w:r>
      <w:r>
        <w:rPr>
          <w:color w:val="000000" w:themeColor="text1"/>
        </w:rPr>
        <w:t xml:space="preserve">. </w:t>
      </w:r>
      <w:r w:rsidRPr="00F17043">
        <w:rPr>
          <w:color w:val="000000" w:themeColor="text1"/>
        </w:rPr>
        <w:t>Данный</w:t>
      </w:r>
      <w:r w:rsidR="00F444AB" w:rsidRPr="00F17043">
        <w:rPr>
          <w:color w:val="000000" w:themeColor="text1"/>
        </w:rPr>
        <w:t xml:space="preserve"> показатель</w:t>
      </w:r>
      <w:r w:rsidRPr="00F17043">
        <w:rPr>
          <w:color w:val="000000" w:themeColor="text1"/>
        </w:rPr>
        <w:t xml:space="preserve"> является </w:t>
      </w:r>
      <w:r w:rsidR="00F444AB" w:rsidRPr="00F17043">
        <w:rPr>
          <w:color w:val="000000" w:themeColor="text1"/>
        </w:rPr>
        <w:t xml:space="preserve">ниже среднего по </w:t>
      </w:r>
      <w:r w:rsidRPr="00F17043">
        <w:rPr>
          <w:color w:val="000000" w:themeColor="text1"/>
        </w:rPr>
        <w:t xml:space="preserve">компаниям из стран Европы, только в Турции он еще ниже – всего </w:t>
      </w:r>
      <w:r w:rsidR="00F444AB" w:rsidRPr="00F17043">
        <w:rPr>
          <w:color w:val="000000" w:themeColor="text1"/>
        </w:rPr>
        <w:t xml:space="preserve">33% директоров являются независимыми. </w:t>
      </w:r>
      <w:r w:rsidR="0043274C">
        <w:rPr>
          <w:color w:val="000000" w:themeColor="text1"/>
        </w:rPr>
        <w:t>Это объясняется действующими в Турции</w:t>
      </w:r>
      <w:r w:rsidRPr="00F17043">
        <w:rPr>
          <w:color w:val="000000" w:themeColor="text1"/>
        </w:rPr>
        <w:t xml:space="preserve"> законодательны</w:t>
      </w:r>
      <w:r w:rsidR="0043274C">
        <w:rPr>
          <w:color w:val="000000" w:themeColor="text1"/>
        </w:rPr>
        <w:t>ми нормами, регламентирующими</w:t>
      </w:r>
      <w:r w:rsidRPr="00F17043">
        <w:rPr>
          <w:color w:val="000000" w:themeColor="text1"/>
        </w:rPr>
        <w:t xml:space="preserve"> минимальное количество независимых членов, равное трети </w:t>
      </w:r>
      <w:r w:rsidR="005E33DE">
        <w:rPr>
          <w:color w:val="000000" w:themeColor="text1"/>
        </w:rPr>
        <w:t>размера</w:t>
      </w:r>
      <w:r w:rsidRPr="00F17043">
        <w:rPr>
          <w:color w:val="000000" w:themeColor="text1"/>
        </w:rPr>
        <w:t xml:space="preserve"> Совета. В США, как примере хорошо развитого и зрелого корпоративного рынка, </w:t>
      </w:r>
      <w:r w:rsidR="00F444AB" w:rsidRPr="00F17043">
        <w:rPr>
          <w:color w:val="000000" w:themeColor="text1"/>
        </w:rPr>
        <w:t>независимые директора насчитывают</w:t>
      </w:r>
      <w:r w:rsidRPr="00F17043">
        <w:rPr>
          <w:color w:val="000000" w:themeColor="text1"/>
        </w:rPr>
        <w:t xml:space="preserve"> 84% от общего числа членов СД (Доклад Национального Комитета по Корпоративному Управлению в России, 2017).</w:t>
      </w:r>
      <w:r w:rsidR="000C26BB">
        <w:rPr>
          <w:color w:val="000000" w:themeColor="text1"/>
        </w:rPr>
        <w:t xml:space="preserve"> </w:t>
      </w:r>
    </w:p>
    <w:p w14:paraId="5FAF59AB" w14:textId="15C42888" w:rsidR="003B6B6A" w:rsidRDefault="00F444AB" w:rsidP="00F444AB">
      <w:pPr>
        <w:pStyle w:val="a6"/>
        <w:ind w:firstLine="708"/>
        <w:rPr>
          <w:noProof/>
        </w:rPr>
      </w:pPr>
      <w:r w:rsidRPr="00D902FD">
        <w:rPr>
          <w:noProof/>
        </w:rPr>
        <w:t xml:space="preserve">Внешние директора могут играть критически важную роль в преодолении агентских проблем и </w:t>
      </w:r>
      <w:r w:rsidR="0043274C">
        <w:rPr>
          <w:noProof/>
        </w:rPr>
        <w:t>повышении</w:t>
      </w:r>
      <w:r w:rsidRPr="00D902FD">
        <w:rPr>
          <w:noProof/>
        </w:rPr>
        <w:t xml:space="preserve"> качества </w:t>
      </w:r>
      <w:r w:rsidR="0043274C">
        <w:rPr>
          <w:noProof/>
        </w:rPr>
        <w:t xml:space="preserve">принимаемых решений в компании </w:t>
      </w:r>
      <w:r w:rsidR="0043274C" w:rsidRPr="0043274C">
        <w:rPr>
          <w:noProof/>
        </w:rPr>
        <w:t>[</w:t>
      </w:r>
      <w:r w:rsidRPr="00D902FD">
        <w:rPr>
          <w:noProof/>
          <w:lang w:val="en-US"/>
        </w:rPr>
        <w:t>Fama</w:t>
      </w:r>
      <w:r w:rsidRPr="00D902FD">
        <w:rPr>
          <w:noProof/>
        </w:rPr>
        <w:t xml:space="preserve"> </w:t>
      </w:r>
      <w:r w:rsidRPr="00D902FD">
        <w:rPr>
          <w:noProof/>
          <w:lang w:val="en-US"/>
        </w:rPr>
        <w:t>and</w:t>
      </w:r>
      <w:r w:rsidRPr="00D902FD">
        <w:rPr>
          <w:noProof/>
        </w:rPr>
        <w:t xml:space="preserve"> </w:t>
      </w:r>
      <w:r w:rsidRPr="00D902FD">
        <w:rPr>
          <w:noProof/>
          <w:lang w:val="en-US"/>
        </w:rPr>
        <w:t>Jensen</w:t>
      </w:r>
      <w:r w:rsidR="00F17043" w:rsidRPr="00F17043">
        <w:rPr>
          <w:noProof/>
        </w:rPr>
        <w:t>,</w:t>
      </w:r>
      <w:r w:rsidR="0043274C">
        <w:rPr>
          <w:noProof/>
        </w:rPr>
        <w:t xml:space="preserve"> 1983</w:t>
      </w:r>
      <w:r w:rsidR="0043274C" w:rsidRPr="0043274C">
        <w:rPr>
          <w:noProof/>
        </w:rPr>
        <w:t>]</w:t>
      </w:r>
      <w:r w:rsidRPr="00D902FD">
        <w:rPr>
          <w:noProof/>
        </w:rPr>
        <w:t xml:space="preserve">. Однако результаты эмпирических исследований не однозначны. </w:t>
      </w:r>
      <w:r w:rsidR="00D41649">
        <w:rPr>
          <w:noProof/>
        </w:rPr>
        <w:t>Например, Бергер</w:t>
      </w:r>
      <w:r w:rsidRPr="00D902FD">
        <w:rPr>
          <w:noProof/>
        </w:rPr>
        <w:t xml:space="preserve"> выявил, что те исполнительные директора, которые в большей степени находятся под контролем и, возможно, наставничеством внешних директоров, склонны отдавать предпочтение </w:t>
      </w:r>
      <w:r w:rsidR="00FE0189">
        <w:rPr>
          <w:noProof/>
        </w:rPr>
        <w:t>финансовым займам</w:t>
      </w:r>
      <w:r w:rsidRPr="00D902FD">
        <w:rPr>
          <w:noProof/>
        </w:rPr>
        <w:t xml:space="preserve">, повышая уровень </w:t>
      </w:r>
      <w:r w:rsidR="00FE0189">
        <w:rPr>
          <w:noProof/>
        </w:rPr>
        <w:t>финансового левериджа</w:t>
      </w:r>
      <w:r w:rsidR="00D41649" w:rsidRPr="00D41649">
        <w:rPr>
          <w:noProof/>
        </w:rPr>
        <w:t xml:space="preserve"> [</w:t>
      </w:r>
      <w:r w:rsidR="00D41649">
        <w:rPr>
          <w:noProof/>
          <w:lang w:val="en-US"/>
        </w:rPr>
        <w:t>Berger</w:t>
      </w:r>
      <w:r w:rsidR="00D41649" w:rsidRPr="00D41649">
        <w:rPr>
          <w:noProof/>
        </w:rPr>
        <w:t xml:space="preserve">, </w:t>
      </w:r>
      <w:r w:rsidR="00D41649" w:rsidRPr="00D902FD">
        <w:rPr>
          <w:noProof/>
          <w:lang w:val="en-US"/>
        </w:rPr>
        <w:t>et</w:t>
      </w:r>
      <w:r w:rsidR="00D41649" w:rsidRPr="00D902FD">
        <w:rPr>
          <w:noProof/>
        </w:rPr>
        <w:t xml:space="preserve"> </w:t>
      </w:r>
      <w:r w:rsidR="00D41649" w:rsidRPr="00D902FD">
        <w:rPr>
          <w:noProof/>
          <w:lang w:val="en-US"/>
        </w:rPr>
        <w:t>al</w:t>
      </w:r>
      <w:r w:rsidR="00D41649">
        <w:rPr>
          <w:noProof/>
        </w:rPr>
        <w:t>. 1997</w:t>
      </w:r>
      <w:r w:rsidR="00D41649" w:rsidRPr="00D41649">
        <w:rPr>
          <w:noProof/>
        </w:rPr>
        <w:t>]</w:t>
      </w:r>
      <w:r w:rsidRPr="00D902FD">
        <w:rPr>
          <w:noProof/>
        </w:rPr>
        <w:t>. В то же время</w:t>
      </w:r>
      <w:r w:rsidR="00D41649">
        <w:rPr>
          <w:noProof/>
        </w:rPr>
        <w:t>, была выявлена</w:t>
      </w:r>
      <w:r w:rsidRPr="00D902FD">
        <w:rPr>
          <w:noProof/>
        </w:rPr>
        <w:t xml:space="preserve"> </w:t>
      </w:r>
      <w:r w:rsidR="00D41649">
        <w:rPr>
          <w:noProof/>
        </w:rPr>
        <w:t>прямая</w:t>
      </w:r>
      <w:r w:rsidRPr="00D902FD">
        <w:rPr>
          <w:noProof/>
        </w:rPr>
        <w:t xml:space="preserve"> взаимосвязь между наличием </w:t>
      </w:r>
      <w:r w:rsidR="00D41649">
        <w:rPr>
          <w:noProof/>
        </w:rPr>
        <w:t>независимых</w:t>
      </w:r>
      <w:r w:rsidRPr="00D902FD">
        <w:rPr>
          <w:noProof/>
        </w:rPr>
        <w:t xml:space="preserve"> директоров и уровне</w:t>
      </w:r>
      <w:r w:rsidR="00FE0189">
        <w:rPr>
          <w:noProof/>
        </w:rPr>
        <w:t>м долговой нагрузки компаний</w:t>
      </w:r>
      <w:r w:rsidR="00D41649">
        <w:rPr>
          <w:noProof/>
        </w:rPr>
        <w:t>, предположив</w:t>
      </w:r>
      <w:r w:rsidRPr="00D902FD">
        <w:rPr>
          <w:noProof/>
        </w:rPr>
        <w:t>, что фирмы</w:t>
      </w:r>
      <w:r w:rsidR="00D41649">
        <w:rPr>
          <w:noProof/>
        </w:rPr>
        <w:t xml:space="preserve"> с большим количеством независимых директоров</w:t>
      </w:r>
      <w:r w:rsidRPr="00D902FD">
        <w:rPr>
          <w:noProof/>
        </w:rPr>
        <w:t xml:space="preserve"> имеют более легкий доступ к заемному капи</w:t>
      </w:r>
      <w:r w:rsidR="003B6B6A">
        <w:rPr>
          <w:noProof/>
        </w:rPr>
        <w:t>талу на более выгодных условиях</w:t>
      </w:r>
      <w:r w:rsidRPr="00D902FD">
        <w:rPr>
          <w:noProof/>
        </w:rPr>
        <w:t xml:space="preserve"> и поэтому </w:t>
      </w:r>
      <w:r w:rsidR="00D41649">
        <w:rPr>
          <w:noProof/>
        </w:rPr>
        <w:t>склонны его привлекать</w:t>
      </w:r>
      <w:r w:rsidRPr="00D902FD">
        <w:rPr>
          <w:noProof/>
        </w:rPr>
        <w:t xml:space="preserve"> </w:t>
      </w:r>
      <w:r w:rsidR="00D41649" w:rsidRPr="00D41649">
        <w:rPr>
          <w:noProof/>
        </w:rPr>
        <w:t>[</w:t>
      </w:r>
      <w:r w:rsidR="00D41649" w:rsidRPr="00D902FD">
        <w:rPr>
          <w:noProof/>
          <w:lang w:val="en-US"/>
        </w:rPr>
        <w:t>Al</w:t>
      </w:r>
      <w:r w:rsidR="00D41649" w:rsidRPr="00D902FD">
        <w:rPr>
          <w:noProof/>
        </w:rPr>
        <w:t>-</w:t>
      </w:r>
      <w:r w:rsidR="00D41649" w:rsidRPr="00D902FD">
        <w:rPr>
          <w:noProof/>
          <w:lang w:val="en-US"/>
        </w:rPr>
        <w:t>Najjar</w:t>
      </w:r>
      <w:r w:rsidR="00D62FE6" w:rsidRPr="00D62FE6">
        <w:rPr>
          <w:noProof/>
        </w:rPr>
        <w:t xml:space="preserve">, </w:t>
      </w:r>
      <w:r w:rsidR="00D41649" w:rsidRPr="00D902FD">
        <w:rPr>
          <w:noProof/>
          <w:lang w:val="en-US"/>
        </w:rPr>
        <w:t>Hussainey</w:t>
      </w:r>
      <w:r w:rsidR="00D41649">
        <w:rPr>
          <w:noProof/>
        </w:rPr>
        <w:t>,</w:t>
      </w:r>
      <w:r w:rsidR="00D41649" w:rsidRPr="00D41649">
        <w:rPr>
          <w:noProof/>
        </w:rPr>
        <w:t xml:space="preserve"> </w:t>
      </w:r>
      <w:r w:rsidR="00D41649">
        <w:rPr>
          <w:noProof/>
        </w:rPr>
        <w:t>2011</w:t>
      </w:r>
      <w:r w:rsidR="00D41649" w:rsidRPr="00D41649">
        <w:rPr>
          <w:noProof/>
        </w:rPr>
        <w:t>]</w:t>
      </w:r>
      <w:r w:rsidRPr="00D902FD">
        <w:rPr>
          <w:noProof/>
        </w:rPr>
        <w:t xml:space="preserve">. Это также подтверждается исследованием </w:t>
      </w:r>
      <w:r w:rsidR="00D62FE6" w:rsidRPr="00D271FF">
        <w:rPr>
          <w:noProof/>
        </w:rPr>
        <w:t>[</w:t>
      </w:r>
      <w:r w:rsidRPr="00D902FD">
        <w:rPr>
          <w:noProof/>
          <w:lang w:val="en-US"/>
        </w:rPr>
        <w:t>Sheikh</w:t>
      </w:r>
      <w:r w:rsidRPr="00D902FD">
        <w:rPr>
          <w:noProof/>
        </w:rPr>
        <w:t xml:space="preserve"> </w:t>
      </w:r>
      <w:r w:rsidRPr="00D902FD">
        <w:rPr>
          <w:noProof/>
          <w:lang w:val="en-US"/>
        </w:rPr>
        <w:t>and</w:t>
      </w:r>
      <w:r w:rsidRPr="00D902FD">
        <w:rPr>
          <w:noProof/>
        </w:rPr>
        <w:t xml:space="preserve"> </w:t>
      </w:r>
      <w:r w:rsidRPr="00D902FD">
        <w:rPr>
          <w:noProof/>
          <w:lang w:val="en-US"/>
        </w:rPr>
        <w:t>Wang</w:t>
      </w:r>
      <w:r w:rsidR="00D62FE6">
        <w:rPr>
          <w:noProof/>
        </w:rPr>
        <w:t>, 2011</w:t>
      </w:r>
      <w:r w:rsidR="00D62FE6" w:rsidRPr="00D271FF">
        <w:rPr>
          <w:noProof/>
        </w:rPr>
        <w:t>]</w:t>
      </w:r>
      <w:r w:rsidRPr="00D902FD">
        <w:rPr>
          <w:noProof/>
        </w:rPr>
        <w:t xml:space="preserve"> в Пакистане. </w:t>
      </w:r>
    </w:p>
    <w:p w14:paraId="59FD031D" w14:textId="79393C00" w:rsidR="00F444AB" w:rsidRDefault="00F444AB" w:rsidP="00BF2DE9">
      <w:pPr>
        <w:pStyle w:val="a6"/>
        <w:ind w:firstLine="708"/>
        <w:rPr>
          <w:noProof/>
        </w:rPr>
      </w:pPr>
      <w:r>
        <w:rPr>
          <w:noProof/>
        </w:rPr>
        <w:t xml:space="preserve">Существующие работы утверждают, что размер компании является одной из важнейших объясняющих переменных для структуры Совета Директоров в компании. Более крупные фирмы нуждаются в большем количестве уникальных знаний и навыков – </w:t>
      </w:r>
      <w:r>
        <w:rPr>
          <w:noProof/>
        </w:rPr>
        <w:lastRenderedPageBreak/>
        <w:t>интеллектуальном</w:t>
      </w:r>
      <w:r w:rsidR="003B6B6A">
        <w:rPr>
          <w:noProof/>
        </w:rPr>
        <w:t xml:space="preserve"> и социальном</w:t>
      </w:r>
      <w:r>
        <w:rPr>
          <w:noProof/>
        </w:rPr>
        <w:t xml:space="preserve"> капитале, носителями которого являются члены Совета Директоров. </w:t>
      </w:r>
      <w:r w:rsidR="00BF2DE9">
        <w:rPr>
          <w:noProof/>
        </w:rPr>
        <w:t>По этой же причине</w:t>
      </w:r>
      <w:r>
        <w:rPr>
          <w:noProof/>
        </w:rPr>
        <w:t xml:space="preserve"> более крупным ф</w:t>
      </w:r>
      <w:r w:rsidR="003B6B6A">
        <w:rPr>
          <w:noProof/>
        </w:rPr>
        <w:t>ирмам целесообразно иметь большо</w:t>
      </w:r>
      <w:r>
        <w:rPr>
          <w:noProof/>
        </w:rPr>
        <w:t>е количество независимых директоров, чтобы обеспечить беспристрастность и объективность в принятии решений</w:t>
      </w:r>
      <w:r w:rsidRPr="00E135BC">
        <w:rPr>
          <w:rFonts w:ascii="TimesNewRomanPSMT" w:hAnsi="TimesNewRomanPSMT"/>
          <w:sz w:val="22"/>
        </w:rPr>
        <w:t xml:space="preserve"> </w:t>
      </w:r>
      <w:r w:rsidR="004829DC" w:rsidRPr="004829DC">
        <w:rPr>
          <w:rFonts w:ascii="TimesNewRomanPSMT" w:hAnsi="TimesNewRomanPSMT"/>
          <w:sz w:val="22"/>
        </w:rPr>
        <w:t>[</w:t>
      </w:r>
      <w:proofErr w:type="spellStart"/>
      <w:r w:rsidRPr="00E135BC">
        <w:rPr>
          <w:noProof/>
        </w:rPr>
        <w:t>Denis</w:t>
      </w:r>
      <w:proofErr w:type="spellEnd"/>
      <w:r w:rsidRPr="00E135BC">
        <w:rPr>
          <w:noProof/>
        </w:rPr>
        <w:t xml:space="preserve"> and Sarin, 1999; Booth et al., 2002; Lehn et al., 2005; Linck et al.</w:t>
      </w:r>
      <w:r w:rsidR="004829DC">
        <w:rPr>
          <w:noProof/>
        </w:rPr>
        <w:t>, 2008</w:t>
      </w:r>
      <w:r w:rsidR="004829DC" w:rsidRPr="004829DC">
        <w:rPr>
          <w:noProof/>
        </w:rPr>
        <w:t>]</w:t>
      </w:r>
      <w:r>
        <w:rPr>
          <w:noProof/>
        </w:rPr>
        <w:t xml:space="preserve">, а также нивелировать агентскую проблему </w:t>
      </w:r>
      <w:r w:rsidR="00BF2DE9" w:rsidRPr="00BF2DE9">
        <w:rPr>
          <w:noProof/>
        </w:rPr>
        <w:t>[</w:t>
      </w:r>
      <w:r w:rsidR="00BF2DE9">
        <w:rPr>
          <w:noProof/>
        </w:rPr>
        <w:t>Boone et al., 2007</w:t>
      </w:r>
      <w:r w:rsidR="00BF2DE9" w:rsidRPr="00BF2DE9">
        <w:rPr>
          <w:noProof/>
        </w:rPr>
        <w:t>]</w:t>
      </w:r>
      <w:r w:rsidRPr="00E135BC">
        <w:rPr>
          <w:noProof/>
        </w:rPr>
        <w:t>.</w:t>
      </w:r>
      <w:r>
        <w:rPr>
          <w:noProof/>
        </w:rPr>
        <w:t xml:space="preserve"> Е. Федорова на примере </w:t>
      </w:r>
      <w:r w:rsidR="00BF2DE9">
        <w:rPr>
          <w:noProof/>
        </w:rPr>
        <w:t xml:space="preserve">крупных </w:t>
      </w:r>
      <w:r>
        <w:rPr>
          <w:noProof/>
        </w:rPr>
        <w:t xml:space="preserve">российских компаний доказывает, что показатель </w:t>
      </w:r>
      <w:r w:rsidRPr="00321D6D">
        <w:rPr>
          <w:noProof/>
        </w:rPr>
        <w:t xml:space="preserve">«наличие независимых директоров» имеет </w:t>
      </w:r>
      <w:r w:rsidR="00BF2DE9">
        <w:rPr>
          <w:noProof/>
        </w:rPr>
        <w:t>прямую взаимосвязь с</w:t>
      </w:r>
      <w:r w:rsidRPr="00321D6D">
        <w:rPr>
          <w:noProof/>
        </w:rPr>
        <w:t xml:space="preserve"> </w:t>
      </w:r>
      <w:r>
        <w:rPr>
          <w:noProof/>
        </w:rPr>
        <w:t>коэффициент</w:t>
      </w:r>
      <w:r w:rsidR="00BF2DE9">
        <w:rPr>
          <w:noProof/>
        </w:rPr>
        <w:t>ом</w:t>
      </w:r>
      <w:r>
        <w:rPr>
          <w:noProof/>
        </w:rPr>
        <w:t xml:space="preserve"> долга компании, что означает, что, чем больше независимых директоров в Совете, т</w:t>
      </w:r>
      <w:r w:rsidR="00BF2DE9">
        <w:rPr>
          <w:noProof/>
        </w:rPr>
        <w:t>ем большая</w:t>
      </w:r>
      <w:r w:rsidRPr="00321D6D">
        <w:rPr>
          <w:noProof/>
        </w:rPr>
        <w:t xml:space="preserve"> доля заемных средств по сравнению с собственными в структуре капитала</w:t>
      </w:r>
      <w:r w:rsidR="00BF3879">
        <w:rPr>
          <w:noProof/>
        </w:rPr>
        <w:t xml:space="preserve"> </w:t>
      </w:r>
      <w:r w:rsidR="00BF3879" w:rsidRPr="00BF3879">
        <w:rPr>
          <w:noProof/>
        </w:rPr>
        <w:t>[</w:t>
      </w:r>
      <w:r w:rsidR="00BF3879">
        <w:rPr>
          <w:noProof/>
        </w:rPr>
        <w:t>Федорова, 2017</w:t>
      </w:r>
      <w:r w:rsidR="00BF3879" w:rsidRPr="00BF3879">
        <w:rPr>
          <w:noProof/>
        </w:rPr>
        <w:t>]</w:t>
      </w:r>
      <w:r w:rsidRPr="00321D6D">
        <w:rPr>
          <w:noProof/>
        </w:rPr>
        <w:t>.</w:t>
      </w:r>
    </w:p>
    <w:p w14:paraId="06579810" w14:textId="77777777" w:rsidR="00A05A73" w:rsidRDefault="00A05A73" w:rsidP="00A05A73">
      <w:pPr>
        <w:pStyle w:val="a6"/>
        <w:ind w:firstLine="708"/>
        <w:rPr>
          <w:noProof/>
        </w:rPr>
      </w:pPr>
      <w:r>
        <w:rPr>
          <w:noProof/>
        </w:rPr>
        <w:t>Исследование Ивашковской выявило, что для российских компаний характерна прямая зависимость между долей независимых директоров и стратегической эффективностью – при включении одного независимого директора в состав Совета Директоров наблюдалось повышение эффективности на 19</w:t>
      </w:r>
      <w:r w:rsidRPr="005267E8">
        <w:rPr>
          <w:noProof/>
        </w:rPr>
        <w:t>%</w:t>
      </w:r>
      <w:r>
        <w:rPr>
          <w:noProof/>
        </w:rPr>
        <w:t>. Это связано с повышением прозрачности российских компаний и дисциплинирующую функцию независимых членов</w:t>
      </w:r>
      <w:r w:rsidRPr="00BF2DE9">
        <w:rPr>
          <w:noProof/>
        </w:rPr>
        <w:t xml:space="preserve"> [</w:t>
      </w:r>
      <w:r>
        <w:rPr>
          <w:noProof/>
        </w:rPr>
        <w:t>Ивашковская и др.</w:t>
      </w:r>
      <w:r w:rsidRPr="00BF2DE9">
        <w:rPr>
          <w:noProof/>
        </w:rPr>
        <w:t>,</w:t>
      </w:r>
      <w:r>
        <w:rPr>
          <w:noProof/>
        </w:rPr>
        <w:t xml:space="preserve"> 2013</w:t>
      </w:r>
      <w:r w:rsidRPr="00BF2DE9">
        <w:rPr>
          <w:noProof/>
        </w:rPr>
        <w:t>]</w:t>
      </w:r>
      <w:r>
        <w:rPr>
          <w:noProof/>
        </w:rPr>
        <w:t xml:space="preserve">. </w:t>
      </w:r>
    </w:p>
    <w:p w14:paraId="59653063" w14:textId="2153959E" w:rsidR="00A16C3B" w:rsidRPr="004A75F3" w:rsidRDefault="00922830" w:rsidP="00A16C3B">
      <w:pPr>
        <w:pStyle w:val="a6"/>
        <w:ind w:firstLine="708"/>
        <w:rPr>
          <w:noProof/>
        </w:rPr>
      </w:pPr>
      <w:r w:rsidRPr="00D902FD">
        <w:rPr>
          <w:noProof/>
        </w:rPr>
        <w:t xml:space="preserve">Напротив, </w:t>
      </w:r>
      <w:r>
        <w:rPr>
          <w:noProof/>
        </w:rPr>
        <w:t>есть и предположения относительно обратной зависимости</w:t>
      </w:r>
      <w:r w:rsidRPr="00D902FD">
        <w:rPr>
          <w:noProof/>
        </w:rPr>
        <w:t xml:space="preserve"> между наличием независимых директоров и коэффициентом долга, предполагая, что большинство внешних директоров имеют непосредственную или опосредованную связь с менеджерами</w:t>
      </w:r>
      <w:r w:rsidRPr="001A4CE7">
        <w:rPr>
          <w:noProof/>
        </w:rPr>
        <w:t xml:space="preserve"> </w:t>
      </w:r>
      <w:r>
        <w:rPr>
          <w:noProof/>
        </w:rPr>
        <w:t>(исследование проводилось на выборке иранских компаний)</w:t>
      </w:r>
      <w:r w:rsidRPr="00D902FD">
        <w:rPr>
          <w:noProof/>
        </w:rPr>
        <w:t xml:space="preserve"> </w:t>
      </w:r>
      <w:r w:rsidRPr="001A4CE7">
        <w:rPr>
          <w:noProof/>
        </w:rPr>
        <w:t>[</w:t>
      </w:r>
      <w:r w:rsidRPr="00D902FD">
        <w:rPr>
          <w:noProof/>
          <w:lang w:val="en-US"/>
        </w:rPr>
        <w:t>Abdoli</w:t>
      </w:r>
      <w:r w:rsidRPr="00D902FD">
        <w:rPr>
          <w:noProof/>
        </w:rPr>
        <w:t xml:space="preserve"> </w:t>
      </w:r>
      <w:r w:rsidRPr="00D902FD">
        <w:rPr>
          <w:noProof/>
          <w:lang w:val="en-US"/>
        </w:rPr>
        <w:t>et</w:t>
      </w:r>
      <w:r w:rsidRPr="00D902FD">
        <w:rPr>
          <w:noProof/>
        </w:rPr>
        <w:t xml:space="preserve"> </w:t>
      </w:r>
      <w:r w:rsidRPr="00D902FD">
        <w:rPr>
          <w:noProof/>
          <w:lang w:val="en-US"/>
        </w:rPr>
        <w:t>al</w:t>
      </w:r>
      <w:r w:rsidRPr="001A4CE7">
        <w:rPr>
          <w:noProof/>
        </w:rPr>
        <w:t xml:space="preserve">, </w:t>
      </w:r>
      <w:r>
        <w:rPr>
          <w:noProof/>
        </w:rPr>
        <w:t>2012</w:t>
      </w:r>
      <w:r w:rsidRPr="001A4CE7">
        <w:rPr>
          <w:noProof/>
        </w:rPr>
        <w:t>]</w:t>
      </w:r>
      <w:r w:rsidRPr="00D902FD">
        <w:rPr>
          <w:noProof/>
        </w:rPr>
        <w:t xml:space="preserve">. Данное наблюдение может также </w:t>
      </w:r>
      <w:r>
        <w:rPr>
          <w:noProof/>
        </w:rPr>
        <w:t>быть релевантно</w:t>
      </w:r>
      <w:r w:rsidRPr="00D902FD">
        <w:rPr>
          <w:noProof/>
        </w:rPr>
        <w:t xml:space="preserve"> </w:t>
      </w:r>
      <w:r>
        <w:rPr>
          <w:noProof/>
        </w:rPr>
        <w:t xml:space="preserve">в исследовании </w:t>
      </w:r>
      <w:r w:rsidRPr="00D902FD">
        <w:rPr>
          <w:noProof/>
        </w:rPr>
        <w:t>российск</w:t>
      </w:r>
      <w:r>
        <w:rPr>
          <w:noProof/>
        </w:rPr>
        <w:t>их компаний. Кроме того, работы, изучающие компании Тайвани и Шри Ланки,</w:t>
      </w:r>
      <w:r w:rsidRPr="00D902FD">
        <w:rPr>
          <w:noProof/>
        </w:rPr>
        <w:t xml:space="preserve"> выявили статистически значимую обратную корреляцию между данными показателями, заключая, что менеджеры склонны принимать меньшие риски, сталкиваясь с сильным корпоративным управлением и контролем</w:t>
      </w:r>
      <w:r w:rsidRPr="00BF2DE9">
        <w:rPr>
          <w:noProof/>
        </w:rPr>
        <w:t xml:space="preserve"> [</w:t>
      </w:r>
      <w:r w:rsidRPr="00D902FD">
        <w:rPr>
          <w:noProof/>
          <w:lang w:val="en-US"/>
        </w:rPr>
        <w:t>Chang</w:t>
      </w:r>
      <w:r w:rsidRPr="00D902FD">
        <w:rPr>
          <w:noProof/>
        </w:rPr>
        <w:t xml:space="preserve"> </w:t>
      </w:r>
      <w:r w:rsidRPr="00D902FD">
        <w:rPr>
          <w:noProof/>
          <w:lang w:val="en-US"/>
        </w:rPr>
        <w:t>Kuo</w:t>
      </w:r>
      <w:r w:rsidRPr="00D902FD">
        <w:rPr>
          <w:noProof/>
        </w:rPr>
        <w:t xml:space="preserve"> </w:t>
      </w:r>
      <w:r w:rsidRPr="00D902FD">
        <w:rPr>
          <w:noProof/>
          <w:lang w:val="en-US"/>
        </w:rPr>
        <w:t>et</w:t>
      </w:r>
      <w:r w:rsidRPr="00D902FD">
        <w:rPr>
          <w:noProof/>
        </w:rPr>
        <w:t xml:space="preserve"> </w:t>
      </w:r>
      <w:r w:rsidRPr="00D902FD">
        <w:rPr>
          <w:noProof/>
          <w:lang w:val="en-US"/>
        </w:rPr>
        <w:t>al</w:t>
      </w:r>
      <w:r w:rsidRPr="00BF2DE9">
        <w:rPr>
          <w:noProof/>
        </w:rPr>
        <w:t xml:space="preserve">., </w:t>
      </w:r>
      <w:r>
        <w:rPr>
          <w:noProof/>
        </w:rPr>
        <w:t>2012</w:t>
      </w:r>
      <w:r w:rsidRPr="00BF2DE9">
        <w:rPr>
          <w:noProof/>
        </w:rPr>
        <w:t>;</w:t>
      </w:r>
      <w:r w:rsidRPr="00D902FD">
        <w:rPr>
          <w:noProof/>
        </w:rPr>
        <w:t xml:space="preserve"> </w:t>
      </w:r>
      <w:r w:rsidRPr="00D902FD">
        <w:rPr>
          <w:noProof/>
          <w:lang w:val="en-US"/>
        </w:rPr>
        <w:t>Wellalageand</w:t>
      </w:r>
      <w:r w:rsidRPr="00D902FD">
        <w:rPr>
          <w:noProof/>
        </w:rPr>
        <w:t xml:space="preserve"> </w:t>
      </w:r>
      <w:r w:rsidRPr="00D902FD">
        <w:rPr>
          <w:noProof/>
          <w:lang w:val="en-US"/>
        </w:rPr>
        <w:t>Locke</w:t>
      </w:r>
      <w:r w:rsidRPr="00BF2DE9">
        <w:rPr>
          <w:noProof/>
        </w:rPr>
        <w:t>,</w:t>
      </w:r>
      <w:r>
        <w:rPr>
          <w:noProof/>
        </w:rPr>
        <w:t xml:space="preserve"> 2012</w:t>
      </w:r>
      <w:r w:rsidRPr="00BF2DE9">
        <w:rPr>
          <w:noProof/>
        </w:rPr>
        <w:t xml:space="preserve">]. </w:t>
      </w:r>
      <w:r w:rsidR="00A16C3B">
        <w:rPr>
          <w:noProof/>
        </w:rPr>
        <w:t>Таким образом,</w:t>
      </w:r>
      <w:r>
        <w:rPr>
          <w:noProof/>
        </w:rPr>
        <w:t xml:space="preserve"> можно выдвинуть предположение относительно тенденции к снижению уровня заемного капитала </w:t>
      </w:r>
      <w:r w:rsidR="00FE0189">
        <w:rPr>
          <w:noProof/>
        </w:rPr>
        <w:t xml:space="preserve">в совокупном капитале </w:t>
      </w:r>
      <w:r>
        <w:rPr>
          <w:noProof/>
        </w:rPr>
        <w:t>по мере увеличения присутствия независимых директоров</w:t>
      </w:r>
      <w:r w:rsidR="00EE2922" w:rsidRPr="00EE2922">
        <w:rPr>
          <w:noProof/>
        </w:rPr>
        <w:t xml:space="preserve"> </w:t>
      </w:r>
      <w:r w:rsidR="00EE2922">
        <w:rPr>
          <w:noProof/>
        </w:rPr>
        <w:t>именно благодаря более выскому уровню мониторинга и меньшими возможностями для экспроприации  прибылей мажоритарными акционерами</w:t>
      </w:r>
      <w:r w:rsidR="00AD6A34">
        <w:rPr>
          <w:noProof/>
        </w:rPr>
        <w:t>.</w:t>
      </w:r>
      <w:r w:rsidR="004A75F3">
        <w:rPr>
          <w:noProof/>
        </w:rPr>
        <w:t xml:space="preserve"> Также согласно работе </w:t>
      </w:r>
      <w:r w:rsidR="004A75F3" w:rsidRPr="00A16C3B">
        <w:rPr>
          <w:noProof/>
        </w:rPr>
        <w:t>[</w:t>
      </w:r>
      <w:r w:rsidR="004A75F3" w:rsidRPr="004A75F3">
        <w:rPr>
          <w:noProof/>
        </w:rPr>
        <w:t>Frank and Goyal, 2008]</w:t>
      </w:r>
      <w:r w:rsidR="004A75F3" w:rsidRPr="00A16C3B">
        <w:rPr>
          <w:noProof/>
        </w:rPr>
        <w:t xml:space="preserve">, </w:t>
      </w:r>
      <w:r w:rsidR="00A16C3B">
        <w:rPr>
          <w:noProof/>
        </w:rPr>
        <w:t xml:space="preserve">большая степень независимости СД ведет к снижению информационной асимметрии между менеджерами и инвесторами, что, в свою очередь, означает возможность привлечения финансирования с помощью выпуска акций, что декларируется теорией иерархии финансирования. </w:t>
      </w:r>
    </w:p>
    <w:p w14:paraId="5A6D4FF7" w14:textId="21063623" w:rsidR="00F444AB" w:rsidRPr="005267E8" w:rsidRDefault="003B6B6A" w:rsidP="00F444AB">
      <w:pPr>
        <w:pStyle w:val="a6"/>
        <w:ind w:firstLine="708"/>
        <w:rPr>
          <w:noProof/>
        </w:rPr>
      </w:pPr>
      <w:r>
        <w:rPr>
          <w:noProof/>
        </w:rPr>
        <w:t xml:space="preserve">Таким образом, </w:t>
      </w:r>
      <w:r w:rsidR="00BF2DE9">
        <w:rPr>
          <w:noProof/>
        </w:rPr>
        <w:t xml:space="preserve">в настоящем исследовании </w:t>
      </w:r>
      <w:r>
        <w:rPr>
          <w:noProof/>
        </w:rPr>
        <w:t xml:space="preserve">целесообразно выдвинуть следующую гипотезу: </w:t>
      </w:r>
    </w:p>
    <w:p w14:paraId="2EA1AE2B" w14:textId="38110F24" w:rsidR="00F444AB" w:rsidRPr="00767273" w:rsidRDefault="004E5F61" w:rsidP="00F444AB">
      <w:pPr>
        <w:pStyle w:val="a6"/>
        <w:rPr>
          <w:i/>
          <w:noProof/>
        </w:rPr>
      </w:pPr>
      <w:r>
        <w:rPr>
          <w:i/>
          <w:noProof/>
        </w:rPr>
        <w:lastRenderedPageBreak/>
        <w:t>Гипотеза 2</w:t>
      </w:r>
      <w:r w:rsidR="00F444AB" w:rsidRPr="00767273">
        <w:rPr>
          <w:i/>
          <w:noProof/>
        </w:rPr>
        <w:t xml:space="preserve">: Доля независимых директоров </w:t>
      </w:r>
      <w:r w:rsidR="00922830" w:rsidRPr="00767273">
        <w:rPr>
          <w:i/>
          <w:noProof/>
        </w:rPr>
        <w:t>обратно</w:t>
      </w:r>
      <w:r w:rsidR="00F444AB" w:rsidRPr="00767273">
        <w:rPr>
          <w:i/>
          <w:noProof/>
        </w:rPr>
        <w:t xml:space="preserve"> </w:t>
      </w:r>
      <w:r w:rsidR="00922830" w:rsidRPr="00767273">
        <w:rPr>
          <w:i/>
          <w:noProof/>
        </w:rPr>
        <w:t>взаимо</w:t>
      </w:r>
      <w:r w:rsidR="00F444AB" w:rsidRPr="00767273">
        <w:rPr>
          <w:i/>
          <w:noProof/>
        </w:rPr>
        <w:t xml:space="preserve">связана с уровнем </w:t>
      </w:r>
      <w:r w:rsidR="00E31E1A">
        <w:rPr>
          <w:i/>
          <w:noProof/>
        </w:rPr>
        <w:t>финансового левериджа</w:t>
      </w:r>
      <w:r w:rsidR="00F444AB" w:rsidRPr="00767273">
        <w:rPr>
          <w:i/>
          <w:noProof/>
        </w:rPr>
        <w:t xml:space="preserve">. </w:t>
      </w:r>
      <w:r w:rsidR="00922B7D" w:rsidRPr="00767273">
        <w:rPr>
          <w:i/>
          <w:noProof/>
        </w:rPr>
        <w:t xml:space="preserve"> </w:t>
      </w:r>
    </w:p>
    <w:p w14:paraId="0BA36FA1" w14:textId="34F2FA00" w:rsidR="00F444AB" w:rsidRDefault="00F444AB" w:rsidP="00F83F8C">
      <w:pPr>
        <w:pStyle w:val="3"/>
        <w:rPr>
          <w:noProof/>
        </w:rPr>
      </w:pPr>
      <w:bookmarkStart w:id="25" w:name="_Toc514613665"/>
      <w:r w:rsidRPr="0034267B">
        <w:rPr>
          <w:noProof/>
        </w:rPr>
        <w:t>Гендерный состав Совета Директоров</w:t>
      </w:r>
      <w:bookmarkEnd w:id="25"/>
    </w:p>
    <w:p w14:paraId="04939855" w14:textId="07868554" w:rsidR="004D746F" w:rsidRPr="00EE4921" w:rsidRDefault="00F444AB" w:rsidP="004D746F">
      <w:pPr>
        <w:pStyle w:val="a6"/>
        <w:ind w:firstLine="708"/>
        <w:rPr>
          <w:noProof/>
        </w:rPr>
      </w:pPr>
      <w:r w:rsidRPr="00D902FD">
        <w:rPr>
          <w:noProof/>
        </w:rPr>
        <w:t>Экспериментальные экономические исследования заявляют, что существует разница между тем, как мужчины и женщины воспринимают риск [</w:t>
      </w:r>
      <w:r w:rsidRPr="00D902FD">
        <w:rPr>
          <w:noProof/>
          <w:lang w:val="en-US"/>
        </w:rPr>
        <w:t>Croson</w:t>
      </w:r>
      <w:r w:rsidRPr="00D902FD">
        <w:rPr>
          <w:noProof/>
        </w:rPr>
        <w:t xml:space="preserve"> </w:t>
      </w:r>
      <w:r w:rsidRPr="00D902FD">
        <w:rPr>
          <w:noProof/>
          <w:lang w:val="en-US"/>
        </w:rPr>
        <w:t>and</w:t>
      </w:r>
      <w:r w:rsidRPr="00D902FD">
        <w:rPr>
          <w:noProof/>
        </w:rPr>
        <w:t xml:space="preserve"> </w:t>
      </w:r>
      <w:r w:rsidRPr="00D902FD">
        <w:rPr>
          <w:noProof/>
          <w:lang w:val="en-US"/>
        </w:rPr>
        <w:t>Gneezy</w:t>
      </w:r>
      <w:r w:rsidR="00FB5EC6" w:rsidRPr="00FB5EC6">
        <w:rPr>
          <w:noProof/>
        </w:rPr>
        <w:t xml:space="preserve">, </w:t>
      </w:r>
      <w:r w:rsidRPr="00D902FD">
        <w:rPr>
          <w:noProof/>
        </w:rPr>
        <w:t>20</w:t>
      </w:r>
      <w:r w:rsidR="00FB5EC6">
        <w:rPr>
          <w:noProof/>
        </w:rPr>
        <w:t>09</w:t>
      </w:r>
      <w:r w:rsidRPr="00D902FD">
        <w:rPr>
          <w:noProof/>
        </w:rPr>
        <w:t xml:space="preserve">; </w:t>
      </w:r>
      <w:r w:rsidRPr="00D902FD">
        <w:rPr>
          <w:noProof/>
          <w:lang w:val="en-US"/>
        </w:rPr>
        <w:t>Bertrand</w:t>
      </w:r>
      <w:r w:rsidR="00FB5EC6" w:rsidRPr="00FB5EC6">
        <w:rPr>
          <w:noProof/>
        </w:rPr>
        <w:t xml:space="preserve">, </w:t>
      </w:r>
      <w:r w:rsidRPr="00D902FD">
        <w:rPr>
          <w:noProof/>
        </w:rPr>
        <w:t xml:space="preserve">2011]. Существуют исследования, изучающие, как методы заключения пари </w:t>
      </w:r>
      <w:r w:rsidR="00C23909">
        <w:rPr>
          <w:noProof/>
        </w:rPr>
        <w:t>разнятся</w:t>
      </w:r>
      <w:r w:rsidRPr="00D902FD">
        <w:rPr>
          <w:noProof/>
        </w:rPr>
        <w:t xml:space="preserve"> у мужчин и женщин [</w:t>
      </w:r>
      <w:r w:rsidRPr="00D902FD">
        <w:rPr>
          <w:noProof/>
          <w:lang w:val="en-US"/>
        </w:rPr>
        <w:t>Bruce</w:t>
      </w:r>
      <w:r w:rsidRPr="00D902FD">
        <w:rPr>
          <w:noProof/>
        </w:rPr>
        <w:t xml:space="preserve"> </w:t>
      </w:r>
      <w:r w:rsidRPr="00D902FD">
        <w:rPr>
          <w:noProof/>
          <w:lang w:val="en-US"/>
        </w:rPr>
        <w:t>and</w:t>
      </w:r>
      <w:r w:rsidRPr="00D902FD">
        <w:rPr>
          <w:noProof/>
        </w:rPr>
        <w:t xml:space="preserve"> </w:t>
      </w:r>
      <w:r w:rsidRPr="00D902FD">
        <w:rPr>
          <w:noProof/>
          <w:lang w:val="en-US"/>
        </w:rPr>
        <w:t>Johnson</w:t>
      </w:r>
      <w:r w:rsidR="00FB5EC6" w:rsidRPr="00FB5EC6">
        <w:rPr>
          <w:noProof/>
        </w:rPr>
        <w:t xml:space="preserve">, </w:t>
      </w:r>
      <w:r w:rsidRPr="00D902FD">
        <w:rPr>
          <w:noProof/>
        </w:rPr>
        <w:t xml:space="preserve">1994; </w:t>
      </w:r>
      <w:r w:rsidRPr="00D902FD">
        <w:rPr>
          <w:noProof/>
          <w:lang w:val="en-US"/>
        </w:rPr>
        <w:t>Powell</w:t>
      </w:r>
      <w:r w:rsidR="00FB5EC6" w:rsidRPr="00FB5EC6">
        <w:rPr>
          <w:noProof/>
        </w:rPr>
        <w:t xml:space="preserve">, </w:t>
      </w:r>
      <w:r w:rsidR="00FB5EC6">
        <w:rPr>
          <w:noProof/>
        </w:rPr>
        <w:t>1994</w:t>
      </w:r>
      <w:r w:rsidRPr="00D902FD">
        <w:rPr>
          <w:noProof/>
        </w:rPr>
        <w:t>]</w:t>
      </w:r>
      <w:r w:rsidR="00C23909">
        <w:rPr>
          <w:noProof/>
        </w:rPr>
        <w:t xml:space="preserve"> - </w:t>
      </w:r>
      <w:r w:rsidRPr="00D902FD">
        <w:rPr>
          <w:noProof/>
        </w:rPr>
        <w:t xml:space="preserve"> женщины</w:t>
      </w:r>
      <w:r w:rsidR="00C23909">
        <w:rPr>
          <w:noProof/>
        </w:rPr>
        <w:t>,</w:t>
      </w:r>
      <w:r w:rsidRPr="00D902FD">
        <w:rPr>
          <w:noProof/>
        </w:rPr>
        <w:t xml:space="preserve"> в общем</w:t>
      </w:r>
      <w:r w:rsidR="00C23909">
        <w:rPr>
          <w:noProof/>
        </w:rPr>
        <w:t>,</w:t>
      </w:r>
      <w:r w:rsidRPr="00D902FD">
        <w:rPr>
          <w:noProof/>
        </w:rPr>
        <w:t xml:space="preserve"> демонстрируют меньшую склонность к риску</w:t>
      </w:r>
      <w:r w:rsidR="00C23909">
        <w:rPr>
          <w:noProof/>
        </w:rPr>
        <w:t xml:space="preserve"> и уверенность в своей правоте</w:t>
      </w:r>
      <w:r w:rsidRPr="00D902FD">
        <w:rPr>
          <w:noProof/>
        </w:rPr>
        <w:t>, чем мужчины. Поведенческая литература, изучающая гендерные различия, также указывает на то, что помимо большего избегания риска ж</w:t>
      </w:r>
      <w:r w:rsidR="00C23909">
        <w:rPr>
          <w:noProof/>
        </w:rPr>
        <w:t>енщины склонны проявлять больший скептицизм в отношении будущего</w:t>
      </w:r>
      <w:r w:rsidRPr="00D902FD">
        <w:rPr>
          <w:noProof/>
        </w:rPr>
        <w:t>, тогда как мужчины</w:t>
      </w:r>
      <w:r w:rsidR="00C23909">
        <w:rPr>
          <w:noProof/>
        </w:rPr>
        <w:t>, напротив,</w:t>
      </w:r>
      <w:r w:rsidRPr="00D902FD">
        <w:rPr>
          <w:noProof/>
        </w:rPr>
        <w:t xml:space="preserve"> зачасту</w:t>
      </w:r>
      <w:r w:rsidR="00C23909">
        <w:rPr>
          <w:noProof/>
        </w:rPr>
        <w:t>ю проявляют чрезмерную оптимистичность</w:t>
      </w:r>
      <w:r w:rsidRPr="00D902FD">
        <w:rPr>
          <w:noProof/>
        </w:rPr>
        <w:t xml:space="preserve"> [</w:t>
      </w:r>
      <w:r w:rsidRPr="00D902FD">
        <w:rPr>
          <w:noProof/>
          <w:lang w:val="en-US"/>
        </w:rPr>
        <w:t>Lundeberg</w:t>
      </w:r>
      <w:r w:rsidRPr="00D902FD">
        <w:rPr>
          <w:noProof/>
        </w:rPr>
        <w:t xml:space="preserve">, </w:t>
      </w:r>
      <w:r w:rsidRPr="00D902FD">
        <w:rPr>
          <w:noProof/>
          <w:lang w:val="en-US"/>
        </w:rPr>
        <w:t>Punc</w:t>
      </w:r>
      <w:r w:rsidRPr="00D902FD">
        <w:rPr>
          <w:noProof/>
        </w:rPr>
        <w:t>́</w:t>
      </w:r>
      <w:r w:rsidRPr="00D902FD">
        <w:rPr>
          <w:noProof/>
          <w:lang w:val="en-US"/>
        </w:rPr>
        <w:t>ochar</w:t>
      </w:r>
      <w:r w:rsidR="00FB5EC6">
        <w:rPr>
          <w:noProof/>
        </w:rPr>
        <w:t>́</w:t>
      </w:r>
      <w:r w:rsidR="00FB5EC6" w:rsidRPr="006F6FE6">
        <w:rPr>
          <w:noProof/>
        </w:rPr>
        <w:t xml:space="preserve">, </w:t>
      </w:r>
      <w:r w:rsidR="00FB5EC6">
        <w:rPr>
          <w:noProof/>
        </w:rPr>
        <w:t>1994</w:t>
      </w:r>
      <w:r w:rsidRPr="00D902FD">
        <w:rPr>
          <w:noProof/>
        </w:rPr>
        <w:t>]. Этот эффект может находить отражение в завышенных ожиданиях насчет отдачи на инвестиции, которые могут заставлять менеджеров инвестировать больше, чем необходимо, или недооценивать риски, связанные с проектами [</w:t>
      </w:r>
      <w:r w:rsidR="00FB5EC6">
        <w:rPr>
          <w:noProof/>
        </w:rPr>
        <w:t>Malmendier and Tate</w:t>
      </w:r>
      <w:r w:rsidR="00FB5EC6" w:rsidRPr="00FB5EC6">
        <w:rPr>
          <w:noProof/>
        </w:rPr>
        <w:t xml:space="preserve">, </w:t>
      </w:r>
      <w:r w:rsidR="00FB5EC6">
        <w:rPr>
          <w:noProof/>
        </w:rPr>
        <w:t>2005, 2008</w:t>
      </w:r>
      <w:r w:rsidRPr="00D902FD">
        <w:rPr>
          <w:noProof/>
        </w:rPr>
        <w:t>; Malmendier, Tate</w:t>
      </w:r>
      <w:r w:rsidR="00FB5EC6">
        <w:rPr>
          <w:noProof/>
        </w:rPr>
        <w:t>, and Yan</w:t>
      </w:r>
      <w:r w:rsidR="00FB5EC6" w:rsidRPr="00FB5EC6">
        <w:rPr>
          <w:noProof/>
        </w:rPr>
        <w:t xml:space="preserve">, </w:t>
      </w:r>
      <w:r w:rsidRPr="00D902FD">
        <w:rPr>
          <w:noProof/>
        </w:rPr>
        <w:t xml:space="preserve">2011]. </w:t>
      </w:r>
      <w:r>
        <w:rPr>
          <w:noProof/>
        </w:rPr>
        <w:t xml:space="preserve">Чрезмерная уверенность мужчин в будущем, которая демонстрируется </w:t>
      </w:r>
      <w:r w:rsidR="003B6B6A">
        <w:rPr>
          <w:noProof/>
        </w:rPr>
        <w:t xml:space="preserve">такими поведенческими паттернами, как </w:t>
      </w:r>
      <w:r>
        <w:rPr>
          <w:noProof/>
        </w:rPr>
        <w:t xml:space="preserve">недооценка рисков финансовых затруднений, волатильности доходов, </w:t>
      </w:r>
      <w:r w:rsidR="003B6B6A">
        <w:rPr>
          <w:noProof/>
        </w:rPr>
        <w:t>переоценка доходностей проектов,</w:t>
      </w:r>
      <w:r>
        <w:rPr>
          <w:noProof/>
        </w:rPr>
        <w:t xml:space="preserve"> обуславливает более высокую долговую нагрузку компаний с целью использования налог</w:t>
      </w:r>
      <w:r w:rsidR="00C23909">
        <w:rPr>
          <w:noProof/>
        </w:rPr>
        <w:t xml:space="preserve">овых преимуществ в полной мере </w:t>
      </w:r>
      <w:r w:rsidR="00C23909" w:rsidRPr="00C23909">
        <w:rPr>
          <w:noProof/>
        </w:rPr>
        <w:t>[</w:t>
      </w:r>
      <w:r>
        <w:rPr>
          <w:noProof/>
        </w:rPr>
        <w:t xml:space="preserve">Hackbarth, </w:t>
      </w:r>
      <w:r w:rsidRPr="00F96162">
        <w:rPr>
          <w:noProof/>
        </w:rPr>
        <w:t>2004</w:t>
      </w:r>
      <w:r w:rsidR="00C23909" w:rsidRPr="00C23909">
        <w:rPr>
          <w:noProof/>
        </w:rPr>
        <w:t>]</w:t>
      </w:r>
      <w:r w:rsidR="00C23909">
        <w:rPr>
          <w:noProof/>
        </w:rPr>
        <w:t>. Чрезмерная оптимистичность</w:t>
      </w:r>
      <w:r>
        <w:rPr>
          <w:noProof/>
        </w:rPr>
        <w:t xml:space="preserve"> </w:t>
      </w:r>
      <w:r w:rsidR="00C23909">
        <w:rPr>
          <w:noProof/>
        </w:rPr>
        <w:t>и уверенность (</w:t>
      </w:r>
      <w:r w:rsidR="00C23909">
        <w:rPr>
          <w:noProof/>
          <w:lang w:val="en-US"/>
        </w:rPr>
        <w:t>overconfidence</w:t>
      </w:r>
      <w:r w:rsidR="00C23909" w:rsidRPr="00C23909">
        <w:rPr>
          <w:noProof/>
        </w:rPr>
        <w:t xml:space="preserve">) </w:t>
      </w:r>
      <w:r w:rsidR="00C23909">
        <w:rPr>
          <w:noProof/>
        </w:rPr>
        <w:t>мужчин также были исследованы в поведенческих работах, приводя авторов</w:t>
      </w:r>
      <w:r>
        <w:rPr>
          <w:noProof/>
        </w:rPr>
        <w:t xml:space="preserve"> к похожим выводам при включении в модель дополнительных факторов</w:t>
      </w:r>
      <w:r w:rsidR="003B6B6A">
        <w:rPr>
          <w:noProof/>
        </w:rPr>
        <w:t>,</w:t>
      </w:r>
      <w:r>
        <w:rPr>
          <w:noProof/>
        </w:rPr>
        <w:t xml:space="preserve"> – фактора информационной асимметрии и агентской проблемы</w:t>
      </w:r>
      <w:r w:rsidR="00C23909" w:rsidRPr="00C23909">
        <w:rPr>
          <w:noProof/>
        </w:rPr>
        <w:t xml:space="preserve"> [</w:t>
      </w:r>
      <w:r w:rsidR="00C23909">
        <w:rPr>
          <w:noProof/>
        </w:rPr>
        <w:t>Fairchild</w:t>
      </w:r>
      <w:r w:rsidR="00C23909" w:rsidRPr="00C23909">
        <w:rPr>
          <w:noProof/>
        </w:rPr>
        <w:t xml:space="preserve">, </w:t>
      </w:r>
      <w:r w:rsidR="00C23909">
        <w:rPr>
          <w:noProof/>
        </w:rPr>
        <w:t>2004</w:t>
      </w:r>
      <w:r w:rsidR="00C23909" w:rsidRPr="00C23909">
        <w:rPr>
          <w:noProof/>
        </w:rPr>
        <w:t>]</w:t>
      </w:r>
      <w:r>
        <w:rPr>
          <w:noProof/>
        </w:rPr>
        <w:t xml:space="preserve">. </w:t>
      </w:r>
      <w:r w:rsidR="00D6494E" w:rsidRPr="00D902FD">
        <w:rPr>
          <w:noProof/>
        </w:rPr>
        <w:t xml:space="preserve">Исследование, которое было посвящено выявлению связи между гендерной принадлежностью исполнительного директора компании и уровнем финансового левериджа, показало значимую статистическую </w:t>
      </w:r>
      <w:r w:rsidR="00D6494E">
        <w:rPr>
          <w:noProof/>
        </w:rPr>
        <w:t>взаимо</w:t>
      </w:r>
      <w:r w:rsidR="00D6494E" w:rsidRPr="00D902FD">
        <w:rPr>
          <w:noProof/>
        </w:rPr>
        <w:t xml:space="preserve">связь между полом </w:t>
      </w:r>
      <w:r w:rsidR="00D6494E" w:rsidRPr="00D902FD">
        <w:rPr>
          <w:noProof/>
          <w:lang w:val="en-US"/>
        </w:rPr>
        <w:t>CEO</w:t>
      </w:r>
      <w:r w:rsidR="00D6494E" w:rsidRPr="00D902FD">
        <w:rPr>
          <w:noProof/>
        </w:rPr>
        <w:t xml:space="preserve"> и коэффициентом долга. Таким образом, в компаниях, где исполнительные директора – женщины, значение этого коэффициента в среднем на 3,4% ниже [Faccio, Marchica, Mur</w:t>
      </w:r>
      <w:r w:rsidR="00D6494E" w:rsidRPr="00D902FD">
        <w:rPr>
          <w:noProof/>
          <w:lang w:val="en-US"/>
        </w:rPr>
        <w:t>a</w:t>
      </w:r>
      <w:r w:rsidR="002C0906" w:rsidRPr="002C0906">
        <w:rPr>
          <w:noProof/>
        </w:rPr>
        <w:t xml:space="preserve">, </w:t>
      </w:r>
      <w:r w:rsidR="002C0906">
        <w:rPr>
          <w:noProof/>
        </w:rPr>
        <w:t>2011</w:t>
      </w:r>
      <w:r w:rsidR="00D6494E" w:rsidRPr="00D902FD">
        <w:rPr>
          <w:noProof/>
        </w:rPr>
        <w:t>].</w:t>
      </w:r>
      <w:r w:rsidR="00D6494E" w:rsidRPr="00FC0B8F">
        <w:rPr>
          <w:noProof/>
        </w:rPr>
        <w:t xml:space="preserve"> Это под</w:t>
      </w:r>
      <w:r w:rsidR="004D746F">
        <w:rPr>
          <w:noProof/>
        </w:rPr>
        <w:t>тверждается работой Е. Пени</w:t>
      </w:r>
      <w:r w:rsidR="00D6494E" w:rsidRPr="00FC0B8F">
        <w:rPr>
          <w:noProof/>
        </w:rPr>
        <w:t xml:space="preserve">, </w:t>
      </w:r>
      <w:r w:rsidR="00D6494E">
        <w:rPr>
          <w:noProof/>
        </w:rPr>
        <w:t xml:space="preserve">заключающейся в том, </w:t>
      </w:r>
      <w:r w:rsidR="00D6494E" w:rsidRPr="00FC0B8F">
        <w:rPr>
          <w:noProof/>
        </w:rPr>
        <w:t>что мужчины более скло</w:t>
      </w:r>
      <w:r w:rsidR="00D6494E">
        <w:rPr>
          <w:noProof/>
        </w:rPr>
        <w:t>нны к риску в принятии решений</w:t>
      </w:r>
      <w:r w:rsidR="00D6494E" w:rsidRPr="00054693">
        <w:rPr>
          <w:noProof/>
        </w:rPr>
        <w:t>,</w:t>
      </w:r>
      <w:r w:rsidR="00D6494E" w:rsidRPr="00FC0B8F">
        <w:rPr>
          <w:noProof/>
        </w:rPr>
        <w:t xml:space="preserve"> в то время как женщины более консервативны</w:t>
      </w:r>
      <w:r w:rsidR="00D6494E">
        <w:rPr>
          <w:noProof/>
        </w:rPr>
        <w:t xml:space="preserve"> и стараются избежать потерь</w:t>
      </w:r>
      <w:r w:rsidR="004D746F">
        <w:rPr>
          <w:noProof/>
        </w:rPr>
        <w:t xml:space="preserve"> </w:t>
      </w:r>
      <w:r w:rsidR="004D746F" w:rsidRPr="004D746F">
        <w:rPr>
          <w:noProof/>
        </w:rPr>
        <w:t>[</w:t>
      </w:r>
      <w:r w:rsidR="004D746F">
        <w:rPr>
          <w:noProof/>
          <w:lang w:val="en-US"/>
        </w:rPr>
        <w:t>Peni</w:t>
      </w:r>
      <w:r w:rsidR="004D746F" w:rsidRPr="004D746F">
        <w:rPr>
          <w:noProof/>
        </w:rPr>
        <w:t>, 2014]</w:t>
      </w:r>
      <w:r w:rsidR="00D6494E" w:rsidRPr="00FC0B8F">
        <w:rPr>
          <w:noProof/>
        </w:rPr>
        <w:t>.</w:t>
      </w:r>
      <w:r w:rsidR="00D6494E">
        <w:rPr>
          <w:noProof/>
        </w:rPr>
        <w:t xml:space="preserve"> </w:t>
      </w:r>
      <w:r w:rsidR="004D746F">
        <w:rPr>
          <w:noProof/>
        </w:rPr>
        <w:t>В исследовании российских</w:t>
      </w:r>
      <w:r w:rsidR="004D746F" w:rsidRPr="004D746F">
        <w:rPr>
          <w:noProof/>
        </w:rPr>
        <w:t xml:space="preserve"> компаний, проведенном Е. Федоровой, была обнаружена обратная связь между долей женщин в Совете Директоров и финансовым левериджем</w:t>
      </w:r>
      <w:r w:rsidR="004D746F">
        <w:rPr>
          <w:noProof/>
        </w:rPr>
        <w:t xml:space="preserve">, что подтверждает рассуждения о консервативном подходе женщин к риску </w:t>
      </w:r>
      <w:r w:rsidR="004D746F" w:rsidRPr="004D746F">
        <w:rPr>
          <w:noProof/>
        </w:rPr>
        <w:t>[</w:t>
      </w:r>
      <w:r w:rsidR="004D746F">
        <w:rPr>
          <w:noProof/>
        </w:rPr>
        <w:t>Федорова и др.</w:t>
      </w:r>
      <w:r w:rsidR="004D746F" w:rsidRPr="004D746F">
        <w:rPr>
          <w:noProof/>
        </w:rPr>
        <w:t>, 2017].</w:t>
      </w:r>
      <w:r w:rsidR="00713434" w:rsidRPr="00713434">
        <w:rPr>
          <w:noProof/>
        </w:rPr>
        <w:t xml:space="preserve"> </w:t>
      </w:r>
    </w:p>
    <w:p w14:paraId="7C696EAD" w14:textId="77777777" w:rsidR="004D746F" w:rsidRDefault="004D746F" w:rsidP="004D746F">
      <w:pPr>
        <w:pStyle w:val="a6"/>
        <w:ind w:firstLine="708"/>
        <w:rPr>
          <w:noProof/>
        </w:rPr>
      </w:pPr>
      <w:r>
        <w:rPr>
          <w:noProof/>
        </w:rPr>
        <w:lastRenderedPageBreak/>
        <w:t xml:space="preserve">Большинство </w:t>
      </w:r>
      <w:r w:rsidRPr="00D902FD">
        <w:rPr>
          <w:noProof/>
        </w:rPr>
        <w:t xml:space="preserve">эмпирических исследований показывают, что гендерная диверсификация Советов Директоров ведет к более </w:t>
      </w:r>
      <w:r>
        <w:rPr>
          <w:noProof/>
        </w:rPr>
        <w:t>успешному рыночному</w:t>
      </w:r>
      <w:r w:rsidRPr="00D902FD">
        <w:rPr>
          <w:noProof/>
        </w:rPr>
        <w:t xml:space="preserve"> функционированию компаний, </w:t>
      </w:r>
      <w:r>
        <w:rPr>
          <w:noProof/>
        </w:rPr>
        <w:t xml:space="preserve">повышая эффективность деятельности коллегиального органа управления путем увеличения партисипативности, ответственности при принятии решений и учета альтернативных точек зрения </w:t>
      </w:r>
      <w:r w:rsidRPr="00DD6A7B">
        <w:rPr>
          <w:noProof/>
        </w:rPr>
        <w:t>[</w:t>
      </w:r>
      <w:r>
        <w:rPr>
          <w:noProof/>
        </w:rPr>
        <w:t>Березинец, Ильина, Черкасская, 2013</w:t>
      </w:r>
      <w:r w:rsidRPr="00DD6A7B">
        <w:rPr>
          <w:noProof/>
        </w:rPr>
        <w:t>]</w:t>
      </w:r>
      <w:r w:rsidRPr="00D902FD">
        <w:rPr>
          <w:noProof/>
        </w:rPr>
        <w:t xml:space="preserve">. </w:t>
      </w:r>
      <w:r>
        <w:rPr>
          <w:noProof/>
        </w:rPr>
        <w:t xml:space="preserve">Адамс и Феррейра также замечают, что </w:t>
      </w:r>
      <w:r w:rsidRPr="00D902FD">
        <w:rPr>
          <w:noProof/>
        </w:rPr>
        <w:t>женщины – члены Советов</w:t>
      </w:r>
      <w:r>
        <w:rPr>
          <w:noProof/>
        </w:rPr>
        <w:t xml:space="preserve"> Директоров</w:t>
      </w:r>
      <w:r w:rsidRPr="00D902FD">
        <w:rPr>
          <w:noProof/>
        </w:rPr>
        <w:t xml:space="preserve"> более вовлечены в деятельность компании, посещая встречи и активно участвуя в деятел</w:t>
      </w:r>
      <w:r>
        <w:rPr>
          <w:noProof/>
        </w:rPr>
        <w:t>ьности компании и взаимодействуя</w:t>
      </w:r>
      <w:r w:rsidRPr="00D902FD">
        <w:rPr>
          <w:noProof/>
        </w:rPr>
        <w:t xml:space="preserve"> с </w:t>
      </w:r>
      <w:r w:rsidRPr="00D902FD">
        <w:rPr>
          <w:noProof/>
          <w:lang w:val="en-US"/>
        </w:rPr>
        <w:t>CEO</w:t>
      </w:r>
      <w:r w:rsidRPr="00C23909">
        <w:rPr>
          <w:noProof/>
        </w:rPr>
        <w:t xml:space="preserve"> [</w:t>
      </w:r>
      <w:r w:rsidRPr="00D902FD">
        <w:rPr>
          <w:noProof/>
          <w:lang w:val="en-US"/>
        </w:rPr>
        <w:t>Adams</w:t>
      </w:r>
      <w:r w:rsidRPr="00C23909">
        <w:rPr>
          <w:noProof/>
        </w:rPr>
        <w:t xml:space="preserve">, </w:t>
      </w:r>
      <w:r w:rsidRPr="00D902FD">
        <w:rPr>
          <w:noProof/>
          <w:lang w:val="en-US"/>
        </w:rPr>
        <w:t>Ferreira</w:t>
      </w:r>
      <w:r w:rsidRPr="00C23909">
        <w:rPr>
          <w:noProof/>
        </w:rPr>
        <w:t>,</w:t>
      </w:r>
      <w:r>
        <w:rPr>
          <w:noProof/>
        </w:rPr>
        <w:t xml:space="preserve"> 2009</w:t>
      </w:r>
      <w:r w:rsidRPr="00C23909">
        <w:rPr>
          <w:noProof/>
        </w:rPr>
        <w:t>]</w:t>
      </w:r>
      <w:r w:rsidRPr="00D902FD">
        <w:rPr>
          <w:noProof/>
        </w:rPr>
        <w:t xml:space="preserve">. </w:t>
      </w:r>
      <w:r>
        <w:rPr>
          <w:noProof/>
        </w:rPr>
        <w:t xml:space="preserve">Кроме того, </w:t>
      </w:r>
      <w:r w:rsidRPr="00D902FD">
        <w:rPr>
          <w:noProof/>
        </w:rPr>
        <w:t xml:space="preserve">гендерное разнообразие </w:t>
      </w:r>
      <w:r>
        <w:rPr>
          <w:noProof/>
        </w:rPr>
        <w:t xml:space="preserve">положительно </w:t>
      </w:r>
      <w:r w:rsidRPr="00D902FD">
        <w:rPr>
          <w:noProof/>
        </w:rPr>
        <w:t>влияет на ценность компании</w:t>
      </w:r>
      <w:r>
        <w:rPr>
          <w:noProof/>
        </w:rPr>
        <w:t xml:space="preserve"> и на решения об инвестировании, благодаря более консервативному подходу к оцениванию сопутствующих рисков </w:t>
      </w:r>
      <w:r w:rsidRPr="00D902FD">
        <w:rPr>
          <w:noProof/>
        </w:rPr>
        <w:t>[</w:t>
      </w:r>
      <w:r w:rsidRPr="00D902FD">
        <w:rPr>
          <w:noProof/>
          <w:lang w:val="en-US"/>
        </w:rPr>
        <w:t>Campbell</w:t>
      </w:r>
      <w:r w:rsidRPr="00D902FD">
        <w:rPr>
          <w:noProof/>
        </w:rPr>
        <w:t xml:space="preserve"> </w:t>
      </w:r>
      <w:r w:rsidRPr="00D902FD">
        <w:rPr>
          <w:noProof/>
          <w:lang w:val="en-US"/>
        </w:rPr>
        <w:t>and</w:t>
      </w:r>
      <w:r w:rsidRPr="00D902FD">
        <w:rPr>
          <w:noProof/>
        </w:rPr>
        <w:t xml:space="preserve"> </w:t>
      </w:r>
      <w:r w:rsidRPr="00D902FD">
        <w:rPr>
          <w:noProof/>
          <w:lang w:val="en-US"/>
        </w:rPr>
        <w:t>Vera</w:t>
      </w:r>
      <w:r w:rsidRPr="00D6494E">
        <w:rPr>
          <w:noProof/>
        </w:rPr>
        <w:t xml:space="preserve">, </w:t>
      </w:r>
      <w:r>
        <w:rPr>
          <w:noProof/>
        </w:rPr>
        <w:t>2007</w:t>
      </w:r>
      <w:r w:rsidRPr="00D6494E">
        <w:rPr>
          <w:noProof/>
        </w:rPr>
        <w:t>;</w:t>
      </w:r>
      <w:r w:rsidRPr="00D902FD">
        <w:rPr>
          <w:noProof/>
        </w:rPr>
        <w:t xml:space="preserve"> </w:t>
      </w:r>
      <w:r w:rsidRPr="00D902FD">
        <w:rPr>
          <w:noProof/>
          <w:lang w:val="en-US"/>
        </w:rPr>
        <w:t>Alves</w:t>
      </w:r>
      <w:r w:rsidRPr="00D902FD">
        <w:rPr>
          <w:noProof/>
        </w:rPr>
        <w:t xml:space="preserve"> </w:t>
      </w:r>
      <w:r w:rsidRPr="00D902FD">
        <w:rPr>
          <w:noProof/>
          <w:lang w:val="en-US"/>
        </w:rPr>
        <w:t>et</w:t>
      </w:r>
      <w:r w:rsidRPr="00D902FD">
        <w:rPr>
          <w:noProof/>
        </w:rPr>
        <w:t xml:space="preserve"> </w:t>
      </w:r>
      <w:r w:rsidRPr="00D902FD">
        <w:rPr>
          <w:noProof/>
          <w:lang w:val="en-US"/>
        </w:rPr>
        <w:t>al</w:t>
      </w:r>
      <w:r w:rsidRPr="00D6494E">
        <w:rPr>
          <w:noProof/>
        </w:rPr>
        <w:t xml:space="preserve">., </w:t>
      </w:r>
      <w:r>
        <w:rPr>
          <w:noProof/>
        </w:rPr>
        <w:t>2014</w:t>
      </w:r>
      <w:r w:rsidRPr="00D902FD">
        <w:rPr>
          <w:noProof/>
        </w:rPr>
        <w:t xml:space="preserve">]. </w:t>
      </w:r>
    </w:p>
    <w:p w14:paraId="73C7CB72" w14:textId="60E661A4" w:rsidR="004D746F" w:rsidRPr="00054693" w:rsidRDefault="004D746F" w:rsidP="004D746F">
      <w:pPr>
        <w:pStyle w:val="a6"/>
        <w:ind w:firstLine="708"/>
        <w:rPr>
          <w:noProof/>
          <w:color w:val="000000" w:themeColor="text1"/>
        </w:rPr>
      </w:pPr>
      <w:r w:rsidRPr="00616CD9">
        <w:rPr>
          <w:noProof/>
          <w:color w:val="000000" w:themeColor="text1"/>
        </w:rPr>
        <w:t>Т.</w:t>
      </w:r>
      <w:r w:rsidRPr="00D6494E">
        <w:rPr>
          <w:noProof/>
          <w:color w:val="000000" w:themeColor="text1"/>
        </w:rPr>
        <w:t xml:space="preserve"> </w:t>
      </w:r>
      <w:r w:rsidRPr="00616CD9">
        <w:rPr>
          <w:noProof/>
          <w:color w:val="000000" w:themeColor="text1"/>
        </w:rPr>
        <w:t xml:space="preserve">Ратникова </w:t>
      </w:r>
      <w:r>
        <w:rPr>
          <w:noProof/>
          <w:color w:val="000000" w:themeColor="text1"/>
        </w:rPr>
        <w:t>изучае</w:t>
      </w:r>
      <w:r w:rsidRPr="00616CD9">
        <w:rPr>
          <w:noProof/>
          <w:color w:val="000000" w:themeColor="text1"/>
        </w:rPr>
        <w:t xml:space="preserve">т воздействие гендерной диверсификации на эффективность компаний </w:t>
      </w:r>
      <w:r w:rsidR="00210527">
        <w:rPr>
          <w:noProof/>
          <w:color w:val="000000" w:themeColor="text1"/>
        </w:rPr>
        <w:t>из стран Западной Европы в период 2007-</w:t>
      </w:r>
      <w:r w:rsidRPr="00616CD9">
        <w:rPr>
          <w:noProof/>
          <w:color w:val="000000" w:themeColor="text1"/>
        </w:rPr>
        <w:t xml:space="preserve">2012 </w:t>
      </w:r>
      <w:r w:rsidR="00210527">
        <w:rPr>
          <w:noProof/>
          <w:color w:val="000000" w:themeColor="text1"/>
        </w:rPr>
        <w:t>гг</w:t>
      </w:r>
      <w:r w:rsidRPr="00616CD9">
        <w:rPr>
          <w:noProof/>
          <w:color w:val="000000" w:themeColor="text1"/>
        </w:rPr>
        <w:t xml:space="preserve">. Эмпирически было показано, что увеличение числа женщин в составе СД </w:t>
      </w:r>
      <w:r>
        <w:rPr>
          <w:noProof/>
          <w:color w:val="000000" w:themeColor="text1"/>
        </w:rPr>
        <w:t>ассоциируется с ростом</w:t>
      </w:r>
      <w:r w:rsidRPr="00616CD9">
        <w:rPr>
          <w:noProof/>
          <w:color w:val="000000" w:themeColor="text1"/>
        </w:rPr>
        <w:t xml:space="preserve"> эффективности компаний, но лишь до некоторого предела, после чего эффективность начинает снижаться [Ратникова, 2014]. </w:t>
      </w:r>
      <w:r w:rsidR="00990928" w:rsidRPr="00990928">
        <w:rPr>
          <w:noProof/>
          <w:color w:val="000000" w:themeColor="text1"/>
        </w:rPr>
        <w:t>[</w:t>
      </w:r>
      <w:r w:rsidR="00990928">
        <w:rPr>
          <w:noProof/>
          <w:color w:val="000000" w:themeColor="text1"/>
        </w:rPr>
        <w:t>Nguyen</w:t>
      </w:r>
      <w:r w:rsidR="00990928" w:rsidRPr="00990928">
        <w:rPr>
          <w:noProof/>
          <w:color w:val="000000" w:themeColor="text1"/>
        </w:rPr>
        <w:t xml:space="preserve">, </w:t>
      </w:r>
      <w:r w:rsidR="00990928">
        <w:rPr>
          <w:noProof/>
          <w:color w:val="000000" w:themeColor="text1"/>
        </w:rPr>
        <w:t>Faff</w:t>
      </w:r>
      <w:r w:rsidR="00990928" w:rsidRPr="00990928">
        <w:rPr>
          <w:noProof/>
          <w:color w:val="000000" w:themeColor="text1"/>
        </w:rPr>
        <w:t xml:space="preserve">, </w:t>
      </w:r>
      <w:r w:rsidR="00990928">
        <w:rPr>
          <w:noProof/>
          <w:color w:val="000000" w:themeColor="text1"/>
        </w:rPr>
        <w:t>2007</w:t>
      </w:r>
      <w:r w:rsidR="00990928" w:rsidRPr="00990928">
        <w:rPr>
          <w:noProof/>
          <w:color w:val="000000" w:themeColor="text1"/>
        </w:rPr>
        <w:t>;</w:t>
      </w:r>
      <w:r w:rsidR="00990928">
        <w:rPr>
          <w:noProof/>
          <w:color w:val="000000" w:themeColor="text1"/>
        </w:rPr>
        <w:t xml:space="preserve"> Gul et al.</w:t>
      </w:r>
      <w:r w:rsidR="00990928" w:rsidRPr="00990928">
        <w:rPr>
          <w:noProof/>
          <w:color w:val="000000" w:themeColor="text1"/>
        </w:rPr>
        <w:t xml:space="preserve">, </w:t>
      </w:r>
      <w:r w:rsidR="00990928">
        <w:rPr>
          <w:noProof/>
          <w:color w:val="000000" w:themeColor="text1"/>
        </w:rPr>
        <w:t>2013</w:t>
      </w:r>
      <w:r w:rsidR="00990928" w:rsidRPr="00990928">
        <w:rPr>
          <w:noProof/>
          <w:color w:val="000000" w:themeColor="text1"/>
        </w:rPr>
        <w:t>;</w:t>
      </w:r>
      <w:r w:rsidRPr="00616CD9">
        <w:rPr>
          <w:noProof/>
          <w:color w:val="000000" w:themeColor="text1"/>
        </w:rPr>
        <w:t xml:space="preserve"> </w:t>
      </w:r>
      <w:r w:rsidR="00990928">
        <w:rPr>
          <w:noProof/>
          <w:color w:val="000000" w:themeColor="text1"/>
        </w:rPr>
        <w:t>Harris</w:t>
      </w:r>
      <w:r w:rsidR="00990928" w:rsidRPr="00990928">
        <w:rPr>
          <w:noProof/>
          <w:color w:val="000000" w:themeColor="text1"/>
        </w:rPr>
        <w:t xml:space="preserve">, </w:t>
      </w:r>
      <w:r w:rsidR="00990928">
        <w:rPr>
          <w:noProof/>
          <w:color w:val="000000" w:themeColor="text1"/>
        </w:rPr>
        <w:t>2014</w:t>
      </w:r>
      <w:r w:rsidR="00990928" w:rsidRPr="00990928">
        <w:rPr>
          <w:noProof/>
          <w:color w:val="000000" w:themeColor="text1"/>
        </w:rPr>
        <w:t>]</w:t>
      </w:r>
      <w:r w:rsidRPr="00616CD9">
        <w:rPr>
          <w:noProof/>
          <w:color w:val="000000" w:themeColor="text1"/>
        </w:rPr>
        <w:t xml:space="preserve"> </w:t>
      </w:r>
      <w:r>
        <w:rPr>
          <w:noProof/>
          <w:color w:val="000000" w:themeColor="text1"/>
        </w:rPr>
        <w:t>утверждают</w:t>
      </w:r>
      <w:r w:rsidRPr="00616CD9">
        <w:rPr>
          <w:noProof/>
          <w:color w:val="000000" w:themeColor="text1"/>
        </w:rPr>
        <w:t xml:space="preserve">, что увеличение эффективности связано с тем, что женщины превносят новый и свежий взгляд на решение проблем в компаниях. </w:t>
      </w:r>
    </w:p>
    <w:p w14:paraId="73DC034C" w14:textId="525C9D4B" w:rsidR="004D746F" w:rsidRDefault="00C23909" w:rsidP="00054693">
      <w:pPr>
        <w:pStyle w:val="a6"/>
        <w:ind w:firstLine="708"/>
        <w:rPr>
          <w:noProof/>
        </w:rPr>
      </w:pPr>
      <w:r>
        <w:rPr>
          <w:noProof/>
        </w:rPr>
        <w:t>Изучения взаимосвязи</w:t>
      </w:r>
      <w:r w:rsidR="00054693">
        <w:rPr>
          <w:noProof/>
        </w:rPr>
        <w:t xml:space="preserve"> гендерного состава Совета Директоров </w:t>
      </w:r>
      <w:r>
        <w:rPr>
          <w:noProof/>
        </w:rPr>
        <w:t>и</w:t>
      </w:r>
      <w:r w:rsidR="00054693">
        <w:rPr>
          <w:noProof/>
        </w:rPr>
        <w:t xml:space="preserve"> ф</w:t>
      </w:r>
      <w:r>
        <w:rPr>
          <w:noProof/>
        </w:rPr>
        <w:t>инансовой результативности компаний</w:t>
      </w:r>
      <w:r w:rsidR="00054693">
        <w:rPr>
          <w:noProof/>
        </w:rPr>
        <w:t xml:space="preserve"> сейчас очень</w:t>
      </w:r>
      <w:r>
        <w:rPr>
          <w:noProof/>
        </w:rPr>
        <w:t xml:space="preserve"> актуальна</w:t>
      </w:r>
      <w:r w:rsidR="00054693">
        <w:rPr>
          <w:noProof/>
        </w:rPr>
        <w:t>. Были</w:t>
      </w:r>
      <w:r w:rsidR="00054693" w:rsidRPr="00283B93">
        <w:rPr>
          <w:noProof/>
        </w:rPr>
        <w:t xml:space="preserve"> </w:t>
      </w:r>
      <w:r w:rsidR="00054693">
        <w:rPr>
          <w:noProof/>
        </w:rPr>
        <w:t>обнаружены</w:t>
      </w:r>
      <w:r w:rsidR="00054693" w:rsidRPr="00283B93">
        <w:rPr>
          <w:noProof/>
        </w:rPr>
        <w:t xml:space="preserve"> </w:t>
      </w:r>
      <w:r w:rsidR="00054693">
        <w:rPr>
          <w:noProof/>
        </w:rPr>
        <w:t xml:space="preserve">результаты, выявляющие </w:t>
      </w:r>
      <w:r>
        <w:rPr>
          <w:noProof/>
        </w:rPr>
        <w:t xml:space="preserve">как </w:t>
      </w:r>
      <w:r w:rsidR="00054693">
        <w:rPr>
          <w:noProof/>
        </w:rPr>
        <w:t>прямую взаимосвязь между долей женщин в СД и финансовой успешностью компании на рынке</w:t>
      </w:r>
      <w:r w:rsidR="00D6494E">
        <w:rPr>
          <w:noProof/>
        </w:rPr>
        <w:t xml:space="preserve"> </w:t>
      </w:r>
      <w:r w:rsidR="00D6494E" w:rsidRPr="00D902FD">
        <w:rPr>
          <w:noProof/>
        </w:rPr>
        <w:t>[</w:t>
      </w:r>
      <w:r w:rsidR="00D6494E" w:rsidRPr="00D902FD">
        <w:rPr>
          <w:noProof/>
          <w:lang w:val="en-US"/>
        </w:rPr>
        <w:t>Ren</w:t>
      </w:r>
      <w:r w:rsidR="00D6494E" w:rsidRPr="00D902FD">
        <w:rPr>
          <w:noProof/>
        </w:rPr>
        <w:t xml:space="preserve">, </w:t>
      </w:r>
      <w:r w:rsidR="00D6494E" w:rsidRPr="00D902FD">
        <w:rPr>
          <w:noProof/>
          <w:lang w:val="en-US"/>
        </w:rPr>
        <w:t>and</w:t>
      </w:r>
      <w:r w:rsidR="00D6494E" w:rsidRPr="00D902FD">
        <w:rPr>
          <w:noProof/>
        </w:rPr>
        <w:t xml:space="preserve"> </w:t>
      </w:r>
      <w:r w:rsidR="00D6494E" w:rsidRPr="00D902FD">
        <w:rPr>
          <w:noProof/>
          <w:lang w:val="en-US"/>
        </w:rPr>
        <w:t>Wang</w:t>
      </w:r>
      <w:r w:rsidR="00D6494E">
        <w:rPr>
          <w:noProof/>
        </w:rPr>
        <w:t>, 2011</w:t>
      </w:r>
      <w:r w:rsidR="00D6494E" w:rsidRPr="00D6494E">
        <w:rPr>
          <w:noProof/>
        </w:rPr>
        <w:t xml:space="preserve">; </w:t>
      </w:r>
      <w:r w:rsidR="00D6494E" w:rsidRPr="00D902FD">
        <w:rPr>
          <w:noProof/>
          <w:lang w:val="en-US"/>
        </w:rPr>
        <w:t>Ujunwa</w:t>
      </w:r>
      <w:r w:rsidR="00D6494E" w:rsidRPr="00D6494E">
        <w:rPr>
          <w:noProof/>
        </w:rPr>
        <w:t xml:space="preserve">, </w:t>
      </w:r>
      <w:r w:rsidR="00D6494E">
        <w:rPr>
          <w:noProof/>
        </w:rPr>
        <w:t>2012</w:t>
      </w:r>
      <w:r w:rsidR="00D6494E" w:rsidRPr="00D6494E">
        <w:rPr>
          <w:noProof/>
        </w:rPr>
        <w:t xml:space="preserve">; </w:t>
      </w:r>
      <w:r>
        <w:rPr>
          <w:noProof/>
        </w:rPr>
        <w:t>Березинец, Размочаев, Волков, 2010</w:t>
      </w:r>
      <w:r w:rsidRPr="00C23909">
        <w:rPr>
          <w:noProof/>
        </w:rPr>
        <w:t xml:space="preserve">; </w:t>
      </w:r>
      <w:r w:rsidR="00054693" w:rsidRPr="00283B93">
        <w:rPr>
          <w:noProof/>
        </w:rPr>
        <w:t>Lückerath-Ro</w:t>
      </w:r>
      <w:r w:rsidR="00054693">
        <w:rPr>
          <w:noProof/>
        </w:rPr>
        <w:t>vers, 2013; Ujunwa et al., 2012</w:t>
      </w:r>
      <w:r w:rsidR="00054693" w:rsidRPr="00283B93">
        <w:rPr>
          <w:noProof/>
        </w:rPr>
        <w:t>; Catalyst, 2004; C</w:t>
      </w:r>
      <w:r w:rsidR="00D6494E">
        <w:rPr>
          <w:noProof/>
        </w:rPr>
        <w:t>arter et al., 2003; Adler, 2001</w:t>
      </w:r>
      <w:r w:rsidR="00D6494E" w:rsidRPr="00D6494E">
        <w:rPr>
          <w:noProof/>
        </w:rPr>
        <w:t>]</w:t>
      </w:r>
      <w:r w:rsidR="00054693" w:rsidRPr="00283B93">
        <w:rPr>
          <w:noProof/>
        </w:rPr>
        <w:t>, так и обратную, объясняемую тем, что более гомогенным группам людей проще прийти к консенсусу при при</w:t>
      </w:r>
      <w:r>
        <w:rPr>
          <w:noProof/>
        </w:rPr>
        <w:t xml:space="preserve">нятии решений </w:t>
      </w:r>
      <w:r w:rsidRPr="00C23909">
        <w:rPr>
          <w:noProof/>
        </w:rPr>
        <w:t>[</w:t>
      </w:r>
      <w:r w:rsidR="00054693" w:rsidRPr="00283B93">
        <w:rPr>
          <w:noProof/>
        </w:rPr>
        <w:t xml:space="preserve">Fauzi &amp; Locke, 2012; Dobbin &amp; Jung, 2011; Adams &amp; Ferreira, 2009; Shrader et al., 1997; Krishnan &amp; </w:t>
      </w:r>
      <w:r>
        <w:rPr>
          <w:noProof/>
        </w:rPr>
        <w:t>Parsons, 2008; Gul et al., 2007</w:t>
      </w:r>
      <w:r w:rsidRPr="00C23909">
        <w:rPr>
          <w:noProof/>
        </w:rPr>
        <w:t>]</w:t>
      </w:r>
      <w:r w:rsidR="00054693" w:rsidRPr="00283B93">
        <w:rPr>
          <w:noProof/>
        </w:rPr>
        <w:t>, так и отсутствие статистиче</w:t>
      </w:r>
      <w:r>
        <w:rPr>
          <w:noProof/>
        </w:rPr>
        <w:t xml:space="preserve">ски значимой связи как таковой </w:t>
      </w:r>
      <w:r w:rsidRPr="00C23909">
        <w:rPr>
          <w:noProof/>
        </w:rPr>
        <w:t>[</w:t>
      </w:r>
      <w:r w:rsidR="001266F7">
        <w:rPr>
          <w:noProof/>
        </w:rPr>
        <w:t>Jhunjhunwala</w:t>
      </w:r>
      <w:r w:rsidR="001266F7" w:rsidRPr="001266F7">
        <w:rPr>
          <w:noProof/>
        </w:rPr>
        <w:t>,</w:t>
      </w:r>
      <w:r w:rsidR="00054693" w:rsidRPr="00283B93">
        <w:rPr>
          <w:noProof/>
        </w:rPr>
        <w:t xml:space="preserve"> Mishra, 2012; Shukeri et al., 2012; Sun et al., 2011;</w:t>
      </w:r>
      <w:r w:rsidR="001266F7">
        <w:rPr>
          <w:noProof/>
        </w:rPr>
        <w:t xml:space="preserve"> Carter et al., 2010; Farrell</w:t>
      </w:r>
      <w:r w:rsidR="001266F7" w:rsidRPr="001266F7">
        <w:rPr>
          <w:noProof/>
        </w:rPr>
        <w:t xml:space="preserve">, </w:t>
      </w:r>
      <w:r w:rsidR="00054693" w:rsidRPr="00283B93">
        <w:rPr>
          <w:noProof/>
        </w:rPr>
        <w:t>Her</w:t>
      </w:r>
      <w:r>
        <w:rPr>
          <w:noProof/>
        </w:rPr>
        <w:t>sch, 2005; Erhardt et al., 2003</w:t>
      </w:r>
      <w:r w:rsidRPr="00C23909">
        <w:rPr>
          <w:noProof/>
        </w:rPr>
        <w:t>]</w:t>
      </w:r>
      <w:r w:rsidR="00054693" w:rsidRPr="00283B93">
        <w:rPr>
          <w:noProof/>
        </w:rPr>
        <w:t>.</w:t>
      </w:r>
      <w:r w:rsidR="004D746F">
        <w:rPr>
          <w:noProof/>
        </w:rPr>
        <w:t xml:space="preserve"> </w:t>
      </w:r>
    </w:p>
    <w:p w14:paraId="549ABA48" w14:textId="4B326167" w:rsidR="00AA7A09" w:rsidRPr="00054693" w:rsidRDefault="00054693" w:rsidP="00054693">
      <w:pPr>
        <w:pStyle w:val="a6"/>
        <w:ind w:firstLine="708"/>
        <w:rPr>
          <w:noProof/>
        </w:rPr>
      </w:pPr>
      <w:r>
        <w:rPr>
          <w:noProof/>
        </w:rPr>
        <w:t>Настоящее исследование рассматривает структуру капитала как прокси для измерения рискованности компаний, таким образом, делая вывод из в</w:t>
      </w:r>
      <w:r w:rsidR="004D746F">
        <w:rPr>
          <w:noProof/>
        </w:rPr>
        <w:t>ыше</w:t>
      </w:r>
      <w:r>
        <w:rPr>
          <w:noProof/>
        </w:rPr>
        <w:t>изложенного, следует выдвинуть гипотезу</w:t>
      </w:r>
      <w:r>
        <w:rPr>
          <w:noProof/>
          <w:color w:val="000000" w:themeColor="text1"/>
        </w:rPr>
        <w:t xml:space="preserve"> о</w:t>
      </w:r>
      <w:r w:rsidR="004D746F">
        <w:rPr>
          <w:noProof/>
          <w:color w:val="000000" w:themeColor="text1"/>
        </w:rPr>
        <w:t>б обратной</w:t>
      </w:r>
      <w:r>
        <w:rPr>
          <w:noProof/>
          <w:color w:val="000000" w:themeColor="text1"/>
        </w:rPr>
        <w:t xml:space="preserve"> взаимосвязи </w:t>
      </w:r>
      <w:r w:rsidR="006E743C">
        <w:rPr>
          <w:noProof/>
          <w:color w:val="000000" w:themeColor="text1"/>
        </w:rPr>
        <w:t>межу долей</w:t>
      </w:r>
      <w:r>
        <w:rPr>
          <w:noProof/>
          <w:color w:val="000000" w:themeColor="text1"/>
        </w:rPr>
        <w:t xml:space="preserve"> женщин в Совете Директоров и </w:t>
      </w:r>
      <w:r w:rsidR="004D746F">
        <w:rPr>
          <w:noProof/>
          <w:color w:val="000000" w:themeColor="text1"/>
        </w:rPr>
        <w:t>долговой нагрузкой компаний</w:t>
      </w:r>
      <w:r>
        <w:rPr>
          <w:noProof/>
          <w:color w:val="000000" w:themeColor="text1"/>
        </w:rPr>
        <w:t xml:space="preserve">. </w:t>
      </w:r>
    </w:p>
    <w:p w14:paraId="10AD5984" w14:textId="41D4CDB9" w:rsidR="00F444AB" w:rsidRPr="003D59A9" w:rsidRDefault="004E5F61" w:rsidP="00F444AB">
      <w:pPr>
        <w:pStyle w:val="a6"/>
        <w:rPr>
          <w:i/>
          <w:noProof/>
        </w:rPr>
      </w:pPr>
      <w:r>
        <w:rPr>
          <w:i/>
          <w:noProof/>
        </w:rPr>
        <w:t>Гипотеза 3</w:t>
      </w:r>
      <w:r w:rsidR="00F444AB" w:rsidRPr="00767273">
        <w:rPr>
          <w:i/>
          <w:noProof/>
        </w:rPr>
        <w:t xml:space="preserve">: Доля женщин в составе Совета Директоров </w:t>
      </w:r>
      <w:r w:rsidR="004D746F" w:rsidRPr="00767273">
        <w:rPr>
          <w:i/>
          <w:noProof/>
        </w:rPr>
        <w:t>обратно</w:t>
      </w:r>
      <w:r w:rsidR="004829DC" w:rsidRPr="00767273">
        <w:rPr>
          <w:i/>
          <w:noProof/>
        </w:rPr>
        <w:t xml:space="preserve"> взаимосвязана </w:t>
      </w:r>
      <w:r w:rsidR="00F444AB" w:rsidRPr="00767273">
        <w:rPr>
          <w:i/>
          <w:noProof/>
        </w:rPr>
        <w:t xml:space="preserve"> </w:t>
      </w:r>
      <w:r w:rsidR="00054693" w:rsidRPr="00767273">
        <w:rPr>
          <w:i/>
          <w:noProof/>
        </w:rPr>
        <w:t>с уровнем</w:t>
      </w:r>
      <w:r w:rsidR="00F444AB" w:rsidRPr="00767273">
        <w:rPr>
          <w:i/>
          <w:noProof/>
        </w:rPr>
        <w:t xml:space="preserve"> </w:t>
      </w:r>
      <w:r w:rsidR="00E31E1A">
        <w:rPr>
          <w:i/>
          <w:noProof/>
        </w:rPr>
        <w:t>финансового левериджа</w:t>
      </w:r>
      <w:r w:rsidR="00F444AB" w:rsidRPr="00767273">
        <w:rPr>
          <w:i/>
          <w:noProof/>
        </w:rPr>
        <w:t xml:space="preserve">. </w:t>
      </w:r>
    </w:p>
    <w:p w14:paraId="654FE9AE" w14:textId="68B46D2B" w:rsidR="00F444AB" w:rsidRDefault="00F444AB" w:rsidP="00F83F8C">
      <w:pPr>
        <w:pStyle w:val="3"/>
        <w:rPr>
          <w:noProof/>
        </w:rPr>
      </w:pPr>
      <w:bookmarkStart w:id="26" w:name="_Toc514613666"/>
      <w:r w:rsidRPr="0034267B">
        <w:rPr>
          <w:noProof/>
        </w:rPr>
        <w:lastRenderedPageBreak/>
        <w:t>Средний возраст членов Совета Директоров</w:t>
      </w:r>
      <w:bookmarkEnd w:id="26"/>
    </w:p>
    <w:p w14:paraId="45C4920D" w14:textId="7A6D063C" w:rsidR="00F444AB" w:rsidRPr="00E62837" w:rsidRDefault="00F444AB" w:rsidP="00F444AB">
      <w:pPr>
        <w:pStyle w:val="a6"/>
        <w:ind w:firstLine="708"/>
        <w:rPr>
          <w:b/>
          <w:noProof/>
          <w:color w:val="000000" w:themeColor="text1"/>
        </w:rPr>
      </w:pPr>
      <w:r w:rsidRPr="00E62837">
        <w:rPr>
          <w:noProof/>
          <w:color w:val="000000" w:themeColor="text1"/>
        </w:rPr>
        <w:t>Согласно Индексу Spencer Stuart, в России средний возраст директоров</w:t>
      </w:r>
      <w:r w:rsidR="006E743C">
        <w:rPr>
          <w:noProof/>
          <w:color w:val="000000" w:themeColor="text1"/>
        </w:rPr>
        <w:t xml:space="preserve"> - 52,2 года, что </w:t>
      </w:r>
      <w:r w:rsidRPr="00E62837">
        <w:rPr>
          <w:noProof/>
          <w:color w:val="000000" w:themeColor="text1"/>
        </w:rPr>
        <w:t xml:space="preserve">на несколько лет меньше, чем в странах Европы и в Бразилии (в этой стране директорам в среднем по 55,3 года); категория председателей СД ожидаемо старше—им </w:t>
      </w:r>
      <w:r w:rsidR="006E743C">
        <w:rPr>
          <w:noProof/>
          <w:color w:val="000000" w:themeColor="text1"/>
        </w:rPr>
        <w:t xml:space="preserve">в среднем </w:t>
      </w:r>
      <w:r w:rsidRPr="00E62837">
        <w:rPr>
          <w:noProof/>
          <w:color w:val="000000" w:themeColor="text1"/>
        </w:rPr>
        <w:t xml:space="preserve">56,8 </w:t>
      </w:r>
      <w:r w:rsidR="006E743C">
        <w:rPr>
          <w:noProof/>
          <w:color w:val="000000" w:themeColor="text1"/>
        </w:rPr>
        <w:t>лет</w:t>
      </w:r>
      <w:r w:rsidRPr="00E62837">
        <w:rPr>
          <w:noProof/>
          <w:color w:val="000000" w:themeColor="text1"/>
        </w:rPr>
        <w:t xml:space="preserve">. Средний же возраст американских директоров составляет 63,1 года, что гораздо выше, чем в России, </w:t>
      </w:r>
      <w:r w:rsidR="00691A7F">
        <w:rPr>
          <w:noProof/>
          <w:color w:val="000000" w:themeColor="text1"/>
        </w:rPr>
        <w:t>и</w:t>
      </w:r>
      <w:r w:rsidRPr="00E62837">
        <w:rPr>
          <w:noProof/>
          <w:color w:val="000000" w:themeColor="text1"/>
        </w:rPr>
        <w:t xml:space="preserve"> многие крупные компании</w:t>
      </w:r>
      <w:r w:rsidR="00691A7F">
        <w:rPr>
          <w:noProof/>
          <w:color w:val="000000" w:themeColor="text1"/>
        </w:rPr>
        <w:t xml:space="preserve"> </w:t>
      </w:r>
      <w:r w:rsidRPr="00E62837">
        <w:rPr>
          <w:noProof/>
          <w:color w:val="000000" w:themeColor="text1"/>
        </w:rPr>
        <w:t xml:space="preserve">имеют возрастные рамки, требуя, чтобы члены советов покидали </w:t>
      </w:r>
      <w:r w:rsidR="006E743C">
        <w:rPr>
          <w:noProof/>
          <w:color w:val="000000" w:themeColor="text1"/>
        </w:rPr>
        <w:t>свой пост</w:t>
      </w:r>
      <w:r w:rsidRPr="00E62837">
        <w:rPr>
          <w:noProof/>
          <w:color w:val="000000" w:themeColor="text1"/>
        </w:rPr>
        <w:t xml:space="preserve"> в возрасте 72 лет</w:t>
      </w:r>
      <w:r w:rsidR="00691A7F">
        <w:rPr>
          <w:noProof/>
          <w:color w:val="000000" w:themeColor="text1"/>
        </w:rPr>
        <w:t xml:space="preserve"> </w:t>
      </w:r>
      <w:r w:rsidR="00691A7F">
        <w:rPr>
          <w:rFonts w:ascii="Times" w:hAnsi="Times" w:cs="Times"/>
          <w:color w:val="000000"/>
        </w:rPr>
        <w:t>(Отчет Национального Комитета по Корпоративному Управлению в России, 2017)</w:t>
      </w:r>
      <w:r w:rsidRPr="00E62837">
        <w:rPr>
          <w:noProof/>
          <w:color w:val="000000" w:themeColor="text1"/>
        </w:rPr>
        <w:t>.</w:t>
      </w:r>
    </w:p>
    <w:p w14:paraId="2123CE66" w14:textId="4ACF9138" w:rsidR="00F444AB" w:rsidRPr="00EE4921" w:rsidRDefault="00F444AB" w:rsidP="00F444AB">
      <w:pPr>
        <w:pStyle w:val="a6"/>
        <w:ind w:firstLine="708"/>
        <w:rPr>
          <w:noProof/>
        </w:rPr>
      </w:pPr>
      <w:r w:rsidRPr="00D902FD">
        <w:rPr>
          <w:noProof/>
        </w:rPr>
        <w:t xml:space="preserve">Многие эмпирические исследования посвящены изучению влияния индивидуальных характеристик </w:t>
      </w:r>
      <w:r w:rsidRPr="00D902FD">
        <w:rPr>
          <w:noProof/>
          <w:lang w:val="en-US"/>
        </w:rPr>
        <w:t>CEO</w:t>
      </w:r>
      <w:r w:rsidRPr="00D902FD">
        <w:rPr>
          <w:noProof/>
        </w:rPr>
        <w:t xml:space="preserve"> на финансовые решения компании, в том числе на использование заемного финансирования. </w:t>
      </w:r>
      <w:r w:rsidRPr="00206898">
        <w:rPr>
          <w:noProof/>
        </w:rPr>
        <w:t>Поведенческие характеристики членов советов директоров и их личностные особенности напрямую влияют на качество принимаемых решений [</w:t>
      </w:r>
      <w:r w:rsidR="006E743C">
        <w:rPr>
          <w:noProof/>
          <w:lang w:val="en-US"/>
        </w:rPr>
        <w:t>LeBlank</w:t>
      </w:r>
      <w:r w:rsidRPr="00206898">
        <w:rPr>
          <w:noProof/>
        </w:rPr>
        <w:t xml:space="preserve">, </w:t>
      </w:r>
      <w:r w:rsidR="006E743C">
        <w:rPr>
          <w:noProof/>
          <w:lang w:val="en-US"/>
        </w:rPr>
        <w:t>Gillis</w:t>
      </w:r>
      <w:r w:rsidRPr="00206898">
        <w:rPr>
          <w:noProof/>
        </w:rPr>
        <w:t>, 2006]</w:t>
      </w:r>
      <w:r>
        <w:rPr>
          <w:noProof/>
        </w:rPr>
        <w:t xml:space="preserve">. </w:t>
      </w:r>
      <w:r w:rsidRPr="00D902FD">
        <w:rPr>
          <w:noProof/>
        </w:rPr>
        <w:t xml:space="preserve">Однако результаты не дают однозначного ответа о влиянии </w:t>
      </w:r>
      <w:r w:rsidR="006E743C">
        <w:rPr>
          <w:noProof/>
        </w:rPr>
        <w:t>возрастной структуры</w:t>
      </w:r>
      <w:r w:rsidRPr="00D902FD">
        <w:rPr>
          <w:noProof/>
        </w:rPr>
        <w:t xml:space="preserve"> </w:t>
      </w:r>
      <w:r w:rsidR="006E743C">
        <w:rPr>
          <w:noProof/>
        </w:rPr>
        <w:t>управляющих лиц</w:t>
      </w:r>
      <w:r w:rsidRPr="00D902FD">
        <w:rPr>
          <w:noProof/>
        </w:rPr>
        <w:t xml:space="preserve"> на финансовый леверидж. Таким образом, например, изучая </w:t>
      </w:r>
      <w:r w:rsidR="006E743C">
        <w:rPr>
          <w:noProof/>
        </w:rPr>
        <w:t>взаимо</w:t>
      </w:r>
      <w:r w:rsidRPr="00D902FD">
        <w:rPr>
          <w:noProof/>
        </w:rPr>
        <w:t>связь между возрастом лица, прини</w:t>
      </w:r>
      <w:r w:rsidR="00FE0189">
        <w:rPr>
          <w:noProof/>
        </w:rPr>
        <w:t>мающего решения, и уровнем долговой нагрузки</w:t>
      </w:r>
      <w:r w:rsidRPr="00D902FD">
        <w:rPr>
          <w:noProof/>
        </w:rPr>
        <w:t xml:space="preserve"> была выявлена обратная связь – чем старше лицо, тем меньше уровень </w:t>
      </w:r>
      <w:r w:rsidR="00FE0189">
        <w:rPr>
          <w:noProof/>
        </w:rPr>
        <w:t>рисков и, как следствие,</w:t>
      </w:r>
      <w:r w:rsidRPr="00D902FD">
        <w:rPr>
          <w:noProof/>
        </w:rPr>
        <w:t xml:space="preserve"> </w:t>
      </w:r>
      <w:r w:rsidR="00FE0189">
        <w:rPr>
          <w:noProof/>
        </w:rPr>
        <w:t xml:space="preserve">уровень долговой нагрузки </w:t>
      </w:r>
      <w:r w:rsidRPr="00D902FD">
        <w:rPr>
          <w:noProof/>
        </w:rPr>
        <w:t>[</w:t>
      </w:r>
      <w:r w:rsidRPr="00D902FD">
        <w:rPr>
          <w:noProof/>
          <w:lang w:val="en-US"/>
        </w:rPr>
        <w:t>Bertrand</w:t>
      </w:r>
      <w:r w:rsidRPr="00D902FD">
        <w:rPr>
          <w:noProof/>
        </w:rPr>
        <w:t xml:space="preserve"> </w:t>
      </w:r>
      <w:r w:rsidRPr="00D902FD">
        <w:rPr>
          <w:noProof/>
          <w:lang w:val="en-US"/>
        </w:rPr>
        <w:t>and</w:t>
      </w:r>
      <w:r w:rsidRPr="00D902FD">
        <w:rPr>
          <w:noProof/>
        </w:rPr>
        <w:t xml:space="preserve"> </w:t>
      </w:r>
      <w:r w:rsidRPr="00D902FD">
        <w:rPr>
          <w:noProof/>
          <w:lang w:val="en-US"/>
        </w:rPr>
        <w:t>Schoar</w:t>
      </w:r>
      <w:r w:rsidR="006E743C">
        <w:rPr>
          <w:noProof/>
        </w:rPr>
        <w:t xml:space="preserve">, </w:t>
      </w:r>
      <w:r w:rsidRPr="00D902FD">
        <w:rPr>
          <w:noProof/>
        </w:rPr>
        <w:t>2003</w:t>
      </w:r>
      <w:r w:rsidR="00691A7F" w:rsidRPr="00691A7F">
        <w:rPr>
          <w:noProof/>
        </w:rPr>
        <w:t>]</w:t>
      </w:r>
      <w:r w:rsidRPr="00D902FD">
        <w:rPr>
          <w:noProof/>
        </w:rPr>
        <w:t>. Но существуют и исследования, доказывающие обратное [</w:t>
      </w:r>
      <w:r w:rsidRPr="00D902FD">
        <w:rPr>
          <w:noProof/>
          <w:lang w:val="en-US"/>
        </w:rPr>
        <w:t>Frank</w:t>
      </w:r>
      <w:r w:rsidRPr="00D902FD">
        <w:rPr>
          <w:noProof/>
        </w:rPr>
        <w:t xml:space="preserve"> </w:t>
      </w:r>
      <w:r w:rsidRPr="00D902FD">
        <w:rPr>
          <w:noProof/>
          <w:lang w:val="en-US"/>
        </w:rPr>
        <w:t>and</w:t>
      </w:r>
      <w:r w:rsidRPr="00D902FD">
        <w:rPr>
          <w:noProof/>
        </w:rPr>
        <w:t xml:space="preserve"> </w:t>
      </w:r>
      <w:r w:rsidRPr="00D902FD">
        <w:rPr>
          <w:noProof/>
          <w:lang w:val="en-US"/>
        </w:rPr>
        <w:t>Goyal</w:t>
      </w:r>
      <w:r w:rsidR="006E743C">
        <w:rPr>
          <w:noProof/>
        </w:rPr>
        <w:t>, 2009</w:t>
      </w:r>
      <w:r w:rsidRPr="00D902FD">
        <w:rPr>
          <w:noProof/>
        </w:rPr>
        <w:t xml:space="preserve">; </w:t>
      </w:r>
      <w:r w:rsidRPr="00D902FD">
        <w:rPr>
          <w:noProof/>
          <w:lang w:val="en-US"/>
        </w:rPr>
        <w:t>Malmendier</w:t>
      </w:r>
      <w:r w:rsidRPr="00D902FD">
        <w:rPr>
          <w:noProof/>
        </w:rPr>
        <w:t xml:space="preserve"> </w:t>
      </w:r>
      <w:r w:rsidRPr="00D902FD">
        <w:rPr>
          <w:noProof/>
          <w:lang w:val="en-US"/>
        </w:rPr>
        <w:t>et</w:t>
      </w:r>
      <w:r w:rsidRPr="00D902FD">
        <w:rPr>
          <w:noProof/>
        </w:rPr>
        <w:t xml:space="preserve"> </w:t>
      </w:r>
      <w:r w:rsidRPr="00D902FD">
        <w:rPr>
          <w:noProof/>
          <w:lang w:val="en-US"/>
        </w:rPr>
        <w:t>al</w:t>
      </w:r>
      <w:r w:rsidR="006E743C">
        <w:rPr>
          <w:noProof/>
        </w:rPr>
        <w:t>., 2010</w:t>
      </w:r>
      <w:r w:rsidRPr="00D902FD">
        <w:rPr>
          <w:noProof/>
        </w:rPr>
        <w:t xml:space="preserve">]. </w:t>
      </w:r>
      <w:r w:rsidR="00691A7F">
        <w:rPr>
          <w:noProof/>
        </w:rPr>
        <w:t>Тем не менее,</w:t>
      </w:r>
      <w:r w:rsidRPr="00D902FD">
        <w:rPr>
          <w:noProof/>
        </w:rPr>
        <w:t xml:space="preserve"> </w:t>
      </w:r>
      <w:r w:rsidR="006E743C">
        <w:rPr>
          <w:noProof/>
        </w:rPr>
        <w:t xml:space="preserve">Фрэнк и Гойал </w:t>
      </w:r>
      <w:r w:rsidRPr="00D902FD">
        <w:rPr>
          <w:noProof/>
        </w:rPr>
        <w:t xml:space="preserve">декларируют, что нельзя выстроить однозначную связь между данными показателями, так как </w:t>
      </w:r>
      <w:r w:rsidR="00CB2261">
        <w:rPr>
          <w:noProof/>
        </w:rPr>
        <w:t>отношение к риску больше связано</w:t>
      </w:r>
      <w:r w:rsidRPr="00D902FD">
        <w:rPr>
          <w:noProof/>
        </w:rPr>
        <w:t xml:space="preserve"> с более глубинными персональными характеристиками и верованиями, которые не могут быть обнаружены формально. </w:t>
      </w:r>
    </w:p>
    <w:p w14:paraId="4919785F" w14:textId="42056742" w:rsidR="00D84888" w:rsidRDefault="002105AB" w:rsidP="00D84888">
      <w:pPr>
        <w:pStyle w:val="a6"/>
        <w:ind w:firstLine="708"/>
        <w:rPr>
          <w:noProof/>
        </w:rPr>
      </w:pPr>
      <w:r>
        <w:rPr>
          <w:noProof/>
        </w:rPr>
        <w:t xml:space="preserve">Возраст оказывает влияние на </w:t>
      </w:r>
      <w:r w:rsidR="00B0181E">
        <w:rPr>
          <w:noProof/>
        </w:rPr>
        <w:t xml:space="preserve">степень готовности принятия риска индивидуумом и, как следствие, имеет взаимосвязь с корпоративным риском, который в настоящей работе рассматривается с точки зрения структуры капитала: более высокий уровень </w:t>
      </w:r>
      <w:r w:rsidR="00FE0189">
        <w:rPr>
          <w:noProof/>
        </w:rPr>
        <w:t>финансового левериджа</w:t>
      </w:r>
      <w:r w:rsidR="00B0181E">
        <w:rPr>
          <w:noProof/>
        </w:rPr>
        <w:t xml:space="preserve"> ведет к  финансовой неустойчивости компании (рискам).  Большое количество исследований изучают персональную готовность к принятию риска с точки зрения инвестиционных портфелей инвесторов: в исследовании Акерта </w:t>
      </w:r>
      <w:r w:rsidR="00B0181E" w:rsidRPr="00B0181E">
        <w:rPr>
          <w:noProof/>
        </w:rPr>
        <w:t>[</w:t>
      </w:r>
      <w:r w:rsidR="00B0181E">
        <w:rPr>
          <w:noProof/>
        </w:rPr>
        <w:t>Ackert et al.</w:t>
      </w:r>
      <w:r w:rsidR="00B0181E" w:rsidRPr="00B0181E">
        <w:rPr>
          <w:noProof/>
        </w:rPr>
        <w:t>, 2002]</w:t>
      </w:r>
      <w:r w:rsidR="00B0181E">
        <w:rPr>
          <w:noProof/>
        </w:rPr>
        <w:t xml:space="preserve"> было обнаружено, что чем старше инвесторы, тем большая доля их активов была вложена в наименее рисковые ценные бумаги, такие, как облигации, что свидетельствует о паттерну к избежанию риска с увеличением возраста. Аналогично, в исследовании</w:t>
      </w:r>
      <w:r w:rsidR="00CB2261">
        <w:rPr>
          <w:noProof/>
        </w:rPr>
        <w:t>х</w:t>
      </w:r>
      <w:r w:rsidR="00B0181E">
        <w:rPr>
          <w:noProof/>
        </w:rPr>
        <w:t xml:space="preserve"> </w:t>
      </w:r>
      <w:r w:rsidR="00B0181E" w:rsidRPr="00B0181E">
        <w:rPr>
          <w:noProof/>
        </w:rPr>
        <w:t>[</w:t>
      </w:r>
      <w:r w:rsidR="00B0181E">
        <w:rPr>
          <w:noProof/>
          <w:lang w:val="en-US"/>
        </w:rPr>
        <w:t>Bodie</w:t>
      </w:r>
      <w:r w:rsidR="00B0181E" w:rsidRPr="00B0181E">
        <w:rPr>
          <w:noProof/>
        </w:rPr>
        <w:t xml:space="preserve"> </w:t>
      </w:r>
      <w:r w:rsidR="00B0181E">
        <w:rPr>
          <w:noProof/>
          <w:lang w:val="en-US"/>
        </w:rPr>
        <w:t>and</w:t>
      </w:r>
      <w:r w:rsidR="00B0181E" w:rsidRPr="00B0181E">
        <w:rPr>
          <w:noProof/>
        </w:rPr>
        <w:t xml:space="preserve"> </w:t>
      </w:r>
      <w:r w:rsidR="00B0181E">
        <w:rPr>
          <w:noProof/>
          <w:lang w:val="en-US"/>
        </w:rPr>
        <w:t>Crane</w:t>
      </w:r>
      <w:r w:rsidR="00CB2261">
        <w:rPr>
          <w:noProof/>
        </w:rPr>
        <w:t>, 1997</w:t>
      </w:r>
      <w:r w:rsidR="00CB2261" w:rsidRPr="00CB2261">
        <w:rPr>
          <w:noProof/>
        </w:rPr>
        <w:t xml:space="preserve">; </w:t>
      </w:r>
      <w:r w:rsidR="00B0181E">
        <w:rPr>
          <w:noProof/>
        </w:rPr>
        <w:t>Morin and Suarez</w:t>
      </w:r>
      <w:r w:rsidR="00CB2261">
        <w:rPr>
          <w:noProof/>
        </w:rPr>
        <w:t>, 1983</w:t>
      </w:r>
      <w:r w:rsidR="00CB2261" w:rsidRPr="00CB2261">
        <w:rPr>
          <w:noProof/>
        </w:rPr>
        <w:t xml:space="preserve">; </w:t>
      </w:r>
      <w:r w:rsidR="00D84888">
        <w:rPr>
          <w:noProof/>
        </w:rPr>
        <w:t>Samanez-Larkin et al.</w:t>
      </w:r>
      <w:r w:rsidR="00D84888" w:rsidRPr="00D84888">
        <w:rPr>
          <w:noProof/>
        </w:rPr>
        <w:t xml:space="preserve">, </w:t>
      </w:r>
      <w:r w:rsidR="00B0181E" w:rsidRPr="00B0181E">
        <w:rPr>
          <w:noProof/>
        </w:rPr>
        <w:t xml:space="preserve">2010] </w:t>
      </w:r>
      <w:r w:rsidR="00B0181E">
        <w:rPr>
          <w:noProof/>
        </w:rPr>
        <w:t xml:space="preserve">было показано, что возраст инвесторов отрицательно взаимосвязан с долей вложения в рисковые финансовые инструменты. </w:t>
      </w:r>
    </w:p>
    <w:p w14:paraId="66BB6251" w14:textId="77777777" w:rsidR="00CB2261" w:rsidRPr="00EE4921" w:rsidRDefault="0081205D" w:rsidP="00CB2261">
      <w:pPr>
        <w:pStyle w:val="a6"/>
        <w:ind w:firstLine="708"/>
        <w:rPr>
          <w:noProof/>
        </w:rPr>
      </w:pPr>
      <w:r w:rsidRPr="00D84888">
        <w:rPr>
          <w:noProof/>
        </w:rPr>
        <w:lastRenderedPageBreak/>
        <w:t>Vroom and Pahl’s (1971)</w:t>
      </w:r>
      <w:r>
        <w:rPr>
          <w:noProof/>
        </w:rPr>
        <w:t xml:space="preserve">, тестируя поведенческие паттерны менеджеров относительно принятия рисковых решений, заключили, что более молодые менеджеры с большей готовностью идут на риск, чем их более взрослые коллеги. </w:t>
      </w:r>
      <w:r w:rsidR="00CB2261" w:rsidRPr="00D902FD">
        <w:rPr>
          <w:noProof/>
        </w:rPr>
        <w:t xml:space="preserve">Переменную «возраст </w:t>
      </w:r>
      <w:r w:rsidR="00CB2261" w:rsidRPr="00D902FD">
        <w:rPr>
          <w:noProof/>
          <w:lang w:val="en-US"/>
        </w:rPr>
        <w:t>CEO</w:t>
      </w:r>
      <w:r w:rsidR="00CB2261" w:rsidRPr="00D902FD">
        <w:rPr>
          <w:noProof/>
        </w:rPr>
        <w:t xml:space="preserve">» </w:t>
      </w:r>
      <w:r w:rsidR="00CB2261">
        <w:rPr>
          <w:noProof/>
        </w:rPr>
        <w:t xml:space="preserve">также </w:t>
      </w:r>
      <w:r w:rsidR="00CB2261" w:rsidRPr="00D902FD">
        <w:rPr>
          <w:noProof/>
        </w:rPr>
        <w:t>наблюдали в исследованиях с</w:t>
      </w:r>
      <w:r w:rsidR="00CB2261">
        <w:rPr>
          <w:noProof/>
        </w:rPr>
        <w:t xml:space="preserve">труктуры капитала Грэхем и др. </w:t>
      </w:r>
      <w:r w:rsidR="00CB2261" w:rsidRPr="00CB2261">
        <w:rPr>
          <w:noProof/>
        </w:rPr>
        <w:t>[</w:t>
      </w:r>
      <w:r w:rsidR="00CB2261">
        <w:rPr>
          <w:noProof/>
        </w:rPr>
        <w:t>Graham, Harvey, 2001</w:t>
      </w:r>
      <w:r w:rsidR="00CB2261" w:rsidRPr="00CB2261">
        <w:rPr>
          <w:noProof/>
        </w:rPr>
        <w:t>]</w:t>
      </w:r>
      <w:r w:rsidR="00CB2261">
        <w:rPr>
          <w:noProof/>
        </w:rPr>
        <w:t xml:space="preserve">, Баррос и Сильвейра </w:t>
      </w:r>
      <w:r w:rsidR="00CB2261" w:rsidRPr="00CB2261">
        <w:rPr>
          <w:noProof/>
        </w:rPr>
        <w:t>[</w:t>
      </w:r>
      <w:r w:rsidR="00CB2261">
        <w:rPr>
          <w:noProof/>
        </w:rPr>
        <w:t>Barros, Silveira, 2008</w:t>
      </w:r>
      <w:r w:rsidR="00CB2261" w:rsidRPr="00CB2261">
        <w:rPr>
          <w:noProof/>
        </w:rPr>
        <w:t>]</w:t>
      </w:r>
      <w:r w:rsidR="00CB2261" w:rsidRPr="00D902FD">
        <w:rPr>
          <w:noProof/>
        </w:rPr>
        <w:t>.</w:t>
      </w:r>
      <w:r w:rsidR="00CB2261" w:rsidRPr="00EE4921">
        <w:rPr>
          <w:noProof/>
        </w:rPr>
        <w:t xml:space="preserve"> </w:t>
      </w:r>
    </w:p>
    <w:p w14:paraId="4FD49F93" w14:textId="08D7DBC8" w:rsidR="002105AB" w:rsidRPr="0081205D" w:rsidRDefault="0081205D" w:rsidP="0081205D">
      <w:pPr>
        <w:pStyle w:val="a6"/>
        <w:ind w:firstLine="708"/>
        <w:rPr>
          <w:noProof/>
        </w:rPr>
      </w:pPr>
      <w:r>
        <w:rPr>
          <w:noProof/>
        </w:rPr>
        <w:t xml:space="preserve">Исследование </w:t>
      </w:r>
      <w:r w:rsidRPr="00D84888">
        <w:rPr>
          <w:noProof/>
        </w:rPr>
        <w:t>Schooley and Worden (1999)</w:t>
      </w:r>
      <w:r>
        <w:rPr>
          <w:noProof/>
        </w:rPr>
        <w:t xml:space="preserve"> показало, что толерантность к риску снижается по мере приближения индивидом </w:t>
      </w:r>
      <w:r w:rsidR="00B071F1">
        <w:rPr>
          <w:noProof/>
        </w:rPr>
        <w:t xml:space="preserve">к </w:t>
      </w:r>
      <w:r>
        <w:rPr>
          <w:noProof/>
        </w:rPr>
        <w:t>возраст</w:t>
      </w:r>
      <w:r w:rsidR="00B071F1">
        <w:rPr>
          <w:noProof/>
        </w:rPr>
        <w:t>у</w:t>
      </w:r>
      <w:r>
        <w:rPr>
          <w:noProof/>
        </w:rPr>
        <w:t xml:space="preserve"> 65 лет – после достижения этого возраста люди склонны быть намного более консервативными при принятии решений. Комплексное экспериментальное</w:t>
      </w:r>
      <w:r w:rsidRPr="0081205D">
        <w:rPr>
          <w:noProof/>
        </w:rPr>
        <w:t xml:space="preserve"> </w:t>
      </w:r>
      <w:r>
        <w:rPr>
          <w:noProof/>
        </w:rPr>
        <w:t>исследование</w:t>
      </w:r>
      <w:r w:rsidR="00405F67">
        <w:rPr>
          <w:noProof/>
        </w:rPr>
        <w:t>, посвященное изучению поведенческих паттернов индвиидидов,</w:t>
      </w:r>
      <w:r w:rsidRPr="0081205D">
        <w:rPr>
          <w:noProof/>
        </w:rPr>
        <w:t xml:space="preserve"> </w:t>
      </w:r>
      <w:r>
        <w:rPr>
          <w:noProof/>
        </w:rPr>
        <w:t xml:space="preserve">представило результаты, которые утверждают, что на принятие решений индивидами в разные моменты жизни оказывает влияние не только их возраст и индивидуальные характеристики, но и </w:t>
      </w:r>
      <w:r w:rsidRPr="004E2266">
        <w:rPr>
          <w:noProof/>
        </w:rPr>
        <w:t>контекстная составляющая самого решения</w:t>
      </w:r>
      <w:r w:rsidR="00804D52">
        <w:rPr>
          <w:noProof/>
        </w:rPr>
        <w:t>:</w:t>
      </w:r>
      <w:r w:rsidR="004E2266">
        <w:rPr>
          <w:noProof/>
        </w:rPr>
        <w:t xml:space="preserve"> возможные ограничения при выборе альтернатив, насколько критичны последствия решения</w:t>
      </w:r>
      <w:r w:rsidR="00804D52">
        <w:rPr>
          <w:noProof/>
        </w:rPr>
        <w:t>, насколько близок временной период, относительно которого принимается решение (более взрослые индивиды склонны больше «оттягивать» такие решения, как, например, начало инвестиционного проекта, что объясняется меньшим уровнем дисконта будущих выгод)</w:t>
      </w:r>
      <w:r w:rsidR="00D00775" w:rsidRPr="00D00775">
        <w:rPr>
          <w:noProof/>
        </w:rPr>
        <w:t xml:space="preserve"> [</w:t>
      </w:r>
      <w:r w:rsidR="00D00775" w:rsidRPr="0081205D">
        <w:rPr>
          <w:noProof/>
          <w:lang w:val="en-US"/>
        </w:rPr>
        <w:t>Henninger</w:t>
      </w:r>
      <w:r w:rsidR="00D00775" w:rsidRPr="0081205D">
        <w:rPr>
          <w:noProof/>
        </w:rPr>
        <w:t xml:space="preserve">, </w:t>
      </w:r>
      <w:r w:rsidR="00D00775" w:rsidRPr="0081205D">
        <w:rPr>
          <w:noProof/>
          <w:lang w:val="en-US"/>
        </w:rPr>
        <w:t>Madden</w:t>
      </w:r>
      <w:r w:rsidR="00D00775" w:rsidRPr="0081205D">
        <w:rPr>
          <w:noProof/>
        </w:rPr>
        <w:t xml:space="preserve"> </w:t>
      </w:r>
      <w:r w:rsidR="00D00775" w:rsidRPr="0081205D">
        <w:rPr>
          <w:noProof/>
          <w:lang w:val="en-US"/>
        </w:rPr>
        <w:t>and</w:t>
      </w:r>
      <w:r w:rsidR="00D00775" w:rsidRPr="0081205D">
        <w:rPr>
          <w:noProof/>
        </w:rPr>
        <w:t xml:space="preserve"> </w:t>
      </w:r>
      <w:r w:rsidR="00D00775" w:rsidRPr="0081205D">
        <w:rPr>
          <w:noProof/>
          <w:lang w:val="en-US"/>
        </w:rPr>
        <w:t>Huettel</w:t>
      </w:r>
      <w:r w:rsidR="00D00775" w:rsidRPr="00D00775">
        <w:rPr>
          <w:noProof/>
        </w:rPr>
        <w:t xml:space="preserve">, </w:t>
      </w:r>
      <w:r w:rsidR="00D00775" w:rsidRPr="0081205D">
        <w:rPr>
          <w:noProof/>
        </w:rPr>
        <w:t>2010</w:t>
      </w:r>
      <w:r w:rsidR="00D00775" w:rsidRPr="00D00775">
        <w:rPr>
          <w:noProof/>
        </w:rPr>
        <w:t>]</w:t>
      </w:r>
      <w:r w:rsidRPr="004E2266">
        <w:rPr>
          <w:noProof/>
        </w:rPr>
        <w:t>.</w:t>
      </w:r>
      <w:r>
        <w:rPr>
          <w:noProof/>
        </w:rPr>
        <w:t xml:space="preserve"> </w:t>
      </w:r>
    </w:p>
    <w:p w14:paraId="75B1D214" w14:textId="6F3A7B45" w:rsidR="00F444AB" w:rsidRPr="005D6395" w:rsidRDefault="00F444AB" w:rsidP="00F444AB">
      <w:pPr>
        <w:pStyle w:val="a6"/>
        <w:ind w:firstLine="708"/>
        <w:rPr>
          <w:noProof/>
        </w:rPr>
      </w:pPr>
      <w:r>
        <w:rPr>
          <w:noProof/>
        </w:rPr>
        <w:t>Аналогично</w:t>
      </w:r>
      <w:r w:rsidRPr="00D902FD">
        <w:rPr>
          <w:noProof/>
        </w:rPr>
        <w:t xml:space="preserve"> можно предположить, что возраст членов Совета Директоров также оказывает влияние на принимаемые ими реше</w:t>
      </w:r>
      <w:r w:rsidR="00FE0189">
        <w:rPr>
          <w:noProof/>
        </w:rPr>
        <w:t xml:space="preserve">ния относительно уровня долговой </w:t>
      </w:r>
      <w:r w:rsidRPr="00D902FD">
        <w:rPr>
          <w:noProof/>
        </w:rPr>
        <w:t xml:space="preserve"> </w:t>
      </w:r>
      <w:r w:rsidR="00FE0189">
        <w:rPr>
          <w:noProof/>
        </w:rPr>
        <w:t>нагрузки</w:t>
      </w:r>
      <w:r w:rsidRPr="00D902FD">
        <w:rPr>
          <w:noProof/>
        </w:rPr>
        <w:t xml:space="preserve"> компании. Данный показатель также был изучен в некоторых работах как один из детерминант уровня корпоративного долга - относительно молодые индивиды более склонны к риску, надеясь на большую отдачу,  используя заемное финансирование в большей мере, чем их старшие </w:t>
      </w:r>
      <w:r w:rsidR="00CB2261">
        <w:rPr>
          <w:noProof/>
        </w:rPr>
        <w:t xml:space="preserve">и более консервативные коллеги </w:t>
      </w:r>
      <w:r w:rsidR="00CB2261" w:rsidRPr="00CB2261">
        <w:rPr>
          <w:noProof/>
        </w:rPr>
        <w:t>[</w:t>
      </w:r>
      <w:r w:rsidRPr="00D902FD">
        <w:rPr>
          <w:noProof/>
        </w:rPr>
        <w:t>Ber</w:t>
      </w:r>
      <w:r w:rsidR="00CB2261">
        <w:rPr>
          <w:noProof/>
        </w:rPr>
        <w:t>trand, Schoar, 2003</w:t>
      </w:r>
      <w:r w:rsidR="00CB2261" w:rsidRPr="00CB2261">
        <w:rPr>
          <w:noProof/>
        </w:rPr>
        <w:t>]</w:t>
      </w:r>
      <w:r w:rsidRPr="00D902FD">
        <w:rPr>
          <w:noProof/>
        </w:rPr>
        <w:t xml:space="preserve">. </w:t>
      </w:r>
      <w:r>
        <w:rPr>
          <w:noProof/>
        </w:rPr>
        <w:t>Исследование Е. Федоровой и др. (2017) находит статистически значимую обратную связь между возрастом председателя Совета Директоров и коэффициентом долга на примере российских компаний, однако п</w:t>
      </w:r>
      <w:r w:rsidRPr="00321D6D">
        <w:rPr>
          <w:noProof/>
        </w:rPr>
        <w:t>оказатель «средний возраст</w:t>
      </w:r>
      <w:r w:rsidR="00CB2261">
        <w:rPr>
          <w:noProof/>
        </w:rPr>
        <w:t xml:space="preserve"> членов Совета Д</w:t>
      </w:r>
      <w:r w:rsidRPr="00321D6D">
        <w:rPr>
          <w:noProof/>
        </w:rPr>
        <w:t>иректоров» оказался незначим</w:t>
      </w:r>
      <w:r w:rsidR="00691A7F">
        <w:rPr>
          <w:noProof/>
        </w:rPr>
        <w:t>ым</w:t>
      </w:r>
      <w:r w:rsidRPr="00321D6D">
        <w:rPr>
          <w:noProof/>
        </w:rPr>
        <w:t>.</w:t>
      </w:r>
      <w:r>
        <w:rPr>
          <w:noProof/>
        </w:rPr>
        <w:t xml:space="preserve"> </w:t>
      </w:r>
      <w:r w:rsidR="005D6395">
        <w:rPr>
          <w:noProof/>
        </w:rPr>
        <w:t xml:space="preserve">В работе </w:t>
      </w:r>
      <w:r w:rsidR="005D6395" w:rsidRPr="005D6395">
        <w:rPr>
          <w:noProof/>
        </w:rPr>
        <w:t>[</w:t>
      </w:r>
      <w:r w:rsidR="005D6395">
        <w:rPr>
          <w:noProof/>
          <w:lang w:val="en-US"/>
        </w:rPr>
        <w:t>Aras</w:t>
      </w:r>
      <w:r w:rsidR="005D6395">
        <w:rPr>
          <w:noProof/>
        </w:rPr>
        <w:t>, 2015</w:t>
      </w:r>
      <w:r w:rsidR="005D6395" w:rsidRPr="005D6395">
        <w:rPr>
          <w:noProof/>
        </w:rPr>
        <w:t>]</w:t>
      </w:r>
      <w:r w:rsidR="005D6395">
        <w:rPr>
          <w:noProof/>
        </w:rPr>
        <w:t xml:space="preserve"> также наблюдалась переменная среднего возраста членов СД, которая была обратно взаимосвязано с уровнем финансового левериджа.</w:t>
      </w:r>
    </w:p>
    <w:p w14:paraId="410F7092" w14:textId="72E455B0" w:rsidR="00CB2261" w:rsidRPr="00206898" w:rsidRDefault="00CB2261" w:rsidP="00F444AB">
      <w:pPr>
        <w:pStyle w:val="a6"/>
        <w:ind w:firstLine="708"/>
        <w:rPr>
          <w:noProof/>
        </w:rPr>
      </w:pPr>
      <w:r>
        <w:rPr>
          <w:noProof/>
        </w:rPr>
        <w:t>Делая вывод из психологической и поведенческой литературы, декларирующей прогрессирующий консерватизм в принятии финансовых решений с увеличением возраста индивидов, можно выдвинуть следующую гипотезу:</w:t>
      </w:r>
    </w:p>
    <w:p w14:paraId="41D53DDB" w14:textId="010C1266" w:rsidR="00F444AB" w:rsidRPr="00767273" w:rsidRDefault="004E5F61" w:rsidP="00F444AB">
      <w:pPr>
        <w:pStyle w:val="a6"/>
        <w:rPr>
          <w:i/>
          <w:noProof/>
        </w:rPr>
      </w:pPr>
      <w:r>
        <w:rPr>
          <w:i/>
          <w:noProof/>
        </w:rPr>
        <w:t>Гипотеза 4</w:t>
      </w:r>
      <w:r w:rsidR="00F444AB" w:rsidRPr="00767273">
        <w:rPr>
          <w:i/>
          <w:noProof/>
        </w:rPr>
        <w:t xml:space="preserve">: Средний возраст членов СД </w:t>
      </w:r>
      <w:r w:rsidR="00566A55">
        <w:rPr>
          <w:i/>
          <w:noProof/>
        </w:rPr>
        <w:t>обратно</w:t>
      </w:r>
      <w:r w:rsidR="00F444AB" w:rsidRPr="00767273">
        <w:rPr>
          <w:i/>
          <w:noProof/>
        </w:rPr>
        <w:t xml:space="preserve"> взаимосвязан с уровнем </w:t>
      </w:r>
      <w:r w:rsidR="00E31E1A">
        <w:rPr>
          <w:i/>
          <w:noProof/>
        </w:rPr>
        <w:t>финансового левериджа</w:t>
      </w:r>
      <w:r w:rsidR="00F444AB" w:rsidRPr="00767273">
        <w:rPr>
          <w:i/>
          <w:noProof/>
        </w:rPr>
        <w:t xml:space="preserve">. </w:t>
      </w:r>
    </w:p>
    <w:p w14:paraId="2CB2C650" w14:textId="663B54E2" w:rsidR="00F444AB" w:rsidRPr="00496CE6" w:rsidRDefault="00F444AB" w:rsidP="00F83F8C">
      <w:pPr>
        <w:pStyle w:val="3"/>
        <w:rPr>
          <w:noProof/>
        </w:rPr>
      </w:pPr>
      <w:bookmarkStart w:id="27" w:name="_Toc514613667"/>
      <w:r>
        <w:rPr>
          <w:noProof/>
        </w:rPr>
        <w:lastRenderedPageBreak/>
        <w:t>Владение акциями</w:t>
      </w:r>
      <w:r w:rsidRPr="00496CE6">
        <w:rPr>
          <w:noProof/>
        </w:rPr>
        <w:t xml:space="preserve"> компании </w:t>
      </w:r>
      <w:r w:rsidR="00A40EF6">
        <w:rPr>
          <w:noProof/>
        </w:rPr>
        <w:t>членами Совета Директоров</w:t>
      </w:r>
      <w:bookmarkEnd w:id="27"/>
      <w:r w:rsidRPr="00496CE6">
        <w:rPr>
          <w:noProof/>
        </w:rPr>
        <w:t xml:space="preserve"> </w:t>
      </w:r>
    </w:p>
    <w:p w14:paraId="616EB70A" w14:textId="6F535295" w:rsidR="00F444AB" w:rsidRDefault="00F444AB" w:rsidP="00D00775">
      <w:pPr>
        <w:pStyle w:val="a6"/>
        <w:ind w:firstLine="708"/>
        <w:rPr>
          <w:noProof/>
        </w:rPr>
      </w:pPr>
      <w:r>
        <w:rPr>
          <w:noProof/>
        </w:rPr>
        <w:t xml:space="preserve">Если менеджеры владеют акциями компании, во главе которой они стоят, то существенно снижается уровень агентсткого конфликта в компании, так как в случае принятия недостаточно эффективных решений относительно уровня </w:t>
      </w:r>
      <w:r w:rsidR="00FE0189">
        <w:rPr>
          <w:noProof/>
        </w:rPr>
        <w:t>финансового левериджа</w:t>
      </w:r>
      <w:r>
        <w:rPr>
          <w:noProof/>
        </w:rPr>
        <w:t xml:space="preserve">, менеджеры  снижают свое благосостояние наряду с другими инвесторами </w:t>
      </w:r>
      <w:r w:rsidR="00B71913" w:rsidRPr="00B71913">
        <w:rPr>
          <w:noProof/>
        </w:rPr>
        <w:t>[</w:t>
      </w:r>
      <w:r w:rsidRPr="00824420">
        <w:rPr>
          <w:noProof/>
          <w:lang w:val="en-US"/>
        </w:rPr>
        <w:t>Arbor</w:t>
      </w:r>
      <w:r w:rsidR="00B71913">
        <w:rPr>
          <w:noProof/>
        </w:rPr>
        <w:t>, 2008</w:t>
      </w:r>
      <w:r w:rsidR="00B71913" w:rsidRPr="00B71913">
        <w:rPr>
          <w:noProof/>
        </w:rPr>
        <w:t>]</w:t>
      </w:r>
      <w:r w:rsidRPr="00824420">
        <w:rPr>
          <w:noProof/>
        </w:rPr>
        <w:t>.</w:t>
      </w:r>
      <w:r>
        <w:rPr>
          <w:noProof/>
        </w:rPr>
        <w:t xml:space="preserve"> Как следствие, у менеджеров есть стимул выбирать наиболее оптимальный уровень финансового левериджа </w:t>
      </w:r>
      <w:r w:rsidR="00B71913" w:rsidRPr="00B71913">
        <w:rPr>
          <w:noProof/>
        </w:rPr>
        <w:t>[</w:t>
      </w:r>
      <w:r w:rsidRPr="00824420">
        <w:rPr>
          <w:noProof/>
          <w:lang w:val="en-US"/>
        </w:rPr>
        <w:t>Berger</w:t>
      </w:r>
      <w:r w:rsidRPr="00496CE6">
        <w:rPr>
          <w:noProof/>
        </w:rPr>
        <w:t xml:space="preserve"> </w:t>
      </w:r>
      <w:r w:rsidRPr="00824420">
        <w:rPr>
          <w:noProof/>
          <w:lang w:val="en-US"/>
        </w:rPr>
        <w:t>et</w:t>
      </w:r>
      <w:r w:rsidRPr="00496CE6">
        <w:rPr>
          <w:noProof/>
        </w:rPr>
        <w:t xml:space="preserve"> </w:t>
      </w:r>
      <w:r w:rsidRPr="00824420">
        <w:rPr>
          <w:noProof/>
          <w:lang w:val="en-US"/>
        </w:rPr>
        <w:t>al</w:t>
      </w:r>
      <w:r w:rsidR="00B71913">
        <w:rPr>
          <w:noProof/>
        </w:rPr>
        <w:t>., 1997</w:t>
      </w:r>
      <w:r w:rsidR="00B71913" w:rsidRPr="00B71913">
        <w:rPr>
          <w:noProof/>
        </w:rPr>
        <w:t>]</w:t>
      </w:r>
      <w:r w:rsidRPr="00496CE6">
        <w:rPr>
          <w:noProof/>
        </w:rPr>
        <w:t>.</w:t>
      </w:r>
      <w:r>
        <w:rPr>
          <w:noProof/>
        </w:rPr>
        <w:t xml:space="preserve"> </w:t>
      </w:r>
      <w:r w:rsidRPr="00824420">
        <w:rPr>
          <w:noProof/>
          <w:lang w:val="en-US"/>
        </w:rPr>
        <w:t>Denis</w:t>
      </w:r>
      <w:r w:rsidRPr="00496CE6">
        <w:rPr>
          <w:noProof/>
        </w:rPr>
        <w:t xml:space="preserve"> </w:t>
      </w:r>
      <w:r w:rsidR="00872051">
        <w:rPr>
          <w:noProof/>
        </w:rPr>
        <w:t>и</w:t>
      </w:r>
      <w:r w:rsidRPr="00496CE6">
        <w:rPr>
          <w:noProof/>
        </w:rPr>
        <w:t xml:space="preserve"> </w:t>
      </w:r>
      <w:r w:rsidRPr="00824420">
        <w:rPr>
          <w:noProof/>
          <w:lang w:val="en-US"/>
        </w:rPr>
        <w:t>Mihov</w:t>
      </w:r>
      <w:r w:rsidRPr="00496CE6">
        <w:rPr>
          <w:noProof/>
        </w:rPr>
        <w:t xml:space="preserve"> (2003) </w:t>
      </w:r>
      <w:r>
        <w:rPr>
          <w:noProof/>
        </w:rPr>
        <w:t>также</w:t>
      </w:r>
      <w:r w:rsidRPr="00496CE6">
        <w:rPr>
          <w:noProof/>
        </w:rPr>
        <w:t xml:space="preserve"> </w:t>
      </w:r>
      <w:r>
        <w:rPr>
          <w:noProof/>
        </w:rPr>
        <w:t>наблюдали</w:t>
      </w:r>
      <w:r w:rsidRPr="00496CE6">
        <w:rPr>
          <w:noProof/>
        </w:rPr>
        <w:t xml:space="preserve"> </w:t>
      </w:r>
      <w:r>
        <w:rPr>
          <w:noProof/>
        </w:rPr>
        <w:t>позитивную</w:t>
      </w:r>
      <w:r w:rsidRPr="00496CE6">
        <w:rPr>
          <w:noProof/>
        </w:rPr>
        <w:t xml:space="preserve"> </w:t>
      </w:r>
      <w:r>
        <w:rPr>
          <w:noProof/>
        </w:rPr>
        <w:t>корреляцию</w:t>
      </w:r>
      <w:r w:rsidRPr="00496CE6">
        <w:rPr>
          <w:noProof/>
        </w:rPr>
        <w:t xml:space="preserve"> </w:t>
      </w:r>
      <w:r>
        <w:rPr>
          <w:noProof/>
        </w:rPr>
        <w:t>между долей владения акций менеджерами и уровне</w:t>
      </w:r>
      <w:r w:rsidR="00A332AD">
        <w:rPr>
          <w:noProof/>
        </w:rPr>
        <w:t>м долговой нагрузки</w:t>
      </w:r>
      <w:r>
        <w:rPr>
          <w:noProof/>
        </w:rPr>
        <w:t>. Аналогично</w:t>
      </w:r>
      <w:r w:rsidRPr="00496CE6">
        <w:rPr>
          <w:noProof/>
        </w:rPr>
        <w:t xml:space="preserve">, </w:t>
      </w:r>
      <w:r>
        <w:rPr>
          <w:noProof/>
        </w:rPr>
        <w:t>результаты</w:t>
      </w:r>
      <w:r w:rsidRPr="00496CE6">
        <w:rPr>
          <w:noProof/>
        </w:rPr>
        <w:t xml:space="preserve"> </w:t>
      </w:r>
      <w:r>
        <w:rPr>
          <w:noProof/>
        </w:rPr>
        <w:t>других</w:t>
      </w:r>
      <w:r w:rsidRPr="00496CE6">
        <w:rPr>
          <w:noProof/>
        </w:rPr>
        <w:t xml:space="preserve"> </w:t>
      </w:r>
      <w:r>
        <w:rPr>
          <w:noProof/>
        </w:rPr>
        <w:t>исследований</w:t>
      </w:r>
      <w:r w:rsidRPr="00496CE6">
        <w:rPr>
          <w:noProof/>
        </w:rPr>
        <w:t xml:space="preserve">, </w:t>
      </w:r>
      <w:r>
        <w:rPr>
          <w:noProof/>
        </w:rPr>
        <w:t>как</w:t>
      </w:r>
      <w:r w:rsidRPr="00496CE6">
        <w:rPr>
          <w:noProof/>
        </w:rPr>
        <w:t xml:space="preserve"> </w:t>
      </w:r>
      <w:r>
        <w:rPr>
          <w:noProof/>
        </w:rPr>
        <w:t>более</w:t>
      </w:r>
      <w:r w:rsidRPr="00496CE6">
        <w:rPr>
          <w:noProof/>
        </w:rPr>
        <w:t xml:space="preserve"> </w:t>
      </w:r>
      <w:r>
        <w:rPr>
          <w:noProof/>
        </w:rPr>
        <w:t>ранних</w:t>
      </w:r>
      <w:r w:rsidR="00ED4E47">
        <w:rPr>
          <w:noProof/>
        </w:rPr>
        <w:t xml:space="preserve"> [</w:t>
      </w:r>
      <w:r w:rsidRPr="00824420">
        <w:rPr>
          <w:noProof/>
          <w:lang w:val="en-US"/>
        </w:rPr>
        <w:t>Kim</w:t>
      </w:r>
      <w:r w:rsidRPr="00496CE6">
        <w:rPr>
          <w:noProof/>
        </w:rPr>
        <w:t xml:space="preserve"> </w:t>
      </w:r>
      <w:r w:rsidRPr="00824420">
        <w:rPr>
          <w:noProof/>
          <w:lang w:val="en-US"/>
        </w:rPr>
        <w:t>and</w:t>
      </w:r>
      <w:r w:rsidRPr="00496CE6">
        <w:rPr>
          <w:noProof/>
        </w:rPr>
        <w:t xml:space="preserve"> </w:t>
      </w:r>
      <w:r w:rsidRPr="00824420">
        <w:rPr>
          <w:noProof/>
          <w:lang w:val="en-US"/>
        </w:rPr>
        <w:t>Sorensen</w:t>
      </w:r>
      <w:r w:rsidR="00B71913" w:rsidRPr="00B71913">
        <w:rPr>
          <w:noProof/>
        </w:rPr>
        <w:t xml:space="preserve">, </w:t>
      </w:r>
      <w:r w:rsidR="00B71913">
        <w:rPr>
          <w:noProof/>
        </w:rPr>
        <w:t>1986</w:t>
      </w:r>
      <w:r w:rsidRPr="00496CE6">
        <w:rPr>
          <w:noProof/>
        </w:rPr>
        <w:t xml:space="preserve">], </w:t>
      </w:r>
      <w:r>
        <w:rPr>
          <w:noProof/>
        </w:rPr>
        <w:t>так</w:t>
      </w:r>
      <w:r w:rsidRPr="00496CE6">
        <w:rPr>
          <w:noProof/>
        </w:rPr>
        <w:t xml:space="preserve"> </w:t>
      </w:r>
      <w:r>
        <w:rPr>
          <w:noProof/>
        </w:rPr>
        <w:t>и</w:t>
      </w:r>
      <w:r w:rsidRPr="00496CE6">
        <w:rPr>
          <w:noProof/>
        </w:rPr>
        <w:t xml:space="preserve"> </w:t>
      </w:r>
      <w:r>
        <w:rPr>
          <w:noProof/>
        </w:rPr>
        <w:t>современных</w:t>
      </w:r>
      <w:r w:rsidRPr="00496CE6">
        <w:rPr>
          <w:noProof/>
        </w:rPr>
        <w:t xml:space="preserve"> [</w:t>
      </w:r>
      <w:r w:rsidRPr="00824420">
        <w:rPr>
          <w:noProof/>
          <w:lang w:val="en-US"/>
        </w:rPr>
        <w:t>Arko</w:t>
      </w:r>
      <w:r w:rsidR="00872051" w:rsidRPr="00872051">
        <w:rPr>
          <w:noProof/>
        </w:rPr>
        <w:t xml:space="preserve">, </w:t>
      </w:r>
      <w:r w:rsidRPr="00824420">
        <w:rPr>
          <w:noProof/>
          <w:lang w:val="en-US"/>
        </w:rPr>
        <w:t>Bokpin</w:t>
      </w:r>
      <w:r w:rsidR="00B71913" w:rsidRPr="00B71913">
        <w:rPr>
          <w:noProof/>
        </w:rPr>
        <w:t xml:space="preserve">, </w:t>
      </w:r>
      <w:r w:rsidR="00B71913">
        <w:rPr>
          <w:noProof/>
        </w:rPr>
        <w:t>2009</w:t>
      </w:r>
      <w:r w:rsidRPr="00496CE6">
        <w:rPr>
          <w:noProof/>
        </w:rPr>
        <w:t>]</w:t>
      </w:r>
      <w:r>
        <w:rPr>
          <w:noProof/>
        </w:rPr>
        <w:t xml:space="preserve"> выявили прямую связь между этими двумя показателями. </w:t>
      </w:r>
      <w:r w:rsidR="00BD37A3">
        <w:rPr>
          <w:noProof/>
        </w:rPr>
        <w:t>С другой стороны, владение акциями может привести к более консервативному поведению менеджеров, заставляя их отдавать предпочтение снижению риска деятельности вместо максимизации доходности</w:t>
      </w:r>
      <w:r w:rsidR="00BD37A3" w:rsidRPr="00D902FD">
        <w:rPr>
          <w:noProof/>
        </w:rPr>
        <w:t xml:space="preserve"> [</w:t>
      </w:r>
      <w:r w:rsidR="00BD37A3" w:rsidRPr="00D902FD">
        <w:rPr>
          <w:noProof/>
          <w:lang w:val="en-US"/>
        </w:rPr>
        <w:t>Jensen</w:t>
      </w:r>
      <w:r w:rsidR="00872051">
        <w:rPr>
          <w:noProof/>
        </w:rPr>
        <w:t>, 1992, Friend</w:t>
      </w:r>
      <w:r w:rsidR="00872051" w:rsidRPr="00872051">
        <w:rPr>
          <w:noProof/>
        </w:rPr>
        <w:t xml:space="preserve">, </w:t>
      </w:r>
      <w:r w:rsidR="00BD37A3" w:rsidRPr="00D902FD">
        <w:rPr>
          <w:noProof/>
        </w:rPr>
        <w:t>Lang, 1988].</w:t>
      </w:r>
      <w:r w:rsidR="00BD37A3" w:rsidRPr="00BD37A3">
        <w:rPr>
          <w:noProof/>
        </w:rPr>
        <w:t xml:space="preserve"> </w:t>
      </w:r>
      <w:r w:rsidR="00BD37A3" w:rsidRPr="00D902FD">
        <w:rPr>
          <w:noProof/>
        </w:rPr>
        <w:t xml:space="preserve">Исследования Брэйлсфорда доказывают наличие </w:t>
      </w:r>
      <w:r w:rsidR="00BD37A3" w:rsidRPr="00D902FD">
        <w:rPr>
          <w:noProof/>
          <w:lang w:val="en-US"/>
        </w:rPr>
        <w:t>U</w:t>
      </w:r>
      <w:r w:rsidR="00BD37A3" w:rsidRPr="00D902FD">
        <w:rPr>
          <w:noProof/>
        </w:rPr>
        <w:t>-зависимости м</w:t>
      </w:r>
      <w:r w:rsidR="00BD37A3">
        <w:rPr>
          <w:noProof/>
        </w:rPr>
        <w:t xml:space="preserve">ежду долей акций, находящихся в руках </w:t>
      </w:r>
      <w:r w:rsidR="00BD37A3" w:rsidRPr="00D902FD">
        <w:rPr>
          <w:noProof/>
        </w:rPr>
        <w:t xml:space="preserve">менеджеров, и </w:t>
      </w:r>
      <w:r w:rsidR="00BD37A3">
        <w:rPr>
          <w:noProof/>
        </w:rPr>
        <w:t>уровнем</w:t>
      </w:r>
      <w:r w:rsidR="00A332AD">
        <w:rPr>
          <w:noProof/>
        </w:rPr>
        <w:t xml:space="preserve"> долговой нагрузки</w:t>
      </w:r>
      <w:r w:rsidR="00BD37A3" w:rsidRPr="00D902FD">
        <w:rPr>
          <w:noProof/>
        </w:rPr>
        <w:t xml:space="preserve">. При низком уровне </w:t>
      </w:r>
      <w:r w:rsidR="005D6395">
        <w:rPr>
          <w:noProof/>
        </w:rPr>
        <w:t>внутреннего владения</w:t>
      </w:r>
      <w:r w:rsidR="00BD37A3" w:rsidRPr="00D902FD">
        <w:rPr>
          <w:noProof/>
        </w:rPr>
        <w:t xml:space="preserve"> </w:t>
      </w:r>
      <w:r w:rsidR="005D6395">
        <w:rPr>
          <w:noProof/>
        </w:rPr>
        <w:t xml:space="preserve">акциями </w:t>
      </w:r>
      <w:r w:rsidR="00BD37A3" w:rsidRPr="00D902FD">
        <w:rPr>
          <w:noProof/>
        </w:rPr>
        <w:t>долг используется как дисциплинирующий инструмент, когда уровень владения возрастает, это снижает агентскую проблему, тем самым снижая вероятность действий менеджеров, потенциально снижающих ценность компании. Однако, затем, достигая определенного уровня внутреннего владения, менеджеры становятся консервативными в принятии решений и пытаются снизить риски банкротства компан</w:t>
      </w:r>
      <w:r w:rsidR="00A332AD">
        <w:rPr>
          <w:noProof/>
        </w:rPr>
        <w:t>ии путем снижения уровня долговой нагрузки</w:t>
      </w:r>
      <w:r w:rsidR="00BD37A3">
        <w:rPr>
          <w:noProof/>
        </w:rPr>
        <w:t xml:space="preserve"> </w:t>
      </w:r>
      <w:r w:rsidR="00BD37A3" w:rsidRPr="00D902FD">
        <w:rPr>
          <w:noProof/>
        </w:rPr>
        <w:t>[</w:t>
      </w:r>
      <w:r w:rsidR="00BD37A3" w:rsidRPr="00D902FD">
        <w:rPr>
          <w:noProof/>
          <w:lang w:val="en-US"/>
        </w:rPr>
        <w:t>Brailsford</w:t>
      </w:r>
      <w:r w:rsidR="00BD37A3" w:rsidRPr="00D902FD">
        <w:rPr>
          <w:noProof/>
        </w:rPr>
        <w:t>, 2002]</w:t>
      </w:r>
      <w:r w:rsidR="00BD37A3">
        <w:rPr>
          <w:noProof/>
        </w:rPr>
        <w:t>.</w:t>
      </w:r>
    </w:p>
    <w:p w14:paraId="6F70DB83" w14:textId="0B5E4017" w:rsidR="00F444AB" w:rsidRPr="00D902FD" w:rsidRDefault="00ED4E47" w:rsidP="00BD37A3">
      <w:pPr>
        <w:pStyle w:val="a6"/>
        <w:ind w:firstLine="708"/>
        <w:rPr>
          <w:noProof/>
        </w:rPr>
      </w:pPr>
      <w:r w:rsidRPr="00D902FD">
        <w:rPr>
          <w:noProof/>
        </w:rPr>
        <w:t>Наличие собственности у членов Совета директоров также способствует смягчению возникающих противоречий</w:t>
      </w:r>
      <w:r w:rsidR="00405F67">
        <w:rPr>
          <w:noProof/>
        </w:rPr>
        <w:t xml:space="preserve"> между интересами</w:t>
      </w:r>
      <w:r w:rsidRPr="00D902FD">
        <w:rPr>
          <w:noProof/>
        </w:rPr>
        <w:t xml:space="preserve"> </w:t>
      </w:r>
      <w:r w:rsidR="00405F67">
        <w:rPr>
          <w:noProof/>
        </w:rPr>
        <w:t>стейкхолдеров</w:t>
      </w:r>
      <w:r w:rsidR="00B71913">
        <w:rPr>
          <w:noProof/>
        </w:rPr>
        <w:t xml:space="preserve"> компании [Agrawal, Knoeber</w:t>
      </w:r>
      <w:r w:rsidR="00B71913" w:rsidRPr="00B71913">
        <w:rPr>
          <w:noProof/>
        </w:rPr>
        <w:t xml:space="preserve">, </w:t>
      </w:r>
      <w:r w:rsidR="00B71913">
        <w:rPr>
          <w:noProof/>
        </w:rPr>
        <w:t>1996; Weir, Laing, McKnight</w:t>
      </w:r>
      <w:r w:rsidR="00B71913" w:rsidRPr="00B71913">
        <w:rPr>
          <w:noProof/>
        </w:rPr>
        <w:t xml:space="preserve">, </w:t>
      </w:r>
      <w:r w:rsidR="00B71913">
        <w:rPr>
          <w:noProof/>
        </w:rPr>
        <w:t>2002</w:t>
      </w:r>
      <w:r w:rsidRPr="00D902FD">
        <w:rPr>
          <w:noProof/>
        </w:rPr>
        <w:t>].</w:t>
      </w:r>
      <w:r w:rsidR="00BD37A3">
        <w:rPr>
          <w:noProof/>
        </w:rPr>
        <w:t xml:space="preserve"> </w:t>
      </w:r>
      <w:r w:rsidR="00BD37A3" w:rsidRPr="00D00775">
        <w:rPr>
          <w:noProof/>
        </w:rPr>
        <w:t>Однако, возвращаясь к российским особенностям корпоративного управления</w:t>
      </w:r>
      <w:r w:rsidR="00D00775" w:rsidRPr="00D00775">
        <w:rPr>
          <w:noProof/>
        </w:rPr>
        <w:t xml:space="preserve"> - </w:t>
      </w:r>
      <w:r w:rsidR="00BD37A3">
        <w:rPr>
          <w:noProof/>
        </w:rPr>
        <w:t>часто встречающейся ситуацией является присутствие мажоритарных/контролирующих собственников в Советах Директоров</w:t>
      </w:r>
      <w:r w:rsidR="00D00775">
        <w:rPr>
          <w:noProof/>
        </w:rPr>
        <w:t xml:space="preserve"> и занятие ими постов председателя СД </w:t>
      </w:r>
      <w:r w:rsidR="00BD37A3">
        <w:rPr>
          <w:noProof/>
        </w:rPr>
        <w:t xml:space="preserve">(кейсы компаний «Мечел», «Магнит», «Русал»). В таких случаях компании используют достаточно высокий уровень финансового рычага и перекладывают основные риски на кредиторов, увеличивая отдачу на свои вложения, выплату дивидендов и искусственно повышая рыночную капитализацию компании. </w:t>
      </w:r>
    </w:p>
    <w:p w14:paraId="29832D12" w14:textId="568130BB" w:rsidR="009E2EE7" w:rsidRDefault="00A40EF6" w:rsidP="009E2EE7">
      <w:pPr>
        <w:pStyle w:val="a6"/>
        <w:ind w:firstLine="708"/>
        <w:rPr>
          <w:noProof/>
          <w:color w:val="000000" w:themeColor="text1"/>
        </w:rPr>
      </w:pPr>
      <w:r>
        <w:rPr>
          <w:noProof/>
        </w:rPr>
        <w:t xml:space="preserve">При увеличении </w:t>
      </w:r>
      <w:r w:rsidR="00BD37A3">
        <w:rPr>
          <w:noProof/>
        </w:rPr>
        <w:t>доли</w:t>
      </w:r>
      <w:r>
        <w:rPr>
          <w:noProof/>
        </w:rPr>
        <w:t xml:space="preserve"> заемного капитала к собственному, </w:t>
      </w:r>
      <w:r w:rsidR="00BD37A3">
        <w:rPr>
          <w:noProof/>
        </w:rPr>
        <w:t>«</w:t>
      </w:r>
      <w:r>
        <w:rPr>
          <w:noProof/>
        </w:rPr>
        <w:t>внутренние</w:t>
      </w:r>
      <w:r w:rsidR="00BD37A3">
        <w:rPr>
          <w:noProof/>
        </w:rPr>
        <w:t>»</w:t>
      </w:r>
      <w:r>
        <w:rPr>
          <w:noProof/>
        </w:rPr>
        <w:t xml:space="preserve"> владельцы </w:t>
      </w:r>
      <w:r w:rsidR="00BD37A3">
        <w:rPr>
          <w:noProof/>
        </w:rPr>
        <w:t xml:space="preserve">акций </w:t>
      </w:r>
      <w:r>
        <w:rPr>
          <w:noProof/>
        </w:rPr>
        <w:t xml:space="preserve">могут захватить больший контроль над ресурсами фирмы без необходимости приобретения большего количества акций </w:t>
      </w:r>
      <w:bookmarkStart w:id="28" w:name="OLE_LINK4"/>
      <w:r w:rsidR="00BD37A3" w:rsidRPr="00BD37A3">
        <w:rPr>
          <w:noProof/>
          <w:color w:val="000000" w:themeColor="text1"/>
        </w:rPr>
        <w:t>[</w:t>
      </w:r>
      <w:r w:rsidRPr="00CF353D">
        <w:rPr>
          <w:noProof/>
          <w:color w:val="000000" w:themeColor="text1"/>
          <w:lang w:val="en-US"/>
        </w:rPr>
        <w:t>Harris</w:t>
      </w:r>
      <w:r>
        <w:rPr>
          <w:noProof/>
          <w:color w:val="000000" w:themeColor="text1"/>
        </w:rPr>
        <w:t xml:space="preserve"> </w:t>
      </w:r>
      <w:r w:rsidRPr="00CF353D">
        <w:rPr>
          <w:noProof/>
          <w:color w:val="000000" w:themeColor="text1"/>
          <w:lang w:val="en-US"/>
        </w:rPr>
        <w:t>and</w:t>
      </w:r>
      <w:r w:rsidRPr="00A40EF6">
        <w:rPr>
          <w:noProof/>
          <w:color w:val="000000" w:themeColor="text1"/>
        </w:rPr>
        <w:t xml:space="preserve"> </w:t>
      </w:r>
      <w:r w:rsidRPr="00CF353D">
        <w:rPr>
          <w:noProof/>
          <w:color w:val="000000" w:themeColor="text1"/>
          <w:lang w:val="en-US"/>
        </w:rPr>
        <w:t>Raviv</w:t>
      </w:r>
      <w:r w:rsidRPr="00A40EF6">
        <w:rPr>
          <w:noProof/>
          <w:color w:val="000000" w:themeColor="text1"/>
        </w:rPr>
        <w:t xml:space="preserve">, 1988; </w:t>
      </w:r>
      <w:r w:rsidRPr="00CF353D">
        <w:rPr>
          <w:noProof/>
          <w:color w:val="000000" w:themeColor="text1"/>
          <w:lang w:val="en-US"/>
        </w:rPr>
        <w:t>Stulz</w:t>
      </w:r>
      <w:r w:rsidR="00BD37A3">
        <w:rPr>
          <w:noProof/>
          <w:color w:val="000000" w:themeColor="text1"/>
        </w:rPr>
        <w:t>, 1990</w:t>
      </w:r>
      <w:r w:rsidR="00BD37A3" w:rsidRPr="00BD37A3">
        <w:rPr>
          <w:noProof/>
          <w:color w:val="000000" w:themeColor="text1"/>
        </w:rPr>
        <w:t>]</w:t>
      </w:r>
      <w:r w:rsidRPr="00A40EF6">
        <w:rPr>
          <w:noProof/>
          <w:color w:val="000000" w:themeColor="text1"/>
        </w:rPr>
        <w:t>.</w:t>
      </w:r>
      <w:r>
        <w:rPr>
          <w:noProof/>
        </w:rPr>
        <w:t xml:space="preserve"> </w:t>
      </w:r>
      <w:bookmarkEnd w:id="28"/>
      <w:r>
        <w:rPr>
          <w:noProof/>
        </w:rPr>
        <w:t>Данное</w:t>
      </w:r>
      <w:r w:rsidRPr="00A40EF6">
        <w:rPr>
          <w:noProof/>
        </w:rPr>
        <w:t xml:space="preserve"> </w:t>
      </w:r>
      <w:r>
        <w:rPr>
          <w:noProof/>
        </w:rPr>
        <w:t>увеличение</w:t>
      </w:r>
      <w:r w:rsidRPr="00A40EF6">
        <w:rPr>
          <w:noProof/>
        </w:rPr>
        <w:t xml:space="preserve"> </w:t>
      </w:r>
      <w:r>
        <w:rPr>
          <w:noProof/>
        </w:rPr>
        <w:t>власти</w:t>
      </w:r>
      <w:r w:rsidRPr="00A40EF6">
        <w:rPr>
          <w:noProof/>
        </w:rPr>
        <w:t xml:space="preserve"> </w:t>
      </w:r>
      <w:r>
        <w:rPr>
          <w:noProof/>
        </w:rPr>
        <w:t>и</w:t>
      </w:r>
      <w:r w:rsidRPr="00A40EF6">
        <w:rPr>
          <w:noProof/>
        </w:rPr>
        <w:t xml:space="preserve"> </w:t>
      </w:r>
      <w:r>
        <w:rPr>
          <w:noProof/>
        </w:rPr>
        <w:t>контроля</w:t>
      </w:r>
      <w:r w:rsidRPr="00A40EF6">
        <w:rPr>
          <w:noProof/>
        </w:rPr>
        <w:t xml:space="preserve"> </w:t>
      </w:r>
      <w:r>
        <w:rPr>
          <w:noProof/>
        </w:rPr>
        <w:t>над</w:t>
      </w:r>
      <w:r w:rsidRPr="00A40EF6">
        <w:rPr>
          <w:noProof/>
        </w:rPr>
        <w:t xml:space="preserve"> </w:t>
      </w:r>
      <w:r>
        <w:rPr>
          <w:noProof/>
        </w:rPr>
        <w:t xml:space="preserve">фирмой может способствовать появлению большего </w:t>
      </w:r>
      <w:r>
        <w:rPr>
          <w:noProof/>
        </w:rPr>
        <w:lastRenderedPageBreak/>
        <w:t>количества возможностей для отчужд</w:t>
      </w:r>
      <w:r w:rsidR="00B132F9">
        <w:rPr>
          <w:noProof/>
        </w:rPr>
        <w:t>е</w:t>
      </w:r>
      <w:r w:rsidR="00BD37A3">
        <w:rPr>
          <w:noProof/>
        </w:rPr>
        <w:t xml:space="preserve">ния других миноритарных собственников </w:t>
      </w:r>
      <w:r w:rsidR="00E04F80" w:rsidRPr="00E04F80">
        <w:rPr>
          <w:noProof/>
          <w:color w:val="000000" w:themeColor="text1"/>
        </w:rPr>
        <w:t>[</w:t>
      </w:r>
      <w:r w:rsidRPr="00CF353D">
        <w:rPr>
          <w:noProof/>
          <w:color w:val="000000" w:themeColor="text1"/>
          <w:lang w:val="en-US"/>
        </w:rPr>
        <w:t>Ellul</w:t>
      </w:r>
      <w:r w:rsidRPr="00A40EF6">
        <w:rPr>
          <w:noProof/>
          <w:color w:val="000000" w:themeColor="text1"/>
        </w:rPr>
        <w:t xml:space="preserve">, </w:t>
      </w:r>
      <w:r w:rsidRPr="00CF353D">
        <w:rPr>
          <w:noProof/>
          <w:color w:val="000000" w:themeColor="text1"/>
          <w:lang w:val="en-US"/>
        </w:rPr>
        <w:t>Guntay</w:t>
      </w:r>
      <w:r w:rsidRPr="00A40EF6">
        <w:rPr>
          <w:noProof/>
          <w:color w:val="000000" w:themeColor="text1"/>
        </w:rPr>
        <w:t xml:space="preserve"> </w:t>
      </w:r>
      <w:r w:rsidRPr="00CF353D">
        <w:rPr>
          <w:noProof/>
          <w:color w:val="000000" w:themeColor="text1"/>
          <w:lang w:val="en-US"/>
        </w:rPr>
        <w:t>and</w:t>
      </w:r>
      <w:r w:rsidRPr="00A40EF6">
        <w:rPr>
          <w:noProof/>
          <w:color w:val="000000" w:themeColor="text1"/>
        </w:rPr>
        <w:t xml:space="preserve"> </w:t>
      </w:r>
      <w:r w:rsidRPr="00CF353D">
        <w:rPr>
          <w:noProof/>
          <w:color w:val="000000" w:themeColor="text1"/>
          <w:lang w:val="en-US"/>
        </w:rPr>
        <w:t>Lel</w:t>
      </w:r>
      <w:r w:rsidRPr="00A40EF6">
        <w:rPr>
          <w:noProof/>
          <w:color w:val="000000" w:themeColor="text1"/>
        </w:rPr>
        <w:t xml:space="preserve">, 2006; </w:t>
      </w:r>
      <w:r>
        <w:rPr>
          <w:noProof/>
          <w:color w:val="000000" w:themeColor="text1"/>
          <w:lang w:val="en-US"/>
        </w:rPr>
        <w:t>Faccio</w:t>
      </w:r>
      <w:r w:rsidRPr="00A40EF6">
        <w:rPr>
          <w:noProof/>
          <w:color w:val="000000" w:themeColor="text1"/>
        </w:rPr>
        <w:t xml:space="preserve">, </w:t>
      </w:r>
      <w:r>
        <w:rPr>
          <w:noProof/>
          <w:color w:val="000000" w:themeColor="text1"/>
          <w:lang w:val="en-US"/>
        </w:rPr>
        <w:t>Lang</w:t>
      </w:r>
      <w:r w:rsidRPr="00A40EF6">
        <w:rPr>
          <w:noProof/>
          <w:color w:val="000000" w:themeColor="text1"/>
        </w:rPr>
        <w:t xml:space="preserve"> </w:t>
      </w:r>
      <w:r>
        <w:rPr>
          <w:noProof/>
          <w:color w:val="000000" w:themeColor="text1"/>
          <w:lang w:val="en-US"/>
        </w:rPr>
        <w:t>and</w:t>
      </w:r>
      <w:r w:rsidRPr="00A40EF6">
        <w:rPr>
          <w:noProof/>
          <w:color w:val="000000" w:themeColor="text1"/>
        </w:rPr>
        <w:t xml:space="preserve"> </w:t>
      </w:r>
      <w:r>
        <w:rPr>
          <w:noProof/>
          <w:color w:val="000000" w:themeColor="text1"/>
          <w:lang w:val="en-US"/>
        </w:rPr>
        <w:t>Young</w:t>
      </w:r>
      <w:r w:rsidR="00E04F80">
        <w:rPr>
          <w:noProof/>
          <w:color w:val="000000" w:themeColor="text1"/>
        </w:rPr>
        <w:t>, 2001</w:t>
      </w:r>
      <w:r w:rsidR="00E04F80" w:rsidRPr="00E04F80">
        <w:rPr>
          <w:noProof/>
          <w:color w:val="000000" w:themeColor="text1"/>
        </w:rPr>
        <w:t>]</w:t>
      </w:r>
      <w:r w:rsidRPr="00A40EF6">
        <w:rPr>
          <w:noProof/>
          <w:color w:val="000000" w:themeColor="text1"/>
        </w:rPr>
        <w:t xml:space="preserve">. </w:t>
      </w:r>
    </w:p>
    <w:p w14:paraId="652C1AD7" w14:textId="0CA1EAA3" w:rsidR="001E2E20" w:rsidRPr="00767273" w:rsidRDefault="004E5F61" w:rsidP="00AC3AD6">
      <w:pPr>
        <w:pStyle w:val="a6"/>
        <w:ind w:firstLine="708"/>
        <w:rPr>
          <w:i/>
          <w:noProof/>
        </w:rPr>
      </w:pPr>
      <w:r>
        <w:rPr>
          <w:i/>
          <w:noProof/>
        </w:rPr>
        <w:t>Гипотеза 5</w:t>
      </w:r>
      <w:r w:rsidR="00F444AB" w:rsidRPr="00767273">
        <w:rPr>
          <w:i/>
          <w:noProof/>
        </w:rPr>
        <w:t xml:space="preserve">: </w:t>
      </w:r>
      <w:r w:rsidR="007D3E56">
        <w:rPr>
          <w:i/>
          <w:noProof/>
        </w:rPr>
        <w:t>Совокупная д</w:t>
      </w:r>
      <w:r w:rsidR="00A0374A">
        <w:rPr>
          <w:i/>
          <w:noProof/>
        </w:rPr>
        <w:t>оля</w:t>
      </w:r>
      <w:r w:rsidR="00F444AB" w:rsidRPr="00767273">
        <w:rPr>
          <w:i/>
          <w:noProof/>
        </w:rPr>
        <w:t xml:space="preserve"> </w:t>
      </w:r>
      <w:r w:rsidR="00A0374A">
        <w:rPr>
          <w:i/>
          <w:noProof/>
        </w:rPr>
        <w:t>акций, которыми владеют</w:t>
      </w:r>
      <w:r w:rsidR="00A0374A" w:rsidRPr="00767273">
        <w:rPr>
          <w:i/>
          <w:noProof/>
        </w:rPr>
        <w:t xml:space="preserve"> </w:t>
      </w:r>
      <w:r w:rsidR="00A0374A">
        <w:rPr>
          <w:i/>
          <w:noProof/>
        </w:rPr>
        <w:t>члены СД,</w:t>
      </w:r>
      <w:r w:rsidR="00F444AB" w:rsidRPr="00767273">
        <w:rPr>
          <w:i/>
          <w:noProof/>
        </w:rPr>
        <w:t xml:space="preserve"> </w:t>
      </w:r>
      <w:r w:rsidR="00A0374A">
        <w:rPr>
          <w:i/>
          <w:noProof/>
        </w:rPr>
        <w:t xml:space="preserve">прямо взаимосвязана с </w:t>
      </w:r>
      <w:r w:rsidR="00D36FED">
        <w:rPr>
          <w:i/>
          <w:noProof/>
        </w:rPr>
        <w:t xml:space="preserve">уровнем </w:t>
      </w:r>
      <w:r w:rsidR="00E31E1A">
        <w:rPr>
          <w:i/>
          <w:noProof/>
        </w:rPr>
        <w:t>финансового левериджа</w:t>
      </w:r>
      <w:r w:rsidR="00F444AB" w:rsidRPr="00767273">
        <w:rPr>
          <w:i/>
          <w:noProof/>
        </w:rPr>
        <w:t>.</w:t>
      </w:r>
    </w:p>
    <w:p w14:paraId="07E1CEB8" w14:textId="7CC4107A" w:rsidR="00A01D0C" w:rsidRDefault="00A01D0C" w:rsidP="00A01D0C">
      <w:pPr>
        <w:pStyle w:val="2"/>
        <w:rPr>
          <w:noProof/>
        </w:rPr>
      </w:pPr>
      <w:bookmarkStart w:id="29" w:name="_Toc514613668"/>
      <w:r>
        <w:rPr>
          <w:noProof/>
        </w:rPr>
        <w:t>Выводы по первой главе</w:t>
      </w:r>
      <w:bookmarkEnd w:id="29"/>
    </w:p>
    <w:p w14:paraId="7A7DA62E" w14:textId="4D298A9E" w:rsidR="007557CB" w:rsidRDefault="007557CB" w:rsidP="001E2E20">
      <w:pPr>
        <w:pStyle w:val="a6"/>
        <w:rPr>
          <w:noProof/>
        </w:rPr>
      </w:pPr>
      <w:r>
        <w:rPr>
          <w:noProof/>
        </w:rPr>
        <w:tab/>
        <w:t>Резюмируя написанное выше, стоит отметить, что темы формирования структуры капитала и корпоративного управления, а именно Советов Директоров в компаниях, были тщательно изучены по отдельности, однако их взаимосвязь все еще остается актуальной темой для исследований. В настоящей работе, как уже было отмечено, структура капитала в компаниях рассмотрена как прокси к рискам, которые фирма берет на себя, а роль субъекта корпоративного управления</w:t>
      </w:r>
      <w:r w:rsidR="009F1AAF">
        <w:rPr>
          <w:noProof/>
        </w:rPr>
        <w:t xml:space="preserve"> </w:t>
      </w:r>
      <w:r w:rsidR="00C47318">
        <w:rPr>
          <w:noProof/>
        </w:rPr>
        <w:t>в вопросе формирования структуры капитала выполняет</w:t>
      </w:r>
      <w:r w:rsidR="009F1AAF">
        <w:rPr>
          <w:noProof/>
        </w:rPr>
        <w:t xml:space="preserve"> Совет Директоров в компании</w:t>
      </w:r>
      <w:r w:rsidR="00AB19CA">
        <w:rPr>
          <w:noProof/>
        </w:rPr>
        <w:t>, в зону ответственности которого входит мониторинг и управление рисками фирмы, а также политика в области раскрытия информации и регулирование уровня информационной асимметрии внутри фирмы между акционерами и менеджерами</w:t>
      </w:r>
      <w:r w:rsidR="009F1AAF">
        <w:rPr>
          <w:noProof/>
        </w:rPr>
        <w:t xml:space="preserve">. Настоящая работа посвящена изучению природы и направления связи между </w:t>
      </w:r>
      <w:r w:rsidR="004E5F61">
        <w:rPr>
          <w:noProof/>
        </w:rPr>
        <w:t xml:space="preserve">структурными характеристиками СД </w:t>
      </w:r>
      <w:r w:rsidR="00C47318">
        <w:rPr>
          <w:noProof/>
        </w:rPr>
        <w:t xml:space="preserve">компании </w:t>
      </w:r>
      <w:r w:rsidR="009F1AAF">
        <w:rPr>
          <w:noProof/>
        </w:rPr>
        <w:t>и уровнем финансового левериджа</w:t>
      </w:r>
      <w:r w:rsidR="00767273">
        <w:rPr>
          <w:noProof/>
        </w:rPr>
        <w:t xml:space="preserve"> компании</w:t>
      </w:r>
      <w:r w:rsidR="009F1AAF">
        <w:rPr>
          <w:noProof/>
        </w:rPr>
        <w:t>. Предпосылки для изучения</w:t>
      </w:r>
      <w:r w:rsidR="000B597F">
        <w:rPr>
          <w:noProof/>
        </w:rPr>
        <w:t xml:space="preserve"> этой связи</w:t>
      </w:r>
      <w:r w:rsidR="009F1AAF">
        <w:rPr>
          <w:noProof/>
        </w:rPr>
        <w:t xml:space="preserve"> </w:t>
      </w:r>
      <w:r w:rsidR="000B597F">
        <w:rPr>
          <w:noProof/>
        </w:rPr>
        <w:t xml:space="preserve">и гипотезы для проведения эконометрического анализа </w:t>
      </w:r>
      <w:r w:rsidR="009F1AAF">
        <w:rPr>
          <w:noProof/>
        </w:rPr>
        <w:t xml:space="preserve">были представлены в первой главе.  </w:t>
      </w:r>
    </w:p>
    <w:p w14:paraId="33AFAF14" w14:textId="46F16E6E" w:rsidR="0041366D" w:rsidRPr="00210572" w:rsidRDefault="00AC3AD6" w:rsidP="0041366D">
      <w:pPr>
        <w:pStyle w:val="1"/>
        <w:rPr>
          <w:noProof/>
        </w:rPr>
      </w:pPr>
      <w:bookmarkStart w:id="30" w:name="_Toc514613669"/>
      <w:r>
        <w:rPr>
          <w:noProof/>
        </w:rPr>
        <w:lastRenderedPageBreak/>
        <w:t>Г</w:t>
      </w:r>
      <w:r w:rsidR="00AC1416">
        <w:rPr>
          <w:noProof/>
        </w:rPr>
        <w:t xml:space="preserve">лава </w:t>
      </w:r>
      <w:r w:rsidR="00397A7E">
        <w:rPr>
          <w:noProof/>
        </w:rPr>
        <w:t>2</w:t>
      </w:r>
      <w:r w:rsidR="00AC1416">
        <w:rPr>
          <w:noProof/>
        </w:rPr>
        <w:t>. Эмпирическое исследование</w:t>
      </w:r>
      <w:r w:rsidR="0041366D">
        <w:rPr>
          <w:noProof/>
        </w:rPr>
        <w:t xml:space="preserve"> взаимосвязи структуры капитала и корпоративного управления</w:t>
      </w:r>
      <w:bookmarkEnd w:id="30"/>
    </w:p>
    <w:p w14:paraId="5C58E6A5" w14:textId="2D006470" w:rsidR="00132F73" w:rsidRDefault="000B597F" w:rsidP="00132F73">
      <w:pPr>
        <w:pStyle w:val="a6"/>
        <w:ind w:firstLine="708"/>
        <w:rPr>
          <w:noProof/>
        </w:rPr>
      </w:pPr>
      <w:r>
        <w:rPr>
          <w:noProof/>
        </w:rPr>
        <w:t>В главе</w:t>
      </w:r>
      <w:r w:rsidR="00132F73">
        <w:rPr>
          <w:noProof/>
        </w:rPr>
        <w:t xml:space="preserve"> 1 был проведён анализ теоретических предпосылок формирования структуры капитала в компаниях, российских и зарубежных исследований о детерминантах финансового левериджа, а также описаны практики корпоративного управления в России и его особенности. </w:t>
      </w:r>
    </w:p>
    <w:p w14:paraId="760F370F" w14:textId="558C85CD" w:rsidR="00E04F80" w:rsidRDefault="00E60023" w:rsidP="00397A7E">
      <w:pPr>
        <w:pStyle w:val="a6"/>
        <w:ind w:firstLine="708"/>
        <w:rPr>
          <w:noProof/>
          <w:highlight w:val="yellow"/>
        </w:rPr>
      </w:pPr>
      <w:r>
        <w:rPr>
          <w:noProof/>
        </w:rPr>
        <w:t>В данной главе</w:t>
      </w:r>
      <w:r w:rsidR="00132F73">
        <w:rPr>
          <w:noProof/>
        </w:rPr>
        <w:t xml:space="preserve"> </w:t>
      </w:r>
      <w:r>
        <w:rPr>
          <w:noProof/>
        </w:rPr>
        <w:t>на основании</w:t>
      </w:r>
      <w:r w:rsidR="00132F73">
        <w:rPr>
          <w:noProof/>
        </w:rPr>
        <w:t xml:space="preserve"> выше описан</w:t>
      </w:r>
      <w:r w:rsidR="00E04F80">
        <w:rPr>
          <w:noProof/>
        </w:rPr>
        <w:t>ных теоретических предпосылок</w:t>
      </w:r>
      <w:r>
        <w:rPr>
          <w:noProof/>
        </w:rPr>
        <w:t xml:space="preserve"> </w:t>
      </w:r>
      <w:r w:rsidR="00132F73">
        <w:rPr>
          <w:noProof/>
        </w:rPr>
        <w:t xml:space="preserve">проведено эмпирическое исследование, направленное на выявление взаимосвязи между уровнем финансовых рисков компании, измеренным </w:t>
      </w:r>
      <w:r w:rsidR="00E04F80">
        <w:rPr>
          <w:noProof/>
        </w:rPr>
        <w:t xml:space="preserve">коэффициентом </w:t>
      </w:r>
      <w:r w:rsidR="005339E3">
        <w:rPr>
          <w:noProof/>
        </w:rPr>
        <w:t xml:space="preserve">ее </w:t>
      </w:r>
      <w:r w:rsidR="00E04F80">
        <w:rPr>
          <w:noProof/>
        </w:rPr>
        <w:t>финансового левериджа</w:t>
      </w:r>
      <w:r w:rsidR="00132F73">
        <w:rPr>
          <w:noProof/>
        </w:rPr>
        <w:t xml:space="preserve"> и </w:t>
      </w:r>
      <w:r w:rsidR="00E04F80">
        <w:rPr>
          <w:noProof/>
        </w:rPr>
        <w:t xml:space="preserve">структурными </w:t>
      </w:r>
      <w:r w:rsidR="00132F73">
        <w:rPr>
          <w:noProof/>
        </w:rPr>
        <w:t>характеристиками Совета Директоров</w:t>
      </w:r>
      <w:r w:rsidR="009D64C4" w:rsidRPr="00F83F8C">
        <w:rPr>
          <w:noProof/>
        </w:rPr>
        <w:t>.</w:t>
      </w:r>
      <w:r w:rsidR="000B597F">
        <w:rPr>
          <w:noProof/>
        </w:rPr>
        <w:t xml:space="preserve"> </w:t>
      </w:r>
    </w:p>
    <w:p w14:paraId="765CB6B6" w14:textId="23C30B1C" w:rsidR="009D64C4" w:rsidRDefault="009D64C4" w:rsidP="004E5F61">
      <w:pPr>
        <w:pStyle w:val="2"/>
        <w:rPr>
          <w:noProof/>
        </w:rPr>
      </w:pPr>
      <w:bookmarkStart w:id="31" w:name="_Toc514613670"/>
      <w:r w:rsidRPr="00F83F8C">
        <w:rPr>
          <w:noProof/>
        </w:rPr>
        <w:t>2</w:t>
      </w:r>
      <w:r w:rsidRPr="00EE4921">
        <w:rPr>
          <w:noProof/>
        </w:rPr>
        <w:t>.</w:t>
      </w:r>
      <w:r>
        <w:rPr>
          <w:noProof/>
        </w:rPr>
        <w:t>1</w:t>
      </w:r>
      <w:r w:rsidRPr="00EE4921">
        <w:rPr>
          <w:noProof/>
        </w:rPr>
        <w:t xml:space="preserve">. </w:t>
      </w:r>
      <w:r>
        <w:rPr>
          <w:noProof/>
        </w:rPr>
        <w:t>Методология исследования</w:t>
      </w:r>
      <w:bookmarkEnd w:id="31"/>
      <w:r>
        <w:rPr>
          <w:noProof/>
        </w:rPr>
        <w:t xml:space="preserve"> </w:t>
      </w:r>
    </w:p>
    <w:p w14:paraId="10072F47" w14:textId="4F66ECB3" w:rsidR="00F83F8C" w:rsidRPr="0061034D" w:rsidRDefault="00F83F8C" w:rsidP="00F83F8C">
      <w:pPr>
        <w:pStyle w:val="a6"/>
        <w:ind w:firstLine="708"/>
      </w:pPr>
      <w:r w:rsidRPr="0061034D">
        <w:t xml:space="preserve">Большинство исследований, посвященных изучению детерминант структуры капитала и направлению их </w:t>
      </w:r>
      <w:r w:rsidR="00277CCE">
        <w:t>взаимосвязи</w:t>
      </w:r>
      <w:r w:rsidRPr="0061034D">
        <w:t xml:space="preserve">, используют модели линейной </w:t>
      </w:r>
      <w:r w:rsidR="00277CCE">
        <w:t>множественной</w:t>
      </w:r>
      <w:r w:rsidRPr="0061034D">
        <w:t xml:space="preserve"> регрессии, отличающиеся между собой зависимыми и независимыми переменными, а также типом массива данных – панельные данные были использованы в исследов</w:t>
      </w:r>
      <w:r w:rsidR="00446651">
        <w:t>аниях [</w:t>
      </w:r>
      <w:proofErr w:type="spellStart"/>
      <w:r w:rsidR="00446651">
        <w:t>Cespedes</w:t>
      </w:r>
      <w:proofErr w:type="spellEnd"/>
      <w:r w:rsidR="00446651">
        <w:t xml:space="preserve"> </w:t>
      </w:r>
      <w:proofErr w:type="spellStart"/>
      <w:r w:rsidR="00446651">
        <w:t>et</w:t>
      </w:r>
      <w:proofErr w:type="spellEnd"/>
      <w:r w:rsidR="00446651">
        <w:t xml:space="preserve"> </w:t>
      </w:r>
      <w:proofErr w:type="spellStart"/>
      <w:r w:rsidR="00446651">
        <w:t>al</w:t>
      </w:r>
      <w:proofErr w:type="spellEnd"/>
      <w:r w:rsidR="00446651">
        <w:t>., 2010</w:t>
      </w:r>
      <w:r w:rsidR="00446651" w:rsidRPr="00446651">
        <w:t xml:space="preserve">; </w:t>
      </w:r>
      <w:proofErr w:type="spellStart"/>
      <w:r w:rsidRPr="0061034D">
        <w:t>Lemmon</w:t>
      </w:r>
      <w:proofErr w:type="spellEnd"/>
      <w:r w:rsidRPr="0061034D">
        <w:t xml:space="preserve"> </w:t>
      </w:r>
      <w:proofErr w:type="spellStart"/>
      <w:r w:rsidRPr="0061034D">
        <w:t>et</w:t>
      </w:r>
      <w:proofErr w:type="spellEnd"/>
      <w:r w:rsidRPr="0061034D">
        <w:t xml:space="preserve"> </w:t>
      </w:r>
      <w:proofErr w:type="spellStart"/>
      <w:r w:rsidRPr="0061034D">
        <w:t>al</w:t>
      </w:r>
      <w:proofErr w:type="spellEnd"/>
      <w:r w:rsidRPr="0061034D">
        <w:t>., 2008, Ивашковская, 2010, Березинец,</w:t>
      </w:r>
      <w:r>
        <w:t xml:space="preserve"> </w:t>
      </w:r>
      <w:proofErr w:type="spellStart"/>
      <w:r>
        <w:t>Размочаев</w:t>
      </w:r>
      <w:proofErr w:type="spellEnd"/>
      <w:r>
        <w:t>, Волков,</w:t>
      </w:r>
      <w:r w:rsidR="00446651">
        <w:t xml:space="preserve"> 2010</w:t>
      </w:r>
      <w:r w:rsidR="00277CCE" w:rsidRPr="00277CCE">
        <w:t xml:space="preserve">; </w:t>
      </w:r>
      <w:r w:rsidR="00277CCE">
        <w:rPr>
          <w:lang w:val="en-US"/>
        </w:rPr>
        <w:t>Aras</w:t>
      </w:r>
      <w:r w:rsidR="00277CCE" w:rsidRPr="00277CCE">
        <w:t xml:space="preserve">, 2015; </w:t>
      </w:r>
      <w:r w:rsidR="00277CCE">
        <w:rPr>
          <w:lang w:val="en-US"/>
        </w:rPr>
        <w:t>Alves</w:t>
      </w:r>
      <w:r w:rsidR="00277CCE" w:rsidRPr="00277CCE">
        <w:t xml:space="preserve"> </w:t>
      </w:r>
      <w:r w:rsidR="00277CCE">
        <w:rPr>
          <w:lang w:val="en-US"/>
        </w:rPr>
        <w:t>et</w:t>
      </w:r>
      <w:r w:rsidR="00277CCE" w:rsidRPr="00277CCE">
        <w:t xml:space="preserve">. </w:t>
      </w:r>
      <w:r w:rsidR="00277CCE">
        <w:rPr>
          <w:lang w:val="en-US"/>
        </w:rPr>
        <w:t>Al</w:t>
      </w:r>
      <w:r w:rsidR="003E7780">
        <w:t>. 2014</w:t>
      </w:r>
      <w:r w:rsidR="00446651">
        <w:t>]</w:t>
      </w:r>
      <w:r w:rsidR="00446651" w:rsidRPr="00446651">
        <w:t xml:space="preserve">. </w:t>
      </w:r>
      <w:r w:rsidRPr="0061034D">
        <w:t>Также известны примеры построения нелинейных моделей [</w:t>
      </w:r>
      <w:proofErr w:type="spellStart"/>
      <w:r w:rsidRPr="0061034D">
        <w:t>Sabiwalsky</w:t>
      </w:r>
      <w:proofErr w:type="spellEnd"/>
      <w:r w:rsidRPr="0061034D">
        <w:t xml:space="preserve">, 2010]. </w:t>
      </w:r>
    </w:p>
    <w:p w14:paraId="5DC657AB" w14:textId="7A20FEFE" w:rsidR="00767273" w:rsidRDefault="00F83F8C" w:rsidP="00446651">
      <w:pPr>
        <w:pStyle w:val="a6"/>
        <w:ind w:firstLine="708"/>
      </w:pPr>
      <w:r w:rsidRPr="0061034D">
        <w:t xml:space="preserve">В настоящем исследовании будет использована модель линейной </w:t>
      </w:r>
      <w:r w:rsidR="00864C97">
        <w:t>множественной</w:t>
      </w:r>
      <w:r w:rsidRPr="0061034D">
        <w:t xml:space="preserve"> регрессии с использованием панельных данных. </w:t>
      </w:r>
    </w:p>
    <w:p w14:paraId="5EBE6022" w14:textId="77777777" w:rsidR="00F83F8C" w:rsidRPr="00E10D09" w:rsidRDefault="00F83F8C" w:rsidP="00F83F8C">
      <w:pPr>
        <w:pStyle w:val="a6"/>
        <w:rPr>
          <w:b/>
        </w:rPr>
      </w:pPr>
      <w:r w:rsidRPr="00E10D09">
        <w:rPr>
          <w:b/>
        </w:rPr>
        <w:t>Базовая модель</w:t>
      </w:r>
    </w:p>
    <w:p w14:paraId="36FE1D67" w14:textId="77777777" w:rsidR="007872B1" w:rsidRDefault="00F83F8C" w:rsidP="007872B1">
      <w:pPr>
        <w:pStyle w:val="a6"/>
        <w:ind w:firstLine="708"/>
      </w:pPr>
      <w:r>
        <w:tab/>
        <w:t>Для построения модели сначала была построена базовая модель сквозной регрессии, основанная на проведенных исследованиях</w:t>
      </w:r>
      <w:r w:rsidRPr="0061034D">
        <w:t xml:space="preserve"> по структуре капитала на развивающихся рынках [Ивашков</w:t>
      </w:r>
      <w:r w:rsidR="00277CCE">
        <w:t>ская, 2010</w:t>
      </w:r>
      <w:r w:rsidR="00277CCE" w:rsidRPr="00277CCE">
        <w:t>;</w:t>
      </w:r>
      <w:r w:rsidR="00277CCE">
        <w:t xml:space="preserve"> </w:t>
      </w:r>
      <w:proofErr w:type="spellStart"/>
      <w:r w:rsidR="00277CCE">
        <w:t>Frank</w:t>
      </w:r>
      <w:proofErr w:type="spellEnd"/>
      <w:r w:rsidR="00277CCE">
        <w:t xml:space="preserve">, </w:t>
      </w:r>
      <w:proofErr w:type="spellStart"/>
      <w:r w:rsidR="00277CCE">
        <w:t>Goyal</w:t>
      </w:r>
      <w:proofErr w:type="spellEnd"/>
      <w:r w:rsidR="00277CCE">
        <w:t>, 2008</w:t>
      </w:r>
      <w:r w:rsidR="00277CCE" w:rsidRPr="00277CCE">
        <w:t xml:space="preserve">; </w:t>
      </w:r>
      <w:r w:rsidR="00277CCE">
        <w:rPr>
          <w:lang w:val="en-US"/>
        </w:rPr>
        <w:t>Aras</w:t>
      </w:r>
      <w:r w:rsidR="00277CCE" w:rsidRPr="00277CCE">
        <w:t xml:space="preserve">, 2015; </w:t>
      </w:r>
      <w:proofErr w:type="spellStart"/>
      <w:r w:rsidRPr="0061034D">
        <w:t>Azami</w:t>
      </w:r>
      <w:proofErr w:type="spellEnd"/>
      <w:r w:rsidRPr="0061034D">
        <w:t xml:space="preserve">, 2016]. </w:t>
      </w:r>
    </w:p>
    <w:p w14:paraId="487AD915" w14:textId="412B1548" w:rsidR="00F83F8C" w:rsidRPr="007872B1" w:rsidRDefault="007872B1" w:rsidP="007872B1">
      <w:pPr>
        <w:pStyle w:val="a6"/>
        <w:ind w:firstLine="708"/>
        <w:rPr>
          <w:rFonts w:eastAsiaTheme="minorEastAsia"/>
          <w:noProof/>
        </w:rPr>
      </w:pPr>
      <w:r>
        <w:rPr>
          <w:rFonts w:eastAsiaTheme="minorEastAsia"/>
          <w:noProof/>
        </w:rPr>
        <w:t xml:space="preserve">В первой модели в качестве показателя, характеризующего структуру капитала, был взят показатель рыночного левериджа компании, как в исследовании </w:t>
      </w:r>
      <w:r w:rsidRPr="007872B1">
        <w:rPr>
          <w:rFonts w:eastAsiaTheme="minorEastAsia"/>
          <w:noProof/>
        </w:rPr>
        <w:t>[</w:t>
      </w:r>
      <w:r>
        <w:rPr>
          <w:rFonts w:eastAsiaTheme="minorEastAsia"/>
          <w:noProof/>
        </w:rPr>
        <w:t>Березинец, Размочаев, Волков, 2010</w:t>
      </w:r>
      <w:r w:rsidRPr="007872B1">
        <w:rPr>
          <w:rFonts w:eastAsiaTheme="minorEastAsia"/>
          <w:noProof/>
        </w:rPr>
        <w:t>]</w:t>
      </w:r>
      <w:r>
        <w:rPr>
          <w:rFonts w:eastAsiaTheme="minorEastAsia"/>
          <w:noProof/>
        </w:rPr>
        <w:t xml:space="preserve">. </w:t>
      </w:r>
    </w:p>
    <w:p w14:paraId="2BE6E794" w14:textId="45615734" w:rsidR="00F83F8C" w:rsidRDefault="00F83F8C" w:rsidP="00F83F8C">
      <w:pPr>
        <w:pStyle w:val="a6"/>
        <w:jc w:val="center"/>
        <w:rPr>
          <w:rFonts w:eastAsiaTheme="minorEastAsia"/>
          <w:noProof/>
        </w:rPr>
      </w:pPr>
      <m:oMath>
        <m:r>
          <w:rPr>
            <w:rFonts w:ascii="Cambria Math" w:hAnsi="Cambria Math"/>
            <w:noProof/>
            <w:lang w:val="en-US"/>
          </w:rPr>
          <m:t>M</m:t>
        </m:r>
        <m:r>
          <w:rPr>
            <w:rFonts w:ascii="Cambria Math" w:hAnsi="Cambria Math"/>
            <w:noProof/>
          </w:rPr>
          <m:t>T</m:t>
        </m:r>
        <m:sSub>
          <m:sSubPr>
            <m:ctrlPr>
              <w:rPr>
                <w:rFonts w:ascii="Cambria Math" w:hAnsi="Cambria Math"/>
                <w:i/>
                <w:iCs/>
                <w:noProof/>
              </w:rPr>
            </m:ctrlPr>
          </m:sSubPr>
          <m:e>
            <m:r>
              <w:rPr>
                <w:rFonts w:ascii="Cambria Math" w:hAnsi="Cambria Math"/>
                <w:noProof/>
              </w:rPr>
              <m:t>DR</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1</m:t>
            </m:r>
          </m:sub>
        </m:sSub>
        <m:sSub>
          <m:sSubPr>
            <m:ctrlPr>
              <w:rPr>
                <w:rFonts w:ascii="Cambria Math" w:hAnsi="Cambria Math"/>
                <w:noProof/>
                <w:lang w:val="en-US"/>
              </w:rPr>
            </m:ctrlPr>
          </m:sSubPr>
          <m:e>
            <m:r>
              <w:rPr>
                <w:rFonts w:ascii="Cambria Math" w:hAnsi="Cambria Math"/>
                <w:noProof/>
                <w:lang w:val="en-US"/>
              </w:rPr>
              <m:t>ROA</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2</m:t>
            </m:r>
          </m:sub>
        </m:sSub>
        <m:sSub>
          <m:sSubPr>
            <m:ctrlPr>
              <w:rPr>
                <w:rFonts w:ascii="Cambria Math" w:hAnsi="Cambria Math"/>
                <w:noProof/>
                <w:lang w:val="en-US"/>
              </w:rPr>
            </m:ctrlPr>
          </m:sSubPr>
          <m:e>
            <m:r>
              <w:rPr>
                <w:rFonts w:ascii="Cambria Math" w:hAnsi="Cambria Math"/>
                <w:noProof/>
                <w:lang w:val="en-US"/>
              </w:rPr>
              <m:t>TANG</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3</m:t>
            </m:r>
          </m:sub>
        </m:sSub>
        <m:sSub>
          <m:sSubPr>
            <m:ctrlPr>
              <w:rPr>
                <w:rFonts w:ascii="Cambria Math" w:hAnsi="Cambria Math"/>
                <w:noProof/>
                <w:lang w:val="en-US"/>
              </w:rPr>
            </m:ctrlPr>
          </m:sSubPr>
          <m:e>
            <m:r>
              <w:rPr>
                <w:rFonts w:ascii="Cambria Math" w:hAnsi="Cambria Math"/>
                <w:noProof/>
                <w:lang w:val="en-US"/>
              </w:rPr>
              <m:t>GROWTHOPP</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w:rPr>
            <w:rFonts w:ascii="Cambria Math" w:hAnsi="Cambria Math"/>
            <w:noProof/>
          </w:rPr>
          <m:t>+</m:t>
        </m:r>
        <m:sSub>
          <m:sSubPr>
            <m:ctrlPr>
              <w:rPr>
                <w:rFonts w:ascii="Cambria Math" w:hAnsi="Cambria Math" w:cs="Times New Roman"/>
                <w:noProof/>
                <w:szCs w:val="24"/>
                <w:lang w:val="en-US" w:eastAsia="ru-RU"/>
              </w:rPr>
            </m:ctrlPr>
          </m:sSubPr>
          <m:e>
            <m:r>
              <w:rPr>
                <w:rFonts w:ascii="Cambria Math" w:hAnsi="Cambria Math"/>
                <w:noProof/>
                <w:lang w:val="en-US"/>
              </w:rPr>
              <m:t>ε</m:t>
            </m:r>
          </m:e>
          <m:sub>
            <m:r>
              <w:rPr>
                <w:rFonts w:ascii="Cambria Math" w:hAnsi="Cambria Math"/>
                <w:noProof/>
                <w:lang w:val="en-US"/>
              </w:rPr>
              <m:t>i</m:t>
            </m:r>
          </m:sub>
        </m:sSub>
      </m:oMath>
      <w:r w:rsidRPr="00E10D09">
        <w:rPr>
          <w:rFonts w:eastAsiaTheme="minorEastAsia"/>
          <w:noProof/>
        </w:rPr>
        <w:t>;</w:t>
      </w:r>
    </w:p>
    <w:p w14:paraId="2CC49889" w14:textId="15563649" w:rsidR="00963193" w:rsidRPr="00963193" w:rsidRDefault="00752C1A" w:rsidP="00F83F8C">
      <w:pPr>
        <w:pStyle w:val="a6"/>
        <w:rPr>
          <w:rFonts w:eastAsiaTheme="minorEastAsia"/>
          <w:noProof/>
        </w:rPr>
      </w:pPr>
      <m:oMath>
        <m:sSub>
          <m:sSubPr>
            <m:ctrlPr>
              <w:rPr>
                <w:rFonts w:ascii="Cambria Math" w:hAnsi="Cambria Math"/>
              </w:rPr>
            </m:ctrlPr>
          </m:sSubPr>
          <m:e>
            <m:r>
              <w:rPr>
                <w:rFonts w:ascii="Cambria Math" w:hAnsi="Cambria Math"/>
              </w:rPr>
              <m:t>MTDR</m:t>
            </m:r>
          </m:e>
          <m:sub>
            <m:r>
              <w:rPr>
                <w:rFonts w:ascii="Cambria Math" w:hAnsi="Cambria Math"/>
              </w:rPr>
              <m:t>i</m:t>
            </m:r>
            <m:r>
              <m:rPr>
                <m:sty m:val="p"/>
              </m:rPr>
              <w:rPr>
                <w:rFonts w:ascii="Cambria Math" w:hAnsi="Cambria Math"/>
              </w:rPr>
              <m:t>,</m:t>
            </m:r>
            <m:r>
              <w:rPr>
                <w:rFonts w:ascii="Cambria Math" w:hAnsi="Cambria Math"/>
              </w:rPr>
              <m:t>t</m:t>
            </m:r>
          </m:sub>
        </m:sSub>
      </m:oMath>
      <w:r w:rsidR="00963193" w:rsidRPr="00963193">
        <w:rPr>
          <w:rFonts w:eastAsiaTheme="minorEastAsia"/>
          <w:noProof/>
        </w:rPr>
        <w:t xml:space="preserve"> – </w:t>
      </w:r>
      <w:r w:rsidR="007872B1">
        <w:rPr>
          <w:rFonts w:eastAsiaTheme="minorEastAsia"/>
          <w:noProof/>
        </w:rPr>
        <w:t>показатель рыночного</w:t>
      </w:r>
      <w:r w:rsidR="00963193">
        <w:rPr>
          <w:rFonts w:eastAsiaTheme="minorEastAsia"/>
          <w:noProof/>
        </w:rPr>
        <w:t xml:space="preserve"> </w:t>
      </w:r>
      <w:r w:rsidR="007872B1">
        <w:rPr>
          <w:rFonts w:eastAsiaTheme="minorEastAsia"/>
          <w:noProof/>
        </w:rPr>
        <w:t>левериджа</w:t>
      </w:r>
      <w:r w:rsidR="00963193">
        <w:rPr>
          <w:rFonts w:eastAsiaTheme="minorEastAsia"/>
          <w:noProof/>
        </w:rPr>
        <w:t xml:space="preserve"> </w:t>
      </w:r>
      <w:r w:rsidR="00963193" w:rsidRPr="0061034D">
        <w:t>компании i, i</w:t>
      </w:r>
      <w:r w:rsidR="00963193">
        <w:t>=1,2,3…, N, в момент времени t=2014</w:t>
      </w:r>
      <w:r w:rsidR="00963193" w:rsidRPr="0061034D">
        <w:t>,2</w:t>
      </w:r>
      <w:r w:rsidR="00963193">
        <w:t>015,2016</w:t>
      </w:r>
      <w:r w:rsidR="00963193" w:rsidRPr="0061034D">
        <w:t>;</w:t>
      </w:r>
    </w:p>
    <w:p w14:paraId="544ED049" w14:textId="4C2ECBBF" w:rsidR="00F83F8C" w:rsidRPr="0061034D" w:rsidRDefault="00752C1A" w:rsidP="00F83F8C">
      <w:pPr>
        <w:pStyle w:val="a6"/>
      </w:pPr>
      <m:oMath>
        <m:sSub>
          <m:sSubPr>
            <m:ctrlPr>
              <w:rPr>
                <w:rFonts w:ascii="Cambria Math" w:hAnsi="Cambria Math"/>
              </w:rPr>
            </m:ctrlPr>
          </m:sSubPr>
          <m:e>
            <m:r>
              <w:rPr>
                <w:rFonts w:ascii="Cambria Math" w:hAnsi="Cambria Math"/>
              </w:rPr>
              <m:t>ROA</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рентабельность активов компании i, i=1,2,3…, N, в момент времени </w:t>
      </w:r>
      <w:r w:rsidR="00963193">
        <w:t>t=2014</w:t>
      </w:r>
      <w:r w:rsidR="00963193" w:rsidRPr="0061034D">
        <w:t>,2</w:t>
      </w:r>
      <w:r w:rsidR="00963193">
        <w:t>015,2016</w:t>
      </w:r>
      <w:r w:rsidR="00F83F8C" w:rsidRPr="0061034D">
        <w:t>;</w:t>
      </w:r>
    </w:p>
    <w:p w14:paraId="6E997136" w14:textId="759E7960" w:rsidR="00F83F8C" w:rsidRPr="0061034D" w:rsidRDefault="00752C1A" w:rsidP="00F83F8C">
      <w:pPr>
        <w:pStyle w:val="a6"/>
      </w:pPr>
      <m:oMath>
        <m:sSub>
          <m:sSubPr>
            <m:ctrlPr>
              <w:rPr>
                <w:rFonts w:ascii="Cambria Math" w:hAnsi="Cambria Math"/>
              </w:rPr>
            </m:ctrlPr>
          </m:sSubPr>
          <m:e>
            <m:r>
              <w:rPr>
                <w:rFonts w:ascii="Cambria Math" w:hAnsi="Cambria Math"/>
              </w:rPr>
              <m:t>TANG</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структура активов компании i, i=1,2,3…, N, в момент времени </w:t>
      </w:r>
      <w:r w:rsidR="00963193">
        <w:t>t=2014</w:t>
      </w:r>
      <w:r w:rsidR="00963193" w:rsidRPr="0061034D">
        <w:t>,2</w:t>
      </w:r>
      <w:r w:rsidR="00963193">
        <w:t>015,2016</w:t>
      </w:r>
      <w:r w:rsidR="00F83F8C" w:rsidRPr="0061034D">
        <w:t>;</w:t>
      </w:r>
    </w:p>
    <w:p w14:paraId="0F9905A7" w14:textId="6BE2CDB1" w:rsidR="00F83F8C" w:rsidRPr="00E10D09" w:rsidRDefault="00752C1A" w:rsidP="00F83F8C">
      <w:pPr>
        <w:pStyle w:val="a6"/>
      </w:pPr>
      <m:oMath>
        <m:sSub>
          <m:sSubPr>
            <m:ctrlPr>
              <w:rPr>
                <w:rFonts w:ascii="Cambria Math" w:hAnsi="Cambria Math"/>
              </w:rPr>
            </m:ctrlPr>
          </m:sSubPr>
          <m:e>
            <m:r>
              <w:rPr>
                <w:rFonts w:ascii="Cambria Math" w:hAnsi="Cambria Math"/>
              </w:rPr>
              <m:t>GROWTHOPP</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возможности роста компании i, i=1,2,3…, N, в момент времени </w:t>
      </w:r>
      <w:r w:rsidR="00963193">
        <w:t>t=2014</w:t>
      </w:r>
      <w:r w:rsidR="00963193" w:rsidRPr="0061034D">
        <w:t>,2</w:t>
      </w:r>
      <w:r w:rsidR="00963193">
        <w:t>015,2016</w:t>
      </w:r>
      <w:r w:rsidR="00F83F8C" w:rsidRPr="0061034D">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-неизвестные параметры.</m:t>
        </m:r>
      </m:oMath>
    </w:p>
    <w:p w14:paraId="5A9108D8" w14:textId="61BCA67E" w:rsidR="00C800D3" w:rsidRPr="007872B1" w:rsidRDefault="00C800D3" w:rsidP="007872B1">
      <w:pPr>
        <w:pStyle w:val="a6"/>
        <w:ind w:firstLine="708"/>
      </w:pPr>
      <w:r>
        <w:t>Также была предложена вторая модель</w:t>
      </w:r>
      <w:r w:rsidR="007872B1">
        <w:t>, которая</w:t>
      </w:r>
      <w:r>
        <w:t xml:space="preserve"> была построена на основе </w:t>
      </w:r>
      <w:r w:rsidR="007872B1">
        <w:t>цитируемых в настоящей работе</w:t>
      </w:r>
      <w:r>
        <w:t xml:space="preserve"> исследований</w:t>
      </w:r>
      <w:r w:rsidR="007872B1">
        <w:t xml:space="preserve">. Данная базовая модель </w:t>
      </w:r>
      <w:r w:rsidR="00963193">
        <w:t>учитывает размер компании и берет во внимание балансовые характеристики</w:t>
      </w:r>
      <w:r w:rsidR="00E61E76" w:rsidRPr="00E61E76">
        <w:t xml:space="preserve"> [</w:t>
      </w:r>
      <w:proofErr w:type="spellStart"/>
      <w:r w:rsidR="00E61E76">
        <w:t>Lemmon</w:t>
      </w:r>
      <w:proofErr w:type="spellEnd"/>
      <w:r w:rsidR="00E61E76">
        <w:t xml:space="preserve"> </w:t>
      </w:r>
      <w:proofErr w:type="spellStart"/>
      <w:r w:rsidR="00E61E76">
        <w:t>et</w:t>
      </w:r>
      <w:proofErr w:type="spellEnd"/>
      <w:r w:rsidR="00E61E76">
        <w:t xml:space="preserve"> </w:t>
      </w:r>
      <w:proofErr w:type="spellStart"/>
      <w:r w:rsidR="00E61E76">
        <w:t>al</w:t>
      </w:r>
      <w:proofErr w:type="spellEnd"/>
      <w:r w:rsidR="00E61E76">
        <w:t>.</w:t>
      </w:r>
      <w:r w:rsidR="00E61E76" w:rsidRPr="00E61E76">
        <w:t xml:space="preserve">, </w:t>
      </w:r>
      <w:r w:rsidR="00E61E76">
        <w:t>2008</w:t>
      </w:r>
      <w:r w:rsidR="00E61E76" w:rsidRPr="00E61E76">
        <w:t xml:space="preserve">; </w:t>
      </w:r>
      <w:proofErr w:type="spellStart"/>
      <w:r w:rsidR="00E61E76">
        <w:rPr>
          <w:lang w:val="en-US"/>
        </w:rPr>
        <w:t>Delcoure</w:t>
      </w:r>
      <w:proofErr w:type="spellEnd"/>
      <w:r w:rsidR="00E61E76" w:rsidRPr="00E61E76">
        <w:t>, 2007]</w:t>
      </w:r>
      <w:r w:rsidR="00963193">
        <w:t xml:space="preserve">. </w:t>
      </w:r>
      <w:r w:rsidR="007872B1">
        <w:t>В качестве показателя, характеризующего структуру капитала, был взят показатель балансового левериджа компании, как в работах [</w:t>
      </w:r>
      <w:proofErr w:type="spellStart"/>
      <w:r w:rsidR="007872B1">
        <w:t>Aras</w:t>
      </w:r>
      <w:proofErr w:type="spellEnd"/>
      <w:r w:rsidR="007872B1">
        <w:t xml:space="preserve">, 2015; </w:t>
      </w:r>
      <w:r w:rsidR="007872B1">
        <w:rPr>
          <w:rFonts w:eastAsiaTheme="minorEastAsia"/>
          <w:noProof/>
        </w:rPr>
        <w:t>Березинец, Размочаев, Волков, 2010</w:t>
      </w:r>
      <w:r w:rsidR="007872B1" w:rsidRPr="007872B1">
        <w:rPr>
          <w:rFonts w:eastAsiaTheme="minorEastAsia"/>
          <w:noProof/>
        </w:rPr>
        <w:t xml:space="preserve">; </w:t>
      </w:r>
      <w:r w:rsidR="007872B1">
        <w:rPr>
          <w:lang w:val="en-US"/>
        </w:rPr>
        <w:t>Cook</w:t>
      </w:r>
      <w:r w:rsidR="007872B1" w:rsidRPr="007872B1">
        <w:t xml:space="preserve"> </w:t>
      </w:r>
      <w:r w:rsidR="007872B1">
        <w:rPr>
          <w:lang w:val="en-US"/>
        </w:rPr>
        <w:t>and</w:t>
      </w:r>
      <w:r w:rsidR="007872B1" w:rsidRPr="007872B1">
        <w:t xml:space="preserve"> </w:t>
      </w:r>
      <w:r w:rsidR="007872B1">
        <w:rPr>
          <w:lang w:val="en-US"/>
        </w:rPr>
        <w:t>Tang</w:t>
      </w:r>
      <w:r w:rsidR="007872B1" w:rsidRPr="007872B1">
        <w:t>, 2010;</w:t>
      </w:r>
      <w:r w:rsidR="007872B1">
        <w:t xml:space="preserve"> </w:t>
      </w:r>
      <w:r w:rsidR="007872B1">
        <w:rPr>
          <w:lang w:val="en-US"/>
        </w:rPr>
        <w:t>Lemmon</w:t>
      </w:r>
      <w:r w:rsidR="007872B1" w:rsidRPr="007872B1">
        <w:t xml:space="preserve"> </w:t>
      </w:r>
      <w:r w:rsidR="007872B1">
        <w:rPr>
          <w:lang w:val="en-US"/>
        </w:rPr>
        <w:t>et</w:t>
      </w:r>
      <w:r w:rsidR="007872B1" w:rsidRPr="007872B1">
        <w:t xml:space="preserve"> </w:t>
      </w:r>
      <w:r w:rsidR="007872B1">
        <w:rPr>
          <w:lang w:val="en-US"/>
        </w:rPr>
        <w:t>al</w:t>
      </w:r>
      <w:r w:rsidR="007872B1" w:rsidRPr="007872B1">
        <w:t xml:space="preserve">., 2008; </w:t>
      </w:r>
      <w:proofErr w:type="spellStart"/>
      <w:r w:rsidR="007872B1" w:rsidRPr="007872B1">
        <w:rPr>
          <w:lang w:val="en-US"/>
        </w:rPr>
        <w:t>Delcoure</w:t>
      </w:r>
      <w:proofErr w:type="spellEnd"/>
      <w:r w:rsidR="007872B1" w:rsidRPr="007872B1">
        <w:t xml:space="preserve">, 2007; </w:t>
      </w:r>
      <w:r w:rsidR="007872B1" w:rsidRPr="007872B1">
        <w:rPr>
          <w:lang w:val="en-US"/>
        </w:rPr>
        <w:t>Wen</w:t>
      </w:r>
      <w:r w:rsidR="007872B1" w:rsidRPr="007872B1">
        <w:t xml:space="preserve"> </w:t>
      </w:r>
      <w:r w:rsidR="007872B1" w:rsidRPr="007872B1">
        <w:rPr>
          <w:lang w:val="en-US"/>
        </w:rPr>
        <w:t>et</w:t>
      </w:r>
      <w:r w:rsidR="007872B1" w:rsidRPr="007872B1">
        <w:t xml:space="preserve"> </w:t>
      </w:r>
      <w:r w:rsidR="007872B1" w:rsidRPr="007872B1">
        <w:rPr>
          <w:lang w:val="en-US"/>
        </w:rPr>
        <w:t>al</w:t>
      </w:r>
      <w:r w:rsidR="007872B1" w:rsidRPr="007872B1">
        <w:t>., 2002]</w:t>
      </w:r>
    </w:p>
    <w:p w14:paraId="2586E348" w14:textId="38289157" w:rsidR="00C800D3" w:rsidRPr="00963193" w:rsidRDefault="00C800D3" w:rsidP="00C800D3">
      <w:pPr>
        <w:pStyle w:val="a6"/>
        <w:ind w:firstLine="708"/>
        <w:rPr>
          <w:rFonts w:eastAsiaTheme="minorEastAsia"/>
          <w:szCs w:val="24"/>
          <w:lang w:val="en-US" w:eastAsia="ru-RU"/>
        </w:rPr>
      </w:pPr>
      <m:oMathPara>
        <m:oMath>
          <m:r>
            <w:rPr>
              <w:rFonts w:ascii="Cambria Math" w:hAnsi="Cambria Math"/>
              <w:noProof/>
            </w:rPr>
            <m:t>T</m:t>
          </m:r>
          <m:sSub>
            <m:sSubPr>
              <m:ctrlPr>
                <w:rPr>
                  <w:rFonts w:ascii="Cambria Math" w:hAnsi="Cambria Math"/>
                  <w:i/>
                  <w:iCs/>
                  <w:noProof/>
                </w:rPr>
              </m:ctrlPr>
            </m:sSubPr>
            <m:e>
              <m:r>
                <w:rPr>
                  <w:rFonts w:ascii="Cambria Math" w:hAnsi="Cambria Math"/>
                  <w:noProof/>
                </w:rPr>
                <m:t>DR</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1</m:t>
              </m:r>
            </m:sub>
          </m:sSub>
          <m:sSub>
            <m:sSubPr>
              <m:ctrlPr>
                <w:rPr>
                  <w:rFonts w:ascii="Cambria Math" w:hAnsi="Cambria Math"/>
                  <w:noProof/>
                  <w:lang w:val="en-US"/>
                </w:rPr>
              </m:ctrlPr>
            </m:sSubPr>
            <m:e>
              <m:r>
                <w:rPr>
                  <w:rFonts w:ascii="Cambria Math" w:hAnsi="Cambria Math"/>
                  <w:noProof/>
                  <w:lang w:val="en-US"/>
                </w:rPr>
                <m:t>ROA</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2</m:t>
              </m:r>
            </m:sub>
          </m:sSub>
          <m:sSub>
            <m:sSubPr>
              <m:ctrlPr>
                <w:rPr>
                  <w:rFonts w:ascii="Cambria Math" w:hAnsi="Cambria Math"/>
                  <w:noProof/>
                  <w:lang w:val="en-US"/>
                </w:rPr>
              </m:ctrlPr>
            </m:sSubPr>
            <m:e>
              <m:r>
                <w:rPr>
                  <w:rFonts w:ascii="Cambria Math" w:hAnsi="Cambria Math"/>
                  <w:noProof/>
                  <w:lang w:val="en-US"/>
                </w:rPr>
                <m:t>SIZEREV</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3</m:t>
              </m:r>
            </m:sub>
          </m:sSub>
          <m:sSub>
            <m:sSubPr>
              <m:ctrlPr>
                <w:rPr>
                  <w:rFonts w:ascii="Cambria Math" w:hAnsi="Cambria Math"/>
                  <w:noProof/>
                  <w:lang w:val="en-US"/>
                </w:rPr>
              </m:ctrlPr>
            </m:sSubPr>
            <m:e>
              <m:r>
                <w:rPr>
                  <w:rFonts w:ascii="Cambria Math" w:hAnsi="Cambria Math"/>
                  <w:noProof/>
                  <w:lang w:val="en-US"/>
                </w:rPr>
                <m:t>GROWTHOPP</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w:rPr>
              <w:rFonts w:ascii="Cambria Math" w:hAnsi="Cambria Math"/>
              <w:noProof/>
            </w:rPr>
            <m:t>+</m:t>
          </m:r>
          <m:sSub>
            <m:sSubPr>
              <m:ctrlPr>
                <w:rPr>
                  <w:rFonts w:ascii="Cambria Math" w:hAnsi="Cambria Math" w:cs="Times New Roman"/>
                  <w:noProof/>
                  <w:szCs w:val="24"/>
                  <w:lang w:val="en-US" w:eastAsia="ru-RU"/>
                </w:rPr>
              </m:ctrlPr>
            </m:sSubPr>
            <m:e>
              <m:r>
                <w:rPr>
                  <w:rFonts w:ascii="Cambria Math" w:hAnsi="Cambria Math"/>
                  <w:noProof/>
                  <w:lang w:val="en-US"/>
                </w:rPr>
                <m:t>ε</m:t>
              </m:r>
            </m:e>
            <m:sub>
              <m:r>
                <w:rPr>
                  <w:rFonts w:ascii="Cambria Math" w:hAnsi="Cambria Math"/>
                  <w:noProof/>
                  <w:lang w:val="en-US"/>
                </w:rPr>
                <m:t>i</m:t>
              </m:r>
            </m:sub>
          </m:sSub>
        </m:oMath>
      </m:oMathPara>
    </w:p>
    <w:p w14:paraId="53DCCD97" w14:textId="3AAAFB39" w:rsidR="00963193" w:rsidRPr="00963193" w:rsidRDefault="00752C1A" w:rsidP="00963193">
      <w:pPr>
        <w:pStyle w:val="a6"/>
        <w:rPr>
          <w:rFonts w:eastAsiaTheme="minorEastAsia"/>
          <w:noProof/>
        </w:rPr>
      </w:pPr>
      <m:oMath>
        <m:sSub>
          <m:sSubPr>
            <m:ctrlPr>
              <w:rPr>
                <w:rFonts w:ascii="Cambria Math" w:hAnsi="Cambria Math"/>
              </w:rPr>
            </m:ctrlPr>
          </m:sSubPr>
          <m:e>
            <m:r>
              <w:rPr>
                <w:rFonts w:ascii="Cambria Math" w:hAnsi="Cambria Math"/>
              </w:rPr>
              <m:t>TDR</m:t>
            </m:r>
          </m:e>
          <m:sub>
            <m:r>
              <w:rPr>
                <w:rFonts w:ascii="Cambria Math" w:hAnsi="Cambria Math"/>
              </w:rPr>
              <m:t>i</m:t>
            </m:r>
            <m:r>
              <m:rPr>
                <m:sty m:val="p"/>
              </m:rPr>
              <w:rPr>
                <w:rFonts w:ascii="Cambria Math" w:hAnsi="Cambria Math"/>
              </w:rPr>
              <m:t>,</m:t>
            </m:r>
            <m:r>
              <w:rPr>
                <w:rFonts w:ascii="Cambria Math" w:hAnsi="Cambria Math"/>
              </w:rPr>
              <m:t>t</m:t>
            </m:r>
          </m:sub>
        </m:sSub>
      </m:oMath>
      <w:r w:rsidR="00963193" w:rsidRPr="00963193">
        <w:rPr>
          <w:rFonts w:eastAsiaTheme="minorEastAsia"/>
          <w:noProof/>
        </w:rPr>
        <w:t xml:space="preserve"> –</w:t>
      </w:r>
      <w:r w:rsidR="007872B1">
        <w:rPr>
          <w:rFonts w:eastAsiaTheme="minorEastAsia"/>
          <w:noProof/>
        </w:rPr>
        <w:t xml:space="preserve"> </w:t>
      </w:r>
      <w:r w:rsidR="00963193">
        <w:rPr>
          <w:rFonts w:eastAsiaTheme="minorEastAsia"/>
          <w:noProof/>
        </w:rPr>
        <w:t xml:space="preserve">показатель </w:t>
      </w:r>
      <w:r w:rsidR="007872B1">
        <w:rPr>
          <w:rFonts w:eastAsiaTheme="minorEastAsia"/>
          <w:noProof/>
        </w:rPr>
        <w:t xml:space="preserve">балансового левериджа </w:t>
      </w:r>
      <w:r w:rsidR="00963193" w:rsidRPr="0061034D">
        <w:t>компании i, i</w:t>
      </w:r>
      <w:r w:rsidR="00963193">
        <w:t>=1,2,3…, N, в момент времени t=2014</w:t>
      </w:r>
      <w:r w:rsidR="00963193" w:rsidRPr="0061034D">
        <w:t>,2</w:t>
      </w:r>
      <w:r w:rsidR="00963193">
        <w:t>015,2016</w:t>
      </w:r>
      <w:r w:rsidR="00963193" w:rsidRPr="0061034D">
        <w:t>;</w:t>
      </w:r>
    </w:p>
    <w:p w14:paraId="58C80D8B" w14:textId="77777777" w:rsidR="00963193" w:rsidRPr="0061034D" w:rsidRDefault="00752C1A" w:rsidP="00963193">
      <w:pPr>
        <w:pStyle w:val="a6"/>
      </w:pPr>
      <m:oMath>
        <m:sSub>
          <m:sSubPr>
            <m:ctrlPr>
              <w:rPr>
                <w:rFonts w:ascii="Cambria Math" w:hAnsi="Cambria Math"/>
              </w:rPr>
            </m:ctrlPr>
          </m:sSubPr>
          <m:e>
            <m:r>
              <w:rPr>
                <w:rFonts w:ascii="Cambria Math" w:hAnsi="Cambria Math"/>
              </w:rPr>
              <m:t>ROA</m:t>
            </m:r>
          </m:e>
          <m:sub>
            <m:r>
              <w:rPr>
                <w:rFonts w:ascii="Cambria Math" w:hAnsi="Cambria Math"/>
              </w:rPr>
              <m:t>i</m:t>
            </m:r>
            <m:r>
              <m:rPr>
                <m:sty m:val="p"/>
              </m:rPr>
              <w:rPr>
                <w:rFonts w:ascii="Cambria Math" w:hAnsi="Cambria Math"/>
              </w:rPr>
              <m:t>,</m:t>
            </m:r>
            <m:r>
              <w:rPr>
                <w:rFonts w:ascii="Cambria Math" w:hAnsi="Cambria Math"/>
              </w:rPr>
              <m:t>t</m:t>
            </m:r>
          </m:sub>
        </m:sSub>
      </m:oMath>
      <w:r w:rsidR="00963193" w:rsidRPr="0061034D">
        <w:t xml:space="preserve"> - рентабельность активов компании i, i=1,2,3…, N, в момент времени </w:t>
      </w:r>
      <w:r w:rsidR="00963193">
        <w:t>t=2014</w:t>
      </w:r>
      <w:r w:rsidR="00963193" w:rsidRPr="0061034D">
        <w:t>,2</w:t>
      </w:r>
      <w:r w:rsidR="00963193">
        <w:t>015,2016</w:t>
      </w:r>
      <w:r w:rsidR="00963193" w:rsidRPr="0061034D">
        <w:t>;</w:t>
      </w:r>
    </w:p>
    <w:p w14:paraId="0DBC78B9" w14:textId="42B7A3DE" w:rsidR="00963193" w:rsidRPr="0061034D" w:rsidRDefault="00752C1A" w:rsidP="00963193">
      <w:pPr>
        <w:pStyle w:val="a6"/>
      </w:pPr>
      <m:oMath>
        <m:sSub>
          <m:sSubPr>
            <m:ctrlPr>
              <w:rPr>
                <w:rFonts w:ascii="Cambria Math" w:hAnsi="Cambria Math"/>
              </w:rPr>
            </m:ctrlPr>
          </m:sSubPr>
          <m:e>
            <m:r>
              <w:rPr>
                <w:rFonts w:ascii="Cambria Math" w:hAnsi="Cambria Math"/>
                <w:lang w:val="en-US"/>
              </w:rPr>
              <m:t>SIZEREV</m:t>
            </m:r>
          </m:e>
          <m:sub>
            <m:r>
              <w:rPr>
                <w:rFonts w:ascii="Cambria Math" w:hAnsi="Cambria Math"/>
              </w:rPr>
              <m:t>i</m:t>
            </m:r>
            <m:r>
              <m:rPr>
                <m:sty m:val="p"/>
              </m:rPr>
              <w:rPr>
                <w:rFonts w:ascii="Cambria Math" w:hAnsi="Cambria Math"/>
              </w:rPr>
              <m:t>,</m:t>
            </m:r>
            <m:r>
              <w:rPr>
                <w:rFonts w:ascii="Cambria Math" w:hAnsi="Cambria Math"/>
              </w:rPr>
              <m:t>t</m:t>
            </m:r>
          </m:sub>
        </m:sSub>
      </m:oMath>
      <w:r w:rsidR="00963193" w:rsidRPr="0061034D">
        <w:t xml:space="preserve"> –</w:t>
      </w:r>
      <w:r w:rsidR="00963193">
        <w:t>размер</w:t>
      </w:r>
      <w:r w:rsidR="00963193" w:rsidRPr="0061034D">
        <w:t xml:space="preserve"> компании i, i=1,2,3…, N, в момент времени </w:t>
      </w:r>
      <w:r w:rsidR="00963193">
        <w:t>t=2014</w:t>
      </w:r>
      <w:r w:rsidR="00963193" w:rsidRPr="0061034D">
        <w:t>,2</w:t>
      </w:r>
      <w:r w:rsidR="00963193">
        <w:t>015,2016</w:t>
      </w:r>
      <w:r w:rsidR="00963193" w:rsidRPr="0061034D">
        <w:t>;</w:t>
      </w:r>
    </w:p>
    <w:p w14:paraId="0C491965" w14:textId="094B318E" w:rsidR="00F83F8C" w:rsidRDefault="00752C1A" w:rsidP="00F83F8C">
      <w:pPr>
        <w:pStyle w:val="a6"/>
      </w:pPr>
      <m:oMath>
        <m:sSub>
          <m:sSubPr>
            <m:ctrlPr>
              <w:rPr>
                <w:rFonts w:ascii="Cambria Math" w:hAnsi="Cambria Math"/>
              </w:rPr>
            </m:ctrlPr>
          </m:sSubPr>
          <m:e>
            <m:r>
              <w:rPr>
                <w:rFonts w:ascii="Cambria Math" w:hAnsi="Cambria Math"/>
              </w:rPr>
              <m:t>GROWTHOPP</m:t>
            </m:r>
          </m:e>
          <m:sub>
            <m:r>
              <w:rPr>
                <w:rFonts w:ascii="Cambria Math" w:hAnsi="Cambria Math"/>
              </w:rPr>
              <m:t>i</m:t>
            </m:r>
            <m:r>
              <m:rPr>
                <m:sty m:val="p"/>
              </m:rPr>
              <w:rPr>
                <w:rFonts w:ascii="Cambria Math" w:hAnsi="Cambria Math"/>
              </w:rPr>
              <m:t>,</m:t>
            </m:r>
            <m:r>
              <w:rPr>
                <w:rFonts w:ascii="Cambria Math" w:hAnsi="Cambria Math"/>
              </w:rPr>
              <m:t>t</m:t>
            </m:r>
          </m:sub>
        </m:sSub>
      </m:oMath>
      <w:r w:rsidR="00963193" w:rsidRPr="0061034D">
        <w:t xml:space="preserve"> – возможности роста компании i, i=1,2,3…, N, в момент времени </w:t>
      </w:r>
      <w:r w:rsidR="00963193">
        <w:t>t=2014</w:t>
      </w:r>
      <w:r w:rsidR="00963193" w:rsidRPr="0061034D">
        <w:t>,2</w:t>
      </w:r>
      <w:r w:rsidR="00963193">
        <w:t>015,2016</w:t>
      </w:r>
      <w:r w:rsidR="00963193" w:rsidRPr="0061034D">
        <w:t>;</w:t>
      </w:r>
      <m:oMath>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-неизвестные параметры.</m:t>
        </m:r>
      </m:oMath>
    </w:p>
    <w:p w14:paraId="24B8BA0D" w14:textId="77777777" w:rsidR="00767273" w:rsidRPr="00707DD5" w:rsidRDefault="00767273" w:rsidP="00F83F8C">
      <w:pPr>
        <w:pStyle w:val="a6"/>
      </w:pPr>
    </w:p>
    <w:p w14:paraId="6B5FF295" w14:textId="77777777" w:rsidR="00F83F8C" w:rsidRPr="00CF0932" w:rsidRDefault="00F83F8C" w:rsidP="00F83F8C">
      <w:pPr>
        <w:pStyle w:val="a6"/>
        <w:rPr>
          <w:b/>
        </w:rPr>
      </w:pPr>
      <w:r w:rsidRPr="00CF0932">
        <w:rPr>
          <w:b/>
        </w:rPr>
        <w:t>Модель настоящего исследования</w:t>
      </w:r>
    </w:p>
    <w:p w14:paraId="5AEA357D" w14:textId="1C9C084C" w:rsidR="00F83F8C" w:rsidRPr="00025298" w:rsidRDefault="00C800D3" w:rsidP="00F83F8C">
      <w:pPr>
        <w:pStyle w:val="a6"/>
        <w:jc w:val="center"/>
        <w:rPr>
          <w:rFonts w:eastAsiaTheme="minorEastAsia"/>
          <w:noProof/>
        </w:rPr>
      </w:pPr>
      <m:oMath>
        <m:r>
          <w:rPr>
            <w:rFonts w:ascii="Cambria Math" w:hAnsi="Cambria Math"/>
            <w:noProof/>
          </w:rPr>
          <m:t>M</m:t>
        </m:r>
        <m:sSub>
          <m:sSubPr>
            <m:ctrlPr>
              <w:rPr>
                <w:rFonts w:ascii="Cambria Math" w:hAnsi="Cambria Math"/>
                <w:i/>
                <w:iCs/>
                <w:noProof/>
              </w:rPr>
            </m:ctrlPr>
          </m:sSubPr>
          <m:e>
            <m:r>
              <w:rPr>
                <w:rFonts w:ascii="Cambria Math" w:hAnsi="Cambria Math"/>
                <w:noProof/>
                <w:lang w:val="en-US"/>
              </w:rPr>
              <m:t>TDR</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1</m:t>
            </m:r>
          </m:sub>
        </m:sSub>
        <m:sSub>
          <m:sSubPr>
            <m:ctrlPr>
              <w:rPr>
                <w:rFonts w:ascii="Cambria Math" w:hAnsi="Cambria Math"/>
                <w:noProof/>
                <w:lang w:val="en-US"/>
              </w:rPr>
            </m:ctrlPr>
          </m:sSubPr>
          <m:e>
            <m:r>
              <w:rPr>
                <w:rFonts w:ascii="Cambria Math" w:hAnsi="Cambria Math"/>
                <w:noProof/>
                <w:lang w:val="en-US"/>
              </w:rPr>
              <m:t>ROA</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2</m:t>
            </m:r>
          </m:sub>
        </m:sSub>
        <m:sSub>
          <m:sSubPr>
            <m:ctrlPr>
              <w:rPr>
                <w:rFonts w:ascii="Cambria Math" w:hAnsi="Cambria Math"/>
                <w:noProof/>
                <w:lang w:val="en-US"/>
              </w:rPr>
            </m:ctrlPr>
          </m:sSubPr>
          <m:e>
            <m:r>
              <w:rPr>
                <w:rFonts w:ascii="Cambria Math" w:hAnsi="Cambria Math"/>
                <w:noProof/>
                <w:lang w:val="en-US"/>
              </w:rPr>
              <m:t>TANG</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3</m:t>
            </m:r>
          </m:sub>
        </m:sSub>
        <m:sSub>
          <m:sSubPr>
            <m:ctrlPr>
              <w:rPr>
                <w:rFonts w:ascii="Cambria Math" w:hAnsi="Cambria Math"/>
                <w:noProof/>
                <w:lang w:val="en-US"/>
              </w:rPr>
            </m:ctrlPr>
          </m:sSubPr>
          <m:e>
            <m:r>
              <w:rPr>
                <w:rFonts w:ascii="Cambria Math" w:hAnsi="Cambria Math"/>
                <w:noProof/>
                <w:lang w:val="en-US"/>
              </w:rPr>
              <m:t>GROWTHOPP</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4</m:t>
            </m:r>
          </m:sub>
        </m:sSub>
        <m:sSub>
          <m:sSubPr>
            <m:ctrlPr>
              <w:rPr>
                <w:rFonts w:ascii="Cambria Math" w:hAnsi="Cambria Math"/>
                <w:noProof/>
                <w:lang w:val="en-US"/>
              </w:rPr>
            </m:ctrlPr>
          </m:sSubPr>
          <m:e>
            <m:r>
              <w:rPr>
                <w:rFonts w:ascii="Cambria Math" w:hAnsi="Cambria Math"/>
                <w:noProof/>
                <w:lang w:val="en-US"/>
              </w:rPr>
              <m:t>IND</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5</m:t>
            </m:r>
          </m:sub>
        </m:sSub>
        <m:sSub>
          <m:sSubPr>
            <m:ctrlPr>
              <w:rPr>
                <w:rFonts w:ascii="Cambria Math" w:hAnsi="Cambria Math"/>
                <w:noProof/>
                <w:lang w:val="en-US"/>
              </w:rPr>
            </m:ctrlPr>
          </m:sSubPr>
          <m:e>
            <m:r>
              <w:rPr>
                <w:rFonts w:ascii="Cambria Math" w:hAnsi="Cambria Math"/>
                <w:noProof/>
                <w:lang w:val="en-US"/>
              </w:rPr>
              <m:t>MEMB</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6</m:t>
            </m:r>
          </m:sub>
        </m:sSub>
        <m:sSub>
          <m:sSubPr>
            <m:ctrlPr>
              <w:rPr>
                <w:rFonts w:ascii="Cambria Math" w:hAnsi="Cambria Math"/>
                <w:noProof/>
                <w:lang w:val="en-US"/>
              </w:rPr>
            </m:ctrlPr>
          </m:sSubPr>
          <m:e>
            <m:r>
              <w:rPr>
                <w:rFonts w:ascii="Cambria Math" w:hAnsi="Cambria Math"/>
                <w:noProof/>
                <w:lang w:val="en-US"/>
              </w:rPr>
              <m:t>WOMEN</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7</m:t>
            </m:r>
          </m:sub>
        </m:sSub>
        <m:sSub>
          <m:sSubPr>
            <m:ctrlPr>
              <w:rPr>
                <w:rFonts w:ascii="Cambria Math" w:hAnsi="Cambria Math"/>
                <w:noProof/>
                <w:lang w:val="en-US"/>
              </w:rPr>
            </m:ctrlPr>
          </m:sSubPr>
          <m:e>
            <m:r>
              <w:rPr>
                <w:rFonts w:ascii="Cambria Math" w:hAnsi="Cambria Math"/>
                <w:noProof/>
                <w:lang w:val="en-US"/>
              </w:rPr>
              <m:t>BIRTH</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cs="Times New Roman"/>
                <w:noProof/>
                <w:szCs w:val="24"/>
                <w:lang w:val="en-US" w:eastAsia="ru-RU"/>
              </w:rPr>
            </m:ctrlPr>
          </m:sSubPr>
          <m:e>
            <m:r>
              <w:rPr>
                <w:rFonts w:ascii="Cambria Math" w:hAnsi="Cambria Math"/>
                <w:noProof/>
                <w:lang w:val="en-US"/>
              </w:rPr>
              <m:t>ε</m:t>
            </m:r>
          </m:e>
          <m:sub>
            <m:r>
              <w:rPr>
                <w:rFonts w:ascii="Cambria Math" w:hAnsi="Cambria Math"/>
                <w:noProof/>
                <w:lang w:val="en-US"/>
              </w:rPr>
              <m:t>i</m:t>
            </m:r>
          </m:sub>
        </m:sSub>
      </m:oMath>
      <w:r w:rsidR="00F83F8C" w:rsidRPr="00025298">
        <w:rPr>
          <w:rFonts w:eastAsiaTheme="minorEastAsia"/>
          <w:noProof/>
        </w:rPr>
        <w:t>;</w:t>
      </w:r>
    </w:p>
    <w:p w14:paraId="6612E3E2" w14:textId="427C7D11" w:rsidR="00F83F8C" w:rsidRPr="0061034D" w:rsidRDefault="00F83F8C" w:rsidP="00F83F8C">
      <w:pPr>
        <w:pStyle w:val="a6"/>
      </w:pPr>
      <w:r w:rsidRPr="0061034D">
        <w:t xml:space="preserve">где </w:t>
      </w:r>
      <m:oMath>
        <m:r>
          <w:rPr>
            <w:rFonts w:ascii="Cambria Math" w:hAnsi="Cambria Math"/>
          </w:rPr>
          <m:t>MT</m:t>
        </m:r>
        <m:sSub>
          <m:sSubPr>
            <m:ctrlPr>
              <w:rPr>
                <w:rFonts w:ascii="Cambria Math" w:hAnsi="Cambria Math"/>
              </w:rPr>
            </m:ctrlPr>
          </m:sSubPr>
          <m:e>
            <m:r>
              <w:rPr>
                <w:rFonts w:ascii="Cambria Math" w:hAnsi="Cambria Math"/>
              </w:rPr>
              <m:t>DR</m:t>
            </m:r>
          </m:e>
          <m:sub>
            <m:r>
              <w:rPr>
                <w:rFonts w:ascii="Cambria Math" w:hAnsi="Cambria Math"/>
              </w:rPr>
              <m:t>i</m:t>
            </m:r>
          </m:sub>
        </m:sSub>
      </m:oMath>
      <w:r w:rsidRPr="0061034D">
        <w:t xml:space="preserve"> –</w:t>
      </w:r>
      <w:r w:rsidR="007872B1">
        <w:t xml:space="preserve"> </w:t>
      </w:r>
      <w:r w:rsidRPr="0061034D">
        <w:t xml:space="preserve">показатель </w:t>
      </w:r>
      <w:r w:rsidR="007872B1">
        <w:t>рыночного</w:t>
      </w:r>
      <w:r w:rsidRPr="0061034D">
        <w:t xml:space="preserve"> левериджа для компании i, i=1,2,3…, N, в момент времени t=</w:t>
      </w:r>
      <w:r w:rsidR="008B6C7E">
        <w:t>2014, 2015, 2016</w:t>
      </w:r>
      <w:r w:rsidRPr="0061034D">
        <w:t>;</w:t>
      </w:r>
    </w:p>
    <w:p w14:paraId="7DBD4F62" w14:textId="0DDEC87B" w:rsidR="00F83F8C" w:rsidRPr="0061034D" w:rsidRDefault="00752C1A" w:rsidP="00F83F8C">
      <w:pPr>
        <w:pStyle w:val="a6"/>
      </w:pPr>
      <m:oMath>
        <m:sSub>
          <m:sSubPr>
            <m:ctrlPr>
              <w:rPr>
                <w:rFonts w:ascii="Cambria Math" w:hAnsi="Cambria Math"/>
              </w:rPr>
            </m:ctrlPr>
          </m:sSubPr>
          <m:e>
            <m:r>
              <w:rPr>
                <w:rFonts w:ascii="Cambria Math" w:hAnsi="Cambria Math"/>
              </w:rPr>
              <m:t>ROA</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рентабельность активов компании i, i</w:t>
      </w:r>
      <w:r w:rsidR="008B6C7E">
        <w:t>=1,2,3…, N, в момент времени t=2014, 2015, 2016</w:t>
      </w:r>
      <w:r w:rsidR="00F83F8C" w:rsidRPr="0061034D">
        <w:t>;</w:t>
      </w:r>
    </w:p>
    <w:p w14:paraId="629B4D39" w14:textId="2B85671C" w:rsidR="00F83F8C" w:rsidRPr="0061034D" w:rsidRDefault="00752C1A" w:rsidP="00F83F8C">
      <w:pPr>
        <w:pStyle w:val="a6"/>
      </w:pPr>
      <m:oMath>
        <m:sSub>
          <m:sSubPr>
            <m:ctrlPr>
              <w:rPr>
                <w:rFonts w:ascii="Cambria Math" w:hAnsi="Cambria Math"/>
              </w:rPr>
            </m:ctrlPr>
          </m:sSubPr>
          <m:e>
            <m:r>
              <w:rPr>
                <w:rFonts w:ascii="Cambria Math" w:hAnsi="Cambria Math"/>
              </w:rPr>
              <m:t>TANG</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структура активов компании i, i=1,2,3…, N, в момент времени t=</w:t>
      </w:r>
      <w:r w:rsidR="008B6C7E">
        <w:t>2014, 2015, 2016</w:t>
      </w:r>
      <w:r w:rsidR="00F83F8C" w:rsidRPr="0061034D">
        <w:t>;</w:t>
      </w:r>
    </w:p>
    <w:p w14:paraId="7AEE6FD3" w14:textId="76DB81C5" w:rsidR="00F83F8C" w:rsidRPr="0061034D" w:rsidRDefault="00752C1A" w:rsidP="00F83F8C">
      <w:pPr>
        <w:pStyle w:val="a6"/>
      </w:pPr>
      <m:oMath>
        <m:sSub>
          <m:sSubPr>
            <m:ctrlPr>
              <w:rPr>
                <w:rFonts w:ascii="Cambria Math" w:hAnsi="Cambria Math"/>
              </w:rPr>
            </m:ctrlPr>
          </m:sSubPr>
          <m:e>
            <m:r>
              <w:rPr>
                <w:rFonts w:ascii="Cambria Math" w:hAnsi="Cambria Math"/>
              </w:rPr>
              <m:t>GROWTHOPP</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возможности роста компании i, i=1,2,3…, N, в момент времени t=</w:t>
      </w:r>
      <w:r w:rsidR="008B6C7E">
        <w:t>2014, 2015, 2016</w:t>
      </w:r>
      <w:r w:rsidR="00F83F8C" w:rsidRPr="0061034D">
        <w:t>;</w:t>
      </w:r>
    </w:p>
    <w:p w14:paraId="789D4944" w14:textId="00356E2C" w:rsidR="00F83F8C" w:rsidRPr="0061034D" w:rsidRDefault="00752C1A" w:rsidP="00F83F8C">
      <w:pPr>
        <w:pStyle w:val="a6"/>
      </w:pPr>
      <m:oMath>
        <m:sSub>
          <m:sSubPr>
            <m:ctrlPr>
              <w:rPr>
                <w:rFonts w:ascii="Cambria Math" w:hAnsi="Cambria Math"/>
              </w:rPr>
            </m:ctrlPr>
          </m:sSubPr>
          <m:e>
            <m:r>
              <w:rPr>
                <w:rFonts w:ascii="Cambria Math" w:hAnsi="Cambria Math"/>
              </w:rPr>
              <m:t>IND</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независимость СД компании i, i=1,2,3…, N, в момент времени t=</w:t>
      </w:r>
      <w:r w:rsidR="008B6C7E">
        <w:t>2014, 2015, 2016</w:t>
      </w:r>
      <w:r w:rsidR="00F83F8C" w:rsidRPr="0061034D">
        <w:t>;</w:t>
      </w:r>
    </w:p>
    <w:p w14:paraId="4510A08D" w14:textId="060AF109" w:rsidR="00F83F8C" w:rsidRPr="0061034D" w:rsidRDefault="00752C1A" w:rsidP="00F83F8C">
      <w:pPr>
        <w:pStyle w:val="a6"/>
      </w:pPr>
      <m:oMath>
        <m:sSub>
          <m:sSubPr>
            <m:ctrlPr>
              <w:rPr>
                <w:rFonts w:ascii="Cambria Math" w:hAnsi="Cambria Math"/>
              </w:rPr>
            </m:ctrlPr>
          </m:sSubPr>
          <m:e>
            <m:r>
              <w:rPr>
                <w:rFonts w:ascii="Cambria Math" w:hAnsi="Cambria Math"/>
              </w:rPr>
              <m:t>MEMB</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w:t>
      </w:r>
      <w:r w:rsidR="005E33DE">
        <w:t>размер</w:t>
      </w:r>
      <w:r w:rsidR="00F83F8C" w:rsidRPr="0061034D">
        <w:t xml:space="preserve"> СД компании i, i=1,2,3…, N, в момент времени t=</w:t>
      </w:r>
      <w:r w:rsidR="008B6C7E">
        <w:t>2014, 2015, 2016</w:t>
      </w:r>
      <w:r w:rsidR="00F83F8C" w:rsidRPr="0061034D">
        <w:t>;</w:t>
      </w:r>
    </w:p>
    <w:p w14:paraId="29EC1BF6" w14:textId="79F28FBC" w:rsidR="00F83F8C" w:rsidRPr="0061034D" w:rsidRDefault="00752C1A" w:rsidP="00F83F8C">
      <w:pPr>
        <w:pStyle w:val="a6"/>
      </w:pPr>
      <m:oMath>
        <m:sSub>
          <m:sSubPr>
            <m:ctrlPr>
              <w:rPr>
                <w:rFonts w:ascii="Cambria Math" w:hAnsi="Cambria Math"/>
              </w:rPr>
            </m:ctrlPr>
          </m:sSubPr>
          <m:e>
            <m:r>
              <w:rPr>
                <w:rFonts w:ascii="Cambria Math" w:hAnsi="Cambria Math"/>
              </w:rPr>
              <m:t>WOMEN</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гендерная структура СД компании i, i=1,2,3…, N, в момент времени t=</w:t>
      </w:r>
      <w:r w:rsidR="008B6C7E">
        <w:t>2014, 2015, 2016</w:t>
      </w:r>
      <w:r w:rsidR="00F83F8C" w:rsidRPr="0061034D">
        <w:t>;</w:t>
      </w:r>
    </w:p>
    <w:p w14:paraId="3C6D9320" w14:textId="77CA9818" w:rsidR="00F83F8C" w:rsidRPr="0061034D" w:rsidRDefault="00752C1A" w:rsidP="00F83F8C">
      <w:pPr>
        <w:pStyle w:val="a6"/>
      </w:pPr>
      <m:oMath>
        <m:sSub>
          <m:sSubPr>
            <m:ctrlPr>
              <w:rPr>
                <w:rFonts w:ascii="Cambria Math" w:hAnsi="Cambria Math"/>
              </w:rPr>
            </m:ctrlPr>
          </m:sSubPr>
          <m:e>
            <m:r>
              <w:rPr>
                <w:rFonts w:ascii="Cambria Math" w:hAnsi="Cambria Math"/>
              </w:rPr>
              <m:t>BIRTH</m:t>
            </m:r>
          </m:e>
          <m:sub>
            <m:r>
              <w:rPr>
                <w:rFonts w:ascii="Cambria Math" w:hAnsi="Cambria Math"/>
              </w:rPr>
              <m:t>i</m:t>
            </m:r>
            <m:r>
              <m:rPr>
                <m:sty m:val="p"/>
              </m:rPr>
              <w:rPr>
                <w:rFonts w:ascii="Cambria Math" w:hAnsi="Cambria Math"/>
              </w:rPr>
              <m:t>,</m:t>
            </m:r>
            <m:r>
              <w:rPr>
                <w:rFonts w:ascii="Cambria Math" w:hAnsi="Cambria Math"/>
              </w:rPr>
              <m:t>t</m:t>
            </m:r>
          </m:sub>
        </m:sSub>
      </m:oMath>
      <w:r w:rsidR="00F83F8C" w:rsidRPr="0061034D">
        <w:t xml:space="preserve"> – возрастная структура СД компании i, i</w:t>
      </w:r>
      <w:r w:rsidR="008B6C7E">
        <w:t>=1,2,3…, N, в момент времени t=2014, 2015, 2016</w:t>
      </w:r>
      <w:r w:rsidR="00F83F8C" w:rsidRPr="0061034D">
        <w:t>;</w:t>
      </w:r>
      <w:r w:rsidR="009E2EEF" w:rsidRPr="009E2EEF">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7</m:t>
            </m:r>
          </m:sub>
        </m:sSub>
        <m:r>
          <m:rPr>
            <m:sty m:val="p"/>
          </m:rPr>
          <w:rPr>
            <w:rFonts w:ascii="Cambria Math" w:hAnsi="Cambria Math"/>
          </w:rPr>
          <m:t>-неизвестные параметры;</m:t>
        </m:r>
      </m:oMath>
    </w:p>
    <w:p w14:paraId="52B20558" w14:textId="600F7AE1" w:rsidR="00F83F8C" w:rsidRDefault="00F83F8C" w:rsidP="00F83F8C">
      <w:pPr>
        <w:pStyle w:val="a6"/>
      </w:pPr>
      <m:oMath>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i</m:t>
            </m:r>
          </m:sub>
        </m:sSub>
        <m:r>
          <m:rPr>
            <m:sty m:val="p"/>
          </m:rPr>
          <w:rPr>
            <w:rFonts w:ascii="Cambria Math" w:hAnsi="Cambria Math"/>
          </w:rPr>
          <m:t xml:space="preserve">-случайная величина, характеризующая факторы, не учтенные в модели. </m:t>
        </m:r>
      </m:oMath>
      <w:r w:rsidRPr="0061034D">
        <w:t xml:space="preserve"> </w:t>
      </w:r>
    </w:p>
    <w:p w14:paraId="74B4863F" w14:textId="4C8F2216" w:rsidR="00B81955" w:rsidRDefault="00B81955" w:rsidP="009E2EEF">
      <w:pPr>
        <w:pStyle w:val="a6"/>
        <w:ind w:firstLine="708"/>
      </w:pPr>
      <w:r>
        <w:lastRenderedPageBreak/>
        <w:t>Вторая модель, которая будет тестирована в этой работе, выглядит следующим образом:</w:t>
      </w:r>
    </w:p>
    <w:p w14:paraId="1283EF31" w14:textId="1D4F47F8" w:rsidR="00F83F8C" w:rsidRDefault="00C800D3" w:rsidP="009E2EEF">
      <w:pPr>
        <w:pStyle w:val="a6"/>
        <w:jc w:val="center"/>
        <w:rPr>
          <w:rFonts w:eastAsiaTheme="minorEastAsia"/>
          <w:szCs w:val="24"/>
          <w:lang w:eastAsia="ru-RU"/>
        </w:rPr>
      </w:pPr>
      <m:oMath>
        <m:r>
          <w:rPr>
            <w:rFonts w:ascii="Cambria Math" w:hAnsi="Cambria Math"/>
            <w:noProof/>
          </w:rPr>
          <m:t>T</m:t>
        </m:r>
        <m:sSub>
          <m:sSubPr>
            <m:ctrlPr>
              <w:rPr>
                <w:rFonts w:ascii="Cambria Math" w:hAnsi="Cambria Math"/>
                <w:i/>
                <w:iCs/>
                <w:noProof/>
              </w:rPr>
            </m:ctrlPr>
          </m:sSubPr>
          <m:e>
            <m:r>
              <w:rPr>
                <w:rFonts w:ascii="Cambria Math" w:hAnsi="Cambria Math"/>
                <w:noProof/>
              </w:rPr>
              <m:t>DR</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0</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1</m:t>
            </m:r>
          </m:sub>
        </m:sSub>
        <m:sSub>
          <m:sSubPr>
            <m:ctrlPr>
              <w:rPr>
                <w:rFonts w:ascii="Cambria Math" w:hAnsi="Cambria Math"/>
                <w:noProof/>
                <w:lang w:val="en-US"/>
              </w:rPr>
            </m:ctrlPr>
          </m:sSubPr>
          <m:e>
            <m:r>
              <w:rPr>
                <w:rFonts w:ascii="Cambria Math" w:hAnsi="Cambria Math"/>
                <w:noProof/>
                <w:lang w:val="en-US"/>
              </w:rPr>
              <m:t>ROA</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2</m:t>
            </m:r>
          </m:sub>
        </m:sSub>
        <m:sSub>
          <m:sSubPr>
            <m:ctrlPr>
              <w:rPr>
                <w:rFonts w:ascii="Cambria Math" w:hAnsi="Cambria Math"/>
                <w:noProof/>
                <w:lang w:val="en-US"/>
              </w:rPr>
            </m:ctrlPr>
          </m:sSubPr>
          <m:e>
            <m:r>
              <w:rPr>
                <w:rFonts w:ascii="Cambria Math" w:hAnsi="Cambria Math"/>
                <w:noProof/>
                <w:lang w:val="en-US"/>
              </w:rPr>
              <m:t>SIZEREV</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3</m:t>
            </m:r>
          </m:sub>
        </m:sSub>
        <m:sSub>
          <m:sSubPr>
            <m:ctrlPr>
              <w:rPr>
                <w:rFonts w:ascii="Cambria Math" w:hAnsi="Cambria Math"/>
                <w:noProof/>
                <w:lang w:val="en-US"/>
              </w:rPr>
            </m:ctrlPr>
          </m:sSubPr>
          <m:e>
            <m:r>
              <w:rPr>
                <w:rFonts w:ascii="Cambria Math" w:hAnsi="Cambria Math"/>
                <w:noProof/>
                <w:lang w:val="en-US"/>
              </w:rPr>
              <m:t>GROWTHOPP</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lang w:val="en-US"/>
              </w:rPr>
            </m:ctrlPr>
          </m:sSubPr>
          <m:e>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4</m:t>
                </m:r>
              </m:sub>
            </m:sSub>
            <m:r>
              <w:rPr>
                <w:rFonts w:ascii="Cambria Math" w:hAnsi="Cambria Math"/>
                <w:noProof/>
                <w:lang w:val="en-US"/>
              </w:rPr>
              <m:t>IND</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5</m:t>
            </m:r>
          </m:sub>
        </m:sSub>
        <m:sSub>
          <m:sSubPr>
            <m:ctrlPr>
              <w:rPr>
                <w:rFonts w:ascii="Cambria Math" w:hAnsi="Cambria Math"/>
                <w:noProof/>
                <w:lang w:val="en-US"/>
              </w:rPr>
            </m:ctrlPr>
          </m:sSubPr>
          <m:e>
            <m:r>
              <w:rPr>
                <w:rFonts w:ascii="Cambria Math" w:hAnsi="Cambria Math"/>
                <w:noProof/>
                <w:lang w:val="en-US"/>
              </w:rPr>
              <m:t>MEMB</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6</m:t>
            </m:r>
          </m:sub>
        </m:sSub>
        <m:sSub>
          <m:sSubPr>
            <m:ctrlPr>
              <w:rPr>
                <w:rFonts w:ascii="Cambria Math" w:hAnsi="Cambria Math"/>
                <w:noProof/>
                <w:lang w:val="en-US"/>
              </w:rPr>
            </m:ctrlPr>
          </m:sSubPr>
          <m:e>
            <m:r>
              <w:rPr>
                <w:rFonts w:ascii="Cambria Math" w:hAnsi="Cambria Math"/>
                <w:noProof/>
                <w:lang w:val="en-US"/>
              </w:rPr>
              <m:t>WOMEN</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7</m:t>
            </m:r>
          </m:sub>
        </m:sSub>
        <m:sSub>
          <m:sSubPr>
            <m:ctrlPr>
              <w:rPr>
                <w:rFonts w:ascii="Cambria Math" w:hAnsi="Cambria Math"/>
                <w:noProof/>
                <w:lang w:val="en-US"/>
              </w:rPr>
            </m:ctrlPr>
          </m:sSubPr>
          <m:e>
            <m:r>
              <w:rPr>
                <w:rFonts w:ascii="Cambria Math" w:hAnsi="Cambria Math"/>
                <w:noProof/>
                <w:lang w:val="en-US"/>
              </w:rPr>
              <m:t>BIRTH</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β</m:t>
            </m:r>
          </m:e>
          <m:sub>
            <m:r>
              <m:rPr>
                <m:sty m:val="p"/>
              </m:rPr>
              <w:rPr>
                <w:rFonts w:ascii="Cambria Math" w:hAnsi="Cambria Math"/>
                <w:noProof/>
              </w:rPr>
              <m:t>8</m:t>
            </m:r>
          </m:sub>
        </m:sSub>
        <m:sSub>
          <m:sSubPr>
            <m:ctrlPr>
              <w:rPr>
                <w:rFonts w:ascii="Cambria Math" w:hAnsi="Cambria Math"/>
                <w:noProof/>
                <w:lang w:val="en-US"/>
              </w:rPr>
            </m:ctrlPr>
          </m:sSubPr>
          <m:e>
            <m:r>
              <w:rPr>
                <w:rFonts w:ascii="Cambria Math" w:hAnsi="Cambria Math"/>
                <w:noProof/>
                <w:lang w:val="en-US"/>
              </w:rPr>
              <m:t>INSIDER</m:t>
            </m:r>
          </m:e>
          <m:sub>
            <m:r>
              <w:rPr>
                <w:rFonts w:ascii="Cambria Math" w:hAnsi="Cambria Math"/>
                <w:noProof/>
                <w:lang w:val="en-US"/>
              </w:rPr>
              <m:t>i</m:t>
            </m:r>
            <m:r>
              <w:rPr>
                <w:rFonts w:ascii="Cambria Math" w:hAnsi="Cambria Math"/>
                <w:noProof/>
              </w:rPr>
              <m:t>,</m:t>
            </m:r>
            <m:r>
              <w:rPr>
                <w:rFonts w:ascii="Cambria Math" w:hAnsi="Cambria Math"/>
                <w:noProof/>
                <w:lang w:val="en-US"/>
              </w:rPr>
              <m:t>t</m:t>
            </m:r>
          </m:sub>
        </m:sSub>
        <m:sSub>
          <m:sSubPr>
            <m:ctrlPr>
              <w:rPr>
                <w:rFonts w:ascii="Cambria Math" w:hAnsi="Cambria Math" w:cs="Times New Roman"/>
                <w:noProof/>
                <w:szCs w:val="24"/>
                <w:lang w:val="en-US" w:eastAsia="ru-RU"/>
              </w:rPr>
            </m:ctrlPr>
          </m:sSubPr>
          <m:e>
            <m:r>
              <w:rPr>
                <w:rFonts w:ascii="Cambria Math" w:hAnsi="Cambria Math"/>
                <w:noProof/>
              </w:rPr>
              <m:t>+</m:t>
            </m:r>
            <m:r>
              <w:rPr>
                <w:rFonts w:ascii="Cambria Math" w:hAnsi="Cambria Math"/>
                <w:noProof/>
                <w:lang w:val="en-US"/>
              </w:rPr>
              <m:t>ε</m:t>
            </m:r>
          </m:e>
          <m:sub>
            <m:r>
              <w:rPr>
                <w:rFonts w:ascii="Cambria Math" w:hAnsi="Cambria Math"/>
                <w:noProof/>
                <w:lang w:val="en-US"/>
              </w:rPr>
              <m:t>i</m:t>
            </m:r>
          </m:sub>
        </m:sSub>
      </m:oMath>
      <w:r w:rsidR="008B6C7E" w:rsidRPr="008B6C7E">
        <w:rPr>
          <w:rFonts w:eastAsiaTheme="minorEastAsia"/>
          <w:szCs w:val="24"/>
          <w:lang w:eastAsia="ru-RU"/>
        </w:rPr>
        <w:t>;</w:t>
      </w:r>
    </w:p>
    <w:p w14:paraId="7A7865E5" w14:textId="4FCEF073" w:rsidR="008B6C7E" w:rsidRPr="0061034D" w:rsidRDefault="008B6C7E" w:rsidP="008B6C7E">
      <w:pPr>
        <w:pStyle w:val="a6"/>
      </w:pPr>
      <w:r w:rsidRPr="0061034D">
        <w:t xml:space="preserve">где </w:t>
      </w:r>
      <m:oMath>
        <m:sSub>
          <m:sSubPr>
            <m:ctrlPr>
              <w:rPr>
                <w:rFonts w:ascii="Cambria Math" w:hAnsi="Cambria Math"/>
              </w:rPr>
            </m:ctrlPr>
          </m:sSubPr>
          <m:e>
            <m:r>
              <w:rPr>
                <w:rFonts w:ascii="Cambria Math" w:hAnsi="Cambria Math"/>
              </w:rPr>
              <m:t>TDR</m:t>
            </m:r>
          </m:e>
          <m:sub>
            <m:r>
              <w:rPr>
                <w:rFonts w:ascii="Cambria Math" w:hAnsi="Cambria Math"/>
              </w:rPr>
              <m:t>i</m:t>
            </m:r>
          </m:sub>
        </m:sSub>
      </m:oMath>
      <w:r w:rsidRPr="0061034D">
        <w:t xml:space="preserve"> –</w:t>
      </w:r>
      <w:r w:rsidR="007872B1">
        <w:t xml:space="preserve"> </w:t>
      </w:r>
      <w:r w:rsidRPr="0061034D">
        <w:t xml:space="preserve">показатель </w:t>
      </w:r>
      <w:r w:rsidR="007872B1">
        <w:t>балансового левериджа</w:t>
      </w:r>
      <w:r w:rsidRPr="0061034D">
        <w:t xml:space="preserve"> для компании i, i=1,2,3…, N, в момент времени t=</w:t>
      </w:r>
      <w:r>
        <w:t>2014, 2015, 2016</w:t>
      </w:r>
      <w:r w:rsidRPr="0061034D">
        <w:t>;</w:t>
      </w:r>
    </w:p>
    <w:p w14:paraId="77E9EE3C" w14:textId="37852D2C" w:rsidR="008B6C7E" w:rsidRPr="0061034D" w:rsidRDefault="00752C1A" w:rsidP="008B6C7E">
      <w:pPr>
        <w:pStyle w:val="a6"/>
      </w:pPr>
      <m:oMath>
        <m:sSub>
          <m:sSubPr>
            <m:ctrlPr>
              <w:rPr>
                <w:rFonts w:ascii="Cambria Math" w:hAnsi="Cambria Math"/>
              </w:rPr>
            </m:ctrlPr>
          </m:sSubPr>
          <m:e>
            <m:r>
              <w:rPr>
                <w:rFonts w:ascii="Cambria Math" w:hAnsi="Cambria Math"/>
              </w:rPr>
              <m:t>ROA</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рентабельность активов компании i, i=1,2,3…, N, в момент времени t=</w:t>
      </w:r>
      <w:r w:rsidR="008B6C7E">
        <w:t>2014, 2015, 2016</w:t>
      </w:r>
      <w:r w:rsidR="008B6C7E" w:rsidRPr="0061034D">
        <w:t>;</w:t>
      </w:r>
    </w:p>
    <w:p w14:paraId="6465714D" w14:textId="522A828C" w:rsidR="008B6C7E" w:rsidRPr="0061034D" w:rsidRDefault="00752C1A" w:rsidP="008B6C7E">
      <w:pPr>
        <w:pStyle w:val="a6"/>
      </w:pPr>
      <m:oMath>
        <m:sSub>
          <m:sSubPr>
            <m:ctrlPr>
              <w:rPr>
                <w:rFonts w:ascii="Cambria Math" w:hAnsi="Cambria Math"/>
              </w:rPr>
            </m:ctrlPr>
          </m:sSubPr>
          <m:e>
            <m:r>
              <w:rPr>
                <w:rFonts w:ascii="Cambria Math" w:hAnsi="Cambria Math"/>
                <w:lang w:val="en-US"/>
              </w:rPr>
              <m:t>SIZEREV</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w:t>
      </w:r>
      <w:r w:rsidR="008B6C7E">
        <w:t>размер</w:t>
      </w:r>
      <w:r w:rsidR="008B6C7E" w:rsidRPr="0061034D">
        <w:t xml:space="preserve"> компании i, i=1,2,3…, N, в момент времени t=</w:t>
      </w:r>
      <w:r w:rsidR="008B6C7E">
        <w:t>2014, 2015, 2016</w:t>
      </w:r>
      <w:r w:rsidR="008B6C7E" w:rsidRPr="0061034D">
        <w:t>;</w:t>
      </w:r>
    </w:p>
    <w:p w14:paraId="22B87A68" w14:textId="77777777" w:rsidR="008B6C7E" w:rsidRPr="0061034D" w:rsidRDefault="00752C1A" w:rsidP="008B6C7E">
      <w:pPr>
        <w:pStyle w:val="a6"/>
      </w:pPr>
      <m:oMath>
        <m:sSub>
          <m:sSubPr>
            <m:ctrlPr>
              <w:rPr>
                <w:rFonts w:ascii="Cambria Math" w:hAnsi="Cambria Math"/>
              </w:rPr>
            </m:ctrlPr>
          </m:sSubPr>
          <m:e>
            <m:r>
              <w:rPr>
                <w:rFonts w:ascii="Cambria Math" w:hAnsi="Cambria Math"/>
              </w:rPr>
              <m:t>GROWTHOPP</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возможности роста компании i, i=1,2,3…, N, в момент времени t=1,2,3;</w:t>
      </w:r>
    </w:p>
    <w:p w14:paraId="2253A231" w14:textId="7A5A5654" w:rsidR="008B6C7E" w:rsidRPr="0061034D" w:rsidRDefault="00752C1A" w:rsidP="008B6C7E">
      <w:pPr>
        <w:pStyle w:val="a6"/>
      </w:pPr>
      <m:oMath>
        <m:sSub>
          <m:sSubPr>
            <m:ctrlPr>
              <w:rPr>
                <w:rFonts w:ascii="Cambria Math" w:hAnsi="Cambria Math"/>
              </w:rPr>
            </m:ctrlPr>
          </m:sSubPr>
          <m:e>
            <m:r>
              <w:rPr>
                <w:rFonts w:ascii="Cambria Math" w:hAnsi="Cambria Math"/>
              </w:rPr>
              <m:t>IND</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независимость СД компании i, i</w:t>
      </w:r>
      <w:r w:rsidR="008B6C7E">
        <w:t>=1,2,3…, N, в момент времени t=2014, 2015, 2016</w:t>
      </w:r>
      <w:r w:rsidR="008B6C7E" w:rsidRPr="0061034D">
        <w:t>;</w:t>
      </w:r>
    </w:p>
    <w:p w14:paraId="7D82099D" w14:textId="23D2A59E" w:rsidR="008B6C7E" w:rsidRPr="0061034D" w:rsidRDefault="00752C1A" w:rsidP="008B6C7E">
      <w:pPr>
        <w:pStyle w:val="a6"/>
      </w:pPr>
      <m:oMath>
        <m:sSub>
          <m:sSubPr>
            <m:ctrlPr>
              <w:rPr>
                <w:rFonts w:ascii="Cambria Math" w:hAnsi="Cambria Math"/>
              </w:rPr>
            </m:ctrlPr>
          </m:sSubPr>
          <m:e>
            <m:r>
              <w:rPr>
                <w:rFonts w:ascii="Cambria Math" w:hAnsi="Cambria Math"/>
              </w:rPr>
              <m:t>MEMB</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w:t>
      </w:r>
      <w:r w:rsidR="005E33DE">
        <w:t>размер</w:t>
      </w:r>
      <w:r w:rsidR="008B6C7E" w:rsidRPr="0061034D">
        <w:t xml:space="preserve"> СД компании i, i=1,2,3…, N, в момент времени t=</w:t>
      </w:r>
      <w:r w:rsidR="008B6C7E">
        <w:t>2014, 2015, 2016</w:t>
      </w:r>
      <w:r w:rsidR="008B6C7E" w:rsidRPr="0061034D">
        <w:t>;</w:t>
      </w:r>
    </w:p>
    <w:p w14:paraId="00B7C7BF" w14:textId="4C792750" w:rsidR="008B6C7E" w:rsidRPr="0061034D" w:rsidRDefault="00752C1A" w:rsidP="008B6C7E">
      <w:pPr>
        <w:pStyle w:val="a6"/>
      </w:pPr>
      <m:oMath>
        <m:sSub>
          <m:sSubPr>
            <m:ctrlPr>
              <w:rPr>
                <w:rFonts w:ascii="Cambria Math" w:hAnsi="Cambria Math"/>
              </w:rPr>
            </m:ctrlPr>
          </m:sSubPr>
          <m:e>
            <m:r>
              <w:rPr>
                <w:rFonts w:ascii="Cambria Math" w:hAnsi="Cambria Math"/>
              </w:rPr>
              <m:t>WOMEN</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гендерная структура СД компании i, i=1,2,3…, N, в момент времени t=</w:t>
      </w:r>
      <w:r w:rsidR="008B6C7E">
        <w:t>2014, 2015, 2016</w:t>
      </w:r>
      <w:r w:rsidR="008B6C7E" w:rsidRPr="0061034D">
        <w:t>;</w:t>
      </w:r>
    </w:p>
    <w:p w14:paraId="7372BFC4" w14:textId="77777777" w:rsidR="009E2EEF" w:rsidRDefault="00752C1A" w:rsidP="008B6C7E">
      <w:pPr>
        <w:pStyle w:val="a6"/>
      </w:pPr>
      <m:oMath>
        <m:sSub>
          <m:sSubPr>
            <m:ctrlPr>
              <w:rPr>
                <w:rFonts w:ascii="Cambria Math" w:hAnsi="Cambria Math"/>
              </w:rPr>
            </m:ctrlPr>
          </m:sSubPr>
          <m:e>
            <m:r>
              <w:rPr>
                <w:rFonts w:ascii="Cambria Math" w:hAnsi="Cambria Math"/>
              </w:rPr>
              <m:t>BIRTH</m:t>
            </m:r>
          </m:e>
          <m:sub>
            <m:r>
              <w:rPr>
                <w:rFonts w:ascii="Cambria Math" w:hAnsi="Cambria Math"/>
              </w:rPr>
              <m:t>i</m:t>
            </m:r>
            <m:r>
              <m:rPr>
                <m:sty m:val="p"/>
              </m:rPr>
              <w:rPr>
                <w:rFonts w:ascii="Cambria Math" w:hAnsi="Cambria Math"/>
              </w:rPr>
              <m:t>,</m:t>
            </m:r>
            <m:r>
              <w:rPr>
                <w:rFonts w:ascii="Cambria Math" w:hAnsi="Cambria Math"/>
              </w:rPr>
              <m:t>t</m:t>
            </m:r>
          </m:sub>
        </m:sSub>
      </m:oMath>
      <w:r w:rsidR="008B6C7E" w:rsidRPr="0061034D">
        <w:t xml:space="preserve"> – возрастная структура СД компании i, i=1,2,3…, N, в момент времени t=</w:t>
      </w:r>
      <w:r w:rsidR="008B6C7E">
        <w:t>2014, 2015, 2016</w:t>
      </w:r>
      <w:r w:rsidR="008B6C7E" w:rsidRPr="0061034D">
        <w:t>;</w:t>
      </w:r>
    </w:p>
    <w:p w14:paraId="51F20033" w14:textId="769009D6" w:rsidR="008B6C7E" w:rsidRPr="0061034D" w:rsidRDefault="009E2EEF" w:rsidP="008B6C7E">
      <w:pPr>
        <w:pStyle w:val="a6"/>
      </w:pPr>
      <m:oMath>
        <m:r>
          <m:rPr>
            <m:sty m:val="p"/>
          </m:rPr>
          <w:rPr>
            <w:rFonts w:ascii="Cambria Math" w:hAnsi="Cambria Math"/>
          </w:rPr>
          <m:t xml:space="preserve"> </m:t>
        </m:r>
        <m:sSub>
          <m:sSubPr>
            <m:ctrlPr>
              <w:rPr>
                <w:rFonts w:ascii="Cambria Math" w:hAnsi="Cambria Math"/>
              </w:rPr>
            </m:ctrlPr>
          </m:sSubPr>
          <m:e>
            <m:r>
              <w:rPr>
                <w:rFonts w:ascii="Cambria Math" w:hAnsi="Cambria Math"/>
              </w:rPr>
              <m:t>INSIDER</m:t>
            </m:r>
          </m:e>
          <m:sub>
            <m:r>
              <w:rPr>
                <w:rFonts w:ascii="Cambria Math" w:hAnsi="Cambria Math"/>
              </w:rPr>
              <m:t>i</m:t>
            </m:r>
            <m:r>
              <m:rPr>
                <m:sty m:val="p"/>
              </m:rPr>
              <w:rPr>
                <w:rFonts w:ascii="Cambria Math" w:hAnsi="Cambria Math"/>
              </w:rPr>
              <m:t>,</m:t>
            </m:r>
            <m:r>
              <w:rPr>
                <w:rFonts w:ascii="Cambria Math" w:hAnsi="Cambria Math"/>
              </w:rPr>
              <m:t>t</m:t>
            </m:r>
          </m:sub>
        </m:sSub>
      </m:oMath>
      <w:r w:rsidRPr="0061034D">
        <w:t xml:space="preserve"> – доля внутреннего владения акциями компании i, i=1,2,3…, N, в момент времени t=</w:t>
      </w:r>
      <w:r>
        <w:t>2014, 2015, 2016</w:t>
      </w:r>
      <w:r w:rsidRPr="0061034D">
        <w:t>;</w:t>
      </w:r>
      <w:r w:rsidR="007C5F04" w:rsidRPr="007C5F04">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m:rPr>
                <m:sty m:val="p"/>
              </m:rPr>
              <w:rPr>
                <w:rFonts w:ascii="Cambria Math" w:hAnsi="Cambria Math"/>
              </w:rPr>
              <m:t>8</m:t>
            </m:r>
          </m:sub>
        </m:sSub>
        <m:r>
          <m:rPr>
            <m:sty m:val="p"/>
          </m:rPr>
          <w:rPr>
            <w:rFonts w:ascii="Cambria Math" w:hAnsi="Cambria Math"/>
          </w:rPr>
          <m:t>-неизвестные параметры;</m:t>
        </m:r>
      </m:oMath>
    </w:p>
    <w:p w14:paraId="7B702F67" w14:textId="3F2D1033" w:rsidR="00AC240F" w:rsidRDefault="008B6C7E" w:rsidP="00F83F8C">
      <w:pPr>
        <w:pStyle w:val="a6"/>
      </w:pPr>
      <m:oMath>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w:rPr>
                <w:rFonts w:ascii="Cambria Math" w:hAnsi="Cambria Math"/>
              </w:rPr>
              <m:t>i</m:t>
            </m:r>
          </m:sub>
        </m:sSub>
        <m:r>
          <m:rPr>
            <m:sty m:val="p"/>
          </m:rPr>
          <w:rPr>
            <w:rFonts w:ascii="Cambria Math" w:hAnsi="Cambria Math"/>
          </w:rPr>
          <m:t xml:space="preserve">-случайная величина, характеризующая факторы, не учтенные в модели. </m:t>
        </m:r>
      </m:oMath>
      <w:r w:rsidRPr="0061034D">
        <w:t xml:space="preserve"> </w:t>
      </w:r>
    </w:p>
    <w:p w14:paraId="08FC6AE6" w14:textId="7E4CE8FE" w:rsidR="00AC240F" w:rsidRPr="00E71C6E" w:rsidRDefault="00AC240F" w:rsidP="00AC240F">
      <w:pPr>
        <w:pStyle w:val="a6"/>
        <w:ind w:firstLine="708"/>
      </w:pPr>
      <w:r>
        <w:t xml:space="preserve">Модель </w:t>
      </w:r>
      <w:r w:rsidR="007E05DA">
        <w:t>была использована в исследованиях</w:t>
      </w:r>
      <w:r>
        <w:t xml:space="preserve"> </w:t>
      </w:r>
      <w:r w:rsidR="00412A1E" w:rsidRPr="00412A1E">
        <w:t>[</w:t>
      </w:r>
      <w:proofErr w:type="spellStart"/>
      <w:r w:rsidRPr="00AC240F">
        <w:t>Wen</w:t>
      </w:r>
      <w:proofErr w:type="spellEnd"/>
      <w:r w:rsidRPr="00AC240F">
        <w:t xml:space="preserve"> </w:t>
      </w:r>
      <w:proofErr w:type="spellStart"/>
      <w:r w:rsidRPr="00AC240F">
        <w:t>et</w:t>
      </w:r>
      <w:proofErr w:type="spellEnd"/>
      <w:r w:rsidRPr="00AC240F">
        <w:t xml:space="preserve"> </w:t>
      </w:r>
      <w:proofErr w:type="spellStart"/>
      <w:r w:rsidRPr="00AC240F">
        <w:t>al</w:t>
      </w:r>
      <w:proofErr w:type="spellEnd"/>
      <w:r w:rsidRPr="00AC240F">
        <w:t>.</w:t>
      </w:r>
      <w:r w:rsidR="00412A1E" w:rsidRPr="00412A1E">
        <w:t>,</w:t>
      </w:r>
      <w:r w:rsidR="00412A1E">
        <w:t xml:space="preserve"> 2002</w:t>
      </w:r>
      <w:r w:rsidR="007E05DA" w:rsidRPr="007E05DA">
        <w:t xml:space="preserve">; </w:t>
      </w:r>
      <w:r w:rsidR="007E05DA">
        <w:rPr>
          <w:lang w:val="en-US"/>
        </w:rPr>
        <w:t>Aras</w:t>
      </w:r>
      <w:r w:rsidR="006C6C04">
        <w:t>, 2015</w:t>
      </w:r>
      <w:r w:rsidR="00412A1E" w:rsidRPr="00412A1E">
        <w:t>]</w:t>
      </w:r>
      <w:r>
        <w:t xml:space="preserve">, применена в настоящем исследовании с некоторыми изменениями. </w:t>
      </w:r>
    </w:p>
    <w:p w14:paraId="0BF7E17C" w14:textId="2DBD86CD" w:rsidR="009D2F6D" w:rsidRDefault="009D64C4" w:rsidP="004E5F61">
      <w:pPr>
        <w:pStyle w:val="2"/>
        <w:rPr>
          <w:noProof/>
        </w:rPr>
      </w:pPr>
      <w:bookmarkStart w:id="32" w:name="_Toc514613671"/>
      <w:r>
        <w:rPr>
          <w:noProof/>
        </w:rPr>
        <w:t>2</w:t>
      </w:r>
      <w:r w:rsidR="0041366D" w:rsidRPr="0041366D">
        <w:rPr>
          <w:noProof/>
        </w:rPr>
        <w:t>.</w:t>
      </w:r>
      <w:r w:rsidRPr="00F83F8C">
        <w:rPr>
          <w:noProof/>
        </w:rPr>
        <w:t>2</w:t>
      </w:r>
      <w:r w:rsidR="0041366D" w:rsidRPr="0041366D">
        <w:rPr>
          <w:noProof/>
        </w:rPr>
        <w:t xml:space="preserve">. </w:t>
      </w:r>
      <w:r w:rsidR="009D2F6D">
        <w:rPr>
          <w:noProof/>
        </w:rPr>
        <w:t>Описание выборки</w:t>
      </w:r>
      <w:bookmarkEnd w:id="32"/>
    </w:p>
    <w:p w14:paraId="063F9131" w14:textId="500AC2F4" w:rsidR="00261616" w:rsidRDefault="009D2F6D" w:rsidP="00261616">
      <w:pPr>
        <w:pStyle w:val="a6"/>
        <w:ind w:firstLine="708"/>
        <w:rPr>
          <w:noProof/>
        </w:rPr>
      </w:pPr>
      <w:r>
        <w:rPr>
          <w:noProof/>
        </w:rPr>
        <w:t xml:space="preserve">В настоящем исследовании были рассмотрены российские публичные компании, </w:t>
      </w:r>
      <w:r w:rsidR="00E04F80">
        <w:rPr>
          <w:noProof/>
        </w:rPr>
        <w:t>торгующиеся на российской бирже (ММВБ)</w:t>
      </w:r>
      <w:r w:rsidR="00805495">
        <w:rPr>
          <w:noProof/>
        </w:rPr>
        <w:t xml:space="preserve"> в период с 2014 по 2016 гг.</w:t>
      </w:r>
      <w:r w:rsidR="00E04F80">
        <w:rPr>
          <w:noProof/>
        </w:rPr>
        <w:t xml:space="preserve"> и обладающие первым или вторым уровнем листинга</w:t>
      </w:r>
      <w:r w:rsidR="0080542B">
        <w:rPr>
          <w:noProof/>
        </w:rPr>
        <w:t>.</w:t>
      </w:r>
      <w:r w:rsidR="00805495">
        <w:rPr>
          <w:noProof/>
        </w:rPr>
        <w:t xml:space="preserve"> В исследовании были рассмотрены только публичные </w:t>
      </w:r>
      <w:r w:rsidR="00E04F80">
        <w:rPr>
          <w:noProof/>
        </w:rPr>
        <w:t>нефинансовые компании</w:t>
      </w:r>
      <w:r w:rsidR="00805495">
        <w:rPr>
          <w:noProof/>
        </w:rPr>
        <w:t>, так как, во-первых, данные</w:t>
      </w:r>
      <w:r w:rsidR="00261616">
        <w:rPr>
          <w:noProof/>
        </w:rPr>
        <w:t xml:space="preserve"> компании имеют доступ к различным</w:t>
      </w:r>
      <w:r w:rsidR="00805495">
        <w:rPr>
          <w:noProof/>
        </w:rPr>
        <w:t xml:space="preserve"> </w:t>
      </w:r>
      <w:r w:rsidR="00261616">
        <w:rPr>
          <w:noProof/>
        </w:rPr>
        <w:t>источникам</w:t>
      </w:r>
      <w:r w:rsidR="00805495">
        <w:rPr>
          <w:noProof/>
        </w:rPr>
        <w:t xml:space="preserve"> </w:t>
      </w:r>
      <w:r w:rsidR="00261616">
        <w:rPr>
          <w:noProof/>
        </w:rPr>
        <w:t>финансирования</w:t>
      </w:r>
      <w:r w:rsidR="00805495">
        <w:rPr>
          <w:noProof/>
        </w:rPr>
        <w:t xml:space="preserve">, </w:t>
      </w:r>
      <w:r w:rsidR="00E04F80">
        <w:rPr>
          <w:noProof/>
        </w:rPr>
        <w:t>обладая</w:t>
      </w:r>
      <w:r w:rsidR="00805495">
        <w:rPr>
          <w:noProof/>
        </w:rPr>
        <w:t xml:space="preserve"> возможность</w:t>
      </w:r>
      <w:r w:rsidR="00E04F80">
        <w:rPr>
          <w:noProof/>
        </w:rPr>
        <w:t>ю</w:t>
      </w:r>
      <w:r w:rsidR="00805495">
        <w:rPr>
          <w:noProof/>
        </w:rPr>
        <w:t xml:space="preserve"> выбирать меж</w:t>
      </w:r>
      <w:r w:rsidR="00261616">
        <w:rPr>
          <w:noProof/>
        </w:rPr>
        <w:t>ду привлечением средств на рынке</w:t>
      </w:r>
      <w:r w:rsidR="00805495">
        <w:rPr>
          <w:noProof/>
        </w:rPr>
        <w:t xml:space="preserve"> капитала</w:t>
      </w:r>
      <w:r w:rsidR="00261616">
        <w:rPr>
          <w:noProof/>
        </w:rPr>
        <w:t xml:space="preserve"> России</w:t>
      </w:r>
      <w:r w:rsidR="00805495">
        <w:rPr>
          <w:noProof/>
        </w:rPr>
        <w:t xml:space="preserve">, привлечением иностранных </w:t>
      </w:r>
      <w:r w:rsidR="00E04F80">
        <w:rPr>
          <w:noProof/>
        </w:rPr>
        <w:t xml:space="preserve">или институциональных </w:t>
      </w:r>
      <w:r w:rsidR="00805495">
        <w:rPr>
          <w:noProof/>
        </w:rPr>
        <w:t xml:space="preserve">инвесторов или использованием банковских займов. Кроме того, данные компании имеют сформированную систему корпоративного управления, которая регламентирована Уставом </w:t>
      </w:r>
      <w:r w:rsidR="009011C4">
        <w:rPr>
          <w:noProof/>
        </w:rPr>
        <w:t>компании и представлена Советом</w:t>
      </w:r>
      <w:r w:rsidR="00805495">
        <w:rPr>
          <w:noProof/>
        </w:rPr>
        <w:t xml:space="preserve"> Директоров</w:t>
      </w:r>
      <w:r w:rsidR="009011C4">
        <w:rPr>
          <w:noProof/>
        </w:rPr>
        <w:t>, Правлением</w:t>
      </w:r>
      <w:r w:rsidR="00805495">
        <w:rPr>
          <w:noProof/>
        </w:rPr>
        <w:t xml:space="preserve"> и комитетами. Большинство исследуемых компаний придерживаются рекомендаций лучших практик корпоративного управления</w:t>
      </w:r>
      <w:r w:rsidR="00261616">
        <w:rPr>
          <w:noProof/>
        </w:rPr>
        <w:t xml:space="preserve"> (предложенные Кодексом КУ)</w:t>
      </w:r>
      <w:r w:rsidR="00805495">
        <w:rPr>
          <w:noProof/>
        </w:rPr>
        <w:t>, ежегодно провер</w:t>
      </w:r>
      <w:r w:rsidR="00A80DEB">
        <w:rPr>
          <w:noProof/>
        </w:rPr>
        <w:t xml:space="preserve">яя </w:t>
      </w:r>
      <w:r w:rsidR="00261616">
        <w:rPr>
          <w:noProof/>
        </w:rPr>
        <w:t xml:space="preserve">имеющуюся </w:t>
      </w:r>
      <w:r w:rsidR="00A80DEB">
        <w:rPr>
          <w:noProof/>
        </w:rPr>
        <w:t>систему</w:t>
      </w:r>
      <w:r w:rsidR="00E04F80">
        <w:rPr>
          <w:noProof/>
        </w:rPr>
        <w:t xml:space="preserve"> управления</w:t>
      </w:r>
      <w:r w:rsidR="00A80DEB">
        <w:rPr>
          <w:noProof/>
        </w:rPr>
        <w:t xml:space="preserve"> на соответствие им. </w:t>
      </w:r>
      <w:r w:rsidR="009011C4">
        <w:rPr>
          <w:noProof/>
        </w:rPr>
        <w:t xml:space="preserve">Также публичные компании были </w:t>
      </w:r>
      <w:r w:rsidR="009011C4">
        <w:rPr>
          <w:noProof/>
        </w:rPr>
        <w:lastRenderedPageBreak/>
        <w:t xml:space="preserve">взяты из соображений о том, что на российском рынке существует проблема нераскрытия финансовой отчетности при отсутствии законодальной необходимости – непубличные компании зачастую не </w:t>
      </w:r>
      <w:r w:rsidR="00E04F80">
        <w:rPr>
          <w:noProof/>
        </w:rPr>
        <w:t>раскрывают</w:t>
      </w:r>
      <w:r w:rsidR="009011C4">
        <w:rPr>
          <w:noProof/>
        </w:rPr>
        <w:t xml:space="preserve"> свои финансовые результаты. Еще одним ограничивающим </w:t>
      </w:r>
      <w:r w:rsidR="00E04F80">
        <w:rPr>
          <w:noProof/>
        </w:rPr>
        <w:t>аспектом изучения более широкой выборки компаний</w:t>
      </w:r>
      <w:r w:rsidR="009011C4">
        <w:rPr>
          <w:noProof/>
        </w:rPr>
        <w:t xml:space="preserve"> является факт отсутствия ведения финансовой отчетности по международным стандартам, что является обязательным для публичных российских компаний и необязательным для всех остальных. С различными форматами отчетности проведение регрессионного анализа не представляется возможным. </w:t>
      </w:r>
    </w:p>
    <w:p w14:paraId="51A96EEA" w14:textId="6650AB22" w:rsidR="004E67BC" w:rsidRDefault="00A80DEB" w:rsidP="00E57DDF">
      <w:pPr>
        <w:pStyle w:val="a6"/>
        <w:ind w:firstLine="708"/>
        <w:rPr>
          <w:noProof/>
        </w:rPr>
      </w:pPr>
      <w:r>
        <w:rPr>
          <w:noProof/>
        </w:rPr>
        <w:t xml:space="preserve">Для анализа были взяты нефинансовые компании российской биржи, так как организации финансового сектора придерживаются иных соображений </w:t>
      </w:r>
      <w:r w:rsidR="00261616">
        <w:rPr>
          <w:noProof/>
        </w:rPr>
        <w:t xml:space="preserve">и стратегий </w:t>
      </w:r>
      <w:r>
        <w:rPr>
          <w:noProof/>
        </w:rPr>
        <w:t>при формировании структуры капитала, кроме того их активы и пасс</w:t>
      </w:r>
      <w:r w:rsidR="00E04F80">
        <w:rPr>
          <w:noProof/>
        </w:rPr>
        <w:t>ивы формируются иным способом, а</w:t>
      </w:r>
      <w:r>
        <w:rPr>
          <w:noProof/>
        </w:rPr>
        <w:t xml:space="preserve"> границы </w:t>
      </w:r>
      <w:r w:rsidR="009011C4">
        <w:rPr>
          <w:noProof/>
        </w:rPr>
        <w:t>достаточности капитала</w:t>
      </w:r>
      <w:r>
        <w:rPr>
          <w:noProof/>
        </w:rPr>
        <w:t xml:space="preserve"> регламентируются соответствующими законами РФ, такими, как ФЗ «О ба</w:t>
      </w:r>
      <w:r w:rsidR="00261616">
        <w:rPr>
          <w:noProof/>
        </w:rPr>
        <w:t xml:space="preserve">нках и банковской деятельности» или Базельским соглашением. </w:t>
      </w:r>
      <w:r>
        <w:rPr>
          <w:noProof/>
        </w:rPr>
        <w:t xml:space="preserve"> </w:t>
      </w:r>
    </w:p>
    <w:p w14:paraId="5AEF6374" w14:textId="3E087397" w:rsidR="00E57DDF" w:rsidRPr="00A50DE1" w:rsidRDefault="00E57DDF" w:rsidP="00A50DE1">
      <w:pPr>
        <w:pStyle w:val="a6"/>
        <w:ind w:firstLine="708"/>
        <w:rPr>
          <w:noProof/>
        </w:rPr>
      </w:pPr>
      <w:r w:rsidRPr="00A50DE1">
        <w:rPr>
          <w:noProof/>
        </w:rPr>
        <w:t xml:space="preserve">Компании были рассмотрены на временном промежутке, равном трем годам, с 2014 по 2016 гг. Данный временной интервал был выбран, исходя из внешней рыночной конъюнктуры, - российская экономика в это время находилась в периоде стагнации, что было обусловлено девальвацией российской валюты и осложнением геополитической обстановки в </w:t>
      </w:r>
      <w:r w:rsidR="00E04F80">
        <w:rPr>
          <w:noProof/>
        </w:rPr>
        <w:t>мире</w:t>
      </w:r>
      <w:r w:rsidRPr="00A50DE1">
        <w:rPr>
          <w:noProof/>
        </w:rPr>
        <w:t>. Однако в рамках данного периода ситуация была достаточно одн</w:t>
      </w:r>
      <w:r w:rsidR="00B24452" w:rsidRPr="00A50DE1">
        <w:rPr>
          <w:noProof/>
        </w:rPr>
        <w:t xml:space="preserve">ородна, что позволяет не контролировать влияние внешних факторов в модели формирования структуры капитала, которые </w:t>
      </w:r>
      <w:r w:rsidR="00E04F80">
        <w:rPr>
          <w:noProof/>
        </w:rPr>
        <w:t xml:space="preserve">могли повлиять на стратегию </w:t>
      </w:r>
      <w:r w:rsidR="00B24452" w:rsidRPr="00A50DE1">
        <w:rPr>
          <w:noProof/>
        </w:rPr>
        <w:t>финансирования деятельности</w:t>
      </w:r>
      <w:r w:rsidR="00E04F80">
        <w:rPr>
          <w:noProof/>
        </w:rPr>
        <w:t xml:space="preserve"> компаний</w:t>
      </w:r>
      <w:r w:rsidR="00B24452" w:rsidRPr="00A50DE1">
        <w:rPr>
          <w:noProof/>
        </w:rPr>
        <w:t>. Следует также отметить, что из-за неблагоприятной внешнеполитической обстановки некоторые компании были лимитированы в получении финансирования из иностранных источников</w:t>
      </w:r>
      <w:r w:rsidR="00A50DE1" w:rsidRPr="00A50DE1">
        <w:rPr>
          <w:noProof/>
        </w:rPr>
        <w:t xml:space="preserve"> [Информационное агентство AK&amp;M, 2015].</w:t>
      </w:r>
    </w:p>
    <w:p w14:paraId="055DD690" w14:textId="62B7FCC1" w:rsidR="00150667" w:rsidRDefault="00150667" w:rsidP="00E57DDF">
      <w:pPr>
        <w:pStyle w:val="a6"/>
        <w:ind w:firstLine="708"/>
        <w:rPr>
          <w:noProof/>
        </w:rPr>
      </w:pPr>
      <w:r>
        <w:rPr>
          <w:noProof/>
        </w:rPr>
        <w:t xml:space="preserve">Для сбора </w:t>
      </w:r>
      <w:r w:rsidR="00611AC2">
        <w:rPr>
          <w:noProof/>
        </w:rPr>
        <w:t xml:space="preserve">финансовой </w:t>
      </w:r>
      <w:r>
        <w:rPr>
          <w:noProof/>
        </w:rPr>
        <w:t xml:space="preserve">информации </w:t>
      </w:r>
      <w:r w:rsidR="00611AC2">
        <w:rPr>
          <w:noProof/>
        </w:rPr>
        <w:t xml:space="preserve">по компаниям были использованы такие источники, как базы данных СКРИН и </w:t>
      </w:r>
      <w:r w:rsidR="00611AC2">
        <w:rPr>
          <w:noProof/>
          <w:lang w:val="en-US"/>
        </w:rPr>
        <w:t>Thompson</w:t>
      </w:r>
      <w:r w:rsidR="00611AC2" w:rsidRPr="00611AC2">
        <w:rPr>
          <w:noProof/>
        </w:rPr>
        <w:t xml:space="preserve"> </w:t>
      </w:r>
      <w:r w:rsidR="00611AC2">
        <w:rPr>
          <w:noProof/>
          <w:lang w:val="en-US"/>
        </w:rPr>
        <w:t>Reuters</w:t>
      </w:r>
      <w:r w:rsidR="00E04F80">
        <w:rPr>
          <w:noProof/>
        </w:rPr>
        <w:t>, а для сбора данных</w:t>
      </w:r>
      <w:r w:rsidR="00611AC2">
        <w:rPr>
          <w:noProof/>
        </w:rPr>
        <w:t xml:space="preserve"> о системе корпоративного управления были проанализированы годовые отчеты российских компаний, </w:t>
      </w:r>
      <w:r w:rsidR="00E04F80">
        <w:rPr>
          <w:noProof/>
        </w:rPr>
        <w:t>попавщих в выборку</w:t>
      </w:r>
      <w:r w:rsidR="00611AC2">
        <w:rPr>
          <w:noProof/>
        </w:rPr>
        <w:t xml:space="preserve">. </w:t>
      </w:r>
    </w:p>
    <w:p w14:paraId="2EC42C19" w14:textId="67C8412E" w:rsidR="00605587" w:rsidRDefault="00F12BD3" w:rsidP="00AC1416">
      <w:pPr>
        <w:pStyle w:val="a6"/>
        <w:ind w:firstLine="708"/>
        <w:rPr>
          <w:noProof/>
        </w:rPr>
      </w:pPr>
      <w:r>
        <w:rPr>
          <w:noProof/>
        </w:rPr>
        <w:t>Компании, попавшие в выборку, имеют разную отраслевую принадлежность</w:t>
      </w:r>
      <w:r w:rsidR="000B597F">
        <w:rPr>
          <w:noProof/>
        </w:rPr>
        <w:t xml:space="preserve"> (рис. 2)</w:t>
      </w:r>
      <w:r>
        <w:rPr>
          <w:noProof/>
        </w:rPr>
        <w:t xml:space="preserve">: </w:t>
      </w:r>
      <w:r w:rsidR="000F36F5">
        <w:rPr>
          <w:noProof/>
        </w:rPr>
        <w:t>10</w:t>
      </w:r>
      <w:r w:rsidR="00605587">
        <w:rPr>
          <w:noProof/>
        </w:rPr>
        <w:t xml:space="preserve"> из</w:t>
      </w:r>
      <w:r w:rsidR="000F36F5">
        <w:rPr>
          <w:noProof/>
        </w:rPr>
        <w:t xml:space="preserve"> 92</w:t>
      </w:r>
      <w:r w:rsidR="00E04F80">
        <w:rPr>
          <w:noProof/>
        </w:rPr>
        <w:t xml:space="preserve"> к</w:t>
      </w:r>
      <w:r w:rsidR="00970398">
        <w:rPr>
          <w:noProof/>
        </w:rPr>
        <w:t>омпаний относятся к отрасли «Нефть и га</w:t>
      </w:r>
      <w:r w:rsidR="000F36F5">
        <w:rPr>
          <w:noProof/>
        </w:rPr>
        <w:t>з», треть выборки (3</w:t>
      </w:r>
      <w:r w:rsidR="00970398">
        <w:rPr>
          <w:noProof/>
        </w:rPr>
        <w:t xml:space="preserve">1 компания) относятся к </w:t>
      </w:r>
      <w:r w:rsidR="000F36F5">
        <w:rPr>
          <w:noProof/>
        </w:rPr>
        <w:t>энергетической отрасли, 12</w:t>
      </w:r>
      <w:r w:rsidR="00E04F80">
        <w:rPr>
          <w:noProof/>
        </w:rPr>
        <w:t xml:space="preserve"> компаний отрасли «Металлургия и горное дело», представители данных отраслей в большинстве случаев контролируются государством.</w:t>
      </w:r>
      <w:r w:rsidR="00970398">
        <w:rPr>
          <w:noProof/>
        </w:rPr>
        <w:t xml:space="preserve"> Из менее капиталоемких отраслей – </w:t>
      </w:r>
      <w:r w:rsidR="00AF7715">
        <w:rPr>
          <w:noProof/>
        </w:rPr>
        <w:t xml:space="preserve">четыре компании, функционирующие на рынках торговли и потребительских товаров, </w:t>
      </w:r>
      <w:r w:rsidR="000F36F5">
        <w:rPr>
          <w:noProof/>
        </w:rPr>
        <w:t>пять компаний</w:t>
      </w:r>
      <w:r w:rsidR="00AF7715">
        <w:rPr>
          <w:noProof/>
        </w:rPr>
        <w:t xml:space="preserve"> фармацевтической и </w:t>
      </w:r>
      <w:r w:rsidR="000F36F5">
        <w:rPr>
          <w:noProof/>
        </w:rPr>
        <w:t>три</w:t>
      </w:r>
      <w:r w:rsidR="0061034D">
        <w:rPr>
          <w:noProof/>
        </w:rPr>
        <w:t xml:space="preserve"> -</w:t>
      </w:r>
      <w:r w:rsidR="00AF7715">
        <w:rPr>
          <w:noProof/>
        </w:rPr>
        <w:t xml:space="preserve"> пищевой промышленности. Относительно мало представлены компании высокотехнологичной </w:t>
      </w:r>
      <w:r w:rsidR="00AF7715">
        <w:rPr>
          <w:noProof/>
        </w:rPr>
        <w:lastRenderedPageBreak/>
        <w:t xml:space="preserve">среды (Технологии и коммуникации) – </w:t>
      </w:r>
      <w:r w:rsidR="000F36F5">
        <w:rPr>
          <w:noProof/>
        </w:rPr>
        <w:t>четыре</w:t>
      </w:r>
      <w:r w:rsidR="00AF7715">
        <w:rPr>
          <w:noProof/>
        </w:rPr>
        <w:t xml:space="preserve"> корпорации торгуются на бирже. </w:t>
      </w:r>
      <w:r w:rsidR="007A43CC">
        <w:rPr>
          <w:noProof/>
        </w:rPr>
        <w:t xml:space="preserve">Четыре компании выборки принадлежат к индустрии ритейла (Торговля и потребительский сектор). </w:t>
      </w:r>
      <w:r w:rsidR="00BD2F4E">
        <w:rPr>
          <w:noProof/>
        </w:rPr>
        <w:t xml:space="preserve">Такое несбалансированное присутствие компаний из разных отраслей </w:t>
      </w:r>
      <w:r w:rsidR="00BD2F4E" w:rsidRPr="00BD2F4E">
        <w:rPr>
          <w:noProof/>
        </w:rPr>
        <w:t>может привести к смещению выборки</w:t>
      </w:r>
      <w:r w:rsidR="00BD2F4E">
        <w:rPr>
          <w:noProof/>
        </w:rPr>
        <w:t xml:space="preserve"> при </w:t>
      </w:r>
      <w:r w:rsidR="00F31FBD">
        <w:rPr>
          <w:noProof/>
        </w:rPr>
        <w:t>построении модели</w:t>
      </w:r>
      <w:r w:rsidR="00BD2F4E" w:rsidRPr="00BD2F4E">
        <w:rPr>
          <w:noProof/>
        </w:rPr>
        <w:t xml:space="preserve">, однако данное явление является следствием проблемы доступности </w:t>
      </w:r>
      <w:r w:rsidR="00F31FBD">
        <w:rPr>
          <w:noProof/>
        </w:rPr>
        <w:t xml:space="preserve">информации на российском рынке и </w:t>
      </w:r>
      <w:r w:rsidR="00BD2F4E" w:rsidRPr="00BD2F4E">
        <w:rPr>
          <w:noProof/>
        </w:rPr>
        <w:t>уже было отмечено в статье Ивашковской и Солнцевой (2008).</w:t>
      </w:r>
    </w:p>
    <w:p w14:paraId="5C2F99B5" w14:textId="663F12CC" w:rsidR="000B597F" w:rsidRDefault="000F36F5" w:rsidP="00BD6BB7">
      <w:pPr>
        <w:pStyle w:val="ab"/>
      </w:pPr>
      <w:r>
        <w:drawing>
          <wp:inline distT="0" distB="0" distL="0" distR="0" wp14:anchorId="1CC119B1" wp14:editId="0AF5EEB4">
            <wp:extent cx="5181600" cy="3645877"/>
            <wp:effectExtent l="0" t="0" r="12700" b="12065"/>
            <wp:docPr id="22" name="Диаграмма 22">
              <a:extLst xmlns:a="http://schemas.openxmlformats.org/drawingml/2006/main">
                <a:ext uri="{FF2B5EF4-FFF2-40B4-BE49-F238E27FC236}">
                  <a16:creationId xmlns:a16="http://schemas.microsoft.com/office/drawing/2014/main" id="{50B3CCBC-E868-6745-B46F-04C8A541F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E18B4D" w14:textId="48214F4A" w:rsidR="005D77C5" w:rsidRPr="005D77C5" w:rsidRDefault="005D77C5" w:rsidP="005D77C5">
      <w:pPr>
        <w:pStyle w:val="a"/>
        <w:rPr>
          <w:lang w:eastAsia="ru-RU"/>
        </w:rPr>
      </w:pPr>
      <w:bookmarkStart w:id="33" w:name="OLE_LINK3"/>
      <w:r w:rsidRPr="006866AC">
        <w:rPr>
          <w:lang w:eastAsia="ru-RU"/>
        </w:rPr>
        <w:t>Отраслевая</w:t>
      </w:r>
      <w:r>
        <w:rPr>
          <w:lang w:eastAsia="ru-RU"/>
        </w:rPr>
        <w:t xml:space="preserve"> принадлежность компаний выборки</w:t>
      </w:r>
    </w:p>
    <w:bookmarkEnd w:id="33"/>
    <w:p w14:paraId="3E7B48E5" w14:textId="1C5E48BA" w:rsidR="0061034D" w:rsidRDefault="00752A10" w:rsidP="0061034D">
      <w:pPr>
        <w:pStyle w:val="a6"/>
        <w:ind w:firstLine="708"/>
        <w:rPr>
          <w:noProof/>
        </w:rPr>
      </w:pPr>
      <w:r>
        <w:rPr>
          <w:noProof/>
        </w:rPr>
        <w:t xml:space="preserve">Значения всех показателей были взяты на конец </w:t>
      </w:r>
      <w:r w:rsidR="0061034D">
        <w:rPr>
          <w:noProof/>
        </w:rPr>
        <w:t xml:space="preserve">соответствующего </w:t>
      </w:r>
      <w:r>
        <w:rPr>
          <w:noProof/>
        </w:rPr>
        <w:t xml:space="preserve">календарного года (31.12). Выборка состоит из </w:t>
      </w:r>
      <w:r w:rsidR="000F36F5">
        <w:rPr>
          <w:noProof/>
        </w:rPr>
        <w:t>264</w:t>
      </w:r>
      <w:r>
        <w:rPr>
          <w:noProof/>
        </w:rPr>
        <w:t xml:space="preserve"> компаний-лет</w:t>
      </w:r>
      <w:r w:rsidR="000F36F5">
        <w:rPr>
          <w:noProof/>
        </w:rPr>
        <w:t xml:space="preserve"> и является несбалансированной, </w:t>
      </w:r>
      <w:r w:rsidR="005339E3">
        <w:rPr>
          <w:noProof/>
        </w:rPr>
        <w:t xml:space="preserve">так как некоторые компании не торговались на протяжении всего </w:t>
      </w:r>
      <w:r w:rsidR="000F36F5">
        <w:rPr>
          <w:noProof/>
        </w:rPr>
        <w:t>выбранного периода</w:t>
      </w:r>
      <w:r>
        <w:rPr>
          <w:noProof/>
        </w:rPr>
        <w:t xml:space="preserve">. </w:t>
      </w:r>
    </w:p>
    <w:p w14:paraId="68F29805" w14:textId="101D4A6F" w:rsidR="00324B87" w:rsidRPr="00324B87" w:rsidRDefault="009D64C4" w:rsidP="004E5F61">
      <w:pPr>
        <w:pStyle w:val="2"/>
        <w:rPr>
          <w:noProof/>
        </w:rPr>
      </w:pPr>
      <w:bookmarkStart w:id="34" w:name="_Toc514613672"/>
      <w:r w:rsidRPr="00F83F8C">
        <w:rPr>
          <w:noProof/>
        </w:rPr>
        <w:t>2</w:t>
      </w:r>
      <w:r w:rsidR="0041366D" w:rsidRPr="0041366D">
        <w:rPr>
          <w:noProof/>
        </w:rPr>
        <w:t xml:space="preserve">.3. </w:t>
      </w:r>
      <w:r w:rsidR="004337B9">
        <w:rPr>
          <w:noProof/>
        </w:rPr>
        <w:t>Описание</w:t>
      </w:r>
      <w:r w:rsidR="00324B87">
        <w:rPr>
          <w:noProof/>
        </w:rPr>
        <w:t xml:space="preserve"> переменных</w:t>
      </w:r>
      <w:bookmarkEnd w:id="34"/>
      <w:r w:rsidR="00324B87">
        <w:rPr>
          <w:noProof/>
        </w:rPr>
        <w:t xml:space="preserve"> </w:t>
      </w:r>
    </w:p>
    <w:p w14:paraId="09C8FB50" w14:textId="7481CD95" w:rsidR="00B24452" w:rsidRDefault="004E2D8D" w:rsidP="004E2D8D">
      <w:pPr>
        <w:pStyle w:val="a6"/>
        <w:ind w:firstLine="360"/>
        <w:rPr>
          <w:noProof/>
        </w:rPr>
      </w:pPr>
      <w:r>
        <w:rPr>
          <w:noProof/>
        </w:rPr>
        <w:t xml:space="preserve">Главной задачей проведения эмпирического исследования по структуре капитала является выбор количественного показателя финансового левериджа. </w:t>
      </w:r>
      <w:r w:rsidR="00B24452">
        <w:rPr>
          <w:noProof/>
        </w:rPr>
        <w:t xml:space="preserve">В общем виде в качестве показателя, измеряющего структуру капитала компании, используется </w:t>
      </w:r>
      <w:r w:rsidR="006B4186">
        <w:rPr>
          <w:noProof/>
        </w:rPr>
        <w:t>соотношение заемного и собственного капитала (</w:t>
      </w:r>
      <w:r w:rsidR="006B4186">
        <w:rPr>
          <w:noProof/>
          <w:lang w:val="en-US"/>
        </w:rPr>
        <w:t>debt</w:t>
      </w:r>
      <w:r w:rsidR="006B4186" w:rsidRPr="006B4186">
        <w:rPr>
          <w:noProof/>
        </w:rPr>
        <w:t>-</w:t>
      </w:r>
      <w:r w:rsidR="006B4186">
        <w:rPr>
          <w:noProof/>
          <w:lang w:val="en-US"/>
        </w:rPr>
        <w:t>to</w:t>
      </w:r>
      <w:r w:rsidR="006B4186" w:rsidRPr="006B4186">
        <w:rPr>
          <w:noProof/>
        </w:rPr>
        <w:t>-</w:t>
      </w:r>
      <w:r w:rsidR="006B4186">
        <w:rPr>
          <w:noProof/>
          <w:lang w:val="en-US"/>
        </w:rPr>
        <w:t>equity</w:t>
      </w:r>
      <w:r w:rsidR="006B4186" w:rsidRPr="006B4186">
        <w:rPr>
          <w:noProof/>
        </w:rPr>
        <w:t xml:space="preserve"> </w:t>
      </w:r>
      <w:r w:rsidR="006B4186">
        <w:rPr>
          <w:noProof/>
          <w:lang w:val="en-US"/>
        </w:rPr>
        <w:t>ratio</w:t>
      </w:r>
      <w:r w:rsidR="006B4186" w:rsidRPr="006B4186">
        <w:rPr>
          <w:noProof/>
        </w:rPr>
        <w:t>)</w:t>
      </w:r>
      <w:r w:rsidR="00B24452">
        <w:rPr>
          <w:noProof/>
        </w:rPr>
        <w:t>:</w:t>
      </w:r>
    </w:p>
    <w:p w14:paraId="7E5DDA71" w14:textId="267CB9F7" w:rsidR="00B24452" w:rsidRPr="00B24452" w:rsidRDefault="00752C1A" w:rsidP="00B24452">
      <w:pPr>
        <w:pStyle w:val="a6"/>
        <w:ind w:left="360"/>
        <w:rPr>
          <w:i/>
          <w:noProof/>
        </w:rPr>
      </w:pPr>
      <m:oMathPara>
        <m:oMath>
          <m:sSub>
            <m:sSubPr>
              <m:ctrlPr>
                <w:rPr>
                  <w:rFonts w:ascii="Cambria Math" w:hAnsi="Cambria Math"/>
                  <w:i/>
                  <w:noProof/>
                </w:rPr>
              </m:ctrlPr>
            </m:sSubPr>
            <m:e>
              <m:r>
                <w:rPr>
                  <w:rFonts w:ascii="Cambria Math" w:hAnsi="Cambria Math"/>
                  <w:noProof/>
                </w:rPr>
                <m:t>k</m:t>
              </m:r>
            </m:e>
            <m:sub>
              <m:r>
                <w:rPr>
                  <w:rFonts w:ascii="Cambria Math" w:hAnsi="Cambria Math"/>
                  <w:noProof/>
                </w:rPr>
                <m:t>d</m:t>
              </m:r>
            </m:sub>
          </m:sSub>
          <m:r>
            <w:rPr>
              <w:rFonts w:ascii="Cambria Math" w:hAnsi="Cambria Math"/>
              <w:noProof/>
            </w:rPr>
            <m:t>=</m:t>
          </m:r>
          <m:f>
            <m:fPr>
              <m:ctrlPr>
                <w:rPr>
                  <w:rFonts w:ascii="Cambria Math" w:hAnsi="Cambria Math"/>
                  <w:i/>
                  <w:noProof/>
                </w:rPr>
              </m:ctrlPr>
            </m:fPr>
            <m:num>
              <m:r>
                <w:rPr>
                  <w:rFonts w:ascii="Cambria Math" w:hAnsi="Cambria Math"/>
                  <w:noProof/>
                </w:rPr>
                <m:t>Совокупный долг</m:t>
              </m:r>
            </m:num>
            <m:den>
              <m:r>
                <w:rPr>
                  <w:rFonts w:ascii="Cambria Math" w:hAnsi="Cambria Math"/>
                  <w:noProof/>
                </w:rPr>
                <m:t>Собственный капитал</m:t>
              </m:r>
            </m:den>
          </m:f>
        </m:oMath>
      </m:oMathPara>
    </w:p>
    <w:p w14:paraId="6A9CF024" w14:textId="0A6DE9FE" w:rsidR="00986929" w:rsidRDefault="00986929" w:rsidP="00986929">
      <w:pPr>
        <w:pStyle w:val="a6"/>
        <w:ind w:firstLine="708"/>
        <w:rPr>
          <w:noProof/>
        </w:rPr>
      </w:pPr>
      <w:r>
        <w:rPr>
          <w:noProof/>
        </w:rPr>
        <w:t xml:space="preserve">Сложность проведения эмпирических исследований структуры капитала состоит в неоднозначности подхода к численному измерению структуры </w:t>
      </w:r>
      <w:r w:rsidR="009D64C4" w:rsidRPr="00F83F8C">
        <w:rPr>
          <w:noProof/>
        </w:rPr>
        <w:t>[</w:t>
      </w:r>
      <w:r>
        <w:rPr>
          <w:noProof/>
        </w:rPr>
        <w:t xml:space="preserve">Макарова, Великороссова, </w:t>
      </w:r>
      <w:r>
        <w:rPr>
          <w:noProof/>
        </w:rPr>
        <w:lastRenderedPageBreak/>
        <w:t>2014</w:t>
      </w:r>
      <w:r w:rsidR="009D64C4" w:rsidRPr="00F83F8C">
        <w:rPr>
          <w:noProof/>
        </w:rPr>
        <w:t>]</w:t>
      </w:r>
      <w:r>
        <w:rPr>
          <w:noProof/>
        </w:rPr>
        <w:t>. В существующих работах по изучению данного вопроса можно встретить следующие подходы к вычислению коэффициента долговой нагрузки: отношение балансовой стоимости долга к балансовой с</w:t>
      </w:r>
      <w:r w:rsidR="0061034D">
        <w:rPr>
          <w:noProof/>
        </w:rPr>
        <w:t>тоимости собственного капитала</w:t>
      </w:r>
      <w:r>
        <w:rPr>
          <w:noProof/>
        </w:rPr>
        <w:t xml:space="preserve">, отношение балансовой стоимости долга к рыночной стоимости собственного капитала </w:t>
      </w:r>
      <w:r w:rsidR="0061034D" w:rsidRPr="0061034D">
        <w:rPr>
          <w:noProof/>
        </w:rPr>
        <w:t>[</w:t>
      </w:r>
      <w:r w:rsidR="0061034D">
        <w:rPr>
          <w:noProof/>
        </w:rPr>
        <w:t>Harris, Raviv, 1991</w:t>
      </w:r>
      <w:r w:rsidR="0061034D" w:rsidRPr="0061034D">
        <w:rPr>
          <w:noProof/>
        </w:rPr>
        <w:t>]</w:t>
      </w:r>
      <w:r>
        <w:rPr>
          <w:noProof/>
        </w:rPr>
        <w:t>, отношение совокупного долга к совокупным активам, доля обыкновенных акций</w:t>
      </w:r>
      <w:r w:rsidR="0061034D">
        <w:rPr>
          <w:noProof/>
        </w:rPr>
        <w:t xml:space="preserve"> </w:t>
      </w:r>
      <w:r w:rsidR="0061034D" w:rsidRPr="0061034D">
        <w:rPr>
          <w:noProof/>
        </w:rPr>
        <w:t>[</w:t>
      </w:r>
      <w:r w:rsidRPr="00564360">
        <w:rPr>
          <w:noProof/>
          <w:lang w:val="en-US"/>
        </w:rPr>
        <w:t>Ferri</w:t>
      </w:r>
      <w:r w:rsidRPr="00564360">
        <w:rPr>
          <w:noProof/>
        </w:rPr>
        <w:t xml:space="preserve">, </w:t>
      </w:r>
      <w:r w:rsidRPr="00564360">
        <w:rPr>
          <w:noProof/>
          <w:lang w:val="en-US"/>
        </w:rPr>
        <w:t>Wesley</w:t>
      </w:r>
      <w:r w:rsidR="0061034D">
        <w:rPr>
          <w:noProof/>
        </w:rPr>
        <w:t>, 1979</w:t>
      </w:r>
      <w:r w:rsidR="0061034D" w:rsidRPr="0061034D">
        <w:rPr>
          <w:noProof/>
        </w:rPr>
        <w:t>]</w:t>
      </w:r>
      <w:r>
        <w:rPr>
          <w:noProof/>
        </w:rPr>
        <w:t>, нераспределенной прибыли и резервов в совокупных активах по балансо</w:t>
      </w:r>
      <w:r w:rsidR="0061034D">
        <w:rPr>
          <w:noProof/>
        </w:rPr>
        <w:t xml:space="preserve">вой стоимости </w:t>
      </w:r>
      <w:r w:rsidR="0061034D" w:rsidRPr="0061034D">
        <w:rPr>
          <w:noProof/>
        </w:rPr>
        <w:t>[</w:t>
      </w:r>
      <w:r w:rsidR="0061034D">
        <w:rPr>
          <w:noProof/>
        </w:rPr>
        <w:t>Scott</w:t>
      </w:r>
      <w:r w:rsidR="0061034D" w:rsidRPr="0061034D">
        <w:rPr>
          <w:noProof/>
        </w:rPr>
        <w:t>,</w:t>
      </w:r>
      <w:r w:rsidR="0061034D">
        <w:rPr>
          <w:noProof/>
        </w:rPr>
        <w:t xml:space="preserve"> Martin, 1975</w:t>
      </w:r>
      <w:r w:rsidR="0061034D" w:rsidRPr="0061034D">
        <w:rPr>
          <w:noProof/>
        </w:rPr>
        <w:t>]</w:t>
      </w:r>
      <w:r>
        <w:rPr>
          <w:noProof/>
        </w:rPr>
        <w:t xml:space="preserve">. </w:t>
      </w:r>
    </w:p>
    <w:p w14:paraId="13C7140F" w14:textId="631A4112" w:rsidR="00B24452" w:rsidRPr="00A4181E" w:rsidRDefault="00B24452" w:rsidP="00A4181E">
      <w:pPr>
        <w:pStyle w:val="a6"/>
        <w:ind w:firstLine="708"/>
        <w:rPr>
          <w:noProof/>
        </w:rPr>
      </w:pPr>
      <w:r>
        <w:rPr>
          <w:noProof/>
        </w:rPr>
        <w:t xml:space="preserve">Выбор показателя зависит от задач и целей исследования, а сами показатели могут быть разделены на </w:t>
      </w:r>
      <w:r w:rsidR="00A4181E">
        <w:rPr>
          <w:noProof/>
        </w:rPr>
        <w:t xml:space="preserve">две категории </w:t>
      </w:r>
      <w:r w:rsidR="00A4181E" w:rsidRPr="00A4181E">
        <w:rPr>
          <w:noProof/>
        </w:rPr>
        <w:t xml:space="preserve">- </w:t>
      </w:r>
      <w:r w:rsidRPr="00A4181E">
        <w:rPr>
          <w:noProof/>
        </w:rPr>
        <w:t>основанные на балансовой или рыночной стоимости капитала</w:t>
      </w:r>
      <w:r w:rsidR="00A4181E" w:rsidRPr="00A4181E">
        <w:rPr>
          <w:noProof/>
        </w:rPr>
        <w:t xml:space="preserve">. </w:t>
      </w:r>
    </w:p>
    <w:p w14:paraId="313C000F" w14:textId="19C93D56" w:rsidR="00881D5C" w:rsidRPr="00881D5C" w:rsidRDefault="00881D5C" w:rsidP="006F5A06">
      <w:pPr>
        <w:pStyle w:val="a6"/>
        <w:ind w:firstLine="708"/>
        <w:rPr>
          <w:i/>
          <w:noProof/>
          <w:u w:val="single"/>
        </w:rPr>
      </w:pPr>
      <w:r>
        <w:rPr>
          <w:noProof/>
        </w:rPr>
        <w:t xml:space="preserve">Например, в исследованиях </w:t>
      </w:r>
      <w:r w:rsidR="00440DBC" w:rsidRPr="00440DBC">
        <w:rPr>
          <w:noProof/>
        </w:rPr>
        <w:t>[</w:t>
      </w:r>
      <w:r>
        <w:rPr>
          <w:noProof/>
          <w:lang w:val="en-US"/>
        </w:rPr>
        <w:t>Booth</w:t>
      </w:r>
      <w:r w:rsidR="00440DBC" w:rsidRPr="00440DBC">
        <w:rPr>
          <w:noProof/>
        </w:rPr>
        <w:t xml:space="preserve">, </w:t>
      </w:r>
      <w:r w:rsidR="00440DBC">
        <w:rPr>
          <w:noProof/>
        </w:rPr>
        <w:t>2001</w:t>
      </w:r>
      <w:r w:rsidR="00440DBC" w:rsidRPr="00440DBC">
        <w:rPr>
          <w:noProof/>
        </w:rPr>
        <w:t>;</w:t>
      </w:r>
      <w:r w:rsidRPr="008E6B2C">
        <w:rPr>
          <w:noProof/>
        </w:rPr>
        <w:t xml:space="preserve"> </w:t>
      </w:r>
      <w:r>
        <w:rPr>
          <w:noProof/>
          <w:lang w:val="en-US"/>
        </w:rPr>
        <w:t>Fama</w:t>
      </w:r>
      <w:r w:rsidRPr="008E6B2C">
        <w:rPr>
          <w:noProof/>
        </w:rPr>
        <w:t xml:space="preserve">, </w:t>
      </w:r>
      <w:r>
        <w:rPr>
          <w:noProof/>
          <w:lang w:val="en-US"/>
        </w:rPr>
        <w:t>French</w:t>
      </w:r>
      <w:r w:rsidR="00440DBC" w:rsidRPr="00440DBC">
        <w:rPr>
          <w:noProof/>
        </w:rPr>
        <w:t xml:space="preserve">, </w:t>
      </w:r>
      <w:r w:rsidR="00440DBC">
        <w:rPr>
          <w:noProof/>
        </w:rPr>
        <w:t>2002</w:t>
      </w:r>
      <w:r w:rsidR="00440DBC" w:rsidRPr="00440DBC">
        <w:rPr>
          <w:noProof/>
        </w:rPr>
        <w:t>;</w:t>
      </w:r>
      <w:r w:rsidRPr="008E6B2C">
        <w:rPr>
          <w:noProof/>
        </w:rPr>
        <w:t xml:space="preserve"> </w:t>
      </w:r>
      <w:r>
        <w:rPr>
          <w:noProof/>
          <w:lang w:val="en-US"/>
        </w:rPr>
        <w:t>Delcoure</w:t>
      </w:r>
      <w:r w:rsidR="00440DBC" w:rsidRPr="00440DBC">
        <w:rPr>
          <w:noProof/>
        </w:rPr>
        <w:t xml:space="preserve">, </w:t>
      </w:r>
      <w:r w:rsidR="00440DBC">
        <w:rPr>
          <w:noProof/>
        </w:rPr>
        <w:t>2007</w:t>
      </w:r>
      <w:r w:rsidR="00440DBC" w:rsidRPr="00440DBC">
        <w:rPr>
          <w:noProof/>
        </w:rPr>
        <w:t>]</w:t>
      </w:r>
      <w:r>
        <w:rPr>
          <w:noProof/>
        </w:rPr>
        <w:t xml:space="preserve"> был использован следующий показатель:</w:t>
      </w:r>
    </w:p>
    <w:p w14:paraId="13BA9A00" w14:textId="0B363116" w:rsidR="008D0F5E" w:rsidRPr="008D0F5E" w:rsidRDefault="004E2D8D" w:rsidP="00881D5C">
      <w:pPr>
        <w:pStyle w:val="a6"/>
        <w:ind w:firstLine="708"/>
        <w:rPr>
          <w:rFonts w:eastAsiaTheme="minorEastAsia"/>
          <w:noProof/>
        </w:rPr>
      </w:pPr>
      <m:oMathPara>
        <m:oMath>
          <m:r>
            <w:rPr>
              <w:rFonts w:ascii="Cambria Math" w:hAnsi="Cambria Math"/>
              <w:noProof/>
              <w:lang w:val="en-US"/>
            </w:rPr>
            <m:t>TDR</m:t>
          </m:r>
          <m:r>
            <w:rPr>
              <w:rFonts w:ascii="Cambria Math" w:hAnsi="Cambria Math"/>
              <w:noProof/>
            </w:rPr>
            <m:t>=</m:t>
          </m:r>
          <m:f>
            <m:fPr>
              <m:ctrlPr>
                <w:rPr>
                  <w:rFonts w:ascii="Cambria Math" w:hAnsi="Cambria Math"/>
                  <w:i/>
                  <w:noProof/>
                </w:rPr>
              </m:ctrlPr>
            </m:fPr>
            <m:num>
              <m:r>
                <w:rPr>
                  <w:rFonts w:ascii="Cambria Math" w:hAnsi="Cambria Math"/>
                  <w:noProof/>
                </w:rPr>
                <m:t>Совокупные кредиты и займы</m:t>
              </m:r>
            </m:num>
            <m:den>
              <m:r>
                <w:rPr>
                  <w:rFonts w:ascii="Cambria Math" w:hAnsi="Cambria Math"/>
                  <w:noProof/>
                </w:rPr>
                <m:t>Балансовая стоимость СК</m:t>
              </m:r>
            </m:den>
          </m:f>
        </m:oMath>
      </m:oMathPara>
    </w:p>
    <w:p w14:paraId="1593C9F2" w14:textId="6CD64143" w:rsidR="00881D5C" w:rsidRDefault="00B24452" w:rsidP="00B24452">
      <w:pPr>
        <w:pStyle w:val="a6"/>
        <w:rPr>
          <w:noProof/>
        </w:rPr>
      </w:pPr>
      <w:r>
        <w:rPr>
          <w:noProof/>
        </w:rPr>
        <w:t xml:space="preserve">Данный показатель </w:t>
      </w:r>
      <w:r w:rsidR="00881D5C">
        <w:rPr>
          <w:noProof/>
        </w:rPr>
        <w:t>может быть подвержен критике из-за того</w:t>
      </w:r>
      <w:r>
        <w:rPr>
          <w:noProof/>
        </w:rPr>
        <w:t xml:space="preserve">, что не учитывает </w:t>
      </w:r>
      <w:r w:rsidR="00881D5C">
        <w:rPr>
          <w:noProof/>
        </w:rPr>
        <w:t>рыночных ожиданий инвесторов. Однако</w:t>
      </w:r>
      <w:r>
        <w:rPr>
          <w:noProof/>
        </w:rPr>
        <w:t xml:space="preserve"> согласно </w:t>
      </w:r>
      <w:r w:rsidR="00881D5C">
        <w:rPr>
          <w:noProof/>
        </w:rPr>
        <w:t xml:space="preserve">работе </w:t>
      </w:r>
      <w:r>
        <w:rPr>
          <w:noProof/>
        </w:rPr>
        <w:t xml:space="preserve">С. Майерсу, </w:t>
      </w:r>
      <w:r w:rsidR="00881D5C">
        <w:rPr>
          <w:noProof/>
        </w:rPr>
        <w:t>балансовые показатели позволяют менеджерам осуществлять контроль над фактическими уровнем и обеспеченностью долговой нагрузки, не отражая возможную рыночную волатильность, которая исторически является высокой д</w:t>
      </w:r>
      <w:r>
        <w:rPr>
          <w:noProof/>
        </w:rPr>
        <w:t xml:space="preserve">ля развивающихся рынков [Myers, 1977]. </w:t>
      </w:r>
    </w:p>
    <w:p w14:paraId="6822D600" w14:textId="32CA9C16" w:rsidR="00881D5C" w:rsidRDefault="00881D5C" w:rsidP="00DC0E9B">
      <w:pPr>
        <w:pStyle w:val="a6"/>
        <w:ind w:firstLine="708"/>
        <w:rPr>
          <w:noProof/>
        </w:rPr>
      </w:pPr>
      <w:r>
        <w:rPr>
          <w:noProof/>
        </w:rPr>
        <w:t>Показатели финансового рычага, основанные на рыночной стоимости активов компании учитывают рыночную динамику, а также ожидания инвесторов относительно конкретной компании и ее перспектив развития. Такой показатель рассчитывается исходя из рыночной капитализации компании. При этом рыночная</w:t>
      </w:r>
      <w:r w:rsidR="00B24452">
        <w:rPr>
          <w:noProof/>
        </w:rPr>
        <w:t xml:space="preserve"> </w:t>
      </w:r>
      <w:r>
        <w:rPr>
          <w:noProof/>
        </w:rPr>
        <w:t>оценка</w:t>
      </w:r>
      <w:r w:rsidR="00B24452">
        <w:rPr>
          <w:noProof/>
        </w:rPr>
        <w:t xml:space="preserve"> до</w:t>
      </w:r>
      <w:r>
        <w:rPr>
          <w:noProof/>
        </w:rPr>
        <w:t>лга в исследованиях не используется из-за сложности оценки или недоступности данных для нее – об этом говорят в своей работе</w:t>
      </w:r>
      <w:r w:rsidR="00B24452">
        <w:rPr>
          <w:noProof/>
        </w:rPr>
        <w:t xml:space="preserve"> М. Франк и В. Гой</w:t>
      </w:r>
      <w:r>
        <w:rPr>
          <w:noProof/>
        </w:rPr>
        <w:t>а</w:t>
      </w:r>
      <w:r w:rsidR="0061034D">
        <w:rPr>
          <w:noProof/>
        </w:rPr>
        <w:t>л [Frank, Goyal, 2008</w:t>
      </w:r>
      <w:r>
        <w:rPr>
          <w:noProof/>
        </w:rPr>
        <w:t xml:space="preserve">]. </w:t>
      </w:r>
    </w:p>
    <w:p w14:paraId="12B750A3" w14:textId="33F502A4" w:rsidR="0076627A" w:rsidRDefault="00DC0E9B" w:rsidP="00324B87">
      <w:pPr>
        <w:pStyle w:val="a6"/>
        <w:ind w:firstLine="708"/>
        <w:rPr>
          <w:rFonts w:eastAsiaTheme="minorEastAsia"/>
          <w:noProof/>
        </w:rPr>
      </w:pPr>
      <m:oMath>
        <m:r>
          <w:rPr>
            <w:rFonts w:ascii="Cambria Math" w:hAnsi="Cambria Math"/>
            <w:noProof/>
            <w:sz w:val="20"/>
          </w:rPr>
          <m:t>MTDR (Market value total debt ratio)=</m:t>
        </m:r>
        <m:f>
          <m:fPr>
            <m:ctrlPr>
              <w:rPr>
                <w:rFonts w:ascii="Cambria Math" w:hAnsi="Cambria Math"/>
                <w:i/>
                <w:noProof/>
                <w:sz w:val="20"/>
              </w:rPr>
            </m:ctrlPr>
          </m:fPr>
          <m:num>
            <m:r>
              <w:rPr>
                <w:rFonts w:ascii="Cambria Math" w:hAnsi="Cambria Math"/>
                <w:noProof/>
                <w:sz w:val="20"/>
              </w:rPr>
              <m:t>Совокупные кредиты и займы</m:t>
            </m:r>
          </m:num>
          <m:den>
            <m:r>
              <w:rPr>
                <w:rFonts w:ascii="Cambria Math" w:hAnsi="Cambria Math"/>
                <w:noProof/>
                <w:sz w:val="20"/>
              </w:rPr>
              <m:t xml:space="preserve">Совокупные обязательства+Рыночкая стоимость активов компании </m:t>
            </m:r>
          </m:den>
        </m:f>
      </m:oMath>
      <w:r w:rsidR="0076627A" w:rsidRPr="0076627A">
        <w:rPr>
          <w:rFonts w:eastAsiaTheme="minorEastAsia"/>
          <w:noProof/>
        </w:rPr>
        <w:t>;</w:t>
      </w:r>
    </w:p>
    <w:p w14:paraId="1D6811E9" w14:textId="253E559A" w:rsidR="00A4181E" w:rsidRPr="005A7C3C" w:rsidRDefault="00324B87" w:rsidP="005A7C3C">
      <w:pPr>
        <w:pStyle w:val="a6"/>
        <w:ind w:firstLine="708"/>
        <w:rPr>
          <w:rFonts w:eastAsiaTheme="minorEastAsia"/>
          <w:noProof/>
        </w:rPr>
      </w:pPr>
      <w:r>
        <w:rPr>
          <w:rFonts w:eastAsiaTheme="minorEastAsia"/>
          <w:noProof/>
        </w:rPr>
        <w:t xml:space="preserve">В работе Д. Кука и Т. Танга </w:t>
      </w:r>
      <w:r w:rsidRPr="00324B87">
        <w:rPr>
          <w:rFonts w:eastAsiaTheme="minorEastAsia"/>
          <w:noProof/>
        </w:rPr>
        <w:t>[Cook and Tang, 2010]</w:t>
      </w:r>
      <w:r>
        <w:rPr>
          <w:rFonts w:eastAsiaTheme="minorEastAsia"/>
          <w:noProof/>
        </w:rPr>
        <w:t xml:space="preserve"> при анализе целевой структуры капитала были использованы как рыночные, так и балансовые стоимостные оценки собственного капитала и получены непротиворечащие результаты. </w:t>
      </w:r>
    </w:p>
    <w:p w14:paraId="69DF2BAA" w14:textId="70AE017A" w:rsidR="00324B87" w:rsidRDefault="004337B9" w:rsidP="005A7C3C">
      <w:pPr>
        <w:pStyle w:val="a6"/>
        <w:ind w:firstLine="360"/>
        <w:rPr>
          <w:noProof/>
        </w:rPr>
      </w:pPr>
      <w:r w:rsidRPr="004337B9">
        <w:rPr>
          <w:noProof/>
        </w:rPr>
        <w:t>Подробное описание</w:t>
      </w:r>
      <w:r w:rsidR="005A7C3C">
        <w:rPr>
          <w:noProof/>
        </w:rPr>
        <w:t xml:space="preserve"> всех</w:t>
      </w:r>
      <w:r w:rsidRPr="004337B9">
        <w:rPr>
          <w:noProof/>
        </w:rPr>
        <w:t xml:space="preserve"> использованных переменных представлено в </w:t>
      </w:r>
      <w:r w:rsidRPr="00767273">
        <w:rPr>
          <w:noProof/>
        </w:rPr>
        <w:t xml:space="preserve">таблице </w:t>
      </w:r>
      <w:r w:rsidR="005D62C5" w:rsidRPr="00767273">
        <w:rPr>
          <w:noProof/>
        </w:rPr>
        <w:t>1</w:t>
      </w:r>
      <w:r w:rsidR="00621B95" w:rsidRPr="00767273">
        <w:rPr>
          <w:noProof/>
        </w:rPr>
        <w:t>.</w:t>
      </w:r>
    </w:p>
    <w:p w14:paraId="6818B7D2" w14:textId="77777777" w:rsidR="005339E3" w:rsidRDefault="005339E3" w:rsidP="005A7C3C">
      <w:pPr>
        <w:pStyle w:val="a6"/>
        <w:ind w:firstLine="360"/>
        <w:rPr>
          <w:noProof/>
        </w:rPr>
      </w:pPr>
    </w:p>
    <w:p w14:paraId="1750F298" w14:textId="77777777" w:rsidR="005339E3" w:rsidRDefault="005339E3" w:rsidP="005A7C3C">
      <w:pPr>
        <w:pStyle w:val="a6"/>
        <w:ind w:firstLine="360"/>
        <w:rPr>
          <w:noProof/>
        </w:rPr>
      </w:pPr>
    </w:p>
    <w:p w14:paraId="17777C00" w14:textId="77777777" w:rsidR="005339E3" w:rsidRPr="005339E3" w:rsidRDefault="005339E3" w:rsidP="005A7C3C">
      <w:pPr>
        <w:pStyle w:val="a6"/>
        <w:ind w:firstLine="360"/>
        <w:rPr>
          <w:noProof/>
        </w:rPr>
      </w:pPr>
    </w:p>
    <w:p w14:paraId="269657A5" w14:textId="19FF874A" w:rsidR="004337B9" w:rsidRDefault="004337B9" w:rsidP="004337B9">
      <w:pPr>
        <w:pStyle w:val="a0"/>
        <w:rPr>
          <w:noProof/>
        </w:rPr>
      </w:pPr>
      <w:r>
        <w:rPr>
          <w:noProof/>
        </w:rPr>
        <w:lastRenderedPageBreak/>
        <w:t>Описание переменных</w:t>
      </w:r>
    </w:p>
    <w:tbl>
      <w:tblPr>
        <w:tblStyle w:val="ac"/>
        <w:tblW w:w="0" w:type="auto"/>
        <w:tblLook w:val="04A0" w:firstRow="1" w:lastRow="0" w:firstColumn="1" w:lastColumn="0" w:noHBand="0" w:noVBand="1"/>
      </w:tblPr>
      <w:tblGrid>
        <w:gridCol w:w="3256"/>
        <w:gridCol w:w="6089"/>
      </w:tblGrid>
      <w:tr w:rsidR="00324B87" w14:paraId="724CDADE" w14:textId="77777777" w:rsidTr="004337B9">
        <w:tc>
          <w:tcPr>
            <w:tcW w:w="3256" w:type="dxa"/>
          </w:tcPr>
          <w:p w14:paraId="50630681" w14:textId="383F182A" w:rsidR="00324B87" w:rsidRDefault="004337B9" w:rsidP="004337B9">
            <w:pPr>
              <w:pStyle w:val="a7"/>
              <w:rPr>
                <w:noProof/>
              </w:rPr>
            </w:pPr>
            <w:r>
              <w:rPr>
                <w:noProof/>
              </w:rPr>
              <w:t xml:space="preserve">Переменная </w:t>
            </w:r>
          </w:p>
        </w:tc>
        <w:tc>
          <w:tcPr>
            <w:tcW w:w="6089" w:type="dxa"/>
          </w:tcPr>
          <w:p w14:paraId="01FD6D0A" w14:textId="46BFCD90" w:rsidR="00324B87" w:rsidRDefault="004337B9" w:rsidP="004337B9">
            <w:pPr>
              <w:pStyle w:val="a7"/>
              <w:rPr>
                <w:noProof/>
              </w:rPr>
            </w:pPr>
            <w:r>
              <w:rPr>
                <w:noProof/>
              </w:rPr>
              <w:t>Описание</w:t>
            </w:r>
          </w:p>
        </w:tc>
      </w:tr>
      <w:tr w:rsidR="00AD1D1C" w14:paraId="29634864" w14:textId="77777777" w:rsidTr="00CC1F1C">
        <w:tc>
          <w:tcPr>
            <w:tcW w:w="9345" w:type="dxa"/>
            <w:gridSpan w:val="2"/>
          </w:tcPr>
          <w:p w14:paraId="77E50E52" w14:textId="4603149A" w:rsidR="00AD1D1C" w:rsidRPr="00AD1D1C" w:rsidRDefault="00E13569" w:rsidP="007B6CFB">
            <w:pPr>
              <w:pStyle w:val="a8"/>
              <w:jc w:val="center"/>
              <w:rPr>
                <w:b/>
                <w:noProof/>
              </w:rPr>
            </w:pPr>
            <w:r>
              <w:rPr>
                <w:b/>
                <w:noProof/>
              </w:rPr>
              <w:t>З</w:t>
            </w:r>
            <w:r w:rsidR="00AD1D1C" w:rsidRPr="00AD1D1C">
              <w:rPr>
                <w:b/>
                <w:noProof/>
              </w:rPr>
              <w:t>ависимые переменные</w:t>
            </w:r>
          </w:p>
        </w:tc>
      </w:tr>
      <w:tr w:rsidR="00324B87" w14:paraId="3F8FDBB1" w14:textId="77777777" w:rsidTr="004337B9">
        <w:tc>
          <w:tcPr>
            <w:tcW w:w="3256" w:type="dxa"/>
          </w:tcPr>
          <w:p w14:paraId="60DCEDAE" w14:textId="58DBCCA2" w:rsidR="00324B87" w:rsidRDefault="004337B9" w:rsidP="004E2D8D">
            <w:pPr>
              <w:pStyle w:val="a8"/>
              <w:rPr>
                <w:noProof/>
              </w:rPr>
            </w:pPr>
            <w:r w:rsidRPr="004337B9">
              <w:rPr>
                <w:noProof/>
              </w:rPr>
              <w:t>MTDR</w:t>
            </w:r>
          </w:p>
        </w:tc>
        <w:tc>
          <w:tcPr>
            <w:tcW w:w="6089" w:type="dxa"/>
          </w:tcPr>
          <w:p w14:paraId="0FE88FC7" w14:textId="77CCB00E" w:rsidR="004337B9" w:rsidRPr="004337B9" w:rsidRDefault="008F4FF5" w:rsidP="004E2D8D">
            <w:pPr>
              <w:pStyle w:val="a8"/>
              <w:rPr>
                <w:rFonts w:eastAsiaTheme="minorEastAsia"/>
                <w:noProof/>
              </w:rPr>
            </w:pPr>
            <w:r>
              <w:rPr>
                <w:rFonts w:eastAsiaTheme="minorEastAsia"/>
                <w:noProof/>
              </w:rPr>
              <w:t>Показатель рыночного</w:t>
            </w:r>
            <w:r w:rsidR="004337B9">
              <w:rPr>
                <w:rFonts w:eastAsiaTheme="minorEastAsia"/>
                <w:noProof/>
              </w:rPr>
              <w:t xml:space="preserve"> левериджа</w:t>
            </w:r>
          </w:p>
          <w:p w14:paraId="2A701A55" w14:textId="0E9108A1" w:rsidR="004337B9" w:rsidRPr="004337B9" w:rsidRDefault="00752C1A" w:rsidP="004E2D8D">
            <w:pPr>
              <w:pStyle w:val="a8"/>
              <w:rPr>
                <w:rFonts w:eastAsiaTheme="minorEastAsia"/>
                <w:noProof/>
              </w:rPr>
            </w:pPr>
            <m:oMathPara>
              <m:oMath>
                <m:sSub>
                  <m:sSubPr>
                    <m:ctrlPr>
                      <w:rPr>
                        <w:rFonts w:ascii="Cambria Math" w:eastAsiaTheme="minorEastAsia" w:hAnsi="Cambria Math"/>
                        <w:i/>
                        <w:iCs/>
                        <w:noProof/>
                      </w:rPr>
                    </m:ctrlPr>
                  </m:sSubPr>
                  <m:e>
                    <m:r>
                      <w:rPr>
                        <w:rFonts w:ascii="Cambria Math" w:eastAsiaTheme="minorEastAsia" w:hAnsi="Cambria Math"/>
                        <w:noProof/>
                      </w:rPr>
                      <m:t>MTDR</m:t>
                    </m:r>
                  </m:e>
                  <m:sub>
                    <m:r>
                      <w:rPr>
                        <w:rFonts w:ascii="Cambria Math" w:eastAsiaTheme="minorEastAsia" w:hAnsi="Cambria Math"/>
                        <w:noProof/>
                      </w:rPr>
                      <m:t>t</m:t>
                    </m:r>
                  </m:sub>
                </m:sSub>
                <m:r>
                  <m:rPr>
                    <m:sty m:val="p"/>
                  </m:rPr>
                  <w:rPr>
                    <w:rFonts w:ascii="Cambria Math" w:eastAsiaTheme="minorEastAsia" w:hAnsi="Cambria Math"/>
                    <w:noProof/>
                  </w:rPr>
                  <m:t>=</m:t>
                </m:r>
                <m:f>
                  <m:fPr>
                    <m:ctrlPr>
                      <w:rPr>
                        <w:rFonts w:ascii="Cambria Math" w:eastAsiaTheme="minorEastAsia" w:hAnsi="Cambria Math"/>
                        <w:noProof/>
                      </w:rPr>
                    </m:ctrlPr>
                  </m:fPr>
                  <m:num>
                    <m:sSub>
                      <m:sSubPr>
                        <m:ctrlPr>
                          <w:rPr>
                            <w:rFonts w:ascii="Cambria Math" w:eastAsiaTheme="minorEastAsia" w:hAnsi="Cambria Math"/>
                            <w:i/>
                            <w:iCs/>
                            <w:noProof/>
                          </w:rPr>
                        </m:ctrlPr>
                      </m:sSubPr>
                      <m:e>
                        <m:r>
                          <w:rPr>
                            <w:rFonts w:ascii="Cambria Math" w:eastAsiaTheme="minorEastAsia" w:hAnsi="Cambria Math"/>
                            <w:noProof/>
                          </w:rPr>
                          <m:t>Совокупный долг</m:t>
                        </m:r>
                      </m:e>
                      <m:sub>
                        <m:r>
                          <w:rPr>
                            <w:rFonts w:ascii="Cambria Math" w:eastAsiaTheme="minorEastAsia" w:hAnsi="Cambria Math"/>
                            <w:noProof/>
                          </w:rPr>
                          <m:t>t</m:t>
                        </m:r>
                      </m:sub>
                    </m:sSub>
                  </m:num>
                  <m:den>
                    <m:sSub>
                      <m:sSubPr>
                        <m:ctrlPr>
                          <w:rPr>
                            <w:rFonts w:ascii="Cambria Math" w:eastAsiaTheme="minorEastAsia" w:hAnsi="Cambria Math"/>
                            <w:i/>
                            <w:iCs/>
                            <w:noProof/>
                          </w:rPr>
                        </m:ctrlPr>
                      </m:sSubPr>
                      <m:e>
                        <m:r>
                          <w:rPr>
                            <w:rFonts w:ascii="Cambria Math" w:eastAsiaTheme="minorEastAsia" w:hAnsi="Cambria Math"/>
                            <w:noProof/>
                          </w:rPr>
                          <m:t>Обязательства</m:t>
                        </m:r>
                      </m:e>
                      <m:sub>
                        <m:r>
                          <w:rPr>
                            <w:rFonts w:ascii="Cambria Math" w:eastAsiaTheme="minorEastAsia" w:hAnsi="Cambria Math"/>
                            <w:noProof/>
                          </w:rPr>
                          <m:t>t</m:t>
                        </m:r>
                      </m:sub>
                    </m:sSub>
                    <m:r>
                      <m:rPr>
                        <m:sty m:val="p"/>
                      </m:rPr>
                      <w:rPr>
                        <w:rFonts w:ascii="Cambria Math" w:eastAsiaTheme="minorEastAsia" w:hAnsi="Cambria Math"/>
                        <w:noProof/>
                      </w:rPr>
                      <m:t>+</m:t>
                    </m:r>
                    <m:sSub>
                      <m:sSubPr>
                        <m:ctrlPr>
                          <w:rPr>
                            <w:rFonts w:ascii="Cambria Math" w:eastAsiaTheme="minorEastAsia" w:hAnsi="Cambria Math"/>
                            <w:i/>
                            <w:iCs/>
                            <w:noProof/>
                          </w:rPr>
                        </m:ctrlPr>
                      </m:sSubPr>
                      <m:e>
                        <m:r>
                          <w:rPr>
                            <w:rFonts w:ascii="Cambria Math" w:eastAsiaTheme="minorEastAsia" w:hAnsi="Cambria Math"/>
                            <w:noProof/>
                          </w:rPr>
                          <m:t>Рыночная стомость активов</m:t>
                        </m:r>
                      </m:e>
                      <m:sub>
                        <m:r>
                          <w:rPr>
                            <w:rFonts w:ascii="Cambria Math" w:eastAsiaTheme="minorEastAsia" w:hAnsi="Cambria Math"/>
                            <w:noProof/>
                          </w:rPr>
                          <m:t>t</m:t>
                        </m:r>
                      </m:sub>
                    </m:sSub>
                  </m:den>
                </m:f>
                <m:r>
                  <m:rPr>
                    <m:sty m:val="p"/>
                  </m:rPr>
                  <w:rPr>
                    <w:rFonts w:ascii="Cambria Math" w:eastAsiaTheme="minorEastAsia" w:hAnsi="Cambria Math"/>
                    <w:noProof/>
                  </w:rPr>
                  <m:t>;</m:t>
                </m:r>
              </m:oMath>
            </m:oMathPara>
          </w:p>
          <w:p w14:paraId="29FEEC7D" w14:textId="6D04BCDC" w:rsidR="004337B9" w:rsidRPr="00AD1D1C" w:rsidRDefault="005D62C5" w:rsidP="004E2D8D">
            <w:pPr>
              <w:pStyle w:val="a8"/>
              <w:rPr>
                <w:rFonts w:eastAsiaTheme="minorEastAsia"/>
                <w:noProof/>
              </w:rPr>
            </w:pPr>
            <w:r>
              <w:rPr>
                <w:rFonts w:eastAsiaTheme="minorEastAsia"/>
                <w:noProof/>
              </w:rPr>
              <w:t>Совокупный долг</w:t>
            </w:r>
            <w:r w:rsidR="004337B9" w:rsidRPr="004337B9">
              <w:rPr>
                <w:rFonts w:eastAsiaTheme="minorEastAsia"/>
                <w:noProof/>
              </w:rPr>
              <w:t xml:space="preserve"> – </w:t>
            </w:r>
            <w:r w:rsidR="00AD1D1C">
              <w:rPr>
                <w:rFonts w:eastAsiaTheme="minorEastAsia"/>
                <w:noProof/>
              </w:rPr>
              <w:t>сумма краткосрочных и долгосрочных</w:t>
            </w:r>
            <w:r w:rsidR="004337B9" w:rsidRPr="004337B9">
              <w:rPr>
                <w:rFonts w:eastAsiaTheme="minorEastAsia"/>
                <w:noProof/>
              </w:rPr>
              <w:t xml:space="preserve"> </w:t>
            </w:r>
            <w:r w:rsidR="00AD1D1C">
              <w:rPr>
                <w:rFonts w:eastAsiaTheme="minorEastAsia"/>
                <w:noProof/>
              </w:rPr>
              <w:t>процентных</w:t>
            </w:r>
            <w:r w:rsidR="004337B9" w:rsidRPr="004337B9">
              <w:rPr>
                <w:rFonts w:eastAsiaTheme="minorEastAsia"/>
                <w:noProof/>
              </w:rPr>
              <w:t xml:space="preserve"> </w:t>
            </w:r>
            <w:r w:rsidR="00AD1D1C">
              <w:rPr>
                <w:rFonts w:eastAsiaTheme="minorEastAsia"/>
                <w:noProof/>
              </w:rPr>
              <w:t>обязательств</w:t>
            </w:r>
            <w:r w:rsidR="004337B9">
              <w:rPr>
                <w:rFonts w:eastAsiaTheme="minorEastAsia"/>
                <w:noProof/>
              </w:rPr>
              <w:t xml:space="preserve"> компании на 31.12</w:t>
            </w:r>
            <w:r w:rsidR="00AD1D1C">
              <w:rPr>
                <w:rFonts w:eastAsiaTheme="minorEastAsia"/>
                <w:noProof/>
              </w:rPr>
              <w:t xml:space="preserve"> соответствующего года</w:t>
            </w:r>
            <w:r w:rsidR="00AD1D1C" w:rsidRPr="00AD1D1C">
              <w:rPr>
                <w:rFonts w:eastAsiaTheme="minorEastAsia"/>
                <w:noProof/>
              </w:rPr>
              <w:t>;</w:t>
            </w:r>
          </w:p>
          <w:p w14:paraId="33CB8CF1" w14:textId="524C6199" w:rsidR="00AD1D1C" w:rsidRPr="00AD1D1C" w:rsidRDefault="005D62C5" w:rsidP="004E2D8D">
            <w:pPr>
              <w:pStyle w:val="a8"/>
              <w:rPr>
                <w:rFonts w:eastAsiaTheme="minorEastAsia"/>
                <w:noProof/>
              </w:rPr>
            </w:pPr>
            <w:r>
              <w:rPr>
                <w:rFonts w:eastAsiaTheme="minorEastAsia"/>
                <w:noProof/>
              </w:rPr>
              <w:t>Обязательства</w:t>
            </w:r>
            <w:r w:rsidR="00AD1D1C" w:rsidRPr="00AD1D1C">
              <w:rPr>
                <w:rFonts w:eastAsiaTheme="minorEastAsia"/>
                <w:noProof/>
              </w:rPr>
              <w:t xml:space="preserve"> – </w:t>
            </w:r>
            <w:r w:rsidR="00AD1D1C">
              <w:rPr>
                <w:rFonts w:eastAsiaTheme="minorEastAsia"/>
                <w:noProof/>
              </w:rPr>
              <w:t>сумма всех обязательств компании на 31.12. соответствующего года</w:t>
            </w:r>
            <w:r w:rsidR="00AD1D1C" w:rsidRPr="00AD1D1C">
              <w:rPr>
                <w:rFonts w:eastAsiaTheme="minorEastAsia"/>
                <w:noProof/>
              </w:rPr>
              <w:t>;</w:t>
            </w:r>
          </w:p>
          <w:p w14:paraId="169725BF" w14:textId="005F4F49" w:rsidR="00AD1D1C" w:rsidRPr="00AD1D1C" w:rsidRDefault="007E4A3F" w:rsidP="004E2D8D">
            <w:pPr>
              <w:pStyle w:val="a8"/>
              <w:rPr>
                <w:rFonts w:eastAsiaTheme="minorEastAsia"/>
                <w:noProof/>
              </w:rPr>
            </w:pPr>
            <w:r>
              <w:rPr>
                <w:rFonts w:eastAsiaTheme="minorEastAsia"/>
                <w:noProof/>
              </w:rPr>
              <w:t>Рыночная стоимость активов</w:t>
            </w:r>
            <w:r w:rsidR="00AD1D1C" w:rsidRPr="00AD1D1C">
              <w:rPr>
                <w:rFonts w:eastAsiaTheme="minorEastAsia"/>
                <w:noProof/>
              </w:rPr>
              <w:t xml:space="preserve"> – </w:t>
            </w:r>
            <w:r w:rsidR="00AD1D1C">
              <w:rPr>
                <w:rFonts w:eastAsiaTheme="minorEastAsia"/>
                <w:noProof/>
              </w:rPr>
              <w:t>рыночная капитализация компании на 31.12. соответствующего года</w:t>
            </w:r>
            <w:r w:rsidR="00AD1D1C" w:rsidRPr="00AD1D1C">
              <w:rPr>
                <w:rFonts w:eastAsiaTheme="minorEastAsia"/>
                <w:noProof/>
              </w:rPr>
              <w:t>;</w:t>
            </w:r>
          </w:p>
        </w:tc>
      </w:tr>
      <w:tr w:rsidR="00D46D8F" w14:paraId="03FF47D2" w14:textId="77777777" w:rsidTr="004337B9">
        <w:tc>
          <w:tcPr>
            <w:tcW w:w="3256" w:type="dxa"/>
          </w:tcPr>
          <w:p w14:paraId="0C01C84D" w14:textId="1B460296" w:rsidR="00D46D8F" w:rsidRPr="00D46D8F" w:rsidRDefault="00D46D8F" w:rsidP="004E2D8D">
            <w:pPr>
              <w:pStyle w:val="a8"/>
              <w:rPr>
                <w:noProof/>
                <w:lang w:val="en-US"/>
              </w:rPr>
            </w:pPr>
            <w:r>
              <w:rPr>
                <w:noProof/>
                <w:lang w:val="en-US"/>
              </w:rPr>
              <w:t>TDR</w:t>
            </w:r>
          </w:p>
        </w:tc>
        <w:tc>
          <w:tcPr>
            <w:tcW w:w="6089" w:type="dxa"/>
          </w:tcPr>
          <w:p w14:paraId="67DE07BC" w14:textId="0F59EE83" w:rsidR="00D46D8F" w:rsidRDefault="008F4FF5" w:rsidP="004E2D8D">
            <w:pPr>
              <w:pStyle w:val="a8"/>
              <w:rPr>
                <w:rFonts w:eastAsiaTheme="minorEastAsia"/>
                <w:noProof/>
              </w:rPr>
            </w:pPr>
            <w:r>
              <w:rPr>
                <w:rFonts w:eastAsiaTheme="minorEastAsia"/>
                <w:noProof/>
              </w:rPr>
              <w:t>Показатель балансового</w:t>
            </w:r>
            <w:r w:rsidR="00D46D8F">
              <w:rPr>
                <w:rFonts w:eastAsiaTheme="minorEastAsia"/>
                <w:noProof/>
              </w:rPr>
              <w:t xml:space="preserve"> </w:t>
            </w:r>
            <w:r>
              <w:rPr>
                <w:rFonts w:eastAsiaTheme="minorEastAsia"/>
                <w:noProof/>
              </w:rPr>
              <w:t>левериджа</w:t>
            </w:r>
            <w:r w:rsidR="00D46D8F">
              <w:rPr>
                <w:rFonts w:eastAsiaTheme="minorEastAsia"/>
                <w:noProof/>
              </w:rPr>
              <w:t xml:space="preserve"> </w:t>
            </w:r>
          </w:p>
          <w:p w14:paraId="75ED060F" w14:textId="17CB57A2" w:rsidR="00D46D8F" w:rsidRPr="00D46D8F" w:rsidRDefault="00752C1A" w:rsidP="00D46D8F">
            <w:pPr>
              <w:rPr>
                <w:rFonts w:eastAsiaTheme="minorEastAsia"/>
              </w:rPr>
            </w:pPr>
            <m:oMathPara>
              <m:oMath>
                <m:sSub>
                  <m:sSubPr>
                    <m:ctrlPr>
                      <w:rPr>
                        <w:rFonts w:ascii="Cambria Math" w:eastAsiaTheme="minorEastAsia" w:hAnsi="Cambria Math"/>
                        <w:i/>
                        <w:iCs/>
                        <w:noProof/>
                        <w:sz w:val="21"/>
                      </w:rPr>
                    </m:ctrlPr>
                  </m:sSubPr>
                  <m:e>
                    <m:r>
                      <w:rPr>
                        <w:rFonts w:ascii="Cambria Math" w:eastAsiaTheme="minorEastAsia" w:hAnsi="Cambria Math"/>
                        <w:noProof/>
                        <w:sz w:val="21"/>
                      </w:rPr>
                      <m:t>TDR</m:t>
                    </m:r>
                  </m:e>
                  <m:sub>
                    <m:r>
                      <w:rPr>
                        <w:rFonts w:ascii="Cambria Math" w:eastAsiaTheme="minorEastAsia" w:hAnsi="Cambria Math"/>
                        <w:noProof/>
                        <w:sz w:val="21"/>
                      </w:rPr>
                      <m:t>t</m:t>
                    </m:r>
                  </m:sub>
                </m:sSub>
                <m:r>
                  <m:rPr>
                    <m:sty m:val="p"/>
                  </m:rPr>
                  <w:rPr>
                    <w:rFonts w:ascii="Cambria Math" w:eastAsiaTheme="minorEastAsia" w:hAnsi="Cambria Math"/>
                    <w:noProof/>
                    <w:sz w:val="21"/>
                  </w:rPr>
                  <m:t>=</m:t>
                </m:r>
                <m:f>
                  <m:fPr>
                    <m:ctrlPr>
                      <w:rPr>
                        <w:rFonts w:ascii="Cambria Math" w:eastAsiaTheme="minorEastAsia" w:hAnsi="Cambria Math"/>
                        <w:noProof/>
                        <w:sz w:val="21"/>
                      </w:rPr>
                    </m:ctrlPr>
                  </m:fPr>
                  <m:num>
                    <m:sSub>
                      <m:sSubPr>
                        <m:ctrlPr>
                          <w:rPr>
                            <w:rFonts w:ascii="Cambria Math" w:eastAsiaTheme="minorEastAsia" w:hAnsi="Cambria Math"/>
                            <w:i/>
                            <w:iCs/>
                            <w:noProof/>
                            <w:sz w:val="21"/>
                          </w:rPr>
                        </m:ctrlPr>
                      </m:sSubPr>
                      <m:e>
                        <m:r>
                          <w:rPr>
                            <w:rFonts w:ascii="Cambria Math" w:eastAsiaTheme="minorEastAsia" w:hAnsi="Cambria Math"/>
                            <w:noProof/>
                            <w:sz w:val="21"/>
                          </w:rPr>
                          <m:t>Совокупный долг</m:t>
                        </m:r>
                      </m:e>
                      <m:sub>
                        <m:r>
                          <w:rPr>
                            <w:rFonts w:ascii="Cambria Math" w:eastAsiaTheme="minorEastAsia" w:hAnsi="Cambria Math"/>
                            <w:noProof/>
                            <w:sz w:val="21"/>
                          </w:rPr>
                          <m:t>t</m:t>
                        </m:r>
                      </m:sub>
                    </m:sSub>
                  </m:num>
                  <m:den>
                    <m:sSub>
                      <m:sSubPr>
                        <m:ctrlPr>
                          <w:rPr>
                            <w:rFonts w:ascii="Cambria Math" w:eastAsiaTheme="minorEastAsia" w:hAnsi="Cambria Math"/>
                            <w:i/>
                            <w:iCs/>
                            <w:noProof/>
                            <w:sz w:val="21"/>
                          </w:rPr>
                        </m:ctrlPr>
                      </m:sSubPr>
                      <m:e>
                        <m:r>
                          <w:rPr>
                            <w:rFonts w:ascii="Cambria Math" w:eastAsiaTheme="minorEastAsia" w:hAnsi="Cambria Math"/>
                            <w:noProof/>
                            <w:sz w:val="21"/>
                          </w:rPr>
                          <m:t>Собственный капитал</m:t>
                        </m:r>
                      </m:e>
                      <m:sub>
                        <m:r>
                          <w:rPr>
                            <w:rFonts w:ascii="Cambria Math" w:eastAsiaTheme="minorEastAsia" w:hAnsi="Cambria Math"/>
                            <w:noProof/>
                            <w:sz w:val="21"/>
                          </w:rPr>
                          <m:t>t</m:t>
                        </m:r>
                      </m:sub>
                    </m:sSub>
                  </m:den>
                </m:f>
                <m:r>
                  <m:rPr>
                    <m:sty m:val="p"/>
                  </m:rPr>
                  <w:rPr>
                    <w:rFonts w:ascii="Cambria Math" w:eastAsiaTheme="minorEastAsia" w:hAnsi="Cambria Math"/>
                    <w:noProof/>
                    <w:sz w:val="21"/>
                  </w:rPr>
                  <m:t>;</m:t>
                </m:r>
              </m:oMath>
            </m:oMathPara>
          </w:p>
          <w:p w14:paraId="4B3D99B5" w14:textId="77777777" w:rsidR="00D46D8F" w:rsidRDefault="00D46D8F" w:rsidP="00D46D8F">
            <w:pPr>
              <w:pStyle w:val="a8"/>
              <w:rPr>
                <w:rFonts w:eastAsiaTheme="minorEastAsia"/>
                <w:noProof/>
              </w:rPr>
            </w:pPr>
            <w:r>
              <w:rPr>
                <w:rFonts w:eastAsiaTheme="minorEastAsia"/>
                <w:noProof/>
              </w:rPr>
              <w:t>Совокупный долг</w:t>
            </w:r>
            <w:r w:rsidRPr="004337B9">
              <w:rPr>
                <w:rFonts w:eastAsiaTheme="minorEastAsia"/>
                <w:noProof/>
              </w:rPr>
              <w:t xml:space="preserve"> – </w:t>
            </w:r>
            <w:r>
              <w:rPr>
                <w:rFonts w:eastAsiaTheme="minorEastAsia"/>
                <w:noProof/>
              </w:rPr>
              <w:t>сумма краткосрочных и долгосрочных</w:t>
            </w:r>
            <w:r w:rsidRPr="004337B9">
              <w:rPr>
                <w:rFonts w:eastAsiaTheme="minorEastAsia"/>
                <w:noProof/>
              </w:rPr>
              <w:t xml:space="preserve"> </w:t>
            </w:r>
            <w:r>
              <w:rPr>
                <w:rFonts w:eastAsiaTheme="minorEastAsia"/>
                <w:noProof/>
              </w:rPr>
              <w:t>процентных</w:t>
            </w:r>
            <w:r w:rsidRPr="004337B9">
              <w:rPr>
                <w:rFonts w:eastAsiaTheme="minorEastAsia"/>
                <w:noProof/>
              </w:rPr>
              <w:t xml:space="preserve"> </w:t>
            </w:r>
            <w:r>
              <w:rPr>
                <w:rFonts w:eastAsiaTheme="minorEastAsia"/>
                <w:noProof/>
              </w:rPr>
              <w:t>обязательств компании на 31.12 соответствующего года</w:t>
            </w:r>
            <w:r w:rsidRPr="00AD1D1C">
              <w:rPr>
                <w:rFonts w:eastAsiaTheme="minorEastAsia"/>
                <w:noProof/>
              </w:rPr>
              <w:t>;</w:t>
            </w:r>
          </w:p>
          <w:p w14:paraId="3B6DF290" w14:textId="53CFB130" w:rsidR="00D46D8F" w:rsidRPr="00D46D8F" w:rsidRDefault="006B4186" w:rsidP="00D46D8F">
            <w:pPr>
              <w:pStyle w:val="a8"/>
              <w:rPr>
                <w:rFonts w:eastAsiaTheme="minorEastAsia"/>
                <w:noProof/>
              </w:rPr>
            </w:pPr>
            <w:r>
              <w:rPr>
                <w:rFonts w:eastAsiaTheme="minorEastAsia"/>
                <w:noProof/>
              </w:rPr>
              <w:t>Собственный капитал</w:t>
            </w:r>
            <w:r w:rsidR="00D46D8F" w:rsidRPr="00D46D8F">
              <w:rPr>
                <w:rFonts w:eastAsiaTheme="minorEastAsia"/>
                <w:noProof/>
              </w:rPr>
              <w:t xml:space="preserve"> – балансовая </w:t>
            </w:r>
            <w:r w:rsidR="00366B82">
              <w:rPr>
                <w:rFonts w:eastAsiaTheme="minorEastAsia"/>
                <w:noProof/>
              </w:rPr>
              <w:t>оценка</w:t>
            </w:r>
            <w:r w:rsidR="00D46D8F" w:rsidRPr="00D46D8F">
              <w:rPr>
                <w:rFonts w:eastAsiaTheme="minorEastAsia"/>
                <w:noProof/>
              </w:rPr>
              <w:t xml:space="preserve"> </w:t>
            </w:r>
            <w:r>
              <w:rPr>
                <w:rFonts w:eastAsiaTheme="minorEastAsia"/>
                <w:noProof/>
              </w:rPr>
              <w:t>капитала</w:t>
            </w:r>
            <w:r w:rsidR="00D46D8F" w:rsidRPr="00D46D8F">
              <w:rPr>
                <w:rFonts w:eastAsiaTheme="minorEastAsia"/>
                <w:noProof/>
              </w:rPr>
              <w:t xml:space="preserve"> компании на 31.12 соответствующего года;</w:t>
            </w:r>
          </w:p>
        </w:tc>
      </w:tr>
      <w:tr w:rsidR="00AD1D1C" w14:paraId="719869F1" w14:textId="77777777" w:rsidTr="00CC1F1C">
        <w:tc>
          <w:tcPr>
            <w:tcW w:w="9345" w:type="dxa"/>
            <w:gridSpan w:val="2"/>
          </w:tcPr>
          <w:p w14:paraId="7587B0D9" w14:textId="7CB6BA87" w:rsidR="00AD1D1C" w:rsidRPr="00AD1D1C" w:rsidRDefault="009D64C4" w:rsidP="00AD1D1C">
            <w:pPr>
              <w:pStyle w:val="a8"/>
              <w:jc w:val="center"/>
              <w:rPr>
                <w:b/>
                <w:noProof/>
              </w:rPr>
            </w:pPr>
            <w:r>
              <w:rPr>
                <w:b/>
                <w:noProof/>
              </w:rPr>
              <w:t>Н</w:t>
            </w:r>
            <w:r w:rsidR="007B6CFB">
              <w:rPr>
                <w:b/>
                <w:noProof/>
              </w:rPr>
              <w:t>е</w:t>
            </w:r>
            <w:r>
              <w:rPr>
                <w:b/>
                <w:noProof/>
              </w:rPr>
              <w:t>з</w:t>
            </w:r>
            <w:r w:rsidR="00AD1D1C" w:rsidRPr="00AD1D1C">
              <w:rPr>
                <w:b/>
                <w:noProof/>
              </w:rPr>
              <w:t xml:space="preserve">ависимые переменные </w:t>
            </w:r>
          </w:p>
        </w:tc>
      </w:tr>
      <w:tr w:rsidR="00522F07" w14:paraId="20CFE0E4" w14:textId="77777777" w:rsidTr="00CC1F1C">
        <w:tc>
          <w:tcPr>
            <w:tcW w:w="9345" w:type="dxa"/>
            <w:gridSpan w:val="2"/>
          </w:tcPr>
          <w:p w14:paraId="60D9DBBE" w14:textId="340A986B" w:rsidR="00522F07" w:rsidRPr="00522F07" w:rsidRDefault="00522F07" w:rsidP="00AD1D1C">
            <w:pPr>
              <w:pStyle w:val="a8"/>
              <w:jc w:val="center"/>
              <w:rPr>
                <w:b/>
                <w:noProof/>
              </w:rPr>
            </w:pPr>
            <w:r>
              <w:rPr>
                <w:b/>
                <w:noProof/>
              </w:rPr>
              <w:t>Базовые переменные</w:t>
            </w:r>
          </w:p>
        </w:tc>
      </w:tr>
      <w:tr w:rsidR="00324B87" w14:paraId="122C789B" w14:textId="77777777" w:rsidTr="004337B9">
        <w:tc>
          <w:tcPr>
            <w:tcW w:w="3256" w:type="dxa"/>
          </w:tcPr>
          <w:p w14:paraId="7F253F27" w14:textId="3E4E5F10" w:rsidR="00324B87" w:rsidRPr="00AD1D1C" w:rsidRDefault="00AD1D1C" w:rsidP="00BF3314">
            <w:pPr>
              <w:pStyle w:val="a8"/>
              <w:rPr>
                <w:noProof/>
              </w:rPr>
            </w:pPr>
            <w:r w:rsidRPr="00890AB2">
              <w:rPr>
                <w:noProof/>
              </w:rPr>
              <w:t>ROA</w:t>
            </w:r>
          </w:p>
        </w:tc>
        <w:tc>
          <w:tcPr>
            <w:tcW w:w="6089" w:type="dxa"/>
          </w:tcPr>
          <w:p w14:paraId="7871651B" w14:textId="77777777" w:rsidR="00324B87" w:rsidRDefault="00AD1D1C" w:rsidP="00BF3314">
            <w:pPr>
              <w:pStyle w:val="a8"/>
              <w:rPr>
                <w:rFonts w:eastAsiaTheme="minorEastAsia"/>
                <w:noProof/>
              </w:rPr>
            </w:pPr>
            <w:r w:rsidRPr="00AD1D1C">
              <w:rPr>
                <w:noProof/>
              </w:rPr>
              <w:t>Рентабельность активов</w:t>
            </w:r>
            <w:r w:rsidR="00890AB2">
              <w:rPr>
                <w:noProof/>
              </w:rPr>
              <w:t>,</w:t>
            </w:r>
            <w:r w:rsidRPr="00AD1D1C">
              <w:rPr>
                <w:noProof/>
              </w:rPr>
              <w:t xml:space="preserve"> </w:t>
            </w:r>
            <w:r w:rsidR="00890AB2">
              <w:rPr>
                <w:noProof/>
              </w:rPr>
              <w:t>характеризующая</w:t>
            </w:r>
            <w:r>
              <w:rPr>
                <w:noProof/>
              </w:rPr>
              <w:t xml:space="preserve"> прибыльность компании</w:t>
            </w:r>
            <w:r w:rsidR="00890AB2">
              <w:rPr>
                <w:noProof/>
              </w:rPr>
              <w:t>, отражает отношение чистой прибыли</w:t>
            </w:r>
            <w:r>
              <w:rPr>
                <w:noProof/>
              </w:rPr>
              <w:t xml:space="preserve">, </w:t>
            </w:r>
            <w:r w:rsidR="00890AB2">
              <w:rPr>
                <w:noProof/>
              </w:rPr>
              <w:t>генерируемой активами</w:t>
            </w:r>
            <w:r>
              <w:rPr>
                <w:noProof/>
              </w:rPr>
              <w:t xml:space="preserve"> компании</w:t>
            </w:r>
            <w:r w:rsidR="00890AB2">
              <w:rPr>
                <w:noProof/>
              </w:rPr>
              <w:t xml:space="preserve">, к балансовой стоимости активов </w:t>
            </w:r>
            <w:r w:rsidR="00890AB2">
              <w:rPr>
                <w:rFonts w:eastAsiaTheme="minorEastAsia"/>
                <w:noProof/>
              </w:rPr>
              <w:t>на 31.12 соответствующего года</w:t>
            </w:r>
          </w:p>
          <w:p w14:paraId="16367C08" w14:textId="09587394" w:rsidR="00890AB2" w:rsidRPr="00890AB2" w:rsidRDefault="00752C1A" w:rsidP="00BF3314">
            <w:pPr>
              <w:pStyle w:val="a8"/>
              <w:rPr>
                <w:rFonts w:ascii="Cambria Math" w:hAnsi="Cambria Math"/>
                <w:i/>
                <w:noProof/>
                <w:lang w:val="en-US"/>
              </w:rPr>
            </w:pPr>
            <m:oMathPara>
              <m:oMath>
                <m:sSub>
                  <m:sSubPr>
                    <m:ctrlPr>
                      <w:rPr>
                        <w:rFonts w:ascii="Cambria Math" w:hAnsi="Cambria Math"/>
                        <w:i/>
                        <w:noProof/>
                        <w:lang w:val="en-US"/>
                      </w:rPr>
                    </m:ctrlPr>
                  </m:sSubPr>
                  <m:e>
                    <m:r>
                      <w:rPr>
                        <w:rFonts w:ascii="Cambria Math" w:hAnsi="Cambria Math"/>
                        <w:noProof/>
                        <w:lang w:val="en-US"/>
                      </w:rPr>
                      <m:t>ROA</m:t>
                    </m:r>
                  </m:e>
                  <m:sub>
                    <m:r>
                      <w:rPr>
                        <w:rFonts w:ascii="Cambria Math" w:hAnsi="Cambria Math"/>
                        <w:noProof/>
                        <w:lang w:val="en-US"/>
                      </w:rPr>
                      <m:t>t</m:t>
                    </m:r>
                  </m:sub>
                </m:sSub>
                <m:r>
                  <w:rPr>
                    <w:rFonts w:ascii="Cambria Math" w:hAnsi="Cambria Math"/>
                    <w:noProof/>
                    <w:lang w:val="en-US"/>
                  </w:rPr>
                  <m:t>=</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ЧП</m:t>
                        </m:r>
                      </m:e>
                      <m:sub>
                        <m:r>
                          <w:rPr>
                            <w:rFonts w:ascii="Cambria Math" w:hAnsi="Cambria Math"/>
                            <w:noProof/>
                            <w:lang w:val="en-US"/>
                          </w:rPr>
                          <m:t>t</m:t>
                        </m:r>
                      </m:sub>
                    </m:sSub>
                  </m:num>
                  <m:den>
                    <m:sSub>
                      <m:sSubPr>
                        <m:ctrlPr>
                          <w:rPr>
                            <w:rFonts w:ascii="Cambria Math" w:eastAsiaTheme="minorEastAsia" w:hAnsi="Cambria Math"/>
                            <w:i/>
                            <w:iCs/>
                            <w:noProof/>
                            <w:lang w:val="en-US"/>
                          </w:rPr>
                        </m:ctrlPr>
                      </m:sSubPr>
                      <m:e>
                        <m:r>
                          <w:rPr>
                            <w:rFonts w:ascii="Cambria Math" w:eastAsiaTheme="minorEastAsia" w:hAnsi="Cambria Math"/>
                            <w:noProof/>
                            <w:lang w:val="en-US"/>
                          </w:rPr>
                          <m:t>Активы</m:t>
                        </m:r>
                      </m:e>
                      <m:sub>
                        <m:r>
                          <w:rPr>
                            <w:rFonts w:ascii="Cambria Math" w:eastAsiaTheme="minorEastAsia" w:hAnsi="Cambria Math"/>
                            <w:noProof/>
                            <w:lang w:val="en-US"/>
                          </w:rPr>
                          <m:t>t</m:t>
                        </m:r>
                      </m:sub>
                    </m:sSub>
                  </m:den>
                </m:f>
              </m:oMath>
            </m:oMathPara>
          </w:p>
          <w:p w14:paraId="7B913502" w14:textId="13CEEC37" w:rsidR="00890AB2" w:rsidRPr="00EE6298" w:rsidRDefault="00E13569" w:rsidP="00BF3314">
            <w:pPr>
              <w:pStyle w:val="a8"/>
              <w:rPr>
                <w:rFonts w:eastAsiaTheme="minorEastAsia"/>
                <w:noProof/>
              </w:rPr>
            </w:pPr>
            <w:r>
              <w:rPr>
                <w:rFonts w:eastAsiaTheme="minorEastAsia"/>
                <w:noProof/>
              </w:rPr>
              <w:t>ЧП</w:t>
            </w:r>
            <w:r w:rsidRPr="00EE6298">
              <w:rPr>
                <w:rFonts w:eastAsiaTheme="minorEastAsia"/>
                <w:noProof/>
              </w:rPr>
              <w:t xml:space="preserve"> </w:t>
            </w:r>
            <w:r w:rsidR="00890AB2" w:rsidRPr="00EE6298">
              <w:rPr>
                <w:rFonts w:eastAsiaTheme="minorEastAsia"/>
                <w:noProof/>
              </w:rPr>
              <w:t>– чистая прибыль;</w:t>
            </w:r>
          </w:p>
          <w:p w14:paraId="52F4BE11" w14:textId="1D7DDD0C" w:rsidR="00890AB2" w:rsidRPr="00890AB2" w:rsidRDefault="00E13569" w:rsidP="00BF3314">
            <w:pPr>
              <w:pStyle w:val="a8"/>
            </w:pPr>
            <w:r>
              <w:rPr>
                <w:rFonts w:eastAsiaTheme="minorEastAsia"/>
                <w:noProof/>
              </w:rPr>
              <w:t>Активы</w:t>
            </w:r>
            <w:r w:rsidR="00D46D8F">
              <w:rPr>
                <w:rFonts w:eastAsiaTheme="minorEastAsia"/>
                <w:noProof/>
              </w:rPr>
              <w:t xml:space="preserve"> </w:t>
            </w:r>
            <w:r w:rsidR="00890AB2" w:rsidRPr="00AD1D1C">
              <w:rPr>
                <w:rFonts w:eastAsiaTheme="minorEastAsia"/>
                <w:noProof/>
              </w:rPr>
              <w:t xml:space="preserve">– </w:t>
            </w:r>
            <w:r w:rsidR="00890AB2">
              <w:rPr>
                <w:rFonts w:eastAsiaTheme="minorEastAsia"/>
                <w:noProof/>
              </w:rPr>
              <w:t>балансовая стоимость активов компании на 31.12 соответствующего года</w:t>
            </w:r>
            <w:r w:rsidR="00890AB2" w:rsidRPr="00AD1D1C">
              <w:rPr>
                <w:rFonts w:eastAsiaTheme="minorEastAsia"/>
                <w:noProof/>
              </w:rPr>
              <w:t>;</w:t>
            </w:r>
          </w:p>
        </w:tc>
      </w:tr>
      <w:tr w:rsidR="00324B87" w14:paraId="46CF19BE" w14:textId="77777777" w:rsidTr="004337B9">
        <w:tc>
          <w:tcPr>
            <w:tcW w:w="3256" w:type="dxa"/>
          </w:tcPr>
          <w:p w14:paraId="4F1B9166" w14:textId="6F803A7F" w:rsidR="00324B87" w:rsidRPr="00890AB2" w:rsidRDefault="00890AB2" w:rsidP="00BF3314">
            <w:pPr>
              <w:pStyle w:val="a8"/>
              <w:rPr>
                <w:noProof/>
                <w:lang w:val="en-US"/>
              </w:rPr>
            </w:pPr>
            <w:r>
              <w:rPr>
                <w:noProof/>
                <w:lang w:val="en-US"/>
              </w:rPr>
              <w:t>TANG</w:t>
            </w:r>
          </w:p>
        </w:tc>
        <w:tc>
          <w:tcPr>
            <w:tcW w:w="6089" w:type="dxa"/>
          </w:tcPr>
          <w:p w14:paraId="1E1A55E3" w14:textId="3ECCCF27" w:rsidR="00324B87" w:rsidRPr="0054261E" w:rsidRDefault="0054261E" w:rsidP="00BF3314">
            <w:pPr>
              <w:pStyle w:val="a8"/>
              <w:rPr>
                <w:rFonts w:eastAsiaTheme="minorEastAsia"/>
                <w:noProof/>
              </w:rPr>
            </w:pPr>
            <w:r>
              <w:rPr>
                <w:rFonts w:eastAsiaTheme="minorEastAsia"/>
                <w:noProof/>
              </w:rPr>
              <w:t xml:space="preserve">Переменная, характеризующая структуру активов компании, измеряется долей </w:t>
            </w:r>
            <w:r w:rsidR="00890AB2" w:rsidRPr="0054261E">
              <w:rPr>
                <w:rFonts w:eastAsiaTheme="minorEastAsia"/>
                <w:noProof/>
              </w:rPr>
              <w:t>материальных активов в общей структуре активов</w:t>
            </w:r>
          </w:p>
          <w:p w14:paraId="55DBE59E" w14:textId="628D799D" w:rsidR="00890AB2" w:rsidRPr="00890AB2" w:rsidRDefault="00752C1A" w:rsidP="00BF3314">
            <w:pPr>
              <w:pStyle w:val="a8"/>
              <w:rPr>
                <w:rFonts w:eastAsiaTheme="minorEastAsia"/>
                <w:noProof/>
                <w:lang w:val="en-US"/>
              </w:rPr>
            </w:pPr>
            <m:oMathPara>
              <m:oMath>
                <m:sSub>
                  <m:sSubPr>
                    <m:ctrlPr>
                      <w:rPr>
                        <w:rFonts w:ascii="Cambria Math" w:eastAsiaTheme="minorEastAsia" w:hAnsi="Cambria Math"/>
                        <w:i/>
                        <w:iCs/>
                        <w:noProof/>
                        <w:lang w:val="en-US"/>
                      </w:rPr>
                    </m:ctrlPr>
                  </m:sSubPr>
                  <m:e>
                    <m:r>
                      <w:rPr>
                        <w:rFonts w:ascii="Cambria Math" w:eastAsiaTheme="minorEastAsia" w:hAnsi="Cambria Math"/>
                        <w:noProof/>
                        <w:lang w:val="en-US"/>
                      </w:rPr>
                      <m:t>TANG</m:t>
                    </m:r>
                  </m:e>
                  <m:sub>
                    <m:r>
                      <w:rPr>
                        <w:rFonts w:ascii="Cambria Math" w:eastAsiaTheme="minorEastAsia" w:hAnsi="Cambria Math"/>
                        <w:noProof/>
                        <w:lang w:val="en-US"/>
                      </w:rPr>
                      <m:t>t</m:t>
                    </m:r>
                  </m:sub>
                </m:sSub>
                <m:r>
                  <m:rPr>
                    <m:sty m:val="p"/>
                  </m:rPr>
                  <w:rPr>
                    <w:rFonts w:ascii="Cambria Math" w:eastAsiaTheme="minorEastAsia" w:hAnsi="Cambria Math"/>
                    <w:noProof/>
                    <w:lang w:val="en-US"/>
                  </w:rPr>
                  <m:t>=</m:t>
                </m:r>
                <m:f>
                  <m:fPr>
                    <m:ctrlPr>
                      <w:rPr>
                        <w:rFonts w:ascii="Cambria Math" w:eastAsiaTheme="minorEastAsia" w:hAnsi="Cambria Math"/>
                        <w:noProof/>
                        <w:lang w:val="en-US"/>
                      </w:rPr>
                    </m:ctrlPr>
                  </m:fPr>
                  <m:num>
                    <m:sSub>
                      <m:sSubPr>
                        <m:ctrlPr>
                          <w:rPr>
                            <w:rFonts w:ascii="Cambria Math" w:eastAsiaTheme="minorEastAsia" w:hAnsi="Cambria Math"/>
                            <w:i/>
                            <w:iCs/>
                            <w:noProof/>
                            <w:lang w:val="en-US"/>
                          </w:rPr>
                        </m:ctrlPr>
                      </m:sSubPr>
                      <m:e>
                        <m:r>
                          <w:rPr>
                            <w:rFonts w:ascii="Cambria Math" w:eastAsiaTheme="minorEastAsia" w:hAnsi="Cambria Math"/>
                            <w:noProof/>
                            <w:lang w:val="en-US"/>
                          </w:rPr>
                          <m:t>Основные средства</m:t>
                        </m:r>
                      </m:e>
                      <m:sub>
                        <m:r>
                          <w:rPr>
                            <w:rFonts w:ascii="Cambria Math" w:eastAsiaTheme="minorEastAsia" w:hAnsi="Cambria Math"/>
                            <w:noProof/>
                            <w:lang w:val="en-US"/>
                          </w:rPr>
                          <m:t>t</m:t>
                        </m:r>
                      </m:sub>
                    </m:sSub>
                  </m:num>
                  <m:den>
                    <m:sSub>
                      <m:sSubPr>
                        <m:ctrlPr>
                          <w:rPr>
                            <w:rFonts w:ascii="Cambria Math" w:eastAsiaTheme="minorEastAsia" w:hAnsi="Cambria Math"/>
                            <w:i/>
                            <w:iCs/>
                            <w:noProof/>
                            <w:lang w:val="en-US"/>
                          </w:rPr>
                        </m:ctrlPr>
                      </m:sSubPr>
                      <m:e>
                        <m:r>
                          <w:rPr>
                            <w:rFonts w:ascii="Cambria Math" w:eastAsiaTheme="minorEastAsia" w:hAnsi="Cambria Math"/>
                            <w:noProof/>
                            <w:lang w:val="en-US"/>
                          </w:rPr>
                          <m:t>Активы</m:t>
                        </m:r>
                      </m:e>
                      <m:sub>
                        <m:r>
                          <w:rPr>
                            <w:rFonts w:ascii="Cambria Math" w:eastAsiaTheme="minorEastAsia" w:hAnsi="Cambria Math"/>
                            <w:noProof/>
                            <w:lang w:val="en-US"/>
                          </w:rPr>
                          <m:t>t</m:t>
                        </m:r>
                      </m:sub>
                    </m:sSub>
                  </m:den>
                </m:f>
              </m:oMath>
            </m:oMathPara>
          </w:p>
          <w:p w14:paraId="20F13758" w14:textId="05834824" w:rsidR="00890AB2" w:rsidRPr="00890AB2" w:rsidRDefault="00E13569" w:rsidP="00BF3314">
            <w:pPr>
              <w:pStyle w:val="a8"/>
              <w:rPr>
                <w:rFonts w:eastAsiaTheme="minorEastAsia"/>
                <w:noProof/>
              </w:rPr>
            </w:pPr>
            <w:r>
              <w:rPr>
                <w:rFonts w:eastAsiaTheme="minorEastAsia"/>
                <w:noProof/>
              </w:rPr>
              <w:t>Основные средства</w:t>
            </w:r>
            <w:r w:rsidR="00890AB2" w:rsidRPr="00890AB2">
              <w:rPr>
                <w:rFonts w:eastAsiaTheme="minorEastAsia"/>
                <w:noProof/>
              </w:rPr>
              <w:t xml:space="preserve"> – чистые (</w:t>
            </w:r>
            <w:r w:rsidR="00890AB2">
              <w:rPr>
                <w:rFonts w:eastAsiaTheme="minorEastAsia"/>
                <w:noProof/>
              </w:rPr>
              <w:t xml:space="preserve">за вычетом амортизационных отчислений) материальные активы, включащие недвижимость, заводы,  </w:t>
            </w:r>
            <w:r w:rsidR="00A4181E">
              <w:rPr>
                <w:rFonts w:eastAsiaTheme="minorEastAsia"/>
                <w:noProof/>
              </w:rPr>
              <w:t>оборудование («Основные средства») на 31.12 соответствующего года</w:t>
            </w:r>
            <w:r w:rsidR="00A4181E" w:rsidRPr="00AD1D1C">
              <w:rPr>
                <w:rFonts w:eastAsiaTheme="minorEastAsia"/>
                <w:noProof/>
              </w:rPr>
              <w:t>;</w:t>
            </w:r>
          </w:p>
          <w:p w14:paraId="6FA5CDA5" w14:textId="5BC65135" w:rsidR="00890AB2" w:rsidRPr="00890AB2" w:rsidRDefault="00E13569" w:rsidP="00BF3314">
            <w:pPr>
              <w:pStyle w:val="a8"/>
              <w:rPr>
                <w:noProof/>
              </w:rPr>
            </w:pPr>
            <w:r>
              <w:rPr>
                <w:rFonts w:eastAsiaTheme="minorEastAsia"/>
                <w:noProof/>
              </w:rPr>
              <w:t>Активы</w:t>
            </w:r>
            <w:r w:rsidR="00890AB2" w:rsidRPr="00AD1D1C">
              <w:rPr>
                <w:rFonts w:eastAsiaTheme="minorEastAsia"/>
                <w:noProof/>
              </w:rPr>
              <w:t xml:space="preserve"> – </w:t>
            </w:r>
            <w:r w:rsidR="00890AB2">
              <w:rPr>
                <w:rFonts w:eastAsiaTheme="minorEastAsia"/>
                <w:noProof/>
              </w:rPr>
              <w:t>балансовая стоимость активов компании на 31.12 соответствующего года</w:t>
            </w:r>
            <w:r w:rsidR="00890AB2" w:rsidRPr="00AD1D1C">
              <w:rPr>
                <w:rFonts w:eastAsiaTheme="minorEastAsia"/>
                <w:noProof/>
              </w:rPr>
              <w:t>;</w:t>
            </w:r>
          </w:p>
        </w:tc>
      </w:tr>
      <w:tr w:rsidR="00324B87" w14:paraId="1D9EEE96" w14:textId="77777777" w:rsidTr="004337B9">
        <w:tc>
          <w:tcPr>
            <w:tcW w:w="3256" w:type="dxa"/>
          </w:tcPr>
          <w:p w14:paraId="121B6FF5" w14:textId="12DE724D" w:rsidR="00324B87" w:rsidRPr="00C800D3" w:rsidRDefault="00C800D3" w:rsidP="00BF3314">
            <w:pPr>
              <w:pStyle w:val="a8"/>
              <w:rPr>
                <w:noProof/>
              </w:rPr>
            </w:pPr>
            <w:r>
              <w:rPr>
                <w:noProof/>
                <w:lang w:val="en-US"/>
              </w:rPr>
              <w:t>SIZEREV</w:t>
            </w:r>
          </w:p>
        </w:tc>
        <w:tc>
          <w:tcPr>
            <w:tcW w:w="6089" w:type="dxa"/>
          </w:tcPr>
          <w:p w14:paraId="5C9962F8" w14:textId="0249F040" w:rsidR="00A4181E" w:rsidRPr="00CC1F1C" w:rsidRDefault="00CC1F1C" w:rsidP="00BF3314">
            <w:pPr>
              <w:pStyle w:val="a8"/>
              <w:rPr>
                <w:rFonts w:eastAsiaTheme="minorEastAsia"/>
                <w:noProof/>
              </w:rPr>
            </w:pPr>
            <w:r w:rsidRPr="00CC1F1C">
              <w:rPr>
                <w:rFonts w:eastAsiaTheme="minorEastAsia"/>
                <w:noProof/>
              </w:rPr>
              <w:t>Переменная, характеризующая размер компании, вычисляемая как натуральный логарифм от величины годов</w:t>
            </w:r>
            <w:r>
              <w:rPr>
                <w:rFonts w:eastAsiaTheme="minorEastAsia"/>
                <w:noProof/>
              </w:rPr>
              <w:t>ой выручки компании:</w:t>
            </w:r>
          </w:p>
          <w:p w14:paraId="6C893D02" w14:textId="71CF4508" w:rsidR="00A4181E" w:rsidRPr="00CC1F1C" w:rsidRDefault="00752C1A" w:rsidP="00BF3314">
            <w:pPr>
              <w:pStyle w:val="a8"/>
              <w:rPr>
                <w:rFonts w:eastAsiaTheme="minorEastAsia"/>
                <w:noProof/>
                <w:lang w:val="en-US"/>
              </w:rPr>
            </w:pPr>
            <m:oMathPara>
              <m:oMath>
                <m:sSub>
                  <m:sSubPr>
                    <m:ctrlPr>
                      <w:rPr>
                        <w:rFonts w:ascii="Cambria Math" w:eastAsiaTheme="minorEastAsia" w:hAnsi="Cambria Math"/>
                        <w:i/>
                        <w:iCs/>
                        <w:noProof/>
                        <w:lang w:val="en-US"/>
                      </w:rPr>
                    </m:ctrlPr>
                  </m:sSubPr>
                  <m:e>
                    <m:r>
                      <w:rPr>
                        <w:rFonts w:ascii="Cambria Math" w:eastAsiaTheme="minorEastAsia" w:hAnsi="Cambria Math"/>
                        <w:noProof/>
                        <w:lang w:val="en-US"/>
                      </w:rPr>
                      <m:t>SIZE</m:t>
                    </m:r>
                  </m:e>
                  <m:sub>
                    <m:r>
                      <w:rPr>
                        <w:rFonts w:ascii="Cambria Math" w:eastAsiaTheme="minorEastAsia" w:hAnsi="Cambria Math"/>
                        <w:noProof/>
                        <w:lang w:val="en-US"/>
                      </w:rPr>
                      <m:t>t</m:t>
                    </m:r>
                  </m:sub>
                </m:sSub>
                <m:r>
                  <m:rPr>
                    <m:sty m:val="p"/>
                  </m:rPr>
                  <w:rPr>
                    <w:rFonts w:ascii="Cambria Math" w:eastAsiaTheme="minorEastAsia" w:hAnsi="Cambria Math"/>
                    <w:noProof/>
                    <w:lang w:val="en-US"/>
                  </w:rPr>
                  <m:t>=ln⁡(</m:t>
                </m:r>
                <m:sSub>
                  <m:sSubPr>
                    <m:ctrlPr>
                      <w:rPr>
                        <w:rFonts w:ascii="Cambria Math" w:eastAsiaTheme="minorEastAsia" w:hAnsi="Cambria Math"/>
                        <w:i/>
                        <w:iCs/>
                        <w:noProof/>
                        <w:lang w:val="en-US"/>
                      </w:rPr>
                    </m:ctrlPr>
                  </m:sSubPr>
                  <m:e>
                    <m:r>
                      <w:rPr>
                        <w:rFonts w:ascii="Cambria Math" w:eastAsiaTheme="minorEastAsia" w:hAnsi="Cambria Math"/>
                        <w:noProof/>
                        <w:lang w:val="en-US"/>
                      </w:rPr>
                      <m:t>Выручка</m:t>
                    </m:r>
                  </m:e>
                  <m:sub>
                    <m:r>
                      <w:rPr>
                        <w:rFonts w:ascii="Cambria Math" w:eastAsiaTheme="minorEastAsia" w:hAnsi="Cambria Math"/>
                        <w:noProof/>
                        <w:lang w:val="en-US"/>
                      </w:rPr>
                      <m:t>t</m:t>
                    </m:r>
                  </m:sub>
                </m:sSub>
                <m:r>
                  <m:rPr>
                    <m:sty m:val="p"/>
                  </m:rPr>
                  <w:rPr>
                    <w:rFonts w:ascii="Cambria Math" w:eastAsiaTheme="minorEastAsia" w:hAnsi="Cambria Math"/>
                    <w:noProof/>
                    <w:lang w:val="en-US"/>
                  </w:rPr>
                  <m:t>)</m:t>
                </m:r>
              </m:oMath>
            </m:oMathPara>
          </w:p>
          <w:p w14:paraId="41A2CCFD" w14:textId="3BA1F6EB" w:rsidR="00324B87" w:rsidRPr="00CC1F1C" w:rsidRDefault="00A4181E" w:rsidP="00BF3314">
            <w:pPr>
              <w:pStyle w:val="a8"/>
              <w:rPr>
                <w:rFonts w:eastAsiaTheme="minorEastAsia"/>
                <w:noProof/>
                <w:lang w:val="en-US"/>
              </w:rPr>
            </w:pPr>
            <w:r w:rsidRPr="00CC1F1C">
              <w:rPr>
                <w:rFonts w:eastAsiaTheme="minorEastAsia"/>
                <w:noProof/>
                <w:lang w:val="en-US"/>
              </w:rPr>
              <w:t>Rev – совокупная годовая выручка</w:t>
            </w:r>
            <w:r w:rsidR="00CC1F1C">
              <w:rPr>
                <w:rFonts w:eastAsiaTheme="minorEastAsia"/>
                <w:noProof/>
                <w:lang w:val="en-US"/>
              </w:rPr>
              <w:t>;</w:t>
            </w:r>
          </w:p>
        </w:tc>
      </w:tr>
      <w:tr w:rsidR="00890AB2" w14:paraId="0F513DE0" w14:textId="77777777" w:rsidTr="004337B9">
        <w:tc>
          <w:tcPr>
            <w:tcW w:w="3256" w:type="dxa"/>
          </w:tcPr>
          <w:p w14:paraId="4FE8CC3E" w14:textId="4CFF8D47" w:rsidR="00890AB2" w:rsidRPr="00CC1F1C" w:rsidRDefault="00CC1F1C" w:rsidP="00BF3314">
            <w:pPr>
              <w:pStyle w:val="a8"/>
              <w:rPr>
                <w:rFonts w:eastAsiaTheme="minorEastAsia"/>
                <w:noProof/>
              </w:rPr>
            </w:pPr>
            <w:r w:rsidRPr="00CC1F1C">
              <w:rPr>
                <w:rFonts w:eastAsiaTheme="minorEastAsia"/>
                <w:noProof/>
              </w:rPr>
              <w:lastRenderedPageBreak/>
              <w:t>GROWTHOPP</w:t>
            </w:r>
          </w:p>
        </w:tc>
        <w:tc>
          <w:tcPr>
            <w:tcW w:w="6089" w:type="dxa"/>
          </w:tcPr>
          <w:p w14:paraId="21EF83CC" w14:textId="097F10EB" w:rsidR="00890AB2" w:rsidRPr="00CC1F1C" w:rsidRDefault="00CC1F1C" w:rsidP="00BF3314">
            <w:pPr>
              <w:pStyle w:val="a8"/>
              <w:rPr>
                <w:rFonts w:eastAsiaTheme="minorEastAsia"/>
                <w:noProof/>
              </w:rPr>
            </w:pPr>
            <w:r w:rsidRPr="00CC1F1C">
              <w:rPr>
                <w:rFonts w:eastAsiaTheme="minorEastAsia"/>
                <w:noProof/>
              </w:rPr>
              <w:t>Переменная, характеризующая возможности роста</w:t>
            </w:r>
            <w:r w:rsidR="00BF3314" w:rsidRPr="00BF3314">
              <w:rPr>
                <w:rFonts w:eastAsiaTheme="minorEastAsia"/>
                <w:noProof/>
              </w:rPr>
              <w:t xml:space="preserve"> (</w:t>
            </w:r>
            <w:r w:rsidR="00BF3314">
              <w:rPr>
                <w:rFonts w:eastAsiaTheme="minorEastAsia"/>
                <w:noProof/>
              </w:rPr>
              <w:t>инвестиционные возможности)</w:t>
            </w:r>
            <w:r w:rsidRPr="00CC1F1C">
              <w:rPr>
                <w:rFonts w:eastAsiaTheme="minorEastAsia"/>
                <w:noProof/>
              </w:rPr>
              <w:t xml:space="preserve"> компании:</w:t>
            </w:r>
          </w:p>
          <w:p w14:paraId="0037FCD5" w14:textId="4ECE4A26" w:rsidR="00CC1F1C" w:rsidRPr="00CC1F1C" w:rsidRDefault="00752C1A" w:rsidP="00BF3314">
            <w:pPr>
              <w:pStyle w:val="a8"/>
              <w:rPr>
                <w:rFonts w:eastAsiaTheme="minorEastAsia"/>
                <w:noProof/>
              </w:rPr>
            </w:pPr>
            <m:oMathPara>
              <m:oMath>
                <m:sSub>
                  <m:sSubPr>
                    <m:ctrlPr>
                      <w:rPr>
                        <w:rFonts w:ascii="Cambria Math" w:eastAsiaTheme="minorEastAsia" w:hAnsi="Cambria Math"/>
                        <w:noProof/>
                      </w:rPr>
                    </m:ctrlPr>
                  </m:sSubPr>
                  <m:e>
                    <m:r>
                      <w:rPr>
                        <w:rFonts w:ascii="Cambria Math" w:eastAsiaTheme="minorEastAsia" w:hAnsi="Cambria Math"/>
                        <w:noProof/>
                      </w:rPr>
                      <m:t>GROWTHOPP</m:t>
                    </m:r>
                  </m:e>
                  <m:sub>
                    <m:r>
                      <w:rPr>
                        <w:rFonts w:ascii="Cambria Math" w:eastAsiaTheme="minorEastAsia" w:hAnsi="Cambria Math"/>
                        <w:noProof/>
                      </w:rPr>
                      <m:t>t</m:t>
                    </m:r>
                  </m:sub>
                </m:sSub>
                <m:r>
                  <m:rPr>
                    <m:sty m:val="p"/>
                  </m:rPr>
                  <w:rPr>
                    <w:rFonts w:ascii="Cambria Math" w:eastAsiaTheme="minorEastAsia" w:hAnsi="Cambria Math"/>
                    <w:noProof/>
                  </w:rPr>
                  <m:t xml:space="preserve">= </m:t>
                </m:r>
                <m:f>
                  <m:fPr>
                    <m:ctrlPr>
                      <w:rPr>
                        <w:rFonts w:ascii="Cambria Math" w:eastAsiaTheme="minorEastAsia" w:hAnsi="Cambria Math"/>
                        <w:noProof/>
                      </w:rPr>
                    </m:ctrlPr>
                  </m:fPr>
                  <m:num>
                    <m:sSub>
                      <m:sSubPr>
                        <m:ctrlPr>
                          <w:rPr>
                            <w:rFonts w:ascii="Cambria Math" w:eastAsiaTheme="minorEastAsia" w:hAnsi="Cambria Math"/>
                            <w:noProof/>
                          </w:rPr>
                        </m:ctrlPr>
                      </m:sSubPr>
                      <m:e>
                        <m:r>
                          <w:rPr>
                            <w:rFonts w:ascii="Cambria Math" w:eastAsiaTheme="minorEastAsia" w:hAnsi="Cambria Math"/>
                            <w:noProof/>
                          </w:rPr>
                          <m:t>Обязательства</m:t>
                        </m:r>
                      </m:e>
                      <m:sub>
                        <m:r>
                          <w:rPr>
                            <w:rFonts w:ascii="Cambria Math" w:eastAsiaTheme="minorEastAsia" w:hAnsi="Cambria Math"/>
                            <w:noProof/>
                          </w:rPr>
                          <m:t>t</m:t>
                        </m:r>
                      </m:sub>
                    </m:sSub>
                    <m:r>
                      <m:rPr>
                        <m:sty m:val="p"/>
                      </m:rPr>
                      <w:rPr>
                        <w:rFonts w:ascii="Cambria Math" w:eastAsiaTheme="minorEastAsia" w:hAnsi="Cambria Math"/>
                        <w:noProof/>
                      </w:rPr>
                      <m:t>+</m:t>
                    </m:r>
                    <m:sSub>
                      <m:sSubPr>
                        <m:ctrlPr>
                          <w:rPr>
                            <w:rFonts w:ascii="Cambria Math" w:eastAsiaTheme="minorEastAsia" w:hAnsi="Cambria Math"/>
                            <w:noProof/>
                          </w:rPr>
                        </m:ctrlPr>
                      </m:sSubPr>
                      <m:e>
                        <m:r>
                          <w:rPr>
                            <w:rFonts w:ascii="Cambria Math" w:eastAsiaTheme="minorEastAsia" w:hAnsi="Cambria Math"/>
                            <w:noProof/>
                          </w:rPr>
                          <m:t>Капитализация</m:t>
                        </m:r>
                      </m:e>
                      <m:sub>
                        <m:r>
                          <w:rPr>
                            <w:rFonts w:ascii="Cambria Math" w:eastAsiaTheme="minorEastAsia" w:hAnsi="Cambria Math"/>
                            <w:noProof/>
                          </w:rPr>
                          <m:t>t</m:t>
                        </m:r>
                      </m:sub>
                    </m:sSub>
                  </m:num>
                  <m:den>
                    <m:sSub>
                      <m:sSubPr>
                        <m:ctrlPr>
                          <w:rPr>
                            <w:rFonts w:ascii="Cambria Math" w:eastAsiaTheme="minorEastAsia" w:hAnsi="Cambria Math"/>
                            <w:noProof/>
                          </w:rPr>
                        </m:ctrlPr>
                      </m:sSubPr>
                      <m:e>
                        <m:r>
                          <w:rPr>
                            <w:rFonts w:ascii="Cambria Math" w:eastAsiaTheme="minorEastAsia" w:hAnsi="Cambria Math"/>
                            <w:noProof/>
                          </w:rPr>
                          <m:t>Активы</m:t>
                        </m:r>
                      </m:e>
                      <m:sub>
                        <m:r>
                          <w:rPr>
                            <w:rFonts w:ascii="Cambria Math" w:eastAsiaTheme="minorEastAsia" w:hAnsi="Cambria Math"/>
                            <w:noProof/>
                          </w:rPr>
                          <m:t>t</m:t>
                        </m:r>
                      </m:sub>
                    </m:sSub>
                  </m:den>
                </m:f>
              </m:oMath>
            </m:oMathPara>
          </w:p>
          <w:p w14:paraId="61D0C6CF" w14:textId="4E07334B" w:rsidR="00BF3314" w:rsidRPr="00AD1D1C" w:rsidRDefault="005D62C5" w:rsidP="00BF3314">
            <w:pPr>
              <w:pStyle w:val="a8"/>
              <w:rPr>
                <w:rFonts w:eastAsiaTheme="minorEastAsia"/>
                <w:noProof/>
              </w:rPr>
            </w:pPr>
            <w:r>
              <w:rPr>
                <w:rFonts w:eastAsiaTheme="minorEastAsia"/>
                <w:noProof/>
              </w:rPr>
              <w:t>Обязательства</w:t>
            </w:r>
            <w:r w:rsidR="00BF3314" w:rsidRPr="00AD1D1C">
              <w:rPr>
                <w:rFonts w:eastAsiaTheme="minorEastAsia"/>
                <w:noProof/>
              </w:rPr>
              <w:t xml:space="preserve"> – </w:t>
            </w:r>
            <w:r w:rsidR="00BF3314">
              <w:rPr>
                <w:rFonts w:eastAsiaTheme="minorEastAsia"/>
                <w:noProof/>
              </w:rPr>
              <w:t>сумма всех обязательств компании на 31.12. соответствующего года</w:t>
            </w:r>
            <w:r w:rsidR="00BF3314" w:rsidRPr="00AD1D1C">
              <w:rPr>
                <w:rFonts w:eastAsiaTheme="minorEastAsia"/>
                <w:noProof/>
              </w:rPr>
              <w:t>;</w:t>
            </w:r>
          </w:p>
          <w:p w14:paraId="382E9833" w14:textId="0547AC40" w:rsidR="00CC1F1C" w:rsidRPr="00BF3314" w:rsidRDefault="005D62C5" w:rsidP="00BF3314">
            <w:pPr>
              <w:pStyle w:val="a8"/>
            </w:pPr>
            <w:r>
              <w:t>Капитализация</w:t>
            </w:r>
            <w:r w:rsidR="00BF3314" w:rsidRPr="00BF3314">
              <w:t xml:space="preserve"> – рыночная капитализация компании на 31.12. соответствующего года;</w:t>
            </w:r>
          </w:p>
          <w:p w14:paraId="30F05748" w14:textId="29A7CB39" w:rsidR="00BF3314" w:rsidRPr="00CC1F1C" w:rsidRDefault="00E13569" w:rsidP="00BF3314">
            <w:pPr>
              <w:pStyle w:val="a8"/>
              <w:rPr>
                <w:noProof/>
              </w:rPr>
            </w:pPr>
            <w:r>
              <w:rPr>
                <w:rFonts w:eastAsiaTheme="minorEastAsia"/>
                <w:noProof/>
              </w:rPr>
              <w:t>Активы</w:t>
            </w:r>
            <w:r>
              <w:t xml:space="preserve"> </w:t>
            </w:r>
            <w:r w:rsidR="00BF3314" w:rsidRPr="00BF3314">
              <w:t>– балансовая стоимость активов компании на 31.12 соответствующего года;</w:t>
            </w:r>
          </w:p>
        </w:tc>
      </w:tr>
      <w:tr w:rsidR="00522F07" w14:paraId="6B178D27" w14:textId="77777777" w:rsidTr="00F12BD3">
        <w:tc>
          <w:tcPr>
            <w:tcW w:w="9345" w:type="dxa"/>
            <w:gridSpan w:val="2"/>
          </w:tcPr>
          <w:p w14:paraId="0CD1E3A9" w14:textId="6BF55D3A" w:rsidR="00522F07" w:rsidRPr="00522F07" w:rsidRDefault="00522F07" w:rsidP="00522F07">
            <w:pPr>
              <w:pStyle w:val="a8"/>
              <w:jc w:val="center"/>
              <w:rPr>
                <w:b/>
                <w:noProof/>
              </w:rPr>
            </w:pPr>
            <w:r w:rsidRPr="00522F07">
              <w:rPr>
                <w:b/>
                <w:noProof/>
              </w:rPr>
              <w:t>Переменные</w:t>
            </w:r>
            <w:r>
              <w:rPr>
                <w:b/>
                <w:noProof/>
              </w:rPr>
              <w:t>, относящиеся к корпоративному управлению</w:t>
            </w:r>
          </w:p>
        </w:tc>
      </w:tr>
      <w:tr w:rsidR="00522F07" w:rsidRPr="00CC1F1C" w14:paraId="0692EE4B" w14:textId="77777777" w:rsidTr="00522F07">
        <w:tc>
          <w:tcPr>
            <w:tcW w:w="3256" w:type="dxa"/>
          </w:tcPr>
          <w:p w14:paraId="7346470E" w14:textId="77777777" w:rsidR="00522F07" w:rsidRPr="00BF3314" w:rsidRDefault="00522F07" w:rsidP="00F12BD3">
            <w:pPr>
              <w:pStyle w:val="a6"/>
              <w:rPr>
                <w:rFonts w:eastAsiaTheme="minorEastAsia"/>
                <w:noProof/>
                <w:sz w:val="20"/>
                <w:lang w:val="en-US"/>
              </w:rPr>
            </w:pPr>
            <w:r>
              <w:rPr>
                <w:rFonts w:eastAsiaTheme="minorEastAsia"/>
                <w:noProof/>
                <w:sz w:val="20"/>
                <w:lang w:val="en-US"/>
              </w:rPr>
              <w:t>MEMB</w:t>
            </w:r>
          </w:p>
        </w:tc>
        <w:tc>
          <w:tcPr>
            <w:tcW w:w="6089" w:type="dxa"/>
          </w:tcPr>
          <w:p w14:paraId="6A20C783" w14:textId="0DA4C1FB" w:rsidR="00522F07" w:rsidRPr="00AE6959" w:rsidRDefault="00522F07" w:rsidP="00F12BD3">
            <w:pPr>
              <w:pStyle w:val="a8"/>
              <w:rPr>
                <w:noProof/>
              </w:rPr>
            </w:pPr>
            <w:r>
              <w:rPr>
                <w:noProof/>
              </w:rPr>
              <w:t xml:space="preserve">Переменная, характеризующая </w:t>
            </w:r>
            <w:r w:rsidR="005E33DE">
              <w:rPr>
                <w:noProof/>
              </w:rPr>
              <w:t xml:space="preserve">размер СД, измеряется как </w:t>
            </w:r>
            <w:r>
              <w:rPr>
                <w:noProof/>
              </w:rPr>
              <w:t>общее количество членов в Совете Директоров компании</w:t>
            </w:r>
            <w:r w:rsidRPr="00522F07">
              <w:rPr>
                <w:noProof/>
              </w:rPr>
              <w:t>;</w:t>
            </w:r>
          </w:p>
        </w:tc>
      </w:tr>
      <w:tr w:rsidR="00522F07" w:rsidRPr="00CC1F1C" w14:paraId="3151B79F" w14:textId="77777777" w:rsidTr="00522F07">
        <w:tc>
          <w:tcPr>
            <w:tcW w:w="3256" w:type="dxa"/>
          </w:tcPr>
          <w:p w14:paraId="4DCC76D5" w14:textId="77777777" w:rsidR="00522F07" w:rsidRPr="00BF3314" w:rsidRDefault="00522F07" w:rsidP="00F12BD3">
            <w:pPr>
              <w:pStyle w:val="a6"/>
              <w:rPr>
                <w:rFonts w:eastAsiaTheme="minorEastAsia"/>
                <w:noProof/>
                <w:sz w:val="20"/>
                <w:lang w:val="en-US"/>
              </w:rPr>
            </w:pPr>
            <w:r>
              <w:rPr>
                <w:rFonts w:eastAsiaTheme="minorEastAsia"/>
                <w:noProof/>
                <w:sz w:val="20"/>
                <w:lang w:val="en-US"/>
              </w:rPr>
              <w:t>IND</w:t>
            </w:r>
          </w:p>
        </w:tc>
        <w:tc>
          <w:tcPr>
            <w:tcW w:w="6089" w:type="dxa"/>
          </w:tcPr>
          <w:p w14:paraId="37F79D13" w14:textId="6D956876" w:rsidR="00522F07" w:rsidRPr="00522F07" w:rsidRDefault="00522F07" w:rsidP="00F12BD3">
            <w:pPr>
              <w:pStyle w:val="a8"/>
              <w:rPr>
                <w:noProof/>
              </w:rPr>
            </w:pPr>
            <w:r>
              <w:rPr>
                <w:noProof/>
              </w:rPr>
              <w:t>Переменная, описывающая независимость Совета Директоров, измеряется как отношение количества независимых членов к общему числу членов Совета Директоров</w:t>
            </w:r>
            <w:r w:rsidRPr="00522F07">
              <w:rPr>
                <w:noProof/>
              </w:rPr>
              <w:t>;</w:t>
            </w:r>
          </w:p>
        </w:tc>
      </w:tr>
      <w:tr w:rsidR="00522F07" w:rsidRPr="00CC1F1C" w14:paraId="17A71B29" w14:textId="77777777" w:rsidTr="00522F07">
        <w:tc>
          <w:tcPr>
            <w:tcW w:w="3256" w:type="dxa"/>
          </w:tcPr>
          <w:p w14:paraId="26FE20CF" w14:textId="77777777" w:rsidR="00522F07" w:rsidRPr="00BF3314" w:rsidRDefault="00522F07" w:rsidP="00F12BD3">
            <w:pPr>
              <w:pStyle w:val="a6"/>
              <w:rPr>
                <w:rFonts w:eastAsiaTheme="minorEastAsia"/>
                <w:noProof/>
                <w:sz w:val="20"/>
                <w:lang w:val="en-US"/>
              </w:rPr>
            </w:pPr>
            <w:r>
              <w:rPr>
                <w:rFonts w:eastAsiaTheme="minorEastAsia"/>
                <w:noProof/>
                <w:sz w:val="20"/>
                <w:lang w:val="en-US"/>
              </w:rPr>
              <w:t>WOMEN</w:t>
            </w:r>
          </w:p>
        </w:tc>
        <w:tc>
          <w:tcPr>
            <w:tcW w:w="6089" w:type="dxa"/>
          </w:tcPr>
          <w:p w14:paraId="7E3D7B10" w14:textId="6E1E52CB" w:rsidR="00522F07" w:rsidRPr="00522F07" w:rsidRDefault="00522F07" w:rsidP="00F12BD3">
            <w:pPr>
              <w:pStyle w:val="a8"/>
              <w:rPr>
                <w:noProof/>
              </w:rPr>
            </w:pPr>
            <w:r>
              <w:rPr>
                <w:noProof/>
              </w:rPr>
              <w:t>Переменная, описывающая гендерную структуру Совета Директоров, измеряется как отношение количества женщин-членов СД к общему числу членов СД</w:t>
            </w:r>
            <w:r w:rsidRPr="00522F07">
              <w:rPr>
                <w:noProof/>
              </w:rPr>
              <w:t>;</w:t>
            </w:r>
          </w:p>
        </w:tc>
      </w:tr>
      <w:tr w:rsidR="00522F07" w:rsidRPr="00CC1F1C" w14:paraId="53DFDF32" w14:textId="77777777" w:rsidTr="00522F07">
        <w:tc>
          <w:tcPr>
            <w:tcW w:w="3256" w:type="dxa"/>
          </w:tcPr>
          <w:p w14:paraId="00C9C199" w14:textId="77777777" w:rsidR="00522F07" w:rsidRPr="00BF3314" w:rsidRDefault="00522F07" w:rsidP="00F12BD3">
            <w:pPr>
              <w:pStyle w:val="a6"/>
              <w:rPr>
                <w:rFonts w:eastAsiaTheme="minorEastAsia"/>
                <w:noProof/>
                <w:sz w:val="20"/>
                <w:lang w:val="en-US"/>
              </w:rPr>
            </w:pPr>
            <w:r>
              <w:rPr>
                <w:rFonts w:eastAsiaTheme="minorEastAsia"/>
                <w:noProof/>
                <w:sz w:val="20"/>
                <w:lang w:val="en-US"/>
              </w:rPr>
              <w:t>BIRTH</w:t>
            </w:r>
          </w:p>
        </w:tc>
        <w:tc>
          <w:tcPr>
            <w:tcW w:w="6089" w:type="dxa"/>
          </w:tcPr>
          <w:p w14:paraId="5714CBEB" w14:textId="1BC13500" w:rsidR="00522F07" w:rsidRPr="00522F07" w:rsidRDefault="00522F07" w:rsidP="00F12BD3">
            <w:pPr>
              <w:pStyle w:val="a8"/>
              <w:rPr>
                <w:noProof/>
              </w:rPr>
            </w:pPr>
            <w:r>
              <w:rPr>
                <w:noProof/>
              </w:rPr>
              <w:t xml:space="preserve">Переменная, описывающая возрастную структуру Совета Директоров, измеряется как средний </w:t>
            </w:r>
            <w:r w:rsidR="009D64C4">
              <w:rPr>
                <w:noProof/>
              </w:rPr>
              <w:t>возраст</w:t>
            </w:r>
            <w:r>
              <w:rPr>
                <w:noProof/>
              </w:rPr>
              <w:t xml:space="preserve"> членов СД</w:t>
            </w:r>
            <w:r w:rsidRPr="00522F07">
              <w:rPr>
                <w:noProof/>
              </w:rPr>
              <w:t>;</w:t>
            </w:r>
            <w:r w:rsidR="003D7F91">
              <w:rPr>
                <w:noProof/>
              </w:rPr>
              <w:t xml:space="preserve"> </w:t>
            </w:r>
          </w:p>
        </w:tc>
      </w:tr>
      <w:tr w:rsidR="00522F07" w:rsidRPr="00CC1F1C" w14:paraId="746C6E7A" w14:textId="77777777" w:rsidTr="00522F07">
        <w:tc>
          <w:tcPr>
            <w:tcW w:w="3256" w:type="dxa"/>
          </w:tcPr>
          <w:p w14:paraId="4E826AE3" w14:textId="77777777" w:rsidR="00522F07" w:rsidRPr="00BF3314" w:rsidRDefault="00522F07" w:rsidP="00F12BD3">
            <w:pPr>
              <w:pStyle w:val="a6"/>
              <w:rPr>
                <w:rFonts w:eastAsiaTheme="minorEastAsia"/>
                <w:noProof/>
                <w:sz w:val="20"/>
                <w:lang w:val="en-US"/>
              </w:rPr>
            </w:pPr>
            <w:r>
              <w:rPr>
                <w:rFonts w:eastAsiaTheme="minorEastAsia"/>
                <w:noProof/>
                <w:sz w:val="20"/>
                <w:lang w:val="en-US"/>
              </w:rPr>
              <w:t>INSIDER</w:t>
            </w:r>
          </w:p>
        </w:tc>
        <w:tc>
          <w:tcPr>
            <w:tcW w:w="6089" w:type="dxa"/>
          </w:tcPr>
          <w:p w14:paraId="7C4B6B9D" w14:textId="5DEC463F" w:rsidR="00522F07" w:rsidRPr="00522F07" w:rsidRDefault="00522F07" w:rsidP="003D7F91">
            <w:pPr>
              <w:pStyle w:val="a8"/>
              <w:rPr>
                <w:noProof/>
              </w:rPr>
            </w:pPr>
            <w:r>
              <w:rPr>
                <w:noProof/>
              </w:rPr>
              <w:t xml:space="preserve">Переменная, описывающая владение акциями </w:t>
            </w:r>
            <w:r w:rsidR="003D7F91">
              <w:rPr>
                <w:noProof/>
              </w:rPr>
              <w:t xml:space="preserve">компании </w:t>
            </w:r>
            <w:r>
              <w:rPr>
                <w:noProof/>
              </w:rPr>
              <w:t>членами Совета Директоров, измеряется как совокупная доля акций</w:t>
            </w:r>
            <w:r w:rsidR="003D7F91">
              <w:rPr>
                <w:noProof/>
              </w:rPr>
              <w:t>, принадлежащая</w:t>
            </w:r>
            <w:r>
              <w:rPr>
                <w:noProof/>
              </w:rPr>
              <w:t xml:space="preserve"> член</w:t>
            </w:r>
            <w:r w:rsidR="003D7F91">
              <w:rPr>
                <w:noProof/>
              </w:rPr>
              <w:t>ам</w:t>
            </w:r>
            <w:r>
              <w:rPr>
                <w:noProof/>
              </w:rPr>
              <w:t xml:space="preserve"> СД</w:t>
            </w:r>
            <w:r w:rsidRPr="00522F07">
              <w:rPr>
                <w:noProof/>
              </w:rPr>
              <w:t>.</w:t>
            </w:r>
          </w:p>
        </w:tc>
      </w:tr>
    </w:tbl>
    <w:p w14:paraId="007A7BEF" w14:textId="77777777" w:rsidR="00324B87" w:rsidRDefault="00324B87" w:rsidP="001E2E20">
      <w:pPr>
        <w:pStyle w:val="a6"/>
        <w:rPr>
          <w:noProof/>
        </w:rPr>
      </w:pPr>
    </w:p>
    <w:p w14:paraId="47B232A8" w14:textId="6C86EB8B" w:rsidR="00D41A6A" w:rsidRPr="00D41A6A" w:rsidRDefault="00D41A6A" w:rsidP="004E5F61">
      <w:pPr>
        <w:pStyle w:val="2"/>
      </w:pPr>
      <w:bookmarkStart w:id="35" w:name="_Toc514613673"/>
      <w:r w:rsidRPr="00D46D8F">
        <w:t xml:space="preserve">2.4. </w:t>
      </w:r>
      <w:r>
        <w:t>Эконометрический анализ</w:t>
      </w:r>
      <w:bookmarkEnd w:id="35"/>
    </w:p>
    <w:p w14:paraId="17289A39" w14:textId="3BEA24F3" w:rsidR="00882D4D" w:rsidRDefault="00D41A6A" w:rsidP="00872E93">
      <w:pPr>
        <w:spacing w:before="120" w:after="120" w:line="360" w:lineRule="auto"/>
        <w:ind w:firstLine="709"/>
        <w:jc w:val="both"/>
      </w:pPr>
      <w:r>
        <w:t xml:space="preserve">В таблице </w:t>
      </w:r>
      <w:r w:rsidR="00767273">
        <w:t>2</w:t>
      </w:r>
      <w:r>
        <w:t xml:space="preserve"> приведена описательная статистика переменных, включенных в модель настоящего исследования. </w:t>
      </w:r>
    </w:p>
    <w:p w14:paraId="216D3655" w14:textId="75CA2D99" w:rsidR="00D41A6A" w:rsidRDefault="00D41A6A" w:rsidP="00D41A6A">
      <w:pPr>
        <w:pStyle w:val="a0"/>
        <w:rPr>
          <w:noProof/>
        </w:rPr>
      </w:pPr>
      <w:r>
        <w:rPr>
          <w:noProof/>
        </w:rPr>
        <w:t>Описательная статистика переменных модели</w:t>
      </w:r>
    </w:p>
    <w:tbl>
      <w:tblPr>
        <w:tblStyle w:val="ac"/>
        <w:tblW w:w="0" w:type="auto"/>
        <w:tblLook w:val="04A0" w:firstRow="1" w:lastRow="0" w:firstColumn="1" w:lastColumn="0" w:noHBand="0" w:noVBand="1"/>
      </w:tblPr>
      <w:tblGrid>
        <w:gridCol w:w="1710"/>
        <w:gridCol w:w="1539"/>
        <w:gridCol w:w="1843"/>
        <w:gridCol w:w="2126"/>
        <w:gridCol w:w="2126"/>
      </w:tblGrid>
      <w:tr w:rsidR="00D41A6A" w14:paraId="6A03F09A" w14:textId="77777777" w:rsidTr="00D41A6A">
        <w:tc>
          <w:tcPr>
            <w:tcW w:w="1710" w:type="dxa"/>
          </w:tcPr>
          <w:p w14:paraId="24D9BDD1" w14:textId="0E7A3331" w:rsidR="00D41A6A" w:rsidRDefault="00D41A6A" w:rsidP="00EB1F9B">
            <w:pPr>
              <w:pStyle w:val="a7"/>
            </w:pPr>
            <w:r w:rsidRPr="001019EE">
              <w:t>Переменная</w:t>
            </w:r>
          </w:p>
        </w:tc>
        <w:tc>
          <w:tcPr>
            <w:tcW w:w="1539" w:type="dxa"/>
          </w:tcPr>
          <w:p w14:paraId="5053B54B" w14:textId="010A8671" w:rsidR="00D41A6A" w:rsidRDefault="00D41A6A" w:rsidP="00EB1F9B">
            <w:pPr>
              <w:pStyle w:val="a7"/>
            </w:pPr>
            <w:r w:rsidRPr="001019EE">
              <w:t>Среднее</w:t>
            </w:r>
          </w:p>
        </w:tc>
        <w:tc>
          <w:tcPr>
            <w:tcW w:w="1843" w:type="dxa"/>
          </w:tcPr>
          <w:p w14:paraId="365EEB31" w14:textId="0BD453E7" w:rsidR="00D41A6A" w:rsidRDefault="00D41A6A" w:rsidP="00EB1F9B">
            <w:pPr>
              <w:pStyle w:val="a7"/>
            </w:pPr>
            <w:r w:rsidRPr="001019EE">
              <w:t>Стандартное отклонение</w:t>
            </w:r>
          </w:p>
        </w:tc>
        <w:tc>
          <w:tcPr>
            <w:tcW w:w="2126" w:type="dxa"/>
          </w:tcPr>
          <w:p w14:paraId="727194AF" w14:textId="6BA376E5" w:rsidR="00D41A6A" w:rsidRDefault="00D41A6A" w:rsidP="00EB1F9B">
            <w:pPr>
              <w:pStyle w:val="a7"/>
            </w:pPr>
            <w:r w:rsidRPr="001019EE">
              <w:t>Минимум</w:t>
            </w:r>
          </w:p>
        </w:tc>
        <w:tc>
          <w:tcPr>
            <w:tcW w:w="2126" w:type="dxa"/>
          </w:tcPr>
          <w:p w14:paraId="0A61EE45" w14:textId="79151A73" w:rsidR="00D41A6A" w:rsidRDefault="00D41A6A" w:rsidP="00EB1F9B">
            <w:pPr>
              <w:pStyle w:val="a7"/>
            </w:pPr>
            <w:r w:rsidRPr="001019EE">
              <w:t>Максимум</w:t>
            </w:r>
          </w:p>
        </w:tc>
      </w:tr>
      <w:tr w:rsidR="00D41A6A" w14:paraId="45E515DA" w14:textId="77777777" w:rsidTr="00D41A6A">
        <w:tc>
          <w:tcPr>
            <w:tcW w:w="1710" w:type="dxa"/>
          </w:tcPr>
          <w:p w14:paraId="343220C8" w14:textId="0C487BE1" w:rsidR="00D41A6A" w:rsidRDefault="00D41A6A" w:rsidP="00EB1F9B">
            <w:pPr>
              <w:pStyle w:val="a8"/>
            </w:pPr>
            <w:r w:rsidRPr="004337B9">
              <w:rPr>
                <w:noProof/>
              </w:rPr>
              <w:t>MTDR</w:t>
            </w:r>
          </w:p>
        </w:tc>
        <w:tc>
          <w:tcPr>
            <w:tcW w:w="1539" w:type="dxa"/>
          </w:tcPr>
          <w:p w14:paraId="02207486" w14:textId="129F434F" w:rsidR="00D41A6A" w:rsidRDefault="00EB1F9B" w:rsidP="00B81955">
            <w:pPr>
              <w:pStyle w:val="a8"/>
              <w:jc w:val="center"/>
            </w:pPr>
            <w:r>
              <w:rPr>
                <w:lang w:val="en-US"/>
              </w:rPr>
              <w:t>0</w:t>
            </w:r>
            <w:r w:rsidR="00D41A6A" w:rsidRPr="00D41A6A">
              <w:t>.3</w:t>
            </w:r>
            <w:r w:rsidR="00924B0C">
              <w:t>20</w:t>
            </w:r>
          </w:p>
        </w:tc>
        <w:tc>
          <w:tcPr>
            <w:tcW w:w="1843" w:type="dxa"/>
          </w:tcPr>
          <w:p w14:paraId="3222E051" w14:textId="3DDE214B" w:rsidR="00D41A6A" w:rsidRDefault="00EB1F9B" w:rsidP="00B81955">
            <w:pPr>
              <w:pStyle w:val="a8"/>
              <w:jc w:val="center"/>
            </w:pPr>
            <w:r>
              <w:rPr>
                <w:lang w:val="en-US"/>
              </w:rPr>
              <w:t>0</w:t>
            </w:r>
            <w:r w:rsidR="00D41A6A" w:rsidRPr="00D41A6A">
              <w:t>.</w:t>
            </w:r>
            <w:r w:rsidR="00924B0C">
              <w:t>2</w:t>
            </w:r>
          </w:p>
        </w:tc>
        <w:tc>
          <w:tcPr>
            <w:tcW w:w="2126" w:type="dxa"/>
          </w:tcPr>
          <w:p w14:paraId="7F0460A3" w14:textId="0C847B1A" w:rsidR="00D41A6A" w:rsidRDefault="00D41A6A" w:rsidP="00B81955">
            <w:pPr>
              <w:pStyle w:val="a8"/>
              <w:jc w:val="center"/>
            </w:pPr>
            <w:r>
              <w:t>0</w:t>
            </w:r>
          </w:p>
        </w:tc>
        <w:tc>
          <w:tcPr>
            <w:tcW w:w="2126" w:type="dxa"/>
          </w:tcPr>
          <w:p w14:paraId="65FC3C8E" w14:textId="62B92E65" w:rsidR="00D41A6A" w:rsidRPr="00924B0C" w:rsidRDefault="00EB1F9B" w:rsidP="00B81955">
            <w:pPr>
              <w:pStyle w:val="a8"/>
              <w:jc w:val="center"/>
            </w:pPr>
            <w:r>
              <w:rPr>
                <w:lang w:val="en-US"/>
              </w:rPr>
              <w:t>0.</w:t>
            </w:r>
            <w:r w:rsidR="00924B0C">
              <w:t>9</w:t>
            </w:r>
          </w:p>
        </w:tc>
      </w:tr>
      <w:tr w:rsidR="00D46D8F" w14:paraId="64838C9F" w14:textId="77777777" w:rsidTr="00D41A6A">
        <w:tc>
          <w:tcPr>
            <w:tcW w:w="1710" w:type="dxa"/>
          </w:tcPr>
          <w:p w14:paraId="7B88D1B6" w14:textId="25B6A0FB" w:rsidR="00D46D8F" w:rsidRPr="00D46D8F" w:rsidRDefault="00D46D8F" w:rsidP="00EB1F9B">
            <w:pPr>
              <w:pStyle w:val="a8"/>
              <w:rPr>
                <w:noProof/>
                <w:lang w:val="en-US"/>
              </w:rPr>
            </w:pPr>
            <w:r>
              <w:rPr>
                <w:noProof/>
                <w:lang w:val="en-US"/>
              </w:rPr>
              <w:t>TDR</w:t>
            </w:r>
          </w:p>
        </w:tc>
        <w:tc>
          <w:tcPr>
            <w:tcW w:w="1539" w:type="dxa"/>
          </w:tcPr>
          <w:p w14:paraId="4AE23E7C" w14:textId="52399AB7" w:rsidR="00D46D8F" w:rsidRDefault="00D46D8F" w:rsidP="00B81955">
            <w:pPr>
              <w:pStyle w:val="a8"/>
              <w:jc w:val="center"/>
              <w:rPr>
                <w:lang w:val="en-US"/>
              </w:rPr>
            </w:pPr>
            <w:r>
              <w:rPr>
                <w:lang w:val="en-US"/>
              </w:rPr>
              <w:t>0</w:t>
            </w:r>
            <w:r w:rsidRPr="00D46D8F">
              <w:rPr>
                <w:lang w:val="en-US"/>
              </w:rPr>
              <w:t>.3</w:t>
            </w:r>
            <w:r w:rsidR="00924B0C">
              <w:rPr>
                <w:lang w:val="en-US"/>
              </w:rPr>
              <w:t>37</w:t>
            </w:r>
          </w:p>
        </w:tc>
        <w:tc>
          <w:tcPr>
            <w:tcW w:w="1843" w:type="dxa"/>
          </w:tcPr>
          <w:p w14:paraId="6483EF30" w14:textId="0D472A47" w:rsidR="00D46D8F" w:rsidRDefault="00D46D8F" w:rsidP="00B81955">
            <w:pPr>
              <w:pStyle w:val="a8"/>
              <w:jc w:val="center"/>
              <w:rPr>
                <w:lang w:val="en-US"/>
              </w:rPr>
            </w:pPr>
            <w:r>
              <w:rPr>
                <w:lang w:val="en-US"/>
              </w:rPr>
              <w:t>0</w:t>
            </w:r>
            <w:r w:rsidRPr="00D46D8F">
              <w:rPr>
                <w:lang w:val="en-US"/>
              </w:rPr>
              <w:t>.</w:t>
            </w:r>
            <w:r w:rsidR="00924B0C">
              <w:rPr>
                <w:lang w:val="en-US"/>
              </w:rPr>
              <w:t>24</w:t>
            </w:r>
          </w:p>
        </w:tc>
        <w:tc>
          <w:tcPr>
            <w:tcW w:w="2126" w:type="dxa"/>
          </w:tcPr>
          <w:p w14:paraId="347C03F7" w14:textId="61CD9DFC" w:rsidR="00D46D8F" w:rsidRPr="00924B0C" w:rsidRDefault="00924B0C" w:rsidP="00B81955">
            <w:pPr>
              <w:pStyle w:val="a8"/>
              <w:jc w:val="center"/>
              <w:rPr>
                <w:lang w:val="en-US"/>
              </w:rPr>
            </w:pPr>
            <w:r>
              <w:rPr>
                <w:lang w:val="en-US"/>
              </w:rPr>
              <w:t>0</w:t>
            </w:r>
          </w:p>
        </w:tc>
        <w:tc>
          <w:tcPr>
            <w:tcW w:w="2126" w:type="dxa"/>
          </w:tcPr>
          <w:p w14:paraId="14B0FA6B" w14:textId="7E2D9AC4" w:rsidR="00D46D8F" w:rsidRPr="00924B0C" w:rsidRDefault="00924B0C" w:rsidP="00B81955">
            <w:pPr>
              <w:pStyle w:val="a8"/>
              <w:jc w:val="center"/>
              <w:rPr>
                <w:lang w:val="en-US"/>
              </w:rPr>
            </w:pPr>
            <w:r>
              <w:rPr>
                <w:lang w:val="en-US"/>
              </w:rPr>
              <w:t>1.49</w:t>
            </w:r>
          </w:p>
        </w:tc>
      </w:tr>
      <w:tr w:rsidR="00924B0C" w14:paraId="7874090E" w14:textId="77777777" w:rsidTr="00D41A6A">
        <w:tc>
          <w:tcPr>
            <w:tcW w:w="1710" w:type="dxa"/>
          </w:tcPr>
          <w:p w14:paraId="00842AC2" w14:textId="69B6C417" w:rsidR="00924B0C" w:rsidRDefault="00924B0C" w:rsidP="00924B0C">
            <w:pPr>
              <w:pStyle w:val="a8"/>
            </w:pPr>
            <w:r w:rsidRPr="00890AB2">
              <w:rPr>
                <w:noProof/>
              </w:rPr>
              <w:t>ROA</w:t>
            </w:r>
          </w:p>
        </w:tc>
        <w:tc>
          <w:tcPr>
            <w:tcW w:w="1539" w:type="dxa"/>
          </w:tcPr>
          <w:p w14:paraId="696910CB" w14:textId="2CF70490" w:rsidR="00924B0C" w:rsidRDefault="00924B0C" w:rsidP="00924B0C">
            <w:pPr>
              <w:pStyle w:val="a8"/>
              <w:jc w:val="center"/>
            </w:pPr>
            <w:r>
              <w:rPr>
                <w:lang w:val="en-US"/>
              </w:rPr>
              <w:t>0</w:t>
            </w:r>
            <w:r w:rsidRPr="00D41A6A">
              <w:t>.01</w:t>
            </w:r>
            <w:r>
              <w:t>0</w:t>
            </w:r>
          </w:p>
        </w:tc>
        <w:tc>
          <w:tcPr>
            <w:tcW w:w="1843" w:type="dxa"/>
          </w:tcPr>
          <w:p w14:paraId="7EB61E0D" w14:textId="7FD5D5DE" w:rsidR="00924B0C" w:rsidRDefault="00924B0C" w:rsidP="00924B0C">
            <w:pPr>
              <w:pStyle w:val="a8"/>
              <w:jc w:val="center"/>
            </w:pPr>
            <w:r>
              <w:rPr>
                <w:lang w:val="en-US"/>
              </w:rPr>
              <w:t>0</w:t>
            </w:r>
            <w:r w:rsidRPr="00D41A6A">
              <w:t>.1</w:t>
            </w:r>
            <w:r>
              <w:t>2</w:t>
            </w:r>
          </w:p>
        </w:tc>
        <w:tc>
          <w:tcPr>
            <w:tcW w:w="2126" w:type="dxa"/>
          </w:tcPr>
          <w:p w14:paraId="2BABCA04" w14:textId="729E4F31" w:rsidR="00924B0C" w:rsidRDefault="00924B0C" w:rsidP="00924B0C">
            <w:pPr>
              <w:pStyle w:val="a8"/>
              <w:jc w:val="center"/>
            </w:pPr>
            <w:r>
              <w:t>-0</w:t>
            </w:r>
            <w:r>
              <w:rPr>
                <w:lang w:val="en-US"/>
              </w:rPr>
              <w:t>.52</w:t>
            </w:r>
          </w:p>
        </w:tc>
        <w:tc>
          <w:tcPr>
            <w:tcW w:w="2126" w:type="dxa"/>
          </w:tcPr>
          <w:p w14:paraId="7871C781" w14:textId="4584BE18" w:rsidR="00924B0C" w:rsidRDefault="00924B0C" w:rsidP="00924B0C">
            <w:pPr>
              <w:pStyle w:val="a8"/>
              <w:jc w:val="center"/>
            </w:pPr>
            <w:r>
              <w:rPr>
                <w:lang w:val="en-US"/>
              </w:rPr>
              <w:t>0.36</w:t>
            </w:r>
          </w:p>
        </w:tc>
      </w:tr>
      <w:tr w:rsidR="00D41A6A" w14:paraId="5B1A77A7" w14:textId="77777777" w:rsidTr="00D41A6A">
        <w:tc>
          <w:tcPr>
            <w:tcW w:w="1710" w:type="dxa"/>
          </w:tcPr>
          <w:p w14:paraId="168C5EE4" w14:textId="238D8D62" w:rsidR="00D41A6A" w:rsidRDefault="00D41A6A" w:rsidP="00EB1F9B">
            <w:pPr>
              <w:pStyle w:val="a8"/>
            </w:pPr>
            <w:r w:rsidRPr="00077061">
              <w:rPr>
                <w:noProof/>
                <w:lang w:val="en-US"/>
              </w:rPr>
              <w:t>TANG</w:t>
            </w:r>
          </w:p>
        </w:tc>
        <w:tc>
          <w:tcPr>
            <w:tcW w:w="1539" w:type="dxa"/>
          </w:tcPr>
          <w:p w14:paraId="22210D99" w14:textId="0F349B5B" w:rsidR="00D41A6A" w:rsidRPr="00924B0C" w:rsidRDefault="00D41A6A" w:rsidP="00B81955">
            <w:pPr>
              <w:pStyle w:val="a8"/>
              <w:jc w:val="center"/>
              <w:rPr>
                <w:lang w:val="en-US"/>
              </w:rPr>
            </w:pPr>
            <w:r>
              <w:t>0</w:t>
            </w:r>
            <w:r w:rsidRPr="00D41A6A">
              <w:t>.</w:t>
            </w:r>
            <w:r w:rsidR="00924B0C">
              <w:rPr>
                <w:lang w:val="en-US"/>
              </w:rPr>
              <w:t>461</w:t>
            </w:r>
          </w:p>
        </w:tc>
        <w:tc>
          <w:tcPr>
            <w:tcW w:w="1843" w:type="dxa"/>
          </w:tcPr>
          <w:p w14:paraId="691365F8" w14:textId="1A1BBBF9" w:rsidR="00D41A6A" w:rsidRPr="00924B0C" w:rsidRDefault="00EB1F9B" w:rsidP="00B81955">
            <w:pPr>
              <w:pStyle w:val="a8"/>
              <w:jc w:val="center"/>
              <w:rPr>
                <w:lang w:val="en-US"/>
              </w:rPr>
            </w:pPr>
            <w:r>
              <w:rPr>
                <w:lang w:val="en-US"/>
              </w:rPr>
              <w:t>0</w:t>
            </w:r>
            <w:r w:rsidR="00D41A6A" w:rsidRPr="00D41A6A">
              <w:t>.2</w:t>
            </w:r>
            <w:r w:rsidR="00924B0C">
              <w:rPr>
                <w:lang w:val="en-US"/>
              </w:rPr>
              <w:t>51</w:t>
            </w:r>
          </w:p>
        </w:tc>
        <w:tc>
          <w:tcPr>
            <w:tcW w:w="2126" w:type="dxa"/>
          </w:tcPr>
          <w:p w14:paraId="283BCE8F" w14:textId="66383147" w:rsidR="00D41A6A" w:rsidRDefault="00EB1F9B" w:rsidP="00B81955">
            <w:pPr>
              <w:pStyle w:val="a8"/>
              <w:jc w:val="center"/>
            </w:pPr>
            <w:r>
              <w:rPr>
                <w:lang w:val="en-US"/>
              </w:rPr>
              <w:t>0</w:t>
            </w:r>
          </w:p>
        </w:tc>
        <w:tc>
          <w:tcPr>
            <w:tcW w:w="2126" w:type="dxa"/>
          </w:tcPr>
          <w:p w14:paraId="19701A45" w14:textId="27F115D6" w:rsidR="00D41A6A" w:rsidRDefault="00EB1F9B" w:rsidP="00B81955">
            <w:pPr>
              <w:pStyle w:val="a8"/>
              <w:jc w:val="center"/>
            </w:pPr>
            <w:r>
              <w:rPr>
                <w:lang w:val="en-US"/>
              </w:rPr>
              <w:t>0</w:t>
            </w:r>
            <w:r w:rsidR="00D41A6A" w:rsidRPr="00D41A6A">
              <w:t>.890</w:t>
            </w:r>
          </w:p>
        </w:tc>
      </w:tr>
      <w:tr w:rsidR="00D41A6A" w:rsidRPr="008072B8" w14:paraId="43535E3B" w14:textId="77777777" w:rsidTr="00D41A6A">
        <w:tc>
          <w:tcPr>
            <w:tcW w:w="1710" w:type="dxa"/>
          </w:tcPr>
          <w:p w14:paraId="2D0B4877" w14:textId="1A88CA63" w:rsidR="00D41A6A" w:rsidRPr="00DA7A32" w:rsidRDefault="00D41A6A" w:rsidP="00EB1F9B">
            <w:pPr>
              <w:pStyle w:val="a8"/>
              <w:rPr>
                <w:noProof/>
                <w:lang w:val="en-US"/>
              </w:rPr>
            </w:pPr>
            <w:r w:rsidRPr="00DA7A32">
              <w:rPr>
                <w:noProof/>
                <w:lang w:val="en-US"/>
              </w:rPr>
              <w:t>SIZE</w:t>
            </w:r>
            <w:r w:rsidR="00B81955" w:rsidRPr="00DA7A32">
              <w:rPr>
                <w:noProof/>
                <w:lang w:val="en-US"/>
              </w:rPr>
              <w:t>REV</w:t>
            </w:r>
          </w:p>
        </w:tc>
        <w:tc>
          <w:tcPr>
            <w:tcW w:w="1539" w:type="dxa"/>
          </w:tcPr>
          <w:p w14:paraId="24E7C1B8" w14:textId="6A1999FD" w:rsidR="00D41A6A" w:rsidRPr="00924B0C" w:rsidRDefault="00B81955" w:rsidP="00B81955">
            <w:pPr>
              <w:pStyle w:val="a8"/>
              <w:jc w:val="center"/>
              <w:rPr>
                <w:lang w:val="en-US"/>
              </w:rPr>
            </w:pPr>
            <w:r w:rsidRPr="00DA7A32">
              <w:t>2</w:t>
            </w:r>
            <w:r w:rsidR="00924B0C">
              <w:rPr>
                <w:lang w:val="en-US"/>
              </w:rPr>
              <w:t>4.11</w:t>
            </w:r>
          </w:p>
        </w:tc>
        <w:tc>
          <w:tcPr>
            <w:tcW w:w="1843" w:type="dxa"/>
          </w:tcPr>
          <w:p w14:paraId="69FF6411" w14:textId="75BD76CD" w:rsidR="00D41A6A" w:rsidRPr="00DA7A32" w:rsidRDefault="00924B0C" w:rsidP="00B81955">
            <w:pPr>
              <w:pStyle w:val="a8"/>
              <w:jc w:val="center"/>
              <w:rPr>
                <w:lang w:val="en-US"/>
              </w:rPr>
            </w:pPr>
            <w:r>
              <w:rPr>
                <w:lang w:val="en-US"/>
              </w:rPr>
              <w:t>2.72</w:t>
            </w:r>
          </w:p>
        </w:tc>
        <w:tc>
          <w:tcPr>
            <w:tcW w:w="2126" w:type="dxa"/>
          </w:tcPr>
          <w:p w14:paraId="05AED12C" w14:textId="4F7DE788" w:rsidR="00D41A6A" w:rsidRPr="00924B0C" w:rsidRDefault="00924B0C" w:rsidP="00B81955">
            <w:pPr>
              <w:pStyle w:val="a8"/>
              <w:jc w:val="center"/>
              <w:rPr>
                <w:lang w:val="en-US"/>
              </w:rPr>
            </w:pPr>
            <w:r>
              <w:rPr>
                <w:lang w:val="en-US"/>
              </w:rPr>
              <w:t>16.34</w:t>
            </w:r>
          </w:p>
        </w:tc>
        <w:tc>
          <w:tcPr>
            <w:tcW w:w="2126" w:type="dxa"/>
          </w:tcPr>
          <w:p w14:paraId="1E9B352A" w14:textId="2C281FE1" w:rsidR="00D41A6A" w:rsidRPr="00DA7A32" w:rsidRDefault="00B81955" w:rsidP="00B81955">
            <w:pPr>
              <w:pStyle w:val="a8"/>
              <w:jc w:val="center"/>
              <w:rPr>
                <w:lang w:val="en-US"/>
              </w:rPr>
            </w:pPr>
            <w:r w:rsidRPr="00DA7A32">
              <w:t>29.43</w:t>
            </w:r>
          </w:p>
        </w:tc>
      </w:tr>
      <w:tr w:rsidR="00D41A6A" w14:paraId="56E9B984" w14:textId="77777777" w:rsidTr="00D41A6A">
        <w:tc>
          <w:tcPr>
            <w:tcW w:w="1710" w:type="dxa"/>
          </w:tcPr>
          <w:p w14:paraId="605B5787" w14:textId="5F7ED751" w:rsidR="00D41A6A" w:rsidRPr="00DA7A32" w:rsidRDefault="00D41A6A" w:rsidP="00EB1F9B">
            <w:pPr>
              <w:pStyle w:val="a8"/>
              <w:rPr>
                <w:noProof/>
                <w:lang w:val="en-US"/>
              </w:rPr>
            </w:pPr>
            <w:r w:rsidRPr="00DA7A32">
              <w:rPr>
                <w:rFonts w:eastAsiaTheme="minorEastAsia"/>
                <w:noProof/>
              </w:rPr>
              <w:lastRenderedPageBreak/>
              <w:t>GROWTHOPP</w:t>
            </w:r>
          </w:p>
        </w:tc>
        <w:tc>
          <w:tcPr>
            <w:tcW w:w="1539" w:type="dxa"/>
          </w:tcPr>
          <w:p w14:paraId="2B39D174" w14:textId="5A82DADE" w:rsidR="00D41A6A" w:rsidRPr="00B67DD8" w:rsidRDefault="00A43D40" w:rsidP="00B81955">
            <w:pPr>
              <w:pStyle w:val="a8"/>
              <w:jc w:val="center"/>
              <w:rPr>
                <w:lang w:val="en-US"/>
              </w:rPr>
            </w:pPr>
            <w:r w:rsidRPr="00DA7A32">
              <w:t>1.</w:t>
            </w:r>
            <w:r w:rsidR="00B67DD8">
              <w:rPr>
                <w:lang w:val="en-US"/>
              </w:rPr>
              <w:t>1</w:t>
            </w:r>
            <w:r w:rsidR="00924B0C">
              <w:rPr>
                <w:lang w:val="en-US"/>
              </w:rPr>
              <w:t>95</w:t>
            </w:r>
          </w:p>
        </w:tc>
        <w:tc>
          <w:tcPr>
            <w:tcW w:w="1843" w:type="dxa"/>
          </w:tcPr>
          <w:p w14:paraId="642508D5" w14:textId="36BB2EBE" w:rsidR="00D41A6A" w:rsidRPr="00B67DD8" w:rsidRDefault="00B67DD8" w:rsidP="00B81955">
            <w:pPr>
              <w:pStyle w:val="a8"/>
              <w:jc w:val="center"/>
              <w:rPr>
                <w:lang w:val="en-US"/>
              </w:rPr>
            </w:pPr>
            <w:r>
              <w:rPr>
                <w:lang w:val="en-US"/>
              </w:rPr>
              <w:t>0</w:t>
            </w:r>
            <w:r w:rsidRPr="00B67DD8">
              <w:rPr>
                <w:lang w:val="en-US"/>
              </w:rPr>
              <w:t>.</w:t>
            </w:r>
            <w:r w:rsidR="00924B0C">
              <w:rPr>
                <w:lang w:val="en-US"/>
              </w:rPr>
              <w:t>367</w:t>
            </w:r>
          </w:p>
        </w:tc>
        <w:tc>
          <w:tcPr>
            <w:tcW w:w="2126" w:type="dxa"/>
          </w:tcPr>
          <w:p w14:paraId="7BD0CE55" w14:textId="23A8096E" w:rsidR="00D41A6A" w:rsidRPr="00924B0C" w:rsidRDefault="00EB1F9B" w:rsidP="00B81955">
            <w:pPr>
              <w:pStyle w:val="a8"/>
              <w:jc w:val="center"/>
              <w:rPr>
                <w:lang w:val="en-US"/>
              </w:rPr>
            </w:pPr>
            <w:r w:rsidRPr="00DA7A32">
              <w:rPr>
                <w:lang w:val="en-US"/>
              </w:rPr>
              <w:t>0</w:t>
            </w:r>
            <w:r w:rsidR="00A43D40" w:rsidRPr="00DA7A32">
              <w:t>.</w:t>
            </w:r>
            <w:r w:rsidR="00924B0C">
              <w:rPr>
                <w:lang w:val="en-US"/>
              </w:rPr>
              <w:t>417</w:t>
            </w:r>
          </w:p>
        </w:tc>
        <w:tc>
          <w:tcPr>
            <w:tcW w:w="2126" w:type="dxa"/>
          </w:tcPr>
          <w:p w14:paraId="148895DB" w14:textId="118D1899" w:rsidR="00D41A6A" w:rsidRPr="00DA7A32" w:rsidRDefault="00924B0C" w:rsidP="00B81955">
            <w:pPr>
              <w:pStyle w:val="a8"/>
              <w:jc w:val="center"/>
              <w:rPr>
                <w:lang w:val="en-US"/>
              </w:rPr>
            </w:pPr>
            <w:r>
              <w:rPr>
                <w:lang w:val="en-US"/>
              </w:rPr>
              <w:t>4.58</w:t>
            </w:r>
          </w:p>
        </w:tc>
      </w:tr>
      <w:tr w:rsidR="00D41A6A" w14:paraId="1677E041" w14:textId="77777777" w:rsidTr="00D41A6A">
        <w:tc>
          <w:tcPr>
            <w:tcW w:w="1710" w:type="dxa"/>
          </w:tcPr>
          <w:p w14:paraId="79622049" w14:textId="0FE2D54A" w:rsidR="00D41A6A" w:rsidRDefault="00D41A6A" w:rsidP="00EB1F9B">
            <w:pPr>
              <w:pStyle w:val="a8"/>
              <w:rPr>
                <w:rFonts w:eastAsiaTheme="minorEastAsia"/>
                <w:noProof/>
                <w:lang w:val="en-US"/>
              </w:rPr>
            </w:pPr>
            <w:r>
              <w:rPr>
                <w:rFonts w:eastAsiaTheme="minorEastAsia"/>
                <w:noProof/>
                <w:lang w:val="en-US"/>
              </w:rPr>
              <w:t>MEMB</w:t>
            </w:r>
          </w:p>
        </w:tc>
        <w:tc>
          <w:tcPr>
            <w:tcW w:w="1539" w:type="dxa"/>
          </w:tcPr>
          <w:p w14:paraId="447D88B4" w14:textId="77EE3F86" w:rsidR="00D41A6A" w:rsidRPr="00924B0C" w:rsidRDefault="00A43D40" w:rsidP="00B81955">
            <w:pPr>
              <w:pStyle w:val="a8"/>
              <w:jc w:val="center"/>
              <w:rPr>
                <w:lang w:val="en-US"/>
              </w:rPr>
            </w:pPr>
            <w:r w:rsidRPr="00A43D40">
              <w:t>9.</w:t>
            </w:r>
            <w:r w:rsidR="00924B0C">
              <w:rPr>
                <w:lang w:val="en-US"/>
              </w:rPr>
              <w:t>742</w:t>
            </w:r>
          </w:p>
        </w:tc>
        <w:tc>
          <w:tcPr>
            <w:tcW w:w="1843" w:type="dxa"/>
          </w:tcPr>
          <w:p w14:paraId="1EF248B8" w14:textId="315B0586" w:rsidR="00D41A6A" w:rsidRPr="00924B0C" w:rsidRDefault="00A43D40" w:rsidP="00B81955">
            <w:pPr>
              <w:pStyle w:val="a8"/>
              <w:jc w:val="center"/>
              <w:rPr>
                <w:lang w:val="en-US"/>
              </w:rPr>
            </w:pPr>
            <w:r w:rsidRPr="00A43D40">
              <w:t>2.4</w:t>
            </w:r>
            <w:r w:rsidR="00924B0C">
              <w:rPr>
                <w:lang w:val="en-US"/>
              </w:rPr>
              <w:t>91</w:t>
            </w:r>
          </w:p>
        </w:tc>
        <w:tc>
          <w:tcPr>
            <w:tcW w:w="2126" w:type="dxa"/>
          </w:tcPr>
          <w:p w14:paraId="4FDC80D3" w14:textId="04D5C28C" w:rsidR="00D41A6A" w:rsidRPr="00924B0C" w:rsidRDefault="00924B0C" w:rsidP="00B81955">
            <w:pPr>
              <w:pStyle w:val="a8"/>
              <w:jc w:val="center"/>
              <w:rPr>
                <w:lang w:val="en-US"/>
              </w:rPr>
            </w:pPr>
            <w:r>
              <w:rPr>
                <w:lang w:val="en-US"/>
              </w:rPr>
              <w:t>5</w:t>
            </w:r>
          </w:p>
        </w:tc>
        <w:tc>
          <w:tcPr>
            <w:tcW w:w="2126" w:type="dxa"/>
          </w:tcPr>
          <w:p w14:paraId="59471184" w14:textId="05B8AAA7" w:rsidR="00D41A6A" w:rsidRPr="00A43D40" w:rsidRDefault="00A43D40" w:rsidP="00B81955">
            <w:pPr>
              <w:pStyle w:val="a8"/>
              <w:jc w:val="center"/>
              <w:rPr>
                <w:lang w:val="en-US"/>
              </w:rPr>
            </w:pPr>
            <w:r>
              <w:rPr>
                <w:lang w:val="en-US"/>
              </w:rPr>
              <w:t>18</w:t>
            </w:r>
          </w:p>
        </w:tc>
      </w:tr>
      <w:tr w:rsidR="00D41A6A" w14:paraId="58828955" w14:textId="77777777" w:rsidTr="00D41A6A">
        <w:tc>
          <w:tcPr>
            <w:tcW w:w="1710" w:type="dxa"/>
          </w:tcPr>
          <w:p w14:paraId="645C0C03" w14:textId="22DB72B9" w:rsidR="00D41A6A" w:rsidRDefault="00D41A6A" w:rsidP="00EB1F9B">
            <w:pPr>
              <w:pStyle w:val="a8"/>
              <w:rPr>
                <w:rFonts w:eastAsiaTheme="minorEastAsia"/>
                <w:noProof/>
                <w:lang w:val="en-US"/>
              </w:rPr>
            </w:pPr>
            <w:r>
              <w:rPr>
                <w:rFonts w:eastAsiaTheme="minorEastAsia"/>
                <w:noProof/>
                <w:lang w:val="en-US"/>
              </w:rPr>
              <w:t>IND</w:t>
            </w:r>
          </w:p>
        </w:tc>
        <w:tc>
          <w:tcPr>
            <w:tcW w:w="1539" w:type="dxa"/>
          </w:tcPr>
          <w:p w14:paraId="3A45AB07" w14:textId="2EF0E73F" w:rsidR="00D41A6A" w:rsidRPr="00924B0C" w:rsidRDefault="00EB1F9B" w:rsidP="00B81955">
            <w:pPr>
              <w:pStyle w:val="a8"/>
              <w:jc w:val="center"/>
              <w:rPr>
                <w:lang w:val="en-US"/>
              </w:rPr>
            </w:pPr>
            <w:r>
              <w:rPr>
                <w:lang w:val="en-US"/>
              </w:rPr>
              <w:t>0</w:t>
            </w:r>
            <w:r w:rsidR="00A43D40" w:rsidRPr="00A43D40">
              <w:t>.2</w:t>
            </w:r>
            <w:r w:rsidR="00924B0C">
              <w:rPr>
                <w:lang w:val="en-US"/>
              </w:rPr>
              <w:t>37</w:t>
            </w:r>
          </w:p>
        </w:tc>
        <w:tc>
          <w:tcPr>
            <w:tcW w:w="1843" w:type="dxa"/>
          </w:tcPr>
          <w:p w14:paraId="1DBF0084" w14:textId="4E2AA68C" w:rsidR="00D41A6A" w:rsidRPr="00924B0C" w:rsidRDefault="00EB1F9B" w:rsidP="00B81955">
            <w:pPr>
              <w:pStyle w:val="a8"/>
              <w:jc w:val="center"/>
              <w:rPr>
                <w:lang w:val="en-US"/>
              </w:rPr>
            </w:pPr>
            <w:r>
              <w:rPr>
                <w:lang w:val="en-US"/>
              </w:rPr>
              <w:t>0</w:t>
            </w:r>
            <w:r w:rsidR="00A43D40" w:rsidRPr="00A43D40">
              <w:t>.17</w:t>
            </w:r>
            <w:r w:rsidR="00924B0C">
              <w:rPr>
                <w:lang w:val="en-US"/>
              </w:rPr>
              <w:t>6</w:t>
            </w:r>
          </w:p>
        </w:tc>
        <w:tc>
          <w:tcPr>
            <w:tcW w:w="2126" w:type="dxa"/>
          </w:tcPr>
          <w:p w14:paraId="43837AAE" w14:textId="3549B98D" w:rsidR="00D41A6A" w:rsidRPr="00A43D40" w:rsidRDefault="00A43D40" w:rsidP="00B81955">
            <w:pPr>
              <w:pStyle w:val="a8"/>
              <w:jc w:val="center"/>
              <w:rPr>
                <w:lang w:val="en-US"/>
              </w:rPr>
            </w:pPr>
            <w:r>
              <w:rPr>
                <w:lang w:val="en-US"/>
              </w:rPr>
              <w:t>0</w:t>
            </w:r>
          </w:p>
        </w:tc>
        <w:tc>
          <w:tcPr>
            <w:tcW w:w="2126" w:type="dxa"/>
          </w:tcPr>
          <w:p w14:paraId="26063DEE" w14:textId="18245683" w:rsidR="00D41A6A" w:rsidRPr="00924B0C" w:rsidRDefault="00EB1F9B" w:rsidP="00B81955">
            <w:pPr>
              <w:pStyle w:val="a8"/>
              <w:jc w:val="center"/>
              <w:rPr>
                <w:lang w:val="en-US"/>
              </w:rPr>
            </w:pPr>
            <w:r>
              <w:rPr>
                <w:lang w:val="en-US"/>
              </w:rPr>
              <w:t>0</w:t>
            </w:r>
            <w:r w:rsidR="00A43D40" w:rsidRPr="00A43D40">
              <w:t>.8</w:t>
            </w:r>
            <w:r w:rsidR="00924B0C">
              <w:rPr>
                <w:lang w:val="en-US"/>
              </w:rPr>
              <w:t>6</w:t>
            </w:r>
          </w:p>
        </w:tc>
      </w:tr>
      <w:tr w:rsidR="00D41A6A" w14:paraId="59F72E58" w14:textId="77777777" w:rsidTr="00D41A6A">
        <w:tc>
          <w:tcPr>
            <w:tcW w:w="1710" w:type="dxa"/>
          </w:tcPr>
          <w:p w14:paraId="1C855687" w14:textId="7AB9C0C7" w:rsidR="00D41A6A" w:rsidRPr="00571CE4" w:rsidRDefault="00D41A6A" w:rsidP="00EB1F9B">
            <w:pPr>
              <w:pStyle w:val="a8"/>
              <w:rPr>
                <w:rFonts w:eastAsiaTheme="minorEastAsia"/>
                <w:noProof/>
              </w:rPr>
            </w:pPr>
            <w:r w:rsidRPr="00077061">
              <w:rPr>
                <w:rFonts w:eastAsiaTheme="minorEastAsia"/>
                <w:noProof/>
                <w:lang w:val="en-US"/>
              </w:rPr>
              <w:t>WOMEN</w:t>
            </w:r>
          </w:p>
        </w:tc>
        <w:tc>
          <w:tcPr>
            <w:tcW w:w="1539" w:type="dxa"/>
          </w:tcPr>
          <w:p w14:paraId="42552B18" w14:textId="720631A4" w:rsidR="00D41A6A" w:rsidRPr="00924B0C" w:rsidRDefault="00A43D40" w:rsidP="00B81955">
            <w:pPr>
              <w:pStyle w:val="a8"/>
              <w:jc w:val="center"/>
              <w:rPr>
                <w:lang w:val="en-US"/>
              </w:rPr>
            </w:pPr>
            <w:r>
              <w:t>0</w:t>
            </w:r>
            <w:r w:rsidRPr="00A43D40">
              <w:t>.0</w:t>
            </w:r>
            <w:r w:rsidR="00924B0C">
              <w:rPr>
                <w:lang w:val="en-US"/>
              </w:rPr>
              <w:t>85</w:t>
            </w:r>
          </w:p>
        </w:tc>
        <w:tc>
          <w:tcPr>
            <w:tcW w:w="1843" w:type="dxa"/>
          </w:tcPr>
          <w:p w14:paraId="58631E72" w14:textId="313446DB" w:rsidR="00D41A6A" w:rsidRPr="00924B0C" w:rsidRDefault="00EB1F9B" w:rsidP="00B81955">
            <w:pPr>
              <w:pStyle w:val="a8"/>
              <w:jc w:val="center"/>
              <w:rPr>
                <w:lang w:val="en-US"/>
              </w:rPr>
            </w:pPr>
            <w:r>
              <w:rPr>
                <w:lang w:val="en-US"/>
              </w:rPr>
              <w:t>0</w:t>
            </w:r>
            <w:r w:rsidR="00A43D40" w:rsidRPr="00A43D40">
              <w:t>.09</w:t>
            </w:r>
            <w:r w:rsidR="00924B0C">
              <w:rPr>
                <w:lang w:val="en-US"/>
              </w:rPr>
              <w:t>9</w:t>
            </w:r>
          </w:p>
        </w:tc>
        <w:tc>
          <w:tcPr>
            <w:tcW w:w="2126" w:type="dxa"/>
          </w:tcPr>
          <w:p w14:paraId="6D93D660" w14:textId="159C914D" w:rsidR="00D41A6A" w:rsidRDefault="00A43D40" w:rsidP="00B81955">
            <w:pPr>
              <w:pStyle w:val="a8"/>
              <w:jc w:val="center"/>
            </w:pPr>
            <w:r>
              <w:t>0</w:t>
            </w:r>
          </w:p>
        </w:tc>
        <w:tc>
          <w:tcPr>
            <w:tcW w:w="2126" w:type="dxa"/>
          </w:tcPr>
          <w:p w14:paraId="5B940E58" w14:textId="3D8F11E8" w:rsidR="00D41A6A" w:rsidRDefault="00EB1F9B" w:rsidP="00B81955">
            <w:pPr>
              <w:pStyle w:val="a8"/>
              <w:jc w:val="center"/>
            </w:pPr>
            <w:r>
              <w:rPr>
                <w:lang w:val="en-US"/>
              </w:rPr>
              <w:t>0</w:t>
            </w:r>
            <w:r w:rsidR="00A43D40" w:rsidRPr="00A43D40">
              <w:t>.36</w:t>
            </w:r>
          </w:p>
        </w:tc>
      </w:tr>
      <w:tr w:rsidR="00D41A6A" w14:paraId="146DA553" w14:textId="77777777" w:rsidTr="00D41A6A">
        <w:tc>
          <w:tcPr>
            <w:tcW w:w="1710" w:type="dxa"/>
          </w:tcPr>
          <w:p w14:paraId="75088CD6" w14:textId="4D6C177A" w:rsidR="00D41A6A" w:rsidRDefault="00D41A6A" w:rsidP="00EB1F9B">
            <w:pPr>
              <w:pStyle w:val="a8"/>
              <w:rPr>
                <w:rFonts w:eastAsiaTheme="minorEastAsia"/>
                <w:noProof/>
                <w:lang w:val="en-US"/>
              </w:rPr>
            </w:pPr>
            <w:r w:rsidRPr="00571CE4">
              <w:rPr>
                <w:rFonts w:eastAsiaTheme="minorEastAsia"/>
                <w:noProof/>
                <w:lang w:val="en-US"/>
              </w:rPr>
              <w:t>BIRTH</w:t>
            </w:r>
          </w:p>
        </w:tc>
        <w:tc>
          <w:tcPr>
            <w:tcW w:w="1539" w:type="dxa"/>
          </w:tcPr>
          <w:p w14:paraId="640FD54B" w14:textId="4E4BF412" w:rsidR="00D41A6A" w:rsidRPr="00924B0C" w:rsidRDefault="00A43D40" w:rsidP="00B81955">
            <w:pPr>
              <w:pStyle w:val="a8"/>
              <w:jc w:val="center"/>
              <w:rPr>
                <w:lang w:val="en-US"/>
              </w:rPr>
            </w:pPr>
            <w:r w:rsidRPr="00A43D40">
              <w:t>49.</w:t>
            </w:r>
            <w:r w:rsidR="00924B0C">
              <w:rPr>
                <w:lang w:val="en-US"/>
              </w:rPr>
              <w:t>08</w:t>
            </w:r>
          </w:p>
        </w:tc>
        <w:tc>
          <w:tcPr>
            <w:tcW w:w="1843" w:type="dxa"/>
          </w:tcPr>
          <w:p w14:paraId="4E769036" w14:textId="0CA409CB" w:rsidR="00D41A6A" w:rsidRPr="00924B0C" w:rsidRDefault="00A43D40" w:rsidP="00B81955">
            <w:pPr>
              <w:pStyle w:val="a8"/>
              <w:jc w:val="center"/>
              <w:rPr>
                <w:lang w:val="en-US"/>
              </w:rPr>
            </w:pPr>
            <w:r w:rsidRPr="00A43D40">
              <w:t>6.</w:t>
            </w:r>
            <w:r w:rsidR="00924B0C">
              <w:rPr>
                <w:lang w:val="en-US"/>
              </w:rPr>
              <w:t>666</w:t>
            </w:r>
          </w:p>
        </w:tc>
        <w:tc>
          <w:tcPr>
            <w:tcW w:w="2126" w:type="dxa"/>
          </w:tcPr>
          <w:p w14:paraId="35874C06" w14:textId="0C186BF1" w:rsidR="00D41A6A" w:rsidRPr="00EB1F9B" w:rsidRDefault="00A43D40" w:rsidP="00B81955">
            <w:pPr>
              <w:pStyle w:val="a8"/>
              <w:jc w:val="center"/>
            </w:pPr>
            <w:r w:rsidRPr="00A43D40">
              <w:t>37.33</w:t>
            </w:r>
          </w:p>
        </w:tc>
        <w:tc>
          <w:tcPr>
            <w:tcW w:w="2126" w:type="dxa"/>
          </w:tcPr>
          <w:p w14:paraId="227C44F1" w14:textId="76E7B73D" w:rsidR="00D41A6A" w:rsidRPr="00924B0C" w:rsidRDefault="00A43D40" w:rsidP="00B81955">
            <w:pPr>
              <w:pStyle w:val="a8"/>
              <w:jc w:val="center"/>
              <w:rPr>
                <w:lang w:val="en-US"/>
              </w:rPr>
            </w:pPr>
            <w:r w:rsidRPr="00A43D40">
              <w:t>69.</w:t>
            </w:r>
            <w:r w:rsidR="00924B0C">
              <w:rPr>
                <w:lang w:val="en-US"/>
              </w:rPr>
              <w:t>82</w:t>
            </w:r>
          </w:p>
        </w:tc>
      </w:tr>
      <w:tr w:rsidR="00D41A6A" w14:paraId="3B2D43AD" w14:textId="77777777" w:rsidTr="00D41A6A">
        <w:tc>
          <w:tcPr>
            <w:tcW w:w="1710" w:type="dxa"/>
          </w:tcPr>
          <w:p w14:paraId="54DD61D6" w14:textId="528A23D4" w:rsidR="00D41A6A" w:rsidRDefault="00D41A6A" w:rsidP="00EB1F9B">
            <w:pPr>
              <w:pStyle w:val="a8"/>
              <w:rPr>
                <w:rFonts w:eastAsiaTheme="minorEastAsia"/>
                <w:noProof/>
                <w:lang w:val="en-US"/>
              </w:rPr>
            </w:pPr>
            <w:r>
              <w:rPr>
                <w:rFonts w:eastAsiaTheme="minorEastAsia"/>
                <w:noProof/>
                <w:lang w:val="en-US"/>
              </w:rPr>
              <w:t>INSIDER</w:t>
            </w:r>
          </w:p>
        </w:tc>
        <w:tc>
          <w:tcPr>
            <w:tcW w:w="1539" w:type="dxa"/>
          </w:tcPr>
          <w:p w14:paraId="4BFF38B1" w14:textId="38298B42" w:rsidR="00D41A6A" w:rsidRPr="0064222C" w:rsidRDefault="00940A83" w:rsidP="00B81955">
            <w:pPr>
              <w:pStyle w:val="a8"/>
              <w:jc w:val="center"/>
            </w:pPr>
            <w:r>
              <w:rPr>
                <w:lang w:val="en-US"/>
              </w:rPr>
              <w:t>0.</w:t>
            </w:r>
            <w:r>
              <w:t>1</w:t>
            </w:r>
            <w:r w:rsidR="00924B0C">
              <w:rPr>
                <w:lang w:val="en-US"/>
              </w:rPr>
              <w:t>44</w:t>
            </w:r>
          </w:p>
        </w:tc>
        <w:tc>
          <w:tcPr>
            <w:tcW w:w="1843" w:type="dxa"/>
          </w:tcPr>
          <w:p w14:paraId="192EB200" w14:textId="135BB52D" w:rsidR="00D41A6A" w:rsidRPr="00924B0C" w:rsidRDefault="00EB1F9B" w:rsidP="00B81955">
            <w:pPr>
              <w:pStyle w:val="a8"/>
              <w:jc w:val="center"/>
              <w:rPr>
                <w:lang w:val="en-US"/>
              </w:rPr>
            </w:pPr>
            <w:r>
              <w:rPr>
                <w:lang w:val="en-US"/>
              </w:rPr>
              <w:t>0</w:t>
            </w:r>
            <w:r w:rsidR="00A43D40" w:rsidRPr="00A43D40">
              <w:t>.</w:t>
            </w:r>
            <w:r w:rsidR="00924B0C">
              <w:rPr>
                <w:lang w:val="en-US"/>
              </w:rPr>
              <w:t>14</w:t>
            </w:r>
          </w:p>
        </w:tc>
        <w:tc>
          <w:tcPr>
            <w:tcW w:w="2126" w:type="dxa"/>
          </w:tcPr>
          <w:p w14:paraId="2F6F595B" w14:textId="235E37E0" w:rsidR="00D41A6A" w:rsidRPr="00A43D40" w:rsidRDefault="00A43D40" w:rsidP="00B81955">
            <w:pPr>
              <w:pStyle w:val="a8"/>
              <w:jc w:val="center"/>
              <w:rPr>
                <w:lang w:val="en-US"/>
              </w:rPr>
            </w:pPr>
            <w:r>
              <w:rPr>
                <w:lang w:val="en-US"/>
              </w:rPr>
              <w:t>0</w:t>
            </w:r>
          </w:p>
        </w:tc>
        <w:tc>
          <w:tcPr>
            <w:tcW w:w="2126" w:type="dxa"/>
          </w:tcPr>
          <w:p w14:paraId="5DC3CA1B" w14:textId="314E3A5E" w:rsidR="00D41A6A" w:rsidRPr="00DB468F" w:rsidRDefault="00EB1F9B" w:rsidP="00B81955">
            <w:pPr>
              <w:pStyle w:val="a8"/>
              <w:jc w:val="center"/>
              <w:rPr>
                <w:highlight w:val="yellow"/>
              </w:rPr>
            </w:pPr>
            <w:r w:rsidRPr="005339E3">
              <w:rPr>
                <w:lang w:val="en-US"/>
              </w:rPr>
              <w:t>0</w:t>
            </w:r>
            <w:r w:rsidR="00A43D40" w:rsidRPr="005339E3">
              <w:t>.</w:t>
            </w:r>
            <w:r w:rsidR="00924B0C" w:rsidRPr="005339E3">
              <w:rPr>
                <w:lang w:val="en-US"/>
              </w:rPr>
              <w:t>5</w:t>
            </w:r>
            <w:r w:rsidR="00DB468F">
              <w:t>2</w:t>
            </w:r>
            <w:bookmarkStart w:id="36" w:name="_GoBack"/>
            <w:bookmarkEnd w:id="36"/>
          </w:p>
        </w:tc>
      </w:tr>
    </w:tbl>
    <w:p w14:paraId="53C1BD9F" w14:textId="576E5035" w:rsidR="008072B8" w:rsidRDefault="00EB1F9B" w:rsidP="00A67CC7">
      <w:pPr>
        <w:pStyle w:val="a6"/>
        <w:ind w:firstLine="708"/>
        <w:rPr>
          <w:noProof/>
        </w:rPr>
      </w:pPr>
      <w:r>
        <w:rPr>
          <w:noProof/>
        </w:rPr>
        <w:t>Со</w:t>
      </w:r>
      <w:r w:rsidRPr="005A5E63">
        <w:rPr>
          <w:noProof/>
        </w:rPr>
        <w:t>гласно собранным данным, присутствие женщин в Советах Директоров оставалось неизменным – на уровне 8%, в то время как доля независимых директоров возрастала равномерно на протяжении трехлетнего периода: с 24% до 30%. Последнее может быть связано с высокой частотой корпоративных конфликтов в российских компаниях.</w:t>
      </w:r>
      <w:r>
        <w:rPr>
          <w:noProof/>
        </w:rPr>
        <w:t xml:space="preserve"> Показатель владения акциями членами находится на низком уровне – сущетвенно стремится к 0. Однако есть и заметные отклонения: в трех компаниях выборки акционер с блокирующим пакетом акций входит в состав СД – «Магнит», «Русал» и «Русская Аквакультура», что иллюстрирует типичную для российского рынка картину неполного отделения управления от собственности. </w:t>
      </w:r>
    </w:p>
    <w:p w14:paraId="5169621A" w14:textId="0A2D077F" w:rsidR="001B2B24" w:rsidRDefault="001B2B24" w:rsidP="001B2B24">
      <w:pPr>
        <w:spacing w:before="120" w:after="120" w:line="360" w:lineRule="auto"/>
        <w:ind w:firstLine="709"/>
        <w:jc w:val="both"/>
      </w:pPr>
      <w:r>
        <w:rPr>
          <w:noProof/>
        </w:rPr>
        <w:t>С</w:t>
      </w:r>
      <w:r w:rsidR="005E33DE">
        <w:rPr>
          <w:noProof/>
        </w:rPr>
        <w:t xml:space="preserve">редний размер </w:t>
      </w:r>
      <w:r w:rsidRPr="005A5E63">
        <w:rPr>
          <w:noProof/>
        </w:rPr>
        <w:t>Советов Директоров</w:t>
      </w:r>
      <w:r w:rsidR="005E33DE">
        <w:rPr>
          <w:noProof/>
        </w:rPr>
        <w:t xml:space="preserve"> на протяжении трех лет равнялся</w:t>
      </w:r>
      <w:r w:rsidRPr="005A5E63">
        <w:rPr>
          <w:noProof/>
        </w:rPr>
        <w:t xml:space="preserve"> 10,</w:t>
      </w:r>
      <w:r>
        <w:rPr>
          <w:noProof/>
        </w:rPr>
        <w:t xml:space="preserve"> </w:t>
      </w:r>
      <w:r w:rsidR="00440DBC">
        <w:t>Минимальный размер Совета Д</w:t>
      </w:r>
      <w:r>
        <w:t xml:space="preserve">иректоров в выборке компаний составил </w:t>
      </w:r>
      <w:r w:rsidRPr="001B2B24">
        <w:t>5</w:t>
      </w:r>
      <w:r>
        <w:t xml:space="preserve"> членов, что соответствует минимальным законодательным требованиям (компания «</w:t>
      </w:r>
      <w:proofErr w:type="spellStart"/>
      <w:r>
        <w:t>Ависма</w:t>
      </w:r>
      <w:proofErr w:type="spellEnd"/>
      <w:r>
        <w:t>» в 2015 г.</w:t>
      </w:r>
      <w:r w:rsidR="001D7476">
        <w:t>, «</w:t>
      </w:r>
      <w:proofErr w:type="spellStart"/>
      <w:r w:rsidR="001D7476">
        <w:t>Газкон</w:t>
      </w:r>
      <w:proofErr w:type="spellEnd"/>
      <w:r w:rsidR="001D7476">
        <w:t>», «</w:t>
      </w:r>
      <w:proofErr w:type="spellStart"/>
      <w:r w:rsidR="001D7476">
        <w:t>Газ-сервис</w:t>
      </w:r>
      <w:proofErr w:type="spellEnd"/>
      <w:r w:rsidR="001D7476">
        <w:t>», «Газ-Тек»</w:t>
      </w:r>
      <w:r w:rsidR="00440DBC">
        <w:t>). Максимальный размер</w:t>
      </w:r>
      <w:r w:rsidR="00440DBC" w:rsidRPr="00440DBC">
        <w:t xml:space="preserve"> </w:t>
      </w:r>
      <w:r w:rsidR="00440DBC">
        <w:t xml:space="preserve">Совета Директоров в выборке, равный 18 членам, </w:t>
      </w:r>
      <w:r>
        <w:t>был зафиксирован у компании «</w:t>
      </w:r>
      <w:proofErr w:type="spellStart"/>
      <w:r>
        <w:t>Русал</w:t>
      </w:r>
      <w:proofErr w:type="spellEnd"/>
      <w:r>
        <w:t>»</w:t>
      </w:r>
      <w:r w:rsidR="00767273">
        <w:t>. Наиболее часто встречающимся размером</w:t>
      </w:r>
      <w:r>
        <w:t xml:space="preserve"> СД оказалось</w:t>
      </w:r>
      <w:r w:rsidR="00767273">
        <w:t xml:space="preserve"> количество, равное одиннадцати членам</w:t>
      </w:r>
      <w:r>
        <w:t xml:space="preserve">. </w:t>
      </w:r>
    </w:p>
    <w:p w14:paraId="503CED8B" w14:textId="550E020A" w:rsidR="009E392A" w:rsidRDefault="00A16728" w:rsidP="00A67CC7">
      <w:pPr>
        <w:spacing w:before="120" w:after="120" w:line="360" w:lineRule="auto"/>
        <w:ind w:firstLine="709"/>
        <w:jc w:val="both"/>
      </w:pPr>
      <w:r>
        <w:t>Анализируя переменные, относящиеся к корпоративному управ</w:t>
      </w:r>
      <w:r w:rsidR="00440DBC">
        <w:t xml:space="preserve">лению, отдельно по отраслям, </w:t>
      </w:r>
      <w:r>
        <w:t>можно сделать неск</w:t>
      </w:r>
      <w:r w:rsidR="00440DBC">
        <w:t>олько наблюдений: во-первых, в Советах Д</w:t>
      </w:r>
      <w:r>
        <w:t xml:space="preserve">иректоров компаний нефтегазовой отрасли наблюдается низкий уровень присутствия женщин (одна женщина была зарегистрирована в составе СД трех компаний из этой отрасли в одном из наблюдаемых годов), доля независимых директоров в основном удовлетворяет требованиям (около трети от </w:t>
      </w:r>
      <w:r w:rsidR="005E33DE">
        <w:t>размера</w:t>
      </w:r>
      <w:r>
        <w:t xml:space="preserve"> СД), </w:t>
      </w:r>
      <w:r w:rsidR="003A287B">
        <w:t xml:space="preserve">средний возраст членов СД равен 60 годам. Для компаний телекоммуникационной индустрии в большей степени характерно присутствие </w:t>
      </w:r>
      <w:r w:rsidR="005D3CBE">
        <w:t>более молодых членов СД (средний возраст – 50 лет), доля независимых членов выше – около 40</w:t>
      </w:r>
      <w:r w:rsidR="005D3CBE" w:rsidRPr="005D3CBE">
        <w:t>%</w:t>
      </w:r>
      <w:r w:rsidR="005D3CBE">
        <w:t>, а вот присутствие женщин находится также на низком уровне. Для компаний, функционирующих в отрасли добычи драгоценных металлов, характерен еще более молодой состав СД – средний возраст равен 48 годам. Для одной из самых традиционных отраслей российской экономики – металлургической характерен средний возр</w:t>
      </w:r>
      <w:r w:rsidR="00B213F2">
        <w:t xml:space="preserve">аст членов СД, равный 53 годам. Например, ПАО «Норильский никель» средний возраст членов СД равен 45 годам. Однако присутствие женщин в СД сохраняется на низком уровне – в 5 из </w:t>
      </w:r>
      <w:r w:rsidR="00B213F2">
        <w:lastRenderedPageBreak/>
        <w:t>10 компаний женщины были зарегистрированы в СД в наблюдаемом периоде. В энергетическом секторе российской экономики наблюдается низкое присутствие независимых членов в СД</w:t>
      </w:r>
      <w:r w:rsidR="00A67CC7">
        <w:t xml:space="preserve"> (13%)</w:t>
      </w:r>
      <w:r w:rsidR="00B213F2">
        <w:t xml:space="preserve">, что объясняется, во-первых, высоким уровням </w:t>
      </w:r>
      <w:r w:rsidR="00A67CC7">
        <w:t>контроля государства и государственного владения долей в компаниях, а также тем, что некоторые компании в данном секторе, котирующиеся на бирже, находятся под контролем других компаний. Большая часть компаний (11</w:t>
      </w:r>
      <w:r w:rsidR="000E51BB">
        <w:t xml:space="preserve"> из 21</w:t>
      </w:r>
      <w:r w:rsidR="00A67CC7">
        <w:t xml:space="preserve">) имеют хотя бы одну женщину в СД, а средний возраст членов в наблюдаемом периоде составил 44 года. </w:t>
      </w:r>
      <w:r w:rsidR="00581724">
        <w:t xml:space="preserve">Компании из отрасли «Недвижимость и </w:t>
      </w:r>
      <w:proofErr w:type="spellStart"/>
      <w:r w:rsidR="00581724">
        <w:t>девелопмент</w:t>
      </w:r>
      <w:proofErr w:type="spellEnd"/>
      <w:r w:rsidR="00581724">
        <w:t>» в большей степени удовлетворяют требованиям московской биржи относительно минимальной доли независимых директоров в составе – в среднем 40</w:t>
      </w:r>
      <w:r w:rsidR="00581724" w:rsidRPr="00581724">
        <w:t>%</w:t>
      </w:r>
      <w:r w:rsidR="00581724">
        <w:t xml:space="preserve"> директоров являются независимыми</w:t>
      </w:r>
      <w:r w:rsidR="00581724" w:rsidRPr="00581724">
        <w:t xml:space="preserve">; </w:t>
      </w:r>
      <w:r w:rsidR="00581724">
        <w:t>также доля женщин в составе выше, чем данный показатель в других отраслях (24</w:t>
      </w:r>
      <w:r w:rsidR="00581724" w:rsidRPr="00581724">
        <w:t>%)</w:t>
      </w:r>
      <w:r w:rsidR="00581724">
        <w:t xml:space="preserve">. </w:t>
      </w:r>
    </w:p>
    <w:p w14:paraId="576C01A0" w14:textId="35C1E3F1" w:rsidR="00C34F56" w:rsidRPr="00C34F56" w:rsidRDefault="00C34F56" w:rsidP="00A67CC7">
      <w:pPr>
        <w:spacing w:before="120" w:after="120" w:line="360" w:lineRule="auto"/>
        <w:ind w:firstLine="709"/>
        <w:jc w:val="both"/>
      </w:pPr>
      <w:r>
        <w:t>Также наблюдаются российские компании в выборке, у которых степень независимости Советов Директоров составляет больше 50</w:t>
      </w:r>
      <w:r w:rsidRPr="00C34F56">
        <w:t>%</w:t>
      </w:r>
      <w:r>
        <w:t xml:space="preserve">. Примерами являются Группа Черкизово и Челябинский Цинковый Завод, в котором в 2014 году независимыми директорами были признаны 6 из 7. </w:t>
      </w:r>
    </w:p>
    <w:p w14:paraId="242A81CE" w14:textId="77777777" w:rsidR="00F15A1A" w:rsidRDefault="00F15A1A" w:rsidP="00F15A1A">
      <w:pPr>
        <w:pStyle w:val="ab"/>
      </w:pPr>
      <w:r>
        <w:drawing>
          <wp:inline distT="0" distB="0" distL="0" distR="0" wp14:anchorId="7806F84A" wp14:editId="01166D0B">
            <wp:extent cx="4420870" cy="2140527"/>
            <wp:effectExtent l="0" t="0" r="11430" b="6350"/>
            <wp:docPr id="4" name="Диаграмма 4">
              <a:extLst xmlns:a="http://schemas.openxmlformats.org/drawingml/2006/main">
                <a:ext uri="{FF2B5EF4-FFF2-40B4-BE49-F238E27FC236}">
                  <a16:creationId xmlns:a16="http://schemas.microsoft.com/office/drawing/2014/main" id="{61C15368-87F7-6645-9228-5D86D091D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686654" w14:textId="2D1C23C2" w:rsidR="00F15A1A" w:rsidRPr="00581724" w:rsidRDefault="00F15A1A" w:rsidP="00F15A1A">
      <w:pPr>
        <w:pStyle w:val="a"/>
      </w:pPr>
      <w:r w:rsidRPr="00F15A1A">
        <w:t>Средний уровень долговой нагрузки компаний по годам</w:t>
      </w:r>
    </w:p>
    <w:p w14:paraId="5B8B73C2" w14:textId="2A7B254B" w:rsidR="00A67CC7" w:rsidRDefault="00A67CC7" w:rsidP="00A67CC7">
      <w:pPr>
        <w:spacing w:before="120" w:after="120" w:line="360" w:lineRule="auto"/>
        <w:ind w:firstLine="709"/>
        <w:jc w:val="both"/>
      </w:pPr>
      <w:r>
        <w:t>Средний рыночный показатель финансового левериджа находится на уровне 32</w:t>
      </w:r>
      <w:r w:rsidRPr="00FC7070">
        <w:t>%</w:t>
      </w:r>
      <w:r w:rsidR="00F15A1A">
        <w:t xml:space="preserve"> на протяжении 3-х  наблюдаемых лет (рис. 3)</w:t>
      </w:r>
      <w:r>
        <w:t>. Если же проанализировать данный показатель по отраслям, то можно сделать выводы о том, что в отрасли «Нефть и газ» средний уровень равен всего 18</w:t>
      </w:r>
      <w:r w:rsidRPr="00FC7070">
        <w:t>%</w:t>
      </w:r>
      <w:r>
        <w:t>, тогда как в металлургической отрасли этот показатель равен 37</w:t>
      </w:r>
      <w:r w:rsidRPr="0094500C">
        <w:t>%</w:t>
      </w:r>
      <w:r>
        <w:t>, а самые высокие показатели долговой нагрузки у компаний ПАО «Мечел» и ПАО «Трубная Металлургическая компания», в среднем на протяжении трех лет 72</w:t>
      </w:r>
      <w:r w:rsidRPr="0094500C">
        <w:t xml:space="preserve">% </w:t>
      </w:r>
      <w:r>
        <w:t>и 58</w:t>
      </w:r>
      <w:r w:rsidRPr="0094500C">
        <w:t xml:space="preserve">% </w:t>
      </w:r>
      <w:r>
        <w:t>соответственно. Однако, стоит отметить, что доля материальных активов в совокупных активах у компаний вышеописанных отраслей в среднем примерно одинакова – 55</w:t>
      </w:r>
      <w:r w:rsidRPr="0094500C">
        <w:t xml:space="preserve">% </w:t>
      </w:r>
      <w:r>
        <w:t>у компаний отрасли «Нефть и газ» и 52</w:t>
      </w:r>
      <w:r w:rsidRPr="0094500C">
        <w:t>%</w:t>
      </w:r>
      <w:r>
        <w:t xml:space="preserve"> у металлургических компаний. Самая </w:t>
      </w:r>
      <w:r>
        <w:lastRenderedPageBreak/>
        <w:t>многочисленная группа энергетических гигантов представлена компаниями со средним уровнем долговой нагрузки, равным 42</w:t>
      </w:r>
      <w:r w:rsidRPr="0041446C">
        <w:t>%</w:t>
      </w:r>
      <w:r>
        <w:t>. Самые высокие показатели долга в этой группе у компаний «</w:t>
      </w:r>
      <w:proofErr w:type="spellStart"/>
      <w:r>
        <w:t>Квадра</w:t>
      </w:r>
      <w:proofErr w:type="spellEnd"/>
      <w:r>
        <w:t>» (70</w:t>
      </w:r>
      <w:r w:rsidRPr="0041446C">
        <w:t xml:space="preserve">%) </w:t>
      </w:r>
      <w:r>
        <w:t xml:space="preserve">и «ФСК ЕЭС» </w:t>
      </w:r>
      <w:r w:rsidRPr="0041446C">
        <w:t>(</w:t>
      </w:r>
      <w:r>
        <w:t>60</w:t>
      </w:r>
      <w:r w:rsidRPr="0041446C">
        <w:t>%)</w:t>
      </w:r>
      <w:r>
        <w:t>. Доля основных фондов в структуре активов компаний данной отрасли – на уровне 64</w:t>
      </w:r>
      <w:r w:rsidRPr="00B73774">
        <w:t>%</w:t>
      </w:r>
      <w:r>
        <w:t>, однако стоит отметить, что у энергетических компаний с наиболее высоким рыночным рычагом доля материальных активов относительно низкая (приблизительно 20</w:t>
      </w:r>
      <w:r w:rsidRPr="00B73774">
        <w:t xml:space="preserve">% </w:t>
      </w:r>
      <w:r>
        <w:t xml:space="preserve">и </w:t>
      </w:r>
      <w:r w:rsidRPr="00B73774">
        <w:t xml:space="preserve">40% </w:t>
      </w:r>
      <w:r>
        <w:t>соответственно)</w:t>
      </w:r>
      <w:r w:rsidRPr="00B73774">
        <w:t xml:space="preserve">. </w:t>
      </w:r>
      <w:r>
        <w:t>У компаний, представленных в отрасли добычи драгоценных металлов средняя долговая нагрузка находится на относительно низком уровне – всего 24</w:t>
      </w:r>
      <w:r w:rsidRPr="001356E7">
        <w:t>%</w:t>
      </w:r>
      <w:r>
        <w:t>. Для сравнения, компании в более наукоемкой отрасли «Технологии и коммуникации» имеют в среднем значение рыночного рычага, равное 33</w:t>
      </w:r>
      <w:r w:rsidRPr="001356E7">
        <w:t>%</w:t>
      </w:r>
      <w:r>
        <w:t>, а долю материальных активов на уровне, сопоставимом с капиталоемкими отраслями – 50</w:t>
      </w:r>
      <w:r w:rsidRPr="001356E7">
        <w:t>%</w:t>
      </w:r>
      <w:r>
        <w:t>.</w:t>
      </w:r>
      <w:r w:rsidR="00581724">
        <w:t xml:space="preserve"> У компаний, оперирующих в отрасли «Недвижимость и </w:t>
      </w:r>
      <w:proofErr w:type="spellStart"/>
      <w:r w:rsidR="00581724">
        <w:t>девелопмент</w:t>
      </w:r>
      <w:proofErr w:type="spellEnd"/>
      <w:r w:rsidR="00581724">
        <w:t>», рыночный показатель долга находится на относительно невысоком уровне – 12</w:t>
      </w:r>
      <w:r w:rsidR="00581724" w:rsidRPr="00581724">
        <w:t>%</w:t>
      </w:r>
      <w:r w:rsidR="00581724">
        <w:t>, как и доля материальных активов в общей структуре активов компании – 15</w:t>
      </w:r>
      <w:r w:rsidR="00581724" w:rsidRPr="00581724">
        <w:t>%</w:t>
      </w:r>
      <w:r w:rsidR="00581724">
        <w:t>.</w:t>
      </w:r>
    </w:p>
    <w:p w14:paraId="5B51EB55" w14:textId="25D16529" w:rsidR="00944C94" w:rsidRDefault="00063F21" w:rsidP="00063F21">
      <w:pPr>
        <w:pStyle w:val="ab"/>
      </w:pPr>
      <w:r>
        <w:drawing>
          <wp:inline distT="0" distB="0" distL="0" distR="0" wp14:anchorId="6D2296B4" wp14:editId="24EEBA72">
            <wp:extent cx="4572000" cy="2421082"/>
            <wp:effectExtent l="0" t="0" r="12700" b="17780"/>
            <wp:docPr id="8" name="Диаграмма 8">
              <a:extLst xmlns:a="http://schemas.openxmlformats.org/drawingml/2006/main">
                <a:ext uri="{FF2B5EF4-FFF2-40B4-BE49-F238E27FC236}">
                  <a16:creationId xmlns:a16="http://schemas.microsoft.com/office/drawing/2014/main" id="{B39002A4-932F-4840-BB5C-A8A6D51CA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342C01" w14:textId="42EB5244" w:rsidR="00063F21" w:rsidRPr="00581724" w:rsidRDefault="00063F21" w:rsidP="00063F21">
      <w:pPr>
        <w:pStyle w:val="a"/>
      </w:pPr>
      <w:r w:rsidRPr="00063F21">
        <w:t>Рыночный показате</w:t>
      </w:r>
      <w:r>
        <w:t xml:space="preserve">ль долговой нагрузки </w:t>
      </w:r>
      <w:r w:rsidR="0050208C">
        <w:t xml:space="preserve">компаний </w:t>
      </w:r>
      <w:r>
        <w:t>по отраслевой принадлежности</w:t>
      </w:r>
      <w:r w:rsidR="009B1E6F">
        <w:t xml:space="preserve"> компаний</w:t>
      </w:r>
    </w:p>
    <w:p w14:paraId="63648F6A" w14:textId="07D8C255" w:rsidR="00F15A1A" w:rsidRDefault="00A67CC7" w:rsidP="00A67CC7">
      <w:pPr>
        <w:spacing w:before="120" w:after="120" w:line="360" w:lineRule="auto"/>
        <w:ind w:firstLine="709"/>
        <w:jc w:val="both"/>
      </w:pPr>
      <w:r>
        <w:t xml:space="preserve">Если же рассмотреть показатель долговой нагрузки по отношению к балансовой стоимости </w:t>
      </w:r>
      <w:r w:rsidR="009B1E6F">
        <w:t>капитала</w:t>
      </w:r>
      <w:r>
        <w:t>, то он более вариативен внутри отраслей – например, в отрасли «Нефть и газ» он в среднем равен 32</w:t>
      </w:r>
      <w:r w:rsidRPr="002B338C">
        <w:t>%</w:t>
      </w:r>
      <w:r>
        <w:t>, однако эта цифра не репрезентативна, так как у компании «Сургутнефтегаз» коэффициент долга колеблется около 1</w:t>
      </w:r>
      <w:r w:rsidRPr="002B338C">
        <w:t>%</w:t>
      </w:r>
      <w:r>
        <w:t>, а у «</w:t>
      </w:r>
      <w:proofErr w:type="spellStart"/>
      <w:r>
        <w:t>Башнефти</w:t>
      </w:r>
      <w:proofErr w:type="spellEnd"/>
      <w:r>
        <w:t>» в 2015 и 2016 году он был равен 241</w:t>
      </w:r>
      <w:r w:rsidRPr="002B338C">
        <w:t xml:space="preserve">% </w:t>
      </w:r>
      <w:r>
        <w:t>и 120</w:t>
      </w:r>
      <w:r w:rsidRPr="002B338C">
        <w:t xml:space="preserve">%  </w:t>
      </w:r>
      <w:r>
        <w:t xml:space="preserve">соответственно. В металлургической отрасли представлены компании со средним значением совокупных долговых обязательств к </w:t>
      </w:r>
      <w:r w:rsidR="009B1E6F">
        <w:t>капиталу</w:t>
      </w:r>
      <w:r>
        <w:t xml:space="preserve"> также на среднем уровне 30</w:t>
      </w:r>
      <w:r w:rsidRPr="009069D8">
        <w:t>%</w:t>
      </w:r>
      <w:r>
        <w:t xml:space="preserve">, в то время, как компании отраслей «Технологии и коммуникации» и «добыча драгоценных металлов» имеют долю совокупных процентных обязательств к </w:t>
      </w:r>
      <w:r w:rsidR="009B1E6F">
        <w:t>СК</w:t>
      </w:r>
      <w:r>
        <w:t xml:space="preserve"> на уровне приблизительно 42</w:t>
      </w:r>
      <w:r w:rsidRPr="009069D8">
        <w:t>%</w:t>
      </w:r>
      <w:r>
        <w:t>.</w:t>
      </w:r>
      <w:r w:rsidR="00581724">
        <w:t xml:space="preserve"> </w:t>
      </w:r>
    </w:p>
    <w:p w14:paraId="75737470" w14:textId="29A0C364" w:rsidR="00F15A1A" w:rsidRDefault="00F15A1A" w:rsidP="00A67CC7">
      <w:pPr>
        <w:spacing w:before="120" w:after="120" w:line="360" w:lineRule="auto"/>
        <w:ind w:firstLine="709"/>
        <w:jc w:val="both"/>
      </w:pPr>
      <w:r>
        <w:lastRenderedPageBreak/>
        <w:t>Анализируя динамику данного показателя на горизонте 3-х лет</w:t>
      </w:r>
      <w:r w:rsidR="00237A34">
        <w:t xml:space="preserve"> (рис. 5)</w:t>
      </w:r>
      <w:r>
        <w:t>, можно наблюдать следующее: самый высокий уровень долга был зафиксирован в нефтегазовой отрасли в 2015 году, что может быть связано с геополи</w:t>
      </w:r>
      <w:r w:rsidR="00237A34">
        <w:t xml:space="preserve">тической обстановкой в стране, ослабеванием рубля и резким удорожанием валютных кредитов для российских крупных компаний, а также повсеместная индексация экспортных соглашений и договоров о поставках, связанная с валютной ситуацией. Также высокий уровень долговой нагрузки был зафиксирован среди компаний добывающей промышленности в 2016 году, что может быть связано с вышеописанными обстоятельствами. Наименьший балансовый </w:t>
      </w:r>
      <w:r w:rsidR="009B1E6F">
        <w:t>уровень</w:t>
      </w:r>
      <w:r w:rsidR="00237A34">
        <w:t xml:space="preserve"> </w:t>
      </w:r>
      <w:r w:rsidR="009B1E6F">
        <w:t>финансового левериджа</w:t>
      </w:r>
      <w:r w:rsidR="00237A34">
        <w:t xml:space="preserve"> наблюдается в строительной отрасли, а в металлургической и энергетической отраслях </w:t>
      </w:r>
      <w:r w:rsidR="009B1E6F">
        <w:t>уровни долговой нагрузки находят</w:t>
      </w:r>
      <w:r w:rsidR="00237A34">
        <w:t xml:space="preserve">ся на среднем уровне. </w:t>
      </w:r>
    </w:p>
    <w:p w14:paraId="570720A9" w14:textId="77777777" w:rsidR="00F15A1A" w:rsidRDefault="00F15A1A" w:rsidP="00F15A1A">
      <w:pPr>
        <w:pStyle w:val="a"/>
        <w:numPr>
          <w:ilvl w:val="0"/>
          <w:numId w:val="0"/>
        </w:numPr>
        <w:ind w:left="360"/>
      </w:pPr>
      <w:r>
        <w:rPr>
          <w:noProof/>
        </w:rPr>
        <w:drawing>
          <wp:inline distT="0" distB="0" distL="0" distR="0" wp14:anchorId="015F79B5" wp14:editId="2C084BBF">
            <wp:extent cx="4572000" cy="3200400"/>
            <wp:effectExtent l="0" t="0" r="12700" b="12700"/>
            <wp:docPr id="21" name="Диаграмма 21">
              <a:extLst xmlns:a="http://schemas.openxmlformats.org/drawingml/2006/main">
                <a:ext uri="{FF2B5EF4-FFF2-40B4-BE49-F238E27FC236}">
                  <a16:creationId xmlns:a16="http://schemas.microsoft.com/office/drawing/2014/main" id="{774C5A36-961F-6F4F-A614-5B6D39386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F15A1A">
        <w:t xml:space="preserve"> </w:t>
      </w:r>
    </w:p>
    <w:p w14:paraId="78B1A70B" w14:textId="7F710B53" w:rsidR="00B05623" w:rsidRDefault="00F15A1A" w:rsidP="00F15A1A">
      <w:pPr>
        <w:pStyle w:val="a"/>
      </w:pPr>
      <w:r w:rsidRPr="00F7777F">
        <w:t>Балансовый коэффициент долговой нагрузки</w:t>
      </w:r>
      <w:r>
        <w:t xml:space="preserve"> по отраслям</w:t>
      </w:r>
    </w:p>
    <w:p w14:paraId="383B3E93" w14:textId="0B7DE0BA" w:rsidR="008072B8" w:rsidRPr="001B2B24" w:rsidRDefault="00A67CC7" w:rsidP="00063F21">
      <w:pPr>
        <w:spacing w:before="120" w:after="120" w:line="360" w:lineRule="auto"/>
        <w:jc w:val="both"/>
      </w:pPr>
      <w:r>
        <w:tab/>
        <w:t xml:space="preserve">Рентабельность активов также сильно варьируется в зависимости от отраслевой принадлежности компаний – так нефтегазовые компании имеют относительно высокий показатель </w:t>
      </w:r>
      <w:r>
        <w:rPr>
          <w:lang w:val="en-US"/>
        </w:rPr>
        <w:t>ROA</w:t>
      </w:r>
      <w:r w:rsidRPr="00A67CC7">
        <w:t xml:space="preserve"> </w:t>
      </w:r>
      <w:r>
        <w:t>–</w:t>
      </w:r>
      <w:r w:rsidRPr="00A67CC7">
        <w:t xml:space="preserve"> </w:t>
      </w:r>
      <w:r>
        <w:t>10</w:t>
      </w:r>
      <w:r w:rsidRPr="00A67CC7">
        <w:t>%</w:t>
      </w:r>
      <w:r>
        <w:t>, а компании, принадлежащие к металлургическому и энергетическому секторам экономики, имею</w:t>
      </w:r>
      <w:r w:rsidR="007B35A8">
        <w:t>т отрицательную рентабельность -</w:t>
      </w:r>
      <w:r>
        <w:t xml:space="preserve"> -3</w:t>
      </w:r>
      <w:r w:rsidRPr="00A67CC7">
        <w:t xml:space="preserve">% </w:t>
      </w:r>
      <w:r>
        <w:t>и -1</w:t>
      </w:r>
      <w:r w:rsidRPr="00A67CC7">
        <w:t xml:space="preserve">% </w:t>
      </w:r>
      <w:r>
        <w:t xml:space="preserve">соответственно. </w:t>
      </w:r>
      <w:r w:rsidR="00063F21">
        <w:t xml:space="preserve">Данные по отраслям отражены на </w:t>
      </w:r>
      <w:r w:rsidR="00C07B0C">
        <w:t>графике</w:t>
      </w:r>
      <w:r w:rsidR="00063F21">
        <w:t xml:space="preserve"> </w:t>
      </w:r>
      <w:r w:rsidR="00767273">
        <w:t>ниже</w:t>
      </w:r>
      <w:r w:rsidR="00F15A1A">
        <w:t xml:space="preserve"> (рис. 6)</w:t>
      </w:r>
      <w:r w:rsidR="00767273">
        <w:t xml:space="preserve">. </w:t>
      </w:r>
    </w:p>
    <w:p w14:paraId="53DC5F86" w14:textId="4BB6B2D0" w:rsidR="008072B8" w:rsidRDefault="009D69D8" w:rsidP="00063F21">
      <w:pPr>
        <w:pStyle w:val="ab"/>
      </w:pPr>
      <w:r>
        <w:lastRenderedPageBreak/>
        <w:drawing>
          <wp:inline distT="0" distB="0" distL="0" distR="0" wp14:anchorId="3AF6B373" wp14:editId="6BB177E8">
            <wp:extent cx="4572000" cy="3106363"/>
            <wp:effectExtent l="0" t="0" r="12700" b="18415"/>
            <wp:docPr id="5" name="Диаграмма 5">
              <a:extLst xmlns:a="http://schemas.openxmlformats.org/drawingml/2006/main">
                <a:ext uri="{FF2B5EF4-FFF2-40B4-BE49-F238E27FC236}">
                  <a16:creationId xmlns:a16="http://schemas.microsoft.com/office/drawing/2014/main" id="{414BF853-487C-164E-98D7-38D873439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F9DAB3" w14:textId="396102A7" w:rsidR="00881A4F" w:rsidRDefault="00063F21" w:rsidP="0050208C">
      <w:pPr>
        <w:pStyle w:val="a"/>
        <w:rPr>
          <w:noProof/>
        </w:rPr>
      </w:pPr>
      <w:r>
        <w:rPr>
          <w:noProof/>
        </w:rPr>
        <w:t>Средняя рентабельность активов</w:t>
      </w:r>
      <w:r w:rsidR="0050208C">
        <w:rPr>
          <w:noProof/>
        </w:rPr>
        <w:t xml:space="preserve"> компаний</w:t>
      </w:r>
      <w:r>
        <w:rPr>
          <w:noProof/>
        </w:rPr>
        <w:t xml:space="preserve"> по отраслевой принадлежности</w:t>
      </w:r>
    </w:p>
    <w:p w14:paraId="0B078300" w14:textId="744CB8C1" w:rsidR="00D41A6A" w:rsidRPr="00493C43" w:rsidRDefault="0050208C" w:rsidP="00767273">
      <w:pPr>
        <w:pStyle w:val="a6"/>
        <w:ind w:firstLine="708"/>
        <w:rPr>
          <w:noProof/>
        </w:rPr>
      </w:pPr>
      <w:r w:rsidRPr="00493C43">
        <w:t xml:space="preserve">Перед тем, как </w:t>
      </w:r>
      <w:r w:rsidR="007B35A8" w:rsidRPr="00493C43">
        <w:t xml:space="preserve">провести регрессионный анализ выбранных переменных они </w:t>
      </w:r>
      <w:r w:rsidR="007B35A8" w:rsidRPr="00493C43">
        <w:rPr>
          <w:noProof/>
        </w:rPr>
        <w:t>были проверены на коррелированность между собой. В результате данной проверки не обнаружено коэффициентов корреляции, превышающих</w:t>
      </w:r>
      <w:r w:rsidR="008B6C7E" w:rsidRPr="00493C43">
        <w:rPr>
          <w:noProof/>
        </w:rPr>
        <w:t xml:space="preserve"> </w:t>
      </w:r>
      <w:r w:rsidR="00493C43">
        <w:rPr>
          <w:noProof/>
        </w:rPr>
        <w:t>0,5</w:t>
      </w:r>
      <w:r w:rsidR="007B35A8" w:rsidRPr="00493C43">
        <w:rPr>
          <w:noProof/>
        </w:rPr>
        <w:t xml:space="preserve">. Также был проведен </w:t>
      </w:r>
      <w:r w:rsidR="007B35A8" w:rsidRPr="00493C43">
        <w:rPr>
          <w:noProof/>
          <w:lang w:val="en-US"/>
        </w:rPr>
        <w:t>VIF</w:t>
      </w:r>
      <w:r w:rsidR="007B35A8" w:rsidRPr="00493C43">
        <w:rPr>
          <w:noProof/>
        </w:rPr>
        <w:t>-тест (</w:t>
      </w:r>
      <w:r w:rsidR="007B35A8" w:rsidRPr="00493C43">
        <w:rPr>
          <w:noProof/>
          <w:lang w:val="en-US"/>
        </w:rPr>
        <w:t>Variation</w:t>
      </w:r>
      <w:r w:rsidR="007B35A8" w:rsidRPr="00493C43">
        <w:rPr>
          <w:noProof/>
        </w:rPr>
        <w:t xml:space="preserve"> </w:t>
      </w:r>
      <w:r w:rsidR="007B35A8" w:rsidRPr="00493C43">
        <w:rPr>
          <w:noProof/>
          <w:lang w:val="en-US"/>
        </w:rPr>
        <w:t>Inflation</w:t>
      </w:r>
      <w:r w:rsidR="007B35A8" w:rsidRPr="00493C43">
        <w:rPr>
          <w:noProof/>
        </w:rPr>
        <w:t xml:space="preserve"> </w:t>
      </w:r>
      <w:r w:rsidR="007B35A8" w:rsidRPr="00493C43">
        <w:rPr>
          <w:noProof/>
          <w:lang w:val="en-US"/>
        </w:rPr>
        <w:t>Factor</w:t>
      </w:r>
      <w:r w:rsidR="007B35A8" w:rsidRPr="00493C43">
        <w:rPr>
          <w:noProof/>
        </w:rPr>
        <w:t>) – результаты теста продемонстрировали отсутствие мультиколлинеарности в м</w:t>
      </w:r>
      <w:r w:rsidR="00493C43">
        <w:rPr>
          <w:noProof/>
        </w:rPr>
        <w:t>оделях</w:t>
      </w:r>
      <w:r w:rsidR="007B35A8" w:rsidRPr="00493C43">
        <w:rPr>
          <w:noProof/>
        </w:rPr>
        <w:t xml:space="preserve">. </w:t>
      </w:r>
    </w:p>
    <w:p w14:paraId="74B6B1D7" w14:textId="47C1FFB0" w:rsidR="00AA739C" w:rsidRDefault="007B35A8" w:rsidP="00392257">
      <w:pPr>
        <w:spacing w:before="120" w:after="120" w:line="360" w:lineRule="auto"/>
        <w:ind w:firstLine="709"/>
        <w:jc w:val="both"/>
      </w:pPr>
      <w:r w:rsidRPr="00493C43">
        <w:t>Регрессионный анализ основывался на построении</w:t>
      </w:r>
      <w:r w:rsidR="00493C43">
        <w:t xml:space="preserve"> двух указанных в начале главы моделей</w:t>
      </w:r>
      <w:r w:rsidRPr="00493C43">
        <w:t xml:space="preserve">. Каждая из двух моделей была </w:t>
      </w:r>
      <w:r w:rsidR="00493C43">
        <w:t xml:space="preserve">построена по панельным данным, </w:t>
      </w:r>
      <w:r w:rsidRPr="00493C43">
        <w:t xml:space="preserve">необходимо было </w:t>
      </w:r>
      <w:r w:rsidR="00493C43">
        <w:t>выяснить</w:t>
      </w:r>
      <w:r w:rsidRPr="00493C43">
        <w:t xml:space="preserve">, какая модель </w:t>
      </w:r>
      <w:r w:rsidR="00493C43">
        <w:t>является более предпочтительной</w:t>
      </w:r>
      <w:r w:rsidRPr="00493C43">
        <w:t xml:space="preserve"> – модель сквозной регрессии, модель с фиксированными эффектами и модель со случайными эффектами. Для решения данной задачи, были использованы тесты </w:t>
      </w:r>
      <w:proofErr w:type="spellStart"/>
      <w:r w:rsidRPr="00493C43">
        <w:t>Вальда</w:t>
      </w:r>
      <w:proofErr w:type="spellEnd"/>
      <w:r w:rsidRPr="00493C43">
        <w:t xml:space="preserve">, </w:t>
      </w:r>
      <w:proofErr w:type="spellStart"/>
      <w:r w:rsidRPr="00493C43">
        <w:t>Бреуша-Пагана</w:t>
      </w:r>
      <w:proofErr w:type="spellEnd"/>
      <w:r w:rsidRPr="00493C43">
        <w:t xml:space="preserve"> и тест </w:t>
      </w:r>
      <w:proofErr w:type="spellStart"/>
      <w:r w:rsidRPr="00493C43">
        <w:t>Хаусмана</w:t>
      </w:r>
      <w:proofErr w:type="spellEnd"/>
      <w:r w:rsidRPr="00493C43">
        <w:t xml:space="preserve">. В приложениях приведена процедура выполнения тестов и полученные на основе тестов результаты. Ниже </w:t>
      </w:r>
      <w:r w:rsidR="00493C43">
        <w:t xml:space="preserve">в таблице 3 </w:t>
      </w:r>
      <w:r w:rsidRPr="00493C43">
        <w:t xml:space="preserve">представлены результаты регрессионного анализа </w:t>
      </w:r>
      <w:r w:rsidR="00954315">
        <w:t>тестирования</w:t>
      </w:r>
      <w:r w:rsidRPr="00493C43">
        <w:t xml:space="preserve"> первой модели:</w:t>
      </w:r>
    </w:p>
    <w:p w14:paraId="57528476" w14:textId="77777777" w:rsidR="00C34F56" w:rsidRDefault="00C34F56" w:rsidP="00392257">
      <w:pPr>
        <w:spacing w:before="120" w:after="120" w:line="360" w:lineRule="auto"/>
        <w:ind w:firstLine="709"/>
        <w:jc w:val="both"/>
      </w:pPr>
    </w:p>
    <w:p w14:paraId="13B08FBE" w14:textId="77777777" w:rsidR="00C34F56" w:rsidRDefault="00C34F56" w:rsidP="00392257">
      <w:pPr>
        <w:spacing w:before="120" w:after="120" w:line="360" w:lineRule="auto"/>
        <w:ind w:firstLine="709"/>
        <w:jc w:val="both"/>
      </w:pPr>
    </w:p>
    <w:p w14:paraId="15602838" w14:textId="77777777" w:rsidR="00C34F56" w:rsidRPr="0044701A" w:rsidRDefault="00C34F56" w:rsidP="00392257">
      <w:pPr>
        <w:spacing w:before="120" w:after="120" w:line="360" w:lineRule="auto"/>
        <w:ind w:firstLine="709"/>
        <w:jc w:val="both"/>
      </w:pPr>
    </w:p>
    <w:p w14:paraId="477F94AB" w14:textId="4BF6039A" w:rsidR="007B35A8" w:rsidRPr="001E0854" w:rsidRDefault="00493C43" w:rsidP="00AB5228">
      <w:pPr>
        <w:pStyle w:val="a0"/>
        <w:rPr>
          <w:noProof/>
        </w:rPr>
      </w:pPr>
      <w:r w:rsidRPr="001E0854">
        <w:rPr>
          <w:noProof/>
        </w:rPr>
        <w:lastRenderedPageBreak/>
        <w:t>Регрессионный анализ первой модели исследования</w:t>
      </w:r>
    </w:p>
    <w:tbl>
      <w:tblPr>
        <w:tblStyle w:val="ac"/>
        <w:tblW w:w="9351" w:type="dxa"/>
        <w:tblLayout w:type="fixed"/>
        <w:tblLook w:val="04A0" w:firstRow="1" w:lastRow="0" w:firstColumn="1" w:lastColumn="0" w:noHBand="0" w:noVBand="1"/>
      </w:tblPr>
      <w:tblGrid>
        <w:gridCol w:w="1555"/>
        <w:gridCol w:w="1701"/>
        <w:gridCol w:w="1984"/>
        <w:gridCol w:w="1985"/>
        <w:gridCol w:w="2126"/>
      </w:tblGrid>
      <w:tr w:rsidR="00C34F56" w14:paraId="2FAE7E14" w14:textId="77777777" w:rsidTr="00C34F56">
        <w:tc>
          <w:tcPr>
            <w:tcW w:w="1555" w:type="dxa"/>
          </w:tcPr>
          <w:p w14:paraId="6BF8C1D7" w14:textId="583B80A0" w:rsidR="00C34F56" w:rsidRPr="00921C91" w:rsidRDefault="00C34F56" w:rsidP="008B6C7E">
            <w:pPr>
              <w:spacing w:before="120" w:after="120" w:line="360" w:lineRule="auto"/>
              <w:jc w:val="center"/>
              <w:rPr>
                <w:b/>
              </w:rPr>
            </w:pPr>
            <w:r>
              <w:rPr>
                <w:b/>
              </w:rPr>
              <w:t>Нез</w:t>
            </w:r>
            <w:r w:rsidRPr="00921C91">
              <w:rPr>
                <w:b/>
              </w:rPr>
              <w:t>ависимая переменная</w:t>
            </w:r>
          </w:p>
        </w:tc>
        <w:tc>
          <w:tcPr>
            <w:tcW w:w="1701" w:type="dxa"/>
          </w:tcPr>
          <w:p w14:paraId="41314054" w14:textId="77777777" w:rsidR="00C34F56" w:rsidRPr="00921C91" w:rsidRDefault="00C34F56" w:rsidP="008B6C7E">
            <w:pPr>
              <w:spacing w:before="120" w:after="120" w:line="360" w:lineRule="auto"/>
              <w:jc w:val="center"/>
              <w:rPr>
                <w:b/>
              </w:rPr>
            </w:pPr>
            <w:r w:rsidRPr="00921C91">
              <w:rPr>
                <w:b/>
              </w:rPr>
              <w:t>Базовая модель</w:t>
            </w:r>
          </w:p>
        </w:tc>
        <w:tc>
          <w:tcPr>
            <w:tcW w:w="1984" w:type="dxa"/>
          </w:tcPr>
          <w:p w14:paraId="197DADA9" w14:textId="77777777" w:rsidR="00C34F56" w:rsidRPr="00921C91" w:rsidRDefault="00C34F56" w:rsidP="008B6C7E">
            <w:pPr>
              <w:spacing w:before="120" w:after="120" w:line="360" w:lineRule="auto"/>
              <w:jc w:val="center"/>
              <w:rPr>
                <w:b/>
              </w:rPr>
            </w:pPr>
            <w:r w:rsidRPr="00921C91">
              <w:rPr>
                <w:b/>
              </w:rPr>
              <w:t>Сквозная регрессия</w:t>
            </w:r>
          </w:p>
        </w:tc>
        <w:tc>
          <w:tcPr>
            <w:tcW w:w="1985" w:type="dxa"/>
          </w:tcPr>
          <w:p w14:paraId="057BE964" w14:textId="78B34B3B" w:rsidR="00C34F56" w:rsidRPr="00921C91" w:rsidRDefault="00C34F56" w:rsidP="008B6C7E">
            <w:pPr>
              <w:spacing w:before="120" w:after="120" w:line="360" w:lineRule="auto"/>
              <w:jc w:val="center"/>
              <w:rPr>
                <w:b/>
              </w:rPr>
            </w:pPr>
            <w:r w:rsidRPr="00921C91">
              <w:rPr>
                <w:b/>
              </w:rPr>
              <w:t>Модель с фиксированными эффектами</w:t>
            </w:r>
          </w:p>
        </w:tc>
        <w:tc>
          <w:tcPr>
            <w:tcW w:w="2126" w:type="dxa"/>
          </w:tcPr>
          <w:p w14:paraId="7DB54F41" w14:textId="77777777" w:rsidR="00C34F56" w:rsidRPr="00921C91" w:rsidRDefault="00C34F56" w:rsidP="008B6C7E">
            <w:pPr>
              <w:spacing w:before="120" w:after="120" w:line="360" w:lineRule="auto"/>
              <w:jc w:val="center"/>
              <w:rPr>
                <w:b/>
              </w:rPr>
            </w:pPr>
            <w:r w:rsidRPr="00921C91">
              <w:rPr>
                <w:b/>
              </w:rPr>
              <w:t>Модель со случайными эффектами</w:t>
            </w:r>
          </w:p>
        </w:tc>
      </w:tr>
      <w:tr w:rsidR="00C34F56" w14:paraId="5173B812" w14:textId="77777777" w:rsidTr="00C34F56">
        <w:tc>
          <w:tcPr>
            <w:tcW w:w="1555" w:type="dxa"/>
          </w:tcPr>
          <w:p w14:paraId="54279CB5" w14:textId="5584C9A1" w:rsidR="00C34F56" w:rsidRPr="00921C91" w:rsidRDefault="00C34F56" w:rsidP="008B6C7E">
            <w:pPr>
              <w:spacing w:before="120" w:after="120" w:line="360" w:lineRule="auto"/>
              <w:rPr>
                <w:lang w:val="en-US"/>
              </w:rPr>
            </w:pPr>
            <w:r>
              <w:rPr>
                <w:lang w:val="en-US"/>
              </w:rPr>
              <w:t>women</w:t>
            </w:r>
          </w:p>
        </w:tc>
        <w:tc>
          <w:tcPr>
            <w:tcW w:w="1701" w:type="dxa"/>
          </w:tcPr>
          <w:p w14:paraId="0EB3A49F" w14:textId="77777777" w:rsidR="00C34F56" w:rsidRDefault="00C34F56" w:rsidP="008B6C7E">
            <w:pPr>
              <w:spacing w:before="120" w:after="120" w:line="360" w:lineRule="auto"/>
              <w:jc w:val="both"/>
            </w:pPr>
            <w:r>
              <w:t>-</w:t>
            </w:r>
          </w:p>
        </w:tc>
        <w:tc>
          <w:tcPr>
            <w:tcW w:w="1984" w:type="dxa"/>
          </w:tcPr>
          <w:p w14:paraId="1CBF2B93" w14:textId="3F2DCDA4" w:rsidR="00C34F56" w:rsidRPr="0006699F" w:rsidRDefault="00C34F56" w:rsidP="008B6C7E">
            <w:pPr>
              <w:spacing w:before="120" w:after="120" w:line="360" w:lineRule="auto"/>
              <w:jc w:val="both"/>
              <w:rPr>
                <w:lang w:val="en-US"/>
              </w:rPr>
            </w:pPr>
            <w:r w:rsidRPr="0006699F">
              <w:t>-</w:t>
            </w:r>
            <w:r>
              <w:rPr>
                <w:lang w:val="en-US"/>
              </w:rPr>
              <w:t>0</w:t>
            </w:r>
            <w:r>
              <w:t>.</w:t>
            </w:r>
            <w:r>
              <w:rPr>
                <w:lang w:val="en-US"/>
              </w:rPr>
              <w:t>192*</w:t>
            </w:r>
          </w:p>
        </w:tc>
        <w:tc>
          <w:tcPr>
            <w:tcW w:w="1985" w:type="dxa"/>
          </w:tcPr>
          <w:p w14:paraId="6CF768A3" w14:textId="74B270C0" w:rsidR="00C34F56" w:rsidRPr="001441C9" w:rsidRDefault="00C34F56" w:rsidP="008B6C7E">
            <w:pPr>
              <w:spacing w:before="120" w:after="120" w:line="360" w:lineRule="auto"/>
              <w:jc w:val="both"/>
              <w:rPr>
                <w:lang w:val="en-US"/>
              </w:rPr>
            </w:pPr>
            <w:r>
              <w:t>-</w:t>
            </w:r>
            <w:r>
              <w:rPr>
                <w:lang w:val="en-US"/>
              </w:rPr>
              <w:t>0</w:t>
            </w:r>
            <w:r w:rsidRPr="009B1D57">
              <w:t>.0</w:t>
            </w:r>
            <w:r w:rsidR="001441C9">
              <w:rPr>
                <w:lang w:val="en-US"/>
              </w:rPr>
              <w:t>165</w:t>
            </w:r>
          </w:p>
        </w:tc>
        <w:tc>
          <w:tcPr>
            <w:tcW w:w="2126" w:type="dxa"/>
          </w:tcPr>
          <w:p w14:paraId="6A7624EE" w14:textId="55C100EC" w:rsidR="00C34F56" w:rsidRPr="001441C9" w:rsidRDefault="00C34F56" w:rsidP="008B6C7E">
            <w:pPr>
              <w:spacing w:before="120" w:after="120" w:line="360" w:lineRule="auto"/>
              <w:jc w:val="both"/>
              <w:rPr>
                <w:lang w:val="en-US"/>
              </w:rPr>
            </w:pPr>
            <w:r>
              <w:rPr>
                <w:lang w:val="en-US"/>
              </w:rPr>
              <w:t>-0</w:t>
            </w:r>
            <w:r w:rsidRPr="00922830">
              <w:t>.0</w:t>
            </w:r>
            <w:r w:rsidR="001441C9">
              <w:rPr>
                <w:lang w:val="en-US"/>
              </w:rPr>
              <w:t>38</w:t>
            </w:r>
          </w:p>
        </w:tc>
      </w:tr>
      <w:tr w:rsidR="00C34F56" w14:paraId="623AB941" w14:textId="77777777" w:rsidTr="00C34F56">
        <w:tc>
          <w:tcPr>
            <w:tcW w:w="1555" w:type="dxa"/>
          </w:tcPr>
          <w:p w14:paraId="5F695CCF" w14:textId="1C13EB1E" w:rsidR="00C34F56" w:rsidRPr="0006699F" w:rsidRDefault="00C34F56" w:rsidP="008B6C7E">
            <w:pPr>
              <w:spacing w:before="120" w:after="120" w:line="360" w:lineRule="auto"/>
              <w:rPr>
                <w:vertAlign w:val="superscript"/>
                <w:lang w:val="en-US"/>
              </w:rPr>
            </w:pPr>
            <w:r>
              <w:rPr>
                <w:lang w:val="en-US"/>
              </w:rPr>
              <w:t>birth</w:t>
            </w:r>
          </w:p>
        </w:tc>
        <w:tc>
          <w:tcPr>
            <w:tcW w:w="1701" w:type="dxa"/>
          </w:tcPr>
          <w:p w14:paraId="681A5BF8" w14:textId="77777777" w:rsidR="00C34F56" w:rsidRDefault="00C34F56" w:rsidP="008B6C7E">
            <w:pPr>
              <w:spacing w:before="120" w:after="120" w:line="360" w:lineRule="auto"/>
              <w:jc w:val="both"/>
            </w:pPr>
            <w:r>
              <w:t>-</w:t>
            </w:r>
          </w:p>
        </w:tc>
        <w:tc>
          <w:tcPr>
            <w:tcW w:w="1984" w:type="dxa"/>
          </w:tcPr>
          <w:p w14:paraId="56473313" w14:textId="3C747ADA" w:rsidR="00C34F56" w:rsidRPr="0006699F" w:rsidRDefault="00C34F56" w:rsidP="008B6C7E">
            <w:pPr>
              <w:spacing w:before="120" w:after="120" w:line="360" w:lineRule="auto"/>
              <w:jc w:val="both"/>
              <w:rPr>
                <w:lang w:val="en-US"/>
              </w:rPr>
            </w:pPr>
            <w:r w:rsidRPr="0006699F">
              <w:t>-</w:t>
            </w:r>
            <w:r>
              <w:rPr>
                <w:lang w:val="en-US"/>
              </w:rPr>
              <w:t>0</w:t>
            </w:r>
            <w:r>
              <w:t>.00</w:t>
            </w:r>
            <w:r>
              <w:rPr>
                <w:lang w:val="en-US"/>
              </w:rPr>
              <w:t>39*</w:t>
            </w:r>
          </w:p>
        </w:tc>
        <w:tc>
          <w:tcPr>
            <w:tcW w:w="1985" w:type="dxa"/>
          </w:tcPr>
          <w:p w14:paraId="047F5505" w14:textId="026FE56E" w:rsidR="00C34F56" w:rsidRPr="001441C9" w:rsidRDefault="00C34F56" w:rsidP="008B6C7E">
            <w:pPr>
              <w:spacing w:before="120" w:after="120" w:line="360" w:lineRule="auto"/>
              <w:jc w:val="both"/>
              <w:rPr>
                <w:lang w:val="en-US"/>
              </w:rPr>
            </w:pPr>
            <w:r>
              <w:rPr>
                <w:lang w:val="en-US"/>
              </w:rPr>
              <w:t>0</w:t>
            </w:r>
            <w:r w:rsidRPr="009B1D57">
              <w:t>.0</w:t>
            </w:r>
            <w:r w:rsidR="001441C9">
              <w:rPr>
                <w:lang w:val="en-US"/>
              </w:rPr>
              <w:t>004</w:t>
            </w:r>
          </w:p>
        </w:tc>
        <w:tc>
          <w:tcPr>
            <w:tcW w:w="2126" w:type="dxa"/>
          </w:tcPr>
          <w:p w14:paraId="23ED509F" w14:textId="778D3AB9" w:rsidR="00C34F56" w:rsidRPr="001441C9" w:rsidRDefault="00C34F56" w:rsidP="008B6C7E">
            <w:pPr>
              <w:spacing w:before="120" w:after="120" w:line="360" w:lineRule="auto"/>
              <w:jc w:val="both"/>
              <w:rPr>
                <w:lang w:val="en-US"/>
              </w:rPr>
            </w:pPr>
            <w:r w:rsidRPr="00922830">
              <w:t>-</w:t>
            </w:r>
            <w:r>
              <w:rPr>
                <w:lang w:val="en-US"/>
              </w:rPr>
              <w:t>0</w:t>
            </w:r>
            <w:r w:rsidRPr="00922830">
              <w:t>.00</w:t>
            </w:r>
            <w:r w:rsidR="001441C9">
              <w:rPr>
                <w:lang w:val="en-US"/>
              </w:rPr>
              <w:t>13</w:t>
            </w:r>
          </w:p>
        </w:tc>
      </w:tr>
      <w:tr w:rsidR="00C34F56" w14:paraId="125C1FC3" w14:textId="77777777" w:rsidTr="00C34F56">
        <w:tc>
          <w:tcPr>
            <w:tcW w:w="1555" w:type="dxa"/>
          </w:tcPr>
          <w:p w14:paraId="01E1D61F" w14:textId="39E0607C" w:rsidR="00C34F56" w:rsidRPr="0006699F" w:rsidRDefault="00C34F56" w:rsidP="009B1D57">
            <w:pPr>
              <w:spacing w:before="120" w:after="120" w:line="360" w:lineRule="auto"/>
              <w:rPr>
                <w:lang w:val="en-US"/>
              </w:rPr>
            </w:pPr>
            <w:proofErr w:type="spellStart"/>
            <w:r>
              <w:rPr>
                <w:lang w:val="en-US"/>
              </w:rPr>
              <w:t>ind</w:t>
            </w:r>
            <w:proofErr w:type="spellEnd"/>
          </w:p>
        </w:tc>
        <w:tc>
          <w:tcPr>
            <w:tcW w:w="1701" w:type="dxa"/>
          </w:tcPr>
          <w:p w14:paraId="4FE01F21" w14:textId="604C8372" w:rsidR="00C34F56" w:rsidRPr="0006699F" w:rsidRDefault="00C34F56" w:rsidP="009B1D57">
            <w:pPr>
              <w:spacing w:before="120" w:after="120" w:line="360" w:lineRule="auto"/>
              <w:jc w:val="both"/>
              <w:rPr>
                <w:lang w:val="en-US"/>
              </w:rPr>
            </w:pPr>
            <w:r>
              <w:rPr>
                <w:lang w:val="en-US"/>
              </w:rPr>
              <w:t>-</w:t>
            </w:r>
          </w:p>
        </w:tc>
        <w:tc>
          <w:tcPr>
            <w:tcW w:w="1984" w:type="dxa"/>
          </w:tcPr>
          <w:p w14:paraId="641713D9" w14:textId="02295BC8" w:rsidR="00C34F56" w:rsidRPr="00C34F56" w:rsidRDefault="00C34F56" w:rsidP="009B1D57">
            <w:pPr>
              <w:spacing w:before="120" w:after="120" w:line="360" w:lineRule="auto"/>
              <w:jc w:val="both"/>
              <w:rPr>
                <w:lang w:val="en-US"/>
              </w:rPr>
            </w:pPr>
            <w:r w:rsidRPr="0006699F">
              <w:t>-</w:t>
            </w:r>
            <w:r>
              <w:rPr>
                <w:lang w:val="en-US"/>
              </w:rPr>
              <w:t>0</w:t>
            </w:r>
            <w:r w:rsidRPr="0006699F">
              <w:t>.</w:t>
            </w:r>
            <w:r>
              <w:rPr>
                <w:lang w:val="en-US"/>
              </w:rPr>
              <w:t>077</w:t>
            </w:r>
          </w:p>
        </w:tc>
        <w:tc>
          <w:tcPr>
            <w:tcW w:w="1985" w:type="dxa"/>
          </w:tcPr>
          <w:p w14:paraId="64615B06" w14:textId="66AC298C" w:rsidR="00C34F56" w:rsidRDefault="00C34F56" w:rsidP="009B1D57">
            <w:pPr>
              <w:spacing w:before="120" w:after="120" w:line="360" w:lineRule="auto"/>
              <w:jc w:val="both"/>
            </w:pPr>
            <w:r>
              <w:rPr>
                <w:lang w:val="en-US"/>
              </w:rPr>
              <w:t>-0</w:t>
            </w:r>
            <w:r w:rsidRPr="009B1D57">
              <w:rPr>
                <w:lang w:val="en-US"/>
              </w:rPr>
              <w:t>.0</w:t>
            </w:r>
            <w:r w:rsidR="001441C9">
              <w:rPr>
                <w:lang w:val="en-US"/>
              </w:rPr>
              <w:t>82</w:t>
            </w:r>
          </w:p>
        </w:tc>
        <w:tc>
          <w:tcPr>
            <w:tcW w:w="2126" w:type="dxa"/>
          </w:tcPr>
          <w:p w14:paraId="05EDE44D" w14:textId="23BB9F11" w:rsidR="00C34F56" w:rsidRPr="00922830" w:rsidRDefault="00C34F56" w:rsidP="009B1D57">
            <w:pPr>
              <w:spacing w:before="120" w:after="120" w:line="360" w:lineRule="auto"/>
              <w:jc w:val="both"/>
              <w:rPr>
                <w:lang w:val="en-US"/>
              </w:rPr>
            </w:pPr>
            <w:r w:rsidRPr="00922830">
              <w:t>-</w:t>
            </w:r>
            <w:r>
              <w:rPr>
                <w:lang w:val="en-US"/>
              </w:rPr>
              <w:t>0</w:t>
            </w:r>
            <w:r w:rsidR="001441C9">
              <w:t>.</w:t>
            </w:r>
            <w:r w:rsidR="001441C9">
              <w:rPr>
                <w:lang w:val="en-US"/>
              </w:rPr>
              <w:t>09</w:t>
            </w:r>
            <w:r>
              <w:t>5</w:t>
            </w:r>
            <w:r>
              <w:rPr>
                <w:lang w:val="en-US"/>
              </w:rPr>
              <w:t>*</w:t>
            </w:r>
          </w:p>
        </w:tc>
      </w:tr>
      <w:tr w:rsidR="00C34F56" w14:paraId="072F0A54" w14:textId="77777777" w:rsidTr="00C34F56">
        <w:tc>
          <w:tcPr>
            <w:tcW w:w="1555" w:type="dxa"/>
          </w:tcPr>
          <w:p w14:paraId="5225574A" w14:textId="32ABEBB1" w:rsidR="00C34F56" w:rsidRDefault="00C34F56" w:rsidP="009B1D57">
            <w:pPr>
              <w:spacing w:before="120" w:after="120" w:line="360" w:lineRule="auto"/>
              <w:rPr>
                <w:lang w:val="en-US"/>
              </w:rPr>
            </w:pPr>
            <w:proofErr w:type="spellStart"/>
            <w:r>
              <w:rPr>
                <w:lang w:val="en-US"/>
              </w:rPr>
              <w:t>memb</w:t>
            </w:r>
            <w:proofErr w:type="spellEnd"/>
          </w:p>
        </w:tc>
        <w:tc>
          <w:tcPr>
            <w:tcW w:w="1701" w:type="dxa"/>
          </w:tcPr>
          <w:p w14:paraId="7D92A50B" w14:textId="725BA07A" w:rsidR="00C34F56" w:rsidRPr="0006699F" w:rsidRDefault="00C34F56" w:rsidP="009B1D57">
            <w:pPr>
              <w:spacing w:before="120" w:after="120" w:line="360" w:lineRule="auto"/>
              <w:jc w:val="both"/>
              <w:rPr>
                <w:lang w:val="en-US"/>
              </w:rPr>
            </w:pPr>
            <w:r>
              <w:rPr>
                <w:lang w:val="en-US"/>
              </w:rPr>
              <w:t>-</w:t>
            </w:r>
          </w:p>
        </w:tc>
        <w:tc>
          <w:tcPr>
            <w:tcW w:w="1984" w:type="dxa"/>
          </w:tcPr>
          <w:p w14:paraId="7DD29E2A" w14:textId="6E654C52" w:rsidR="00C34F56" w:rsidRPr="0006699F" w:rsidRDefault="00C34F56" w:rsidP="009B1D57">
            <w:pPr>
              <w:spacing w:before="120" w:after="120" w:line="360" w:lineRule="auto"/>
              <w:jc w:val="both"/>
              <w:rPr>
                <w:lang w:val="en-US"/>
              </w:rPr>
            </w:pPr>
            <w:r>
              <w:rPr>
                <w:lang w:val="en-US"/>
              </w:rPr>
              <w:t>0</w:t>
            </w:r>
            <w:r>
              <w:t>.0</w:t>
            </w:r>
            <w:r>
              <w:rPr>
                <w:lang w:val="en-US"/>
              </w:rPr>
              <w:t>08*</w:t>
            </w:r>
          </w:p>
        </w:tc>
        <w:tc>
          <w:tcPr>
            <w:tcW w:w="1985" w:type="dxa"/>
          </w:tcPr>
          <w:p w14:paraId="140AA52D" w14:textId="74201862" w:rsidR="00C34F56" w:rsidRPr="009B1D57" w:rsidRDefault="00C34F56" w:rsidP="009B1D57">
            <w:pPr>
              <w:spacing w:before="120" w:after="120" w:line="360" w:lineRule="auto"/>
              <w:jc w:val="both"/>
              <w:rPr>
                <w:lang w:val="en-US"/>
              </w:rPr>
            </w:pPr>
            <w:r>
              <w:rPr>
                <w:lang w:val="en-US"/>
              </w:rPr>
              <w:t>0</w:t>
            </w:r>
            <w:r w:rsidR="001441C9">
              <w:t>.0</w:t>
            </w:r>
            <w:r>
              <w:t>15</w:t>
            </w:r>
            <w:r>
              <w:rPr>
                <w:lang w:val="en-US"/>
              </w:rPr>
              <w:t>**</w:t>
            </w:r>
          </w:p>
        </w:tc>
        <w:tc>
          <w:tcPr>
            <w:tcW w:w="2126" w:type="dxa"/>
          </w:tcPr>
          <w:p w14:paraId="776F62D2" w14:textId="5D243C5B" w:rsidR="00C34F56" w:rsidRPr="00922830" w:rsidRDefault="00C34F56" w:rsidP="009B1D57">
            <w:pPr>
              <w:spacing w:before="120" w:after="120" w:line="360" w:lineRule="auto"/>
              <w:jc w:val="both"/>
              <w:rPr>
                <w:lang w:val="en-US"/>
              </w:rPr>
            </w:pPr>
            <w:r>
              <w:rPr>
                <w:lang w:val="en-US"/>
              </w:rPr>
              <w:t>0</w:t>
            </w:r>
            <w:r w:rsidR="001441C9">
              <w:t>.01</w:t>
            </w:r>
            <w:r w:rsidR="001441C9">
              <w:rPr>
                <w:lang w:val="en-US"/>
              </w:rPr>
              <w:t>56</w:t>
            </w:r>
            <w:r>
              <w:rPr>
                <w:lang w:val="en-US"/>
              </w:rPr>
              <w:t>**</w:t>
            </w:r>
          </w:p>
        </w:tc>
      </w:tr>
      <w:tr w:rsidR="00C34F56" w14:paraId="4F66AACA" w14:textId="77777777" w:rsidTr="00C34F56">
        <w:tc>
          <w:tcPr>
            <w:tcW w:w="1555" w:type="dxa"/>
          </w:tcPr>
          <w:p w14:paraId="05FBAAA8" w14:textId="4BC87559" w:rsidR="00C34F56" w:rsidRDefault="00C34F56" w:rsidP="00C2386F">
            <w:pPr>
              <w:spacing w:before="120" w:after="120" w:line="360" w:lineRule="auto"/>
              <w:rPr>
                <w:lang w:val="en-US"/>
              </w:rPr>
            </w:pPr>
            <w:proofErr w:type="spellStart"/>
            <w:r>
              <w:rPr>
                <w:lang w:val="en-US"/>
              </w:rPr>
              <w:t>roa</w:t>
            </w:r>
            <w:proofErr w:type="spellEnd"/>
          </w:p>
        </w:tc>
        <w:tc>
          <w:tcPr>
            <w:tcW w:w="1701" w:type="dxa"/>
          </w:tcPr>
          <w:p w14:paraId="22CEAAD3" w14:textId="0F99D9B6" w:rsidR="00C34F56" w:rsidRDefault="00C34F56" w:rsidP="00C2386F">
            <w:pPr>
              <w:spacing w:before="120" w:after="120" w:line="360" w:lineRule="auto"/>
              <w:jc w:val="both"/>
              <w:rPr>
                <w:lang w:val="en-US"/>
              </w:rPr>
            </w:pPr>
            <w:r w:rsidRPr="0006699F">
              <w:rPr>
                <w:lang w:val="en-US"/>
              </w:rPr>
              <w:t>-</w:t>
            </w:r>
            <w:r>
              <w:rPr>
                <w:lang w:val="en-US"/>
              </w:rPr>
              <w:t>0.</w:t>
            </w:r>
            <w:r>
              <w:t>884</w:t>
            </w:r>
            <w:r>
              <w:rPr>
                <w:lang w:val="en-US"/>
              </w:rPr>
              <w:t>**</w:t>
            </w:r>
          </w:p>
        </w:tc>
        <w:tc>
          <w:tcPr>
            <w:tcW w:w="1984" w:type="dxa"/>
          </w:tcPr>
          <w:p w14:paraId="6D7C388A" w14:textId="0C160F75" w:rsidR="00C34F56" w:rsidRPr="0006699F" w:rsidRDefault="00C34F56" w:rsidP="00C2386F">
            <w:pPr>
              <w:spacing w:before="120" w:after="120" w:line="360" w:lineRule="auto"/>
              <w:jc w:val="both"/>
              <w:rPr>
                <w:lang w:val="en-US"/>
              </w:rPr>
            </w:pPr>
            <w:r w:rsidRPr="0006699F">
              <w:t>-</w:t>
            </w:r>
            <w:r>
              <w:t>0.870</w:t>
            </w:r>
            <w:r>
              <w:rPr>
                <w:lang w:val="en-US"/>
              </w:rPr>
              <w:t>**</w:t>
            </w:r>
          </w:p>
        </w:tc>
        <w:tc>
          <w:tcPr>
            <w:tcW w:w="1985" w:type="dxa"/>
          </w:tcPr>
          <w:p w14:paraId="519208CF" w14:textId="0AF0658C" w:rsidR="00C34F56" w:rsidRPr="009B1D57" w:rsidRDefault="00C34F56" w:rsidP="00C2386F">
            <w:pPr>
              <w:spacing w:before="120" w:after="120" w:line="360" w:lineRule="auto"/>
              <w:jc w:val="both"/>
              <w:rPr>
                <w:lang w:val="en-US"/>
              </w:rPr>
            </w:pPr>
            <w:r w:rsidRPr="009B1D57">
              <w:t>-</w:t>
            </w:r>
            <w:r>
              <w:t>0.1</w:t>
            </w:r>
            <w:r>
              <w:rPr>
                <w:lang w:val="en-US"/>
              </w:rPr>
              <w:t>67**</w:t>
            </w:r>
          </w:p>
        </w:tc>
        <w:tc>
          <w:tcPr>
            <w:tcW w:w="2126" w:type="dxa"/>
          </w:tcPr>
          <w:p w14:paraId="6A68BEA5" w14:textId="790F6BAB" w:rsidR="00C34F56" w:rsidRPr="009B1D57" w:rsidRDefault="00C34F56" w:rsidP="00C2386F">
            <w:pPr>
              <w:spacing w:before="120" w:after="120" w:line="360" w:lineRule="auto"/>
              <w:jc w:val="both"/>
              <w:rPr>
                <w:lang w:val="en-US"/>
              </w:rPr>
            </w:pPr>
            <w:r w:rsidRPr="009B1D57">
              <w:t>-</w:t>
            </w:r>
            <w:r>
              <w:rPr>
                <w:lang w:val="en-US"/>
              </w:rPr>
              <w:t>0</w:t>
            </w:r>
            <w:r>
              <w:t>.197</w:t>
            </w:r>
            <w:r>
              <w:rPr>
                <w:lang w:val="en-US"/>
              </w:rPr>
              <w:t>9**</w:t>
            </w:r>
          </w:p>
        </w:tc>
      </w:tr>
      <w:tr w:rsidR="00C34F56" w14:paraId="6E7CFB7A" w14:textId="77777777" w:rsidTr="00C34F56">
        <w:tc>
          <w:tcPr>
            <w:tcW w:w="1555" w:type="dxa"/>
          </w:tcPr>
          <w:p w14:paraId="3218EFEA" w14:textId="644AC540" w:rsidR="00C34F56" w:rsidRDefault="00C34F56" w:rsidP="00C2386F">
            <w:pPr>
              <w:spacing w:before="120" w:after="120" w:line="360" w:lineRule="auto"/>
              <w:rPr>
                <w:lang w:val="en-US"/>
              </w:rPr>
            </w:pPr>
            <w:r>
              <w:rPr>
                <w:lang w:val="en-US"/>
              </w:rPr>
              <w:t>tang</w:t>
            </w:r>
          </w:p>
        </w:tc>
        <w:tc>
          <w:tcPr>
            <w:tcW w:w="1701" w:type="dxa"/>
          </w:tcPr>
          <w:p w14:paraId="01B8B83B" w14:textId="6B3B28D5" w:rsidR="00C34F56" w:rsidRDefault="00C34F56" w:rsidP="00C2386F">
            <w:pPr>
              <w:spacing w:before="120" w:after="120" w:line="360" w:lineRule="auto"/>
              <w:jc w:val="both"/>
              <w:rPr>
                <w:lang w:val="en-US"/>
              </w:rPr>
            </w:pPr>
            <w:r>
              <w:rPr>
                <w:lang w:val="en-US"/>
              </w:rPr>
              <w:t>0.1</w:t>
            </w:r>
            <w:r>
              <w:t>86</w:t>
            </w:r>
            <w:r>
              <w:rPr>
                <w:lang w:val="en-US"/>
              </w:rPr>
              <w:t>**</w:t>
            </w:r>
          </w:p>
        </w:tc>
        <w:tc>
          <w:tcPr>
            <w:tcW w:w="1984" w:type="dxa"/>
          </w:tcPr>
          <w:p w14:paraId="26806935" w14:textId="053AE71F" w:rsidR="00C34F56" w:rsidRPr="00C34F56" w:rsidRDefault="00C34F56" w:rsidP="00C2386F">
            <w:pPr>
              <w:spacing w:before="120" w:after="120" w:line="360" w:lineRule="auto"/>
              <w:jc w:val="both"/>
              <w:rPr>
                <w:lang w:val="en-US"/>
              </w:rPr>
            </w:pPr>
            <w:r>
              <w:t>0.147</w:t>
            </w:r>
            <w:r>
              <w:rPr>
                <w:lang w:val="en-US"/>
              </w:rPr>
              <w:t>**</w:t>
            </w:r>
          </w:p>
        </w:tc>
        <w:tc>
          <w:tcPr>
            <w:tcW w:w="1985" w:type="dxa"/>
          </w:tcPr>
          <w:p w14:paraId="2750CB75" w14:textId="3030FE8D" w:rsidR="00C34F56" w:rsidRPr="00C34F56" w:rsidRDefault="00C34F56" w:rsidP="00C2386F">
            <w:pPr>
              <w:spacing w:before="120" w:after="120" w:line="360" w:lineRule="auto"/>
              <w:jc w:val="both"/>
              <w:rPr>
                <w:lang w:val="en-US"/>
              </w:rPr>
            </w:pPr>
            <w:r>
              <w:rPr>
                <w:lang w:val="en-US"/>
              </w:rPr>
              <w:t>0</w:t>
            </w:r>
            <w:r w:rsidRPr="009B1D57">
              <w:t>.</w:t>
            </w:r>
            <w:r>
              <w:rPr>
                <w:lang w:val="en-US"/>
              </w:rPr>
              <w:t>132</w:t>
            </w:r>
          </w:p>
        </w:tc>
        <w:tc>
          <w:tcPr>
            <w:tcW w:w="2126" w:type="dxa"/>
          </w:tcPr>
          <w:p w14:paraId="619A10A2" w14:textId="4EADC3DC" w:rsidR="00C34F56" w:rsidRPr="009B1D57" w:rsidRDefault="00C34F56" w:rsidP="00C2386F">
            <w:pPr>
              <w:spacing w:before="120" w:after="120" w:line="360" w:lineRule="auto"/>
              <w:jc w:val="both"/>
              <w:rPr>
                <w:lang w:val="en-US"/>
              </w:rPr>
            </w:pPr>
            <w:r>
              <w:rPr>
                <w:lang w:val="en-US"/>
              </w:rPr>
              <w:t>0</w:t>
            </w:r>
            <w:r w:rsidR="001441C9">
              <w:t>.0</w:t>
            </w:r>
            <w:r w:rsidR="001441C9">
              <w:rPr>
                <w:lang w:val="en-US"/>
              </w:rPr>
              <w:t>41</w:t>
            </w:r>
            <w:r>
              <w:rPr>
                <w:lang w:val="en-US"/>
              </w:rPr>
              <w:t>*</w:t>
            </w:r>
          </w:p>
        </w:tc>
      </w:tr>
      <w:tr w:rsidR="00C34F56" w14:paraId="5589CAFA" w14:textId="77777777" w:rsidTr="00C34F56">
        <w:tc>
          <w:tcPr>
            <w:tcW w:w="1555" w:type="dxa"/>
          </w:tcPr>
          <w:p w14:paraId="1CA73EF0" w14:textId="223CBD4D" w:rsidR="00C34F56" w:rsidRDefault="00C34F56" w:rsidP="00C2386F">
            <w:pPr>
              <w:spacing w:before="120" w:after="120" w:line="360" w:lineRule="auto"/>
              <w:rPr>
                <w:lang w:val="en-US"/>
              </w:rPr>
            </w:pPr>
            <w:proofErr w:type="spellStart"/>
            <w:r>
              <w:rPr>
                <w:lang w:val="en-US"/>
              </w:rPr>
              <w:t>growthopp</w:t>
            </w:r>
            <w:proofErr w:type="spellEnd"/>
          </w:p>
        </w:tc>
        <w:tc>
          <w:tcPr>
            <w:tcW w:w="1701" w:type="dxa"/>
          </w:tcPr>
          <w:p w14:paraId="5726517B" w14:textId="3761005A" w:rsidR="00C34F56" w:rsidRDefault="00C34F56" w:rsidP="00C2386F">
            <w:pPr>
              <w:spacing w:before="120" w:after="120" w:line="360" w:lineRule="auto"/>
              <w:jc w:val="both"/>
              <w:rPr>
                <w:lang w:val="en-US"/>
              </w:rPr>
            </w:pPr>
            <w:r w:rsidRPr="0006699F">
              <w:rPr>
                <w:lang w:val="en-US"/>
              </w:rPr>
              <w:t>-</w:t>
            </w:r>
            <w:r>
              <w:rPr>
                <w:lang w:val="en-US"/>
              </w:rPr>
              <w:t>0.0223**</w:t>
            </w:r>
          </w:p>
        </w:tc>
        <w:tc>
          <w:tcPr>
            <w:tcW w:w="1984" w:type="dxa"/>
          </w:tcPr>
          <w:p w14:paraId="7410C2C8" w14:textId="16FD0F26" w:rsidR="00C34F56" w:rsidRPr="0006699F" w:rsidRDefault="00C34F56" w:rsidP="00C2386F">
            <w:pPr>
              <w:spacing w:before="120" w:after="120" w:line="360" w:lineRule="auto"/>
              <w:jc w:val="both"/>
              <w:rPr>
                <w:lang w:val="en-US"/>
              </w:rPr>
            </w:pPr>
            <w:r w:rsidRPr="0006699F">
              <w:t>-</w:t>
            </w:r>
            <w:r>
              <w:t>0.0122</w:t>
            </w:r>
            <w:r>
              <w:rPr>
                <w:lang w:val="en-US"/>
              </w:rPr>
              <w:t>*</w:t>
            </w:r>
          </w:p>
        </w:tc>
        <w:tc>
          <w:tcPr>
            <w:tcW w:w="1985" w:type="dxa"/>
          </w:tcPr>
          <w:p w14:paraId="420D7076" w14:textId="65A29D53" w:rsidR="00C34F56" w:rsidRPr="001441C9" w:rsidRDefault="001441C9" w:rsidP="00C2386F">
            <w:pPr>
              <w:spacing w:before="120" w:after="120" w:line="360" w:lineRule="auto"/>
              <w:jc w:val="both"/>
              <w:rPr>
                <w:lang w:val="en-US"/>
              </w:rPr>
            </w:pPr>
            <w:r>
              <w:rPr>
                <w:lang w:val="en-US"/>
              </w:rPr>
              <w:t>-0.04**</w:t>
            </w:r>
          </w:p>
        </w:tc>
        <w:tc>
          <w:tcPr>
            <w:tcW w:w="2126" w:type="dxa"/>
          </w:tcPr>
          <w:p w14:paraId="18A037CF" w14:textId="05EA18E4" w:rsidR="00C34F56" w:rsidRPr="00922830" w:rsidRDefault="00C34F56" w:rsidP="00C2386F">
            <w:pPr>
              <w:spacing w:before="120" w:after="120" w:line="360" w:lineRule="auto"/>
              <w:jc w:val="both"/>
              <w:rPr>
                <w:lang w:val="en-US"/>
              </w:rPr>
            </w:pPr>
            <w:r>
              <w:t>-.00</w:t>
            </w:r>
            <w:r w:rsidR="001441C9">
              <w:rPr>
                <w:lang w:val="en-US"/>
              </w:rPr>
              <w:t>31</w:t>
            </w:r>
            <w:r>
              <w:rPr>
                <w:lang w:val="en-US"/>
              </w:rPr>
              <w:t>*</w:t>
            </w:r>
          </w:p>
        </w:tc>
      </w:tr>
      <w:tr w:rsidR="00C34F56" w:rsidRPr="00A52A25" w14:paraId="41D24C9C" w14:textId="77777777" w:rsidTr="00C34F56">
        <w:tc>
          <w:tcPr>
            <w:tcW w:w="1555" w:type="dxa"/>
          </w:tcPr>
          <w:p w14:paraId="6A121D26" w14:textId="77777777" w:rsidR="00C34F56" w:rsidRPr="00921C91" w:rsidRDefault="00C34F56" w:rsidP="00C2386F">
            <w:pPr>
              <w:spacing w:before="120" w:after="120" w:line="360" w:lineRule="auto"/>
              <w:jc w:val="center"/>
              <w:rPr>
                <w:i/>
                <w:vertAlign w:val="superscript"/>
              </w:rPr>
            </w:pPr>
            <w:r w:rsidRPr="00921C91">
              <w:rPr>
                <w:i/>
              </w:rPr>
              <w:t>R</w:t>
            </w:r>
            <w:r w:rsidRPr="00921C91">
              <w:rPr>
                <w:i/>
                <w:vertAlign w:val="superscript"/>
              </w:rPr>
              <w:t>2</w:t>
            </w:r>
          </w:p>
        </w:tc>
        <w:tc>
          <w:tcPr>
            <w:tcW w:w="1701" w:type="dxa"/>
          </w:tcPr>
          <w:p w14:paraId="53F53922" w14:textId="15A2EF0E" w:rsidR="00C34F56" w:rsidRPr="00A52A25" w:rsidRDefault="00C34F56" w:rsidP="00C2386F">
            <w:pPr>
              <w:spacing w:before="120" w:after="120" w:line="360" w:lineRule="auto"/>
              <w:jc w:val="both"/>
              <w:rPr>
                <w:i/>
              </w:rPr>
            </w:pPr>
            <w:r w:rsidRPr="0006699F">
              <w:rPr>
                <w:i/>
              </w:rPr>
              <w:t>0.33</w:t>
            </w:r>
            <w:r>
              <w:rPr>
                <w:i/>
              </w:rPr>
              <w:t>67</w:t>
            </w:r>
          </w:p>
        </w:tc>
        <w:tc>
          <w:tcPr>
            <w:tcW w:w="1984" w:type="dxa"/>
          </w:tcPr>
          <w:p w14:paraId="019DB0A3" w14:textId="1FCA6CB1" w:rsidR="00C34F56" w:rsidRPr="00C34F56" w:rsidRDefault="00C34F56" w:rsidP="00C2386F">
            <w:pPr>
              <w:spacing w:before="120" w:after="120" w:line="360" w:lineRule="auto"/>
              <w:jc w:val="both"/>
              <w:rPr>
                <w:i/>
                <w:lang w:val="en-US"/>
              </w:rPr>
            </w:pPr>
            <w:r w:rsidRPr="0006699F">
              <w:rPr>
                <w:i/>
              </w:rPr>
              <w:t>0.3</w:t>
            </w:r>
            <w:r>
              <w:rPr>
                <w:i/>
                <w:lang w:val="en-US"/>
              </w:rPr>
              <w:t>697</w:t>
            </w:r>
          </w:p>
        </w:tc>
        <w:tc>
          <w:tcPr>
            <w:tcW w:w="1985" w:type="dxa"/>
          </w:tcPr>
          <w:p w14:paraId="198E042E" w14:textId="59AC7B95" w:rsidR="00C34F56" w:rsidRPr="009B1D57" w:rsidRDefault="00C34F56" w:rsidP="00C2386F">
            <w:pPr>
              <w:spacing w:before="120" w:after="120" w:line="360" w:lineRule="auto"/>
              <w:jc w:val="both"/>
              <w:rPr>
                <w:i/>
                <w:lang w:val="en-US"/>
              </w:rPr>
            </w:pPr>
            <w:r>
              <w:rPr>
                <w:i/>
                <w:lang w:val="en-US"/>
              </w:rPr>
              <w:t>0.1</w:t>
            </w:r>
            <w:r w:rsidR="001441C9">
              <w:rPr>
                <w:i/>
                <w:lang w:val="en-US"/>
              </w:rPr>
              <w:t>229</w:t>
            </w:r>
          </w:p>
        </w:tc>
        <w:tc>
          <w:tcPr>
            <w:tcW w:w="2126" w:type="dxa"/>
          </w:tcPr>
          <w:p w14:paraId="78431D91" w14:textId="75224898" w:rsidR="00C34F56" w:rsidRPr="001441C9" w:rsidRDefault="00C34F56" w:rsidP="00C2386F">
            <w:pPr>
              <w:spacing w:before="120" w:after="120" w:line="360" w:lineRule="auto"/>
              <w:jc w:val="both"/>
              <w:rPr>
                <w:i/>
                <w:lang w:val="en-US"/>
              </w:rPr>
            </w:pPr>
            <w:r w:rsidRPr="009B1D57">
              <w:rPr>
                <w:i/>
              </w:rPr>
              <w:t>0.2</w:t>
            </w:r>
            <w:r w:rsidR="001441C9">
              <w:rPr>
                <w:i/>
                <w:lang w:val="en-US"/>
              </w:rPr>
              <w:t>641</w:t>
            </w:r>
          </w:p>
        </w:tc>
      </w:tr>
      <w:tr w:rsidR="00C34F56" w:rsidRPr="00A52A25" w14:paraId="15D2768F" w14:textId="77777777" w:rsidTr="00C34F56">
        <w:tc>
          <w:tcPr>
            <w:tcW w:w="1555" w:type="dxa"/>
          </w:tcPr>
          <w:p w14:paraId="3BD1C162" w14:textId="77777777" w:rsidR="00C34F56" w:rsidRPr="00921C91" w:rsidRDefault="00C34F56" w:rsidP="00C2386F">
            <w:pPr>
              <w:spacing w:before="120" w:after="120" w:line="360" w:lineRule="auto"/>
              <w:jc w:val="center"/>
              <w:rPr>
                <w:i/>
              </w:rPr>
            </w:pPr>
            <w:r w:rsidRPr="00921C91">
              <w:rPr>
                <w:i/>
              </w:rPr>
              <w:t>p-</w:t>
            </w:r>
            <w:proofErr w:type="spellStart"/>
            <w:r w:rsidRPr="00921C91">
              <w:rPr>
                <w:i/>
              </w:rPr>
              <w:t>value</w:t>
            </w:r>
            <w:proofErr w:type="spellEnd"/>
          </w:p>
        </w:tc>
        <w:tc>
          <w:tcPr>
            <w:tcW w:w="1701" w:type="dxa"/>
          </w:tcPr>
          <w:p w14:paraId="78F495BA" w14:textId="6292CDC9" w:rsidR="00C34F56" w:rsidRPr="0006699F" w:rsidRDefault="00C34F56" w:rsidP="00C2386F">
            <w:pPr>
              <w:spacing w:before="120" w:after="120" w:line="360" w:lineRule="auto"/>
              <w:jc w:val="both"/>
              <w:rPr>
                <w:i/>
                <w:lang w:val="en-US"/>
              </w:rPr>
            </w:pPr>
            <w:r>
              <w:rPr>
                <w:i/>
              </w:rPr>
              <w:t>0.00</w:t>
            </w:r>
            <w:r>
              <w:rPr>
                <w:i/>
                <w:lang w:val="en-US"/>
              </w:rPr>
              <w:t>00</w:t>
            </w:r>
          </w:p>
        </w:tc>
        <w:tc>
          <w:tcPr>
            <w:tcW w:w="1984" w:type="dxa"/>
          </w:tcPr>
          <w:p w14:paraId="5A210B90" w14:textId="77777777" w:rsidR="00C34F56" w:rsidRPr="00A52A25" w:rsidRDefault="00C34F56" w:rsidP="00C2386F">
            <w:pPr>
              <w:spacing w:before="120" w:after="120" w:line="360" w:lineRule="auto"/>
              <w:jc w:val="both"/>
              <w:rPr>
                <w:i/>
              </w:rPr>
            </w:pPr>
            <w:r>
              <w:rPr>
                <w:i/>
              </w:rPr>
              <w:t>0.0000</w:t>
            </w:r>
          </w:p>
        </w:tc>
        <w:tc>
          <w:tcPr>
            <w:tcW w:w="1985" w:type="dxa"/>
          </w:tcPr>
          <w:p w14:paraId="40C56B0E" w14:textId="32F46A66" w:rsidR="00C34F56" w:rsidRPr="001441C9" w:rsidRDefault="00C34F56" w:rsidP="00C2386F">
            <w:pPr>
              <w:spacing w:before="120" w:after="120" w:line="360" w:lineRule="auto"/>
              <w:jc w:val="both"/>
              <w:rPr>
                <w:i/>
                <w:lang w:val="en-US"/>
              </w:rPr>
            </w:pPr>
            <w:r w:rsidRPr="009B1D57">
              <w:rPr>
                <w:i/>
              </w:rPr>
              <w:t>0.0</w:t>
            </w:r>
            <w:r w:rsidR="001441C9">
              <w:rPr>
                <w:i/>
                <w:lang w:val="en-US"/>
              </w:rPr>
              <w:t>026</w:t>
            </w:r>
          </w:p>
        </w:tc>
        <w:tc>
          <w:tcPr>
            <w:tcW w:w="2126" w:type="dxa"/>
          </w:tcPr>
          <w:p w14:paraId="70A8C675" w14:textId="4F31C1F6" w:rsidR="00C34F56" w:rsidRPr="001441C9" w:rsidRDefault="00C34F56" w:rsidP="00C2386F">
            <w:pPr>
              <w:spacing w:before="120" w:after="120" w:line="360" w:lineRule="auto"/>
              <w:jc w:val="both"/>
              <w:rPr>
                <w:i/>
                <w:lang w:val="en-US"/>
              </w:rPr>
            </w:pPr>
            <w:r w:rsidRPr="009B1D57">
              <w:rPr>
                <w:i/>
              </w:rPr>
              <w:t>0.000</w:t>
            </w:r>
            <w:r w:rsidR="001441C9">
              <w:rPr>
                <w:i/>
                <w:lang w:val="en-US"/>
              </w:rPr>
              <w:t>0</w:t>
            </w:r>
          </w:p>
        </w:tc>
      </w:tr>
      <w:tr w:rsidR="00C34F56" w:rsidRPr="00A52A25" w14:paraId="7E52860F" w14:textId="77777777" w:rsidTr="00C34F56">
        <w:tc>
          <w:tcPr>
            <w:tcW w:w="1555" w:type="dxa"/>
          </w:tcPr>
          <w:p w14:paraId="4BD0EF75" w14:textId="3EEDFB37" w:rsidR="00C34F56" w:rsidRPr="00921C91" w:rsidRDefault="00C34F56" w:rsidP="00C2386F">
            <w:pPr>
              <w:spacing w:before="120" w:after="120" w:line="360" w:lineRule="auto"/>
              <w:jc w:val="center"/>
              <w:rPr>
                <w:i/>
              </w:rPr>
            </w:pPr>
            <w:r>
              <w:rPr>
                <w:i/>
              </w:rPr>
              <w:t>Число наблюдений</w:t>
            </w:r>
          </w:p>
        </w:tc>
        <w:tc>
          <w:tcPr>
            <w:tcW w:w="1701" w:type="dxa"/>
          </w:tcPr>
          <w:p w14:paraId="297F3412" w14:textId="4594AD17" w:rsidR="00C34F56" w:rsidRDefault="00C34F56" w:rsidP="00C34F56">
            <w:pPr>
              <w:spacing w:before="120" w:after="120" w:line="360" w:lineRule="auto"/>
              <w:jc w:val="center"/>
              <w:rPr>
                <w:i/>
              </w:rPr>
            </w:pPr>
            <w:r>
              <w:rPr>
                <w:i/>
              </w:rPr>
              <w:t>264</w:t>
            </w:r>
          </w:p>
        </w:tc>
        <w:tc>
          <w:tcPr>
            <w:tcW w:w="1984" w:type="dxa"/>
          </w:tcPr>
          <w:p w14:paraId="0FFD64D8" w14:textId="14E03CA3" w:rsidR="00C34F56" w:rsidRDefault="00C34F56" w:rsidP="00C34F56">
            <w:pPr>
              <w:spacing w:before="120" w:after="120" w:line="360" w:lineRule="auto"/>
              <w:jc w:val="center"/>
              <w:rPr>
                <w:i/>
              </w:rPr>
            </w:pPr>
            <w:r>
              <w:rPr>
                <w:i/>
              </w:rPr>
              <w:t>264</w:t>
            </w:r>
          </w:p>
        </w:tc>
        <w:tc>
          <w:tcPr>
            <w:tcW w:w="1985" w:type="dxa"/>
          </w:tcPr>
          <w:p w14:paraId="66CCB2DF" w14:textId="2EC1F3D8" w:rsidR="00C34F56" w:rsidRPr="009B1D57" w:rsidRDefault="00C34F56" w:rsidP="00C34F56">
            <w:pPr>
              <w:spacing w:before="120" w:after="120" w:line="360" w:lineRule="auto"/>
              <w:jc w:val="center"/>
              <w:rPr>
                <w:i/>
              </w:rPr>
            </w:pPr>
            <w:r>
              <w:rPr>
                <w:i/>
              </w:rPr>
              <w:t>264</w:t>
            </w:r>
          </w:p>
        </w:tc>
        <w:tc>
          <w:tcPr>
            <w:tcW w:w="2126" w:type="dxa"/>
          </w:tcPr>
          <w:p w14:paraId="55F6F645" w14:textId="63D85321" w:rsidR="00C34F56" w:rsidRPr="009B1D57" w:rsidRDefault="00C34F56" w:rsidP="00C34F56">
            <w:pPr>
              <w:spacing w:before="120" w:after="120" w:line="360" w:lineRule="auto"/>
              <w:jc w:val="center"/>
              <w:rPr>
                <w:i/>
              </w:rPr>
            </w:pPr>
            <w:r>
              <w:rPr>
                <w:i/>
              </w:rPr>
              <w:t>264</w:t>
            </w:r>
          </w:p>
        </w:tc>
      </w:tr>
    </w:tbl>
    <w:p w14:paraId="04773100" w14:textId="50CD81C6" w:rsidR="007B35A8" w:rsidRDefault="007B35A8" w:rsidP="00493C43">
      <w:pPr>
        <w:spacing w:before="120" w:after="120" w:line="360" w:lineRule="auto"/>
        <w:jc w:val="both"/>
      </w:pPr>
      <w:r>
        <w:t>Примечание: Знаками * и ** отмечены значимые переменные на 10% и 5% уровне значимости, соответственно.</w:t>
      </w:r>
    </w:p>
    <w:p w14:paraId="60CFCC58" w14:textId="21394134" w:rsidR="00FF50AE" w:rsidRDefault="008C6BA7" w:rsidP="00C07B0C">
      <w:pPr>
        <w:spacing w:before="120" w:after="120" w:line="360" w:lineRule="auto"/>
        <w:ind w:firstLine="360"/>
        <w:jc w:val="both"/>
      </w:pPr>
      <w:r>
        <w:t>По результатам тестирования данной модели наиболее статистически значимой и репрезентативной с точки зрения целей иссле</w:t>
      </w:r>
      <w:r w:rsidR="00882D4D">
        <w:t>дования является модель</w:t>
      </w:r>
      <w:r w:rsidR="001441C9" w:rsidRPr="001441C9">
        <w:t xml:space="preserve"> </w:t>
      </w:r>
      <w:r w:rsidR="001441C9">
        <w:t>сквозной</w:t>
      </w:r>
      <w:r>
        <w:t xml:space="preserve"> регрессии.</w:t>
      </w:r>
      <w:r w:rsidR="00FF50AE">
        <w:t xml:space="preserve"> На ее основе были приняты гипотезы относительно обратной связи между показателем долговой нагрузки и долей женщин в СД, сред</w:t>
      </w:r>
      <w:r w:rsidR="001441C9">
        <w:t xml:space="preserve">ним возрастом членов состава СД. </w:t>
      </w:r>
      <w:r w:rsidR="00FF50AE">
        <w:t xml:space="preserve">Также наблюдается прямая связь между количеством членов в составе СД и рыночным коэффициентом долга, что соответствует выдвинутым в исследовании гипотезам. </w:t>
      </w:r>
      <w:r w:rsidR="001441C9">
        <w:t xml:space="preserve">На основании результатов тестирования модели нельзя принять или отвергнуть гипотезу о независимости СД. </w:t>
      </w:r>
    </w:p>
    <w:p w14:paraId="76F8622B" w14:textId="24F2AD9B" w:rsidR="00493C43" w:rsidRPr="00493C43" w:rsidRDefault="00493C43" w:rsidP="00493C43">
      <w:pPr>
        <w:spacing w:before="120" w:after="120" w:line="360" w:lineRule="auto"/>
        <w:ind w:firstLine="360"/>
        <w:jc w:val="both"/>
      </w:pPr>
      <w:r>
        <w:lastRenderedPageBreak/>
        <w:t xml:space="preserve">Далее в таблице 4 представлены результаты регрессионного анализа второй модели настоящего исследования, где зависимой переменной является балансовый </w:t>
      </w:r>
      <w:r w:rsidR="004B665E">
        <w:t>уровень</w:t>
      </w:r>
      <w:r>
        <w:t xml:space="preserve"> </w:t>
      </w:r>
      <w:r w:rsidR="004B665E">
        <w:t>финансового левериджа</w:t>
      </w:r>
      <w:r>
        <w:t>.</w:t>
      </w:r>
    </w:p>
    <w:p w14:paraId="6B9F8E69" w14:textId="37F51904" w:rsidR="007B35A8" w:rsidRPr="00220A46" w:rsidRDefault="00493C43" w:rsidP="00493C43">
      <w:pPr>
        <w:pStyle w:val="a0"/>
        <w:rPr>
          <w:noProof/>
        </w:rPr>
      </w:pPr>
      <w:r w:rsidRPr="00220A46">
        <w:rPr>
          <w:noProof/>
        </w:rPr>
        <w:t>Регрессионный анализ второй модели исследования</w:t>
      </w:r>
    </w:p>
    <w:tbl>
      <w:tblPr>
        <w:tblStyle w:val="ac"/>
        <w:tblW w:w="0" w:type="auto"/>
        <w:tblLook w:val="04A0" w:firstRow="1" w:lastRow="0" w:firstColumn="1" w:lastColumn="0" w:noHBand="0" w:noVBand="1"/>
      </w:tblPr>
      <w:tblGrid>
        <w:gridCol w:w="1808"/>
        <w:gridCol w:w="1754"/>
        <w:gridCol w:w="1781"/>
        <w:gridCol w:w="2173"/>
        <w:gridCol w:w="1823"/>
      </w:tblGrid>
      <w:tr w:rsidR="006E19B6" w14:paraId="441F08C7" w14:textId="77777777" w:rsidTr="008B6C7E">
        <w:tc>
          <w:tcPr>
            <w:tcW w:w="9339" w:type="dxa"/>
            <w:gridSpan w:val="5"/>
          </w:tcPr>
          <w:p w14:paraId="7702DE82" w14:textId="050554F5" w:rsidR="006E19B6" w:rsidRPr="007B35A8" w:rsidRDefault="006E19B6" w:rsidP="008B6C7E">
            <w:pPr>
              <w:spacing w:before="120" w:after="120" w:line="360" w:lineRule="auto"/>
              <w:jc w:val="center"/>
            </w:pPr>
            <w:r>
              <w:rPr>
                <w:lang w:val="en-US"/>
              </w:rPr>
              <w:t>TDR</w:t>
            </w:r>
          </w:p>
        </w:tc>
      </w:tr>
      <w:tr w:rsidR="006E19B6" w:rsidRPr="00717981" w14:paraId="0DE6DF78" w14:textId="77777777" w:rsidTr="008B6C7E">
        <w:tc>
          <w:tcPr>
            <w:tcW w:w="1808" w:type="dxa"/>
          </w:tcPr>
          <w:p w14:paraId="75A09554" w14:textId="77777777" w:rsidR="006E19B6" w:rsidRPr="00D34580" w:rsidRDefault="006E19B6" w:rsidP="008B6C7E">
            <w:pPr>
              <w:spacing w:before="120" w:after="120" w:line="360" w:lineRule="auto"/>
              <w:jc w:val="center"/>
              <w:rPr>
                <w:b/>
              </w:rPr>
            </w:pPr>
            <w:r w:rsidRPr="00D34580">
              <w:rPr>
                <w:b/>
              </w:rPr>
              <w:t>Независимая переменная</w:t>
            </w:r>
          </w:p>
        </w:tc>
        <w:tc>
          <w:tcPr>
            <w:tcW w:w="1754" w:type="dxa"/>
          </w:tcPr>
          <w:p w14:paraId="2C8DABF5" w14:textId="77777777" w:rsidR="006E19B6" w:rsidRPr="00D34580" w:rsidRDefault="006E19B6" w:rsidP="008B6C7E">
            <w:pPr>
              <w:spacing w:before="120" w:after="120" w:line="360" w:lineRule="auto"/>
              <w:jc w:val="center"/>
              <w:rPr>
                <w:b/>
              </w:rPr>
            </w:pPr>
            <w:r w:rsidRPr="00D34580">
              <w:rPr>
                <w:b/>
              </w:rPr>
              <w:t>Базовая модель</w:t>
            </w:r>
          </w:p>
        </w:tc>
        <w:tc>
          <w:tcPr>
            <w:tcW w:w="1781" w:type="dxa"/>
          </w:tcPr>
          <w:p w14:paraId="520A93F8" w14:textId="77777777" w:rsidR="006E19B6" w:rsidRPr="00D34580" w:rsidRDefault="006E19B6" w:rsidP="008B6C7E">
            <w:pPr>
              <w:spacing w:before="120" w:after="120" w:line="360" w:lineRule="auto"/>
              <w:jc w:val="center"/>
              <w:rPr>
                <w:b/>
              </w:rPr>
            </w:pPr>
            <w:r w:rsidRPr="00D34580">
              <w:rPr>
                <w:b/>
              </w:rPr>
              <w:t>Сквозная регрессия</w:t>
            </w:r>
          </w:p>
        </w:tc>
        <w:tc>
          <w:tcPr>
            <w:tcW w:w="2173" w:type="dxa"/>
          </w:tcPr>
          <w:p w14:paraId="7ADB733F" w14:textId="77777777" w:rsidR="006E19B6" w:rsidRPr="00D34580" w:rsidRDefault="006E19B6" w:rsidP="008B6C7E">
            <w:pPr>
              <w:spacing w:before="120" w:after="120" w:line="360" w:lineRule="auto"/>
              <w:jc w:val="center"/>
              <w:rPr>
                <w:b/>
              </w:rPr>
            </w:pPr>
            <w:r w:rsidRPr="00D34580">
              <w:rPr>
                <w:b/>
              </w:rPr>
              <w:t>Модель с фиксированными эффектами</w:t>
            </w:r>
          </w:p>
        </w:tc>
        <w:tc>
          <w:tcPr>
            <w:tcW w:w="1823" w:type="dxa"/>
          </w:tcPr>
          <w:p w14:paraId="4FE13624" w14:textId="77777777" w:rsidR="006E19B6" w:rsidRPr="00D34580" w:rsidRDefault="006E19B6" w:rsidP="008B6C7E">
            <w:pPr>
              <w:spacing w:before="120" w:after="120" w:line="360" w:lineRule="auto"/>
              <w:jc w:val="center"/>
              <w:rPr>
                <w:b/>
              </w:rPr>
            </w:pPr>
            <w:r w:rsidRPr="00D34580">
              <w:rPr>
                <w:b/>
              </w:rPr>
              <w:t>Модель со случайными эффектами</w:t>
            </w:r>
          </w:p>
        </w:tc>
      </w:tr>
      <w:tr w:rsidR="006E19B6" w:rsidRPr="00717981" w14:paraId="010277A8" w14:textId="77777777" w:rsidTr="008B6C7E">
        <w:tc>
          <w:tcPr>
            <w:tcW w:w="1808" w:type="dxa"/>
          </w:tcPr>
          <w:p w14:paraId="6D17B0A5" w14:textId="77777777" w:rsidR="006E19B6" w:rsidRPr="00D34580" w:rsidRDefault="006E19B6" w:rsidP="008B6C7E">
            <w:pPr>
              <w:spacing w:before="120" w:after="120" w:line="360" w:lineRule="auto"/>
              <w:rPr>
                <w:lang w:val="en-US"/>
              </w:rPr>
            </w:pPr>
            <w:r w:rsidRPr="00D34580">
              <w:rPr>
                <w:lang w:val="en-US"/>
              </w:rPr>
              <w:t>women</w:t>
            </w:r>
          </w:p>
        </w:tc>
        <w:tc>
          <w:tcPr>
            <w:tcW w:w="1754" w:type="dxa"/>
          </w:tcPr>
          <w:p w14:paraId="40E090AB" w14:textId="77777777" w:rsidR="006E19B6" w:rsidRPr="00D34580" w:rsidRDefault="006E19B6" w:rsidP="00DA4E13">
            <w:pPr>
              <w:spacing w:before="120" w:after="120" w:line="360" w:lineRule="auto"/>
              <w:jc w:val="center"/>
            </w:pPr>
            <w:r w:rsidRPr="00D34580">
              <w:t>-</w:t>
            </w:r>
          </w:p>
        </w:tc>
        <w:tc>
          <w:tcPr>
            <w:tcW w:w="1781" w:type="dxa"/>
          </w:tcPr>
          <w:p w14:paraId="021ACB2A" w14:textId="12388E1D" w:rsidR="006E19B6" w:rsidRPr="00D34580" w:rsidRDefault="00DA4E13" w:rsidP="008B6C7E">
            <w:pPr>
              <w:spacing w:before="120" w:after="120" w:line="360" w:lineRule="auto"/>
              <w:jc w:val="both"/>
              <w:rPr>
                <w:lang w:val="en-US"/>
              </w:rPr>
            </w:pPr>
            <w:r w:rsidRPr="00D34580">
              <w:t>-0.</w:t>
            </w:r>
            <w:r w:rsidR="004B36EE">
              <w:t>163</w:t>
            </w:r>
            <w:r w:rsidR="009E2EEF" w:rsidRPr="00D34580">
              <w:rPr>
                <w:lang w:val="en-US"/>
              </w:rPr>
              <w:t>*</w:t>
            </w:r>
          </w:p>
        </w:tc>
        <w:tc>
          <w:tcPr>
            <w:tcW w:w="2173" w:type="dxa"/>
          </w:tcPr>
          <w:p w14:paraId="58F0B1F8" w14:textId="0F92F2F4" w:rsidR="006E19B6" w:rsidRPr="00FC7722" w:rsidRDefault="00B0406B" w:rsidP="008B6C7E">
            <w:pPr>
              <w:spacing w:before="120" w:after="120" w:line="360" w:lineRule="auto"/>
              <w:jc w:val="both"/>
              <w:rPr>
                <w:lang w:val="en-US"/>
              </w:rPr>
            </w:pPr>
            <w:r>
              <w:rPr>
                <w:lang w:val="en-US"/>
              </w:rPr>
              <w:t>-</w:t>
            </w:r>
            <w:r w:rsidR="00D7761C" w:rsidRPr="00D34580">
              <w:rPr>
                <w:lang w:val="en-US"/>
              </w:rPr>
              <w:t>0</w:t>
            </w:r>
            <w:r w:rsidR="00D7761C" w:rsidRPr="00D34580">
              <w:t>.</w:t>
            </w:r>
            <w:r w:rsidR="00FC7722">
              <w:rPr>
                <w:lang w:val="en-US"/>
              </w:rPr>
              <w:t>163</w:t>
            </w:r>
          </w:p>
        </w:tc>
        <w:tc>
          <w:tcPr>
            <w:tcW w:w="1823" w:type="dxa"/>
          </w:tcPr>
          <w:p w14:paraId="24E85B47" w14:textId="652C80A5" w:rsidR="006E19B6" w:rsidRPr="00B0406B" w:rsidRDefault="006E19B6" w:rsidP="008B6C7E">
            <w:pPr>
              <w:spacing w:before="120" w:after="120" w:line="360" w:lineRule="auto"/>
              <w:jc w:val="both"/>
              <w:rPr>
                <w:lang w:val="en-US"/>
              </w:rPr>
            </w:pPr>
            <w:r w:rsidRPr="00B0406B">
              <w:rPr>
                <w:lang w:val="en-US"/>
              </w:rPr>
              <w:t>0</w:t>
            </w:r>
            <w:r w:rsidRPr="00B0406B">
              <w:t>.</w:t>
            </w:r>
            <w:r w:rsidR="00D7761C" w:rsidRPr="00B0406B">
              <w:t>0</w:t>
            </w:r>
            <w:r w:rsidR="00B0406B">
              <w:rPr>
                <w:lang w:val="en-US"/>
              </w:rPr>
              <w:t>54</w:t>
            </w:r>
          </w:p>
        </w:tc>
      </w:tr>
      <w:tr w:rsidR="006E19B6" w:rsidRPr="00717981" w14:paraId="47B091BB" w14:textId="77777777" w:rsidTr="008B6C7E">
        <w:tc>
          <w:tcPr>
            <w:tcW w:w="1808" w:type="dxa"/>
          </w:tcPr>
          <w:p w14:paraId="56B518BC" w14:textId="77777777" w:rsidR="006E19B6" w:rsidRPr="00D34580" w:rsidRDefault="006E19B6" w:rsidP="008B6C7E">
            <w:pPr>
              <w:spacing w:before="120" w:after="120" w:line="360" w:lineRule="auto"/>
              <w:rPr>
                <w:vertAlign w:val="superscript"/>
                <w:lang w:val="en-US"/>
              </w:rPr>
            </w:pPr>
            <w:r w:rsidRPr="00D34580">
              <w:rPr>
                <w:lang w:val="en-US"/>
              </w:rPr>
              <w:t>birth</w:t>
            </w:r>
          </w:p>
        </w:tc>
        <w:tc>
          <w:tcPr>
            <w:tcW w:w="1754" w:type="dxa"/>
          </w:tcPr>
          <w:p w14:paraId="7C82C0AE" w14:textId="77777777" w:rsidR="006E19B6" w:rsidRPr="00D34580" w:rsidRDefault="006E19B6" w:rsidP="00DA4E13">
            <w:pPr>
              <w:spacing w:before="120" w:after="120" w:line="360" w:lineRule="auto"/>
              <w:jc w:val="center"/>
            </w:pPr>
            <w:r w:rsidRPr="00D34580">
              <w:t>-</w:t>
            </w:r>
          </w:p>
        </w:tc>
        <w:tc>
          <w:tcPr>
            <w:tcW w:w="1781" w:type="dxa"/>
          </w:tcPr>
          <w:p w14:paraId="3F26DD74" w14:textId="77FDABBA" w:rsidR="006E19B6" w:rsidRPr="00D34580" w:rsidRDefault="00DA4E13" w:rsidP="008B6C7E">
            <w:pPr>
              <w:spacing w:before="120" w:after="120" w:line="360" w:lineRule="auto"/>
              <w:jc w:val="both"/>
            </w:pPr>
            <w:r w:rsidRPr="00D34580">
              <w:t>-0.</w:t>
            </w:r>
            <w:r w:rsidR="004B36EE">
              <w:t>0023</w:t>
            </w:r>
            <w:r w:rsidRPr="00D34580">
              <w:rPr>
                <w:lang w:val="en-US"/>
              </w:rPr>
              <w:t>*</w:t>
            </w:r>
          </w:p>
        </w:tc>
        <w:tc>
          <w:tcPr>
            <w:tcW w:w="2173" w:type="dxa"/>
          </w:tcPr>
          <w:p w14:paraId="510A89ED" w14:textId="20A41ADE" w:rsidR="006E19B6" w:rsidRPr="00FC7722" w:rsidRDefault="00FC7722" w:rsidP="008B6C7E">
            <w:pPr>
              <w:spacing w:before="120" w:after="120" w:line="360" w:lineRule="auto"/>
              <w:jc w:val="both"/>
              <w:rPr>
                <w:lang w:val="en-US"/>
              </w:rPr>
            </w:pPr>
            <w:r>
              <w:rPr>
                <w:lang w:val="en-US"/>
              </w:rPr>
              <w:t>-</w:t>
            </w:r>
            <w:r w:rsidR="00852292" w:rsidRPr="00D34580">
              <w:t>0</w:t>
            </w:r>
            <w:r w:rsidR="00D7761C" w:rsidRPr="00D34580">
              <w:t>.00</w:t>
            </w:r>
            <w:r>
              <w:rPr>
                <w:lang w:val="en-US"/>
              </w:rPr>
              <w:t>07</w:t>
            </w:r>
          </w:p>
        </w:tc>
        <w:tc>
          <w:tcPr>
            <w:tcW w:w="1823" w:type="dxa"/>
          </w:tcPr>
          <w:p w14:paraId="1C5A1A53" w14:textId="5B43B594" w:rsidR="006E19B6" w:rsidRPr="00B0406B" w:rsidRDefault="006E19B6" w:rsidP="008B6C7E">
            <w:pPr>
              <w:spacing w:before="120" w:after="120" w:line="360" w:lineRule="auto"/>
              <w:jc w:val="both"/>
              <w:rPr>
                <w:lang w:val="en-US"/>
              </w:rPr>
            </w:pPr>
            <w:r w:rsidRPr="00B0406B">
              <w:t>-</w:t>
            </w:r>
            <w:r w:rsidRPr="00B0406B">
              <w:rPr>
                <w:lang w:val="en-US"/>
              </w:rPr>
              <w:t>0</w:t>
            </w:r>
            <w:r w:rsidR="003936CC" w:rsidRPr="00B0406B">
              <w:rPr>
                <w:lang w:val="en-US"/>
              </w:rPr>
              <w:t>.</w:t>
            </w:r>
            <w:r w:rsidR="00D7761C" w:rsidRPr="00B0406B">
              <w:rPr>
                <w:lang w:val="en-US"/>
              </w:rPr>
              <w:t>001</w:t>
            </w:r>
            <w:r w:rsidR="00B0406B">
              <w:rPr>
                <w:lang w:val="en-US"/>
              </w:rPr>
              <w:t>5</w:t>
            </w:r>
          </w:p>
        </w:tc>
      </w:tr>
      <w:tr w:rsidR="006E19B6" w:rsidRPr="00717981" w14:paraId="2E126D16" w14:textId="77777777" w:rsidTr="008B6C7E">
        <w:tc>
          <w:tcPr>
            <w:tcW w:w="1808" w:type="dxa"/>
          </w:tcPr>
          <w:p w14:paraId="5BD399E2" w14:textId="77777777" w:rsidR="006E19B6" w:rsidRPr="00D34580" w:rsidRDefault="006E19B6" w:rsidP="008B6C7E">
            <w:pPr>
              <w:spacing w:before="120" w:after="120" w:line="360" w:lineRule="auto"/>
              <w:rPr>
                <w:lang w:val="en-US"/>
              </w:rPr>
            </w:pPr>
            <w:proofErr w:type="spellStart"/>
            <w:r w:rsidRPr="00D34580">
              <w:rPr>
                <w:lang w:val="en-US"/>
              </w:rPr>
              <w:t>ind</w:t>
            </w:r>
            <w:proofErr w:type="spellEnd"/>
          </w:p>
        </w:tc>
        <w:tc>
          <w:tcPr>
            <w:tcW w:w="1754" w:type="dxa"/>
          </w:tcPr>
          <w:p w14:paraId="5FC362F8" w14:textId="77777777" w:rsidR="006E19B6" w:rsidRPr="00D34580" w:rsidRDefault="006E19B6" w:rsidP="00DA4E13">
            <w:pPr>
              <w:spacing w:before="120" w:after="120" w:line="360" w:lineRule="auto"/>
              <w:jc w:val="center"/>
              <w:rPr>
                <w:lang w:val="en-US"/>
              </w:rPr>
            </w:pPr>
            <w:r w:rsidRPr="00D34580">
              <w:rPr>
                <w:lang w:val="en-US"/>
              </w:rPr>
              <w:t>-</w:t>
            </w:r>
          </w:p>
        </w:tc>
        <w:tc>
          <w:tcPr>
            <w:tcW w:w="1781" w:type="dxa"/>
          </w:tcPr>
          <w:p w14:paraId="65B8A533" w14:textId="0CAEE2CA" w:rsidR="006E19B6" w:rsidRPr="004B36EE" w:rsidRDefault="00DA4E13" w:rsidP="008B6C7E">
            <w:pPr>
              <w:spacing w:before="120" w:after="120" w:line="360" w:lineRule="auto"/>
              <w:jc w:val="both"/>
            </w:pPr>
            <w:r w:rsidRPr="00D34580">
              <w:t>0</w:t>
            </w:r>
            <w:r w:rsidR="009E2EEF" w:rsidRPr="00D34580">
              <w:rPr>
                <w:lang w:val="en-US"/>
              </w:rPr>
              <w:t>.0</w:t>
            </w:r>
            <w:r w:rsidR="004B36EE">
              <w:t>67</w:t>
            </w:r>
          </w:p>
        </w:tc>
        <w:tc>
          <w:tcPr>
            <w:tcW w:w="2173" w:type="dxa"/>
          </w:tcPr>
          <w:p w14:paraId="77A67EF3" w14:textId="7EF411BF" w:rsidR="006E19B6" w:rsidRPr="00D34580" w:rsidRDefault="00D7761C" w:rsidP="008B6C7E">
            <w:pPr>
              <w:spacing w:before="120" w:after="120" w:line="360" w:lineRule="auto"/>
              <w:jc w:val="both"/>
            </w:pPr>
            <w:r w:rsidRPr="00D34580">
              <w:rPr>
                <w:lang w:val="en-US"/>
              </w:rPr>
              <w:t>0</w:t>
            </w:r>
            <w:r w:rsidR="00FC7722">
              <w:rPr>
                <w:lang w:val="en-US"/>
              </w:rPr>
              <w:t>.105</w:t>
            </w:r>
            <w:r w:rsidRPr="00D34580">
              <w:rPr>
                <w:lang w:val="en-US"/>
              </w:rPr>
              <w:t>*</w:t>
            </w:r>
          </w:p>
        </w:tc>
        <w:tc>
          <w:tcPr>
            <w:tcW w:w="1823" w:type="dxa"/>
          </w:tcPr>
          <w:p w14:paraId="49611FEC" w14:textId="29123E23" w:rsidR="006E19B6" w:rsidRPr="00B0406B" w:rsidRDefault="00D7761C" w:rsidP="008B6C7E">
            <w:pPr>
              <w:spacing w:before="120" w:after="120" w:line="360" w:lineRule="auto"/>
              <w:jc w:val="both"/>
              <w:rPr>
                <w:lang w:val="en-US"/>
              </w:rPr>
            </w:pPr>
            <w:r w:rsidRPr="00B0406B">
              <w:rPr>
                <w:lang w:val="en-US"/>
              </w:rPr>
              <w:t>0.</w:t>
            </w:r>
            <w:r w:rsidR="00B0406B">
              <w:rPr>
                <w:lang w:val="en-US"/>
              </w:rPr>
              <w:t>100</w:t>
            </w:r>
          </w:p>
        </w:tc>
      </w:tr>
      <w:tr w:rsidR="006E19B6" w:rsidRPr="00717981" w14:paraId="770054CC" w14:textId="77777777" w:rsidTr="008B6C7E">
        <w:tc>
          <w:tcPr>
            <w:tcW w:w="1808" w:type="dxa"/>
          </w:tcPr>
          <w:p w14:paraId="13EFC25B" w14:textId="77777777" w:rsidR="006E19B6" w:rsidRPr="00D34580" w:rsidRDefault="006E19B6" w:rsidP="008B6C7E">
            <w:pPr>
              <w:spacing w:before="120" w:after="120" w:line="360" w:lineRule="auto"/>
              <w:rPr>
                <w:lang w:val="en-US"/>
              </w:rPr>
            </w:pPr>
            <w:proofErr w:type="spellStart"/>
            <w:r w:rsidRPr="00D34580">
              <w:rPr>
                <w:lang w:val="en-US"/>
              </w:rPr>
              <w:t>memb</w:t>
            </w:r>
            <w:proofErr w:type="spellEnd"/>
          </w:p>
        </w:tc>
        <w:tc>
          <w:tcPr>
            <w:tcW w:w="1754" w:type="dxa"/>
          </w:tcPr>
          <w:p w14:paraId="6FFFDCF8" w14:textId="77777777" w:rsidR="006E19B6" w:rsidRPr="00D34580" w:rsidRDefault="006E19B6" w:rsidP="00DA4E13">
            <w:pPr>
              <w:spacing w:before="120" w:after="120" w:line="360" w:lineRule="auto"/>
              <w:jc w:val="center"/>
              <w:rPr>
                <w:lang w:val="en-US"/>
              </w:rPr>
            </w:pPr>
            <w:r w:rsidRPr="00D34580">
              <w:rPr>
                <w:lang w:val="en-US"/>
              </w:rPr>
              <w:t>-</w:t>
            </w:r>
          </w:p>
        </w:tc>
        <w:tc>
          <w:tcPr>
            <w:tcW w:w="1781" w:type="dxa"/>
          </w:tcPr>
          <w:p w14:paraId="45CD13F9" w14:textId="373547D6" w:rsidR="006E19B6" w:rsidRPr="00B0406B" w:rsidRDefault="00DA4E13" w:rsidP="008B6C7E">
            <w:pPr>
              <w:spacing w:before="120" w:after="120" w:line="360" w:lineRule="auto"/>
              <w:jc w:val="both"/>
              <w:rPr>
                <w:lang w:val="en-US"/>
              </w:rPr>
            </w:pPr>
            <w:r w:rsidRPr="00D34580">
              <w:t>0</w:t>
            </w:r>
            <w:r w:rsidRPr="00D34580">
              <w:rPr>
                <w:lang w:val="en-US"/>
              </w:rPr>
              <w:t>.</w:t>
            </w:r>
            <w:r w:rsidR="009E2EEF" w:rsidRPr="00D34580">
              <w:rPr>
                <w:lang w:val="en-US"/>
              </w:rPr>
              <w:t>00</w:t>
            </w:r>
            <w:r w:rsidR="00B0406B">
              <w:rPr>
                <w:lang w:val="en-US"/>
              </w:rPr>
              <w:t>8</w:t>
            </w:r>
          </w:p>
        </w:tc>
        <w:tc>
          <w:tcPr>
            <w:tcW w:w="2173" w:type="dxa"/>
          </w:tcPr>
          <w:p w14:paraId="6784174A" w14:textId="07D9DB3C" w:rsidR="006E19B6" w:rsidRPr="00FC7722" w:rsidRDefault="006E19B6" w:rsidP="008B6C7E">
            <w:pPr>
              <w:spacing w:before="120" w:after="120" w:line="360" w:lineRule="auto"/>
              <w:jc w:val="both"/>
              <w:rPr>
                <w:lang w:val="en-US"/>
              </w:rPr>
            </w:pPr>
            <w:r w:rsidRPr="00D34580">
              <w:rPr>
                <w:lang w:val="en-US"/>
              </w:rPr>
              <w:t>0</w:t>
            </w:r>
            <w:r w:rsidR="00D7761C" w:rsidRPr="00D34580">
              <w:t>.0</w:t>
            </w:r>
            <w:r w:rsidR="00FC7722">
              <w:rPr>
                <w:lang w:val="en-US"/>
              </w:rPr>
              <w:t>004</w:t>
            </w:r>
          </w:p>
        </w:tc>
        <w:tc>
          <w:tcPr>
            <w:tcW w:w="1823" w:type="dxa"/>
          </w:tcPr>
          <w:p w14:paraId="517E57EF" w14:textId="6A39C0F8" w:rsidR="006E19B6" w:rsidRPr="00B0406B" w:rsidRDefault="00D7761C" w:rsidP="008B6C7E">
            <w:pPr>
              <w:spacing w:before="120" w:after="120" w:line="360" w:lineRule="auto"/>
              <w:jc w:val="both"/>
              <w:rPr>
                <w:lang w:val="en-US"/>
              </w:rPr>
            </w:pPr>
            <w:r w:rsidRPr="00B0406B">
              <w:rPr>
                <w:lang w:val="en-US"/>
              </w:rPr>
              <w:t>0.00</w:t>
            </w:r>
            <w:r w:rsidR="00B0406B">
              <w:rPr>
                <w:lang w:val="en-US"/>
              </w:rPr>
              <w:t>9</w:t>
            </w:r>
          </w:p>
        </w:tc>
      </w:tr>
      <w:tr w:rsidR="009E2EEF" w:rsidRPr="00717981" w14:paraId="7567FC13" w14:textId="77777777" w:rsidTr="008B6C7E">
        <w:tc>
          <w:tcPr>
            <w:tcW w:w="1808" w:type="dxa"/>
          </w:tcPr>
          <w:p w14:paraId="5A2F9FFD" w14:textId="313E6A5A" w:rsidR="009E2EEF" w:rsidRPr="00D34580" w:rsidRDefault="009E2EEF" w:rsidP="008B6C7E">
            <w:pPr>
              <w:spacing w:before="120" w:after="120" w:line="360" w:lineRule="auto"/>
              <w:rPr>
                <w:lang w:val="en-US"/>
              </w:rPr>
            </w:pPr>
            <w:r w:rsidRPr="00D34580">
              <w:rPr>
                <w:lang w:val="en-US"/>
              </w:rPr>
              <w:t>insider</w:t>
            </w:r>
          </w:p>
        </w:tc>
        <w:tc>
          <w:tcPr>
            <w:tcW w:w="1754" w:type="dxa"/>
          </w:tcPr>
          <w:p w14:paraId="701994E8" w14:textId="4282C581" w:rsidR="009E2EEF" w:rsidRPr="00D34580" w:rsidRDefault="009E2EEF" w:rsidP="00DA4E13">
            <w:pPr>
              <w:spacing w:before="120" w:after="120" w:line="360" w:lineRule="auto"/>
              <w:jc w:val="center"/>
              <w:rPr>
                <w:lang w:val="en-US"/>
              </w:rPr>
            </w:pPr>
            <w:r w:rsidRPr="00D34580">
              <w:rPr>
                <w:lang w:val="en-US"/>
              </w:rPr>
              <w:t>-</w:t>
            </w:r>
          </w:p>
        </w:tc>
        <w:tc>
          <w:tcPr>
            <w:tcW w:w="1781" w:type="dxa"/>
          </w:tcPr>
          <w:p w14:paraId="20728CFB" w14:textId="32B420C1" w:rsidR="009E2EEF" w:rsidRPr="00D34580" w:rsidRDefault="009E2EEF" w:rsidP="008B6C7E">
            <w:pPr>
              <w:spacing w:before="120" w:after="120" w:line="360" w:lineRule="auto"/>
              <w:jc w:val="both"/>
              <w:rPr>
                <w:lang w:val="en-US"/>
              </w:rPr>
            </w:pPr>
            <w:r w:rsidRPr="00D34580">
              <w:rPr>
                <w:lang w:val="en-US"/>
              </w:rPr>
              <w:t>0</w:t>
            </w:r>
            <w:r w:rsidR="004B36EE">
              <w:rPr>
                <w:lang w:val="en-US"/>
              </w:rPr>
              <w:t>.</w:t>
            </w:r>
            <w:r w:rsidR="004B36EE">
              <w:t>069</w:t>
            </w:r>
          </w:p>
        </w:tc>
        <w:tc>
          <w:tcPr>
            <w:tcW w:w="2173" w:type="dxa"/>
          </w:tcPr>
          <w:p w14:paraId="65974708" w14:textId="1243076A" w:rsidR="009E2EEF" w:rsidRPr="00D34580" w:rsidRDefault="00D7761C" w:rsidP="008B6C7E">
            <w:pPr>
              <w:spacing w:before="120" w:after="120" w:line="360" w:lineRule="auto"/>
              <w:jc w:val="both"/>
              <w:rPr>
                <w:lang w:val="en-US"/>
              </w:rPr>
            </w:pPr>
            <w:r w:rsidRPr="00D34580">
              <w:rPr>
                <w:lang w:val="en-US"/>
              </w:rPr>
              <w:t>0.</w:t>
            </w:r>
            <w:r w:rsidR="00FC7722">
              <w:rPr>
                <w:lang w:val="en-US"/>
              </w:rPr>
              <w:t>12</w:t>
            </w:r>
          </w:p>
        </w:tc>
        <w:tc>
          <w:tcPr>
            <w:tcW w:w="1823" w:type="dxa"/>
          </w:tcPr>
          <w:p w14:paraId="778CF38A" w14:textId="52E2BADA" w:rsidR="009E2EEF" w:rsidRPr="00B0406B" w:rsidRDefault="00D7761C" w:rsidP="00D7761C">
            <w:pPr>
              <w:spacing w:before="120" w:after="120" w:line="360" w:lineRule="auto"/>
              <w:rPr>
                <w:lang w:val="en-US"/>
              </w:rPr>
            </w:pPr>
            <w:r w:rsidRPr="00B0406B">
              <w:rPr>
                <w:lang w:val="en-US"/>
              </w:rPr>
              <w:t>0.0</w:t>
            </w:r>
            <w:r w:rsidR="00B0406B">
              <w:rPr>
                <w:lang w:val="en-US"/>
              </w:rPr>
              <w:t>88</w:t>
            </w:r>
          </w:p>
        </w:tc>
      </w:tr>
      <w:tr w:rsidR="006E19B6" w:rsidRPr="004B36EE" w14:paraId="4B25950C" w14:textId="77777777" w:rsidTr="008B6C7E">
        <w:tc>
          <w:tcPr>
            <w:tcW w:w="1808" w:type="dxa"/>
          </w:tcPr>
          <w:p w14:paraId="62C2024E" w14:textId="77777777" w:rsidR="006E19B6" w:rsidRPr="00D34580" w:rsidRDefault="006E19B6" w:rsidP="008B6C7E">
            <w:pPr>
              <w:spacing w:before="120" w:after="120" w:line="360" w:lineRule="auto"/>
              <w:rPr>
                <w:lang w:val="en-US"/>
              </w:rPr>
            </w:pPr>
            <w:proofErr w:type="spellStart"/>
            <w:r w:rsidRPr="00D34580">
              <w:rPr>
                <w:lang w:val="en-US"/>
              </w:rPr>
              <w:t>roa</w:t>
            </w:r>
            <w:proofErr w:type="spellEnd"/>
          </w:p>
        </w:tc>
        <w:tc>
          <w:tcPr>
            <w:tcW w:w="1754" w:type="dxa"/>
          </w:tcPr>
          <w:p w14:paraId="47DF4F44" w14:textId="01E5D066" w:rsidR="006E19B6" w:rsidRPr="00D34580" w:rsidRDefault="00D34580" w:rsidP="008B6C7E">
            <w:pPr>
              <w:spacing w:before="120" w:after="120" w:line="360" w:lineRule="auto"/>
              <w:jc w:val="both"/>
              <w:rPr>
                <w:lang w:val="en-US"/>
              </w:rPr>
            </w:pPr>
            <w:r>
              <w:rPr>
                <w:lang w:val="en-US"/>
              </w:rPr>
              <w:t>-1.</w:t>
            </w:r>
            <w:r w:rsidR="00B0406B">
              <w:t>18</w:t>
            </w:r>
            <w:r w:rsidR="00B0406B">
              <w:rPr>
                <w:lang w:val="en-US"/>
              </w:rPr>
              <w:t>2</w:t>
            </w:r>
            <w:r w:rsidR="006E19B6" w:rsidRPr="00D34580">
              <w:rPr>
                <w:lang w:val="en-US"/>
              </w:rPr>
              <w:t>**</w:t>
            </w:r>
          </w:p>
        </w:tc>
        <w:tc>
          <w:tcPr>
            <w:tcW w:w="1781" w:type="dxa"/>
          </w:tcPr>
          <w:p w14:paraId="5CF0B0E1" w14:textId="4B151521" w:rsidR="006E19B6" w:rsidRPr="00D34580" w:rsidRDefault="00B0406B" w:rsidP="008B6C7E">
            <w:pPr>
              <w:spacing w:before="120" w:after="120" w:line="360" w:lineRule="auto"/>
              <w:jc w:val="both"/>
              <w:rPr>
                <w:lang w:val="en-US"/>
              </w:rPr>
            </w:pPr>
            <w:r>
              <w:t>-1.178</w:t>
            </w:r>
            <w:r w:rsidR="006E19B6" w:rsidRPr="00D34580">
              <w:rPr>
                <w:lang w:val="en-US"/>
              </w:rPr>
              <w:t>**</w:t>
            </w:r>
          </w:p>
        </w:tc>
        <w:tc>
          <w:tcPr>
            <w:tcW w:w="2173" w:type="dxa"/>
          </w:tcPr>
          <w:p w14:paraId="18BE8507" w14:textId="2D2E05D0" w:rsidR="006E19B6" w:rsidRPr="00D34580" w:rsidRDefault="00D7761C" w:rsidP="008B6C7E">
            <w:pPr>
              <w:spacing w:before="120" w:after="120" w:line="360" w:lineRule="auto"/>
              <w:jc w:val="both"/>
              <w:rPr>
                <w:lang w:val="en-US"/>
              </w:rPr>
            </w:pPr>
            <w:r w:rsidRPr="00D34580">
              <w:t>-</w:t>
            </w:r>
            <w:r w:rsidRPr="00D34580">
              <w:rPr>
                <w:lang w:val="en-US"/>
              </w:rPr>
              <w:t>0</w:t>
            </w:r>
            <w:r w:rsidR="000C6591" w:rsidRPr="00D34580">
              <w:t>.</w:t>
            </w:r>
            <w:r w:rsidR="004B36EE">
              <w:rPr>
                <w:lang w:val="en-US"/>
              </w:rPr>
              <w:t>51</w:t>
            </w:r>
            <w:r w:rsidR="00FC7722">
              <w:rPr>
                <w:lang w:val="en-US"/>
              </w:rPr>
              <w:t>4</w:t>
            </w:r>
            <w:r w:rsidRPr="00D34580">
              <w:rPr>
                <w:lang w:val="en-US"/>
              </w:rPr>
              <w:t>**</w:t>
            </w:r>
          </w:p>
        </w:tc>
        <w:tc>
          <w:tcPr>
            <w:tcW w:w="1823" w:type="dxa"/>
          </w:tcPr>
          <w:p w14:paraId="6002167D" w14:textId="11FC1C5B" w:rsidR="006E19B6" w:rsidRPr="00B0406B" w:rsidRDefault="00493C43" w:rsidP="008B6C7E">
            <w:pPr>
              <w:spacing w:before="120" w:after="120" w:line="360" w:lineRule="auto"/>
              <w:jc w:val="both"/>
              <w:rPr>
                <w:lang w:val="en-US"/>
              </w:rPr>
            </w:pPr>
            <w:r w:rsidRPr="00B0406B">
              <w:t>-</w:t>
            </w:r>
            <w:r w:rsidRPr="00B0406B">
              <w:rPr>
                <w:lang w:val="en-US"/>
              </w:rPr>
              <w:t>0</w:t>
            </w:r>
            <w:r w:rsidRPr="00B0406B">
              <w:t>.</w:t>
            </w:r>
            <w:r w:rsidR="00B0406B" w:rsidRPr="00B0406B">
              <w:rPr>
                <w:lang w:val="en-US"/>
              </w:rPr>
              <w:t>67</w:t>
            </w:r>
            <w:r w:rsidRPr="00B0406B">
              <w:rPr>
                <w:lang w:val="en-US"/>
              </w:rPr>
              <w:t>**</w:t>
            </w:r>
          </w:p>
        </w:tc>
      </w:tr>
      <w:tr w:rsidR="006E19B6" w:rsidRPr="00717981" w14:paraId="17A0BD68" w14:textId="77777777" w:rsidTr="008B6C7E">
        <w:tc>
          <w:tcPr>
            <w:tcW w:w="1808" w:type="dxa"/>
          </w:tcPr>
          <w:p w14:paraId="7BD3CCD1" w14:textId="5D46DEC3" w:rsidR="006E19B6" w:rsidRPr="00D34580" w:rsidRDefault="006E19B6" w:rsidP="008B6C7E">
            <w:pPr>
              <w:spacing w:before="120" w:after="120" w:line="360" w:lineRule="auto"/>
              <w:rPr>
                <w:lang w:val="en-US"/>
              </w:rPr>
            </w:pPr>
            <w:proofErr w:type="spellStart"/>
            <w:r w:rsidRPr="00D34580">
              <w:rPr>
                <w:lang w:val="en-US"/>
              </w:rPr>
              <w:t>sizerev</w:t>
            </w:r>
            <w:proofErr w:type="spellEnd"/>
          </w:p>
        </w:tc>
        <w:tc>
          <w:tcPr>
            <w:tcW w:w="1754" w:type="dxa"/>
          </w:tcPr>
          <w:p w14:paraId="07655781" w14:textId="050E6E6A" w:rsidR="006E19B6" w:rsidRPr="00D34580" w:rsidRDefault="00F7433F" w:rsidP="008B6C7E">
            <w:pPr>
              <w:spacing w:before="120" w:after="120" w:line="360" w:lineRule="auto"/>
              <w:jc w:val="both"/>
              <w:rPr>
                <w:lang w:val="en-US"/>
              </w:rPr>
            </w:pPr>
            <w:r w:rsidRPr="00D34580">
              <w:t>0</w:t>
            </w:r>
            <w:r w:rsidR="00D34580">
              <w:rPr>
                <w:lang w:val="en-US"/>
              </w:rPr>
              <w:t>.0</w:t>
            </w:r>
            <w:r w:rsidR="00D34580">
              <w:t>078</w:t>
            </w:r>
            <w:r w:rsidR="006E19B6" w:rsidRPr="00D34580">
              <w:rPr>
                <w:lang w:val="en-US"/>
              </w:rPr>
              <w:t>*</w:t>
            </w:r>
          </w:p>
        </w:tc>
        <w:tc>
          <w:tcPr>
            <w:tcW w:w="1781" w:type="dxa"/>
          </w:tcPr>
          <w:p w14:paraId="55DAA0CA" w14:textId="063F3998" w:rsidR="006E19B6" w:rsidRPr="00D34580" w:rsidRDefault="00DA4E13" w:rsidP="008B6C7E">
            <w:pPr>
              <w:spacing w:before="120" w:after="120" w:line="360" w:lineRule="auto"/>
              <w:jc w:val="both"/>
              <w:rPr>
                <w:lang w:val="en-US"/>
              </w:rPr>
            </w:pPr>
            <w:r w:rsidRPr="00D34580">
              <w:t>0</w:t>
            </w:r>
            <w:r w:rsidRPr="00D34580">
              <w:rPr>
                <w:lang w:val="en-US"/>
              </w:rPr>
              <w:t>.</w:t>
            </w:r>
            <w:r w:rsidR="004B36EE">
              <w:rPr>
                <w:lang w:val="en-US"/>
              </w:rPr>
              <w:t>0</w:t>
            </w:r>
            <w:r w:rsidR="004B36EE">
              <w:t>04</w:t>
            </w:r>
            <w:r w:rsidRPr="00D34580">
              <w:rPr>
                <w:lang w:val="en-US"/>
              </w:rPr>
              <w:t>**</w:t>
            </w:r>
          </w:p>
        </w:tc>
        <w:tc>
          <w:tcPr>
            <w:tcW w:w="2173" w:type="dxa"/>
          </w:tcPr>
          <w:p w14:paraId="3F5756AD" w14:textId="451F0534" w:rsidR="006E19B6" w:rsidRPr="00D34580" w:rsidRDefault="006E19B6" w:rsidP="008B6C7E">
            <w:pPr>
              <w:spacing w:before="120" w:after="120" w:line="360" w:lineRule="auto"/>
              <w:jc w:val="both"/>
              <w:rPr>
                <w:lang w:val="en-US"/>
              </w:rPr>
            </w:pPr>
            <w:r w:rsidRPr="00D34580">
              <w:rPr>
                <w:lang w:val="en-US"/>
              </w:rPr>
              <w:t>0</w:t>
            </w:r>
            <w:r w:rsidR="00FC7722">
              <w:t>.</w:t>
            </w:r>
            <w:r w:rsidR="00FC7722">
              <w:rPr>
                <w:lang w:val="en-US"/>
              </w:rPr>
              <w:t>064</w:t>
            </w:r>
            <w:r w:rsidR="00DA4E13" w:rsidRPr="00D34580">
              <w:rPr>
                <w:lang w:val="en-US"/>
              </w:rPr>
              <w:t>**</w:t>
            </w:r>
          </w:p>
        </w:tc>
        <w:tc>
          <w:tcPr>
            <w:tcW w:w="1823" w:type="dxa"/>
          </w:tcPr>
          <w:p w14:paraId="14A4F6E7" w14:textId="741E6CE8" w:rsidR="006E19B6" w:rsidRPr="00B0406B" w:rsidRDefault="006E19B6" w:rsidP="008B6C7E">
            <w:pPr>
              <w:spacing w:before="120" w:after="120" w:line="360" w:lineRule="auto"/>
              <w:jc w:val="both"/>
              <w:rPr>
                <w:lang w:val="en-US"/>
              </w:rPr>
            </w:pPr>
            <w:r w:rsidRPr="00B0406B">
              <w:rPr>
                <w:lang w:val="en-US"/>
              </w:rPr>
              <w:t>0</w:t>
            </w:r>
            <w:r w:rsidR="003936CC" w:rsidRPr="00B0406B">
              <w:rPr>
                <w:lang w:val="en-US"/>
              </w:rPr>
              <w:t>.</w:t>
            </w:r>
            <w:r w:rsidR="00B0406B" w:rsidRPr="00B0406B">
              <w:rPr>
                <w:lang w:val="en-US"/>
              </w:rPr>
              <w:t>008</w:t>
            </w:r>
          </w:p>
        </w:tc>
      </w:tr>
      <w:tr w:rsidR="006E19B6" w:rsidRPr="00717981" w14:paraId="0CA79612" w14:textId="77777777" w:rsidTr="008B6C7E">
        <w:tc>
          <w:tcPr>
            <w:tcW w:w="1808" w:type="dxa"/>
          </w:tcPr>
          <w:p w14:paraId="0C8F0F2F" w14:textId="77777777" w:rsidR="006E19B6" w:rsidRPr="00D34580" w:rsidRDefault="006E19B6" w:rsidP="008B6C7E">
            <w:pPr>
              <w:spacing w:before="120" w:after="120" w:line="360" w:lineRule="auto"/>
              <w:rPr>
                <w:lang w:val="en-US"/>
              </w:rPr>
            </w:pPr>
            <w:proofErr w:type="spellStart"/>
            <w:r w:rsidRPr="00D34580">
              <w:rPr>
                <w:lang w:val="en-US"/>
              </w:rPr>
              <w:t>growthopp</w:t>
            </w:r>
            <w:proofErr w:type="spellEnd"/>
          </w:p>
        </w:tc>
        <w:tc>
          <w:tcPr>
            <w:tcW w:w="1754" w:type="dxa"/>
          </w:tcPr>
          <w:p w14:paraId="67462DBA" w14:textId="6F7F6A2D" w:rsidR="006E19B6" w:rsidRPr="00D34580" w:rsidRDefault="00F7433F" w:rsidP="008B6C7E">
            <w:pPr>
              <w:spacing w:before="120" w:after="120" w:line="360" w:lineRule="auto"/>
              <w:jc w:val="both"/>
            </w:pPr>
            <w:r w:rsidRPr="00D34580">
              <w:t>0</w:t>
            </w:r>
            <w:r w:rsidR="000C6591" w:rsidRPr="00D34580">
              <w:rPr>
                <w:lang w:val="en-US"/>
              </w:rPr>
              <w:t>.</w:t>
            </w:r>
            <w:r w:rsidR="004B36EE">
              <w:t>10</w:t>
            </w:r>
            <w:r w:rsidR="00D34580">
              <w:t>5**</w:t>
            </w:r>
          </w:p>
        </w:tc>
        <w:tc>
          <w:tcPr>
            <w:tcW w:w="1781" w:type="dxa"/>
          </w:tcPr>
          <w:p w14:paraId="0A55267E" w14:textId="0C5C9A8C" w:rsidR="006E19B6" w:rsidRPr="00D34580" w:rsidRDefault="00DA4E13" w:rsidP="008B6C7E">
            <w:pPr>
              <w:spacing w:before="120" w:after="120" w:line="360" w:lineRule="auto"/>
              <w:jc w:val="both"/>
              <w:rPr>
                <w:lang w:val="en-US"/>
              </w:rPr>
            </w:pPr>
            <w:r w:rsidRPr="00D34580">
              <w:t>0</w:t>
            </w:r>
            <w:r w:rsidRPr="00D34580">
              <w:rPr>
                <w:lang w:val="en-US"/>
              </w:rPr>
              <w:t>.</w:t>
            </w:r>
            <w:r w:rsidR="004B36EE">
              <w:t>105</w:t>
            </w:r>
            <w:r w:rsidRPr="00D34580">
              <w:rPr>
                <w:lang w:val="en-US"/>
              </w:rPr>
              <w:t>**</w:t>
            </w:r>
          </w:p>
        </w:tc>
        <w:tc>
          <w:tcPr>
            <w:tcW w:w="2173" w:type="dxa"/>
          </w:tcPr>
          <w:p w14:paraId="7FB27527" w14:textId="6370DFB8" w:rsidR="006E19B6" w:rsidRPr="00D34580" w:rsidRDefault="00DA4E13" w:rsidP="008B6C7E">
            <w:pPr>
              <w:spacing w:before="120" w:after="120" w:line="360" w:lineRule="auto"/>
              <w:jc w:val="both"/>
              <w:rPr>
                <w:lang w:val="en-US"/>
              </w:rPr>
            </w:pPr>
            <w:r w:rsidRPr="00D34580">
              <w:t>0</w:t>
            </w:r>
            <w:r w:rsidR="007E3191" w:rsidRPr="00D34580">
              <w:t>.</w:t>
            </w:r>
            <w:r w:rsidR="00FC7722">
              <w:t>1</w:t>
            </w:r>
            <w:r w:rsidR="00FC7722">
              <w:rPr>
                <w:lang w:val="en-US"/>
              </w:rPr>
              <w:t>05</w:t>
            </w:r>
            <w:r w:rsidRPr="00D34580">
              <w:rPr>
                <w:lang w:val="en-US"/>
              </w:rPr>
              <w:t>**</w:t>
            </w:r>
          </w:p>
        </w:tc>
        <w:tc>
          <w:tcPr>
            <w:tcW w:w="1823" w:type="dxa"/>
          </w:tcPr>
          <w:p w14:paraId="7C456102" w14:textId="2FC313C5" w:rsidR="006E19B6" w:rsidRPr="00B0406B" w:rsidRDefault="00D7761C" w:rsidP="008B6C7E">
            <w:pPr>
              <w:spacing w:before="120" w:after="120" w:line="360" w:lineRule="auto"/>
              <w:jc w:val="both"/>
              <w:rPr>
                <w:lang w:val="en-US"/>
              </w:rPr>
            </w:pPr>
            <w:r w:rsidRPr="00B0406B">
              <w:rPr>
                <w:lang w:val="en-US"/>
              </w:rPr>
              <w:t>0</w:t>
            </w:r>
            <w:r w:rsidR="00493C43" w:rsidRPr="00B0406B">
              <w:rPr>
                <w:lang w:val="en-US"/>
              </w:rPr>
              <w:t>.</w:t>
            </w:r>
            <w:r w:rsidR="000C6591" w:rsidRPr="00B0406B">
              <w:rPr>
                <w:lang w:val="en-US"/>
              </w:rPr>
              <w:t>0</w:t>
            </w:r>
            <w:r w:rsidR="00B0406B" w:rsidRPr="00B0406B">
              <w:rPr>
                <w:lang w:val="en-US"/>
              </w:rPr>
              <w:t>89</w:t>
            </w:r>
            <w:r w:rsidR="00493C43" w:rsidRPr="00B0406B">
              <w:rPr>
                <w:lang w:val="en-US"/>
              </w:rPr>
              <w:t>**</w:t>
            </w:r>
          </w:p>
        </w:tc>
      </w:tr>
      <w:tr w:rsidR="006E19B6" w:rsidRPr="00717981" w14:paraId="046EBC6C" w14:textId="77777777" w:rsidTr="008B6C7E">
        <w:tc>
          <w:tcPr>
            <w:tcW w:w="1808" w:type="dxa"/>
          </w:tcPr>
          <w:p w14:paraId="1434EC43" w14:textId="77777777" w:rsidR="006E19B6" w:rsidRPr="00D34580" w:rsidRDefault="006E19B6" w:rsidP="008B6C7E">
            <w:pPr>
              <w:spacing w:before="120" w:after="120" w:line="360" w:lineRule="auto"/>
              <w:jc w:val="center"/>
              <w:rPr>
                <w:i/>
                <w:vertAlign w:val="superscript"/>
              </w:rPr>
            </w:pPr>
            <w:r w:rsidRPr="00D34580">
              <w:rPr>
                <w:i/>
              </w:rPr>
              <w:t>R</w:t>
            </w:r>
            <w:r w:rsidRPr="00D34580">
              <w:rPr>
                <w:i/>
                <w:vertAlign w:val="superscript"/>
              </w:rPr>
              <w:t>2</w:t>
            </w:r>
          </w:p>
        </w:tc>
        <w:tc>
          <w:tcPr>
            <w:tcW w:w="1754" w:type="dxa"/>
          </w:tcPr>
          <w:p w14:paraId="4D5870E6" w14:textId="248E5CC9" w:rsidR="006E19B6" w:rsidRPr="00D34580" w:rsidRDefault="006E19B6" w:rsidP="008B6C7E">
            <w:pPr>
              <w:spacing w:before="120" w:after="120" w:line="360" w:lineRule="auto"/>
              <w:jc w:val="both"/>
              <w:rPr>
                <w:i/>
              </w:rPr>
            </w:pPr>
            <w:r w:rsidRPr="00D34580">
              <w:rPr>
                <w:i/>
              </w:rPr>
              <w:t>0.</w:t>
            </w:r>
            <w:r w:rsidR="00D34580">
              <w:rPr>
                <w:i/>
              </w:rPr>
              <w:t>4032</w:t>
            </w:r>
          </w:p>
        </w:tc>
        <w:tc>
          <w:tcPr>
            <w:tcW w:w="1781" w:type="dxa"/>
          </w:tcPr>
          <w:p w14:paraId="54F007FD" w14:textId="7EE09EB7" w:rsidR="006E19B6" w:rsidRPr="004B36EE" w:rsidRDefault="00DA4E13" w:rsidP="008B6C7E">
            <w:pPr>
              <w:spacing w:before="120" w:after="120" w:line="360" w:lineRule="auto"/>
              <w:jc w:val="both"/>
              <w:rPr>
                <w:i/>
              </w:rPr>
            </w:pPr>
            <w:r w:rsidRPr="00D34580">
              <w:rPr>
                <w:i/>
                <w:lang w:val="en-US"/>
              </w:rPr>
              <w:t>0.</w:t>
            </w:r>
            <w:r w:rsidR="004B36EE">
              <w:rPr>
                <w:i/>
              </w:rPr>
              <w:t>4148</w:t>
            </w:r>
          </w:p>
        </w:tc>
        <w:tc>
          <w:tcPr>
            <w:tcW w:w="2173" w:type="dxa"/>
          </w:tcPr>
          <w:p w14:paraId="176F45FC" w14:textId="79E00956" w:rsidR="006E19B6" w:rsidRPr="00D34580" w:rsidRDefault="007E3191" w:rsidP="008B6C7E">
            <w:pPr>
              <w:spacing w:before="120" w:after="120" w:line="360" w:lineRule="auto"/>
              <w:jc w:val="both"/>
              <w:rPr>
                <w:i/>
                <w:lang w:val="en-US"/>
              </w:rPr>
            </w:pPr>
            <w:r w:rsidRPr="00D34580">
              <w:rPr>
                <w:i/>
                <w:lang w:val="en-US"/>
              </w:rPr>
              <w:t>0.</w:t>
            </w:r>
            <w:r w:rsidR="004B36EE">
              <w:rPr>
                <w:i/>
                <w:lang w:val="en-US"/>
              </w:rPr>
              <w:t>2989</w:t>
            </w:r>
          </w:p>
        </w:tc>
        <w:tc>
          <w:tcPr>
            <w:tcW w:w="1823" w:type="dxa"/>
          </w:tcPr>
          <w:p w14:paraId="22DC9C8E" w14:textId="59E1B14B" w:rsidR="006E19B6" w:rsidRPr="00233FF4" w:rsidRDefault="00493C43" w:rsidP="008B6C7E">
            <w:pPr>
              <w:spacing w:before="120" w:after="120" w:line="360" w:lineRule="auto"/>
              <w:jc w:val="both"/>
              <w:rPr>
                <w:i/>
              </w:rPr>
            </w:pPr>
            <w:r w:rsidRPr="00D34580">
              <w:rPr>
                <w:i/>
                <w:lang w:val="en-US"/>
              </w:rPr>
              <w:t>0.</w:t>
            </w:r>
            <w:r w:rsidR="00233FF4">
              <w:rPr>
                <w:i/>
              </w:rPr>
              <w:t>2618</w:t>
            </w:r>
          </w:p>
        </w:tc>
      </w:tr>
      <w:tr w:rsidR="00493C43" w:rsidRPr="00717981" w14:paraId="13C844D5" w14:textId="77777777" w:rsidTr="008B6C7E">
        <w:tc>
          <w:tcPr>
            <w:tcW w:w="1808" w:type="dxa"/>
          </w:tcPr>
          <w:p w14:paraId="273F1DA1" w14:textId="77777777" w:rsidR="00493C43" w:rsidRPr="00D34580" w:rsidRDefault="00493C43" w:rsidP="00493C43">
            <w:pPr>
              <w:spacing w:before="120" w:after="120" w:line="360" w:lineRule="auto"/>
              <w:jc w:val="center"/>
              <w:rPr>
                <w:i/>
              </w:rPr>
            </w:pPr>
            <w:r w:rsidRPr="00D34580">
              <w:rPr>
                <w:i/>
              </w:rPr>
              <w:t>p-</w:t>
            </w:r>
            <w:proofErr w:type="spellStart"/>
            <w:r w:rsidRPr="00D34580">
              <w:rPr>
                <w:i/>
              </w:rPr>
              <w:t>value</w:t>
            </w:r>
            <w:proofErr w:type="spellEnd"/>
          </w:p>
        </w:tc>
        <w:tc>
          <w:tcPr>
            <w:tcW w:w="1754" w:type="dxa"/>
          </w:tcPr>
          <w:p w14:paraId="3B606B47" w14:textId="77777777" w:rsidR="00493C43" w:rsidRPr="00D34580" w:rsidRDefault="00493C43" w:rsidP="00493C43">
            <w:pPr>
              <w:spacing w:before="120" w:after="120" w:line="360" w:lineRule="auto"/>
              <w:jc w:val="both"/>
              <w:rPr>
                <w:i/>
                <w:lang w:val="en-US"/>
              </w:rPr>
            </w:pPr>
            <w:r w:rsidRPr="00D34580">
              <w:rPr>
                <w:i/>
              </w:rPr>
              <w:t>0.00</w:t>
            </w:r>
            <w:r w:rsidRPr="00D34580">
              <w:rPr>
                <w:i/>
                <w:lang w:val="en-US"/>
              </w:rPr>
              <w:t>00</w:t>
            </w:r>
          </w:p>
        </w:tc>
        <w:tc>
          <w:tcPr>
            <w:tcW w:w="1781" w:type="dxa"/>
          </w:tcPr>
          <w:p w14:paraId="7D0048B3" w14:textId="77777777" w:rsidR="00493C43" w:rsidRPr="00D34580" w:rsidRDefault="00493C43" w:rsidP="00493C43">
            <w:pPr>
              <w:spacing w:before="120" w:after="120" w:line="360" w:lineRule="auto"/>
              <w:jc w:val="both"/>
              <w:rPr>
                <w:i/>
              </w:rPr>
            </w:pPr>
            <w:r w:rsidRPr="00D34580">
              <w:rPr>
                <w:i/>
              </w:rPr>
              <w:t>0.0000</w:t>
            </w:r>
          </w:p>
        </w:tc>
        <w:tc>
          <w:tcPr>
            <w:tcW w:w="2173" w:type="dxa"/>
          </w:tcPr>
          <w:p w14:paraId="0EF1E6ED" w14:textId="338F855A" w:rsidR="00493C43" w:rsidRPr="00D34580" w:rsidRDefault="00493C43" w:rsidP="00493C43">
            <w:pPr>
              <w:spacing w:before="120" w:after="120" w:line="360" w:lineRule="auto"/>
              <w:jc w:val="both"/>
              <w:rPr>
                <w:i/>
                <w:lang w:val="en-US"/>
              </w:rPr>
            </w:pPr>
            <w:r w:rsidRPr="00D34580">
              <w:rPr>
                <w:i/>
                <w:lang w:val="en-US"/>
              </w:rPr>
              <w:t>0.0000</w:t>
            </w:r>
          </w:p>
        </w:tc>
        <w:tc>
          <w:tcPr>
            <w:tcW w:w="1823" w:type="dxa"/>
          </w:tcPr>
          <w:p w14:paraId="7134DB26" w14:textId="1A9F8CE3" w:rsidR="00493C43" w:rsidRPr="00D34580" w:rsidRDefault="00493C43" w:rsidP="00493C43">
            <w:pPr>
              <w:spacing w:before="120" w:after="120" w:line="360" w:lineRule="auto"/>
              <w:jc w:val="both"/>
              <w:rPr>
                <w:i/>
              </w:rPr>
            </w:pPr>
            <w:r w:rsidRPr="00D34580">
              <w:rPr>
                <w:i/>
                <w:lang w:val="en-US"/>
              </w:rPr>
              <w:t>0.0000</w:t>
            </w:r>
          </w:p>
        </w:tc>
      </w:tr>
      <w:tr w:rsidR="004B665E" w:rsidRPr="00717981" w14:paraId="446D6CA5" w14:textId="77777777" w:rsidTr="008B6C7E">
        <w:tc>
          <w:tcPr>
            <w:tcW w:w="1808" w:type="dxa"/>
          </w:tcPr>
          <w:p w14:paraId="37FA9CF5" w14:textId="34EDCC43" w:rsidR="004B665E" w:rsidRPr="00D34580" w:rsidRDefault="004B665E" w:rsidP="004B665E">
            <w:pPr>
              <w:spacing w:before="120" w:after="120" w:line="360" w:lineRule="auto"/>
              <w:jc w:val="center"/>
              <w:rPr>
                <w:i/>
              </w:rPr>
            </w:pPr>
            <w:r w:rsidRPr="00D34580">
              <w:rPr>
                <w:i/>
              </w:rPr>
              <w:t>Число наблюдений</w:t>
            </w:r>
          </w:p>
        </w:tc>
        <w:tc>
          <w:tcPr>
            <w:tcW w:w="1754" w:type="dxa"/>
          </w:tcPr>
          <w:p w14:paraId="24643235" w14:textId="0F34C0EE" w:rsidR="004B665E" w:rsidRPr="00D34580" w:rsidRDefault="004B665E" w:rsidP="004B665E">
            <w:pPr>
              <w:spacing w:before="120" w:after="120" w:line="360" w:lineRule="auto"/>
              <w:jc w:val="center"/>
              <w:rPr>
                <w:i/>
              </w:rPr>
            </w:pPr>
            <w:r w:rsidRPr="00D34580">
              <w:rPr>
                <w:i/>
              </w:rPr>
              <w:t>264</w:t>
            </w:r>
          </w:p>
        </w:tc>
        <w:tc>
          <w:tcPr>
            <w:tcW w:w="1781" w:type="dxa"/>
          </w:tcPr>
          <w:p w14:paraId="32E6CE82" w14:textId="4BC6D157" w:rsidR="004B665E" w:rsidRPr="00D34580" w:rsidRDefault="004B665E" w:rsidP="004B665E">
            <w:pPr>
              <w:spacing w:before="120" w:after="120" w:line="360" w:lineRule="auto"/>
              <w:jc w:val="center"/>
              <w:rPr>
                <w:i/>
              </w:rPr>
            </w:pPr>
            <w:r w:rsidRPr="00D34580">
              <w:rPr>
                <w:i/>
              </w:rPr>
              <w:t>264</w:t>
            </w:r>
          </w:p>
        </w:tc>
        <w:tc>
          <w:tcPr>
            <w:tcW w:w="2173" w:type="dxa"/>
          </w:tcPr>
          <w:p w14:paraId="5B8D0DFE" w14:textId="04DA51D8" w:rsidR="004B665E" w:rsidRPr="00D34580" w:rsidRDefault="004B665E" w:rsidP="004B665E">
            <w:pPr>
              <w:spacing w:before="120" w:after="120" w:line="360" w:lineRule="auto"/>
              <w:jc w:val="center"/>
              <w:rPr>
                <w:i/>
              </w:rPr>
            </w:pPr>
            <w:r w:rsidRPr="00D34580">
              <w:rPr>
                <w:i/>
              </w:rPr>
              <w:t>264</w:t>
            </w:r>
          </w:p>
        </w:tc>
        <w:tc>
          <w:tcPr>
            <w:tcW w:w="1823" w:type="dxa"/>
          </w:tcPr>
          <w:p w14:paraId="4D5EAF07" w14:textId="1797983A" w:rsidR="004B665E" w:rsidRPr="00D34580" w:rsidRDefault="004B665E" w:rsidP="004B665E">
            <w:pPr>
              <w:spacing w:before="120" w:after="120" w:line="360" w:lineRule="auto"/>
              <w:jc w:val="center"/>
              <w:rPr>
                <w:i/>
              </w:rPr>
            </w:pPr>
            <w:r w:rsidRPr="00D34580">
              <w:rPr>
                <w:i/>
              </w:rPr>
              <w:t>264</w:t>
            </w:r>
          </w:p>
        </w:tc>
      </w:tr>
    </w:tbl>
    <w:p w14:paraId="271FD847" w14:textId="77777777" w:rsidR="00493C43" w:rsidRDefault="00493C43" w:rsidP="00493C43">
      <w:pPr>
        <w:spacing w:before="120" w:after="120" w:line="360" w:lineRule="auto"/>
        <w:jc w:val="both"/>
      </w:pPr>
      <w:r>
        <w:t>Примечание: Знаками * и ** отмечены значимые переменные на 10% и 5% уровне значимости, соответственно.</w:t>
      </w:r>
    </w:p>
    <w:p w14:paraId="27763068" w14:textId="5A88F256" w:rsidR="00220A46" w:rsidRDefault="00220A46" w:rsidP="00220A46">
      <w:pPr>
        <w:spacing w:before="120" w:after="120" w:line="360" w:lineRule="auto"/>
        <w:ind w:firstLine="708"/>
        <w:jc w:val="both"/>
      </w:pPr>
      <w:r>
        <w:t xml:space="preserve">На основе полученных в рамках второй модели результатов можно сделать выводы о взаимосвязи тестируемых показателей, используя модель сквозной регрессии. </w:t>
      </w:r>
      <w:r w:rsidR="00233FF4">
        <w:t xml:space="preserve">Все проведенные тесты представлены в приложении. </w:t>
      </w:r>
      <w:r>
        <w:t xml:space="preserve">Таким образом, была </w:t>
      </w:r>
      <w:r w:rsidR="004B665E">
        <w:t>выявлена</w:t>
      </w:r>
      <w:r>
        <w:t xml:space="preserve"> статистически значимая обратная взаимосвязь между долей </w:t>
      </w:r>
      <w:r w:rsidRPr="00233FF4">
        <w:t xml:space="preserve">женщин в СД и балансовым </w:t>
      </w:r>
      <w:r w:rsidR="00717981" w:rsidRPr="00233FF4">
        <w:lastRenderedPageBreak/>
        <w:t>уровнем</w:t>
      </w:r>
      <w:r w:rsidRPr="00233FF4">
        <w:t xml:space="preserve"> </w:t>
      </w:r>
      <w:r w:rsidR="00717981" w:rsidRPr="00233FF4">
        <w:t>финансового левериджа</w:t>
      </w:r>
      <w:r w:rsidR="00233FF4" w:rsidRPr="00233FF4">
        <w:t xml:space="preserve"> и</w:t>
      </w:r>
      <w:r w:rsidRPr="00233FF4">
        <w:t xml:space="preserve"> между средним возрастом членов СД и </w:t>
      </w:r>
      <w:r w:rsidR="00233FF4" w:rsidRPr="00233FF4">
        <w:t>уровнем левериджа,</w:t>
      </w:r>
      <w:r w:rsidRPr="00233FF4">
        <w:t xml:space="preserve">  что подтверждает выдвинутые гипотезы</w:t>
      </w:r>
      <w:r w:rsidR="00233FF4" w:rsidRPr="00233FF4">
        <w:t>.</w:t>
      </w:r>
      <w:r w:rsidR="00233FF4">
        <w:t xml:space="preserve"> В рамках второй модели невозможно принять или отвергнуть гипотезы о независимости СД, его размере и внутреннем владении акциями членами СД ввиду статистической незначимости коэффициентов модели. </w:t>
      </w:r>
    </w:p>
    <w:p w14:paraId="417D257C" w14:textId="634724A5" w:rsidR="00DD020E" w:rsidRPr="00B84150" w:rsidRDefault="00DD020E" w:rsidP="00DD020E">
      <w:pPr>
        <w:pStyle w:val="a6"/>
        <w:ind w:firstLine="708"/>
      </w:pPr>
      <w:r w:rsidRPr="003A506D">
        <w:t>Далее</w:t>
      </w:r>
      <w:r>
        <w:t xml:space="preserve"> в настоящей главе</w:t>
      </w:r>
      <w:r w:rsidRPr="003A506D">
        <w:t xml:space="preserve"> представлен кейс крупной российской публичной компании металлургической отрасли, который иллюстрирует взаимозависимость механизмов корпоративного контроля и долговой нагрузки в российской рыночной конъюнктуре</w:t>
      </w:r>
      <w:r>
        <w:t>, описанную и исследованную ранее в данной главе</w:t>
      </w:r>
      <w:r w:rsidRPr="003A506D">
        <w:t>. Компания «Мечел» по своим характеристикам корпоративного управления представляет собой типичный пример российской компании с наблюдаемыми характерными чертами, описанными в настоящей работе.</w:t>
      </w:r>
      <w:r>
        <w:t xml:space="preserve"> </w:t>
      </w:r>
    </w:p>
    <w:p w14:paraId="7913D6AB" w14:textId="77777777" w:rsidR="00DD020E" w:rsidRDefault="00DD020E" w:rsidP="00DD020E">
      <w:pPr>
        <w:pStyle w:val="3"/>
        <w:rPr>
          <w:noProof/>
        </w:rPr>
      </w:pPr>
      <w:bookmarkStart w:id="37" w:name="_Toc514613674"/>
      <w:r>
        <w:rPr>
          <w:noProof/>
        </w:rPr>
        <w:t>Кейс «Мечел»</w:t>
      </w:r>
      <w:bookmarkEnd w:id="37"/>
    </w:p>
    <w:p w14:paraId="091F490C" w14:textId="77777777" w:rsidR="00DD020E" w:rsidRDefault="00DD020E" w:rsidP="00DD020E">
      <w:pPr>
        <w:pStyle w:val="a6"/>
        <w:ind w:firstLine="708"/>
        <w:rPr>
          <w:noProof/>
        </w:rPr>
      </w:pPr>
      <w:r>
        <w:rPr>
          <w:noProof/>
        </w:rPr>
        <w:t xml:space="preserve">Металлургическая отрасль является стратегически важной для российского ВВП и экспорта. Около 90% производства готового металлопроката представлено такими вертикально и горизонтально интегрированными холдингами, как ЕВРАЗ, НЛМК, ММК, Северсталь, Мечел. История группы "Мечел" связана с постоянными поглощениями других компаний сектора с момента ее основания. И на сегодняшний момент представляет собой компанию с полным циклом производства. </w:t>
      </w:r>
    </w:p>
    <w:p w14:paraId="10420CA2" w14:textId="1422CDAD" w:rsidR="00DD020E" w:rsidRDefault="00DD020E" w:rsidP="00DD020E">
      <w:pPr>
        <w:pStyle w:val="a6"/>
        <w:ind w:firstLine="708"/>
        <w:rPr>
          <w:noProof/>
        </w:rPr>
      </w:pPr>
      <w:r>
        <w:rPr>
          <w:noProof/>
        </w:rPr>
        <w:t>«Мечел» — самая закредитованная компания металлургической отрасли. Ее долг перед кредиторами на конец 2014 года составлял $7 млрд, на долю основных кредиторов- государственных финансовых институтов пришлось 67% совокупной задолженности. Долг компании перед Газпромбанком — $2,3 млрд, перед ВТБ — $1,6 млрд, перед Сбербанком — $1,4 млрд.</w:t>
      </w:r>
      <w:r>
        <w:rPr>
          <w:rStyle w:val="afc"/>
          <w:noProof/>
        </w:rPr>
        <w:footnoteReference w:id="2"/>
      </w:r>
      <w:r w:rsidR="009B1E6F">
        <w:rPr>
          <w:noProof/>
        </w:rPr>
        <w:t xml:space="preserve"> Высокий уровень долговой нагрузки</w:t>
      </w:r>
      <w:r>
        <w:rPr>
          <w:noProof/>
        </w:rPr>
        <w:t xml:space="preserve"> прежде всего и был связан с постоянными приобретениями более мелких игроков в отрасли, однако кризис привнёс изменения в рыночную конъюнктуру мирового сырьевого рынка и поставила под сомнение агрессивную стратегию компании. Доходы стали ниже, чем в докризисные года, а уровень долга продолжал увеличиваться. Менеджмент долго не решался продавать активы, чтобы сократить долг (пример «Евраза»), и в итоге, продажа активов уже не смогла существенно изменить ситуацию. Таким образом, компания "Мечел" оказалась на пороге кредитного дефолта.</w:t>
      </w:r>
    </w:p>
    <w:p w14:paraId="50EB49F7" w14:textId="77777777" w:rsidR="00DD020E" w:rsidRDefault="00DD020E" w:rsidP="00DD020E">
      <w:pPr>
        <w:pStyle w:val="ab"/>
      </w:pPr>
      <w:r>
        <w:lastRenderedPageBreak/>
        <w:drawing>
          <wp:inline distT="0" distB="0" distL="0" distR="0" wp14:anchorId="1B696D90" wp14:editId="6F053644">
            <wp:extent cx="4599672" cy="40039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 заголовка.png"/>
                    <pic:cNvPicPr/>
                  </pic:nvPicPr>
                  <pic:blipFill>
                    <a:blip r:embed="rId14">
                      <a:extLst>
                        <a:ext uri="{28A0092B-C50C-407E-A947-70E740481C1C}">
                          <a14:useLocalDpi xmlns:a14="http://schemas.microsoft.com/office/drawing/2010/main" val="0"/>
                        </a:ext>
                      </a:extLst>
                    </a:blip>
                    <a:stretch>
                      <a:fillRect/>
                    </a:stretch>
                  </pic:blipFill>
                  <pic:spPr>
                    <a:xfrm>
                      <a:off x="0" y="0"/>
                      <a:ext cx="4607588" cy="4010821"/>
                    </a:xfrm>
                    <a:prstGeom prst="rect">
                      <a:avLst/>
                    </a:prstGeom>
                  </pic:spPr>
                </pic:pic>
              </a:graphicData>
            </a:graphic>
          </wp:inline>
        </w:drawing>
      </w:r>
      <w:r>
        <w:t xml:space="preserve"> </w:t>
      </w:r>
    </w:p>
    <w:p w14:paraId="6D815B86" w14:textId="77777777" w:rsidR="00DD020E" w:rsidRDefault="00DD020E" w:rsidP="00DD020E">
      <w:pPr>
        <w:pStyle w:val="a"/>
        <w:rPr>
          <w:lang w:eastAsia="ru-RU"/>
        </w:rPr>
      </w:pPr>
      <w:r>
        <w:rPr>
          <w:lang w:eastAsia="ru-RU"/>
        </w:rPr>
        <w:t>Динамика уровня долговой нагрузки компании «Мечел»</w:t>
      </w:r>
    </w:p>
    <w:p w14:paraId="16A118DF" w14:textId="77777777" w:rsidR="00DD020E" w:rsidRDefault="00DD020E" w:rsidP="00DD020E">
      <w:pPr>
        <w:pStyle w:val="a6"/>
        <w:rPr>
          <w:noProof/>
        </w:rPr>
      </w:pPr>
      <w:r>
        <w:rPr>
          <w:noProof/>
        </w:rPr>
        <w:t xml:space="preserve">[Источник: Отчет компании за 9М 2017 г.] </w:t>
      </w:r>
    </w:p>
    <w:p w14:paraId="3D43D9C9" w14:textId="77777777" w:rsidR="00DD020E" w:rsidRPr="00F11A87" w:rsidRDefault="00DD020E" w:rsidP="00DD020E">
      <w:pPr>
        <w:pStyle w:val="a6"/>
        <w:rPr>
          <w:b/>
          <w:noProof/>
        </w:rPr>
      </w:pPr>
      <w:r w:rsidRPr="00F83F8C">
        <w:rPr>
          <w:b/>
          <w:noProof/>
        </w:rPr>
        <w:t>Корпоративное управление компании «Мечел»</w:t>
      </w:r>
    </w:p>
    <w:p w14:paraId="6F06C564" w14:textId="14A5E301" w:rsidR="00DD020E" w:rsidRDefault="00DD020E" w:rsidP="00DD020E">
      <w:pPr>
        <w:pStyle w:val="a6"/>
        <w:ind w:firstLine="708"/>
        <w:rPr>
          <w:noProof/>
        </w:rPr>
      </w:pPr>
      <w:r>
        <w:rPr>
          <w:noProof/>
        </w:rPr>
        <w:t xml:space="preserve">Совет Директоров компании «Мечел» состоит из 9 директоров, четверо из которых являются независимыми. «Мечел» представляет типичный кейс </w:t>
      </w:r>
      <w:r w:rsidR="009B1E6F">
        <w:rPr>
          <w:noProof/>
        </w:rPr>
        <w:t xml:space="preserve">российской </w:t>
      </w:r>
      <w:r>
        <w:rPr>
          <w:noProof/>
        </w:rPr>
        <w:t xml:space="preserve">компании с высоко концентрированной </w:t>
      </w:r>
      <w:r w:rsidR="001216CE">
        <w:rPr>
          <w:noProof/>
        </w:rPr>
        <w:t>структурой акционерного капитала</w:t>
      </w:r>
      <w:r>
        <w:rPr>
          <w:noProof/>
        </w:rPr>
        <w:t xml:space="preserve"> и феноменом слабого отделения собственности от управления, так как председателем Совета Директоров является Игорь Зюзин – владелец контрольного пакета акций ПАО «Мечел» (по данным на текущий момент – 50,1</w:t>
      </w:r>
      <w:r w:rsidRPr="005A05AD">
        <w:rPr>
          <w:noProof/>
        </w:rPr>
        <w:t>%</w:t>
      </w:r>
      <w:r>
        <w:rPr>
          <w:noProof/>
        </w:rPr>
        <w:t>). Также в состав Совета Директоров входят следующие участники: генеральный директор компании Олег Коржов, который является членом управленческого аппарата компании с 2005 года</w:t>
      </w:r>
      <w:r w:rsidRPr="005A05AD">
        <w:rPr>
          <w:noProof/>
        </w:rPr>
        <w:t>;</w:t>
      </w:r>
      <w:r>
        <w:rPr>
          <w:noProof/>
        </w:rPr>
        <w:t xml:space="preserve"> </w:t>
      </w:r>
      <w:r w:rsidRPr="00AA52D1">
        <w:rPr>
          <w:noProof/>
        </w:rPr>
        <w:t xml:space="preserve">Виктор </w:t>
      </w:r>
      <w:r>
        <w:rPr>
          <w:noProof/>
        </w:rPr>
        <w:t>Тригубко - старший вице-президент</w:t>
      </w:r>
      <w:r w:rsidRPr="00AA52D1">
        <w:rPr>
          <w:noProof/>
        </w:rPr>
        <w:t xml:space="preserve"> по взаимодействию с государственными органами ПАО «Мечел» с 2006 года</w:t>
      </w:r>
      <w:r>
        <w:rPr>
          <w:noProof/>
        </w:rPr>
        <w:t>, кроме того, является работником компании с 2002</w:t>
      </w:r>
      <w:r w:rsidRPr="00F83F8C">
        <w:rPr>
          <w:noProof/>
        </w:rPr>
        <w:t xml:space="preserve">; </w:t>
      </w:r>
      <w:r>
        <w:rPr>
          <w:noProof/>
        </w:rPr>
        <w:t>Александр Шохин, в прошлом являющийся депутатом Государственной Думы трех созывов</w:t>
      </w:r>
      <w:r w:rsidRPr="00F83F8C">
        <w:rPr>
          <w:noProof/>
        </w:rPr>
        <w:t>;</w:t>
      </w:r>
      <w:r>
        <w:rPr>
          <w:noProof/>
        </w:rPr>
        <w:t xml:space="preserve"> н</w:t>
      </w:r>
      <w:r w:rsidRPr="00F83F8C">
        <w:rPr>
          <w:noProof/>
        </w:rPr>
        <w:t>езависимый член Александр Орищин</w:t>
      </w:r>
      <w:r>
        <w:rPr>
          <w:noProof/>
        </w:rPr>
        <w:t>,</w:t>
      </w:r>
      <w:r w:rsidRPr="00F83F8C">
        <w:rPr>
          <w:noProof/>
        </w:rPr>
        <w:t xml:space="preserve"> избран</w:t>
      </w:r>
      <w:r>
        <w:rPr>
          <w:noProof/>
        </w:rPr>
        <w:t>ный</w:t>
      </w:r>
      <w:r w:rsidRPr="00F83F8C">
        <w:rPr>
          <w:noProof/>
        </w:rPr>
        <w:t xml:space="preserve"> в СД ПАО «МЕЧЕЛ» в марте 2016 года, также</w:t>
      </w:r>
      <w:r>
        <w:rPr>
          <w:noProof/>
        </w:rPr>
        <w:t xml:space="preserve"> до этого</w:t>
      </w:r>
      <w:r w:rsidRPr="00F83F8C">
        <w:rPr>
          <w:noProof/>
        </w:rPr>
        <w:t xml:space="preserve"> являлся являлся членом Совета директоров ОАО «Мечел-Майнинг» с 2011 по 2014 годы; </w:t>
      </w:r>
      <w:r>
        <w:rPr>
          <w:noProof/>
        </w:rPr>
        <w:t xml:space="preserve"> </w:t>
      </w:r>
      <w:r w:rsidRPr="005A05AD">
        <w:rPr>
          <w:noProof/>
        </w:rPr>
        <w:t>Александр Коцкий</w:t>
      </w:r>
      <w:r>
        <w:rPr>
          <w:noProof/>
        </w:rPr>
        <w:t>,</w:t>
      </w:r>
      <w:r w:rsidRPr="005A05AD">
        <w:rPr>
          <w:noProof/>
        </w:rPr>
        <w:t xml:space="preserve"> также признан</w:t>
      </w:r>
      <w:r>
        <w:rPr>
          <w:noProof/>
        </w:rPr>
        <w:t>ный</w:t>
      </w:r>
      <w:r w:rsidRPr="005A05AD">
        <w:rPr>
          <w:noProof/>
        </w:rPr>
        <w:t xml:space="preserve"> независимым </w:t>
      </w:r>
      <w:r>
        <w:rPr>
          <w:noProof/>
        </w:rPr>
        <w:t>участником</w:t>
      </w:r>
      <w:r w:rsidRPr="005A05AD">
        <w:rPr>
          <w:noProof/>
        </w:rPr>
        <w:t xml:space="preserve"> Совета директоров, однако в период 2008-2014 гг. осуществлял деятельность в СД компании ОАО «Угольная компания «Южный Кузбасс», являющейся дочерней компанией «Мечела».</w:t>
      </w:r>
      <w:r>
        <w:rPr>
          <w:noProof/>
        </w:rPr>
        <w:t xml:space="preserve"> По Уставу </w:t>
      </w:r>
      <w:r>
        <w:rPr>
          <w:noProof/>
        </w:rPr>
        <w:lastRenderedPageBreak/>
        <w:t xml:space="preserve">Общества, независимые члены СД определяются таковыми при условии, что признаны таковыми всеми членами СД. Можно отметить, что в большинстве случаев, данная «независимость» не совпадает с  таковой, продиктованной требованиями законодательства. </w:t>
      </w:r>
    </w:p>
    <w:p w14:paraId="71CF7134" w14:textId="77777777" w:rsidR="00DD020E" w:rsidRDefault="00DD020E" w:rsidP="00DD020E">
      <w:pPr>
        <w:pStyle w:val="a6"/>
        <w:ind w:firstLine="708"/>
        <w:rPr>
          <w:noProof/>
        </w:rPr>
      </w:pPr>
      <w:r>
        <w:rPr>
          <w:noProof/>
        </w:rPr>
        <w:t xml:space="preserve">Чтобы обеспечивать должный уровень объективизма относительно принимаемых решений, мировые практики декларируют назначение неисполнительных или независимых директоров на пост председателя. Теоретическая база, как уже было замечено в настоящей работе, характеризует чрезмерную концентрации прав принятия решений в руках узкой группы лиц (стейкхолдеров) или одного человека как опасную и неэффективную ситуацию, что является характерной особенностью «российской» корпоративной модели. Также присутствующие в Совете Директоров независимые члены явно не являются таковыми в терминах независимости, продиктованным Кодексом Корпоративного поведения </w:t>
      </w:r>
      <w:r w:rsidRPr="006C74F8">
        <w:rPr>
          <w:color w:val="000000" w:themeColor="text1"/>
        </w:rPr>
        <w:t>[</w:t>
      </w:r>
      <w:r w:rsidRPr="00F17043">
        <w:rPr>
          <w:color w:val="000000" w:themeColor="text1"/>
        </w:rPr>
        <w:t>Доклад Национального Комитета по Корпорати</w:t>
      </w:r>
      <w:r>
        <w:rPr>
          <w:color w:val="000000" w:themeColor="text1"/>
        </w:rPr>
        <w:t>вному Управлению в России, 2017</w:t>
      </w:r>
      <w:r w:rsidRPr="006C74F8">
        <w:rPr>
          <w:color w:val="000000" w:themeColor="text1"/>
        </w:rPr>
        <w:t>]</w:t>
      </w:r>
      <w:r>
        <w:rPr>
          <w:noProof/>
        </w:rPr>
        <w:t xml:space="preserve">. </w:t>
      </w:r>
    </w:p>
    <w:p w14:paraId="3E36DD0A" w14:textId="77777777" w:rsidR="00DD020E" w:rsidRDefault="00DD020E" w:rsidP="00DD020E">
      <w:pPr>
        <w:pStyle w:val="a6"/>
        <w:ind w:firstLine="708"/>
        <w:rPr>
          <w:noProof/>
        </w:rPr>
      </w:pPr>
      <w:r>
        <w:rPr>
          <w:noProof/>
        </w:rPr>
        <w:t>Компания еще до 2014 года была замешана в ряде корпоративных конфликтов, характеризующихся противостоянием миноритарных и мажоритарных акционеров. Один из них заключался в выдаче займов аффилированным лицам «Мечела» без обеспечительных активов на условиях заниженной ставки (ниже, чем ставка ЦБ), что сигнализировало о выводе средств из компании с целью неуплаты дивидендов. Другие корпоративные конфликты той же природы были спровоцированы трансфертным ценообразованием, неразглашением информации миноритарным собственникам и политика консолидации дочерних предприятий «Мечела» с головной компанией. Герман Греф, президент и председатель Правления «Сбербанка», не раз подвергал Зюзина критике за его «недальновидность, слишком рискованные финансовые решения (политика расширения путем приобретения большого количества предприятий на заемные средства до кризиса 2009 года)»</w:t>
      </w:r>
      <w:r>
        <w:rPr>
          <w:rStyle w:val="afc"/>
          <w:noProof/>
        </w:rPr>
        <w:footnoteReference w:id="3"/>
      </w:r>
      <w:r>
        <w:rPr>
          <w:noProof/>
        </w:rPr>
        <w:t xml:space="preserve">. </w:t>
      </w:r>
    </w:p>
    <w:p w14:paraId="59CA99EE" w14:textId="77777777" w:rsidR="00DD020E" w:rsidRDefault="00DD020E" w:rsidP="00DD020E">
      <w:pPr>
        <w:pStyle w:val="a6"/>
        <w:ind w:firstLine="708"/>
        <w:rPr>
          <w:noProof/>
        </w:rPr>
      </w:pPr>
      <w:r>
        <w:rPr>
          <w:noProof/>
        </w:rPr>
        <w:t xml:space="preserve">В 2016 году практика посягательства на права миноритарных акционеров продолжилась: Совет Директоров Коршуновского ГОКа, основным акционером которого является «Мечел», провел 92 заседания, на большинстве из которых совет директоров обсуждал сделки с заинтересованностью с участием активов компании «Мечел». Согласно ФЗ «Об акционерных обществах», если сумма таких сделок превышает 2% балансовых активов, они должны выноситься на общее собрание акционеров. Однако распространенной практикой в компании стало дробление сделок на более мелкие (не попадающие под регулирование) и одобрение их на собраниях СД. </w:t>
      </w:r>
      <w:r>
        <w:rPr>
          <w:rStyle w:val="afc"/>
          <w:noProof/>
        </w:rPr>
        <w:footnoteReference w:id="4"/>
      </w:r>
    </w:p>
    <w:p w14:paraId="4C801C5F" w14:textId="77777777" w:rsidR="00DD020E" w:rsidRPr="00F11A87" w:rsidRDefault="00DD020E" w:rsidP="00DD020E">
      <w:pPr>
        <w:pStyle w:val="a6"/>
        <w:rPr>
          <w:b/>
          <w:noProof/>
        </w:rPr>
      </w:pPr>
      <w:r w:rsidRPr="00F11A87">
        <w:rPr>
          <w:b/>
          <w:noProof/>
        </w:rPr>
        <w:lastRenderedPageBreak/>
        <w:t>События кейса</w:t>
      </w:r>
    </w:p>
    <w:p w14:paraId="69CD4B57" w14:textId="77777777" w:rsidR="00DD020E" w:rsidRDefault="00DD020E" w:rsidP="00DD020E">
      <w:pPr>
        <w:pStyle w:val="a6"/>
        <w:ind w:firstLine="708"/>
        <w:rPr>
          <w:noProof/>
        </w:rPr>
      </w:pPr>
      <w:r>
        <w:rPr>
          <w:noProof/>
        </w:rPr>
        <w:t>К концу 2013 года задолженность «Мечела» составила $9 млрд, а соотношение чистый долг/EBITDA — 11,9. Только на выплату процентов по долгам в 2013 году компания вынуждена была потратить больше, чем заработала, — $742 млн против $730 млн EBITDA. В ноябре 2013 года капитализация «Мечела» рухнула до $862 млн, при том, что еще в 2008 года компания на рынке стоила приблизительно $24 млрд. Данный факт иллюстрирует, что чрезмерная долговая нагрузка сигнализировала о финансовой неустойчивости компании и ее возможном банкротстве</w:t>
      </w:r>
      <w:r>
        <w:rPr>
          <w:rStyle w:val="afc"/>
          <w:noProof/>
        </w:rPr>
        <w:footnoteReference w:id="5"/>
      </w:r>
      <w:r>
        <w:rPr>
          <w:noProof/>
        </w:rPr>
        <w:t xml:space="preserve">. </w:t>
      </w:r>
    </w:p>
    <w:p w14:paraId="03D038DA" w14:textId="77777777" w:rsidR="00DD020E" w:rsidRDefault="00DD020E" w:rsidP="00DD020E">
      <w:pPr>
        <w:pStyle w:val="a6"/>
        <w:ind w:firstLine="708"/>
        <w:rPr>
          <w:noProof/>
        </w:rPr>
      </w:pPr>
      <w:r>
        <w:rPr>
          <w:noProof/>
        </w:rPr>
        <w:t>Осенью 2014 года арбитражные суды имели дело с большим количеством исков к «Мечелу»: коэффициент «чистый долг к EBITDA» оказался на уровне 13, прибыль была недостаточной для процентного обслуживания долга - компания оказалась в ситуации дефолта по кредитам. Зюзину было предложено обменять часть своей доли в компании, равную 75% на $3 млрд, чтобы покрыть часть из совокупных $8,3 млрд долга, но он отклонил данное предложение. Еще одной доступной опцией для него стало предложение продать компанию кредиторам за $5, в то время, как рыночная оценка его контрольного пакета на бирже равнялась $500 млн. Данный вариант также был не выгоден для владельца акций. Реальной перспективой компании на тот момент могло быть ее банкротство, однако оно имело бы критические масштабы не только для кредиторов - долг «Мечела» составлял около 20% капитала Газпромбанка, примерно 10–15% капитала ВТБ, и 3% капитала Сбербанка, но и для экономики страны – «Мечел» обеспечивает 70 000 рабочих мест  и является одним из системообразующих предприятий металлургической промышленности России</w:t>
      </w:r>
      <w:r>
        <w:rPr>
          <w:rStyle w:val="afc"/>
          <w:noProof/>
        </w:rPr>
        <w:footnoteReference w:id="6"/>
      </w:r>
      <w:r>
        <w:rPr>
          <w:noProof/>
        </w:rPr>
        <w:t>.</w:t>
      </w:r>
    </w:p>
    <w:p w14:paraId="6621BA6A" w14:textId="77777777" w:rsidR="00DD020E" w:rsidRDefault="00DD020E" w:rsidP="00DD020E">
      <w:pPr>
        <w:pStyle w:val="a6"/>
        <w:ind w:firstLine="708"/>
        <w:rPr>
          <w:noProof/>
        </w:rPr>
      </w:pPr>
      <w:r>
        <w:rPr>
          <w:noProof/>
        </w:rPr>
        <w:t>Тогда все заинтересованные стороны в этом конфликте пришли к наиболее выгодному исходу для всех – реструктуризации долга для компании «Мечел». Кроме того, после девальвации рубля в 2014 рублевый долг компании сократился на 23%, а больше половины выручки «Мечел» получает в валюте</w:t>
      </w:r>
      <w:r>
        <w:rPr>
          <w:rStyle w:val="afc"/>
          <w:noProof/>
        </w:rPr>
        <w:footnoteReference w:id="7"/>
      </w:r>
      <w:r>
        <w:rPr>
          <w:noProof/>
        </w:rPr>
        <w:t>.</w:t>
      </w:r>
    </w:p>
    <w:p w14:paraId="36F96FB1" w14:textId="77777777" w:rsidR="00DD020E" w:rsidRDefault="00DD020E" w:rsidP="00DD020E">
      <w:pPr>
        <w:pStyle w:val="a6"/>
        <w:ind w:firstLine="708"/>
        <w:rPr>
          <w:noProof/>
        </w:rPr>
      </w:pPr>
      <w:r>
        <w:rPr>
          <w:noProof/>
        </w:rPr>
        <w:t xml:space="preserve">Одним из осложняющих обстоятельств реструктуризации долгов компании стал ряд сознательных нарушений по ковенантам перед кредиторами (ВТБ, Газпромбанк и Сбербанк), а также перед держателями синдицированного кредита и валютных займов в конце 2015 года. Для того, чтобы осуществить реструктуризацию, было проведено внеплановое собрание акционеров, на котором состоялось голосование за план реструктуризации долга, предложенный компанией и уже согласованный с кредиторами – </w:t>
      </w:r>
      <w:r>
        <w:rPr>
          <w:noProof/>
        </w:rPr>
        <w:lastRenderedPageBreak/>
        <w:t xml:space="preserve">Газпромбанком, ВТБ, Сбербанком и синдикатом международных банков. Поскольку план реструктуризации «Мечела» предполагал передачу кредиторам в залог акций нескольких ключевых предприятий компании, основной владелец компании Игорь Зюзин не мог голосовать за эти сделки, и судьба компании была в руках ее миноритариев. Миноритарные акционеры одобрили данный план.  </w:t>
      </w:r>
    </w:p>
    <w:p w14:paraId="1A3EA475" w14:textId="77777777" w:rsidR="00DD020E" w:rsidRDefault="00DD020E" w:rsidP="00DD020E">
      <w:pPr>
        <w:pStyle w:val="a6"/>
        <w:ind w:firstLine="708"/>
        <w:rPr>
          <w:noProof/>
        </w:rPr>
      </w:pPr>
      <w:r>
        <w:rPr>
          <w:noProof/>
        </w:rPr>
        <w:t>В итоге, в 2016 году – «Мечел» реструктуризировал 5,1 млрд долл. США долга от основных кредиторов, срок погашения был продлен до 2017-2022 гг. Для этого «Мечелу» пришлось пойти на выполнение некоторых условий: во-первых, в состав Совета Директоров вошел представитель Газпромбанка Тигран Хачатуров для осуществления оперативного мониторинга «Мечела и повышения его прозрачности для всех кредиторов, также в компании был принят новый Устав, накладывающий ограничения на деятельность компании; во-вторых, были кратно увеличены залоги по обязательствам. Кроме того, была осуществлена продажа доли в проекте освоения Эльгинского месторождения (крупнейшего угольного месторождения с запасами угля около 2,2 млрд т.) Газпромбанку, который также приобрел опцион на продажу Мечелу доли в Эльге в течение 3 лет по истечении 5 лет. Средства, полученные в рамках сделки с Газпромбанком, использованы для погашения задолженности Мечела перед Сбербанком и Сбербанк Лизингом</w:t>
      </w:r>
      <w:r>
        <w:rPr>
          <w:rStyle w:val="afc"/>
          <w:noProof/>
        </w:rPr>
        <w:footnoteReference w:id="8"/>
      </w:r>
      <w:r>
        <w:rPr>
          <w:noProof/>
        </w:rPr>
        <w:t xml:space="preserve">. </w:t>
      </w:r>
    </w:p>
    <w:p w14:paraId="7037D718" w14:textId="77777777" w:rsidR="00DD020E" w:rsidRDefault="00DD020E" w:rsidP="00DD020E">
      <w:pPr>
        <w:pStyle w:val="a6"/>
        <w:ind w:firstLine="708"/>
        <w:rPr>
          <w:noProof/>
        </w:rPr>
      </w:pPr>
      <w:r>
        <w:rPr>
          <w:noProof/>
        </w:rPr>
        <w:t xml:space="preserve">К концу 2017 года коэффициент «чистый долг к EBITDA» снизился до уровня 5,1, благодаря росту выручки на временном горизонте 2016-2017 гг. Выручка «Мечела» зависит от внешней рыночной конъюнктуры, в том числе от поведения главных конкурентов компании на мировое арене. Например, положительным обстоятельством стало снижение добычи коксующего угля в Китае. По данным отчета компании за 9 месяцев 2017 года, компания выплатила 11,6 миллиардов рублей кредиторам, средняя годовая ставка привлечения средств была равна 9% и имела положительный тренд к снижению, так как валютные заимствования были привязаны к ключевой ставке ЦБ и курсу рубля </w:t>
      </w:r>
      <w:r w:rsidRPr="001D266C">
        <w:rPr>
          <w:noProof/>
        </w:rPr>
        <w:t>[</w:t>
      </w:r>
      <w:r>
        <w:rPr>
          <w:noProof/>
        </w:rPr>
        <w:t>Отчет компании «Мечел» за 9М 2017 года</w:t>
      </w:r>
      <w:r w:rsidRPr="001D266C">
        <w:rPr>
          <w:noProof/>
        </w:rPr>
        <w:t>]</w:t>
      </w:r>
      <w:r>
        <w:rPr>
          <w:noProof/>
        </w:rPr>
        <w:t xml:space="preserve">. </w:t>
      </w:r>
    </w:p>
    <w:p w14:paraId="2943B592" w14:textId="77777777" w:rsidR="00DD020E" w:rsidRPr="001526F1" w:rsidRDefault="00DD020E" w:rsidP="00DD020E">
      <w:pPr>
        <w:pStyle w:val="a6"/>
        <w:ind w:firstLine="708"/>
        <w:rPr>
          <w:b/>
          <w:noProof/>
        </w:rPr>
      </w:pPr>
      <w:r w:rsidRPr="001526F1">
        <w:rPr>
          <w:b/>
          <w:noProof/>
        </w:rPr>
        <w:t>Выводы</w:t>
      </w:r>
    </w:p>
    <w:p w14:paraId="497FA8D7" w14:textId="7EDBD303" w:rsidR="00DD020E" w:rsidRDefault="00DD020E" w:rsidP="00DD020E">
      <w:pPr>
        <w:pStyle w:val="a6"/>
        <w:ind w:firstLine="708"/>
        <w:rPr>
          <w:noProof/>
        </w:rPr>
      </w:pPr>
      <w:r>
        <w:rPr>
          <w:noProof/>
        </w:rPr>
        <w:t>Данный кейс иллюстрирует то, как система корпоративного управления в компании оказывает влияние на стратегические и финансовые решения в компании. Несмотря на то, что в СД «Мечел» достаточное количество независимых участников, как предписывает Кодекс Корпоративного поведения, реальная и единоличная власть принятия решений находится в руках</w:t>
      </w:r>
      <w:r w:rsidR="00717981">
        <w:rPr>
          <w:noProof/>
        </w:rPr>
        <w:t xml:space="preserve"> мажоритарного акционера и председателя СД -</w:t>
      </w:r>
      <w:r>
        <w:rPr>
          <w:noProof/>
        </w:rPr>
        <w:t xml:space="preserve"> Зюзина. Данный </w:t>
      </w:r>
      <w:r w:rsidR="00717981">
        <w:rPr>
          <w:noProof/>
        </w:rPr>
        <w:t>кейс</w:t>
      </w:r>
      <w:r>
        <w:rPr>
          <w:noProof/>
        </w:rPr>
        <w:t xml:space="preserve"> иллюстрирует факт приоритизации максимизации долгосрочной ценности компании для </w:t>
      </w:r>
      <w:r>
        <w:rPr>
          <w:noProof/>
        </w:rPr>
        <w:lastRenderedPageBreak/>
        <w:t>акционеров путем увеличения финансового левериджа. Данный механизм, в свою очередь, увеличивает отдачу на вложенные акционерами средства за счёт привлеченного капитала кредиторов. В случае банкротства в этом кейсе именно кредиторы понесли бы колоссальные убытки. В описанном кейсе Совет Директоров не был так называемым посредником между разными группами акционеров, а также между акционерами и кредиторами, так как был подвластен мажоритарному собственнику и управляющей группе, пренебрегая интересами других стейкхолдеров.</w:t>
      </w:r>
    </w:p>
    <w:p w14:paraId="5FF95888" w14:textId="62A9F597" w:rsidR="00220A46" w:rsidRDefault="001E0854" w:rsidP="00220A46">
      <w:pPr>
        <w:pStyle w:val="2"/>
      </w:pPr>
      <w:bookmarkStart w:id="38" w:name="_Toc514613675"/>
      <w:r>
        <w:t xml:space="preserve">2.5. </w:t>
      </w:r>
      <w:r w:rsidR="00220A46">
        <w:t>Анализ результатов и выводы по работе</w:t>
      </w:r>
      <w:bookmarkEnd w:id="38"/>
    </w:p>
    <w:p w14:paraId="35C28B76" w14:textId="4487E3E4" w:rsidR="00220A46" w:rsidRDefault="001E0854" w:rsidP="001E0854">
      <w:pPr>
        <w:pStyle w:val="a5"/>
      </w:pPr>
      <w:r>
        <w:tab/>
        <w:t xml:space="preserve">С помощью проведенного эконометрического исследования были приняты гипотезы, выдвинутые в первой главе настоящей работы, относительно присутствия женщин в Советах Директоров российских компаний, количества членов в составе, </w:t>
      </w:r>
      <w:r w:rsidR="0028124B">
        <w:t>акций</w:t>
      </w:r>
      <w:r w:rsidR="009830C0">
        <w:t xml:space="preserve"> в руках членов Сов</w:t>
      </w:r>
      <w:r w:rsidR="00717981">
        <w:t>етов и возрастной структуры СД</w:t>
      </w:r>
      <w:r w:rsidR="00B43432">
        <w:t>.</w:t>
      </w:r>
      <w:r w:rsidR="00717981">
        <w:t xml:space="preserve"> На основе результатов тестирования гипотез оказалось невозможным принять или отвергнуть гипотезу о независимости СД, та</w:t>
      </w:r>
      <w:r w:rsidR="009B1E6F">
        <w:t>к как коэффициенты обеих регрессионных моделей исследования</w:t>
      </w:r>
      <w:r w:rsidR="00717981">
        <w:t xml:space="preserve"> оказались незначимы. </w:t>
      </w:r>
      <w:r w:rsidR="00B43432">
        <w:t xml:space="preserve"> </w:t>
      </w:r>
    </w:p>
    <w:p w14:paraId="3DF3EFB6" w14:textId="63BDF220" w:rsidR="001A3F57" w:rsidRDefault="001A3F57" w:rsidP="001A3F57">
      <w:pPr>
        <w:pStyle w:val="a5"/>
        <w:ind w:firstLine="708"/>
      </w:pPr>
      <w:r>
        <w:t xml:space="preserve">При тестировании гипотез некоторые </w:t>
      </w:r>
      <w:r w:rsidR="009B1E6F">
        <w:t>коэффициенты</w:t>
      </w:r>
      <w:r>
        <w:t xml:space="preserve"> оказ</w:t>
      </w:r>
      <w:r w:rsidR="009B1E6F">
        <w:t>а</w:t>
      </w:r>
      <w:r>
        <w:t xml:space="preserve">лись статистически незначимыми в </w:t>
      </w:r>
      <w:r w:rsidR="009B1E6F">
        <w:t>моделях</w:t>
      </w:r>
      <w:r>
        <w:t xml:space="preserve">, хотя есть теоретическое обоснование их взаимосвязи с исследуемыми показателями. </w:t>
      </w:r>
      <w:r w:rsidRPr="00940312">
        <w:t>Полученные результаты могут быть частично объяснены особенностями анализируемых фирм – во-первых, они представляют собой крупнейших игроков в соответствующих отраслях, во-вторых, в случае финансовых затруднений или риске дефолта могут быть поддержаны государством, благодаря государственному участию в уставном капитале или по причине колоссальных негативных последствий для экономики страны в случае их банкротства (кейс «Мечела»).</w:t>
      </w:r>
      <w:r w:rsidRPr="00872051">
        <w:t xml:space="preserve"> </w:t>
      </w:r>
      <w:r>
        <w:t xml:space="preserve">Таким образом, </w:t>
      </w:r>
      <w:r w:rsidR="00717981">
        <w:t>фирмой</w:t>
      </w:r>
      <w:r>
        <w:t xml:space="preserve"> не в полной мере воспринимают</w:t>
      </w:r>
      <w:r w:rsidR="00717981">
        <w:t>ся</w:t>
      </w:r>
      <w:r>
        <w:t xml:space="preserve"> риски финансовой неустойчивости при принятии решений в пользу заемного капитала, что делает теоретические предпосылки менее актуальными для данных компаний. </w:t>
      </w:r>
    </w:p>
    <w:p w14:paraId="789FD331" w14:textId="7E870593" w:rsidR="009D7214" w:rsidRDefault="009D7214" w:rsidP="009D7214">
      <w:pPr>
        <w:pStyle w:val="a0"/>
      </w:pPr>
      <w:r>
        <w:t xml:space="preserve">Результаты </w:t>
      </w:r>
      <w:r w:rsidR="00174FE7">
        <w:t>тестирования</w:t>
      </w:r>
      <w:r>
        <w:t xml:space="preserve"> гипотез</w:t>
      </w:r>
    </w:p>
    <w:tbl>
      <w:tblPr>
        <w:tblStyle w:val="ac"/>
        <w:tblW w:w="0" w:type="auto"/>
        <w:tblLook w:val="04A0" w:firstRow="1" w:lastRow="0" w:firstColumn="1" w:lastColumn="0" w:noHBand="0" w:noVBand="1"/>
      </w:tblPr>
      <w:tblGrid>
        <w:gridCol w:w="3017"/>
        <w:gridCol w:w="2026"/>
        <w:gridCol w:w="2151"/>
        <w:gridCol w:w="2151"/>
      </w:tblGrid>
      <w:tr w:rsidR="00C14247" w14:paraId="3D820E28" w14:textId="77777777" w:rsidTr="00224F20">
        <w:tc>
          <w:tcPr>
            <w:tcW w:w="4106" w:type="dxa"/>
          </w:tcPr>
          <w:p w14:paraId="58C26CE4" w14:textId="77777777" w:rsidR="00C14247" w:rsidRDefault="00C14247" w:rsidP="00C14247">
            <w:pPr>
              <w:pStyle w:val="a7"/>
            </w:pPr>
          </w:p>
        </w:tc>
        <w:tc>
          <w:tcPr>
            <w:tcW w:w="317" w:type="dxa"/>
          </w:tcPr>
          <w:p w14:paraId="1B3A7281" w14:textId="35F37B00" w:rsidR="00C14247" w:rsidRDefault="00C14247" w:rsidP="00C14247">
            <w:pPr>
              <w:pStyle w:val="a7"/>
            </w:pPr>
            <w:r>
              <w:t>Предполагаемая связь</w:t>
            </w:r>
          </w:p>
        </w:tc>
        <w:tc>
          <w:tcPr>
            <w:tcW w:w="2461" w:type="dxa"/>
          </w:tcPr>
          <w:p w14:paraId="2C477A95" w14:textId="5A5C685C" w:rsidR="00C14247" w:rsidRDefault="00C14247" w:rsidP="00C14247">
            <w:pPr>
              <w:pStyle w:val="a7"/>
            </w:pPr>
            <w:r>
              <w:t>Фактическая связь (модель 1)</w:t>
            </w:r>
          </w:p>
        </w:tc>
        <w:tc>
          <w:tcPr>
            <w:tcW w:w="2461" w:type="dxa"/>
          </w:tcPr>
          <w:p w14:paraId="4D36770D" w14:textId="261C71EE" w:rsidR="00C14247" w:rsidRDefault="00C14247" w:rsidP="00C14247">
            <w:pPr>
              <w:pStyle w:val="a7"/>
            </w:pPr>
            <w:r>
              <w:t>Фактическая связь (модель 2)</w:t>
            </w:r>
          </w:p>
        </w:tc>
      </w:tr>
      <w:tr w:rsidR="00C14247" w14:paraId="44320432" w14:textId="77777777" w:rsidTr="00224F20">
        <w:tc>
          <w:tcPr>
            <w:tcW w:w="4106" w:type="dxa"/>
          </w:tcPr>
          <w:p w14:paraId="623ABA97" w14:textId="27977861" w:rsidR="00C14247" w:rsidRPr="00C14247" w:rsidRDefault="009D7214" w:rsidP="00C14247">
            <w:pPr>
              <w:pStyle w:val="a8"/>
              <w:jc w:val="center"/>
            </w:pPr>
            <w:r>
              <w:t>Размер СД и уровень долга</w:t>
            </w:r>
          </w:p>
        </w:tc>
        <w:tc>
          <w:tcPr>
            <w:tcW w:w="317" w:type="dxa"/>
            <w:vAlign w:val="center"/>
          </w:tcPr>
          <w:p w14:paraId="6351B515" w14:textId="749C128F" w:rsidR="00C14247" w:rsidRPr="00C14247" w:rsidRDefault="009D7214" w:rsidP="009D7214">
            <w:pPr>
              <w:pStyle w:val="a8"/>
              <w:jc w:val="center"/>
            </w:pPr>
            <w:r>
              <w:t>Прямая</w:t>
            </w:r>
          </w:p>
        </w:tc>
        <w:tc>
          <w:tcPr>
            <w:tcW w:w="2461" w:type="dxa"/>
            <w:vAlign w:val="center"/>
          </w:tcPr>
          <w:p w14:paraId="509CD2E6" w14:textId="7DD5FA47" w:rsidR="00C14247" w:rsidRPr="00C14247" w:rsidRDefault="009D7214" w:rsidP="009D7214">
            <w:pPr>
              <w:pStyle w:val="a8"/>
              <w:jc w:val="center"/>
            </w:pPr>
            <w:r>
              <w:t>Прямая</w:t>
            </w:r>
          </w:p>
        </w:tc>
        <w:tc>
          <w:tcPr>
            <w:tcW w:w="2461" w:type="dxa"/>
            <w:vAlign w:val="center"/>
          </w:tcPr>
          <w:p w14:paraId="2B53AD74" w14:textId="1E47C3FE" w:rsidR="00C14247" w:rsidRPr="00C14247" w:rsidRDefault="009D7214" w:rsidP="009D7214">
            <w:pPr>
              <w:pStyle w:val="a8"/>
              <w:jc w:val="center"/>
            </w:pPr>
            <w:r>
              <w:t>-</w:t>
            </w:r>
          </w:p>
        </w:tc>
      </w:tr>
      <w:tr w:rsidR="00C14247" w14:paraId="4BCBF9F6" w14:textId="77777777" w:rsidTr="00224F20">
        <w:tc>
          <w:tcPr>
            <w:tcW w:w="4106" w:type="dxa"/>
          </w:tcPr>
          <w:p w14:paraId="7C781BA0" w14:textId="60B1A8E6" w:rsidR="00C14247" w:rsidRPr="00C14247" w:rsidRDefault="009D7214" w:rsidP="00C14247">
            <w:pPr>
              <w:pStyle w:val="a8"/>
              <w:jc w:val="center"/>
            </w:pPr>
            <w:r w:rsidRPr="00C14247">
              <w:t>Доля независимых директоров</w:t>
            </w:r>
            <w:r>
              <w:t xml:space="preserve"> и уровень долга</w:t>
            </w:r>
          </w:p>
        </w:tc>
        <w:tc>
          <w:tcPr>
            <w:tcW w:w="317" w:type="dxa"/>
            <w:vAlign w:val="center"/>
          </w:tcPr>
          <w:p w14:paraId="4DD7CFD3" w14:textId="6DDFE8F9" w:rsidR="00C14247" w:rsidRPr="00C14247" w:rsidRDefault="009D7214" w:rsidP="009D7214">
            <w:pPr>
              <w:pStyle w:val="a8"/>
              <w:jc w:val="center"/>
            </w:pPr>
            <w:r>
              <w:t>Обратная</w:t>
            </w:r>
          </w:p>
        </w:tc>
        <w:tc>
          <w:tcPr>
            <w:tcW w:w="2461" w:type="dxa"/>
            <w:vAlign w:val="center"/>
          </w:tcPr>
          <w:p w14:paraId="6B4CAD70" w14:textId="6936FE4A" w:rsidR="00C14247" w:rsidRPr="00C14247" w:rsidRDefault="0064222C" w:rsidP="009D7214">
            <w:pPr>
              <w:pStyle w:val="a8"/>
              <w:jc w:val="center"/>
            </w:pPr>
            <w:r>
              <w:t>-</w:t>
            </w:r>
          </w:p>
        </w:tc>
        <w:tc>
          <w:tcPr>
            <w:tcW w:w="2461" w:type="dxa"/>
            <w:vAlign w:val="center"/>
          </w:tcPr>
          <w:p w14:paraId="77A68F14" w14:textId="4236A158" w:rsidR="00C14247" w:rsidRPr="00C14247" w:rsidRDefault="009D7214" w:rsidP="009D7214">
            <w:pPr>
              <w:pStyle w:val="a8"/>
              <w:jc w:val="center"/>
            </w:pPr>
            <w:r>
              <w:t>-</w:t>
            </w:r>
          </w:p>
        </w:tc>
      </w:tr>
      <w:tr w:rsidR="00C14247" w14:paraId="7589BB82" w14:textId="77777777" w:rsidTr="00224F20">
        <w:tc>
          <w:tcPr>
            <w:tcW w:w="4106" w:type="dxa"/>
          </w:tcPr>
          <w:p w14:paraId="003C800E" w14:textId="72907342" w:rsidR="00C14247" w:rsidRPr="00C14247" w:rsidRDefault="009D7214" w:rsidP="00C14247">
            <w:pPr>
              <w:pStyle w:val="a8"/>
              <w:jc w:val="center"/>
            </w:pPr>
            <w:r>
              <w:t>Доля женщин в СД и уровень долга</w:t>
            </w:r>
          </w:p>
        </w:tc>
        <w:tc>
          <w:tcPr>
            <w:tcW w:w="317" w:type="dxa"/>
            <w:vAlign w:val="center"/>
          </w:tcPr>
          <w:p w14:paraId="6B412A68" w14:textId="1D76D32F" w:rsidR="00C14247" w:rsidRPr="00C14247" w:rsidRDefault="009D7214" w:rsidP="009D7214">
            <w:pPr>
              <w:pStyle w:val="a8"/>
              <w:jc w:val="center"/>
            </w:pPr>
            <w:r>
              <w:t>Обратная</w:t>
            </w:r>
          </w:p>
        </w:tc>
        <w:tc>
          <w:tcPr>
            <w:tcW w:w="2461" w:type="dxa"/>
            <w:vAlign w:val="center"/>
          </w:tcPr>
          <w:p w14:paraId="3E04C208" w14:textId="50D4FDE8" w:rsidR="00C14247" w:rsidRPr="00C14247" w:rsidRDefault="009D7214" w:rsidP="009D7214">
            <w:pPr>
              <w:pStyle w:val="a8"/>
              <w:jc w:val="center"/>
            </w:pPr>
            <w:r>
              <w:t>Обратная</w:t>
            </w:r>
          </w:p>
        </w:tc>
        <w:tc>
          <w:tcPr>
            <w:tcW w:w="2461" w:type="dxa"/>
            <w:vAlign w:val="center"/>
          </w:tcPr>
          <w:p w14:paraId="57947643" w14:textId="161DA04D" w:rsidR="00C14247" w:rsidRPr="00C14247" w:rsidRDefault="009D7214" w:rsidP="009D7214">
            <w:pPr>
              <w:pStyle w:val="a8"/>
              <w:jc w:val="center"/>
            </w:pPr>
            <w:r>
              <w:t>Обратная</w:t>
            </w:r>
          </w:p>
        </w:tc>
      </w:tr>
      <w:tr w:rsidR="00C14247" w14:paraId="5007E24D" w14:textId="77777777" w:rsidTr="00224F20">
        <w:tc>
          <w:tcPr>
            <w:tcW w:w="4106" w:type="dxa"/>
          </w:tcPr>
          <w:p w14:paraId="7D99CD29" w14:textId="731B3B1B" w:rsidR="00C14247" w:rsidRPr="00C14247" w:rsidRDefault="009D7214" w:rsidP="00C14247">
            <w:pPr>
              <w:pStyle w:val="a8"/>
              <w:jc w:val="center"/>
            </w:pPr>
            <w:r w:rsidRPr="00C14247">
              <w:lastRenderedPageBreak/>
              <w:t>Средний возраст членов СД</w:t>
            </w:r>
            <w:r>
              <w:t xml:space="preserve"> и уровень долга</w:t>
            </w:r>
          </w:p>
        </w:tc>
        <w:tc>
          <w:tcPr>
            <w:tcW w:w="317" w:type="dxa"/>
            <w:vAlign w:val="center"/>
          </w:tcPr>
          <w:p w14:paraId="3FEB5BE5" w14:textId="3F1905A2" w:rsidR="00C14247" w:rsidRPr="00C14247" w:rsidRDefault="009D7214" w:rsidP="009D7214">
            <w:pPr>
              <w:pStyle w:val="a8"/>
              <w:jc w:val="center"/>
            </w:pPr>
            <w:r>
              <w:t>Обратная</w:t>
            </w:r>
          </w:p>
        </w:tc>
        <w:tc>
          <w:tcPr>
            <w:tcW w:w="2461" w:type="dxa"/>
            <w:vAlign w:val="center"/>
          </w:tcPr>
          <w:p w14:paraId="433128CC" w14:textId="35C91276" w:rsidR="00C14247" w:rsidRPr="00C14247" w:rsidRDefault="009D7214" w:rsidP="009D7214">
            <w:pPr>
              <w:pStyle w:val="a8"/>
              <w:jc w:val="center"/>
            </w:pPr>
            <w:r>
              <w:t>Обратная</w:t>
            </w:r>
          </w:p>
        </w:tc>
        <w:tc>
          <w:tcPr>
            <w:tcW w:w="2461" w:type="dxa"/>
            <w:vAlign w:val="center"/>
          </w:tcPr>
          <w:p w14:paraId="4FF6F453" w14:textId="2751827A" w:rsidR="00C14247" w:rsidRPr="00C14247" w:rsidRDefault="009D7214" w:rsidP="009D7214">
            <w:pPr>
              <w:pStyle w:val="a8"/>
              <w:jc w:val="center"/>
            </w:pPr>
            <w:r>
              <w:t>Обратная</w:t>
            </w:r>
          </w:p>
        </w:tc>
      </w:tr>
      <w:tr w:rsidR="00C14247" w14:paraId="50F0DB43" w14:textId="77777777" w:rsidTr="00224F20">
        <w:tc>
          <w:tcPr>
            <w:tcW w:w="4106" w:type="dxa"/>
          </w:tcPr>
          <w:p w14:paraId="66029260" w14:textId="54158615" w:rsidR="00C14247" w:rsidRPr="00C14247" w:rsidRDefault="009D7214" w:rsidP="00C14247">
            <w:pPr>
              <w:pStyle w:val="a8"/>
              <w:jc w:val="center"/>
            </w:pPr>
            <w:r>
              <w:t>Доля владения акциями членами СД и уровень долга</w:t>
            </w:r>
          </w:p>
        </w:tc>
        <w:tc>
          <w:tcPr>
            <w:tcW w:w="317" w:type="dxa"/>
            <w:vAlign w:val="center"/>
          </w:tcPr>
          <w:p w14:paraId="41A2BFC6" w14:textId="0E6064AC" w:rsidR="00C14247" w:rsidRPr="00C14247" w:rsidRDefault="009D7214" w:rsidP="009D7214">
            <w:pPr>
              <w:pStyle w:val="a8"/>
              <w:jc w:val="center"/>
            </w:pPr>
            <w:r>
              <w:t>Прямая</w:t>
            </w:r>
          </w:p>
        </w:tc>
        <w:tc>
          <w:tcPr>
            <w:tcW w:w="2461" w:type="dxa"/>
            <w:vAlign w:val="center"/>
          </w:tcPr>
          <w:p w14:paraId="1BA3F8BB" w14:textId="14EF6597" w:rsidR="00C14247" w:rsidRPr="00C14247" w:rsidRDefault="009D7214" w:rsidP="009D7214">
            <w:pPr>
              <w:pStyle w:val="a8"/>
              <w:jc w:val="center"/>
            </w:pPr>
            <w:r>
              <w:t>-</w:t>
            </w:r>
          </w:p>
        </w:tc>
        <w:tc>
          <w:tcPr>
            <w:tcW w:w="2461" w:type="dxa"/>
            <w:vAlign w:val="center"/>
          </w:tcPr>
          <w:p w14:paraId="7C89E3B0" w14:textId="2CD1EBDD" w:rsidR="00C14247" w:rsidRPr="00C14247" w:rsidRDefault="009B1E6F" w:rsidP="009D7214">
            <w:pPr>
              <w:pStyle w:val="a8"/>
              <w:jc w:val="center"/>
            </w:pPr>
            <w:r>
              <w:t>-</w:t>
            </w:r>
          </w:p>
        </w:tc>
      </w:tr>
    </w:tbl>
    <w:p w14:paraId="77C8FCB3" w14:textId="77777777" w:rsidR="00713434" w:rsidRDefault="00713434" w:rsidP="000962A7">
      <w:pPr>
        <w:pStyle w:val="a6"/>
        <w:rPr>
          <w:noProof/>
        </w:rPr>
      </w:pPr>
    </w:p>
    <w:p w14:paraId="4EB58B7B" w14:textId="2102493D" w:rsidR="00713434" w:rsidRDefault="00713434" w:rsidP="00713434">
      <w:pPr>
        <w:pStyle w:val="a6"/>
        <w:ind w:firstLine="708"/>
        <w:rPr>
          <w:noProof/>
        </w:rPr>
      </w:pPr>
      <w:r>
        <w:rPr>
          <w:noProof/>
        </w:rPr>
        <w:t>Доля женщин в Советах Директоров, как и предполагалось при выдвижении гипот</w:t>
      </w:r>
      <w:r w:rsidR="0028124B">
        <w:rPr>
          <w:noProof/>
        </w:rPr>
        <w:t>езы, оказала</w:t>
      </w:r>
      <w:r>
        <w:rPr>
          <w:noProof/>
        </w:rPr>
        <w:t xml:space="preserve">сь в обратной зависимости с уровнем финансового левериджа, что соотносится с результатами недавних работ </w:t>
      </w:r>
      <w:r w:rsidRPr="004D746F">
        <w:rPr>
          <w:noProof/>
        </w:rPr>
        <w:t>[</w:t>
      </w:r>
      <w:r>
        <w:rPr>
          <w:noProof/>
        </w:rPr>
        <w:t>Федорова и др., 2017</w:t>
      </w:r>
      <w:r w:rsidRPr="00713434">
        <w:rPr>
          <w:noProof/>
        </w:rPr>
        <w:t xml:space="preserve">; </w:t>
      </w:r>
      <w:r>
        <w:rPr>
          <w:noProof/>
          <w:lang w:val="en-US"/>
        </w:rPr>
        <w:t>Peni</w:t>
      </w:r>
      <w:r w:rsidRPr="004D746F">
        <w:rPr>
          <w:noProof/>
        </w:rPr>
        <w:t>, 2014]</w:t>
      </w:r>
      <w:r>
        <w:rPr>
          <w:noProof/>
        </w:rPr>
        <w:t xml:space="preserve">. </w:t>
      </w:r>
      <w:r w:rsidR="00B43432">
        <w:rPr>
          <w:noProof/>
        </w:rPr>
        <w:t xml:space="preserve">Это объясняется поведенческой теорией, описывающей, как женщины воспринимают риск и </w:t>
      </w:r>
      <w:r w:rsidR="00717981">
        <w:rPr>
          <w:noProof/>
        </w:rPr>
        <w:t xml:space="preserve">оценивают ожидаемые результаты, а также большей партисипативностью женщин при принятии решений и мониторинге менеджеров, что положительно сказывается на снижении агентской проблемы в компании. </w:t>
      </w:r>
    </w:p>
    <w:p w14:paraId="7ABBF1BA" w14:textId="77C7D459" w:rsidR="00B93E59" w:rsidRPr="00A42CA9" w:rsidRDefault="00B93E59" w:rsidP="00713434">
      <w:pPr>
        <w:pStyle w:val="a6"/>
        <w:ind w:firstLine="708"/>
        <w:rPr>
          <w:noProof/>
        </w:rPr>
      </w:pPr>
      <w:r>
        <w:rPr>
          <w:noProof/>
        </w:rPr>
        <w:t xml:space="preserve">Гипотеза относительно среднего возраста членов Совета Директоров </w:t>
      </w:r>
      <w:r w:rsidR="00A42CA9">
        <w:rPr>
          <w:noProof/>
        </w:rPr>
        <w:t xml:space="preserve">также была принята, что свидетельствует о его обратной взаимосвязи с уровнем рисков компании, что подтверждается результатами более ранних работ </w:t>
      </w:r>
      <w:r w:rsidR="00A42CA9" w:rsidRPr="00CB2261">
        <w:rPr>
          <w:noProof/>
        </w:rPr>
        <w:t>[</w:t>
      </w:r>
      <w:r w:rsidR="00A42CA9" w:rsidRPr="00D902FD">
        <w:rPr>
          <w:noProof/>
        </w:rPr>
        <w:t>Ber</w:t>
      </w:r>
      <w:r w:rsidR="00A42CA9">
        <w:rPr>
          <w:noProof/>
        </w:rPr>
        <w:t>trand, Schoar, 2003</w:t>
      </w:r>
      <w:r w:rsidR="00A42CA9" w:rsidRPr="00A42CA9">
        <w:rPr>
          <w:noProof/>
        </w:rPr>
        <w:t xml:space="preserve">; </w:t>
      </w:r>
      <w:r w:rsidR="00A42CA9" w:rsidRPr="0081205D">
        <w:rPr>
          <w:noProof/>
          <w:lang w:val="en-US"/>
        </w:rPr>
        <w:t>Henninger</w:t>
      </w:r>
      <w:r w:rsidR="00A42CA9" w:rsidRPr="0081205D">
        <w:rPr>
          <w:noProof/>
        </w:rPr>
        <w:t xml:space="preserve">, </w:t>
      </w:r>
      <w:r w:rsidR="00A42CA9" w:rsidRPr="0081205D">
        <w:rPr>
          <w:noProof/>
          <w:lang w:val="en-US"/>
        </w:rPr>
        <w:t>Madden</w:t>
      </w:r>
      <w:r w:rsidR="0026110A" w:rsidRPr="0026110A">
        <w:rPr>
          <w:noProof/>
        </w:rPr>
        <w:t xml:space="preserve">, </w:t>
      </w:r>
      <w:r w:rsidR="00A42CA9" w:rsidRPr="0081205D">
        <w:rPr>
          <w:noProof/>
          <w:lang w:val="en-US"/>
        </w:rPr>
        <w:t>Huettel</w:t>
      </w:r>
      <w:r w:rsidR="00A42CA9" w:rsidRPr="00D00775">
        <w:rPr>
          <w:noProof/>
        </w:rPr>
        <w:t xml:space="preserve">, </w:t>
      </w:r>
      <w:r w:rsidR="00A42CA9" w:rsidRPr="0081205D">
        <w:rPr>
          <w:noProof/>
        </w:rPr>
        <w:t>2010</w:t>
      </w:r>
      <w:r w:rsidR="00A42CA9" w:rsidRPr="00CB2261">
        <w:rPr>
          <w:noProof/>
        </w:rPr>
        <w:t>]</w:t>
      </w:r>
      <w:r w:rsidR="00A42CA9">
        <w:rPr>
          <w:noProof/>
        </w:rPr>
        <w:t xml:space="preserve">, которые указывают на снижающуюся толерантность к риску у индивидов с возрастом. </w:t>
      </w:r>
      <w:r w:rsidR="00F7775D">
        <w:rPr>
          <w:noProof/>
        </w:rPr>
        <w:t>Также в рамках данного исследования можно выдвинуть предположение о том, что более возрастные члены СД способствуют улучшению мониторинга и контроля менеджмента в компании, что также снижает агентскую проблему.</w:t>
      </w:r>
    </w:p>
    <w:p w14:paraId="1B7737F4" w14:textId="54CB8641" w:rsidR="0081228B" w:rsidRDefault="009830C0" w:rsidP="00272777">
      <w:pPr>
        <w:pStyle w:val="a6"/>
        <w:ind w:firstLine="708"/>
      </w:pPr>
      <w:r>
        <w:t>Необходимо отметить, что в рамках модели</w:t>
      </w:r>
      <w:r w:rsidR="008618E2">
        <w:t>рования</w:t>
      </w:r>
      <w:r>
        <w:t xml:space="preserve"> </w:t>
      </w:r>
      <w:r w:rsidR="00B43432">
        <w:t>переменная</w:t>
      </w:r>
      <w:r>
        <w:t xml:space="preserve"> </w:t>
      </w:r>
      <w:r w:rsidR="0081228B">
        <w:t>независимости Совета Директоров</w:t>
      </w:r>
      <w:r w:rsidR="00B43432">
        <w:t xml:space="preserve"> оказалась незначимой</w:t>
      </w:r>
      <w:r w:rsidR="0081228B">
        <w:t>,</w:t>
      </w:r>
      <w:r>
        <w:t xml:space="preserve"> что может быть связано со следующими особенностями: во-первых, зачастую в российской практике директор, объявленный независимым в компании, не является таковым в терминах независимости, предлагаемых российским Кодексом корпоративного управления.</w:t>
      </w:r>
      <w:r w:rsidR="009514CF">
        <w:t xml:space="preserve"> Эта проблема была освещена в исследовании [</w:t>
      </w:r>
      <w:proofErr w:type="spellStart"/>
      <w:r w:rsidR="009514CF">
        <w:rPr>
          <w:lang w:val="en-US"/>
        </w:rPr>
        <w:t>LeBlank</w:t>
      </w:r>
      <w:proofErr w:type="spellEnd"/>
      <w:r w:rsidR="009514CF" w:rsidRPr="000C26BB">
        <w:t xml:space="preserve">, </w:t>
      </w:r>
      <w:r w:rsidR="009514CF">
        <w:rPr>
          <w:lang w:val="en-US"/>
        </w:rPr>
        <w:t>Gillis</w:t>
      </w:r>
      <w:r w:rsidR="009514CF" w:rsidRPr="000C26BB">
        <w:t>, 2006</w:t>
      </w:r>
      <w:r w:rsidR="009514CF">
        <w:t>] еще в начале 2000-х.</w:t>
      </w:r>
      <w:r w:rsidR="00940312">
        <w:t xml:space="preserve"> Кроме того, </w:t>
      </w:r>
      <w:r w:rsidR="00174FE7">
        <w:t xml:space="preserve">во многих российских компаниях </w:t>
      </w:r>
      <w:r w:rsidR="00B43432">
        <w:t>независимые директора</w:t>
      </w:r>
      <w:r w:rsidR="00174FE7">
        <w:t xml:space="preserve"> </w:t>
      </w:r>
      <w:r w:rsidR="00940312">
        <w:t xml:space="preserve">назначены в Совет только для </w:t>
      </w:r>
      <w:r w:rsidR="00174FE7">
        <w:t xml:space="preserve">формального </w:t>
      </w:r>
      <w:r w:rsidR="00940312">
        <w:t>соблюд</w:t>
      </w:r>
      <w:r w:rsidR="00174FE7">
        <w:t>ения</w:t>
      </w:r>
      <w:r w:rsidR="00940312">
        <w:t xml:space="preserve"> требования Московской биржи</w:t>
      </w:r>
      <w:r w:rsidR="00445AFA">
        <w:t xml:space="preserve"> и не принимают как такового участия в процессе принятия стратегических решений</w:t>
      </w:r>
      <w:r w:rsidR="001A3F57">
        <w:t>.</w:t>
      </w:r>
      <w:r w:rsidR="001A3F57" w:rsidRPr="001A3F57">
        <w:t xml:space="preserve"> </w:t>
      </w:r>
      <w:r w:rsidR="001A3F57">
        <w:t xml:space="preserve">Гипотеза </w:t>
      </w:r>
      <w:r w:rsidR="00445AFA">
        <w:t xml:space="preserve">в настоящей работе </w:t>
      </w:r>
      <w:r w:rsidR="001A3F57">
        <w:t xml:space="preserve">была выдвинута на основе предположений о том, что независимые директора способствуют более эффективному и объективному принятию решений относительно рисков, которые берет на себя фирма, но данный взгляд может иметь место только в условиях отсутствия какой-либо </w:t>
      </w:r>
      <w:proofErr w:type="spellStart"/>
      <w:r w:rsidR="001A3F57">
        <w:t>аффилированности</w:t>
      </w:r>
      <w:proofErr w:type="spellEnd"/>
      <w:r w:rsidR="001A3F57">
        <w:t xml:space="preserve"> директоров с компанией</w:t>
      </w:r>
      <w:r w:rsidR="00445AFA">
        <w:t xml:space="preserve"> и оказания реального влияния на принятие решений</w:t>
      </w:r>
      <w:r w:rsidR="00940312">
        <w:t>.</w:t>
      </w:r>
      <w:r>
        <w:t xml:space="preserve"> </w:t>
      </w:r>
      <w:r w:rsidR="001A3F57">
        <w:t>Таким образом, о</w:t>
      </w:r>
      <w:r w:rsidR="00A12900">
        <w:t xml:space="preserve">братная зависимость, которая наблюдалась в исследованиях </w:t>
      </w:r>
      <w:r w:rsidR="00A12900" w:rsidRPr="00BF2DE9">
        <w:rPr>
          <w:noProof/>
        </w:rPr>
        <w:t>[</w:t>
      </w:r>
      <w:r w:rsidR="00A12900" w:rsidRPr="00D902FD">
        <w:rPr>
          <w:noProof/>
          <w:lang w:val="en-US"/>
        </w:rPr>
        <w:t>Chang</w:t>
      </w:r>
      <w:r w:rsidR="00A12900" w:rsidRPr="00D902FD">
        <w:rPr>
          <w:noProof/>
        </w:rPr>
        <w:t xml:space="preserve"> </w:t>
      </w:r>
      <w:r w:rsidR="00A12900" w:rsidRPr="00D902FD">
        <w:rPr>
          <w:noProof/>
          <w:lang w:val="en-US"/>
        </w:rPr>
        <w:t>Kuo</w:t>
      </w:r>
      <w:r w:rsidR="00A12900" w:rsidRPr="00D902FD">
        <w:rPr>
          <w:noProof/>
        </w:rPr>
        <w:t xml:space="preserve"> </w:t>
      </w:r>
      <w:r w:rsidR="00A12900" w:rsidRPr="00D902FD">
        <w:rPr>
          <w:noProof/>
          <w:lang w:val="en-US"/>
        </w:rPr>
        <w:t>et</w:t>
      </w:r>
      <w:r w:rsidR="00A12900" w:rsidRPr="00D902FD">
        <w:rPr>
          <w:noProof/>
        </w:rPr>
        <w:t xml:space="preserve"> </w:t>
      </w:r>
      <w:r w:rsidR="00A12900" w:rsidRPr="00D902FD">
        <w:rPr>
          <w:noProof/>
          <w:lang w:val="en-US"/>
        </w:rPr>
        <w:t>al</w:t>
      </w:r>
      <w:r w:rsidR="00A12900" w:rsidRPr="00BF2DE9">
        <w:rPr>
          <w:noProof/>
        </w:rPr>
        <w:t xml:space="preserve">., </w:t>
      </w:r>
      <w:r w:rsidR="00A12900">
        <w:rPr>
          <w:noProof/>
        </w:rPr>
        <w:t>2012</w:t>
      </w:r>
      <w:r w:rsidR="00A12900" w:rsidRPr="00BF2DE9">
        <w:rPr>
          <w:noProof/>
        </w:rPr>
        <w:t>;</w:t>
      </w:r>
      <w:r w:rsidR="00A12900" w:rsidRPr="00D902FD">
        <w:rPr>
          <w:noProof/>
        </w:rPr>
        <w:t xml:space="preserve"> </w:t>
      </w:r>
      <w:r w:rsidR="00A12900" w:rsidRPr="00D902FD">
        <w:rPr>
          <w:noProof/>
          <w:lang w:val="en-US"/>
        </w:rPr>
        <w:t>Wellalageand</w:t>
      </w:r>
      <w:r w:rsidR="00A12900" w:rsidRPr="00D902FD">
        <w:rPr>
          <w:noProof/>
        </w:rPr>
        <w:t xml:space="preserve"> </w:t>
      </w:r>
      <w:r w:rsidR="00A12900" w:rsidRPr="00D902FD">
        <w:rPr>
          <w:noProof/>
          <w:lang w:val="en-US"/>
        </w:rPr>
        <w:t>Locke</w:t>
      </w:r>
      <w:r w:rsidR="00A12900" w:rsidRPr="00BF2DE9">
        <w:rPr>
          <w:noProof/>
        </w:rPr>
        <w:t>,</w:t>
      </w:r>
      <w:r w:rsidR="00A12900">
        <w:rPr>
          <w:noProof/>
        </w:rPr>
        <w:t xml:space="preserve"> 2012</w:t>
      </w:r>
      <w:r w:rsidR="00A12900" w:rsidRPr="00A12900">
        <w:rPr>
          <w:noProof/>
        </w:rPr>
        <w:t xml:space="preserve">; </w:t>
      </w:r>
      <w:r w:rsidR="00A12900" w:rsidRPr="00D902FD">
        <w:rPr>
          <w:noProof/>
          <w:lang w:val="en-US"/>
        </w:rPr>
        <w:t>Abdoli</w:t>
      </w:r>
      <w:r w:rsidR="00A12900" w:rsidRPr="00D902FD">
        <w:rPr>
          <w:noProof/>
        </w:rPr>
        <w:t xml:space="preserve"> </w:t>
      </w:r>
      <w:r w:rsidR="00A12900" w:rsidRPr="00D902FD">
        <w:rPr>
          <w:noProof/>
          <w:lang w:val="en-US"/>
        </w:rPr>
        <w:t>et</w:t>
      </w:r>
      <w:r w:rsidR="00A12900" w:rsidRPr="00D902FD">
        <w:rPr>
          <w:noProof/>
        </w:rPr>
        <w:t xml:space="preserve"> </w:t>
      </w:r>
      <w:r w:rsidR="00A12900" w:rsidRPr="00D902FD">
        <w:rPr>
          <w:noProof/>
          <w:lang w:val="en-US"/>
        </w:rPr>
        <w:t>al</w:t>
      </w:r>
      <w:r w:rsidR="00A12900" w:rsidRPr="001A4CE7">
        <w:rPr>
          <w:noProof/>
        </w:rPr>
        <w:t xml:space="preserve">, </w:t>
      </w:r>
      <w:r w:rsidR="00A12900">
        <w:rPr>
          <w:noProof/>
        </w:rPr>
        <w:t>2012</w:t>
      </w:r>
      <w:r w:rsidR="00A12900" w:rsidRPr="00BF2DE9">
        <w:rPr>
          <w:noProof/>
        </w:rPr>
        <w:t>]</w:t>
      </w:r>
      <w:r w:rsidR="001A3F57">
        <w:rPr>
          <w:noProof/>
        </w:rPr>
        <w:t>, не подтвердилась</w:t>
      </w:r>
      <w:r w:rsidR="00A12900" w:rsidRPr="00BF2DE9">
        <w:rPr>
          <w:noProof/>
        </w:rPr>
        <w:t>.</w:t>
      </w:r>
      <w:r w:rsidR="00D04E1A" w:rsidRPr="00D04E1A">
        <w:t xml:space="preserve"> </w:t>
      </w:r>
    </w:p>
    <w:p w14:paraId="3DF9DF09" w14:textId="49A72B28" w:rsidR="009D7214" w:rsidRPr="00F7775D" w:rsidRDefault="0081228B" w:rsidP="00A47F78">
      <w:pPr>
        <w:pStyle w:val="a6"/>
        <w:ind w:firstLine="708"/>
      </w:pPr>
      <w:r>
        <w:lastRenderedPageBreak/>
        <w:t>Гипотеза о взаимосвязи структуры капитала с размером СД</w:t>
      </w:r>
      <w:r w:rsidR="001A3F57">
        <w:t xml:space="preserve"> была принята согласно результатам тестирования первой модели (модели рыночного </w:t>
      </w:r>
      <w:r w:rsidR="00F7775D">
        <w:t>уровня финансового</w:t>
      </w:r>
      <w:r w:rsidR="001A3F57">
        <w:t xml:space="preserve"> </w:t>
      </w:r>
      <w:r w:rsidR="00F7775D">
        <w:t>левериджа</w:t>
      </w:r>
      <w:r w:rsidR="001A3F57">
        <w:t>), но не была принята</w:t>
      </w:r>
      <w:r w:rsidR="00F7775D">
        <w:t xml:space="preserve"> или отвергнута</w:t>
      </w:r>
      <w:r w:rsidR="001A3F57">
        <w:t xml:space="preserve"> в рамках тестирования </w:t>
      </w:r>
      <w:r w:rsidR="00F7775D">
        <w:t>второй</w:t>
      </w:r>
      <w:r w:rsidR="001A3F57">
        <w:t xml:space="preserve"> модели (модели </w:t>
      </w:r>
      <w:r w:rsidR="00F7775D">
        <w:t>балансового</w:t>
      </w:r>
      <w:r w:rsidR="001A3F57">
        <w:t xml:space="preserve"> </w:t>
      </w:r>
      <w:r w:rsidR="00445AFA">
        <w:t>уровня</w:t>
      </w:r>
      <w:r w:rsidR="001A3F57">
        <w:t xml:space="preserve"> </w:t>
      </w:r>
      <w:r w:rsidR="00F7775D">
        <w:t>левериджа</w:t>
      </w:r>
      <w:r w:rsidR="001A3F57">
        <w:t>)</w:t>
      </w:r>
      <w:r>
        <w:t xml:space="preserve">. Здесь </w:t>
      </w:r>
      <w:r w:rsidR="00063BB9">
        <w:t xml:space="preserve">может быть сказано следующее: гипотеза, выдвинутая в исследовании, опиралась на то, что если у компании больше директоров, то у нее есть больше возможностей финансирования благодаря социальному капиталу, который каждый из членов привносит в Совет и непосредственно в компанию. Таким образом, данная гипотеза соотносится с рыночным понятием рычага </w:t>
      </w:r>
      <w:r w:rsidR="00063BB9" w:rsidRPr="00F7775D">
        <w:t>нежели с балансовым</w:t>
      </w:r>
      <w:r w:rsidR="00063BB9">
        <w:t xml:space="preserve">. </w:t>
      </w:r>
      <w:r w:rsidR="00A47F78">
        <w:t xml:space="preserve">Данные результаты также соотносятся с результатами работы </w:t>
      </w:r>
      <w:r w:rsidR="00A47F78" w:rsidRPr="00A47F78">
        <w:t>[</w:t>
      </w:r>
      <w:proofErr w:type="spellStart"/>
      <w:r w:rsidR="00A47F78">
        <w:rPr>
          <w:lang w:val="en-US"/>
        </w:rPr>
        <w:t>Garanina</w:t>
      </w:r>
      <w:proofErr w:type="spellEnd"/>
      <w:r w:rsidR="00A47F78" w:rsidRPr="00A47F78">
        <w:t xml:space="preserve">, </w:t>
      </w:r>
      <w:proofErr w:type="spellStart"/>
      <w:r w:rsidR="00A47F78">
        <w:rPr>
          <w:lang w:val="en-US"/>
        </w:rPr>
        <w:t>Kaikova</w:t>
      </w:r>
      <w:proofErr w:type="spellEnd"/>
      <w:r w:rsidR="00A47F78" w:rsidRPr="00A47F78">
        <w:t xml:space="preserve">, 2016], </w:t>
      </w:r>
      <w:r w:rsidR="00A47F78">
        <w:t xml:space="preserve">которая утверждает, что более многочисленные СД повышают агентские издержки, и как следствие, повышают леверидж в среде со слабым корпоративным </w:t>
      </w:r>
      <w:r w:rsidR="00A47F78" w:rsidRPr="00F7775D">
        <w:t>управлением.</w:t>
      </w:r>
    </w:p>
    <w:p w14:paraId="647189FE" w14:textId="2B695C05" w:rsidR="00872051" w:rsidRDefault="001A3F57" w:rsidP="00412A1E">
      <w:pPr>
        <w:pStyle w:val="a5"/>
        <w:ind w:firstLine="708"/>
        <w:rPr>
          <w:noProof/>
        </w:rPr>
      </w:pPr>
      <w:r w:rsidRPr="00F7775D">
        <w:t xml:space="preserve">Гипотеза </w:t>
      </w:r>
      <w:r w:rsidR="00412A1E" w:rsidRPr="00F7775D">
        <w:t>об уровне внутреннего владения акциями</w:t>
      </w:r>
      <w:r w:rsidRPr="00F7775D">
        <w:t xml:space="preserve"> была принята в процессе тестирования </w:t>
      </w:r>
      <w:r w:rsidR="00F7775D" w:rsidRPr="00F7775D">
        <w:t>первой</w:t>
      </w:r>
      <w:r w:rsidRPr="00F7775D">
        <w:t xml:space="preserve"> модели (модели </w:t>
      </w:r>
      <w:r w:rsidR="00F7775D" w:rsidRPr="00F7775D">
        <w:t>рыночного</w:t>
      </w:r>
      <w:r w:rsidRPr="00F7775D">
        <w:t xml:space="preserve"> </w:t>
      </w:r>
      <w:r w:rsidR="00F7775D" w:rsidRPr="00F7775D">
        <w:t>уровня</w:t>
      </w:r>
      <w:r w:rsidRPr="00F7775D">
        <w:t xml:space="preserve"> </w:t>
      </w:r>
      <w:r w:rsidR="00F7775D" w:rsidRPr="00F7775D">
        <w:t>финансового левериджа</w:t>
      </w:r>
      <w:r w:rsidRPr="00F7775D">
        <w:t>)</w:t>
      </w:r>
      <w:r w:rsidR="00F7775D" w:rsidRPr="00F7775D">
        <w:t xml:space="preserve">, что соотносится с результатами работы </w:t>
      </w:r>
      <w:r w:rsidR="00F7775D" w:rsidRPr="00F7775D">
        <w:rPr>
          <w:noProof/>
        </w:rPr>
        <w:t>[</w:t>
      </w:r>
      <w:r w:rsidR="00F7775D" w:rsidRPr="00F7775D">
        <w:rPr>
          <w:noProof/>
          <w:lang w:val="en-US"/>
        </w:rPr>
        <w:t>Arko</w:t>
      </w:r>
      <w:r w:rsidR="00F7775D" w:rsidRPr="00F7775D">
        <w:rPr>
          <w:noProof/>
        </w:rPr>
        <w:t xml:space="preserve"> </w:t>
      </w:r>
      <w:r w:rsidR="00F7775D" w:rsidRPr="00F7775D">
        <w:rPr>
          <w:noProof/>
          <w:lang w:val="en-US"/>
        </w:rPr>
        <w:t>and</w:t>
      </w:r>
      <w:r w:rsidR="00F7775D" w:rsidRPr="00F7775D">
        <w:rPr>
          <w:noProof/>
        </w:rPr>
        <w:t xml:space="preserve"> </w:t>
      </w:r>
      <w:r w:rsidR="00F7775D" w:rsidRPr="00F7775D">
        <w:rPr>
          <w:noProof/>
          <w:lang w:val="en-US"/>
        </w:rPr>
        <w:t>Bokpin</w:t>
      </w:r>
      <w:r w:rsidR="00F7775D" w:rsidRPr="00B71913">
        <w:rPr>
          <w:noProof/>
        </w:rPr>
        <w:t xml:space="preserve">, </w:t>
      </w:r>
      <w:r w:rsidR="00F7775D">
        <w:rPr>
          <w:noProof/>
        </w:rPr>
        <w:t>2009</w:t>
      </w:r>
      <w:r w:rsidR="00F7775D" w:rsidRPr="00496CE6">
        <w:rPr>
          <w:noProof/>
        </w:rPr>
        <w:t>]</w:t>
      </w:r>
      <w:r w:rsidR="00412A1E" w:rsidRPr="00F7775D">
        <w:t>. В</w:t>
      </w:r>
      <w:r w:rsidR="00F7775D">
        <w:t>о</w:t>
      </w:r>
      <w:r w:rsidR="00412A1E" w:rsidRPr="00F7775D">
        <w:t xml:space="preserve"> </w:t>
      </w:r>
      <w:r w:rsidR="00F7775D">
        <w:t>второй</w:t>
      </w:r>
      <w:r w:rsidR="00412A1E" w:rsidRPr="00F7775D">
        <w:t xml:space="preserve"> модели </w:t>
      </w:r>
      <w:r w:rsidR="00F7775D">
        <w:t>коэффициент при данной переменной оказался статистически незначимым</w:t>
      </w:r>
      <w:r w:rsidR="00412A1E" w:rsidRPr="00F7775D">
        <w:t xml:space="preserve">, </w:t>
      </w:r>
      <w:r w:rsidR="00F7775D">
        <w:t xml:space="preserve">что может быть связано с тем, что в </w:t>
      </w:r>
      <w:r w:rsidR="00412A1E" w:rsidRPr="00F7775D">
        <w:t>среднем в исследуемых компаниях данный показатель находится на уровне,</w:t>
      </w:r>
      <w:r w:rsidR="00F7775D">
        <w:t xml:space="preserve"> существенно равном нулю,</w:t>
      </w:r>
      <w:r w:rsidR="00412A1E" w:rsidRPr="00F7775D">
        <w:t xml:space="preserve"> что не оказывает влияние на </w:t>
      </w:r>
      <w:r w:rsidR="00F7775D">
        <w:t>уровень долговой нагрузки</w:t>
      </w:r>
      <w:r w:rsidR="00412A1E" w:rsidRPr="00F7775D">
        <w:t>.</w:t>
      </w:r>
      <w:r w:rsidR="00412A1E">
        <w:rPr>
          <w:noProof/>
        </w:rPr>
        <w:t xml:space="preserve"> </w:t>
      </w:r>
    </w:p>
    <w:p w14:paraId="67CAF75D" w14:textId="3755F3D8" w:rsidR="00634FF1" w:rsidRDefault="00174FE7" w:rsidP="00F7775D">
      <w:pPr>
        <w:pStyle w:val="a5"/>
      </w:pPr>
      <w:r>
        <w:tab/>
        <w:t xml:space="preserve">Результаты эмпирического исследования работы могут быть применены на практике. </w:t>
      </w:r>
      <w:r w:rsidR="001816F8">
        <w:t>Во-первых</w:t>
      </w:r>
      <w:r>
        <w:t>, д</w:t>
      </w:r>
      <w:r w:rsidR="00C07B0C">
        <w:t>ля потенциальных инвесторов результаты</w:t>
      </w:r>
      <w:r>
        <w:t xml:space="preserve"> настоящего исследования могут </w:t>
      </w:r>
      <w:r w:rsidR="00C07B0C">
        <w:t xml:space="preserve">служить сигналами для оценки рисков инвестиций помимо всех прочих рыночных или балансовых показателей и результатов фирмы, которые инвесторы принимают к </w:t>
      </w:r>
      <w:r w:rsidR="00C07B0C" w:rsidRPr="00634FF1">
        <w:t xml:space="preserve">рассмотрению. </w:t>
      </w:r>
      <w:r w:rsidR="00CC1067" w:rsidRPr="00634FF1">
        <w:t>Этот уровень рисков, прежде всего</w:t>
      </w:r>
      <w:r w:rsidR="00F7775D" w:rsidRPr="00634FF1">
        <w:t>,</w:t>
      </w:r>
      <w:r w:rsidR="00CC1067" w:rsidRPr="00634FF1">
        <w:t xml:space="preserve"> представлен уровнем агентской проблемы в компании, который важно оценить прежде, чем становиться акционером, с целью понимания приоритетов целей в компании</w:t>
      </w:r>
      <w:r w:rsidR="00F7775D" w:rsidRPr="00634FF1">
        <w:t xml:space="preserve">. </w:t>
      </w:r>
      <w:r w:rsidR="00CC1067" w:rsidRPr="00634FF1">
        <w:t>Например, е</w:t>
      </w:r>
      <w:r w:rsidR="00F7775D" w:rsidRPr="00634FF1">
        <w:t xml:space="preserve">сли </w:t>
      </w:r>
      <w:r w:rsidR="00EB4674" w:rsidRPr="00634FF1">
        <w:t xml:space="preserve">у компании уровень долговой нагрузки </w:t>
      </w:r>
      <w:r w:rsidR="00CC1067" w:rsidRPr="00634FF1">
        <w:t>значительно выше</w:t>
      </w:r>
      <w:r w:rsidR="00EB4674" w:rsidRPr="00634FF1">
        <w:t>, чем у компаний, сравним</w:t>
      </w:r>
      <w:r w:rsidR="00CC1067" w:rsidRPr="00634FF1">
        <w:t xml:space="preserve">ых по активам и </w:t>
      </w:r>
      <w:r w:rsidR="00EB4674" w:rsidRPr="00634FF1">
        <w:t xml:space="preserve">уровню бизнес-риска – это может значить, что </w:t>
      </w:r>
      <w:r w:rsidR="00CC1067">
        <w:t>в фирме о</w:t>
      </w:r>
      <w:r w:rsidR="00634FF1">
        <w:t xml:space="preserve">стро стоит агентская проблема, а Совет Директоров действует неэффективно. </w:t>
      </w:r>
    </w:p>
    <w:p w14:paraId="03FBF95F" w14:textId="7A01E635" w:rsidR="00F7775D" w:rsidRDefault="00634FF1" w:rsidP="00F7775D">
      <w:pPr>
        <w:pStyle w:val="a5"/>
      </w:pPr>
      <w:r>
        <w:tab/>
        <w:t>Также для инвесторов</w:t>
      </w:r>
      <w:r w:rsidR="00951627">
        <w:t xml:space="preserve"> сами состав и структура Совета Директоров могут дать понимание о политике в области управления рисками и стратегического финансирования. </w:t>
      </w:r>
      <w:r w:rsidR="00F7775D">
        <w:t xml:space="preserve"> </w:t>
      </w:r>
      <w:r w:rsidR="00C07B0C">
        <w:t>Таким образом, для консервативного инвестора наличие в С</w:t>
      </w:r>
      <w:r w:rsidR="00174FE7">
        <w:t>овете Директоров женщин и относительно</w:t>
      </w:r>
      <w:r w:rsidR="00C07B0C">
        <w:t xml:space="preserve"> </w:t>
      </w:r>
      <w:r w:rsidR="00174FE7">
        <w:t>большей доли</w:t>
      </w:r>
      <w:r w:rsidR="00C07B0C">
        <w:t xml:space="preserve"> независимых членов </w:t>
      </w:r>
      <w:r w:rsidR="00174FE7">
        <w:t>может</w:t>
      </w:r>
      <w:r w:rsidR="00C07B0C">
        <w:t xml:space="preserve"> сигнализировать о большей консервативности в принятии финансовых решений в будущем, что может положительно повлиять на его решение о покупке акций</w:t>
      </w:r>
      <w:r w:rsidR="00174FE7">
        <w:t xml:space="preserve"> данной компании</w:t>
      </w:r>
      <w:r w:rsidR="00C07B0C">
        <w:t xml:space="preserve">. Напротив, для инвестора, ищущего высокие коэффициенты доходности (рентабельности собственных инвестиций), </w:t>
      </w:r>
      <w:r w:rsidR="001C4D36">
        <w:t>хорошим сигналом в данном контексте служил бы СД с более молоды</w:t>
      </w:r>
      <w:r w:rsidR="00174FE7">
        <w:t xml:space="preserve">м составом и, </w:t>
      </w:r>
      <w:r w:rsidR="00174FE7">
        <w:lastRenderedPageBreak/>
        <w:t>возможно, с более</w:t>
      </w:r>
      <w:r w:rsidR="001C4D36">
        <w:t xml:space="preserve"> высоким уровнем внутреннего владения. </w:t>
      </w:r>
      <w:r w:rsidR="001816F8">
        <w:t>Во-вторых, д</w:t>
      </w:r>
      <w:r w:rsidR="00940312">
        <w:t>анные результаты могут служить рекомендациями для компаний – для того, чтобы обеспечить рациональность финансирования компании в терминах рисков</w:t>
      </w:r>
      <w:r w:rsidR="00E5358D">
        <w:t>анности, обусловленной выбором источников финансирования</w:t>
      </w:r>
      <w:r w:rsidR="00940312">
        <w:t xml:space="preserve">, акционерам следует с большим вниманием отнестись к формированию Советов Директоров. </w:t>
      </w:r>
      <w:r w:rsidR="001816F8">
        <w:t>К</w:t>
      </w:r>
      <w:r w:rsidR="00940312">
        <w:t xml:space="preserve">ритически важным в данном контексте является понимание ценности гендерного разнообразия в Советах. Хотя роль женщин </w:t>
      </w:r>
      <w:r w:rsidR="00A03A6F">
        <w:t xml:space="preserve">в управлении и управленческих командах </w:t>
      </w:r>
      <w:r w:rsidR="00940312">
        <w:t xml:space="preserve">еще не окончательно признана в России – во многих странах уже существуют квоты и нормы по включению женщин-директоров в Состав. </w:t>
      </w:r>
      <w:r w:rsidR="008D6496">
        <w:t xml:space="preserve">Как было замечено в исследовании </w:t>
      </w:r>
      <w:r w:rsidR="008D6496" w:rsidRPr="008D6496">
        <w:t>[</w:t>
      </w:r>
      <w:r w:rsidR="008D6496">
        <w:rPr>
          <w:lang w:val="en-US"/>
        </w:rPr>
        <w:t>Ferreira</w:t>
      </w:r>
      <w:r w:rsidR="008D6496" w:rsidRPr="008D6496">
        <w:t>, 2015]</w:t>
      </w:r>
      <w:r w:rsidR="008D6496">
        <w:t xml:space="preserve">, выгоды, связанные с гендерным разнообразием, гораздо более комплексы для управленческой команды и, возможно, не всегда наблюдаемы с помощью показателей результативности или структуры капитала. </w:t>
      </w:r>
      <w:r w:rsidR="00A03A6F">
        <w:t>Во-вторых</w:t>
      </w:r>
      <w:r w:rsidR="00A03A6F" w:rsidRPr="00D15C60">
        <w:t>, важным аспектом является соблюдение возрастного баланса в Советах Директоров, имея представителей разных поколений в Совете.</w:t>
      </w:r>
      <w:r w:rsidR="00D15C60">
        <w:t xml:space="preserve"> Следующим важным замечанием будет контролирование внутреннего владения акциями, так как сосредоточение большой доли акций в руках членов Советов Директоров</w:t>
      </w:r>
      <w:r w:rsidR="00A03A6F">
        <w:t xml:space="preserve"> </w:t>
      </w:r>
      <w:r w:rsidR="00445AFA">
        <w:t>может привести</w:t>
      </w:r>
      <w:r w:rsidR="00D15C60">
        <w:t xml:space="preserve"> к увеличению финансового левериджа, что ведет к увеличению </w:t>
      </w:r>
      <w:r w:rsidR="001816F8">
        <w:t>риска банкротства</w:t>
      </w:r>
      <w:r w:rsidR="00D15C60">
        <w:t xml:space="preserve"> компании. </w:t>
      </w:r>
      <w:r w:rsidR="00984D1F" w:rsidRPr="00E5358D">
        <w:t xml:space="preserve">Кроме того, для </w:t>
      </w:r>
      <w:r w:rsidR="00E5358D">
        <w:t xml:space="preserve">соблюдения </w:t>
      </w:r>
      <w:r w:rsidR="00984D1F" w:rsidRPr="00E5358D">
        <w:t xml:space="preserve">«разумного» уровня риска в компании является важным привлечение истинно независимых директоров. </w:t>
      </w:r>
      <w:r w:rsidR="001816F8">
        <w:rPr>
          <w:noProof/>
        </w:rPr>
        <w:t xml:space="preserve">Размер Советов Директоров должен отвечать не только формальным требованиям биржи, но и быть адекватным сложности управления и процедуры принятия решений в отдельной компании </w:t>
      </w:r>
      <w:r w:rsidR="001816F8" w:rsidRPr="001816F8">
        <w:rPr>
          <w:noProof/>
        </w:rPr>
        <w:t>[</w:t>
      </w:r>
      <w:r w:rsidR="001816F8">
        <w:rPr>
          <w:noProof/>
          <w:lang w:val="en-US"/>
        </w:rPr>
        <w:t>Alves</w:t>
      </w:r>
      <w:r w:rsidR="001816F8" w:rsidRPr="001816F8">
        <w:rPr>
          <w:noProof/>
        </w:rPr>
        <w:t xml:space="preserve">, 2014]. </w:t>
      </w:r>
    </w:p>
    <w:p w14:paraId="5FEFDDD8" w14:textId="46227DFC" w:rsidR="00A971EB" w:rsidRDefault="00103D0A" w:rsidP="006928E9">
      <w:pPr>
        <w:pStyle w:val="a5"/>
        <w:rPr>
          <w:noProof/>
        </w:rPr>
      </w:pPr>
      <w:r>
        <w:rPr>
          <w:noProof/>
        </w:rPr>
        <w:tab/>
        <w:t xml:space="preserve">Кроме того, данное исследование </w:t>
      </w:r>
      <w:r w:rsidR="00945038">
        <w:rPr>
          <w:noProof/>
        </w:rPr>
        <w:t xml:space="preserve">дает понимание о том, как сформировать такую структуру Совета Директоров, чтобы снижать внутреннюю информационную асимметрию между акционерами и менеджерами. Таким образом, Совет Директоров будет действовать эффективно в случае соблюдения рекомендаций относительно размера, соответствующего сложности функционирования компании, гендерного разнообразия, возрастной структуры и степени независимости. В случае эффективной работы данного коллегиального органа компания будет привлекать собственный капитал, что позволит снизить риск дефолта. </w:t>
      </w:r>
    </w:p>
    <w:p w14:paraId="34480DBB" w14:textId="7C2882AE" w:rsidR="006928E9" w:rsidRPr="006928E9" w:rsidRDefault="006928E9" w:rsidP="006928E9">
      <w:pPr>
        <w:pStyle w:val="a5"/>
        <w:rPr>
          <w:noProof/>
        </w:rPr>
      </w:pPr>
      <w:r>
        <w:rPr>
          <w:noProof/>
        </w:rPr>
        <w:tab/>
      </w:r>
      <w:r w:rsidRPr="00951627">
        <w:rPr>
          <w:noProof/>
        </w:rPr>
        <w:t xml:space="preserve">Несмотря на то, что невозможно судить об оптимальной или чрезмерной долговой нагрузке компании, у кредиторов есть понимание о нормативах для оценки </w:t>
      </w:r>
      <w:r w:rsidR="00951627" w:rsidRPr="00951627">
        <w:rPr>
          <w:noProof/>
        </w:rPr>
        <w:t xml:space="preserve">потенциальных </w:t>
      </w:r>
      <w:r w:rsidRPr="00951627">
        <w:rPr>
          <w:noProof/>
        </w:rPr>
        <w:t>заемщиков. Также компании имеют</w:t>
      </w:r>
      <w:r w:rsidR="00951627" w:rsidRPr="00951627">
        <w:rPr>
          <w:noProof/>
        </w:rPr>
        <w:t xml:space="preserve"> определенный</w:t>
      </w:r>
      <w:r w:rsidRPr="00951627">
        <w:rPr>
          <w:noProof/>
        </w:rPr>
        <w:t xml:space="preserve"> кредитный рейтинг, который отражает </w:t>
      </w:r>
      <w:r w:rsidR="00951627" w:rsidRPr="00951627">
        <w:rPr>
          <w:noProof/>
        </w:rPr>
        <w:t xml:space="preserve">вероятность </w:t>
      </w:r>
      <w:r w:rsidRPr="00951627">
        <w:rPr>
          <w:noProof/>
        </w:rPr>
        <w:t>риск</w:t>
      </w:r>
      <w:r w:rsidR="00951627" w:rsidRPr="00951627">
        <w:rPr>
          <w:noProof/>
        </w:rPr>
        <w:t xml:space="preserve">а дефолта заемщика или </w:t>
      </w:r>
      <w:r w:rsidRPr="00951627">
        <w:rPr>
          <w:noProof/>
        </w:rPr>
        <w:t xml:space="preserve">возникновения трудностей по уплате процентов по займам. Также у владельцев облигаций есть определенные ожидания относительно приемлемых рисков, связанных с использованием компанией финансового левериджа. Таким образом, хотя и сложно оценить некоторый «разумный» уровень рисков, связанного </w:t>
      </w:r>
      <w:r w:rsidRPr="00951627">
        <w:rPr>
          <w:noProof/>
        </w:rPr>
        <w:lastRenderedPageBreak/>
        <w:t xml:space="preserve">с использованием определенного уровня </w:t>
      </w:r>
      <w:r w:rsidR="00951627" w:rsidRPr="00951627">
        <w:rPr>
          <w:noProof/>
        </w:rPr>
        <w:t>финансового левериджа</w:t>
      </w:r>
      <w:r w:rsidRPr="00951627">
        <w:rPr>
          <w:noProof/>
        </w:rPr>
        <w:t>, но</w:t>
      </w:r>
      <w:r w:rsidR="00951627" w:rsidRPr="00951627">
        <w:rPr>
          <w:noProof/>
        </w:rPr>
        <w:t xml:space="preserve"> важно понимать, что</w:t>
      </w:r>
      <w:r w:rsidRPr="00951627">
        <w:rPr>
          <w:noProof/>
        </w:rPr>
        <w:t xml:space="preserve"> рынок и инвесторы способны оценить риски компании и ее рыночные перспективы.</w:t>
      </w:r>
      <w:r>
        <w:rPr>
          <w:noProof/>
        </w:rPr>
        <w:t xml:space="preserve"> </w:t>
      </w:r>
    </w:p>
    <w:p w14:paraId="01EE105A" w14:textId="77777777" w:rsidR="00A971EB" w:rsidRPr="006928E9" w:rsidRDefault="00A971EB" w:rsidP="00A971EB"/>
    <w:p w14:paraId="327BFABC" w14:textId="4A751B2B" w:rsidR="001816F8" w:rsidRPr="006928E9" w:rsidRDefault="001816F8" w:rsidP="00A971EB">
      <w:pPr>
        <w:pStyle w:val="a5"/>
        <w:rPr>
          <w:noProof/>
        </w:rPr>
      </w:pPr>
    </w:p>
    <w:p w14:paraId="627D3B0F" w14:textId="77777777" w:rsidR="0070492B" w:rsidRDefault="0070492B" w:rsidP="0070492B">
      <w:pPr>
        <w:pStyle w:val="1"/>
      </w:pPr>
      <w:bookmarkStart w:id="39" w:name="_Toc514613676"/>
      <w:r>
        <w:lastRenderedPageBreak/>
        <w:t>Заключение</w:t>
      </w:r>
      <w:bookmarkEnd w:id="39"/>
    </w:p>
    <w:p w14:paraId="74059D87" w14:textId="27801D90" w:rsidR="009B7709" w:rsidRDefault="009B7709" w:rsidP="00174FE7">
      <w:pPr>
        <w:pStyle w:val="a5"/>
        <w:ind w:firstLine="708"/>
      </w:pPr>
      <w:r>
        <w:t xml:space="preserve">Данная работа посвящена изучению взаимосвязи между структурой </w:t>
      </w:r>
      <w:r w:rsidR="00600381">
        <w:t xml:space="preserve">Совета Директоров </w:t>
      </w:r>
      <w:r>
        <w:t xml:space="preserve">и уровнем </w:t>
      </w:r>
      <w:r w:rsidR="00600381">
        <w:t>финансового левериджа</w:t>
      </w:r>
      <w:r>
        <w:t xml:space="preserve"> фирмы. Целью работы стало выявление данн</w:t>
      </w:r>
      <w:r w:rsidR="00052A56">
        <w:t>ой взаимосвязи и ее направления, используя выборку из российских публичных компаний</w:t>
      </w:r>
      <w:r>
        <w:t xml:space="preserve"> в период 2014-2016 гг. Для достижения данной цели был поставлен и выполнен ряд задач.</w:t>
      </w:r>
      <w:r w:rsidR="00223FAD">
        <w:t xml:space="preserve"> </w:t>
      </w:r>
    </w:p>
    <w:p w14:paraId="6D4835C2" w14:textId="024737DE" w:rsidR="00223FAD" w:rsidRDefault="00223FAD" w:rsidP="00174FE7">
      <w:pPr>
        <w:pStyle w:val="a5"/>
        <w:ind w:firstLine="708"/>
      </w:pPr>
      <w:r>
        <w:t xml:space="preserve">Первая глава </w:t>
      </w:r>
      <w:r w:rsidR="00052A56">
        <w:t>представила</w:t>
      </w:r>
      <w:r>
        <w:t xml:space="preserve"> теоретическое обоснование настоящего исследования. В ней описаны основные теории формирования структуры капитала, внешние и внутрифирменные детерминанты структуры капитала. Вторая часть главы посвящена корпоративному управлению в компаниях, описанию особенностей рынка корпоративного управления в России и представлению детерминант </w:t>
      </w:r>
      <w:r w:rsidR="006E246A">
        <w:t xml:space="preserve">структуры капитала в рамках корпоративного управления. </w:t>
      </w:r>
    </w:p>
    <w:p w14:paraId="63930895" w14:textId="1D27B810" w:rsidR="006E246A" w:rsidRDefault="006E246A" w:rsidP="006D5907">
      <w:pPr>
        <w:pStyle w:val="a5"/>
        <w:ind w:firstLine="708"/>
      </w:pPr>
      <w:r>
        <w:t xml:space="preserve">Вторая глава представляет собой описание эмпирического исследования, проведенного в рамках настоящей </w:t>
      </w:r>
      <w:r w:rsidR="006D5907">
        <w:t>работы. В первую очередь</w:t>
      </w:r>
      <w:r w:rsidR="00052A56">
        <w:t xml:space="preserve"> были</w:t>
      </w:r>
      <w:r w:rsidR="006D5907">
        <w:t xml:space="preserve"> описаны</w:t>
      </w:r>
      <w:r>
        <w:t xml:space="preserve"> методология иссле</w:t>
      </w:r>
      <w:r w:rsidR="006D5907">
        <w:t xml:space="preserve">дования и непосредственно модели, использованные в работе. Первая модель в качестве зависимой переменной использует </w:t>
      </w:r>
      <w:r w:rsidR="00052A56">
        <w:t>коэффициент рыночного</w:t>
      </w:r>
      <w:r w:rsidR="006D5907">
        <w:t xml:space="preserve"> </w:t>
      </w:r>
      <w:r w:rsidR="00052A56">
        <w:t>левериджа</w:t>
      </w:r>
      <w:r w:rsidR="006D5907">
        <w:t xml:space="preserve">, вторая – </w:t>
      </w:r>
      <w:r w:rsidR="00052A56">
        <w:t>балансового</w:t>
      </w:r>
      <w:r w:rsidR="006D5907">
        <w:t>. Д</w:t>
      </w:r>
      <w:r>
        <w:t>алее работа концентрируется на описании выборки компаний, включенных в иссле</w:t>
      </w:r>
      <w:r w:rsidR="00052A56">
        <w:t>дование. Выборка представлена 92</w:t>
      </w:r>
      <w:r>
        <w:t xml:space="preserve"> российскими публичными компаниями, акции которых обращались на Московской бирже в период с 2014 по 2016 год. Компании представляют собой крупных игроков российского ры</w:t>
      </w:r>
      <w:r w:rsidR="006D5907">
        <w:t>нка в различных</w:t>
      </w:r>
      <w:r>
        <w:t xml:space="preserve"> отраслях – </w:t>
      </w:r>
      <w:r w:rsidR="00052A56">
        <w:t xml:space="preserve">энергетика, </w:t>
      </w:r>
      <w:r>
        <w:t>металлургия, недвижимость, телекоммуникации, нефть и г</w:t>
      </w:r>
      <w:r w:rsidR="006D5907">
        <w:t>аз и др. Далее в главе приведены</w:t>
      </w:r>
      <w:r>
        <w:t xml:space="preserve"> описательная статистика выборки и переменных и результаты моделирования.</w:t>
      </w:r>
    </w:p>
    <w:p w14:paraId="62B0CA24" w14:textId="5A3C4756" w:rsidR="007E5B7D" w:rsidRDefault="00C14DE7" w:rsidP="007E5B7D">
      <w:pPr>
        <w:pStyle w:val="a5"/>
        <w:ind w:firstLine="708"/>
      </w:pPr>
      <w:r>
        <w:t>Было показано, что т</w:t>
      </w:r>
      <w:r w:rsidR="00174FE7">
        <w:t>еоретический базис не дает однозначного понимания о том, каков оптимальный уровень рисков фи</w:t>
      </w:r>
      <w:r w:rsidR="00052A56">
        <w:t xml:space="preserve">рмы, которые она берет на себя. Принимая решения об источниках финансирования, берутся во внимание большое количество факторов, таких, как </w:t>
      </w:r>
      <w:r w:rsidR="00993F5D">
        <w:t>риски, связанные с тем или иным источ</w:t>
      </w:r>
      <w:r w:rsidR="00617325">
        <w:t>ником, выгоды его использования. Кроме того, важной детерминантной является острота</w:t>
      </w:r>
      <w:r w:rsidR="00993F5D">
        <w:t xml:space="preserve"> агентской проблемы в компании, а именно несогласованнос</w:t>
      </w:r>
      <w:r w:rsidR="00617325">
        <w:t>ти целей принципалов и агентов, а также</w:t>
      </w:r>
      <w:r w:rsidR="00993F5D">
        <w:t xml:space="preserve"> личные характеристики людей, </w:t>
      </w:r>
      <w:r w:rsidR="00617325">
        <w:t>имеющих влияние на принятие решений</w:t>
      </w:r>
      <w:r w:rsidR="00993F5D">
        <w:t xml:space="preserve"> </w:t>
      </w:r>
      <w:r w:rsidR="00617325">
        <w:t>о финансировании</w:t>
      </w:r>
      <w:r w:rsidR="00993F5D">
        <w:t>. Так, ф</w:t>
      </w:r>
      <w:r w:rsidR="00174FE7">
        <w:t xml:space="preserve">инансируя свою деятельность с помощью заемного </w:t>
      </w:r>
      <w:r>
        <w:t xml:space="preserve">капитала, </w:t>
      </w:r>
      <w:r w:rsidR="00993F5D">
        <w:t>есть возможность снизить агентские издержки путем уменьшения денежных потоков в распоряжении менеджеров, что снижает остроту агентской проблемы</w:t>
      </w:r>
      <w:r w:rsidR="007E5B7D">
        <w:t xml:space="preserve"> и является субститутом эффективного корпоративного управления, в настоящем исследовании представленным с точки зрения Советов Директоров</w:t>
      </w:r>
      <w:r w:rsidR="00174FE7">
        <w:t xml:space="preserve">. </w:t>
      </w:r>
    </w:p>
    <w:p w14:paraId="6BBFCC43" w14:textId="0FFE62A6" w:rsidR="004965E0" w:rsidRDefault="000632E1" w:rsidP="007E5B7D">
      <w:pPr>
        <w:pStyle w:val="a5"/>
        <w:ind w:firstLine="708"/>
      </w:pPr>
      <w:r w:rsidRPr="000632E1">
        <w:t xml:space="preserve">В настоящем исследовании </w:t>
      </w:r>
      <w:r w:rsidR="007E5B7D">
        <w:t xml:space="preserve">наблюдались структурные </w:t>
      </w:r>
      <w:r w:rsidR="00174FE7" w:rsidRPr="000632E1">
        <w:t xml:space="preserve">характеристики </w:t>
      </w:r>
      <w:r w:rsidRPr="000632E1">
        <w:t>состав</w:t>
      </w:r>
      <w:r w:rsidR="007E5B7D">
        <w:t>а</w:t>
      </w:r>
      <w:r w:rsidR="00174FE7" w:rsidRPr="000632E1">
        <w:t xml:space="preserve"> Совета Директоров</w:t>
      </w:r>
      <w:r w:rsidR="007E5B7D">
        <w:t xml:space="preserve"> </w:t>
      </w:r>
      <w:r w:rsidR="00174FE7" w:rsidRPr="000632E1">
        <w:t xml:space="preserve">– его гендерная и возрастная структура, размер, </w:t>
      </w:r>
      <w:r w:rsidRPr="000632E1">
        <w:t xml:space="preserve">независимость, </w:t>
      </w:r>
      <w:r w:rsidR="00174FE7" w:rsidRPr="000632E1">
        <w:lastRenderedPageBreak/>
        <w:t>совокупное владение акциями</w:t>
      </w:r>
      <w:r w:rsidR="007E5B7D">
        <w:t xml:space="preserve"> его членами</w:t>
      </w:r>
      <w:r w:rsidR="00174FE7" w:rsidRPr="000632E1">
        <w:t xml:space="preserve"> – все это влияет на внутренние коммуникации</w:t>
      </w:r>
      <w:r w:rsidR="007E5B7D">
        <w:t xml:space="preserve"> в фирме</w:t>
      </w:r>
      <w:r w:rsidR="00174FE7" w:rsidRPr="000632E1">
        <w:t xml:space="preserve"> и на процесс принятия решений о финансировании.</w:t>
      </w:r>
      <w:r w:rsidR="00174FE7">
        <w:t xml:space="preserve"> Данные характеристики имеют разнонаправленную связь с показателем финансового левериджа. </w:t>
      </w:r>
      <w:r w:rsidR="00732C33">
        <w:t xml:space="preserve">Так, доля женщин и средний возраст членов СД обратно взаимосвязаны с уровнем долговой нагрузки, размер СД - прямо. </w:t>
      </w:r>
      <w:r w:rsidR="00234950">
        <w:t xml:space="preserve">Выдвинутые гипотезы были приняты на основании результатов моделирования с помощью построения регрессионной модели. Гипотезы о независимости СД и о внутреннем владении акций невозможно было принять или опровергнуть на основании построенных моделей. </w:t>
      </w:r>
    </w:p>
    <w:p w14:paraId="380C178F" w14:textId="05DCA856" w:rsidR="004965E0" w:rsidRDefault="004965E0" w:rsidP="004965E0">
      <w:pPr>
        <w:pStyle w:val="a5"/>
        <w:ind w:firstLine="708"/>
      </w:pPr>
      <w:r w:rsidRPr="00234950">
        <w:t xml:space="preserve">В работе были также даны некоторые рекомендации для формирования Советов Директоров в компаниях с точки зрения </w:t>
      </w:r>
      <w:r w:rsidR="00557DA6">
        <w:t>нивелирования агентской проблемы и, как следствие, снижения уровня потенциального риска дефолта компании</w:t>
      </w:r>
      <w:r w:rsidRPr="00234950">
        <w:t xml:space="preserve">. </w:t>
      </w:r>
    </w:p>
    <w:p w14:paraId="04A62F07" w14:textId="40516051" w:rsidR="004965E0" w:rsidRDefault="004965E0" w:rsidP="004965E0">
      <w:pPr>
        <w:pStyle w:val="a5"/>
        <w:ind w:firstLine="708"/>
      </w:pPr>
      <w:r>
        <w:t xml:space="preserve">В настоящей работе представлен кейс компании «Мечел», являющейся одним из крупнейших игроков металлургической отрасли в России. Корпоративное управление в данной компании представляет собой типичный кейс для российского рынка – </w:t>
      </w:r>
      <w:r w:rsidR="00234950">
        <w:t>слабое</w:t>
      </w:r>
      <w:r>
        <w:t xml:space="preserve"> отделение собственности от </w:t>
      </w:r>
      <w:r w:rsidR="001216CE">
        <w:t>управления</w:t>
      </w:r>
      <w:r>
        <w:t xml:space="preserve">, единоличность управления, мнимая независимость членов Совета Директоров. Было показано, что компания брала на себя </w:t>
      </w:r>
      <w:r w:rsidR="00234950">
        <w:t>экстремально</w:t>
      </w:r>
      <w:r>
        <w:t xml:space="preserve"> высокие риски, </w:t>
      </w:r>
      <w:r w:rsidR="00234950">
        <w:t>связанные с</w:t>
      </w:r>
      <w:r>
        <w:t xml:space="preserve"> </w:t>
      </w:r>
      <w:r w:rsidR="00715E76">
        <w:t>высоким уровнем банковского</w:t>
      </w:r>
      <w:r>
        <w:t xml:space="preserve"> финансировани</w:t>
      </w:r>
      <w:r w:rsidR="00715E76">
        <w:t>я</w:t>
      </w:r>
      <w:r>
        <w:t>. Подробно была описана эскалация конфликтов между миноритарными и</w:t>
      </w:r>
      <w:r w:rsidR="00715E76">
        <w:t xml:space="preserve"> мажоритарными собственниками, а также </w:t>
      </w:r>
      <w:r>
        <w:t>акционерами и кредиторами.</w:t>
      </w:r>
    </w:p>
    <w:p w14:paraId="270FCB95" w14:textId="606DF661" w:rsidR="00EA3F07" w:rsidRDefault="009566F3" w:rsidP="004965E0">
      <w:pPr>
        <w:pStyle w:val="a5"/>
        <w:ind w:firstLine="708"/>
      </w:pPr>
      <w:r>
        <w:t xml:space="preserve">Для российских акционеров важно </w:t>
      </w:r>
      <w:r w:rsidR="0027751D">
        <w:t>понимать</w:t>
      </w:r>
      <w:r>
        <w:t xml:space="preserve"> критическую важность осознанного и беспристрастного формирования Совета Директоров как </w:t>
      </w:r>
      <w:r w:rsidR="002A7DB1">
        <w:t>коллегиального органа</w:t>
      </w:r>
      <w:r>
        <w:t>, который призван действоват</w:t>
      </w:r>
      <w:r w:rsidR="004D70FC">
        <w:t>ь исключительно в интересах фирмы как совокупности заинтересованных лиц</w:t>
      </w:r>
      <w:r w:rsidR="0027751D">
        <w:t xml:space="preserve">: нивелировать агентскую проблему, снизить асимметрию информационных потоков и вести финансовую политику с адекватным и приемлемым для фирмы уровнем риска. </w:t>
      </w:r>
    </w:p>
    <w:p w14:paraId="15CF7F28" w14:textId="14786ACE" w:rsidR="00F015E6" w:rsidRDefault="00F015E6" w:rsidP="004965E0">
      <w:pPr>
        <w:pStyle w:val="a5"/>
        <w:ind w:firstLine="708"/>
      </w:pPr>
      <w:r>
        <w:t xml:space="preserve">Возможные ограничения, связанные с использованием результатов настоящего исследования на практике, могут быть связаны с тем, что выборка компаний была представлена крупнейшими публичными компаниями российской экономики, и описанные механизмы корпоративного управления могут работать иначе в фирмах среднего размера. </w:t>
      </w:r>
      <w:r w:rsidR="000632E1">
        <w:t xml:space="preserve">Также в модели не учитывались такие переменные, </w:t>
      </w:r>
      <w:r w:rsidR="007E5B7D">
        <w:t xml:space="preserve">как </w:t>
      </w:r>
      <w:r w:rsidR="000632E1">
        <w:t>уровень раскрытия информации</w:t>
      </w:r>
      <w:r w:rsidR="007E5B7D">
        <w:t xml:space="preserve"> компанией, вознаграждение членов СД, наличие и состав комитетов, что тоже оказывает непосредственное влияние на качество корпоративного управления в компании и, как следствие, уровень агентских издержек</w:t>
      </w:r>
      <w:r w:rsidR="000632E1">
        <w:t xml:space="preserve">. </w:t>
      </w:r>
    </w:p>
    <w:p w14:paraId="3BDE2C80" w14:textId="1BCFEE23" w:rsidR="00473B0E" w:rsidRPr="009B7709" w:rsidRDefault="00473B0E" w:rsidP="004965E0">
      <w:pPr>
        <w:pStyle w:val="a5"/>
        <w:ind w:firstLine="708"/>
      </w:pPr>
      <w:r>
        <w:t xml:space="preserve">Будущие исследования на российском рынке, относящиеся к взаимосвязи </w:t>
      </w:r>
      <w:r w:rsidR="007E5B7D">
        <w:t xml:space="preserve">детерминант, обусловленных корпоративным управлением, и уровня финансовых рисков </w:t>
      </w:r>
      <w:r w:rsidR="007E5B7D">
        <w:lastRenderedPageBreak/>
        <w:t xml:space="preserve">фирмы </w:t>
      </w:r>
      <w:r>
        <w:t xml:space="preserve">могут концентрировать свое внимание на более </w:t>
      </w:r>
      <w:r w:rsidR="007E5B7D">
        <w:t>комплексном взгляде на корпоративное управление</w:t>
      </w:r>
      <w:r>
        <w:t xml:space="preserve"> – </w:t>
      </w:r>
      <w:r w:rsidR="00462754">
        <w:t>анализ членов Правле</w:t>
      </w:r>
      <w:r w:rsidR="00DD72E6">
        <w:t>ния, структуры комитетов</w:t>
      </w:r>
      <w:r w:rsidR="004A012A">
        <w:t xml:space="preserve">. </w:t>
      </w:r>
    </w:p>
    <w:p w14:paraId="035E0930" w14:textId="77777777" w:rsidR="0070492B" w:rsidRDefault="0070492B" w:rsidP="001E2E20">
      <w:pPr>
        <w:pStyle w:val="a6"/>
        <w:rPr>
          <w:noProof/>
        </w:rPr>
      </w:pPr>
    </w:p>
    <w:p w14:paraId="1B945E8B" w14:textId="14D037DA" w:rsidR="00066763" w:rsidRPr="00066763" w:rsidRDefault="00E0411B" w:rsidP="00066763">
      <w:pPr>
        <w:pStyle w:val="1"/>
        <w:rPr>
          <w:noProof/>
        </w:rPr>
      </w:pPr>
      <w:bookmarkStart w:id="40" w:name="_Toc514613677"/>
      <w:r>
        <w:rPr>
          <w:noProof/>
        </w:rPr>
        <w:lastRenderedPageBreak/>
        <w:t>Список использованных источников</w:t>
      </w:r>
      <w:bookmarkEnd w:id="40"/>
    </w:p>
    <w:p w14:paraId="134543B3" w14:textId="77777777" w:rsidR="00373203" w:rsidRPr="00066763" w:rsidRDefault="00373203" w:rsidP="001778F6">
      <w:pPr>
        <w:pStyle w:val="a6"/>
        <w:numPr>
          <w:ilvl w:val="0"/>
          <w:numId w:val="12"/>
        </w:numPr>
      </w:pPr>
      <w:r w:rsidRPr="00066763">
        <w:t>Березинец И.В., Ильина Ю.Б. Черкасская А.Д. Структура совета директоров и фин</w:t>
      </w:r>
      <w:r>
        <w:t>ансовая результативность россий</w:t>
      </w:r>
      <w:r w:rsidRPr="00066763">
        <w:t>ских открытых акционерных обществ [</w:t>
      </w:r>
      <w:r>
        <w:t>Электронный</w:t>
      </w:r>
      <w:r w:rsidRPr="00066763">
        <w:t xml:space="preserve"> ресурс] / И.В. Березинец, Ю.Б. Ильина, А.Д. Черкасская // Вестник С.-</w:t>
      </w:r>
      <w:proofErr w:type="spellStart"/>
      <w:r w:rsidRPr="00066763">
        <w:t>Петерб</w:t>
      </w:r>
      <w:proofErr w:type="spellEnd"/>
      <w:r w:rsidRPr="00066763">
        <w:t xml:space="preserve">. ун-та. / Сер. Менеджмент – 2014. – </w:t>
      </w:r>
      <w:proofErr w:type="spellStart"/>
      <w:r w:rsidRPr="00066763">
        <w:t>вып</w:t>
      </w:r>
      <w:proofErr w:type="spellEnd"/>
      <w:r w:rsidRPr="00066763">
        <w:t>. 2 – Режим доступа: http://www.vestnikmanagement.spbu.ru/archive/pdf/586.pdf.</w:t>
      </w:r>
    </w:p>
    <w:p w14:paraId="6342D7CF" w14:textId="77777777" w:rsidR="00373203" w:rsidRPr="00066763" w:rsidRDefault="00373203" w:rsidP="001778F6">
      <w:pPr>
        <w:pStyle w:val="a6"/>
        <w:numPr>
          <w:ilvl w:val="0"/>
          <w:numId w:val="12"/>
        </w:numPr>
      </w:pPr>
      <w:proofErr w:type="spellStart"/>
      <w:r w:rsidRPr="00066763">
        <w:t>Брейли</w:t>
      </w:r>
      <w:proofErr w:type="spellEnd"/>
      <w:r w:rsidRPr="00066763">
        <w:t xml:space="preserve"> Р., Майерс С. Принципы корпоративных финансов. – М.: Олимп-бизнес, 1997. Гл. 12.</w:t>
      </w:r>
    </w:p>
    <w:p w14:paraId="165DF95E" w14:textId="77777777" w:rsidR="00373203" w:rsidRDefault="00373203" w:rsidP="001778F6">
      <w:pPr>
        <w:pStyle w:val="a6"/>
        <w:numPr>
          <w:ilvl w:val="0"/>
          <w:numId w:val="12"/>
        </w:numPr>
      </w:pPr>
      <w:proofErr w:type="spellStart"/>
      <w:r w:rsidRPr="00FB403C">
        <w:t>Бригхэм</w:t>
      </w:r>
      <w:proofErr w:type="spellEnd"/>
      <w:r w:rsidRPr="00FB403C">
        <w:t xml:space="preserve"> Ю., </w:t>
      </w:r>
      <w:proofErr w:type="spellStart"/>
      <w:r w:rsidRPr="00FB403C">
        <w:t>Эрхардт</w:t>
      </w:r>
      <w:proofErr w:type="spellEnd"/>
      <w:r w:rsidRPr="00FB403C">
        <w:t xml:space="preserve"> М. Финансовый менеджмент / 10-е изд., СПб.: Питер, 2009. – 960 с.</w:t>
      </w:r>
    </w:p>
    <w:p w14:paraId="2E344478" w14:textId="77777777" w:rsidR="00373203" w:rsidRDefault="00373203" w:rsidP="0044701A">
      <w:pPr>
        <w:pStyle w:val="a6"/>
        <w:numPr>
          <w:ilvl w:val="0"/>
          <w:numId w:val="12"/>
        </w:numPr>
      </w:pPr>
      <w:r w:rsidRPr="00DA6872">
        <w:t xml:space="preserve">ВЕДОМОСТИ – Мечел отдал активы [Электронный ресурс] : Мечел отдал активы - Электрон. дан. – сор. 1999-2015. – URL: </w:t>
      </w:r>
      <w:r w:rsidRPr="00186387">
        <w:rPr>
          <w:lang w:val="en-US"/>
        </w:rPr>
        <w:t>https</w:t>
      </w:r>
      <w:r w:rsidRPr="00DA6872">
        <w:t>://</w:t>
      </w:r>
      <w:r w:rsidRPr="00186387">
        <w:rPr>
          <w:lang w:val="en-US"/>
        </w:rPr>
        <w:t>www</w:t>
      </w:r>
      <w:r w:rsidRPr="00DA6872">
        <w:t>.</w:t>
      </w:r>
      <w:proofErr w:type="spellStart"/>
      <w:r w:rsidRPr="00186387">
        <w:rPr>
          <w:lang w:val="en-US"/>
        </w:rPr>
        <w:t>vedomosti</w:t>
      </w:r>
      <w:proofErr w:type="spellEnd"/>
      <w:r w:rsidRPr="00DA6872">
        <w:t>.</w:t>
      </w:r>
      <w:proofErr w:type="spellStart"/>
      <w:r w:rsidRPr="00186387">
        <w:rPr>
          <w:lang w:val="en-US"/>
        </w:rPr>
        <w:t>ru</w:t>
      </w:r>
      <w:proofErr w:type="spellEnd"/>
      <w:r w:rsidRPr="00DA6872">
        <w:t>/</w:t>
      </w:r>
      <w:r w:rsidRPr="00186387">
        <w:rPr>
          <w:lang w:val="en-US"/>
        </w:rPr>
        <w:t>business</w:t>
      </w:r>
      <w:r w:rsidRPr="00DA6872">
        <w:t>/</w:t>
      </w:r>
      <w:r w:rsidRPr="00186387">
        <w:rPr>
          <w:lang w:val="en-US"/>
        </w:rPr>
        <w:t>articles</w:t>
      </w:r>
      <w:r w:rsidRPr="00DA6872">
        <w:t>/2016/05/16/641161-</w:t>
      </w:r>
      <w:proofErr w:type="spellStart"/>
      <w:r w:rsidRPr="00186387">
        <w:rPr>
          <w:lang w:val="en-US"/>
        </w:rPr>
        <w:t>mechel</w:t>
      </w:r>
      <w:proofErr w:type="spellEnd"/>
      <w:r w:rsidRPr="00DA6872">
        <w:t>-</w:t>
      </w:r>
      <w:proofErr w:type="spellStart"/>
      <w:r w:rsidRPr="00186387">
        <w:rPr>
          <w:lang w:val="en-US"/>
        </w:rPr>
        <w:t>otdal</w:t>
      </w:r>
      <w:proofErr w:type="spellEnd"/>
      <w:r w:rsidRPr="00DA6872">
        <w:t>-</w:t>
      </w:r>
      <w:proofErr w:type="spellStart"/>
      <w:r w:rsidRPr="00186387">
        <w:rPr>
          <w:lang w:val="en-US"/>
        </w:rPr>
        <w:t>aktivi</w:t>
      </w:r>
      <w:proofErr w:type="spellEnd"/>
      <w:r w:rsidRPr="00DA6872">
        <w:t xml:space="preserve"> (дата обращения 15.03.2018).</w:t>
      </w:r>
    </w:p>
    <w:p w14:paraId="263387B6" w14:textId="77777777" w:rsidR="00373203" w:rsidRPr="001778F6" w:rsidRDefault="00373203" w:rsidP="0044701A">
      <w:pPr>
        <w:pStyle w:val="a6"/>
        <w:numPr>
          <w:ilvl w:val="0"/>
          <w:numId w:val="12"/>
        </w:numPr>
      </w:pPr>
      <w:r w:rsidRPr="001778F6">
        <w:t xml:space="preserve">Ивашковская И. В. Моделирование стоимости компании. Стратегическая ответственность совета директоров. М.: ИНФРА-М. 2009. </w:t>
      </w:r>
    </w:p>
    <w:p w14:paraId="21EA1BF9" w14:textId="77777777" w:rsidR="00373203" w:rsidRPr="001778F6" w:rsidRDefault="00373203" w:rsidP="001778F6">
      <w:pPr>
        <w:pStyle w:val="a6"/>
        <w:numPr>
          <w:ilvl w:val="0"/>
          <w:numId w:val="12"/>
        </w:numPr>
      </w:pPr>
      <w:r w:rsidRPr="001778F6">
        <w:t xml:space="preserve">Ивашковская И. В., Макаров П. В. Действуют ли классические концепции выбора структуры капитала на развивающихся рынках? Эмпирический анализ компаний Восточной и Центральной Европы // Корпоративные финансы. 2010. </w:t>
      </w:r>
      <w:proofErr w:type="spellStart"/>
      <w:r w:rsidRPr="001778F6">
        <w:t>No</w:t>
      </w:r>
      <w:proofErr w:type="spellEnd"/>
      <w:r w:rsidRPr="001778F6">
        <w:t xml:space="preserve"> 3. </w:t>
      </w:r>
    </w:p>
    <w:p w14:paraId="2D3FE48B" w14:textId="77777777" w:rsidR="00373203" w:rsidRDefault="00373203" w:rsidP="0044701A">
      <w:pPr>
        <w:pStyle w:val="a6"/>
        <w:numPr>
          <w:ilvl w:val="0"/>
          <w:numId w:val="12"/>
        </w:numPr>
      </w:pPr>
      <w:r>
        <w:t>Ивашковская И.В., Солнцева М.С. Структура капитала в российских компаниях как стратегическое решение // Вести Санкт-</w:t>
      </w:r>
      <w:proofErr w:type="spellStart"/>
      <w:r>
        <w:t>Петерб</w:t>
      </w:r>
      <w:proofErr w:type="spellEnd"/>
      <w:r>
        <w:t>. ун-та. Серия-Менеджмент. 2008. №3. С. 3–32.</w:t>
      </w:r>
    </w:p>
    <w:p w14:paraId="072F6E1C" w14:textId="77777777" w:rsidR="00373203" w:rsidRPr="00BB2F4D" w:rsidRDefault="00373203" w:rsidP="00EB59F1">
      <w:pPr>
        <w:pStyle w:val="a6"/>
        <w:numPr>
          <w:ilvl w:val="0"/>
          <w:numId w:val="12"/>
        </w:numPr>
        <w:rPr>
          <w:rFonts w:cs="Times New Roman"/>
          <w:szCs w:val="24"/>
        </w:rPr>
      </w:pPr>
      <w:r>
        <w:t xml:space="preserve">Ковалев, В.В. Курс финансового менеджмента: учебник. / В.В. Ковалев. - М.: Проспект. 2014. - 448 с. </w:t>
      </w:r>
    </w:p>
    <w:p w14:paraId="419FD1D5" w14:textId="77777777" w:rsidR="00373203" w:rsidRPr="0021377E" w:rsidRDefault="00373203" w:rsidP="0044701A">
      <w:pPr>
        <w:pStyle w:val="a6"/>
        <w:numPr>
          <w:ilvl w:val="0"/>
          <w:numId w:val="12"/>
        </w:numPr>
      </w:pPr>
      <w:r>
        <w:t xml:space="preserve">КПМГ. Экспертно-аналитический доклад. Практики корпоративного управления в России: определение границ национальной модели / [Электронный ресурс]. – Москва, 2011. – Режим доступа: https://www.kpmg.com/RU/ru/IssuesAndInsights/...2011.pdf. – </w:t>
      </w:r>
      <w:proofErr w:type="spellStart"/>
      <w:r>
        <w:t>Загл</w:t>
      </w:r>
      <w:proofErr w:type="spellEnd"/>
      <w:r>
        <w:t xml:space="preserve">. с экрана (дата обращения: 20.03.2018) </w:t>
      </w:r>
    </w:p>
    <w:p w14:paraId="2B41B1EB" w14:textId="77777777" w:rsidR="00373203" w:rsidRDefault="00373203" w:rsidP="001778F6">
      <w:pPr>
        <w:pStyle w:val="a6"/>
        <w:numPr>
          <w:ilvl w:val="0"/>
          <w:numId w:val="12"/>
        </w:numPr>
      </w:pPr>
      <w:r>
        <w:t>Логинов А. Независимый директор: кому он служит? // Корпоративные стратегии. – 2006.- № 6</w:t>
      </w:r>
    </w:p>
    <w:p w14:paraId="12536089" w14:textId="77777777" w:rsidR="00373203" w:rsidRDefault="00373203" w:rsidP="00EB59F1">
      <w:pPr>
        <w:pStyle w:val="a6"/>
        <w:numPr>
          <w:ilvl w:val="0"/>
          <w:numId w:val="12"/>
        </w:numPr>
      </w:pPr>
      <w:proofErr w:type="spellStart"/>
      <w:r>
        <w:t>Лукасевич</w:t>
      </w:r>
      <w:proofErr w:type="spellEnd"/>
      <w:r>
        <w:t xml:space="preserve">, И.Я. </w:t>
      </w:r>
      <w:proofErr w:type="spellStart"/>
      <w:r>
        <w:t>Финансовыи</w:t>
      </w:r>
      <w:proofErr w:type="spellEnd"/>
      <w:r>
        <w:t xml:space="preserve">̆ менеджмент: учебник. / И.Я. </w:t>
      </w:r>
      <w:proofErr w:type="spellStart"/>
      <w:r>
        <w:t>Лукасевич</w:t>
      </w:r>
      <w:proofErr w:type="spellEnd"/>
      <w:r>
        <w:t xml:space="preserve">. - М.: </w:t>
      </w:r>
      <w:proofErr w:type="spellStart"/>
      <w:r>
        <w:t>Эксмо</w:t>
      </w:r>
      <w:proofErr w:type="spellEnd"/>
      <w:r>
        <w:t xml:space="preserve">. 2014. - 616 с. </w:t>
      </w:r>
    </w:p>
    <w:p w14:paraId="23AB2B48" w14:textId="77777777" w:rsidR="00373203" w:rsidRPr="00EB59F1" w:rsidRDefault="00373203" w:rsidP="00EB59F1">
      <w:pPr>
        <w:pStyle w:val="a6"/>
        <w:numPr>
          <w:ilvl w:val="0"/>
          <w:numId w:val="12"/>
        </w:numPr>
      </w:pPr>
      <w:r w:rsidRPr="00EB59F1">
        <w:rPr>
          <w:rStyle w:val="aff2"/>
          <w:i w:val="0"/>
          <w:iCs w:val="0"/>
        </w:rPr>
        <w:lastRenderedPageBreak/>
        <w:t>Макарова</w:t>
      </w:r>
      <w:r w:rsidRPr="00EB59F1">
        <w:rPr>
          <w:rStyle w:val="apple-converted-space"/>
        </w:rPr>
        <w:t> </w:t>
      </w:r>
      <w:r w:rsidRPr="00EB59F1">
        <w:t>С. Г.,</w:t>
      </w:r>
      <w:r w:rsidRPr="00EB59F1">
        <w:rPr>
          <w:rStyle w:val="apple-converted-space"/>
        </w:rPr>
        <w:t> </w:t>
      </w:r>
      <w:proofErr w:type="spellStart"/>
      <w:r w:rsidRPr="00EB59F1">
        <w:rPr>
          <w:rStyle w:val="aff2"/>
          <w:i w:val="0"/>
          <w:iCs w:val="0"/>
        </w:rPr>
        <w:t>Великороссова</w:t>
      </w:r>
      <w:proofErr w:type="spellEnd"/>
      <w:r w:rsidRPr="00EB59F1">
        <w:rPr>
          <w:rStyle w:val="apple-converted-space"/>
        </w:rPr>
        <w:t> </w:t>
      </w:r>
      <w:r w:rsidRPr="00EB59F1">
        <w:t>Е. Н. Особенности формирования структуры капитала компаний в различных отраслях российской экономики // Аудит и финансовый анализ. —</w:t>
      </w:r>
      <w:r w:rsidRPr="00EB59F1">
        <w:rPr>
          <w:rStyle w:val="apple-converted-space"/>
        </w:rPr>
        <w:t> </w:t>
      </w:r>
      <w:r w:rsidRPr="00EB59F1">
        <w:rPr>
          <w:rStyle w:val="aff2"/>
          <w:i w:val="0"/>
          <w:iCs w:val="0"/>
        </w:rPr>
        <w:t>2014</w:t>
      </w:r>
      <w:r w:rsidRPr="00EB59F1">
        <w:t>. — № 2. — С. 425–438.</w:t>
      </w:r>
    </w:p>
    <w:p w14:paraId="78A835E1" w14:textId="77777777" w:rsidR="00373203" w:rsidRDefault="00373203" w:rsidP="00EB59F1">
      <w:pPr>
        <w:pStyle w:val="a6"/>
        <w:numPr>
          <w:ilvl w:val="0"/>
          <w:numId w:val="12"/>
        </w:numPr>
      </w:pPr>
      <w:r w:rsidRPr="004513A8">
        <w:t>Национальный доклад по корпоративному управлению</w:t>
      </w:r>
      <w:r>
        <w:t>, 2016 - Выпуск IX. Москва, 2016. 256</w:t>
      </w:r>
      <w:r w:rsidRPr="004513A8">
        <w:t xml:space="preserve"> с</w:t>
      </w:r>
    </w:p>
    <w:p w14:paraId="6827F8F0" w14:textId="77777777" w:rsidR="00373203" w:rsidRDefault="00373203" w:rsidP="00EB59F1">
      <w:pPr>
        <w:pStyle w:val="a6"/>
        <w:numPr>
          <w:ilvl w:val="0"/>
          <w:numId w:val="12"/>
        </w:numPr>
      </w:pPr>
      <w:r w:rsidRPr="004513A8">
        <w:t>Национальный доклад по корпоративному управлению</w:t>
      </w:r>
      <w:r>
        <w:t>, 2017 -</w:t>
      </w:r>
      <w:r w:rsidRPr="004513A8">
        <w:t xml:space="preserve"> Выпуск IX. Москва, 2017. 288 с. </w:t>
      </w:r>
    </w:p>
    <w:p w14:paraId="6086074C" w14:textId="77777777" w:rsidR="00373203" w:rsidRDefault="00373203" w:rsidP="00EB59F1">
      <w:pPr>
        <w:pStyle w:val="a6"/>
        <w:numPr>
          <w:ilvl w:val="0"/>
          <w:numId w:val="12"/>
        </w:numPr>
      </w:pPr>
      <w:r>
        <w:t xml:space="preserve">Об акционерных обществах : </w:t>
      </w:r>
      <w:proofErr w:type="spellStart"/>
      <w:r>
        <w:t>федер</w:t>
      </w:r>
      <w:proofErr w:type="spellEnd"/>
      <w:r>
        <w:t>. закон от 26.12.1995 N 208-ФЗ : принят Государственной Думой 24 ноября 1995 года [Электронный ресурс]. — Режим доступа: https://www.consultant.ru/document/cons_doc_LAW_8743/ (дата обращения: 15.04.2016)</w:t>
      </w:r>
    </w:p>
    <w:p w14:paraId="10D2CEF8" w14:textId="77777777" w:rsidR="00373203" w:rsidRPr="00FE17C3" w:rsidRDefault="00373203" w:rsidP="00EB59F1">
      <w:pPr>
        <w:pStyle w:val="aff0"/>
        <w:numPr>
          <w:ilvl w:val="0"/>
          <w:numId w:val="12"/>
        </w:numPr>
        <w:rPr>
          <w:szCs w:val="24"/>
        </w:rPr>
      </w:pPr>
      <w:r>
        <w:rPr>
          <w:szCs w:val="24"/>
        </w:rPr>
        <w:t xml:space="preserve">Отчет компании «Мечел» за 9М 2017г. </w:t>
      </w:r>
      <w:r w:rsidRPr="005821D2">
        <w:rPr>
          <w:szCs w:val="24"/>
        </w:rPr>
        <w:t xml:space="preserve">[Электронный ресурс] // </w:t>
      </w:r>
      <w:r>
        <w:rPr>
          <w:szCs w:val="24"/>
        </w:rPr>
        <w:t xml:space="preserve">Официальный сайт компании «МЕЧЕЛ» - Акционерам и Инвесторам </w:t>
      </w:r>
      <w:r w:rsidRPr="005821D2">
        <w:rPr>
          <w:szCs w:val="24"/>
        </w:rPr>
        <w:t xml:space="preserve">- Режим доступа: </w:t>
      </w:r>
      <w:r w:rsidRPr="00FE17C3">
        <w:rPr>
          <w:szCs w:val="24"/>
        </w:rPr>
        <w:t>http://www.mechel.ru/shareholders/report/</w:t>
      </w:r>
      <w:r w:rsidRPr="005821D2">
        <w:rPr>
          <w:szCs w:val="24"/>
        </w:rPr>
        <w:t xml:space="preserve">/, свободный. – </w:t>
      </w:r>
      <w:proofErr w:type="spellStart"/>
      <w:r w:rsidRPr="005821D2">
        <w:rPr>
          <w:szCs w:val="24"/>
        </w:rPr>
        <w:t>Загл</w:t>
      </w:r>
      <w:proofErr w:type="spellEnd"/>
      <w:r w:rsidRPr="005821D2">
        <w:rPr>
          <w:szCs w:val="24"/>
        </w:rPr>
        <w:t>. с экрана.</w:t>
      </w:r>
    </w:p>
    <w:p w14:paraId="025ACA34" w14:textId="77777777" w:rsidR="00373203" w:rsidRDefault="00373203" w:rsidP="00EB59F1">
      <w:pPr>
        <w:pStyle w:val="a6"/>
        <w:numPr>
          <w:ilvl w:val="0"/>
          <w:numId w:val="12"/>
        </w:numPr>
      </w:pPr>
      <w:proofErr w:type="spellStart"/>
      <w:r>
        <w:t>Радыгин</w:t>
      </w:r>
      <w:proofErr w:type="spellEnd"/>
      <w:r>
        <w:t xml:space="preserve"> А.Д. Внутренние механизмы корпоративного управления: некоторые прикладные проблемы / </w:t>
      </w:r>
      <w:proofErr w:type="spellStart"/>
      <w:r>
        <w:t>Радыгин</w:t>
      </w:r>
      <w:proofErr w:type="spellEnd"/>
      <w:r>
        <w:t xml:space="preserve"> А.Д., </w:t>
      </w:r>
      <w:proofErr w:type="spellStart"/>
      <w:r>
        <w:t>Энтонов</w:t>
      </w:r>
      <w:proofErr w:type="spellEnd"/>
      <w:r>
        <w:t xml:space="preserve"> Р.М., Абрамов А.Е. // Институт </w:t>
      </w:r>
      <w:r w:rsidRPr="001A70A0">
        <w:t>экономики переходного периода. – 2007.</w:t>
      </w:r>
    </w:p>
    <w:p w14:paraId="700BD2A7" w14:textId="77777777" w:rsidR="00373203" w:rsidRPr="00DA6872" w:rsidRDefault="00373203" w:rsidP="00EB59F1">
      <w:pPr>
        <w:pStyle w:val="a6"/>
        <w:numPr>
          <w:ilvl w:val="0"/>
          <w:numId w:val="12"/>
        </w:numPr>
      </w:pPr>
      <w:r w:rsidRPr="00DA6872">
        <w:t>РБК – Газпром выкупит у Сбербанка часть долга «Мечела» [Электронный ресурс] : Газпром выкупит у Сбербанка часть долга «Мечела» - Электрон. дан. – сор. 1999-2015. – URL: https://www.rbc.ru/business/13/04/2016/570e2eb49a79476962de0166 (дата обращения 15.03.2018)</w:t>
      </w:r>
    </w:p>
    <w:p w14:paraId="109D3F7E" w14:textId="6B015E66" w:rsidR="00373203" w:rsidRPr="001A70A0" w:rsidRDefault="00373203" w:rsidP="00EB59F1">
      <w:pPr>
        <w:pStyle w:val="a6"/>
        <w:numPr>
          <w:ilvl w:val="0"/>
          <w:numId w:val="12"/>
        </w:numPr>
      </w:pPr>
      <w:r w:rsidRPr="001A70A0">
        <w:t>Российская корпорация: внутренняя организация, внешние взаимодействия, перспективы развития/</w:t>
      </w:r>
      <w:r w:rsidR="00E36797">
        <w:t xml:space="preserve"> </w:t>
      </w:r>
      <w:r w:rsidRPr="001A70A0">
        <w:t xml:space="preserve">Под ред. Т. Г. </w:t>
      </w:r>
      <w:proofErr w:type="spellStart"/>
      <w:r w:rsidRPr="001A70A0">
        <w:t>Долгопятовой</w:t>
      </w:r>
      <w:proofErr w:type="spellEnd"/>
      <w:r w:rsidRPr="001A70A0">
        <w:t>, И. Ивасаки, А. А. Яковлева. М.: Изд. дом ГУ-ВШЭ. 2007. С. 46.</w:t>
      </w:r>
    </w:p>
    <w:p w14:paraId="7B9981B0" w14:textId="77777777" w:rsidR="00373203" w:rsidRDefault="00373203" w:rsidP="00EB59F1">
      <w:pPr>
        <w:pStyle w:val="a6"/>
        <w:numPr>
          <w:ilvl w:val="0"/>
          <w:numId w:val="12"/>
        </w:numPr>
      </w:pPr>
      <w:r w:rsidRPr="001A70A0">
        <w:t>Структура капитала корпорации: теория и практика: Монография. Под ред. к.э.н., доц. Никитушкиной̆ И.В., к.э.н., доц. Мака</w:t>
      </w:r>
      <w:r>
        <w:t>ровой̆ С.Г. – М.: Экономический</w:t>
      </w:r>
      <w:r w:rsidRPr="001A70A0">
        <w:t xml:space="preserve"> ф-т МГУ, 2013. – с. </w:t>
      </w:r>
    </w:p>
    <w:p w14:paraId="4B1130A0" w14:textId="77777777" w:rsidR="00373203" w:rsidRPr="00186387" w:rsidRDefault="00373203" w:rsidP="00EB59F1">
      <w:pPr>
        <w:pStyle w:val="a6"/>
        <w:numPr>
          <w:ilvl w:val="0"/>
          <w:numId w:val="12"/>
        </w:numPr>
      </w:pPr>
      <w:r w:rsidRPr="0049553F">
        <w:rPr>
          <w:iCs/>
        </w:rPr>
        <w:t xml:space="preserve">Федорова Е.А., Влияние корпоративного управления на структуру капитала российских компаний </w:t>
      </w:r>
      <w:r w:rsidRPr="004729D4">
        <w:t>//</w:t>
      </w:r>
      <w:r>
        <w:t xml:space="preserve"> Финансы и кредит. 2017</w:t>
      </w:r>
      <w:r w:rsidRPr="002C0906">
        <w:t>. № 42. С. 2–12.</w:t>
      </w:r>
    </w:p>
    <w:p w14:paraId="6D835558" w14:textId="77777777" w:rsidR="00373203" w:rsidRPr="00FE6C0C" w:rsidRDefault="00373203" w:rsidP="00EB59F1">
      <w:pPr>
        <w:pStyle w:val="af"/>
        <w:numPr>
          <w:ilvl w:val="0"/>
          <w:numId w:val="12"/>
        </w:numPr>
        <w:rPr>
          <w:lang w:val="en-US"/>
        </w:rPr>
      </w:pPr>
      <w:proofErr w:type="spellStart"/>
      <w:r w:rsidRPr="00FE6C0C">
        <w:rPr>
          <w:lang w:val="en-US"/>
        </w:rPr>
        <w:t>Abobakr</w:t>
      </w:r>
      <w:proofErr w:type="spellEnd"/>
      <w:r w:rsidRPr="00FE6C0C">
        <w:rPr>
          <w:lang w:val="en-US"/>
        </w:rPr>
        <w:t xml:space="preserve">, </w:t>
      </w:r>
      <w:proofErr w:type="spellStart"/>
      <w:r w:rsidRPr="00FE6C0C">
        <w:rPr>
          <w:lang w:val="en-US"/>
        </w:rPr>
        <w:t>Elgiziry</w:t>
      </w:r>
      <w:proofErr w:type="spellEnd"/>
      <w:r w:rsidRPr="00FE6C0C">
        <w:rPr>
          <w:lang w:val="en-US"/>
        </w:rPr>
        <w:t xml:space="preserve">, </w:t>
      </w:r>
      <w:proofErr w:type="spellStart"/>
      <w:r w:rsidRPr="00FE6C0C">
        <w:rPr>
          <w:lang w:val="en-US"/>
        </w:rPr>
        <w:t>Khairy</w:t>
      </w:r>
      <w:proofErr w:type="spellEnd"/>
      <w:r w:rsidRPr="00FE6C0C">
        <w:rPr>
          <w:lang w:val="en-US"/>
        </w:rPr>
        <w:t xml:space="preserve"> </w:t>
      </w:r>
      <w:r>
        <w:rPr>
          <w:lang w:val="en-US"/>
        </w:rPr>
        <w:t>(2015)</w:t>
      </w:r>
      <w:r w:rsidRPr="00FE6C0C">
        <w:rPr>
          <w:lang w:val="en-US"/>
        </w:rPr>
        <w:t xml:space="preserve"> Accounting and Finance Research The Effects of Board Characteristics and Ownership Structure on the Corporate Financial Leverage</w:t>
      </w:r>
    </w:p>
    <w:p w14:paraId="626E0E66" w14:textId="77777777" w:rsidR="00373203" w:rsidRPr="0049553F" w:rsidRDefault="00373203" w:rsidP="00EB59F1">
      <w:pPr>
        <w:pStyle w:val="a6"/>
        <w:numPr>
          <w:ilvl w:val="0"/>
          <w:numId w:val="12"/>
        </w:numPr>
        <w:rPr>
          <w:lang w:val="en-US"/>
        </w:rPr>
      </w:pPr>
      <w:r w:rsidRPr="0049553F">
        <w:rPr>
          <w:lang w:val="en-US"/>
        </w:rPr>
        <w:t xml:space="preserve">Adams, R. and Ferreira, D. (2009), “Women in the boardroom and their impact on governance and performance”, Journal of Financial Economics, Vol. 94 No. 2, pp. 291-309. </w:t>
      </w:r>
    </w:p>
    <w:p w14:paraId="332B3B98" w14:textId="77777777" w:rsidR="00373203" w:rsidRDefault="00373203" w:rsidP="00EB59F1">
      <w:pPr>
        <w:pStyle w:val="a6"/>
        <w:numPr>
          <w:ilvl w:val="0"/>
          <w:numId w:val="12"/>
        </w:numPr>
        <w:rPr>
          <w:lang w:val="en-US"/>
        </w:rPr>
      </w:pPr>
      <w:r w:rsidRPr="00066763">
        <w:rPr>
          <w:lang w:val="en-US"/>
        </w:rPr>
        <w:lastRenderedPageBreak/>
        <w:t xml:space="preserve">Adams, R., </w:t>
      </w:r>
      <w:proofErr w:type="spellStart"/>
      <w:r w:rsidRPr="00066763">
        <w:rPr>
          <w:lang w:val="en-US"/>
        </w:rPr>
        <w:t>Haan</w:t>
      </w:r>
      <w:proofErr w:type="spellEnd"/>
      <w:r w:rsidRPr="00066763">
        <w:rPr>
          <w:lang w:val="en-US"/>
        </w:rPr>
        <w:t xml:space="preserve">, J., </w:t>
      </w:r>
      <w:proofErr w:type="spellStart"/>
      <w:r w:rsidRPr="00066763">
        <w:rPr>
          <w:lang w:val="en-US"/>
        </w:rPr>
        <w:t>Terjesen</w:t>
      </w:r>
      <w:proofErr w:type="spellEnd"/>
      <w:r w:rsidRPr="00066763">
        <w:rPr>
          <w:lang w:val="en-US"/>
        </w:rPr>
        <w:t xml:space="preserve">, S. and van </w:t>
      </w:r>
      <w:proofErr w:type="spellStart"/>
      <w:r w:rsidRPr="00066763">
        <w:rPr>
          <w:lang w:val="en-US"/>
        </w:rPr>
        <w:t>Ees</w:t>
      </w:r>
      <w:proofErr w:type="spellEnd"/>
      <w:r w:rsidRPr="00066763">
        <w:rPr>
          <w:lang w:val="en-US"/>
        </w:rPr>
        <w:t>, H. (2015), “Editorial board diversity: moving the field forward”, Corporate Governance: An International Review, Vol. 23 No. 2, pp. 77-82.</w:t>
      </w:r>
    </w:p>
    <w:p w14:paraId="1C99F636" w14:textId="77777777" w:rsidR="00373203" w:rsidRDefault="00373203" w:rsidP="00EB59F1">
      <w:pPr>
        <w:pStyle w:val="a6"/>
        <w:numPr>
          <w:ilvl w:val="0"/>
          <w:numId w:val="12"/>
        </w:numPr>
      </w:pPr>
      <w:r w:rsidRPr="00D271FF">
        <w:rPr>
          <w:lang w:val="en-US"/>
        </w:rPr>
        <w:t xml:space="preserve">Aguilera, R.V.; L.R.K. Castro; J. Lee; and J. You. 2012. “Corporate Governance in Emerging Markets.” In Capitalisms and Capitalism in the 21st Century, ed. G. Morgan and R. Whitley. </w:t>
      </w:r>
      <w:proofErr w:type="spellStart"/>
      <w:r w:rsidRPr="001A70A0">
        <w:t>O</w:t>
      </w:r>
      <w:r>
        <w:t>xford</w:t>
      </w:r>
      <w:proofErr w:type="spellEnd"/>
      <w:r>
        <w:t xml:space="preserve">: </w:t>
      </w:r>
      <w:proofErr w:type="spellStart"/>
      <w:r>
        <w:t>Oxford</w:t>
      </w:r>
      <w:proofErr w:type="spellEnd"/>
      <w:r>
        <w:t xml:space="preserve"> </w:t>
      </w:r>
      <w:proofErr w:type="spellStart"/>
      <w:r>
        <w:t>University</w:t>
      </w:r>
      <w:proofErr w:type="spellEnd"/>
      <w:r>
        <w:t xml:space="preserve"> </w:t>
      </w:r>
      <w:proofErr w:type="spellStart"/>
      <w:r>
        <w:t>Press</w:t>
      </w:r>
      <w:proofErr w:type="spellEnd"/>
    </w:p>
    <w:p w14:paraId="59872DBD" w14:textId="77777777" w:rsidR="00373203" w:rsidRPr="00720623" w:rsidRDefault="00373203" w:rsidP="00EB59F1">
      <w:pPr>
        <w:pStyle w:val="a6"/>
        <w:numPr>
          <w:ilvl w:val="0"/>
          <w:numId w:val="12"/>
        </w:numPr>
        <w:rPr>
          <w:rStyle w:val="apple-converted-space"/>
        </w:rPr>
      </w:pPr>
      <w:r w:rsidRPr="00720623">
        <w:rPr>
          <w:rStyle w:val="hlfld-contribauthor"/>
          <w:lang w:val="en-US"/>
        </w:rPr>
        <w:t xml:space="preserve"> </w:t>
      </w:r>
      <w:r w:rsidRPr="0044701A">
        <w:rPr>
          <w:rStyle w:val="hlfld-contribauthor"/>
          <w:lang w:val="en-US"/>
        </w:rPr>
        <w:t xml:space="preserve">Alexander </w:t>
      </w:r>
      <w:proofErr w:type="spellStart"/>
      <w:r w:rsidRPr="0044701A">
        <w:rPr>
          <w:rStyle w:val="hlfld-contribauthor"/>
          <w:lang w:val="en-US"/>
        </w:rPr>
        <w:t>Muravyev</w:t>
      </w:r>
      <w:proofErr w:type="spellEnd"/>
      <w:r w:rsidRPr="0044701A">
        <w:rPr>
          <w:lang w:val="en-US"/>
        </w:rPr>
        <w:t>. (2017) Boards of directors in Russian publicly traded companies in 1998–2014: Structure, dynamics and performance effects.</w:t>
      </w:r>
      <w:r w:rsidRPr="0044701A">
        <w:rPr>
          <w:rStyle w:val="apple-converted-space"/>
          <w:rFonts w:eastAsiaTheme="majorEastAsia"/>
          <w:lang w:val="en-US"/>
        </w:rPr>
        <w:t> </w:t>
      </w:r>
      <w:proofErr w:type="spellStart"/>
      <w:r w:rsidRPr="00EB59F1">
        <w:rPr>
          <w:rStyle w:val="nlmsource"/>
        </w:rPr>
        <w:t>Economic</w:t>
      </w:r>
      <w:proofErr w:type="spellEnd"/>
      <w:r w:rsidRPr="00EB59F1">
        <w:rPr>
          <w:rStyle w:val="nlmsource"/>
        </w:rPr>
        <w:t xml:space="preserve"> </w:t>
      </w:r>
      <w:proofErr w:type="spellStart"/>
      <w:r w:rsidRPr="00EB59F1">
        <w:rPr>
          <w:rStyle w:val="nlmsource"/>
        </w:rPr>
        <w:t>Systems</w:t>
      </w:r>
      <w:proofErr w:type="spellEnd"/>
      <w:r w:rsidRPr="00EB59F1">
        <w:rPr>
          <w:rStyle w:val="apple-converted-space"/>
          <w:rFonts w:eastAsiaTheme="majorEastAsia"/>
        </w:rPr>
        <w:t> </w:t>
      </w:r>
      <w:r w:rsidRPr="00EB59F1">
        <w:t xml:space="preserve">41:1, </w:t>
      </w:r>
      <w:proofErr w:type="spellStart"/>
      <w:r w:rsidRPr="00EB59F1">
        <w:t>pages</w:t>
      </w:r>
      <w:proofErr w:type="spellEnd"/>
      <w:r w:rsidRPr="00EB59F1">
        <w:t xml:space="preserve"> 5-25.</w:t>
      </w:r>
      <w:r w:rsidRPr="00EB59F1">
        <w:rPr>
          <w:rStyle w:val="apple-converted-space"/>
          <w:rFonts w:eastAsiaTheme="majorEastAsia"/>
        </w:rPr>
        <w:t> </w:t>
      </w:r>
    </w:p>
    <w:p w14:paraId="789CD92B" w14:textId="77777777" w:rsidR="00720623" w:rsidRPr="00720623" w:rsidRDefault="00720623" w:rsidP="00720623">
      <w:pPr>
        <w:pStyle w:val="a6"/>
        <w:numPr>
          <w:ilvl w:val="0"/>
          <w:numId w:val="12"/>
        </w:numPr>
      </w:pPr>
      <w:r w:rsidRPr="00720623">
        <w:rPr>
          <w:lang w:val="en-US"/>
        </w:rPr>
        <w:t xml:space="preserve">Alves., P, Couto., A, B &amp; Francisco., P.M. (2014). Board of directors’ composition and financing choices. Online at http://mpra.ub.uni-muenchen.de/52973/MPRA Paper No. 52973, posted 16. </w:t>
      </w:r>
      <w:proofErr w:type="spellStart"/>
      <w:r w:rsidRPr="00720623">
        <w:t>January</w:t>
      </w:r>
      <w:proofErr w:type="spellEnd"/>
      <w:r w:rsidRPr="00720623">
        <w:t xml:space="preserve"> 2014 03:47 UTC [</w:t>
      </w:r>
      <w:proofErr w:type="spellStart"/>
      <w:r w:rsidRPr="00720623">
        <w:t>Accessed</w:t>
      </w:r>
      <w:proofErr w:type="spellEnd"/>
      <w:r w:rsidRPr="00720623">
        <w:t xml:space="preserve"> 03 </w:t>
      </w:r>
      <w:proofErr w:type="spellStart"/>
      <w:r w:rsidRPr="00720623">
        <w:t>February</w:t>
      </w:r>
      <w:proofErr w:type="spellEnd"/>
      <w:r w:rsidRPr="00720623">
        <w:t xml:space="preserve"> 2013]. </w:t>
      </w:r>
    </w:p>
    <w:p w14:paraId="7954C824" w14:textId="3CDAE7EC" w:rsidR="00720623" w:rsidRPr="00720623" w:rsidRDefault="00720623" w:rsidP="00720623">
      <w:pPr>
        <w:pStyle w:val="a6"/>
        <w:numPr>
          <w:ilvl w:val="0"/>
          <w:numId w:val="12"/>
        </w:numPr>
        <w:rPr>
          <w:szCs w:val="24"/>
          <w:lang w:val="en-US"/>
        </w:rPr>
      </w:pPr>
      <w:r w:rsidRPr="00720623">
        <w:rPr>
          <w:lang w:val="en-US"/>
        </w:rPr>
        <w:t xml:space="preserve">Al- Najjar, &amp; Taylor, P. (2008). The Relationship between Capital Structure, and Ownership Structure: New evidence from Jordanian panel data. </w:t>
      </w:r>
      <w:proofErr w:type="spellStart"/>
      <w:r w:rsidRPr="00720623">
        <w:rPr>
          <w:rFonts w:ascii="Times New Roman,Italic" w:hAnsi="Times New Roman,Italic"/>
        </w:rPr>
        <w:t>Managerial</w:t>
      </w:r>
      <w:proofErr w:type="spellEnd"/>
      <w:r w:rsidRPr="00720623">
        <w:rPr>
          <w:rFonts w:ascii="Times New Roman,Italic" w:hAnsi="Times New Roman,Italic"/>
        </w:rPr>
        <w:t xml:space="preserve"> </w:t>
      </w:r>
      <w:proofErr w:type="spellStart"/>
      <w:r w:rsidRPr="00720623">
        <w:rPr>
          <w:rFonts w:ascii="Times New Roman,Italic" w:hAnsi="Times New Roman,Italic"/>
        </w:rPr>
        <w:t>Finance</w:t>
      </w:r>
      <w:proofErr w:type="spellEnd"/>
      <w:r w:rsidRPr="00720623">
        <w:rPr>
          <w:rFonts w:ascii="Times New Roman,Italic" w:hAnsi="Times New Roman,Italic"/>
        </w:rPr>
        <w:t>, 34</w:t>
      </w:r>
      <w:r w:rsidRPr="00720623">
        <w:t xml:space="preserve">(12), 919-933. </w:t>
      </w:r>
    </w:p>
    <w:p w14:paraId="1BEDC067" w14:textId="60FBF5EB" w:rsidR="00720623" w:rsidRPr="00720623" w:rsidRDefault="00720623" w:rsidP="00720623">
      <w:pPr>
        <w:pStyle w:val="a6"/>
        <w:numPr>
          <w:ilvl w:val="0"/>
          <w:numId w:val="12"/>
        </w:numPr>
        <w:rPr>
          <w:lang w:val="en-US"/>
        </w:rPr>
      </w:pPr>
      <w:r w:rsidRPr="00720623">
        <w:rPr>
          <w:lang w:val="en-US"/>
        </w:rPr>
        <w:t xml:space="preserve">Al- Najjar, B., &amp; </w:t>
      </w:r>
      <w:proofErr w:type="spellStart"/>
      <w:r w:rsidRPr="00720623">
        <w:rPr>
          <w:lang w:val="en-US"/>
        </w:rPr>
        <w:t>Hussainey</w:t>
      </w:r>
      <w:proofErr w:type="spellEnd"/>
      <w:r w:rsidRPr="00720623">
        <w:rPr>
          <w:lang w:val="en-US"/>
        </w:rPr>
        <w:t xml:space="preserve">, K.. (2011). Revisiting the Capital Structure Puzzle: UK Evidence. </w:t>
      </w:r>
      <w:proofErr w:type="spellStart"/>
      <w:r w:rsidRPr="00720623">
        <w:rPr>
          <w:rFonts w:ascii="Times New Roman,Italic" w:hAnsi="Times New Roman,Italic"/>
        </w:rPr>
        <w:t>The</w:t>
      </w:r>
      <w:proofErr w:type="spellEnd"/>
      <w:r w:rsidRPr="00720623">
        <w:rPr>
          <w:rFonts w:ascii="Times New Roman,Italic" w:hAnsi="Times New Roman,Italic"/>
        </w:rPr>
        <w:t xml:space="preserve"> </w:t>
      </w:r>
      <w:proofErr w:type="spellStart"/>
      <w:r w:rsidRPr="00720623">
        <w:rPr>
          <w:rFonts w:ascii="Times New Roman,Italic" w:hAnsi="Times New Roman,Italic"/>
        </w:rPr>
        <w:t>Journal</w:t>
      </w:r>
      <w:proofErr w:type="spellEnd"/>
      <w:r w:rsidRPr="00720623">
        <w:rPr>
          <w:rFonts w:ascii="Times New Roman,Italic" w:hAnsi="Times New Roman,Italic"/>
        </w:rPr>
        <w:t xml:space="preserve"> </w:t>
      </w:r>
      <w:proofErr w:type="spellStart"/>
      <w:r w:rsidRPr="00720623">
        <w:rPr>
          <w:rFonts w:ascii="Times New Roman,Italic" w:hAnsi="Times New Roman,Italic"/>
        </w:rPr>
        <w:t>of</w:t>
      </w:r>
      <w:proofErr w:type="spellEnd"/>
      <w:r w:rsidRPr="00720623">
        <w:rPr>
          <w:rFonts w:ascii="Times New Roman,Italic" w:hAnsi="Times New Roman,Italic"/>
        </w:rPr>
        <w:t xml:space="preserve"> </w:t>
      </w:r>
      <w:proofErr w:type="spellStart"/>
      <w:r w:rsidRPr="00720623">
        <w:rPr>
          <w:rFonts w:ascii="Times New Roman,Italic" w:hAnsi="Times New Roman,Italic"/>
        </w:rPr>
        <w:t>Risk</w:t>
      </w:r>
      <w:proofErr w:type="spellEnd"/>
      <w:r w:rsidRPr="00720623">
        <w:rPr>
          <w:rFonts w:ascii="Times New Roman,Italic" w:hAnsi="Times New Roman,Italic"/>
        </w:rPr>
        <w:t xml:space="preserve"> </w:t>
      </w:r>
      <w:proofErr w:type="spellStart"/>
      <w:r w:rsidRPr="00720623">
        <w:rPr>
          <w:rFonts w:ascii="Times New Roman,Italic" w:hAnsi="Times New Roman,Italic"/>
        </w:rPr>
        <w:t>Finance</w:t>
      </w:r>
      <w:proofErr w:type="spellEnd"/>
      <w:r w:rsidRPr="00720623">
        <w:rPr>
          <w:rFonts w:ascii="Times New Roman,Italic" w:hAnsi="Times New Roman,Italic"/>
        </w:rPr>
        <w:t>, 12</w:t>
      </w:r>
      <w:r w:rsidRPr="00720623">
        <w:t xml:space="preserve">(4), 329-338. </w:t>
      </w:r>
    </w:p>
    <w:p w14:paraId="31F28760" w14:textId="77777777" w:rsidR="00373203" w:rsidRDefault="00373203" w:rsidP="00EB59F1">
      <w:pPr>
        <w:pStyle w:val="af"/>
        <w:numPr>
          <w:ilvl w:val="0"/>
          <w:numId w:val="12"/>
        </w:numPr>
        <w:rPr>
          <w:lang w:val="en-US"/>
        </w:rPr>
      </w:pPr>
      <w:r w:rsidRPr="00FE6C0C">
        <w:rPr>
          <w:lang w:val="en-US"/>
        </w:rPr>
        <w:t xml:space="preserve">Ararat, M., Aksu M. and </w:t>
      </w:r>
      <w:proofErr w:type="spellStart"/>
      <w:r w:rsidRPr="00FE6C0C">
        <w:rPr>
          <w:lang w:val="en-US"/>
        </w:rPr>
        <w:t>Çetin</w:t>
      </w:r>
      <w:proofErr w:type="spellEnd"/>
      <w:r w:rsidRPr="00FE6C0C">
        <w:rPr>
          <w:lang w:val="en-US"/>
        </w:rPr>
        <w:t>, A.T. (2014). Impact of Board Diversity on Boards Monitoring Intensity and Firm Performance: Evidence from the Istanbul Stock Exchange</w:t>
      </w:r>
    </w:p>
    <w:p w14:paraId="40402DF0" w14:textId="77777777" w:rsidR="00373203" w:rsidRPr="00D64982" w:rsidRDefault="00373203" w:rsidP="00EB59F1">
      <w:pPr>
        <w:pStyle w:val="af"/>
        <w:numPr>
          <w:ilvl w:val="0"/>
          <w:numId w:val="12"/>
        </w:numPr>
        <w:rPr>
          <w:lang w:val="en-US"/>
        </w:rPr>
      </w:pPr>
      <w:r>
        <w:rPr>
          <w:lang w:val="en-US"/>
        </w:rPr>
        <w:t xml:space="preserve">Aras, </w:t>
      </w:r>
      <w:proofErr w:type="spellStart"/>
      <w:r>
        <w:rPr>
          <w:lang w:val="en-US"/>
        </w:rPr>
        <w:t>Guler</w:t>
      </w:r>
      <w:proofErr w:type="spellEnd"/>
      <w:r>
        <w:rPr>
          <w:lang w:val="en-US"/>
        </w:rPr>
        <w:t xml:space="preserve"> (2015) </w:t>
      </w:r>
      <w:r w:rsidRPr="00D64982">
        <w:rPr>
          <w:lang w:val="en-US"/>
        </w:rPr>
        <w:t>The Effect of Corporate Governance Practices on Financial Structure in Emerging Markets: Evidence from BRICK Countries and Lessons for Turkey</w:t>
      </w:r>
      <w:r>
        <w:rPr>
          <w:lang w:val="en-US"/>
        </w:rPr>
        <w:t xml:space="preserve">, </w:t>
      </w:r>
      <w:r w:rsidRPr="00D64982">
        <w:rPr>
          <w:lang w:val="en-US"/>
        </w:rPr>
        <w:t>Emerging Markets Finance and Trade</w:t>
      </w:r>
      <w:r>
        <w:rPr>
          <w:lang w:val="en-US"/>
        </w:rPr>
        <w:t xml:space="preserve">, </w:t>
      </w:r>
      <w:r w:rsidRPr="00D64982">
        <w:rPr>
          <w:lang w:val="en-US"/>
        </w:rPr>
        <w:t>24</w:t>
      </w:r>
      <w:r>
        <w:rPr>
          <w:lang w:val="en-US"/>
        </w:rPr>
        <w:t>, vol. 52</w:t>
      </w:r>
    </w:p>
    <w:p w14:paraId="792F35A3" w14:textId="77777777" w:rsidR="00373203" w:rsidRPr="003C6F81" w:rsidRDefault="00373203" w:rsidP="00EB59F1">
      <w:pPr>
        <w:pStyle w:val="a6"/>
        <w:numPr>
          <w:ilvl w:val="0"/>
          <w:numId w:val="12"/>
        </w:numPr>
        <w:rPr>
          <w:rFonts w:ascii="TimesNewRomanPSMT" w:hAnsi="TimesNewRomanPSMT" w:cs="TimesNewRomanPSMT"/>
          <w:lang w:val="en-US"/>
        </w:rPr>
      </w:pPr>
      <w:r w:rsidRPr="003C6F81">
        <w:rPr>
          <w:rFonts w:ascii="TimesNewRomanPSMT" w:hAnsi="TimesNewRomanPSMT" w:cs="TimesNewRomanPSMT"/>
          <w:lang w:val="en-US"/>
        </w:rPr>
        <w:t xml:space="preserve">Baker, Malcolm, and Jeffrey </w:t>
      </w:r>
      <w:proofErr w:type="spellStart"/>
      <w:r w:rsidRPr="003C6F81">
        <w:rPr>
          <w:rFonts w:ascii="TimesNewRomanPSMT" w:hAnsi="TimesNewRomanPSMT" w:cs="TimesNewRomanPSMT"/>
          <w:lang w:val="en-US"/>
        </w:rPr>
        <w:t>Wurgler</w:t>
      </w:r>
      <w:proofErr w:type="spellEnd"/>
      <w:r w:rsidRPr="003C6F81">
        <w:rPr>
          <w:rFonts w:ascii="TimesNewRomanPSMT" w:hAnsi="TimesNewRomanPSMT" w:cs="TimesNewRomanPSMT"/>
          <w:lang w:val="en-US"/>
        </w:rPr>
        <w:t xml:space="preserve">, 2002, Market timing and capital structure, Journal of Finance, 57, vol. 32. </w:t>
      </w:r>
    </w:p>
    <w:p w14:paraId="2329AC2C" w14:textId="77777777" w:rsidR="00373203" w:rsidRPr="00D02446" w:rsidRDefault="00373203" w:rsidP="00EB59F1">
      <w:pPr>
        <w:pStyle w:val="a6"/>
        <w:numPr>
          <w:ilvl w:val="0"/>
          <w:numId w:val="12"/>
        </w:numPr>
        <w:rPr>
          <w:lang w:val="en-US"/>
        </w:rPr>
      </w:pPr>
      <w:r w:rsidRPr="004729D4">
        <w:rPr>
          <w:iCs/>
          <w:lang w:val="en-US"/>
        </w:rPr>
        <w:t>Barros L., Silveira A.</w:t>
      </w:r>
      <w:r w:rsidRPr="004729D4">
        <w:rPr>
          <w:lang w:val="en-US"/>
        </w:rPr>
        <w:t> Overconfidence, Managerial Optimism and the Determinants of Capital Structure. </w:t>
      </w:r>
      <w:r w:rsidRPr="00D02446">
        <w:rPr>
          <w:iCs/>
          <w:lang w:val="en-US"/>
        </w:rPr>
        <w:t>Brazilian Review of Finance</w:t>
      </w:r>
      <w:r w:rsidRPr="00D02446">
        <w:rPr>
          <w:lang w:val="en-US"/>
        </w:rPr>
        <w:t>, 2008, vol. 6, no. 3, pp. 293–335.</w:t>
      </w:r>
    </w:p>
    <w:p w14:paraId="10BED480" w14:textId="77777777" w:rsidR="00373203" w:rsidRPr="001A70A0" w:rsidRDefault="00373203" w:rsidP="00EB59F1">
      <w:pPr>
        <w:pStyle w:val="a6"/>
        <w:numPr>
          <w:ilvl w:val="0"/>
          <w:numId w:val="12"/>
        </w:numPr>
      </w:pPr>
      <w:r w:rsidRPr="00D271FF">
        <w:rPr>
          <w:lang w:val="en-US"/>
        </w:rPr>
        <w:t xml:space="preserve">Bekaert, G., and C.R. Harvey. 2002. “Research in Emerging Markets Finance: Looking to the Future.” </w:t>
      </w:r>
      <w:proofErr w:type="spellStart"/>
      <w:r w:rsidRPr="001A70A0">
        <w:t>Emerging</w:t>
      </w:r>
      <w:proofErr w:type="spellEnd"/>
      <w:r w:rsidRPr="001A70A0">
        <w:t xml:space="preserve"> </w:t>
      </w:r>
      <w:proofErr w:type="spellStart"/>
      <w:r w:rsidRPr="001A70A0">
        <w:t>Markets</w:t>
      </w:r>
      <w:proofErr w:type="spellEnd"/>
      <w:r w:rsidRPr="001A70A0">
        <w:t xml:space="preserve"> </w:t>
      </w:r>
      <w:proofErr w:type="spellStart"/>
      <w:r w:rsidRPr="001A70A0">
        <w:t>Review</w:t>
      </w:r>
      <w:proofErr w:type="spellEnd"/>
      <w:r w:rsidRPr="001A70A0">
        <w:t xml:space="preserve"> 3: 429–448.</w:t>
      </w:r>
    </w:p>
    <w:p w14:paraId="03EAF50A" w14:textId="77777777" w:rsidR="00373203" w:rsidRPr="00A23E06" w:rsidRDefault="00373203" w:rsidP="00EB59F1">
      <w:pPr>
        <w:pStyle w:val="a6"/>
        <w:numPr>
          <w:ilvl w:val="0"/>
          <w:numId w:val="12"/>
        </w:numPr>
        <w:rPr>
          <w:lang w:val="en-US"/>
        </w:rPr>
      </w:pPr>
      <w:proofErr w:type="spellStart"/>
      <w:r w:rsidRPr="00A23E06">
        <w:rPr>
          <w:lang w:val="en-US"/>
        </w:rPr>
        <w:t>Berglof</w:t>
      </w:r>
      <w:proofErr w:type="spellEnd"/>
      <w:r w:rsidRPr="00A23E06">
        <w:rPr>
          <w:lang w:val="en-US"/>
        </w:rPr>
        <w:t xml:space="preserve">, E. “Capital Structure as a Mechanism for Control: A Comparison of Financial Systems,” in M. </w:t>
      </w:r>
      <w:proofErr w:type="spellStart"/>
      <w:r w:rsidRPr="00A23E06">
        <w:rPr>
          <w:lang w:val="en-US"/>
        </w:rPr>
        <w:t>Akoi</w:t>
      </w:r>
      <w:proofErr w:type="spellEnd"/>
      <w:r w:rsidRPr="00A23E06">
        <w:rPr>
          <w:lang w:val="en-US"/>
        </w:rPr>
        <w:t xml:space="preserve">, B. </w:t>
      </w:r>
      <w:proofErr w:type="spellStart"/>
      <w:r w:rsidRPr="00A23E06">
        <w:rPr>
          <w:lang w:val="en-US"/>
        </w:rPr>
        <w:t>Gustafsson</w:t>
      </w:r>
      <w:proofErr w:type="spellEnd"/>
      <w:r w:rsidRPr="00A23E06">
        <w:rPr>
          <w:lang w:val="en-US"/>
        </w:rPr>
        <w:t xml:space="preserve"> and O.E. Williamson, eds., The Firm as a Nexus of Treaties. London: Sage Publications, 1990, pp. 237–62. </w:t>
      </w:r>
    </w:p>
    <w:p w14:paraId="67C73F7F" w14:textId="77777777" w:rsidR="00373203" w:rsidRDefault="00373203" w:rsidP="00EB59F1">
      <w:pPr>
        <w:pStyle w:val="a6"/>
        <w:numPr>
          <w:ilvl w:val="0"/>
          <w:numId w:val="12"/>
        </w:numPr>
        <w:rPr>
          <w:lang w:val="en-US"/>
        </w:rPr>
      </w:pPr>
      <w:r w:rsidRPr="00066763">
        <w:rPr>
          <w:lang w:val="en-US"/>
        </w:rPr>
        <w:t xml:space="preserve">Bertrand, M., </w:t>
      </w:r>
      <w:proofErr w:type="spellStart"/>
      <w:r w:rsidRPr="00066763">
        <w:rPr>
          <w:lang w:val="en-US"/>
        </w:rPr>
        <w:t>Schoar</w:t>
      </w:r>
      <w:proofErr w:type="spellEnd"/>
      <w:r w:rsidRPr="00066763">
        <w:rPr>
          <w:lang w:val="en-US"/>
        </w:rPr>
        <w:t>, A. Managing with style: the effect of managers on firm policies.// Quarterly Journal of Economics. 2003</w:t>
      </w:r>
    </w:p>
    <w:p w14:paraId="61DBD42F" w14:textId="77777777" w:rsidR="00373203" w:rsidRDefault="00373203" w:rsidP="00EB59F1">
      <w:pPr>
        <w:pStyle w:val="a6"/>
        <w:numPr>
          <w:ilvl w:val="0"/>
          <w:numId w:val="12"/>
        </w:numPr>
      </w:pPr>
      <w:r w:rsidRPr="00D271FF">
        <w:rPr>
          <w:lang w:val="en-US"/>
        </w:rPr>
        <w:lastRenderedPageBreak/>
        <w:t xml:space="preserve">Black, B.S.I.; Love, I.; and A. </w:t>
      </w:r>
      <w:proofErr w:type="spellStart"/>
      <w:r w:rsidRPr="00D271FF">
        <w:rPr>
          <w:lang w:val="en-US"/>
        </w:rPr>
        <w:t>Rachinsky</w:t>
      </w:r>
      <w:proofErr w:type="spellEnd"/>
      <w:r w:rsidRPr="00D271FF">
        <w:rPr>
          <w:lang w:val="en-US"/>
        </w:rPr>
        <w:t xml:space="preserve">. 2006. “Corporate Governance Indices and Firms’ Market Values: Time Series Evidence from Russia.” </w:t>
      </w:r>
      <w:proofErr w:type="spellStart"/>
      <w:r w:rsidRPr="001A70A0">
        <w:t>Emerging</w:t>
      </w:r>
      <w:proofErr w:type="spellEnd"/>
      <w:r w:rsidRPr="001A70A0">
        <w:t xml:space="preserve"> </w:t>
      </w:r>
      <w:proofErr w:type="spellStart"/>
      <w:r w:rsidRPr="001A70A0">
        <w:t>Markets</w:t>
      </w:r>
      <w:proofErr w:type="spellEnd"/>
      <w:r w:rsidRPr="001A70A0">
        <w:t xml:space="preserve"> </w:t>
      </w:r>
      <w:proofErr w:type="spellStart"/>
      <w:r w:rsidRPr="001A70A0">
        <w:t>Review</w:t>
      </w:r>
      <w:proofErr w:type="spellEnd"/>
      <w:r w:rsidRPr="001A70A0">
        <w:t xml:space="preserve"> 7: 361–379.</w:t>
      </w:r>
    </w:p>
    <w:p w14:paraId="54EE2FC6" w14:textId="0CCC9DA2" w:rsidR="00720623" w:rsidRPr="001A70A0" w:rsidRDefault="00720623" w:rsidP="00720623">
      <w:pPr>
        <w:pStyle w:val="a6"/>
        <w:numPr>
          <w:ilvl w:val="0"/>
          <w:numId w:val="12"/>
        </w:numPr>
      </w:pPr>
      <w:proofErr w:type="spellStart"/>
      <w:r w:rsidRPr="00720623">
        <w:rPr>
          <w:lang w:val="en-US"/>
        </w:rPr>
        <w:t>Bokpin</w:t>
      </w:r>
      <w:proofErr w:type="spellEnd"/>
      <w:r w:rsidRPr="00720623">
        <w:rPr>
          <w:lang w:val="en-US"/>
        </w:rPr>
        <w:t xml:space="preserve">, A.G., &amp; Arko A.C. (2009). Ownership structure, corporate governance and capital structure decision of firms. </w:t>
      </w:r>
      <w:proofErr w:type="spellStart"/>
      <w:r w:rsidRPr="00720623">
        <w:rPr>
          <w:rFonts w:ascii="Times New Roman,Italic" w:hAnsi="Times New Roman,Italic"/>
        </w:rPr>
        <w:t>Journal</w:t>
      </w:r>
      <w:proofErr w:type="spellEnd"/>
      <w:r w:rsidRPr="00720623">
        <w:rPr>
          <w:rFonts w:ascii="Times New Roman,Italic" w:hAnsi="Times New Roman,Italic"/>
        </w:rPr>
        <w:t xml:space="preserve"> </w:t>
      </w:r>
      <w:proofErr w:type="spellStart"/>
      <w:r w:rsidRPr="00720623">
        <w:rPr>
          <w:rFonts w:ascii="Times New Roman,Italic" w:hAnsi="Times New Roman,Italic"/>
        </w:rPr>
        <w:t>of</w:t>
      </w:r>
      <w:proofErr w:type="spellEnd"/>
      <w:r w:rsidRPr="00720623">
        <w:rPr>
          <w:rFonts w:ascii="Times New Roman,Italic" w:hAnsi="Times New Roman,Italic"/>
        </w:rPr>
        <w:t xml:space="preserve"> </w:t>
      </w:r>
      <w:proofErr w:type="spellStart"/>
      <w:r w:rsidRPr="00720623">
        <w:rPr>
          <w:rFonts w:ascii="Times New Roman,Italic" w:hAnsi="Times New Roman,Italic"/>
        </w:rPr>
        <w:t>Economics</w:t>
      </w:r>
      <w:proofErr w:type="spellEnd"/>
      <w:r w:rsidRPr="00720623">
        <w:rPr>
          <w:rFonts w:ascii="Times New Roman,Italic" w:hAnsi="Times New Roman,Italic"/>
        </w:rPr>
        <w:t xml:space="preserve"> </w:t>
      </w:r>
      <w:proofErr w:type="spellStart"/>
      <w:r w:rsidRPr="00720623">
        <w:rPr>
          <w:rFonts w:ascii="Times New Roman,Italic" w:hAnsi="Times New Roman,Italic"/>
        </w:rPr>
        <w:t>and</w:t>
      </w:r>
      <w:proofErr w:type="spellEnd"/>
      <w:r w:rsidRPr="00720623">
        <w:rPr>
          <w:rFonts w:ascii="Times New Roman,Italic" w:hAnsi="Times New Roman,Italic"/>
        </w:rPr>
        <w:t xml:space="preserve"> </w:t>
      </w:r>
      <w:proofErr w:type="spellStart"/>
      <w:r w:rsidRPr="00720623">
        <w:rPr>
          <w:rFonts w:ascii="Times New Roman,Italic" w:hAnsi="Times New Roman,Italic"/>
        </w:rPr>
        <w:t>Finance</w:t>
      </w:r>
      <w:proofErr w:type="spellEnd"/>
      <w:r w:rsidRPr="00720623">
        <w:rPr>
          <w:rFonts w:ascii="Times New Roman,Italic" w:hAnsi="Times New Roman,Italic"/>
        </w:rPr>
        <w:t>, 26</w:t>
      </w:r>
      <w:r w:rsidRPr="00720623">
        <w:t xml:space="preserve">(4), 246-256. http://dx.doi.org/10.1108/10867370910995708 </w:t>
      </w:r>
    </w:p>
    <w:p w14:paraId="4968023D" w14:textId="77777777" w:rsidR="00373203" w:rsidRPr="00767273" w:rsidRDefault="00373203" w:rsidP="00EB59F1">
      <w:pPr>
        <w:pStyle w:val="a6"/>
        <w:numPr>
          <w:ilvl w:val="0"/>
          <w:numId w:val="12"/>
        </w:numPr>
        <w:rPr>
          <w:lang w:val="en-US"/>
        </w:rPr>
      </w:pPr>
      <w:r w:rsidRPr="00767273">
        <w:rPr>
          <w:lang w:val="en-US"/>
        </w:rPr>
        <w:t xml:space="preserve">Booth L., </w:t>
      </w:r>
      <w:proofErr w:type="spellStart"/>
      <w:r w:rsidRPr="00767273">
        <w:rPr>
          <w:lang w:val="en-US"/>
        </w:rPr>
        <w:t>Aivazian</w:t>
      </w:r>
      <w:proofErr w:type="spellEnd"/>
      <w:r w:rsidRPr="00767273">
        <w:rPr>
          <w:lang w:val="en-US"/>
        </w:rPr>
        <w:t xml:space="preserve"> V., </w:t>
      </w:r>
      <w:proofErr w:type="spellStart"/>
      <w:r w:rsidRPr="00767273">
        <w:rPr>
          <w:lang w:val="en-US"/>
        </w:rPr>
        <w:t>Demirguc-Kunt</w:t>
      </w:r>
      <w:proofErr w:type="spellEnd"/>
      <w:r w:rsidRPr="00767273">
        <w:rPr>
          <w:lang w:val="en-US"/>
        </w:rPr>
        <w:t xml:space="preserve"> A., </w:t>
      </w:r>
      <w:proofErr w:type="spellStart"/>
      <w:r w:rsidRPr="00767273">
        <w:rPr>
          <w:lang w:val="en-US"/>
        </w:rPr>
        <w:t>Maksimovic</w:t>
      </w:r>
      <w:proofErr w:type="spellEnd"/>
      <w:r w:rsidRPr="00767273">
        <w:rPr>
          <w:lang w:val="en-US"/>
        </w:rPr>
        <w:t xml:space="preserve"> V. Capital Structures in Developing Countries // Journal of Finance. 2001. Vol. 56. N 1. P. 87–130. </w:t>
      </w:r>
    </w:p>
    <w:p w14:paraId="362ABEF8" w14:textId="77777777" w:rsidR="00373203" w:rsidRDefault="00373203" w:rsidP="00EB59F1">
      <w:pPr>
        <w:pStyle w:val="a6"/>
        <w:numPr>
          <w:ilvl w:val="0"/>
          <w:numId w:val="12"/>
        </w:numPr>
        <w:rPr>
          <w:lang w:val="en-US"/>
        </w:rPr>
      </w:pPr>
      <w:r w:rsidRPr="00066763">
        <w:rPr>
          <w:lang w:val="en-US"/>
        </w:rPr>
        <w:t xml:space="preserve">Bradley M., Jarrell G., Kim E. H. On the Existence of an Optimal Capital Structure: Theory and Evidence // Journal of Finance. 1984. Vol. 39. N 3. P. 857–878. </w:t>
      </w:r>
    </w:p>
    <w:p w14:paraId="20ECFDA6" w14:textId="77777777" w:rsidR="00373203" w:rsidRDefault="00373203" w:rsidP="00EB59F1">
      <w:pPr>
        <w:pStyle w:val="a6"/>
        <w:numPr>
          <w:ilvl w:val="0"/>
          <w:numId w:val="12"/>
        </w:numPr>
        <w:rPr>
          <w:lang w:val="en-US"/>
        </w:rPr>
      </w:pPr>
      <w:proofErr w:type="spellStart"/>
      <w:r w:rsidRPr="00767273">
        <w:rPr>
          <w:lang w:val="en-US"/>
        </w:rPr>
        <w:t>Brailsford</w:t>
      </w:r>
      <w:proofErr w:type="spellEnd"/>
      <w:r w:rsidRPr="00767273">
        <w:rPr>
          <w:lang w:val="en-US"/>
        </w:rPr>
        <w:t xml:space="preserve">, T., Oliver, B., </w:t>
      </w:r>
      <w:proofErr w:type="spellStart"/>
      <w:r w:rsidRPr="00767273">
        <w:rPr>
          <w:lang w:val="en-US"/>
        </w:rPr>
        <w:t>Pua</w:t>
      </w:r>
      <w:proofErr w:type="spellEnd"/>
      <w:r w:rsidRPr="00767273">
        <w:rPr>
          <w:lang w:val="en-US"/>
        </w:rPr>
        <w:t xml:space="preserve">, L. (2002). On The Relation of Ownership Structure and Capital Structure. // </w:t>
      </w:r>
      <w:proofErr w:type="spellStart"/>
      <w:r w:rsidRPr="00767273">
        <w:rPr>
          <w:lang w:val="en-US"/>
        </w:rPr>
        <w:t>Accouting</w:t>
      </w:r>
      <w:proofErr w:type="spellEnd"/>
      <w:r w:rsidRPr="00767273">
        <w:rPr>
          <w:lang w:val="en-US"/>
        </w:rPr>
        <w:t xml:space="preserve"> and Finance, 42: 1 – 26. </w:t>
      </w:r>
    </w:p>
    <w:p w14:paraId="3ECB7CB5" w14:textId="77777777" w:rsidR="00373203" w:rsidRDefault="00373203" w:rsidP="00EB59F1">
      <w:pPr>
        <w:pStyle w:val="a6"/>
        <w:numPr>
          <w:ilvl w:val="0"/>
          <w:numId w:val="12"/>
        </w:numPr>
        <w:rPr>
          <w:lang w:val="en-US"/>
        </w:rPr>
      </w:pPr>
      <w:r w:rsidRPr="00066763">
        <w:rPr>
          <w:lang w:val="en-US"/>
        </w:rPr>
        <w:t xml:space="preserve">Campbell, K. and </w:t>
      </w:r>
      <w:proofErr w:type="spellStart"/>
      <w:r w:rsidRPr="00066763">
        <w:rPr>
          <w:lang w:val="en-US"/>
        </w:rPr>
        <w:t>Minguez</w:t>
      </w:r>
      <w:proofErr w:type="spellEnd"/>
      <w:r w:rsidRPr="00066763">
        <w:rPr>
          <w:lang w:val="en-US"/>
        </w:rPr>
        <w:t>-Vera, A. (2007), “Gender diversity in the boardroom and firm financial</w:t>
      </w:r>
      <w:r>
        <w:rPr>
          <w:lang w:val="en-US"/>
        </w:rPr>
        <w:t xml:space="preserve"> </w:t>
      </w:r>
      <w:r w:rsidRPr="00066763">
        <w:rPr>
          <w:lang w:val="en-US"/>
        </w:rPr>
        <w:t>performance”, Journal of Business Ethics, Vol. 83 No. 3, pp. 435-451.</w:t>
      </w:r>
    </w:p>
    <w:p w14:paraId="1F7BF676" w14:textId="77777777" w:rsidR="00373203" w:rsidRDefault="00373203" w:rsidP="00EB59F1">
      <w:pPr>
        <w:pStyle w:val="af"/>
        <w:numPr>
          <w:ilvl w:val="0"/>
          <w:numId w:val="12"/>
        </w:numPr>
        <w:rPr>
          <w:szCs w:val="24"/>
        </w:rPr>
      </w:pPr>
      <w:proofErr w:type="spellStart"/>
      <w:r w:rsidRPr="00FE6C0C">
        <w:rPr>
          <w:lang w:val="en-US"/>
        </w:rPr>
        <w:t>Céspedes</w:t>
      </w:r>
      <w:proofErr w:type="spellEnd"/>
      <w:r w:rsidRPr="00FE6C0C">
        <w:rPr>
          <w:lang w:val="en-US"/>
        </w:rPr>
        <w:t xml:space="preserve">, </w:t>
      </w:r>
      <w:proofErr w:type="spellStart"/>
      <w:r w:rsidRPr="00FE6C0C">
        <w:rPr>
          <w:lang w:val="en-US"/>
        </w:rPr>
        <w:t>Jacelly</w:t>
      </w:r>
      <w:proofErr w:type="spellEnd"/>
      <w:r w:rsidRPr="00FE6C0C">
        <w:rPr>
          <w:lang w:val="en-US"/>
        </w:rPr>
        <w:t xml:space="preserve"> and González, Maximiliano and Molina Manzano, Carlos Alberto, Ownership and Capital Structure in Latin America (March 31, 2009). Journal of Business Research, Vol. 63, No. 3, 2010</w:t>
      </w:r>
      <w:r w:rsidRPr="00FE6C0C">
        <w:rPr>
          <w:rFonts w:ascii="NexusSansWebPro" w:hAnsi="NexusSansWebPro"/>
          <w:color w:val="505050"/>
          <w:shd w:val="clear" w:color="auto" w:fill="FFFFFF"/>
        </w:rPr>
        <w:t xml:space="preserve">. </w:t>
      </w:r>
    </w:p>
    <w:p w14:paraId="71AAC403" w14:textId="77777777" w:rsidR="00373203" w:rsidRPr="00066763" w:rsidRDefault="00373203" w:rsidP="00EB59F1">
      <w:pPr>
        <w:pStyle w:val="a6"/>
        <w:numPr>
          <w:ilvl w:val="0"/>
          <w:numId w:val="12"/>
        </w:numPr>
        <w:rPr>
          <w:lang w:val="en-US"/>
        </w:rPr>
      </w:pPr>
      <w:r w:rsidRPr="00066763">
        <w:rPr>
          <w:lang w:val="en-US"/>
        </w:rPr>
        <w:t xml:space="preserve">Chen J. Determinants of Capital Structure of Chinese-listed Companies // Journal of Business Research. 2004. Vol. 57. N 12. P. 1341–1351. </w:t>
      </w:r>
    </w:p>
    <w:p w14:paraId="3F2E9B4E" w14:textId="77777777" w:rsidR="00373203" w:rsidRPr="00066763" w:rsidRDefault="00373203" w:rsidP="00EB59F1">
      <w:pPr>
        <w:pStyle w:val="a6"/>
        <w:numPr>
          <w:ilvl w:val="0"/>
          <w:numId w:val="12"/>
        </w:numPr>
        <w:rPr>
          <w:lang w:val="en-US"/>
        </w:rPr>
      </w:pPr>
      <w:r w:rsidRPr="00066763">
        <w:rPr>
          <w:lang w:val="en-US"/>
        </w:rPr>
        <w:t xml:space="preserve">Chen J., Strange R. The Determinants of Capital Structure: Evidence from Chinese Listed Companies // Economic Change and Restructuring. 2005. Vol. 38. N 1. P. 11–35. </w:t>
      </w:r>
    </w:p>
    <w:p w14:paraId="7A08CEAF" w14:textId="77777777" w:rsidR="00373203" w:rsidRPr="00FA7687" w:rsidRDefault="00373203" w:rsidP="00EB59F1">
      <w:pPr>
        <w:pStyle w:val="af"/>
        <w:numPr>
          <w:ilvl w:val="0"/>
          <w:numId w:val="12"/>
        </w:numPr>
        <w:rPr>
          <w:lang w:val="en-US"/>
        </w:rPr>
      </w:pPr>
      <w:r w:rsidRPr="00FA7687">
        <w:rPr>
          <w:lang w:val="en-US"/>
        </w:rPr>
        <w:t>Christopher James and </w:t>
      </w:r>
      <w:proofErr w:type="spellStart"/>
      <w:r>
        <w:rPr>
          <w:lang w:val="en-US"/>
        </w:rPr>
        <w:t>Atay</w:t>
      </w:r>
      <w:proofErr w:type="spellEnd"/>
      <w:r>
        <w:rPr>
          <w:lang w:val="en-US"/>
        </w:rPr>
        <w:t xml:space="preserve"> </w:t>
      </w:r>
      <w:proofErr w:type="spellStart"/>
      <w:r w:rsidRPr="00FA7687">
        <w:rPr>
          <w:lang w:val="en-US"/>
        </w:rPr>
        <w:t>Kizilaslan</w:t>
      </w:r>
      <w:proofErr w:type="spellEnd"/>
      <w:r w:rsidRPr="00FA7687">
        <w:rPr>
          <w:lang w:val="en-US"/>
        </w:rPr>
        <w:t xml:space="preserve"> </w:t>
      </w:r>
      <w:r>
        <w:rPr>
          <w:lang w:val="en-US"/>
        </w:rPr>
        <w:t xml:space="preserve">(2014) </w:t>
      </w:r>
      <w:r w:rsidRPr="00FA7687">
        <w:rPr>
          <w:lang w:val="en-US"/>
        </w:rPr>
        <w:t>Asset Specificity, Industry-Driven Recovery Risk, and Loan Pricing</w:t>
      </w:r>
      <w:r>
        <w:rPr>
          <w:lang w:val="en-US"/>
        </w:rPr>
        <w:t xml:space="preserve"> </w:t>
      </w:r>
      <w:r w:rsidRPr="00FA7687">
        <w:rPr>
          <w:lang w:val="en-US"/>
        </w:rPr>
        <w:t>Journal of Financial and Quantitative Analysis, 2014, vol. 49, issue 03, 599-631</w:t>
      </w:r>
    </w:p>
    <w:p w14:paraId="3EEDF720" w14:textId="77777777" w:rsidR="00373203" w:rsidRPr="00066763" w:rsidRDefault="00373203" w:rsidP="00EB59F1">
      <w:pPr>
        <w:pStyle w:val="a6"/>
        <w:numPr>
          <w:ilvl w:val="0"/>
          <w:numId w:val="12"/>
        </w:numPr>
        <w:rPr>
          <w:lang w:val="en-US"/>
        </w:rPr>
      </w:pPr>
      <w:r w:rsidRPr="00066763">
        <w:rPr>
          <w:lang w:val="en-US"/>
        </w:rPr>
        <w:t>Coles, J., Daniel, N. and Naveen, L. (2008), “Boards: does one size fit all?”, Journal of Financial</w:t>
      </w:r>
      <w:r w:rsidRPr="001A70A0">
        <w:rPr>
          <w:lang w:val="en-US"/>
        </w:rPr>
        <w:t xml:space="preserve"> </w:t>
      </w:r>
      <w:r w:rsidRPr="00066763">
        <w:rPr>
          <w:lang w:val="en-US"/>
        </w:rPr>
        <w:t>Economics, Vol. 87 No. 2, pp. 329-356.</w:t>
      </w:r>
    </w:p>
    <w:p w14:paraId="4A2E61AA" w14:textId="77777777" w:rsidR="00373203" w:rsidRDefault="00373203" w:rsidP="00EB59F1">
      <w:pPr>
        <w:pStyle w:val="a6"/>
        <w:numPr>
          <w:ilvl w:val="0"/>
          <w:numId w:val="12"/>
        </w:numPr>
        <w:rPr>
          <w:lang w:val="en-US"/>
        </w:rPr>
      </w:pPr>
      <w:r w:rsidRPr="00066763">
        <w:rPr>
          <w:lang w:val="en-US"/>
        </w:rPr>
        <w:t>Coles, J., Hoi, C New evidence on the market for directors: board membership and Pennsylvania Senate Bill 1310.// Journal of Finance. 2003</w:t>
      </w:r>
    </w:p>
    <w:p w14:paraId="706584D5" w14:textId="77777777" w:rsidR="00373203" w:rsidRPr="007E493D" w:rsidRDefault="00373203" w:rsidP="00EB59F1">
      <w:pPr>
        <w:pStyle w:val="a6"/>
        <w:numPr>
          <w:ilvl w:val="0"/>
          <w:numId w:val="12"/>
        </w:numPr>
        <w:rPr>
          <w:rFonts w:eastAsiaTheme="minorHAnsi"/>
          <w:lang w:val="en-US"/>
        </w:rPr>
      </w:pPr>
      <w:r w:rsidRPr="007E493D">
        <w:rPr>
          <w:rFonts w:eastAsiaTheme="minorHAnsi"/>
          <w:lang w:val="en-US"/>
        </w:rPr>
        <w:t xml:space="preserve"> </w:t>
      </w:r>
      <w:proofErr w:type="spellStart"/>
      <w:r w:rsidRPr="007E493D">
        <w:rPr>
          <w:rFonts w:eastAsiaTheme="minorHAnsi"/>
          <w:lang w:val="en-US"/>
        </w:rPr>
        <w:t>D'Mello</w:t>
      </w:r>
      <w:proofErr w:type="spellEnd"/>
      <w:r>
        <w:rPr>
          <w:rFonts w:eastAsiaTheme="minorHAnsi"/>
          <w:lang w:val="en-US"/>
        </w:rPr>
        <w:t>, R.</w:t>
      </w:r>
      <w:r w:rsidRPr="007E493D">
        <w:rPr>
          <w:rFonts w:eastAsiaTheme="minorHAnsi"/>
          <w:lang w:val="en-US"/>
        </w:rPr>
        <w:t xml:space="preserve">, </w:t>
      </w:r>
      <w:proofErr w:type="spellStart"/>
      <w:r w:rsidRPr="007E493D">
        <w:rPr>
          <w:rFonts w:eastAsiaTheme="minorHAnsi"/>
          <w:lang w:val="en-US"/>
        </w:rPr>
        <w:t>Gruskin</w:t>
      </w:r>
      <w:proofErr w:type="spellEnd"/>
      <w:r>
        <w:rPr>
          <w:rFonts w:eastAsiaTheme="minorHAnsi"/>
          <w:lang w:val="en-US"/>
        </w:rPr>
        <w:t>, M.</w:t>
      </w:r>
      <w:r w:rsidRPr="007E493D">
        <w:rPr>
          <w:rFonts w:eastAsiaTheme="minorHAnsi"/>
          <w:lang w:val="en-US"/>
        </w:rPr>
        <w:t xml:space="preserve">, </w:t>
      </w:r>
      <w:proofErr w:type="spellStart"/>
      <w:r w:rsidRPr="007E493D">
        <w:rPr>
          <w:rFonts w:eastAsiaTheme="minorHAnsi"/>
          <w:lang w:val="en-US"/>
        </w:rPr>
        <w:t>Kulchania</w:t>
      </w:r>
      <w:proofErr w:type="spellEnd"/>
      <w:r>
        <w:rPr>
          <w:rFonts w:eastAsiaTheme="minorHAnsi"/>
          <w:lang w:val="en-US"/>
        </w:rPr>
        <w:t xml:space="preserve">, M. (2017) </w:t>
      </w:r>
      <w:r w:rsidRPr="000B6D83">
        <w:rPr>
          <w:rFonts w:eastAsiaTheme="minorHAnsi"/>
          <w:lang w:val="en-US"/>
        </w:rPr>
        <w:t>Shareholders valuation of long-term debt and decline in firms' leverage ratio</w:t>
      </w:r>
      <w:r>
        <w:rPr>
          <w:rFonts w:eastAsiaTheme="minorHAnsi"/>
          <w:lang w:val="en-US"/>
        </w:rPr>
        <w:t>, 2017</w:t>
      </w:r>
    </w:p>
    <w:p w14:paraId="01A5C390" w14:textId="77777777" w:rsidR="00373203" w:rsidRPr="001314B9" w:rsidRDefault="00373203" w:rsidP="00EB59F1">
      <w:pPr>
        <w:pStyle w:val="a6"/>
        <w:numPr>
          <w:ilvl w:val="0"/>
          <w:numId w:val="12"/>
        </w:numPr>
        <w:rPr>
          <w:lang w:val="en-US"/>
        </w:rPr>
      </w:pPr>
      <w:proofErr w:type="spellStart"/>
      <w:r w:rsidRPr="00066763">
        <w:rPr>
          <w:lang w:val="en-US"/>
        </w:rPr>
        <w:t>Delcoure</w:t>
      </w:r>
      <w:proofErr w:type="spellEnd"/>
      <w:r w:rsidRPr="00066763">
        <w:rPr>
          <w:lang w:val="en-US"/>
        </w:rPr>
        <w:t xml:space="preserve"> N. The Determinants of Capital Structure in Transitional Economies // </w:t>
      </w:r>
      <w:r w:rsidRPr="001314B9">
        <w:rPr>
          <w:lang w:val="en-US"/>
        </w:rPr>
        <w:t xml:space="preserve">International Review of Economics &amp; Finance. 2007. Vol. 16. N 3. P. 400–415. </w:t>
      </w:r>
    </w:p>
    <w:p w14:paraId="4F4C193E" w14:textId="77777777" w:rsidR="00373203" w:rsidRPr="0021377E" w:rsidRDefault="00373203" w:rsidP="00EB59F1">
      <w:pPr>
        <w:pStyle w:val="a6"/>
        <w:numPr>
          <w:ilvl w:val="0"/>
          <w:numId w:val="12"/>
        </w:numPr>
        <w:rPr>
          <w:rFonts w:ascii="TimesNewRomanPSMT" w:hAnsi="TimesNewRomanPSMT" w:cs="TimesNewRomanPSMT"/>
        </w:rPr>
      </w:pPr>
      <w:proofErr w:type="spellStart"/>
      <w:r>
        <w:rPr>
          <w:rFonts w:ascii="TimesNewRomanPSMT" w:hAnsi="TimesNewRomanPSMT" w:cs="TimesNewRomanPSMT"/>
        </w:rPr>
        <w:t>Deloitte</w:t>
      </w:r>
      <w:proofErr w:type="spellEnd"/>
      <w:r>
        <w:rPr>
          <w:rFonts w:ascii="TimesNewRomanPSMT" w:hAnsi="TimesNewRomanPSMT" w:cs="TimesNewRomanPSMT"/>
        </w:rPr>
        <w:t xml:space="preserve">. «Структуры корпоративного управления публичных </w:t>
      </w:r>
      <w:proofErr w:type="spellStart"/>
      <w:r>
        <w:rPr>
          <w:rFonts w:ascii="TimesNewRomanPSMT" w:hAnsi="TimesNewRomanPSMT" w:cs="TimesNewRomanPSMT"/>
        </w:rPr>
        <w:t>российских</w:t>
      </w:r>
      <w:proofErr w:type="spellEnd"/>
      <w:r>
        <w:rPr>
          <w:rFonts w:ascii="TimesNewRomanPSMT" w:hAnsi="TimesNewRomanPSMT" w:cs="TimesNewRomanPSMT"/>
        </w:rPr>
        <w:t xml:space="preserve"> компаний» / Исследование центра корпоративного управления «</w:t>
      </w:r>
      <w:proofErr w:type="spellStart"/>
      <w:r>
        <w:rPr>
          <w:rFonts w:ascii="TimesNewRomanPSMT" w:hAnsi="TimesNewRomanPSMT" w:cs="TimesNewRomanPSMT"/>
        </w:rPr>
        <w:t>Делойт</w:t>
      </w:r>
      <w:proofErr w:type="spellEnd"/>
      <w:r>
        <w:rPr>
          <w:rFonts w:ascii="TimesNewRomanPSMT" w:hAnsi="TimesNewRomanPSMT" w:cs="TimesNewRomanPSMT"/>
        </w:rPr>
        <w:t>» в СНГ // «</w:t>
      </w:r>
      <w:proofErr w:type="spellStart"/>
      <w:r>
        <w:rPr>
          <w:rFonts w:ascii="TimesNewRomanPSMT" w:hAnsi="TimesNewRomanPSMT" w:cs="TimesNewRomanPSMT"/>
        </w:rPr>
        <w:t>Делойт</w:t>
      </w:r>
      <w:proofErr w:type="spellEnd"/>
      <w:r>
        <w:rPr>
          <w:rFonts w:ascii="TimesNewRomanPSMT" w:hAnsi="TimesNewRomanPSMT" w:cs="TimesNewRomanPSMT"/>
        </w:rPr>
        <w:t xml:space="preserve">», СНГ. – 2015 </w:t>
      </w:r>
    </w:p>
    <w:p w14:paraId="357146A0" w14:textId="77777777" w:rsidR="00373203" w:rsidRPr="001314B9" w:rsidRDefault="00373203" w:rsidP="00EB59F1">
      <w:pPr>
        <w:pStyle w:val="a6"/>
        <w:numPr>
          <w:ilvl w:val="0"/>
          <w:numId w:val="12"/>
        </w:numPr>
        <w:rPr>
          <w:lang w:val="en-US"/>
        </w:rPr>
      </w:pPr>
      <w:proofErr w:type="spellStart"/>
      <w:r w:rsidRPr="001314B9">
        <w:rPr>
          <w:lang w:val="en-US"/>
        </w:rPr>
        <w:lastRenderedPageBreak/>
        <w:t>DeMarzo</w:t>
      </w:r>
      <w:proofErr w:type="spellEnd"/>
      <w:r w:rsidRPr="001314B9">
        <w:rPr>
          <w:lang w:val="en-US"/>
        </w:rPr>
        <w:t xml:space="preserve">, P., </w:t>
      </w:r>
      <w:proofErr w:type="spellStart"/>
      <w:r w:rsidRPr="001314B9">
        <w:rPr>
          <w:lang w:val="en-US"/>
        </w:rPr>
        <w:t>Sannikov</w:t>
      </w:r>
      <w:proofErr w:type="spellEnd"/>
      <w:r w:rsidRPr="001314B9">
        <w:rPr>
          <w:lang w:val="en-US"/>
        </w:rPr>
        <w:t xml:space="preserve">, Y. (2004). A Continuous-Time Agency Model of Optimal Contracting and Capital Structure // NBER Working Papers 10615, National Bureau of Economic Research. </w:t>
      </w:r>
    </w:p>
    <w:p w14:paraId="55AF4B08" w14:textId="51104AEC" w:rsidR="00373203" w:rsidRPr="00792271" w:rsidRDefault="00373203" w:rsidP="00EB59F1">
      <w:pPr>
        <w:pStyle w:val="a6"/>
        <w:numPr>
          <w:ilvl w:val="0"/>
          <w:numId w:val="12"/>
        </w:numPr>
        <w:rPr>
          <w:lang w:val="en-US"/>
        </w:rPr>
      </w:pPr>
      <w:proofErr w:type="spellStart"/>
      <w:r w:rsidRPr="00066763">
        <w:rPr>
          <w:lang w:val="en-US"/>
        </w:rPr>
        <w:t>Dolgopyatova</w:t>
      </w:r>
      <w:proofErr w:type="spellEnd"/>
      <w:r w:rsidRPr="00066763">
        <w:rPr>
          <w:lang w:val="en-US"/>
        </w:rPr>
        <w:t xml:space="preserve"> T. Integration Processes, Corporate Governance and Ma</w:t>
      </w:r>
      <w:r w:rsidR="00792271">
        <w:rPr>
          <w:lang w:val="en-US"/>
        </w:rPr>
        <w:t xml:space="preserve">nagement in Russian Companies </w:t>
      </w:r>
      <w:r w:rsidR="00792271" w:rsidRPr="00792271">
        <w:rPr>
          <w:lang w:val="en-US"/>
        </w:rPr>
        <w:t>(</w:t>
      </w:r>
      <w:r w:rsidRPr="00792271">
        <w:rPr>
          <w:lang w:val="en-US"/>
        </w:rPr>
        <w:t>2006</w:t>
      </w:r>
      <w:r w:rsidR="00792271" w:rsidRPr="00792271">
        <w:rPr>
          <w:lang w:val="en-US"/>
        </w:rPr>
        <w:t>)</w:t>
      </w:r>
      <w:r w:rsidRPr="00792271">
        <w:rPr>
          <w:lang w:val="en-US"/>
        </w:rPr>
        <w:t xml:space="preserve"> [</w:t>
      </w:r>
      <w:r w:rsidRPr="00166A3C">
        <w:t>Интеграционные</w:t>
      </w:r>
      <w:r w:rsidRPr="00792271">
        <w:rPr>
          <w:lang w:val="en-US"/>
        </w:rPr>
        <w:t xml:space="preserve"> </w:t>
      </w:r>
      <w:r w:rsidRPr="00166A3C">
        <w:t>процессы</w:t>
      </w:r>
      <w:r w:rsidRPr="00792271">
        <w:rPr>
          <w:lang w:val="en-US"/>
        </w:rPr>
        <w:t xml:space="preserve">, </w:t>
      </w:r>
      <w:r w:rsidRPr="00166A3C">
        <w:t>корпоративное</w:t>
      </w:r>
      <w:r w:rsidRPr="00792271">
        <w:rPr>
          <w:lang w:val="en-US"/>
        </w:rPr>
        <w:t xml:space="preserve"> </w:t>
      </w:r>
      <w:r w:rsidRPr="00166A3C">
        <w:t>управление</w:t>
      </w:r>
      <w:r w:rsidRPr="00792271">
        <w:rPr>
          <w:lang w:val="en-US"/>
        </w:rPr>
        <w:t xml:space="preserve"> </w:t>
      </w:r>
      <w:r w:rsidRPr="00166A3C">
        <w:t>и</w:t>
      </w:r>
      <w:r w:rsidRPr="00792271">
        <w:rPr>
          <w:lang w:val="en-US"/>
        </w:rPr>
        <w:t xml:space="preserve"> </w:t>
      </w:r>
      <w:r w:rsidRPr="00166A3C">
        <w:t>менеджмент</w:t>
      </w:r>
      <w:r w:rsidRPr="00792271">
        <w:rPr>
          <w:lang w:val="en-US"/>
        </w:rPr>
        <w:t xml:space="preserve"> </w:t>
      </w:r>
      <w:r w:rsidRPr="00166A3C">
        <w:t>в</w:t>
      </w:r>
      <w:r w:rsidRPr="00792271">
        <w:rPr>
          <w:lang w:val="en-US"/>
        </w:rPr>
        <w:t xml:space="preserve"> </w:t>
      </w:r>
      <w:proofErr w:type="spellStart"/>
      <w:r w:rsidRPr="00166A3C">
        <w:t>россии</w:t>
      </w:r>
      <w:proofErr w:type="spellEnd"/>
      <w:r w:rsidRPr="00792271">
        <w:rPr>
          <w:lang w:val="en-US"/>
        </w:rPr>
        <w:t>̆</w:t>
      </w:r>
      <w:proofErr w:type="spellStart"/>
      <w:r w:rsidRPr="00166A3C">
        <w:t>ских</w:t>
      </w:r>
      <w:proofErr w:type="spellEnd"/>
      <w:r w:rsidRPr="00792271">
        <w:rPr>
          <w:lang w:val="en-US"/>
        </w:rPr>
        <w:t xml:space="preserve"> </w:t>
      </w:r>
      <w:r w:rsidRPr="00166A3C">
        <w:t>компани</w:t>
      </w:r>
      <w:r>
        <w:t>ях</w:t>
      </w:r>
      <w:r w:rsidRPr="00792271">
        <w:rPr>
          <w:lang w:val="en-US"/>
        </w:rPr>
        <w:t xml:space="preserve"> / </w:t>
      </w:r>
      <w:r>
        <w:t>под</w:t>
      </w:r>
      <w:r w:rsidRPr="00792271">
        <w:rPr>
          <w:lang w:val="en-US"/>
        </w:rPr>
        <w:t xml:space="preserve"> </w:t>
      </w:r>
      <w:proofErr w:type="spellStart"/>
      <w:r>
        <w:t>ред</w:t>
      </w:r>
      <w:proofErr w:type="spellEnd"/>
      <w:r w:rsidRPr="00792271">
        <w:rPr>
          <w:lang w:val="en-US"/>
        </w:rPr>
        <w:t xml:space="preserve">. </w:t>
      </w:r>
      <w:r>
        <w:t>Т</w:t>
      </w:r>
      <w:r w:rsidRPr="00792271">
        <w:rPr>
          <w:lang w:val="en-US"/>
        </w:rPr>
        <w:t>.</w:t>
      </w:r>
      <w:r>
        <w:t>Г</w:t>
      </w:r>
      <w:r w:rsidRPr="00792271">
        <w:rPr>
          <w:lang w:val="en-US"/>
        </w:rPr>
        <w:t xml:space="preserve">. </w:t>
      </w:r>
      <w:proofErr w:type="spellStart"/>
      <w:r>
        <w:t>Долгопятовой</w:t>
      </w:r>
      <w:proofErr w:type="spellEnd"/>
      <w:r w:rsidRPr="00792271">
        <w:rPr>
          <w:lang w:val="en-US"/>
        </w:rPr>
        <w:t xml:space="preserve"> </w:t>
      </w:r>
      <w:r w:rsidRPr="00166A3C">
        <w:t>М</w:t>
      </w:r>
      <w:r w:rsidRPr="00792271">
        <w:rPr>
          <w:lang w:val="en-US"/>
        </w:rPr>
        <w:t xml:space="preserve">.: </w:t>
      </w:r>
      <w:r w:rsidRPr="00166A3C">
        <w:t>Московский</w:t>
      </w:r>
      <w:r w:rsidRPr="00792271">
        <w:rPr>
          <w:lang w:val="en-US"/>
        </w:rPr>
        <w:t xml:space="preserve">̆ </w:t>
      </w:r>
      <w:r w:rsidRPr="00166A3C">
        <w:t>общественный</w:t>
      </w:r>
      <w:r w:rsidRPr="00792271">
        <w:rPr>
          <w:lang w:val="en-US"/>
        </w:rPr>
        <w:t xml:space="preserve"> </w:t>
      </w:r>
      <w:r w:rsidRPr="00166A3C">
        <w:t>научный</w:t>
      </w:r>
      <w:r w:rsidRPr="00792271">
        <w:rPr>
          <w:lang w:val="en-US"/>
        </w:rPr>
        <w:t xml:space="preserve"> </w:t>
      </w:r>
      <w:r w:rsidRPr="00166A3C">
        <w:t>фонд</w:t>
      </w:r>
      <w:r w:rsidRPr="00792271">
        <w:rPr>
          <w:lang w:val="en-US"/>
        </w:rPr>
        <w:t xml:space="preserve">, 2006]. </w:t>
      </w:r>
      <w:r w:rsidRPr="00792271">
        <w:rPr>
          <w:rFonts w:ascii="MS Gothic" w:eastAsia="MS Gothic" w:hAnsi="MS Gothic" w:cs="MS Gothic" w:hint="eastAsia"/>
          <w:lang w:val="en-US"/>
        </w:rPr>
        <w:t> </w:t>
      </w:r>
    </w:p>
    <w:p w14:paraId="40DE42C1" w14:textId="77777777" w:rsidR="00373203" w:rsidRDefault="00373203" w:rsidP="00EB59F1">
      <w:pPr>
        <w:pStyle w:val="a6"/>
        <w:numPr>
          <w:ilvl w:val="0"/>
          <w:numId w:val="12"/>
        </w:numPr>
        <w:rPr>
          <w:lang w:val="en-US"/>
        </w:rPr>
      </w:pPr>
      <w:proofErr w:type="spellStart"/>
      <w:r w:rsidRPr="00066763">
        <w:rPr>
          <w:lang w:val="en-US"/>
        </w:rPr>
        <w:t>Dolgopyatova</w:t>
      </w:r>
      <w:proofErr w:type="spellEnd"/>
      <w:r w:rsidRPr="00066763">
        <w:rPr>
          <w:lang w:val="en-US"/>
        </w:rPr>
        <w:t>, T., Iwasaki, I. and Yakovlev, A. (</w:t>
      </w:r>
      <w:proofErr w:type="spellStart"/>
      <w:r w:rsidRPr="00066763">
        <w:rPr>
          <w:lang w:val="en-US"/>
        </w:rPr>
        <w:t>Eds</w:t>
      </w:r>
      <w:proofErr w:type="spellEnd"/>
      <w:r w:rsidRPr="00066763">
        <w:rPr>
          <w:lang w:val="en-US"/>
        </w:rPr>
        <w:t>) (2009), Organization and Development of Russian Business: A Firm-Level Analysis, Palgrave Macmillan, Basingstoke, p. 326.</w:t>
      </w:r>
    </w:p>
    <w:p w14:paraId="29B3BF94" w14:textId="77777777" w:rsidR="00373203" w:rsidRPr="002F70E0" w:rsidRDefault="00373203" w:rsidP="00EB59F1">
      <w:pPr>
        <w:pStyle w:val="a6"/>
        <w:numPr>
          <w:ilvl w:val="0"/>
          <w:numId w:val="12"/>
        </w:numPr>
        <w:rPr>
          <w:lang w:val="en-US"/>
        </w:rPr>
      </w:pPr>
      <w:r w:rsidRPr="002F70E0">
        <w:rPr>
          <w:lang w:val="en-US"/>
        </w:rPr>
        <w:t xml:space="preserve">Douglas Gale Piero </w:t>
      </w:r>
      <w:proofErr w:type="spellStart"/>
      <w:r w:rsidRPr="002F70E0">
        <w:rPr>
          <w:lang w:val="en-US"/>
        </w:rPr>
        <w:t>Gottardi</w:t>
      </w:r>
      <w:proofErr w:type="spellEnd"/>
      <w:r>
        <w:rPr>
          <w:lang w:val="en-US"/>
        </w:rPr>
        <w:t xml:space="preserve"> (2015) </w:t>
      </w:r>
      <w:r w:rsidRPr="002F70E0">
        <w:rPr>
          <w:lang w:val="en-US"/>
        </w:rPr>
        <w:t>Capital Structure, Investment, and Fire Sales</w:t>
      </w:r>
      <w:r>
        <w:rPr>
          <w:lang w:val="en-US"/>
        </w:rPr>
        <w:t xml:space="preserve">: </w:t>
      </w:r>
      <w:r w:rsidRPr="002F70E0">
        <w:rPr>
          <w:iCs/>
          <w:lang w:val="en-US"/>
        </w:rPr>
        <w:t>The Review of Financial Studies</w:t>
      </w:r>
      <w:r w:rsidRPr="002F70E0">
        <w:rPr>
          <w:lang w:val="en-US"/>
        </w:rPr>
        <w:t>, Volume 28, Issue 9, 1 September 2015, Pages 2502–2533</w:t>
      </w:r>
    </w:p>
    <w:p w14:paraId="6FC965F5" w14:textId="77777777" w:rsidR="00373203" w:rsidRPr="007E493D" w:rsidRDefault="00373203" w:rsidP="00EB59F1">
      <w:pPr>
        <w:pStyle w:val="a6"/>
        <w:numPr>
          <w:ilvl w:val="0"/>
          <w:numId w:val="12"/>
        </w:numPr>
        <w:rPr>
          <w:lang w:val="en-US"/>
        </w:rPr>
      </w:pPr>
      <w:proofErr w:type="spellStart"/>
      <w:r w:rsidRPr="007E493D">
        <w:rPr>
          <w:lang w:val="en-US"/>
        </w:rPr>
        <w:t>Dulyak</w:t>
      </w:r>
      <w:proofErr w:type="spellEnd"/>
      <w:r w:rsidRPr="007E493D">
        <w:rPr>
          <w:lang w:val="en-US"/>
        </w:rPr>
        <w:t xml:space="preserve">, Y. (2012) The Evolution of the Board of Directors Role in Russian Companies. </w:t>
      </w:r>
      <w:proofErr w:type="spellStart"/>
      <w:r w:rsidRPr="007E493D">
        <w:rPr>
          <w:lang w:val="en-US"/>
        </w:rPr>
        <w:t>Korporativnye</w:t>
      </w:r>
      <w:proofErr w:type="spellEnd"/>
      <w:r w:rsidRPr="007E493D">
        <w:rPr>
          <w:lang w:val="en-US"/>
        </w:rPr>
        <w:t xml:space="preserve"> </w:t>
      </w:r>
      <w:proofErr w:type="spellStart"/>
      <w:r w:rsidRPr="007E493D">
        <w:rPr>
          <w:lang w:val="en-US"/>
        </w:rPr>
        <w:t>Finansy</w:t>
      </w:r>
      <w:proofErr w:type="spellEnd"/>
      <w:r w:rsidRPr="007E493D">
        <w:rPr>
          <w:lang w:val="en-US"/>
        </w:rPr>
        <w:t xml:space="preserve">, 21(1): 24-32. </w:t>
      </w:r>
    </w:p>
    <w:p w14:paraId="1C595600" w14:textId="77777777" w:rsidR="00373203" w:rsidRPr="007E493D" w:rsidRDefault="00373203" w:rsidP="00EB59F1">
      <w:pPr>
        <w:pStyle w:val="a6"/>
        <w:numPr>
          <w:ilvl w:val="0"/>
          <w:numId w:val="12"/>
        </w:numPr>
        <w:rPr>
          <w:rFonts w:eastAsiaTheme="minorHAnsi"/>
          <w:lang w:val="en-US"/>
        </w:rPr>
      </w:pPr>
      <w:r w:rsidRPr="007E493D">
        <w:rPr>
          <w:rFonts w:eastAsiaTheme="minorHAnsi"/>
          <w:lang w:val="en-US"/>
        </w:rPr>
        <w:t xml:space="preserve">Dyck, A., </w:t>
      </w:r>
      <w:proofErr w:type="spellStart"/>
      <w:r w:rsidRPr="007E493D">
        <w:rPr>
          <w:rFonts w:eastAsiaTheme="minorHAnsi"/>
          <w:lang w:val="en-US"/>
        </w:rPr>
        <w:t>Zingales</w:t>
      </w:r>
      <w:proofErr w:type="spellEnd"/>
      <w:r w:rsidRPr="007E493D">
        <w:rPr>
          <w:rFonts w:eastAsiaTheme="minorHAnsi"/>
          <w:lang w:val="en-US"/>
        </w:rPr>
        <w:t xml:space="preserve"> L. (2004). Private Benefits of Control: An International Comparison // Journal of Finance, 59: 537 – 601. </w:t>
      </w:r>
    </w:p>
    <w:p w14:paraId="2A450A5B" w14:textId="72FCBE32" w:rsidR="00373203" w:rsidRPr="00066763" w:rsidRDefault="00373203" w:rsidP="00EB59F1">
      <w:pPr>
        <w:pStyle w:val="a6"/>
        <w:numPr>
          <w:ilvl w:val="0"/>
          <w:numId w:val="12"/>
        </w:numPr>
        <w:rPr>
          <w:lang w:val="en-US"/>
        </w:rPr>
      </w:pPr>
      <w:proofErr w:type="spellStart"/>
      <w:r w:rsidRPr="00066763">
        <w:rPr>
          <w:lang w:val="en-US"/>
        </w:rPr>
        <w:t>Fama</w:t>
      </w:r>
      <w:proofErr w:type="spellEnd"/>
      <w:r w:rsidRPr="00066763">
        <w:rPr>
          <w:lang w:val="en-US"/>
        </w:rPr>
        <w:t xml:space="preserve"> E., French K. R. </w:t>
      </w:r>
      <w:r w:rsidR="00792271" w:rsidRPr="00792271">
        <w:rPr>
          <w:lang w:val="en-US"/>
        </w:rPr>
        <w:t xml:space="preserve">(2002) </w:t>
      </w:r>
      <w:r w:rsidRPr="00066763">
        <w:rPr>
          <w:lang w:val="en-US"/>
        </w:rPr>
        <w:t xml:space="preserve">Testing Trade-Off and Pecking Order Predictions about Dividends and Debt // </w:t>
      </w:r>
      <w:r w:rsidR="00792271">
        <w:rPr>
          <w:lang w:val="en-US"/>
        </w:rPr>
        <w:t>The Review of Financial Studies</w:t>
      </w:r>
      <w:r w:rsidRPr="00066763">
        <w:rPr>
          <w:lang w:val="en-US"/>
        </w:rPr>
        <w:t xml:space="preserve">. Vol. 15. N 1. P. 1–33. </w:t>
      </w:r>
    </w:p>
    <w:p w14:paraId="35AAFC0F" w14:textId="77777777" w:rsidR="00373203" w:rsidRPr="00066763" w:rsidRDefault="00373203" w:rsidP="00EB59F1">
      <w:pPr>
        <w:pStyle w:val="a6"/>
        <w:numPr>
          <w:ilvl w:val="0"/>
          <w:numId w:val="12"/>
        </w:numPr>
        <w:rPr>
          <w:lang w:val="en-US"/>
        </w:rPr>
      </w:pPr>
      <w:proofErr w:type="spellStart"/>
      <w:r w:rsidRPr="00066763">
        <w:rPr>
          <w:lang w:val="en-US"/>
        </w:rPr>
        <w:t>Fama</w:t>
      </w:r>
      <w:proofErr w:type="spellEnd"/>
      <w:r w:rsidRPr="00066763">
        <w:rPr>
          <w:lang w:val="en-US"/>
        </w:rPr>
        <w:t xml:space="preserve"> E., French K.R. Financing Decisions: Who Issues Stock? // Journal of Financial Economics. 2005. Vol. 76. N 6. P. 549–582. </w:t>
      </w:r>
    </w:p>
    <w:p w14:paraId="7B948B5C" w14:textId="77777777" w:rsidR="00373203" w:rsidRDefault="00373203" w:rsidP="00EB59F1">
      <w:pPr>
        <w:pStyle w:val="a6"/>
        <w:numPr>
          <w:ilvl w:val="0"/>
          <w:numId w:val="12"/>
        </w:numPr>
        <w:rPr>
          <w:lang w:val="en-US"/>
        </w:rPr>
      </w:pPr>
      <w:proofErr w:type="spellStart"/>
      <w:r w:rsidRPr="00066763">
        <w:rPr>
          <w:lang w:val="en-US"/>
        </w:rPr>
        <w:t>Fama</w:t>
      </w:r>
      <w:proofErr w:type="spellEnd"/>
      <w:r w:rsidRPr="00066763">
        <w:rPr>
          <w:lang w:val="en-US"/>
        </w:rPr>
        <w:t xml:space="preserve"> E., Jensen M. Separation of Ownership and Control.// Journal of Law and Economics. 1983</w:t>
      </w:r>
    </w:p>
    <w:p w14:paraId="0CB3464E" w14:textId="77777777" w:rsidR="00373203" w:rsidRPr="00DA6872" w:rsidRDefault="00373203" w:rsidP="00EB59F1">
      <w:pPr>
        <w:pStyle w:val="a6"/>
        <w:numPr>
          <w:ilvl w:val="0"/>
          <w:numId w:val="12"/>
        </w:numPr>
        <w:rPr>
          <w:lang w:val="en-US"/>
        </w:rPr>
      </w:pPr>
      <w:r w:rsidRPr="00066763">
        <w:rPr>
          <w:rFonts w:ascii="TimesNewRomanPSMT" w:hAnsi="TimesNewRomanPSMT" w:cs="TimesNewRomanPSMT"/>
          <w:lang w:val="en-US"/>
        </w:rPr>
        <w:t xml:space="preserve">Ferreira, D. and </w:t>
      </w:r>
      <w:proofErr w:type="spellStart"/>
      <w:r w:rsidRPr="00066763">
        <w:rPr>
          <w:rFonts w:ascii="TimesNewRomanPSMT" w:hAnsi="TimesNewRomanPSMT" w:cs="TimesNewRomanPSMT"/>
          <w:lang w:val="en-US"/>
        </w:rPr>
        <w:t>Kirchmaier</w:t>
      </w:r>
      <w:proofErr w:type="spellEnd"/>
      <w:r w:rsidRPr="00066763">
        <w:rPr>
          <w:rFonts w:ascii="TimesNewRomanPSMT" w:hAnsi="TimesNewRomanPSMT" w:cs="TimesNewRomanPSMT"/>
          <w:lang w:val="en-US"/>
        </w:rPr>
        <w:t xml:space="preserve">, T. (2013) Corporate boards in Europe: size, independence and gender diversity. In </w:t>
      </w:r>
      <w:r w:rsidRPr="007E2933">
        <w:rPr>
          <w:lang w:val="en-US"/>
        </w:rPr>
        <w:t>Boards and Shareholders in European Listed Companies: Facts, Context and Post- Crisis Reforms,</w:t>
      </w:r>
      <w:r w:rsidRPr="00066763">
        <w:rPr>
          <w:rFonts w:ascii="TimesNewRomanPSMT" w:hAnsi="TimesNewRomanPSMT" w:cs="TimesNewRomanPSMT"/>
          <w:lang w:val="en-US"/>
        </w:rPr>
        <w:t xml:space="preserve"> eds. M. </w:t>
      </w:r>
      <w:proofErr w:type="spellStart"/>
      <w:r w:rsidRPr="00066763">
        <w:rPr>
          <w:rFonts w:ascii="TimesNewRomanPSMT" w:hAnsi="TimesNewRomanPSMT" w:cs="TimesNewRomanPSMT"/>
          <w:lang w:val="en-US"/>
        </w:rPr>
        <w:t>Belcredi</w:t>
      </w:r>
      <w:proofErr w:type="spellEnd"/>
      <w:r w:rsidRPr="00066763">
        <w:rPr>
          <w:rFonts w:ascii="TimesNewRomanPSMT" w:hAnsi="TimesNewRomanPSMT" w:cs="TimesNewRomanPSMT"/>
          <w:lang w:val="en-US"/>
        </w:rPr>
        <w:t xml:space="preserve"> and G. </w:t>
      </w:r>
      <w:proofErr w:type="spellStart"/>
      <w:r w:rsidRPr="00066763">
        <w:rPr>
          <w:rFonts w:ascii="TimesNewRomanPSMT" w:hAnsi="TimesNewRomanPSMT" w:cs="TimesNewRomanPSMT"/>
          <w:lang w:val="en-US"/>
        </w:rPr>
        <w:t>Ferrarini</w:t>
      </w:r>
      <w:proofErr w:type="spellEnd"/>
      <w:r w:rsidRPr="00066763">
        <w:rPr>
          <w:rFonts w:ascii="TimesNewRomanPSMT" w:hAnsi="TimesNewRomanPSMT" w:cs="TimesNewRomanPSMT"/>
          <w:lang w:val="en-US"/>
        </w:rPr>
        <w:t xml:space="preserve">, Cambridge University Press, Cambridge, pp. 191-224. </w:t>
      </w:r>
    </w:p>
    <w:p w14:paraId="549CD7CE" w14:textId="77777777" w:rsidR="00373203" w:rsidRPr="00DA6872" w:rsidRDefault="00373203" w:rsidP="00EB59F1">
      <w:pPr>
        <w:pStyle w:val="a6"/>
        <w:numPr>
          <w:ilvl w:val="0"/>
          <w:numId w:val="12"/>
        </w:numPr>
        <w:rPr>
          <w:lang w:val="en-US"/>
        </w:rPr>
      </w:pPr>
      <w:r>
        <w:rPr>
          <w:rFonts w:ascii="TimesNewRomanPSMT" w:hAnsi="TimesNewRomanPSMT" w:cs="TimesNewRomanPSMT"/>
          <w:lang w:val="en-US"/>
        </w:rPr>
        <w:t>FINANCIAL</w:t>
      </w:r>
      <w:r w:rsidRPr="00DA6872">
        <w:rPr>
          <w:rFonts w:ascii="TimesNewRomanPSMT" w:hAnsi="TimesNewRomanPSMT" w:cs="TimesNewRomanPSMT"/>
          <w:lang w:val="en-US"/>
        </w:rPr>
        <w:t xml:space="preserve"> </w:t>
      </w:r>
      <w:r>
        <w:rPr>
          <w:rFonts w:ascii="TimesNewRomanPSMT" w:hAnsi="TimesNewRomanPSMT" w:cs="TimesNewRomanPSMT"/>
          <w:lang w:val="en-US"/>
        </w:rPr>
        <w:t>TIMES</w:t>
      </w:r>
      <w:r w:rsidRPr="00DA6872">
        <w:rPr>
          <w:rFonts w:ascii="TimesNewRomanPSMT" w:hAnsi="TimesNewRomanPSMT" w:cs="TimesNewRomanPSMT"/>
          <w:lang w:val="en-US"/>
        </w:rPr>
        <w:t xml:space="preserve"> – </w:t>
      </w:r>
      <w:r>
        <w:rPr>
          <w:rFonts w:ascii="TimesNewRomanPSMT" w:hAnsi="TimesNewRomanPSMT" w:cs="TimesNewRomanPSMT"/>
          <w:lang w:val="en-US"/>
        </w:rPr>
        <w:t xml:space="preserve">Russian </w:t>
      </w:r>
      <w:proofErr w:type="spellStart"/>
      <w:r>
        <w:rPr>
          <w:rFonts w:ascii="TimesNewRomanPSMT" w:hAnsi="TimesNewRomanPSMT" w:cs="TimesNewRomanPSMT"/>
          <w:lang w:val="en-US"/>
        </w:rPr>
        <w:t>Mechel</w:t>
      </w:r>
      <w:proofErr w:type="spellEnd"/>
      <w:r>
        <w:rPr>
          <w:rFonts w:ascii="TimesNewRomanPSMT" w:hAnsi="TimesNewRomanPSMT" w:cs="TimesNewRomanPSMT"/>
          <w:lang w:val="en-US"/>
        </w:rPr>
        <w:t xml:space="preserve"> goes big [</w:t>
      </w:r>
      <w:r>
        <w:rPr>
          <w:rFonts w:ascii="TimesNewRomanPSMT" w:hAnsi="TimesNewRomanPSMT" w:cs="TimesNewRomanPSMT"/>
        </w:rPr>
        <w:t>Электронный</w:t>
      </w:r>
      <w:r w:rsidRPr="00DA6872">
        <w:rPr>
          <w:rFonts w:ascii="TimesNewRomanPSMT" w:hAnsi="TimesNewRomanPSMT" w:cs="TimesNewRomanPSMT"/>
          <w:lang w:val="en-US"/>
        </w:rPr>
        <w:t xml:space="preserve"> </w:t>
      </w:r>
      <w:r>
        <w:rPr>
          <w:rFonts w:ascii="TimesNewRomanPSMT" w:hAnsi="TimesNewRomanPSMT" w:cs="TimesNewRomanPSMT"/>
        </w:rPr>
        <w:t>ресурс</w:t>
      </w:r>
      <w:r>
        <w:rPr>
          <w:rFonts w:ascii="TimesNewRomanPSMT" w:hAnsi="TimesNewRomanPSMT" w:cs="TimesNewRomanPSMT"/>
          <w:lang w:val="en-US"/>
        </w:rPr>
        <w:t>]</w:t>
      </w:r>
      <w:r w:rsidRPr="00DA6872">
        <w:rPr>
          <w:rFonts w:ascii="TimesNewRomanPSMT" w:hAnsi="TimesNewRomanPSMT" w:cs="TimesNewRomanPSMT"/>
          <w:lang w:val="en-US"/>
        </w:rPr>
        <w:t xml:space="preserve"> </w:t>
      </w:r>
      <w:r>
        <w:rPr>
          <w:rFonts w:ascii="TimesNewRomanPSMT" w:hAnsi="TimesNewRomanPSMT" w:cs="TimesNewRomanPSMT"/>
          <w:lang w:val="en-US"/>
        </w:rPr>
        <w:t xml:space="preserve">: </w:t>
      </w:r>
      <w:r>
        <w:rPr>
          <w:lang w:val="en-US"/>
        </w:rPr>
        <w:t xml:space="preserve">Russian </w:t>
      </w:r>
      <w:proofErr w:type="spellStart"/>
      <w:r>
        <w:rPr>
          <w:lang w:val="en-US"/>
        </w:rPr>
        <w:t>Mechel</w:t>
      </w:r>
      <w:proofErr w:type="spellEnd"/>
      <w:r>
        <w:rPr>
          <w:lang w:val="en-US"/>
        </w:rPr>
        <w:t xml:space="preserve"> goes big</w:t>
      </w:r>
      <w:r w:rsidRPr="00DA6872">
        <w:rPr>
          <w:lang w:val="en-US"/>
        </w:rPr>
        <w:t xml:space="preserve"> - </w:t>
      </w:r>
      <w:r w:rsidRPr="00DA6872">
        <w:t>Электрон</w:t>
      </w:r>
      <w:r w:rsidRPr="00DA6872">
        <w:rPr>
          <w:lang w:val="en-US"/>
        </w:rPr>
        <w:t xml:space="preserve">. </w:t>
      </w:r>
      <w:r w:rsidRPr="00DA6872">
        <w:t>дан</w:t>
      </w:r>
      <w:r w:rsidRPr="00DA6872">
        <w:rPr>
          <w:lang w:val="en-US"/>
        </w:rPr>
        <w:t xml:space="preserve">. – URL: </w:t>
      </w:r>
      <w:r w:rsidRPr="00767273">
        <w:rPr>
          <w:lang w:val="en-US"/>
        </w:rPr>
        <w:t>https://www.ft.com/content/f26b2d3c-63d3-11e6-8310-ecf0bddad227</w:t>
      </w:r>
      <w:r w:rsidRPr="00DA6872">
        <w:rPr>
          <w:lang w:val="en-US"/>
        </w:rPr>
        <w:t xml:space="preserve"> (</w:t>
      </w:r>
      <w:r>
        <w:t>дата</w:t>
      </w:r>
      <w:r w:rsidRPr="00DA6872">
        <w:rPr>
          <w:lang w:val="en-US"/>
        </w:rPr>
        <w:t xml:space="preserve"> </w:t>
      </w:r>
      <w:r>
        <w:t>обращения</w:t>
      </w:r>
      <w:r w:rsidRPr="00DA6872">
        <w:rPr>
          <w:lang w:val="en-US"/>
        </w:rPr>
        <w:t xml:space="preserve"> 16.03.2018) </w:t>
      </w:r>
    </w:p>
    <w:p w14:paraId="200FDFE4" w14:textId="77777777" w:rsidR="00373203" w:rsidRPr="00DA6872" w:rsidRDefault="00373203" w:rsidP="00EB59F1">
      <w:pPr>
        <w:pStyle w:val="a6"/>
        <w:numPr>
          <w:ilvl w:val="0"/>
          <w:numId w:val="12"/>
        </w:numPr>
      </w:pPr>
      <w:r w:rsidRPr="00DA6872">
        <w:rPr>
          <w:rFonts w:ascii="TimesNewRomanPSMT" w:hAnsi="TimesNewRomanPSMT" w:cs="TimesNewRomanPSMT"/>
          <w:lang w:val="es-ES"/>
        </w:rPr>
        <w:t>Forbes</w:t>
      </w:r>
      <w:r w:rsidRPr="00DA6872">
        <w:rPr>
          <w:rFonts w:ascii="TimesNewRomanPSMT" w:hAnsi="TimesNewRomanPSMT" w:cs="TimesNewRomanPSMT"/>
        </w:rPr>
        <w:t xml:space="preserve"> - Совет директоров «Мечела» покинут экс-гендиректор </w:t>
      </w:r>
      <w:proofErr w:type="spellStart"/>
      <w:r w:rsidRPr="00DA6872">
        <w:rPr>
          <w:rFonts w:ascii="TimesNewRomanPSMT" w:hAnsi="TimesNewRomanPSMT" w:cs="TimesNewRomanPSMT"/>
        </w:rPr>
        <w:t>Михель</w:t>
      </w:r>
      <w:proofErr w:type="spellEnd"/>
      <w:r w:rsidRPr="00DA6872">
        <w:rPr>
          <w:rFonts w:ascii="TimesNewRomanPSMT" w:hAnsi="TimesNewRomanPSMT" w:cs="TimesNewRomanPSMT"/>
        </w:rPr>
        <w:t xml:space="preserve"> и независимый директор Гейл [Электронный ресурс] :  Совет директоров «Мечела» покинут экс-гендиректор </w:t>
      </w:r>
      <w:proofErr w:type="spellStart"/>
      <w:r w:rsidRPr="00DA6872">
        <w:rPr>
          <w:rFonts w:ascii="TimesNewRomanPSMT" w:hAnsi="TimesNewRomanPSMT" w:cs="TimesNewRomanPSMT"/>
        </w:rPr>
        <w:t>Михель</w:t>
      </w:r>
      <w:proofErr w:type="spellEnd"/>
      <w:r w:rsidRPr="00DA6872">
        <w:rPr>
          <w:rFonts w:ascii="TimesNewRomanPSMT" w:hAnsi="TimesNewRomanPSMT" w:cs="TimesNewRomanPSMT"/>
        </w:rPr>
        <w:t xml:space="preserve"> и независимый директор Гейл </w:t>
      </w:r>
      <w:r>
        <w:t xml:space="preserve">- Электрон. дан. </w:t>
      </w:r>
      <w:r w:rsidRPr="00DA6872">
        <w:t xml:space="preserve">– </w:t>
      </w:r>
      <w:r w:rsidRPr="00DA6872">
        <w:rPr>
          <w:lang w:val="en-US"/>
        </w:rPr>
        <w:t>URL</w:t>
      </w:r>
      <w:r w:rsidRPr="00DA6872">
        <w:t xml:space="preserve">: </w:t>
      </w:r>
      <w:r w:rsidRPr="00DA6872">
        <w:rPr>
          <w:lang w:val="es-ES"/>
        </w:rPr>
        <w:t>http</w:t>
      </w:r>
      <w:r w:rsidRPr="00DA6872">
        <w:t>://</w:t>
      </w:r>
      <w:r w:rsidRPr="00DA6872">
        <w:rPr>
          <w:lang w:val="es-ES"/>
        </w:rPr>
        <w:t>www</w:t>
      </w:r>
      <w:r w:rsidRPr="00DA6872">
        <w:t>.</w:t>
      </w:r>
      <w:proofErr w:type="spellStart"/>
      <w:r w:rsidRPr="00DA6872">
        <w:rPr>
          <w:lang w:val="es-ES"/>
        </w:rPr>
        <w:t>forbes</w:t>
      </w:r>
      <w:proofErr w:type="spellEnd"/>
      <w:r w:rsidRPr="00DA6872">
        <w:t>.</w:t>
      </w:r>
      <w:proofErr w:type="spellStart"/>
      <w:r w:rsidRPr="00DA6872">
        <w:rPr>
          <w:lang w:val="es-ES"/>
        </w:rPr>
        <w:t>ru</w:t>
      </w:r>
      <w:proofErr w:type="spellEnd"/>
      <w:r w:rsidRPr="00DA6872">
        <w:t>/</w:t>
      </w:r>
      <w:proofErr w:type="spellStart"/>
      <w:r w:rsidRPr="00DA6872">
        <w:rPr>
          <w:lang w:val="es-ES"/>
        </w:rPr>
        <w:t>news</w:t>
      </w:r>
      <w:proofErr w:type="spellEnd"/>
      <w:r w:rsidRPr="00DA6872">
        <w:t>/258467-</w:t>
      </w:r>
      <w:proofErr w:type="spellStart"/>
      <w:r w:rsidRPr="00DA6872">
        <w:rPr>
          <w:lang w:val="es-ES"/>
        </w:rPr>
        <w:t>sovet</w:t>
      </w:r>
      <w:proofErr w:type="spellEnd"/>
      <w:r w:rsidRPr="00DA6872">
        <w:t>-</w:t>
      </w:r>
      <w:proofErr w:type="spellStart"/>
      <w:r w:rsidRPr="00DA6872">
        <w:rPr>
          <w:lang w:val="es-ES"/>
        </w:rPr>
        <w:t>direktorov</w:t>
      </w:r>
      <w:proofErr w:type="spellEnd"/>
      <w:r w:rsidRPr="00DA6872">
        <w:t>-</w:t>
      </w:r>
      <w:proofErr w:type="spellStart"/>
      <w:r w:rsidRPr="00DA6872">
        <w:rPr>
          <w:lang w:val="es-ES"/>
        </w:rPr>
        <w:t>mechela</w:t>
      </w:r>
      <w:proofErr w:type="spellEnd"/>
      <w:r w:rsidRPr="00DA6872">
        <w:t>-</w:t>
      </w:r>
      <w:proofErr w:type="spellStart"/>
      <w:r w:rsidRPr="00DA6872">
        <w:rPr>
          <w:lang w:val="es-ES"/>
        </w:rPr>
        <w:t>pokinut</w:t>
      </w:r>
      <w:proofErr w:type="spellEnd"/>
      <w:r w:rsidRPr="00DA6872">
        <w:t>-</w:t>
      </w:r>
      <w:proofErr w:type="spellStart"/>
      <w:r w:rsidRPr="00DA6872">
        <w:rPr>
          <w:lang w:val="es-ES"/>
        </w:rPr>
        <w:t>eks</w:t>
      </w:r>
      <w:proofErr w:type="spellEnd"/>
      <w:r w:rsidRPr="00DA6872">
        <w:t>-</w:t>
      </w:r>
      <w:proofErr w:type="spellStart"/>
      <w:r w:rsidRPr="00DA6872">
        <w:rPr>
          <w:lang w:val="es-ES"/>
        </w:rPr>
        <w:t>gendirektor</w:t>
      </w:r>
      <w:proofErr w:type="spellEnd"/>
      <w:r w:rsidRPr="00DA6872">
        <w:t>-</w:t>
      </w:r>
      <w:proofErr w:type="spellStart"/>
      <w:r w:rsidRPr="00DA6872">
        <w:rPr>
          <w:lang w:val="es-ES"/>
        </w:rPr>
        <w:t>mikhel</w:t>
      </w:r>
      <w:proofErr w:type="spellEnd"/>
      <w:r w:rsidRPr="00DA6872">
        <w:t>-</w:t>
      </w:r>
      <w:r w:rsidRPr="00DA6872">
        <w:rPr>
          <w:lang w:val="es-ES"/>
        </w:rPr>
        <w:t>i</w:t>
      </w:r>
      <w:r w:rsidRPr="00DA6872">
        <w:t>-</w:t>
      </w:r>
      <w:proofErr w:type="spellStart"/>
      <w:r w:rsidRPr="00DA6872">
        <w:rPr>
          <w:lang w:val="es-ES"/>
        </w:rPr>
        <w:t>nezavisimyi</w:t>
      </w:r>
      <w:proofErr w:type="spellEnd"/>
      <w:r w:rsidRPr="00DA6872">
        <w:t>-</w:t>
      </w:r>
      <w:proofErr w:type="spellStart"/>
      <w:r w:rsidRPr="00DA6872">
        <w:rPr>
          <w:lang w:val="es-ES"/>
        </w:rPr>
        <w:t>direktor</w:t>
      </w:r>
      <w:proofErr w:type="spellEnd"/>
      <w:r w:rsidRPr="00DA6872">
        <w:t>-</w:t>
      </w:r>
      <w:proofErr w:type="spellStart"/>
      <w:r w:rsidRPr="00DA6872">
        <w:rPr>
          <w:lang w:val="es-ES"/>
        </w:rPr>
        <w:t>geil</w:t>
      </w:r>
      <w:proofErr w:type="spellEnd"/>
      <w:r w:rsidRPr="00DA6872">
        <w:t xml:space="preserve"> (дата обращения 16.03.2018) </w:t>
      </w:r>
    </w:p>
    <w:p w14:paraId="1C0CF071" w14:textId="77777777" w:rsidR="00373203" w:rsidRPr="00DA6872" w:rsidRDefault="00373203" w:rsidP="00EB59F1">
      <w:pPr>
        <w:pStyle w:val="a6"/>
        <w:numPr>
          <w:ilvl w:val="0"/>
          <w:numId w:val="12"/>
        </w:numPr>
      </w:pPr>
      <w:r w:rsidRPr="00DA6872">
        <w:rPr>
          <w:rFonts w:ascii="TimesNewRomanPSMT" w:hAnsi="TimesNewRomanPSMT" w:cs="TimesNewRomanPSMT"/>
          <w:lang w:val="es-ES"/>
        </w:rPr>
        <w:lastRenderedPageBreak/>
        <w:t>Forbes</w:t>
      </w:r>
      <w:r w:rsidRPr="00DA6872">
        <w:rPr>
          <w:rFonts w:ascii="TimesNewRomanPSMT" w:hAnsi="TimesNewRomanPSMT" w:cs="TimesNewRomanPSMT"/>
        </w:rPr>
        <w:t xml:space="preserve"> - Черные лебеди. Аномальные события помогли владельцу «Мечела»</w:t>
      </w:r>
      <w:r>
        <w:rPr>
          <w:rFonts w:ascii="TimesNewRomanPSMT" w:hAnsi="TimesNewRomanPSMT" w:cs="TimesNewRomanPSMT"/>
        </w:rPr>
        <w:t xml:space="preserve"> </w:t>
      </w:r>
      <w:r w:rsidRPr="00DA6872">
        <w:rPr>
          <w:rFonts w:ascii="TimesNewRomanPSMT" w:hAnsi="TimesNewRomanPSMT" w:cs="TimesNewRomanPSMT"/>
        </w:rPr>
        <w:t xml:space="preserve">[Электронный ресурс] :  Черные лебеди. Аномальные события помогли владельцу «Мечела» </w:t>
      </w:r>
      <w:r w:rsidRPr="00DA6872">
        <w:t>- Электрон. дан.</w:t>
      </w:r>
      <w:r>
        <w:t xml:space="preserve"> </w:t>
      </w:r>
      <w:r w:rsidRPr="00DA6872">
        <w:t xml:space="preserve">– </w:t>
      </w:r>
      <w:r w:rsidRPr="00DA6872">
        <w:rPr>
          <w:lang w:val="en-US"/>
        </w:rPr>
        <w:t>URL</w:t>
      </w:r>
      <w:r w:rsidRPr="00DA6872">
        <w:t xml:space="preserve">: </w:t>
      </w:r>
      <w:r w:rsidRPr="00DA6872">
        <w:rPr>
          <w:lang w:val="es-ES"/>
        </w:rPr>
        <w:t>http</w:t>
      </w:r>
      <w:r w:rsidRPr="00DA6872">
        <w:t>://</w:t>
      </w:r>
      <w:r w:rsidRPr="00DA6872">
        <w:rPr>
          <w:lang w:val="es-ES"/>
        </w:rPr>
        <w:t>www</w:t>
      </w:r>
      <w:r w:rsidRPr="00DA6872">
        <w:t>.</w:t>
      </w:r>
      <w:proofErr w:type="spellStart"/>
      <w:r w:rsidRPr="00DA6872">
        <w:rPr>
          <w:lang w:val="es-ES"/>
        </w:rPr>
        <w:t>forbes</w:t>
      </w:r>
      <w:proofErr w:type="spellEnd"/>
      <w:r w:rsidRPr="00DA6872">
        <w:t>.</w:t>
      </w:r>
      <w:proofErr w:type="spellStart"/>
      <w:r w:rsidRPr="00DA6872">
        <w:rPr>
          <w:lang w:val="es-ES"/>
        </w:rPr>
        <w:t>ru</w:t>
      </w:r>
      <w:proofErr w:type="spellEnd"/>
      <w:r w:rsidRPr="00DA6872">
        <w:t>/</w:t>
      </w:r>
      <w:proofErr w:type="spellStart"/>
      <w:r w:rsidRPr="00DA6872">
        <w:rPr>
          <w:lang w:val="es-ES"/>
        </w:rPr>
        <w:t>biznes</w:t>
      </w:r>
      <w:proofErr w:type="spellEnd"/>
      <w:r w:rsidRPr="00DA6872">
        <w:t>/336447-</w:t>
      </w:r>
      <w:proofErr w:type="spellStart"/>
      <w:r w:rsidRPr="00DA6872">
        <w:rPr>
          <w:lang w:val="es-ES"/>
        </w:rPr>
        <w:t>chernye</w:t>
      </w:r>
      <w:proofErr w:type="spellEnd"/>
      <w:r w:rsidRPr="00DA6872">
        <w:t>-</w:t>
      </w:r>
      <w:proofErr w:type="spellStart"/>
      <w:r w:rsidRPr="00DA6872">
        <w:rPr>
          <w:lang w:val="es-ES"/>
        </w:rPr>
        <w:t>lebedi</w:t>
      </w:r>
      <w:proofErr w:type="spellEnd"/>
      <w:r w:rsidRPr="00DA6872">
        <w:t>-</w:t>
      </w:r>
      <w:proofErr w:type="spellStart"/>
      <w:r w:rsidRPr="00DA6872">
        <w:rPr>
          <w:lang w:val="es-ES"/>
        </w:rPr>
        <w:t>anomalnye</w:t>
      </w:r>
      <w:proofErr w:type="spellEnd"/>
      <w:r w:rsidRPr="00DA6872">
        <w:t>-</w:t>
      </w:r>
      <w:proofErr w:type="spellStart"/>
      <w:r w:rsidRPr="00DA6872">
        <w:rPr>
          <w:lang w:val="es-ES"/>
        </w:rPr>
        <w:t>sobytiya</w:t>
      </w:r>
      <w:proofErr w:type="spellEnd"/>
      <w:r w:rsidRPr="00DA6872">
        <w:t>-</w:t>
      </w:r>
      <w:proofErr w:type="spellStart"/>
      <w:r w:rsidRPr="00DA6872">
        <w:rPr>
          <w:lang w:val="es-ES"/>
        </w:rPr>
        <w:t>pomogli</w:t>
      </w:r>
      <w:proofErr w:type="spellEnd"/>
      <w:r w:rsidRPr="00DA6872">
        <w:t>-</w:t>
      </w:r>
      <w:proofErr w:type="spellStart"/>
      <w:r w:rsidRPr="00DA6872">
        <w:rPr>
          <w:lang w:val="es-ES"/>
        </w:rPr>
        <w:t>vladelcu</w:t>
      </w:r>
      <w:proofErr w:type="spellEnd"/>
      <w:r w:rsidRPr="00DA6872">
        <w:t>-</w:t>
      </w:r>
      <w:proofErr w:type="spellStart"/>
      <w:r w:rsidRPr="00DA6872">
        <w:rPr>
          <w:lang w:val="es-ES"/>
        </w:rPr>
        <w:t>mechela</w:t>
      </w:r>
      <w:proofErr w:type="spellEnd"/>
      <w:r w:rsidRPr="00DA6872">
        <w:t xml:space="preserve"> (дата обращения 16.03.2018) </w:t>
      </w:r>
    </w:p>
    <w:p w14:paraId="3770E4E3" w14:textId="77777777" w:rsidR="00373203" w:rsidRDefault="00373203" w:rsidP="00EB59F1">
      <w:pPr>
        <w:pStyle w:val="a6"/>
        <w:numPr>
          <w:ilvl w:val="0"/>
          <w:numId w:val="12"/>
        </w:numPr>
        <w:rPr>
          <w:lang w:val="en-US"/>
        </w:rPr>
      </w:pPr>
      <w:r w:rsidRPr="00186387">
        <w:rPr>
          <w:lang w:val="en-US"/>
        </w:rPr>
        <w:t>Frank M. Z., Goyal V. K. Testing the Pecking Order Theory of Capital Structure // Journal of Financial Economics. 2003. Vol. 67. N 2. P. 217–248.</w:t>
      </w:r>
    </w:p>
    <w:p w14:paraId="01099709" w14:textId="77777777" w:rsidR="00373203" w:rsidRPr="002F70E0" w:rsidRDefault="00373203" w:rsidP="00EB59F1">
      <w:pPr>
        <w:pStyle w:val="af"/>
        <w:numPr>
          <w:ilvl w:val="0"/>
          <w:numId w:val="12"/>
        </w:numPr>
        <w:rPr>
          <w:noProof/>
          <w:lang w:val="en-US"/>
        </w:rPr>
      </w:pPr>
      <w:r w:rsidRPr="002F70E0">
        <w:rPr>
          <w:noProof/>
          <w:lang w:val="en-US"/>
        </w:rPr>
        <w:t xml:space="preserve">Global Board Diversity Analysis </w:t>
      </w:r>
      <w:r>
        <w:rPr>
          <w:noProof/>
          <w:lang w:val="en-US"/>
        </w:rPr>
        <w:t>(</w:t>
      </w:r>
      <w:r w:rsidRPr="002F70E0">
        <w:rPr>
          <w:noProof/>
          <w:lang w:val="en-US"/>
        </w:rPr>
        <w:t>2016</w:t>
      </w:r>
      <w:r>
        <w:rPr>
          <w:noProof/>
          <w:lang w:val="en-US"/>
        </w:rPr>
        <w:t>)</w:t>
      </w:r>
      <w:r w:rsidRPr="002F70E0">
        <w:rPr>
          <w:noProof/>
          <w:lang w:val="en-US"/>
        </w:rPr>
        <w:t xml:space="preserve"> URL: https://www.egonzehnder.com/gbda</w:t>
      </w:r>
      <w:r>
        <w:rPr>
          <w:noProof/>
          <w:lang w:val="en-US"/>
        </w:rPr>
        <w:t xml:space="preserve"> </w:t>
      </w:r>
    </w:p>
    <w:p w14:paraId="67F3DB15" w14:textId="77777777" w:rsidR="00373203" w:rsidRPr="002F70E0" w:rsidRDefault="00373203" w:rsidP="00EB59F1">
      <w:pPr>
        <w:pStyle w:val="af"/>
        <w:numPr>
          <w:ilvl w:val="0"/>
          <w:numId w:val="12"/>
        </w:numPr>
        <w:rPr>
          <w:lang w:val="en-US"/>
        </w:rPr>
      </w:pPr>
      <w:r w:rsidRPr="002F70E0">
        <w:rPr>
          <w:lang w:val="en-US"/>
        </w:rPr>
        <w:t>Graham, R.M., </w:t>
      </w:r>
      <w:r w:rsidRPr="002F70E0">
        <w:rPr>
          <w:bCs/>
          <w:lang w:val="en-US"/>
        </w:rPr>
        <w:t>A. Rinke</w:t>
      </w:r>
      <w:r w:rsidRPr="002F70E0">
        <w:rPr>
          <w:lang w:val="en-US"/>
        </w:rPr>
        <w:t xml:space="preserve">, L. Cohen, S.R. Hudson, V.P. Walden, M.A. </w:t>
      </w:r>
      <w:proofErr w:type="spellStart"/>
      <w:r w:rsidRPr="002F70E0">
        <w:rPr>
          <w:lang w:val="en-US"/>
        </w:rPr>
        <w:t>Granskog</w:t>
      </w:r>
      <w:proofErr w:type="spellEnd"/>
      <w:r w:rsidRPr="002F70E0">
        <w:rPr>
          <w:lang w:val="en-US"/>
        </w:rPr>
        <w:t>, </w:t>
      </w:r>
      <w:r w:rsidRPr="002F70E0">
        <w:rPr>
          <w:bCs/>
          <w:lang w:val="en-US"/>
        </w:rPr>
        <w:t>W. Dorn</w:t>
      </w:r>
      <w:r w:rsidRPr="002F70E0">
        <w:rPr>
          <w:lang w:val="en-US"/>
        </w:rPr>
        <w:t xml:space="preserve">, M. </w:t>
      </w:r>
      <w:proofErr w:type="spellStart"/>
      <w:r w:rsidRPr="002F70E0">
        <w:rPr>
          <w:lang w:val="en-US"/>
        </w:rPr>
        <w:t>Kayser</w:t>
      </w:r>
      <w:proofErr w:type="spellEnd"/>
      <w:r w:rsidRPr="002F70E0">
        <w:rPr>
          <w:lang w:val="en-US"/>
        </w:rPr>
        <w:t>, </w:t>
      </w:r>
      <w:r w:rsidRPr="002F70E0">
        <w:rPr>
          <w:bCs/>
          <w:lang w:val="en-US"/>
        </w:rPr>
        <w:t xml:space="preserve">M. </w:t>
      </w:r>
      <w:proofErr w:type="spellStart"/>
      <w:r w:rsidRPr="002F70E0">
        <w:rPr>
          <w:bCs/>
          <w:lang w:val="en-US"/>
        </w:rPr>
        <w:t>Maturilli</w:t>
      </w:r>
      <w:proofErr w:type="spellEnd"/>
      <w:r w:rsidRPr="002F70E0">
        <w:rPr>
          <w:lang w:val="en-US"/>
        </w:rPr>
        <w:t>, 2016: A comparison of the two Arctic atmospheric winter states observed during N</w:t>
      </w:r>
      <w:r w:rsidRPr="002F70E0">
        <w:rPr>
          <w:rFonts w:ascii="Cambria Math" w:hAnsi="Cambria Math" w:cs="Cambria Math"/>
          <w:lang w:val="en-US"/>
        </w:rPr>
        <w:t>‐</w:t>
      </w:r>
      <w:r w:rsidRPr="002F70E0">
        <w:rPr>
          <w:lang w:val="en-US"/>
        </w:rPr>
        <w:t>ICE2015 and SHEBA,  </w:t>
      </w:r>
      <w:r w:rsidRPr="002F70E0">
        <w:rPr>
          <w:i/>
          <w:iCs/>
          <w:lang w:val="en-US"/>
        </w:rPr>
        <w:t xml:space="preserve">J. </w:t>
      </w:r>
      <w:proofErr w:type="spellStart"/>
      <w:r w:rsidRPr="002F70E0">
        <w:rPr>
          <w:i/>
          <w:iCs/>
          <w:lang w:val="en-US"/>
        </w:rPr>
        <w:t>Geophys</w:t>
      </w:r>
      <w:proofErr w:type="spellEnd"/>
      <w:r w:rsidRPr="002F70E0">
        <w:rPr>
          <w:i/>
          <w:iCs/>
          <w:lang w:val="en-US"/>
        </w:rPr>
        <w:t xml:space="preserve">. Res. </w:t>
      </w:r>
      <w:proofErr w:type="spellStart"/>
      <w:r w:rsidRPr="002F70E0">
        <w:rPr>
          <w:i/>
          <w:iCs/>
          <w:lang w:val="en-US"/>
        </w:rPr>
        <w:t>Atm</w:t>
      </w:r>
      <w:proofErr w:type="spellEnd"/>
    </w:p>
    <w:p w14:paraId="112891EB" w14:textId="77777777" w:rsidR="00373203" w:rsidRPr="002F70E0" w:rsidRDefault="00373203" w:rsidP="00EB59F1">
      <w:pPr>
        <w:pStyle w:val="af"/>
        <w:numPr>
          <w:ilvl w:val="0"/>
          <w:numId w:val="12"/>
        </w:numPr>
        <w:rPr>
          <w:noProof/>
          <w:lang w:val="en-US"/>
        </w:rPr>
      </w:pPr>
      <w:proofErr w:type="spellStart"/>
      <w:r w:rsidRPr="002F70E0">
        <w:rPr>
          <w:lang w:val="en-US"/>
        </w:rPr>
        <w:t>Hanousek</w:t>
      </w:r>
      <w:proofErr w:type="spellEnd"/>
      <w:r w:rsidRPr="002F70E0">
        <w:rPr>
          <w:lang w:val="en-US"/>
        </w:rPr>
        <w:t xml:space="preserve">, J. and </w:t>
      </w:r>
      <w:proofErr w:type="spellStart"/>
      <w:r w:rsidRPr="002F70E0">
        <w:rPr>
          <w:lang w:val="en-US"/>
        </w:rPr>
        <w:t>Shamshur</w:t>
      </w:r>
      <w:proofErr w:type="spellEnd"/>
      <w:r w:rsidRPr="002F70E0">
        <w:rPr>
          <w:lang w:val="en-US"/>
        </w:rPr>
        <w:t xml:space="preserve">, A. (2011), “A stubborn persistent: is the stability of leverage ratios determined by the stability of the economy”, Journal of Corporate Finance, Vol. 17 No. 5, pp. 1360-1376. </w:t>
      </w:r>
    </w:p>
    <w:p w14:paraId="5C72A8C7" w14:textId="77777777" w:rsidR="00373203" w:rsidRPr="00066763" w:rsidRDefault="00373203" w:rsidP="00EB59F1">
      <w:pPr>
        <w:pStyle w:val="a6"/>
        <w:numPr>
          <w:ilvl w:val="0"/>
          <w:numId w:val="12"/>
        </w:numPr>
      </w:pPr>
      <w:r w:rsidRPr="00066763">
        <w:rPr>
          <w:rFonts w:ascii="TimesNewRomanPSMT" w:hAnsi="TimesNewRomanPSMT" w:cs="TimesNewRomanPSMT"/>
          <w:lang w:val="en-US"/>
        </w:rPr>
        <w:t xml:space="preserve">Hart, O. (1995). </w:t>
      </w:r>
      <w:r w:rsidRPr="005759C1">
        <w:rPr>
          <w:rFonts w:ascii="TimesNewRomanPS" w:hAnsi="TimesNewRomanPS"/>
          <w:iCs/>
          <w:lang w:val="en-US"/>
        </w:rPr>
        <w:t>Firms, contracts, and financial structure</w:t>
      </w:r>
      <w:r w:rsidRPr="005759C1">
        <w:rPr>
          <w:rFonts w:ascii="TimesNewRomanPSMT" w:hAnsi="TimesNewRomanPSMT" w:cs="TimesNewRomanPSMT"/>
          <w:lang w:val="en-US"/>
        </w:rPr>
        <w:t>.</w:t>
      </w:r>
      <w:r w:rsidRPr="00066763">
        <w:rPr>
          <w:rFonts w:ascii="TimesNewRomanPSMT" w:hAnsi="TimesNewRomanPSMT" w:cs="TimesNewRomanPSMT"/>
          <w:lang w:val="en-US"/>
        </w:rPr>
        <w:t xml:space="preserve"> </w:t>
      </w:r>
      <w:proofErr w:type="spellStart"/>
      <w:r>
        <w:rPr>
          <w:rFonts w:ascii="TimesNewRomanPSMT" w:hAnsi="TimesNewRomanPSMT" w:cs="TimesNewRomanPSMT"/>
        </w:rPr>
        <w:t>Clarendon</w:t>
      </w:r>
      <w:proofErr w:type="spellEnd"/>
      <w:r>
        <w:rPr>
          <w:rFonts w:ascii="TimesNewRomanPSMT" w:hAnsi="TimesNewRomanPSMT" w:cs="TimesNewRomanPSMT"/>
        </w:rPr>
        <w:t xml:space="preserve"> </w:t>
      </w:r>
      <w:proofErr w:type="spellStart"/>
      <w:r>
        <w:rPr>
          <w:rFonts w:ascii="TimesNewRomanPSMT" w:hAnsi="TimesNewRomanPSMT" w:cs="TimesNewRomanPSMT"/>
        </w:rPr>
        <w:t>Press</w:t>
      </w:r>
      <w:proofErr w:type="spellEnd"/>
      <w:r>
        <w:rPr>
          <w:rFonts w:ascii="TimesNewRomanPSMT" w:hAnsi="TimesNewRomanPSMT" w:cs="TimesNewRomanPSMT"/>
        </w:rPr>
        <w:t xml:space="preserve"> </w:t>
      </w:r>
    </w:p>
    <w:p w14:paraId="35C1D447" w14:textId="77777777" w:rsidR="00373203" w:rsidRDefault="00373203" w:rsidP="00EB59F1">
      <w:pPr>
        <w:pStyle w:val="a6"/>
        <w:numPr>
          <w:ilvl w:val="0"/>
          <w:numId w:val="12"/>
        </w:numPr>
        <w:rPr>
          <w:lang w:val="en-US"/>
        </w:rPr>
      </w:pPr>
      <w:proofErr w:type="spellStart"/>
      <w:r w:rsidRPr="00A23E06">
        <w:rPr>
          <w:lang w:val="en-US"/>
        </w:rPr>
        <w:t>Himmelberg</w:t>
      </w:r>
      <w:proofErr w:type="spellEnd"/>
      <w:r w:rsidRPr="00A23E06">
        <w:rPr>
          <w:lang w:val="en-US"/>
        </w:rPr>
        <w:t xml:space="preserve"> CP, Hubbard RG, </w:t>
      </w:r>
      <w:proofErr w:type="spellStart"/>
      <w:r w:rsidRPr="00A23E06">
        <w:rPr>
          <w:lang w:val="en-US"/>
        </w:rPr>
        <w:t>Palia</w:t>
      </w:r>
      <w:proofErr w:type="spellEnd"/>
      <w:r w:rsidRPr="00A23E06">
        <w:rPr>
          <w:lang w:val="en-US"/>
        </w:rPr>
        <w:t xml:space="preserve"> D (1999) Understanding the determinants of managerial ownership and the link between ownership and performance. Journal of Financial Economics 53: 353-384. </w:t>
      </w:r>
    </w:p>
    <w:p w14:paraId="67F9768A" w14:textId="77777777" w:rsidR="00373203" w:rsidRDefault="00373203" w:rsidP="00EB59F1">
      <w:pPr>
        <w:pStyle w:val="af"/>
        <w:numPr>
          <w:ilvl w:val="0"/>
          <w:numId w:val="12"/>
        </w:numPr>
        <w:rPr>
          <w:lang w:val="en-US"/>
        </w:rPr>
      </w:pPr>
      <w:r w:rsidRPr="005759C1">
        <w:rPr>
          <w:lang w:val="en-US"/>
        </w:rPr>
        <w:t xml:space="preserve">Jensen M. C. Agency Costs of Free-Cash-Flow, Corporate Finance, and Takeovers // American Economic Review. 1986. Vol. 76. N 2. P. 323-329. </w:t>
      </w:r>
    </w:p>
    <w:p w14:paraId="684588A9" w14:textId="77777777" w:rsidR="00373203" w:rsidRPr="005759C1" w:rsidRDefault="00373203" w:rsidP="00EB59F1">
      <w:pPr>
        <w:pStyle w:val="af"/>
        <w:numPr>
          <w:ilvl w:val="0"/>
          <w:numId w:val="12"/>
        </w:numPr>
        <w:rPr>
          <w:lang w:val="en-US"/>
        </w:rPr>
      </w:pPr>
      <w:r w:rsidRPr="005759C1">
        <w:rPr>
          <w:lang w:val="en-US"/>
        </w:rPr>
        <w:t xml:space="preserve">Jensen M. C., </w:t>
      </w:r>
      <w:proofErr w:type="spellStart"/>
      <w:r w:rsidRPr="005759C1">
        <w:rPr>
          <w:lang w:val="en-US"/>
        </w:rPr>
        <w:t>Meckling</w:t>
      </w:r>
      <w:proofErr w:type="spellEnd"/>
      <w:r w:rsidRPr="005759C1">
        <w:rPr>
          <w:lang w:val="en-US"/>
        </w:rPr>
        <w:t xml:space="preserve"> W. H. Theory of the Firm: Managerial Behavior, Agency Costs and Ownership Structure // Journal of Financial Economics. 1976. Vol. 3. N 4. P. 305– 360.</w:t>
      </w:r>
    </w:p>
    <w:p w14:paraId="4E98B740" w14:textId="77777777" w:rsidR="00373203" w:rsidRPr="00AF1313" w:rsidRDefault="00373203" w:rsidP="00EB59F1">
      <w:pPr>
        <w:pStyle w:val="af"/>
        <w:numPr>
          <w:ilvl w:val="0"/>
          <w:numId w:val="12"/>
        </w:numPr>
        <w:rPr>
          <w:lang w:val="en-US"/>
        </w:rPr>
      </w:pPr>
      <w:proofErr w:type="spellStart"/>
      <w:r>
        <w:rPr>
          <w:lang w:val="en-US"/>
        </w:rPr>
        <w:t>Keasey</w:t>
      </w:r>
      <w:proofErr w:type="spellEnd"/>
      <w:r>
        <w:rPr>
          <w:lang w:val="en-US"/>
        </w:rPr>
        <w:t xml:space="preserve">, </w:t>
      </w:r>
      <w:proofErr w:type="spellStart"/>
      <w:r>
        <w:rPr>
          <w:lang w:val="en-US"/>
        </w:rPr>
        <w:t>Pindado</w:t>
      </w:r>
      <w:proofErr w:type="spellEnd"/>
      <w:r>
        <w:rPr>
          <w:lang w:val="en-US"/>
        </w:rPr>
        <w:t>, Rodrigues (2</w:t>
      </w:r>
      <w:r w:rsidRPr="00AF1313">
        <w:rPr>
          <w:lang w:val="en-US"/>
        </w:rPr>
        <w:t>015</w:t>
      </w:r>
      <w:r>
        <w:rPr>
          <w:lang w:val="en-US"/>
        </w:rPr>
        <w:t>)</w:t>
      </w:r>
      <w:r w:rsidRPr="00AF1313">
        <w:rPr>
          <w:lang w:val="en-US"/>
        </w:rPr>
        <w:t xml:space="preserve"> The determinants of the costs of financial distress in SMEs</w:t>
      </w:r>
      <w:r>
        <w:rPr>
          <w:lang w:val="en-US"/>
        </w:rPr>
        <w:t xml:space="preserve"> </w:t>
      </w:r>
      <w:r w:rsidRPr="00AF1313">
        <w:rPr>
          <w:lang w:val="en-US"/>
        </w:rPr>
        <w:t>Volume: 33 issue: 8, page(s): 862-881</w:t>
      </w:r>
      <w:r>
        <w:rPr>
          <w:lang w:val="en-US"/>
        </w:rPr>
        <w:t xml:space="preserve"> </w:t>
      </w:r>
      <w:r w:rsidRPr="00AF1313">
        <w:rPr>
          <w:lang w:val="en-US"/>
        </w:rPr>
        <w:t xml:space="preserve">Issue published: December 1, 2015 </w:t>
      </w:r>
    </w:p>
    <w:p w14:paraId="53BAF5C1" w14:textId="77777777" w:rsidR="00373203" w:rsidRPr="00A23E06" w:rsidRDefault="00373203" w:rsidP="00EB59F1">
      <w:pPr>
        <w:pStyle w:val="a6"/>
        <w:numPr>
          <w:ilvl w:val="0"/>
          <w:numId w:val="12"/>
        </w:numPr>
        <w:rPr>
          <w:lang w:val="en-US"/>
        </w:rPr>
      </w:pPr>
      <w:proofErr w:type="spellStart"/>
      <w:r w:rsidRPr="00066763">
        <w:rPr>
          <w:rFonts w:ascii="TimesNewRomanPSMT" w:hAnsi="TimesNewRomanPSMT" w:cs="TimesNewRomanPSMT"/>
          <w:lang w:val="en-US"/>
        </w:rPr>
        <w:t>Kokoreva</w:t>
      </w:r>
      <w:proofErr w:type="spellEnd"/>
      <w:r w:rsidRPr="00066763">
        <w:rPr>
          <w:rFonts w:ascii="TimesNewRomanPSMT" w:hAnsi="TimesNewRomanPSMT" w:cs="TimesNewRomanPSMT"/>
          <w:lang w:val="en-US"/>
        </w:rPr>
        <w:t xml:space="preserve">, M., and </w:t>
      </w:r>
      <w:proofErr w:type="spellStart"/>
      <w:r w:rsidRPr="00066763">
        <w:rPr>
          <w:rFonts w:ascii="TimesNewRomanPSMT" w:hAnsi="TimesNewRomanPSMT" w:cs="TimesNewRomanPSMT"/>
          <w:lang w:val="en-US"/>
        </w:rPr>
        <w:t>Stepanova</w:t>
      </w:r>
      <w:proofErr w:type="spellEnd"/>
      <w:r w:rsidRPr="00066763">
        <w:rPr>
          <w:rFonts w:ascii="TimesNewRomanPSMT" w:hAnsi="TimesNewRomanPSMT" w:cs="TimesNewRomanPSMT"/>
          <w:lang w:val="en-US"/>
        </w:rPr>
        <w:t xml:space="preserve">, A. (2012) Financial Architecture and Corporate Performance: Evidence from Russia. </w:t>
      </w:r>
      <w:proofErr w:type="spellStart"/>
      <w:r w:rsidRPr="005759C1">
        <w:rPr>
          <w:rFonts w:ascii="TimesNewRomanPS" w:hAnsi="TimesNewRomanPS"/>
          <w:iCs/>
          <w:lang w:val="en-US"/>
        </w:rPr>
        <w:t>Korporativnye</w:t>
      </w:r>
      <w:proofErr w:type="spellEnd"/>
      <w:r w:rsidRPr="005759C1">
        <w:rPr>
          <w:rFonts w:ascii="TimesNewRomanPS" w:hAnsi="TimesNewRomanPS"/>
          <w:iCs/>
          <w:lang w:val="en-US"/>
        </w:rPr>
        <w:t xml:space="preserve"> </w:t>
      </w:r>
      <w:proofErr w:type="spellStart"/>
      <w:r w:rsidRPr="005759C1">
        <w:rPr>
          <w:rFonts w:ascii="TimesNewRomanPS" w:hAnsi="TimesNewRomanPS"/>
          <w:iCs/>
          <w:lang w:val="en-US"/>
        </w:rPr>
        <w:t>Finansy</w:t>
      </w:r>
      <w:proofErr w:type="spellEnd"/>
      <w:r w:rsidRPr="00A23E06">
        <w:rPr>
          <w:rFonts w:ascii="TimesNewRomanPSMT" w:hAnsi="TimesNewRomanPSMT" w:cs="TimesNewRomanPSMT"/>
          <w:lang w:val="en-US"/>
        </w:rPr>
        <w:t xml:space="preserve">, 2(22): 34–44. </w:t>
      </w:r>
    </w:p>
    <w:p w14:paraId="4672CF58" w14:textId="77777777" w:rsidR="00373203" w:rsidRPr="00A23E06" w:rsidRDefault="00373203" w:rsidP="00EB59F1">
      <w:pPr>
        <w:pStyle w:val="a6"/>
        <w:numPr>
          <w:ilvl w:val="0"/>
          <w:numId w:val="12"/>
        </w:numPr>
        <w:rPr>
          <w:lang w:val="en-US"/>
        </w:rPr>
      </w:pPr>
      <w:r w:rsidRPr="00A23E06">
        <w:rPr>
          <w:lang w:val="en-US"/>
        </w:rPr>
        <w:t>La Porta, R., Lopez-de-</w:t>
      </w:r>
      <w:proofErr w:type="spellStart"/>
      <w:r w:rsidRPr="00A23E06">
        <w:rPr>
          <w:lang w:val="en-US"/>
        </w:rPr>
        <w:t>Silanes</w:t>
      </w:r>
      <w:proofErr w:type="spellEnd"/>
      <w:r w:rsidRPr="00A23E06">
        <w:rPr>
          <w:lang w:val="en-US"/>
        </w:rPr>
        <w:t xml:space="preserve">, F., Shleifer, A. and </w:t>
      </w:r>
      <w:proofErr w:type="spellStart"/>
      <w:r w:rsidRPr="00A23E06">
        <w:rPr>
          <w:lang w:val="en-US"/>
        </w:rPr>
        <w:t>Vishny</w:t>
      </w:r>
      <w:proofErr w:type="spellEnd"/>
      <w:r w:rsidRPr="00A23E06">
        <w:rPr>
          <w:lang w:val="en-US"/>
        </w:rPr>
        <w:t xml:space="preserve">, R. (1998), “Law and finance”, Journal of Political Economy, Vol. 106 No. 6, pp. 1113-1155. </w:t>
      </w:r>
    </w:p>
    <w:p w14:paraId="3D8941D4" w14:textId="77777777" w:rsidR="00373203" w:rsidRPr="001778F6" w:rsidRDefault="00373203" w:rsidP="00EB59F1">
      <w:pPr>
        <w:pStyle w:val="a6"/>
        <w:numPr>
          <w:ilvl w:val="0"/>
          <w:numId w:val="12"/>
        </w:numPr>
      </w:pPr>
      <w:r w:rsidRPr="001778F6">
        <w:rPr>
          <w:lang w:val="en-US"/>
        </w:rPr>
        <w:t>Leblanc R., Gillies J. Inside the Boardroom. How Boards Really Work and the Coming Revolution in Corpora</w:t>
      </w:r>
      <w:r w:rsidRPr="001B10BF">
        <w:rPr>
          <w:lang w:val="en-US"/>
        </w:rPr>
        <w:t xml:space="preserve">te Governance. </w:t>
      </w:r>
      <w:proofErr w:type="spellStart"/>
      <w:r w:rsidRPr="001778F6">
        <w:t>John</w:t>
      </w:r>
      <w:proofErr w:type="spellEnd"/>
      <w:r w:rsidRPr="001778F6">
        <w:t xml:space="preserve"> </w:t>
      </w:r>
      <w:proofErr w:type="spellStart"/>
      <w:r w:rsidRPr="001778F6">
        <w:t>Wiley</w:t>
      </w:r>
      <w:proofErr w:type="spellEnd"/>
      <w:r w:rsidRPr="001778F6">
        <w:t xml:space="preserve"> &amp; </w:t>
      </w:r>
      <w:proofErr w:type="spellStart"/>
      <w:r w:rsidRPr="001778F6">
        <w:t>Sons</w:t>
      </w:r>
      <w:proofErr w:type="spellEnd"/>
      <w:r w:rsidRPr="001778F6">
        <w:t xml:space="preserve">. 2010. </w:t>
      </w:r>
    </w:p>
    <w:p w14:paraId="55AF3A35" w14:textId="77777777" w:rsidR="00373203" w:rsidRPr="00A23E06" w:rsidRDefault="00373203" w:rsidP="00EB59F1">
      <w:pPr>
        <w:pStyle w:val="a6"/>
        <w:numPr>
          <w:ilvl w:val="0"/>
          <w:numId w:val="12"/>
        </w:numPr>
        <w:rPr>
          <w:lang w:val="en-US"/>
        </w:rPr>
      </w:pPr>
      <w:r w:rsidRPr="00A23E06">
        <w:rPr>
          <w:lang w:val="en-US"/>
        </w:rPr>
        <w:t xml:space="preserve">Lemmon, M.L., M.R. Roberts, and J.F. </w:t>
      </w:r>
      <w:proofErr w:type="spellStart"/>
      <w:r w:rsidRPr="00A23E06">
        <w:rPr>
          <w:lang w:val="en-US"/>
        </w:rPr>
        <w:t>Zender</w:t>
      </w:r>
      <w:proofErr w:type="spellEnd"/>
      <w:r w:rsidRPr="00A23E06">
        <w:rPr>
          <w:lang w:val="en-US"/>
        </w:rPr>
        <w:t xml:space="preserve">, 2008, “Back to the Beginning: Persistence and the Cross- Section of Corporate Capital Structure,” Journal of Finance 63, 1575-1608. </w:t>
      </w:r>
    </w:p>
    <w:p w14:paraId="3E58D513" w14:textId="77777777" w:rsidR="00373203" w:rsidRDefault="00373203" w:rsidP="00EB59F1">
      <w:pPr>
        <w:pStyle w:val="a6"/>
        <w:numPr>
          <w:ilvl w:val="0"/>
          <w:numId w:val="12"/>
        </w:numPr>
        <w:rPr>
          <w:lang w:val="en-US"/>
        </w:rPr>
      </w:pPr>
      <w:r w:rsidRPr="00A23E06">
        <w:rPr>
          <w:lang w:val="en-US"/>
        </w:rPr>
        <w:t>Lucas, D.J. and R.L. McDonald, 1990, “Equity Issues and Stock Price Dynamics,” Journal of Finance 45, 1019-1043.</w:t>
      </w:r>
    </w:p>
    <w:p w14:paraId="70F3213A" w14:textId="77777777" w:rsidR="00373203" w:rsidRPr="00A23E06" w:rsidRDefault="00373203" w:rsidP="00EB59F1">
      <w:pPr>
        <w:pStyle w:val="a6"/>
        <w:numPr>
          <w:ilvl w:val="0"/>
          <w:numId w:val="12"/>
        </w:numPr>
        <w:rPr>
          <w:lang w:val="en-US"/>
        </w:rPr>
      </w:pPr>
      <w:r w:rsidRPr="00A23E06">
        <w:rPr>
          <w:lang w:val="en-US"/>
        </w:rPr>
        <w:lastRenderedPageBreak/>
        <w:t xml:space="preserve">Mehran, H. (1992), “Executive incentive plans, corporate control and capital structure”, Journal of Financial and Quantitative Analysis, Vol. 27 No. 4, pp. 539-560. </w:t>
      </w:r>
    </w:p>
    <w:p w14:paraId="3A4E9A6B" w14:textId="77777777" w:rsidR="00373203" w:rsidRPr="00066763" w:rsidRDefault="00373203" w:rsidP="00EB59F1">
      <w:pPr>
        <w:pStyle w:val="a6"/>
        <w:numPr>
          <w:ilvl w:val="0"/>
          <w:numId w:val="12"/>
        </w:numPr>
        <w:rPr>
          <w:lang w:val="en-US"/>
        </w:rPr>
      </w:pPr>
      <w:r w:rsidRPr="00066763">
        <w:rPr>
          <w:lang w:val="en-US"/>
        </w:rPr>
        <w:t>Miao J. Capital Structure, Credit Risk, and Macroeconomic Conditions, with Dirk </w:t>
      </w:r>
      <w:proofErr w:type="spellStart"/>
      <w:r w:rsidRPr="00066763">
        <w:rPr>
          <w:lang w:val="en-US"/>
        </w:rPr>
        <w:t>Hackbarth</w:t>
      </w:r>
      <w:proofErr w:type="spellEnd"/>
      <w:r w:rsidRPr="00066763">
        <w:rPr>
          <w:lang w:val="en-US"/>
        </w:rPr>
        <w:t>, and </w:t>
      </w:r>
      <w:proofErr w:type="spellStart"/>
      <w:r w:rsidRPr="00066763">
        <w:rPr>
          <w:lang w:val="en-US"/>
        </w:rPr>
        <w:t>Erwan</w:t>
      </w:r>
      <w:proofErr w:type="spellEnd"/>
      <w:r w:rsidRPr="00066763">
        <w:rPr>
          <w:lang w:val="en-US"/>
        </w:rPr>
        <w:t> </w:t>
      </w:r>
      <w:proofErr w:type="spellStart"/>
      <w:r w:rsidRPr="00066763">
        <w:rPr>
          <w:lang w:val="en-US"/>
        </w:rPr>
        <w:t>Morellec</w:t>
      </w:r>
      <w:proofErr w:type="spellEnd"/>
      <w:r w:rsidRPr="00066763">
        <w:rPr>
          <w:lang w:val="en-US"/>
        </w:rPr>
        <w:t>, Journal of Financial Economics 82 (2006), 519-550.</w:t>
      </w:r>
    </w:p>
    <w:p w14:paraId="7486C785" w14:textId="77777777" w:rsidR="00373203" w:rsidRPr="00066763" w:rsidRDefault="00373203" w:rsidP="00EB59F1">
      <w:pPr>
        <w:pStyle w:val="a6"/>
        <w:numPr>
          <w:ilvl w:val="0"/>
          <w:numId w:val="12"/>
        </w:numPr>
        <w:rPr>
          <w:lang w:val="en-US"/>
        </w:rPr>
      </w:pPr>
      <w:r w:rsidRPr="00066763">
        <w:rPr>
          <w:lang w:val="en-US"/>
        </w:rPr>
        <w:t>Modigliani F., Miller M. H. The Cost of Capital, Corporation Finance and the Theory of Investment // The American Economic Review. 1958. Vol. 48. N 3. P. 655–669.</w:t>
      </w:r>
    </w:p>
    <w:p w14:paraId="71A1328C" w14:textId="77777777" w:rsidR="00373203" w:rsidRPr="00066763" w:rsidRDefault="00373203" w:rsidP="00EB59F1">
      <w:pPr>
        <w:pStyle w:val="a6"/>
        <w:numPr>
          <w:ilvl w:val="0"/>
          <w:numId w:val="12"/>
        </w:numPr>
        <w:rPr>
          <w:lang w:val="en-US"/>
        </w:rPr>
      </w:pPr>
      <w:r w:rsidRPr="00066763">
        <w:rPr>
          <w:lang w:val="en-US"/>
        </w:rPr>
        <w:t>Myers S. C. Capital Structure // Journal of Economic Perspectives. 2001. Vol. 15. N 2. P. 81–102.</w:t>
      </w:r>
    </w:p>
    <w:p w14:paraId="501D212A" w14:textId="77777777" w:rsidR="00373203" w:rsidRDefault="00373203" w:rsidP="00EB59F1">
      <w:pPr>
        <w:pStyle w:val="a6"/>
        <w:numPr>
          <w:ilvl w:val="0"/>
          <w:numId w:val="12"/>
        </w:numPr>
        <w:rPr>
          <w:lang w:val="en-US"/>
        </w:rPr>
      </w:pPr>
      <w:r w:rsidRPr="00066763">
        <w:rPr>
          <w:lang w:val="en-US"/>
        </w:rPr>
        <w:t xml:space="preserve">Myers, S.C., </w:t>
      </w:r>
      <w:proofErr w:type="spellStart"/>
      <w:r w:rsidRPr="00066763">
        <w:rPr>
          <w:lang w:val="en-US"/>
        </w:rPr>
        <w:t>Majluf</w:t>
      </w:r>
      <w:proofErr w:type="spellEnd"/>
      <w:r w:rsidRPr="00066763">
        <w:rPr>
          <w:lang w:val="en-US"/>
        </w:rPr>
        <w:t>, N.S. Corporate financing and investment decisions when firms have information that investors do not have.// Journal of Financial Economics. 1984</w:t>
      </w:r>
    </w:p>
    <w:p w14:paraId="088E2F4A" w14:textId="77777777" w:rsidR="00373203" w:rsidRDefault="00373203" w:rsidP="00EB59F1">
      <w:pPr>
        <w:pStyle w:val="a6"/>
        <w:numPr>
          <w:ilvl w:val="0"/>
          <w:numId w:val="12"/>
        </w:numPr>
      </w:pPr>
      <w:proofErr w:type="spellStart"/>
      <w:r w:rsidRPr="00767273">
        <w:rPr>
          <w:lang w:val="en-US"/>
        </w:rPr>
        <w:t>Nenova</w:t>
      </w:r>
      <w:proofErr w:type="spellEnd"/>
      <w:r w:rsidRPr="00767273">
        <w:rPr>
          <w:lang w:val="en-US"/>
        </w:rPr>
        <w:t xml:space="preserve"> T. (2000). The Value of Corporate Votes and Control Benefits: A Cross Country Analysis. </w:t>
      </w:r>
      <w:proofErr w:type="spellStart"/>
      <w:r>
        <w:t>Harvard</w:t>
      </w:r>
      <w:proofErr w:type="spellEnd"/>
      <w:r>
        <w:t xml:space="preserve"> </w:t>
      </w:r>
      <w:proofErr w:type="spellStart"/>
      <w:r>
        <w:t>University</w:t>
      </w:r>
      <w:proofErr w:type="spellEnd"/>
      <w:r>
        <w:t xml:space="preserve"> </w:t>
      </w:r>
      <w:proofErr w:type="spellStart"/>
      <w:r>
        <w:t>Working</w:t>
      </w:r>
      <w:proofErr w:type="spellEnd"/>
      <w:r>
        <w:t xml:space="preserve"> </w:t>
      </w:r>
      <w:proofErr w:type="spellStart"/>
      <w:r>
        <w:t>Paper</w:t>
      </w:r>
      <w:proofErr w:type="spellEnd"/>
      <w:r>
        <w:t xml:space="preserve">. </w:t>
      </w:r>
    </w:p>
    <w:p w14:paraId="51B8D3FE" w14:textId="77777777" w:rsidR="00373203" w:rsidRPr="00767273" w:rsidRDefault="00373203" w:rsidP="00EB59F1">
      <w:pPr>
        <w:pStyle w:val="a6"/>
        <w:numPr>
          <w:ilvl w:val="0"/>
          <w:numId w:val="12"/>
        </w:numPr>
        <w:rPr>
          <w:lang w:val="en-US"/>
        </w:rPr>
      </w:pPr>
      <w:r w:rsidRPr="00767273">
        <w:rPr>
          <w:lang w:val="en-US"/>
        </w:rPr>
        <w:t xml:space="preserve">Ni J., Yu M. (2008). Testing the Pecking-Order Theory. Evidence from Chinese Lister Companies // The Chinese Economy, 41: 97-113. </w:t>
      </w:r>
    </w:p>
    <w:p w14:paraId="3AA99443" w14:textId="77777777" w:rsidR="00373203" w:rsidRPr="009E37D0" w:rsidRDefault="00373203" w:rsidP="00EB59F1">
      <w:pPr>
        <w:pStyle w:val="a6"/>
        <w:numPr>
          <w:ilvl w:val="0"/>
          <w:numId w:val="12"/>
        </w:numPr>
        <w:rPr>
          <w:lang w:val="en-US"/>
        </w:rPr>
      </w:pPr>
      <w:r w:rsidRPr="00066763">
        <w:rPr>
          <w:rFonts w:ascii="TimesNewRomanPSMT" w:hAnsi="TimesNewRomanPSMT" w:cs="TimesNewRomanPSMT"/>
          <w:lang w:val="en-US"/>
        </w:rPr>
        <w:t xml:space="preserve">Nordberg, D. (2011) </w:t>
      </w:r>
      <w:r w:rsidRPr="005759C1">
        <w:rPr>
          <w:rFonts w:ascii="TimesNewRomanPS" w:hAnsi="TimesNewRomanPS"/>
          <w:iCs/>
          <w:lang w:val="en-US"/>
        </w:rPr>
        <w:t>Corporate Governance: Principles and Issues</w:t>
      </w:r>
      <w:r w:rsidRPr="00066763">
        <w:rPr>
          <w:rFonts w:ascii="TimesNewRomanPSMT" w:hAnsi="TimesNewRomanPSMT" w:cs="TimesNewRomanPSMT"/>
          <w:lang w:val="en-US"/>
        </w:rPr>
        <w:t xml:space="preserve">. </w:t>
      </w:r>
      <w:r w:rsidRPr="00A23E06">
        <w:rPr>
          <w:rFonts w:ascii="TimesNewRomanPSMT" w:hAnsi="TimesNewRomanPSMT" w:cs="TimesNewRomanPSMT"/>
          <w:lang w:val="en-US"/>
        </w:rPr>
        <w:t xml:space="preserve">Sage Publications, London. </w:t>
      </w:r>
    </w:p>
    <w:p w14:paraId="16A991C7" w14:textId="77777777" w:rsidR="00373203" w:rsidRPr="009E37D0" w:rsidRDefault="00373203" w:rsidP="00EB59F1">
      <w:pPr>
        <w:pStyle w:val="a6"/>
        <w:numPr>
          <w:ilvl w:val="0"/>
          <w:numId w:val="12"/>
        </w:numPr>
        <w:rPr>
          <w:rFonts w:ascii="TimesNewRomanPSMT" w:hAnsi="TimesNewRomanPSMT" w:cs="TimesNewRomanPSMT"/>
          <w:lang w:val="en-US"/>
        </w:rPr>
      </w:pPr>
      <w:proofErr w:type="spellStart"/>
      <w:r w:rsidRPr="009E37D0">
        <w:rPr>
          <w:rFonts w:ascii="TimesNewRomanPSMT" w:hAnsi="TimesNewRomanPSMT" w:cs="TimesNewRomanPSMT"/>
          <w:lang w:val="en-US"/>
        </w:rPr>
        <w:t>Olaleke</w:t>
      </w:r>
      <w:proofErr w:type="spellEnd"/>
      <w:r w:rsidRPr="009E37D0">
        <w:rPr>
          <w:rFonts w:ascii="TimesNewRomanPSMT" w:hAnsi="TimesNewRomanPSMT" w:cs="TimesNewRomanPSMT"/>
          <w:lang w:val="en-US"/>
        </w:rPr>
        <w:t xml:space="preserve">, </w:t>
      </w:r>
      <w:proofErr w:type="spellStart"/>
      <w:r w:rsidRPr="009E37D0">
        <w:rPr>
          <w:rFonts w:ascii="TimesNewRomanPSMT" w:hAnsi="TimesNewRomanPSMT" w:cs="TimesNewRomanPSMT"/>
          <w:lang w:val="en-US"/>
        </w:rPr>
        <w:t>Fasanya</w:t>
      </w:r>
      <w:proofErr w:type="spellEnd"/>
      <w:r w:rsidRPr="009E37D0">
        <w:rPr>
          <w:rFonts w:ascii="TimesNewRomanPSMT" w:hAnsi="TimesNewRomanPSMT" w:cs="TimesNewRomanPSMT"/>
          <w:lang w:val="en-US"/>
        </w:rPr>
        <w:t xml:space="preserve"> Ismail and </w:t>
      </w:r>
      <w:proofErr w:type="spellStart"/>
      <w:r w:rsidRPr="009E37D0">
        <w:rPr>
          <w:rFonts w:ascii="TimesNewRomanPSMT" w:hAnsi="TimesNewRomanPSMT" w:cs="TimesNewRomanPSMT"/>
          <w:lang w:val="en-US"/>
        </w:rPr>
        <w:t>Onakoya</w:t>
      </w:r>
      <w:proofErr w:type="spellEnd"/>
      <w:r w:rsidRPr="009E37D0">
        <w:rPr>
          <w:rFonts w:ascii="TimesNewRomanPSMT" w:hAnsi="TimesNewRomanPSMT" w:cs="TimesNewRomanPSMT"/>
          <w:lang w:val="en-US"/>
        </w:rPr>
        <w:t xml:space="preserve">, </w:t>
      </w:r>
      <w:proofErr w:type="spellStart"/>
      <w:r w:rsidRPr="009E37D0">
        <w:rPr>
          <w:rFonts w:ascii="TimesNewRomanPSMT" w:hAnsi="TimesNewRomanPSMT" w:cs="TimesNewRomanPSMT"/>
          <w:lang w:val="en-US"/>
        </w:rPr>
        <w:t>Adegbemi</w:t>
      </w:r>
      <w:proofErr w:type="spellEnd"/>
      <w:r w:rsidRPr="009E37D0">
        <w:rPr>
          <w:rFonts w:ascii="TimesNewRomanPSMT" w:hAnsi="TimesNewRomanPSMT" w:cs="TimesNewRomanPSMT"/>
          <w:lang w:val="en-US"/>
        </w:rPr>
        <w:t xml:space="preserve"> B. O. and </w:t>
      </w:r>
      <w:proofErr w:type="spellStart"/>
      <w:r w:rsidRPr="009E37D0">
        <w:rPr>
          <w:rFonts w:ascii="TimesNewRomanPSMT" w:hAnsi="TimesNewRomanPSMT" w:cs="TimesNewRomanPSMT"/>
          <w:lang w:val="en-US"/>
        </w:rPr>
        <w:t>Ofoegb</w:t>
      </w:r>
      <w:proofErr w:type="spellEnd"/>
      <w:r w:rsidRPr="009E37D0">
        <w:rPr>
          <w:rFonts w:ascii="TimesNewRomanPSMT" w:hAnsi="TimesNewRomanPSMT" w:cs="TimesNewRomanPSMT"/>
          <w:lang w:val="en-US"/>
        </w:rPr>
        <w:t xml:space="preserve">, Donald Ikenna, Corporate Governance as Correlate for Firm Performance: A Pooled OLS Investigation of Selected Nigerian Banks (August 5, 2014). The IUP Journal of Corporate Governance, Vol. XIII, No. 1, January 2014, pp. 7-18. </w:t>
      </w:r>
    </w:p>
    <w:p w14:paraId="024A450E" w14:textId="77777777" w:rsidR="00373203" w:rsidRPr="00A23E06" w:rsidRDefault="00373203" w:rsidP="00EB59F1">
      <w:pPr>
        <w:pStyle w:val="a6"/>
        <w:numPr>
          <w:ilvl w:val="0"/>
          <w:numId w:val="12"/>
        </w:numPr>
        <w:rPr>
          <w:lang w:val="en-US"/>
        </w:rPr>
      </w:pPr>
      <w:proofErr w:type="spellStart"/>
      <w:r w:rsidRPr="00A23E06">
        <w:rPr>
          <w:lang w:val="en-US"/>
        </w:rPr>
        <w:t>Oztekin</w:t>
      </w:r>
      <w:proofErr w:type="spellEnd"/>
      <w:r w:rsidRPr="00A23E06">
        <w:rPr>
          <w:lang w:val="en-US"/>
        </w:rPr>
        <w:t xml:space="preserve">, O. and Flannery, M.J. (2012), “Institutional determinants of capital structure adjust speeds”, Journal Financial Economics, Vol. 103, pp. 88-112. </w:t>
      </w:r>
    </w:p>
    <w:p w14:paraId="7647E1AE" w14:textId="77777777" w:rsidR="00373203" w:rsidRPr="004729D4" w:rsidRDefault="00373203" w:rsidP="00EB59F1">
      <w:pPr>
        <w:pStyle w:val="a6"/>
        <w:numPr>
          <w:ilvl w:val="0"/>
          <w:numId w:val="12"/>
        </w:numPr>
        <w:rPr>
          <w:lang w:val="en-US"/>
        </w:rPr>
      </w:pPr>
      <w:proofErr w:type="spellStart"/>
      <w:r w:rsidRPr="004729D4">
        <w:rPr>
          <w:iCs/>
          <w:lang w:val="en-US"/>
        </w:rPr>
        <w:t>Peni</w:t>
      </w:r>
      <w:proofErr w:type="spellEnd"/>
      <w:r w:rsidRPr="004729D4">
        <w:rPr>
          <w:iCs/>
          <w:lang w:val="en-US"/>
        </w:rPr>
        <w:t xml:space="preserve"> E</w:t>
      </w:r>
      <w:r w:rsidRPr="004729D4">
        <w:rPr>
          <w:lang w:val="en-US"/>
        </w:rPr>
        <w:t>. CEO and Chairperson Characteristics and Firm Performance. </w:t>
      </w:r>
      <w:r w:rsidRPr="004729D4">
        <w:rPr>
          <w:iCs/>
          <w:lang w:val="en-US"/>
        </w:rPr>
        <w:t>Journal of Management &amp; Governance</w:t>
      </w:r>
      <w:r w:rsidRPr="004729D4">
        <w:rPr>
          <w:lang w:val="en-US"/>
        </w:rPr>
        <w:t xml:space="preserve">, 2014, vol. 18, </w:t>
      </w:r>
      <w:proofErr w:type="spellStart"/>
      <w:r w:rsidRPr="004729D4">
        <w:rPr>
          <w:lang w:val="en-US"/>
        </w:rPr>
        <w:t>iss</w:t>
      </w:r>
      <w:proofErr w:type="spellEnd"/>
      <w:r w:rsidRPr="004729D4">
        <w:rPr>
          <w:lang w:val="en-US"/>
        </w:rPr>
        <w:t xml:space="preserve">. 1, pp. 185–205. </w:t>
      </w:r>
    </w:p>
    <w:p w14:paraId="3EA9C7E0" w14:textId="77777777" w:rsidR="00373203" w:rsidRPr="00066763" w:rsidRDefault="00373203" w:rsidP="00EB59F1">
      <w:pPr>
        <w:pStyle w:val="a6"/>
        <w:numPr>
          <w:ilvl w:val="0"/>
          <w:numId w:val="12"/>
        </w:numPr>
        <w:rPr>
          <w:lang w:val="en-US"/>
        </w:rPr>
      </w:pPr>
      <w:r w:rsidRPr="00066763">
        <w:rPr>
          <w:lang w:val="en-US"/>
        </w:rPr>
        <w:t>Pfeffer J. Size and Composition of Corporate Boards of Directors.// Administrative Science Quarterly. 1972</w:t>
      </w:r>
    </w:p>
    <w:p w14:paraId="1265A9EE" w14:textId="77777777" w:rsidR="00373203" w:rsidRDefault="00373203" w:rsidP="00EB59F1">
      <w:pPr>
        <w:pStyle w:val="a6"/>
        <w:numPr>
          <w:ilvl w:val="0"/>
          <w:numId w:val="12"/>
        </w:numPr>
      </w:pPr>
      <w:proofErr w:type="spellStart"/>
      <w:r>
        <w:t>PwC</w:t>
      </w:r>
      <w:proofErr w:type="spellEnd"/>
      <w:r>
        <w:t xml:space="preserve"> – Совет директоров: практика подбора, </w:t>
      </w:r>
      <w:proofErr w:type="spellStart"/>
      <w:r>
        <w:t>номинирования</w:t>
      </w:r>
      <w:proofErr w:type="spellEnd"/>
      <w:r>
        <w:t xml:space="preserve"> и избрания директоров в российских компаниях [Электронный ресурс] : Совет директоров: практика подбора, </w:t>
      </w:r>
      <w:proofErr w:type="spellStart"/>
      <w:r>
        <w:t>номинирования</w:t>
      </w:r>
      <w:proofErr w:type="spellEnd"/>
      <w:r>
        <w:t xml:space="preserve"> и избрания директоров в российских компаниях- Электрон. дан. – сор. 2015. – URL: http://www.pwc.ru/boardsurvey/ru (дата обращения 08.05.2015)</w:t>
      </w:r>
    </w:p>
    <w:p w14:paraId="6134C2DC" w14:textId="77777777" w:rsidR="00373203" w:rsidRDefault="00373203" w:rsidP="00EB59F1">
      <w:pPr>
        <w:pStyle w:val="a6"/>
        <w:numPr>
          <w:ilvl w:val="0"/>
          <w:numId w:val="12"/>
        </w:numPr>
        <w:rPr>
          <w:lang w:val="en-US"/>
        </w:rPr>
      </w:pPr>
      <w:proofErr w:type="spellStart"/>
      <w:r w:rsidRPr="00066763">
        <w:rPr>
          <w:lang w:val="en-US"/>
        </w:rPr>
        <w:t>Rajan</w:t>
      </w:r>
      <w:proofErr w:type="spellEnd"/>
      <w:r w:rsidRPr="00066763">
        <w:rPr>
          <w:lang w:val="en-US"/>
        </w:rPr>
        <w:t xml:space="preserve"> R. G., </w:t>
      </w:r>
      <w:proofErr w:type="spellStart"/>
      <w:r w:rsidRPr="00066763">
        <w:rPr>
          <w:lang w:val="en-US"/>
        </w:rPr>
        <w:t>Zingales</w:t>
      </w:r>
      <w:proofErr w:type="spellEnd"/>
      <w:r w:rsidRPr="00066763">
        <w:rPr>
          <w:lang w:val="en-US"/>
        </w:rPr>
        <w:t xml:space="preserve"> L. What Do We Know about Capital Structure? Some Evidence from International Data // Journal of Finance. 1995. Vol. 50. N 5. P. 1421–1460.</w:t>
      </w:r>
    </w:p>
    <w:p w14:paraId="402462FD" w14:textId="77777777" w:rsidR="00373203" w:rsidRPr="009E37D0" w:rsidRDefault="00373203" w:rsidP="00EB59F1">
      <w:pPr>
        <w:pStyle w:val="a6"/>
        <w:numPr>
          <w:ilvl w:val="0"/>
          <w:numId w:val="12"/>
        </w:numPr>
        <w:rPr>
          <w:lang w:val="en-US"/>
        </w:rPr>
      </w:pPr>
      <w:r w:rsidRPr="009E37D0">
        <w:rPr>
          <w:rFonts w:eastAsiaTheme="minorHAnsi"/>
          <w:lang w:val="en-US"/>
        </w:rPr>
        <w:lastRenderedPageBreak/>
        <w:t xml:space="preserve">Salim </w:t>
      </w:r>
      <w:proofErr w:type="spellStart"/>
      <w:r w:rsidRPr="009E37D0">
        <w:rPr>
          <w:rFonts w:eastAsiaTheme="minorHAnsi"/>
          <w:lang w:val="en-US"/>
        </w:rPr>
        <w:t>Darmadi</w:t>
      </w:r>
      <w:proofErr w:type="spellEnd"/>
      <w:r w:rsidRPr="009E37D0">
        <w:rPr>
          <w:rFonts w:eastAsiaTheme="minorHAnsi"/>
          <w:lang w:val="en-US"/>
        </w:rPr>
        <w:t>, (2013) "Board members' education and firm performance: evidence from a developing economy", International Journal of Commerce and Management, Vol. 23 Issue: 2</w:t>
      </w:r>
    </w:p>
    <w:p w14:paraId="4EF6616C" w14:textId="77777777" w:rsidR="00373203" w:rsidRPr="009E37D0" w:rsidRDefault="00373203" w:rsidP="00EB59F1">
      <w:pPr>
        <w:pStyle w:val="af"/>
        <w:numPr>
          <w:ilvl w:val="0"/>
          <w:numId w:val="12"/>
        </w:numPr>
        <w:rPr>
          <w:lang w:val="en-US"/>
        </w:rPr>
      </w:pPr>
      <w:proofErr w:type="spellStart"/>
      <w:r w:rsidRPr="009E37D0">
        <w:rPr>
          <w:lang w:val="en-US"/>
        </w:rPr>
        <w:t>Santanu</w:t>
      </w:r>
      <w:proofErr w:type="spellEnd"/>
      <w:r w:rsidRPr="009E37D0">
        <w:rPr>
          <w:lang w:val="en-US"/>
        </w:rPr>
        <w:t xml:space="preserve"> K. Ganguli, (2013) "Capital structure – does ownership structure matter? Theory and Indian evidence", Studies in Economics and Finance, Vol. 30 Issue: 1, pp.56-72</w:t>
      </w:r>
    </w:p>
    <w:p w14:paraId="5D043A15" w14:textId="77777777" w:rsidR="00373203" w:rsidRPr="00FA7687" w:rsidRDefault="00373203" w:rsidP="00EB59F1">
      <w:pPr>
        <w:pStyle w:val="af"/>
        <w:numPr>
          <w:ilvl w:val="0"/>
          <w:numId w:val="12"/>
        </w:numPr>
        <w:rPr>
          <w:lang w:val="en-US"/>
        </w:rPr>
      </w:pPr>
      <w:proofErr w:type="spellStart"/>
      <w:r w:rsidRPr="00FA7687">
        <w:rPr>
          <w:lang w:val="en-US"/>
        </w:rPr>
        <w:t>Serfling</w:t>
      </w:r>
      <w:proofErr w:type="spellEnd"/>
      <w:r w:rsidRPr="00FA7687">
        <w:rPr>
          <w:lang w:val="en-US"/>
        </w:rPr>
        <w:t xml:space="preserve">, </w:t>
      </w:r>
      <w:r>
        <w:rPr>
          <w:lang w:val="en-US"/>
        </w:rPr>
        <w:t>James (2016)</w:t>
      </w:r>
      <w:r w:rsidRPr="00FA7687">
        <w:rPr>
          <w:lang w:val="en-US"/>
        </w:rPr>
        <w:t xml:space="preserve"> Firing Costs and Capital Structure Decisions (February 10, 2016). Journal of Finance </w:t>
      </w:r>
    </w:p>
    <w:p w14:paraId="06352D45" w14:textId="77777777" w:rsidR="00373203" w:rsidRPr="00A23E06" w:rsidRDefault="00373203" w:rsidP="00EB59F1">
      <w:pPr>
        <w:pStyle w:val="a6"/>
        <w:numPr>
          <w:ilvl w:val="0"/>
          <w:numId w:val="12"/>
        </w:numPr>
        <w:rPr>
          <w:lang w:val="en-US"/>
        </w:rPr>
      </w:pPr>
      <w:r w:rsidRPr="00066763">
        <w:rPr>
          <w:rFonts w:ascii="TimesNewRomanPSMT" w:hAnsi="TimesNewRomanPSMT" w:cs="TimesNewRomanPSMT"/>
          <w:lang w:val="en-US"/>
        </w:rPr>
        <w:t xml:space="preserve">Shleifer, A. and </w:t>
      </w:r>
      <w:proofErr w:type="spellStart"/>
      <w:r w:rsidRPr="00066763">
        <w:rPr>
          <w:rFonts w:ascii="TimesNewRomanPSMT" w:hAnsi="TimesNewRomanPSMT" w:cs="TimesNewRomanPSMT"/>
          <w:lang w:val="en-US"/>
        </w:rPr>
        <w:t>Vishny</w:t>
      </w:r>
      <w:proofErr w:type="spellEnd"/>
      <w:r w:rsidRPr="00066763">
        <w:rPr>
          <w:rFonts w:ascii="TimesNewRomanPSMT" w:hAnsi="TimesNewRomanPSMT" w:cs="TimesNewRomanPSMT"/>
          <w:lang w:val="en-US"/>
        </w:rPr>
        <w:t xml:space="preserve">, R. (1997) A Survey of Corporate Governance. </w:t>
      </w:r>
      <w:r w:rsidRPr="00A23E06">
        <w:rPr>
          <w:rFonts w:ascii="TimesNewRomanPS" w:hAnsi="TimesNewRomanPS"/>
          <w:i/>
          <w:iCs/>
          <w:lang w:val="en-US"/>
        </w:rPr>
        <w:t xml:space="preserve">Journal of Finance </w:t>
      </w:r>
      <w:r w:rsidRPr="00A23E06">
        <w:rPr>
          <w:rFonts w:ascii="TimesNewRomanPSMT" w:hAnsi="TimesNewRomanPSMT" w:cs="TimesNewRomanPSMT"/>
          <w:lang w:val="en-US"/>
        </w:rPr>
        <w:t xml:space="preserve">52(2): 737–783. </w:t>
      </w:r>
    </w:p>
    <w:p w14:paraId="41166A49" w14:textId="77777777" w:rsidR="00373203" w:rsidRPr="00A23E06" w:rsidRDefault="00373203" w:rsidP="00EB59F1">
      <w:pPr>
        <w:pStyle w:val="a6"/>
        <w:numPr>
          <w:ilvl w:val="0"/>
          <w:numId w:val="12"/>
        </w:numPr>
        <w:rPr>
          <w:lang w:val="en-US"/>
        </w:rPr>
      </w:pPr>
      <w:proofErr w:type="spellStart"/>
      <w:r w:rsidRPr="00A23E06">
        <w:rPr>
          <w:lang w:val="en-US"/>
        </w:rPr>
        <w:t>Supanvanij</w:t>
      </w:r>
      <w:proofErr w:type="spellEnd"/>
      <w:r w:rsidRPr="00A23E06">
        <w:rPr>
          <w:lang w:val="en-US"/>
        </w:rPr>
        <w:t xml:space="preserve">, J. (2006), “Capital structure: Asian firms’ vs multinational firms in Asia”, The Journal of American Academy of Business, Vol. 10 No. 1, pp. 324-330. </w:t>
      </w:r>
    </w:p>
    <w:p w14:paraId="13F85188" w14:textId="77777777" w:rsidR="00373203" w:rsidRPr="009E37D0" w:rsidRDefault="00373203" w:rsidP="00EB59F1">
      <w:pPr>
        <w:pStyle w:val="af"/>
        <w:numPr>
          <w:ilvl w:val="0"/>
          <w:numId w:val="12"/>
        </w:numPr>
        <w:rPr>
          <w:noProof/>
          <w:lang w:val="en-US"/>
        </w:rPr>
      </w:pPr>
      <w:r w:rsidRPr="009E37D0">
        <w:rPr>
          <w:lang w:val="en-US"/>
        </w:rPr>
        <w:t xml:space="preserve">Tatiana </w:t>
      </w:r>
      <w:proofErr w:type="spellStart"/>
      <w:r w:rsidRPr="009E37D0">
        <w:rPr>
          <w:lang w:val="en-US"/>
        </w:rPr>
        <w:t>Garanina</w:t>
      </w:r>
      <w:proofErr w:type="spellEnd"/>
      <w:r w:rsidRPr="009E37D0">
        <w:rPr>
          <w:lang w:val="en-US"/>
        </w:rPr>
        <w:t xml:space="preserve">, Elina </w:t>
      </w:r>
      <w:proofErr w:type="spellStart"/>
      <w:r w:rsidRPr="009E37D0">
        <w:rPr>
          <w:lang w:val="en-US"/>
        </w:rPr>
        <w:t>Kaikova</w:t>
      </w:r>
      <w:proofErr w:type="spellEnd"/>
      <w:r w:rsidRPr="009E37D0">
        <w:rPr>
          <w:lang w:val="en-US"/>
        </w:rPr>
        <w:t>, (2016) "Corporate governance mechanisms and agency costs: cross-country analysis", Corporate Governance, Vol. 16 Issue: 2, pp.347-360</w:t>
      </w:r>
    </w:p>
    <w:p w14:paraId="385C8E2C" w14:textId="77777777" w:rsidR="00373203" w:rsidRPr="00066763" w:rsidRDefault="00373203" w:rsidP="00EB59F1">
      <w:pPr>
        <w:pStyle w:val="a6"/>
        <w:numPr>
          <w:ilvl w:val="0"/>
          <w:numId w:val="12"/>
        </w:numPr>
        <w:rPr>
          <w:lang w:val="en-US"/>
        </w:rPr>
      </w:pPr>
      <w:r w:rsidRPr="00066763">
        <w:rPr>
          <w:lang w:val="en-US"/>
        </w:rPr>
        <w:t>Taylor, R. Age and experience as determinants of managerial information processing and decision making performance.// Academy of Management Journal. 1975</w:t>
      </w:r>
    </w:p>
    <w:p w14:paraId="51C6F790" w14:textId="77777777" w:rsidR="00373203" w:rsidRPr="00A23E06" w:rsidRDefault="00373203" w:rsidP="00EB59F1">
      <w:pPr>
        <w:pStyle w:val="a6"/>
        <w:numPr>
          <w:ilvl w:val="0"/>
          <w:numId w:val="12"/>
        </w:numPr>
        <w:rPr>
          <w:lang w:val="en-US"/>
        </w:rPr>
      </w:pPr>
      <w:r w:rsidRPr="00A23E06">
        <w:rPr>
          <w:lang w:val="en-US"/>
        </w:rPr>
        <w:t xml:space="preserve">Titman, S. and Wessels, R. (1988) The determinants of capital structure choice, Journal of Finance, 43, 1–19. </w:t>
      </w:r>
    </w:p>
    <w:p w14:paraId="59143763" w14:textId="77777777" w:rsidR="00373203" w:rsidRPr="0044701A" w:rsidRDefault="00373203" w:rsidP="00EB59F1">
      <w:pPr>
        <w:pStyle w:val="a6"/>
        <w:numPr>
          <w:ilvl w:val="0"/>
          <w:numId w:val="12"/>
        </w:numPr>
        <w:rPr>
          <w:lang w:val="en-US"/>
        </w:rPr>
      </w:pPr>
      <w:proofErr w:type="spellStart"/>
      <w:r w:rsidRPr="0044701A">
        <w:rPr>
          <w:lang w:val="en-US"/>
        </w:rPr>
        <w:t>Tsyplakov</w:t>
      </w:r>
      <w:proofErr w:type="spellEnd"/>
      <w:r w:rsidRPr="0044701A">
        <w:rPr>
          <w:lang w:val="en-US"/>
        </w:rPr>
        <w:t xml:space="preserve">, S., 2008, “Investment Friction and Leverage Dynamics,” Journal of Financial Economics 89, 423-443. </w:t>
      </w:r>
    </w:p>
    <w:p w14:paraId="779DB644" w14:textId="77777777" w:rsidR="00373203" w:rsidRPr="0044701A" w:rsidRDefault="00373203" w:rsidP="00EB59F1">
      <w:pPr>
        <w:pStyle w:val="a6"/>
        <w:numPr>
          <w:ilvl w:val="0"/>
          <w:numId w:val="12"/>
        </w:numPr>
        <w:rPr>
          <w:lang w:val="en-US"/>
        </w:rPr>
      </w:pPr>
      <w:r w:rsidRPr="0044701A">
        <w:rPr>
          <w:lang w:val="en-US"/>
        </w:rPr>
        <w:t xml:space="preserve">Wei, G. and </w:t>
      </w:r>
      <w:proofErr w:type="spellStart"/>
      <w:r w:rsidRPr="0044701A">
        <w:rPr>
          <w:lang w:val="en-US"/>
        </w:rPr>
        <w:t>Geng</w:t>
      </w:r>
      <w:proofErr w:type="spellEnd"/>
      <w:r w:rsidRPr="0044701A">
        <w:rPr>
          <w:lang w:val="en-US"/>
        </w:rPr>
        <w:t xml:space="preserve">, M. (2008), “Ownership structure and corporate governance in China: some current issues”, Managerial Finance, Vol. 34 No. 12, pp. 934-952. </w:t>
      </w:r>
    </w:p>
    <w:p w14:paraId="78663EB8" w14:textId="77777777" w:rsidR="00373203" w:rsidRPr="0044701A" w:rsidRDefault="00373203" w:rsidP="00EB59F1">
      <w:pPr>
        <w:pStyle w:val="a6"/>
        <w:numPr>
          <w:ilvl w:val="0"/>
          <w:numId w:val="12"/>
        </w:numPr>
        <w:rPr>
          <w:lang w:val="en-US"/>
        </w:rPr>
      </w:pPr>
      <w:r w:rsidRPr="0044701A">
        <w:rPr>
          <w:lang w:val="en-US"/>
        </w:rPr>
        <w:t xml:space="preserve">Wolfgang </w:t>
      </w:r>
      <w:proofErr w:type="spellStart"/>
      <w:r w:rsidRPr="0044701A">
        <w:rPr>
          <w:lang w:val="en-US"/>
        </w:rPr>
        <w:t>Drobetz</w:t>
      </w:r>
      <w:proofErr w:type="spellEnd"/>
      <w:r w:rsidRPr="0044701A">
        <w:rPr>
          <w:lang w:val="en-US"/>
        </w:rPr>
        <w:t xml:space="preserve"> and Gabrielle </w:t>
      </w:r>
      <w:proofErr w:type="spellStart"/>
      <w:r w:rsidRPr="0044701A">
        <w:rPr>
          <w:lang w:val="en-US"/>
        </w:rPr>
        <w:t>Wanzenried</w:t>
      </w:r>
      <w:proofErr w:type="spellEnd"/>
      <w:r w:rsidRPr="0044701A">
        <w:rPr>
          <w:lang w:val="en-US"/>
        </w:rPr>
        <w:t>. Applied Financial Economics, 2006, vol. 16, issue 13, 941-958.</w:t>
      </w:r>
    </w:p>
    <w:p w14:paraId="058107F7" w14:textId="77777777" w:rsidR="00373203" w:rsidRPr="0044701A" w:rsidRDefault="00373203" w:rsidP="00EB59F1">
      <w:pPr>
        <w:pStyle w:val="a6"/>
        <w:numPr>
          <w:ilvl w:val="0"/>
          <w:numId w:val="12"/>
        </w:numPr>
        <w:rPr>
          <w:lang w:val="en-US"/>
        </w:rPr>
      </w:pPr>
      <w:proofErr w:type="spellStart"/>
      <w:r w:rsidRPr="0044701A">
        <w:rPr>
          <w:lang w:val="en-US"/>
        </w:rPr>
        <w:t>Yermack</w:t>
      </w:r>
      <w:proofErr w:type="spellEnd"/>
      <w:r w:rsidRPr="0044701A">
        <w:rPr>
          <w:lang w:val="en-US"/>
        </w:rPr>
        <w:t>, D. (1996), “Higher market valuation of companies with a small board of directors”, Journal of Financial Economics, Vol. 40 No. 2, pp. 185-211.</w:t>
      </w:r>
    </w:p>
    <w:p w14:paraId="421B5098" w14:textId="77777777" w:rsidR="00373203" w:rsidRDefault="00373203" w:rsidP="00EB59F1">
      <w:pPr>
        <w:pStyle w:val="a6"/>
        <w:numPr>
          <w:ilvl w:val="0"/>
          <w:numId w:val="12"/>
        </w:numPr>
      </w:pPr>
      <w:r w:rsidRPr="0044701A">
        <w:rPr>
          <w:lang w:val="en-US"/>
        </w:rPr>
        <w:t xml:space="preserve">Young, M. N., Peng, M. W., Ahlstrom, D., </w:t>
      </w:r>
      <w:proofErr w:type="spellStart"/>
      <w:r w:rsidRPr="0044701A">
        <w:rPr>
          <w:lang w:val="en-US"/>
        </w:rPr>
        <w:t>Bruton</w:t>
      </w:r>
      <w:proofErr w:type="spellEnd"/>
      <w:r w:rsidRPr="0044701A">
        <w:rPr>
          <w:lang w:val="en-US"/>
        </w:rPr>
        <w:t xml:space="preserve">, G. D., &amp; Jiang, Y. (2008). Corporate governance in emerging economies: A review of principal-principal perspective. </w:t>
      </w:r>
      <w:proofErr w:type="spellStart"/>
      <w:r w:rsidRPr="000632E1">
        <w:t>Journal</w:t>
      </w:r>
      <w:proofErr w:type="spellEnd"/>
      <w:r w:rsidRPr="000632E1">
        <w:t xml:space="preserve"> </w:t>
      </w:r>
      <w:proofErr w:type="spellStart"/>
      <w:r w:rsidRPr="000632E1">
        <w:t>of</w:t>
      </w:r>
      <w:proofErr w:type="spellEnd"/>
      <w:r w:rsidRPr="000632E1">
        <w:t xml:space="preserve"> </w:t>
      </w:r>
      <w:proofErr w:type="spellStart"/>
      <w:r w:rsidRPr="000632E1">
        <w:t>Management</w:t>
      </w:r>
      <w:proofErr w:type="spellEnd"/>
      <w:r w:rsidRPr="000632E1">
        <w:t xml:space="preserve">, 45, 196–220. </w:t>
      </w:r>
    </w:p>
    <w:p w14:paraId="2E8F533C" w14:textId="660534F9" w:rsidR="00E36797" w:rsidRPr="00E36797" w:rsidRDefault="00373203" w:rsidP="00E36797">
      <w:pPr>
        <w:pStyle w:val="a6"/>
        <w:numPr>
          <w:ilvl w:val="0"/>
          <w:numId w:val="12"/>
        </w:numPr>
        <w:rPr>
          <w:lang w:val="en-US"/>
        </w:rPr>
      </w:pPr>
      <w:r w:rsidRPr="009E37D0">
        <w:rPr>
          <w:lang w:val="en-US"/>
        </w:rPr>
        <w:t>Yu Liu, </w:t>
      </w:r>
      <w:proofErr w:type="spellStart"/>
      <w:r w:rsidRPr="009E37D0">
        <w:rPr>
          <w:lang w:val="en-US"/>
        </w:rPr>
        <w:t>Zuobao</w:t>
      </w:r>
      <w:proofErr w:type="spellEnd"/>
      <w:r w:rsidRPr="009E37D0">
        <w:rPr>
          <w:lang w:val="en-US"/>
        </w:rPr>
        <w:t xml:space="preserve"> Wei and </w:t>
      </w:r>
      <w:proofErr w:type="spellStart"/>
      <w:r w:rsidRPr="009E37D0">
        <w:rPr>
          <w:lang w:val="en-US"/>
        </w:rPr>
        <w:t>Feixue</w:t>
      </w:r>
      <w:proofErr w:type="spellEnd"/>
      <w:r w:rsidRPr="009E37D0">
        <w:rPr>
          <w:lang w:val="en-US"/>
        </w:rPr>
        <w:t xml:space="preserve"> </w:t>
      </w:r>
      <w:proofErr w:type="spellStart"/>
      <w:r w:rsidRPr="009E37D0">
        <w:rPr>
          <w:lang w:val="en-US"/>
        </w:rPr>
        <w:t>Xie</w:t>
      </w:r>
      <w:proofErr w:type="spellEnd"/>
      <w:r>
        <w:rPr>
          <w:lang w:val="en-US"/>
        </w:rPr>
        <w:t xml:space="preserve"> (2014) </w:t>
      </w:r>
      <w:r w:rsidRPr="009E37D0">
        <w:rPr>
          <w:lang w:val="en-US"/>
        </w:rPr>
        <w:t>Do women directors improve firm performance in China?</w:t>
      </w:r>
      <w:r>
        <w:rPr>
          <w:lang w:val="en-US"/>
        </w:rPr>
        <w:t xml:space="preserve"> </w:t>
      </w:r>
      <w:r w:rsidRPr="009E37D0">
        <w:rPr>
          <w:lang w:val="en-US"/>
        </w:rPr>
        <w:t>Journal of Corporate Finance, 2014, vol. 28, issue C, 169-184</w:t>
      </w:r>
    </w:p>
    <w:p w14:paraId="2E0002BC" w14:textId="4DA06AD3" w:rsidR="002C0906" w:rsidRPr="00373203" w:rsidRDefault="002C0906" w:rsidP="009E455F">
      <w:pPr>
        <w:pStyle w:val="a6"/>
        <w:ind w:left="360"/>
        <w:rPr>
          <w:lang w:val="en-US"/>
        </w:rPr>
      </w:pPr>
    </w:p>
    <w:p w14:paraId="2D248BE7" w14:textId="412CF5DD" w:rsidR="005975BA" w:rsidRDefault="00901FA7" w:rsidP="00445366">
      <w:pPr>
        <w:pStyle w:val="1"/>
      </w:pPr>
      <w:bookmarkStart w:id="41" w:name="_Ref511760297"/>
      <w:bookmarkStart w:id="42" w:name="_Ref511760305"/>
      <w:bookmarkStart w:id="43" w:name="_Ref511768813"/>
      <w:bookmarkStart w:id="44" w:name="_Toc514613678"/>
      <w:r>
        <w:lastRenderedPageBreak/>
        <w:t>Приложение</w:t>
      </w:r>
      <w:bookmarkEnd w:id="41"/>
      <w:bookmarkEnd w:id="42"/>
      <w:bookmarkEnd w:id="43"/>
      <w:bookmarkEnd w:id="44"/>
    </w:p>
    <w:p w14:paraId="7EC2DD40" w14:textId="7D803556" w:rsidR="000370C6" w:rsidRDefault="000370C6" w:rsidP="00445366">
      <w:pPr>
        <w:rPr>
          <w:lang w:eastAsia="en-US"/>
        </w:rPr>
      </w:pPr>
      <w:r>
        <w:rPr>
          <w:lang w:eastAsia="en-US"/>
        </w:rPr>
        <w:t>Приложение 1. Рассмотренные исследования в области изучения структуры капитала и практик корпоративного управления</w:t>
      </w:r>
    </w:p>
    <w:p w14:paraId="50C74472" w14:textId="77777777" w:rsidR="008E54FA" w:rsidRDefault="008E54FA" w:rsidP="00445366">
      <w:pPr>
        <w:rPr>
          <w:lang w:eastAsia="en-US"/>
        </w:rPr>
      </w:pPr>
    </w:p>
    <w:tbl>
      <w:tblPr>
        <w:tblStyle w:val="ac"/>
        <w:tblW w:w="9493" w:type="dxa"/>
        <w:tblLook w:val="04A0" w:firstRow="1" w:lastRow="0" w:firstColumn="1" w:lastColumn="0" w:noHBand="0" w:noVBand="1"/>
      </w:tblPr>
      <w:tblGrid>
        <w:gridCol w:w="1406"/>
        <w:gridCol w:w="999"/>
        <w:gridCol w:w="2268"/>
        <w:gridCol w:w="1701"/>
        <w:gridCol w:w="3119"/>
      </w:tblGrid>
      <w:tr w:rsidR="005D5FCF" w14:paraId="1AA224E2" w14:textId="77777777" w:rsidTr="005D5FCF">
        <w:tc>
          <w:tcPr>
            <w:tcW w:w="1406" w:type="dxa"/>
          </w:tcPr>
          <w:p w14:paraId="3A8B26FE" w14:textId="77777777" w:rsidR="000370C6" w:rsidRPr="00707AA6" w:rsidRDefault="000370C6" w:rsidP="00B15F5B">
            <w:pPr>
              <w:pStyle w:val="a7"/>
            </w:pPr>
            <w:r>
              <w:t>Авторы</w:t>
            </w:r>
          </w:p>
        </w:tc>
        <w:tc>
          <w:tcPr>
            <w:tcW w:w="999" w:type="dxa"/>
          </w:tcPr>
          <w:p w14:paraId="0763B6C4" w14:textId="77777777" w:rsidR="000370C6" w:rsidRDefault="000370C6" w:rsidP="00B15F5B">
            <w:pPr>
              <w:pStyle w:val="a7"/>
            </w:pPr>
            <w:r>
              <w:t>Год</w:t>
            </w:r>
          </w:p>
        </w:tc>
        <w:tc>
          <w:tcPr>
            <w:tcW w:w="2268" w:type="dxa"/>
          </w:tcPr>
          <w:p w14:paraId="1767448A" w14:textId="77777777" w:rsidR="000370C6" w:rsidRDefault="000370C6" w:rsidP="00B15F5B">
            <w:pPr>
              <w:pStyle w:val="a7"/>
            </w:pPr>
            <w:r>
              <w:t>Цели</w:t>
            </w:r>
          </w:p>
        </w:tc>
        <w:tc>
          <w:tcPr>
            <w:tcW w:w="1701" w:type="dxa"/>
          </w:tcPr>
          <w:p w14:paraId="6FBD129C" w14:textId="77777777" w:rsidR="000370C6" w:rsidRDefault="000370C6" w:rsidP="00B15F5B">
            <w:pPr>
              <w:pStyle w:val="a7"/>
            </w:pPr>
            <w:r>
              <w:t>Выборка</w:t>
            </w:r>
          </w:p>
        </w:tc>
        <w:tc>
          <w:tcPr>
            <w:tcW w:w="3119" w:type="dxa"/>
          </w:tcPr>
          <w:p w14:paraId="437FD884" w14:textId="77777777" w:rsidR="000370C6" w:rsidRDefault="000370C6" w:rsidP="00B15F5B">
            <w:pPr>
              <w:pStyle w:val="a7"/>
            </w:pPr>
            <w:r>
              <w:t>Выводы</w:t>
            </w:r>
          </w:p>
        </w:tc>
      </w:tr>
      <w:tr w:rsidR="005D5FCF" w:rsidRPr="008C03E5" w14:paraId="3EE7150C" w14:textId="77777777" w:rsidTr="005D5FCF">
        <w:tc>
          <w:tcPr>
            <w:tcW w:w="1406" w:type="dxa"/>
          </w:tcPr>
          <w:p w14:paraId="596DBF47" w14:textId="77777777" w:rsidR="000370C6" w:rsidRPr="008166FC" w:rsidRDefault="000370C6" w:rsidP="00B15F5B">
            <w:pPr>
              <w:pStyle w:val="a8"/>
              <w:rPr>
                <w:lang w:val="en-US"/>
              </w:rPr>
            </w:pPr>
            <w:r>
              <w:rPr>
                <w:lang w:val="en-US"/>
              </w:rPr>
              <w:t>Iwasaki</w:t>
            </w:r>
          </w:p>
          <w:p w14:paraId="624FE414" w14:textId="77777777" w:rsidR="000370C6" w:rsidRPr="00277813" w:rsidRDefault="000370C6" w:rsidP="00B15F5B">
            <w:pPr>
              <w:pStyle w:val="a8"/>
              <w:rPr>
                <w:lang w:val="en-US"/>
              </w:rPr>
            </w:pPr>
          </w:p>
        </w:tc>
        <w:tc>
          <w:tcPr>
            <w:tcW w:w="999" w:type="dxa"/>
          </w:tcPr>
          <w:p w14:paraId="2DEDB293" w14:textId="77777777" w:rsidR="000370C6" w:rsidRPr="00277813" w:rsidRDefault="000370C6" w:rsidP="00B15F5B">
            <w:pPr>
              <w:pStyle w:val="a8"/>
            </w:pPr>
            <w:r w:rsidRPr="00277813">
              <w:t>2008</w:t>
            </w:r>
          </w:p>
        </w:tc>
        <w:tc>
          <w:tcPr>
            <w:tcW w:w="2268" w:type="dxa"/>
          </w:tcPr>
          <w:p w14:paraId="12E88D0B" w14:textId="77777777" w:rsidR="000370C6" w:rsidRPr="008C03E5" w:rsidRDefault="000370C6" w:rsidP="00B15F5B">
            <w:pPr>
              <w:pStyle w:val="a8"/>
            </w:pPr>
            <w:r>
              <w:t>Детерминанты</w:t>
            </w:r>
            <w:r w:rsidRPr="008C03E5">
              <w:t xml:space="preserve"> </w:t>
            </w:r>
            <w:r>
              <w:t>структуры</w:t>
            </w:r>
            <w:r w:rsidRPr="008C03E5">
              <w:t xml:space="preserve"> </w:t>
            </w:r>
            <w:r>
              <w:t>и</w:t>
            </w:r>
            <w:r w:rsidRPr="008C03E5">
              <w:t xml:space="preserve"> </w:t>
            </w:r>
            <w:r>
              <w:t>состава</w:t>
            </w:r>
            <w:r w:rsidRPr="008C03E5">
              <w:t xml:space="preserve"> </w:t>
            </w:r>
            <w:r>
              <w:t>Советов</w:t>
            </w:r>
            <w:r w:rsidRPr="008C03E5">
              <w:t xml:space="preserve"> </w:t>
            </w:r>
            <w:r>
              <w:t>Директоров</w:t>
            </w:r>
            <w:r w:rsidRPr="008C03E5">
              <w:t xml:space="preserve"> </w:t>
            </w:r>
            <w:r>
              <w:t>в</w:t>
            </w:r>
            <w:r w:rsidRPr="008C03E5">
              <w:t xml:space="preserve"> </w:t>
            </w:r>
            <w:r>
              <w:t>развивающихся</w:t>
            </w:r>
            <w:r w:rsidRPr="008C03E5">
              <w:t xml:space="preserve"> </w:t>
            </w:r>
            <w:r>
              <w:t xml:space="preserve">странах, принимая во внимание такие факторы как специфика корпоративного права, приватизацию и наличие бизнес-групп </w:t>
            </w:r>
          </w:p>
        </w:tc>
        <w:tc>
          <w:tcPr>
            <w:tcW w:w="1701" w:type="dxa"/>
          </w:tcPr>
          <w:p w14:paraId="7E779817" w14:textId="77777777" w:rsidR="000370C6" w:rsidRDefault="000370C6" w:rsidP="00B15F5B">
            <w:pPr>
              <w:pStyle w:val="a8"/>
            </w:pPr>
            <w:r>
              <w:t>2005-2007 гг.</w:t>
            </w:r>
          </w:p>
          <w:p w14:paraId="4FB19789" w14:textId="77777777" w:rsidR="004E44ED" w:rsidRPr="004E44ED" w:rsidRDefault="004E44ED" w:rsidP="004E44ED">
            <w:pPr>
              <w:rPr>
                <w:lang w:eastAsia="en-US"/>
              </w:rPr>
            </w:pPr>
          </w:p>
          <w:p w14:paraId="4D1293EE" w14:textId="0E78E9E4" w:rsidR="000370C6" w:rsidRPr="00277813" w:rsidRDefault="000370C6" w:rsidP="00B15F5B">
            <w:pPr>
              <w:pStyle w:val="a8"/>
              <w:rPr>
                <w:lang w:val="en-US"/>
              </w:rPr>
            </w:pPr>
            <w:r>
              <w:t>Объем выборки</w:t>
            </w:r>
            <w:r w:rsidR="004E44ED">
              <w:t xml:space="preserve"> </w:t>
            </w:r>
            <w:r w:rsidR="004E44ED">
              <w:rPr>
                <w:lang w:val="en-US"/>
              </w:rPr>
              <w:t>=</w:t>
            </w:r>
            <w:r w:rsidR="004E44ED">
              <w:t xml:space="preserve"> </w:t>
            </w:r>
            <w:r w:rsidR="004E44ED">
              <w:rPr>
                <w:lang w:val="en-US"/>
              </w:rPr>
              <w:t>730</w:t>
            </w:r>
            <w:r w:rsidRPr="00277813">
              <w:rPr>
                <w:lang w:val="en-US"/>
              </w:rPr>
              <w:t xml:space="preserve"> </w:t>
            </w:r>
          </w:p>
          <w:p w14:paraId="5CC1E8C0" w14:textId="77777777" w:rsidR="000370C6" w:rsidRPr="00277813" w:rsidRDefault="000370C6" w:rsidP="00B15F5B">
            <w:pPr>
              <w:pStyle w:val="a8"/>
              <w:rPr>
                <w:lang w:val="en-US"/>
              </w:rPr>
            </w:pPr>
          </w:p>
        </w:tc>
        <w:tc>
          <w:tcPr>
            <w:tcW w:w="3119" w:type="dxa"/>
          </w:tcPr>
          <w:p w14:paraId="160AFF0B" w14:textId="77777777" w:rsidR="000370C6" w:rsidRPr="008C03E5" w:rsidRDefault="000370C6" w:rsidP="00B15F5B">
            <w:pPr>
              <w:pStyle w:val="a8"/>
            </w:pPr>
            <w:r>
              <w:t>Советы</w:t>
            </w:r>
            <w:r w:rsidRPr="008C03E5">
              <w:t xml:space="preserve"> </w:t>
            </w:r>
            <w:r>
              <w:t>Директоров</w:t>
            </w:r>
            <w:r w:rsidRPr="008C03E5">
              <w:t xml:space="preserve"> </w:t>
            </w:r>
            <w:r>
              <w:t>формируются</w:t>
            </w:r>
            <w:r w:rsidRPr="008C03E5">
              <w:t xml:space="preserve"> </w:t>
            </w:r>
            <w:r>
              <w:t>с</w:t>
            </w:r>
            <w:r w:rsidRPr="008C03E5">
              <w:t xml:space="preserve"> </w:t>
            </w:r>
            <w:r>
              <w:t>точки</w:t>
            </w:r>
            <w:r w:rsidRPr="008C03E5">
              <w:t xml:space="preserve"> </w:t>
            </w:r>
            <w:r>
              <w:t>зрения</w:t>
            </w:r>
            <w:r w:rsidRPr="008C03E5">
              <w:t xml:space="preserve"> </w:t>
            </w:r>
            <w:r>
              <w:t>экономической</w:t>
            </w:r>
            <w:r w:rsidRPr="008C03E5">
              <w:t xml:space="preserve"> </w:t>
            </w:r>
            <w:r>
              <w:t>и</w:t>
            </w:r>
            <w:r w:rsidRPr="008C03E5">
              <w:t xml:space="preserve"> </w:t>
            </w:r>
            <w:r>
              <w:t>организационной</w:t>
            </w:r>
            <w:r w:rsidRPr="008C03E5">
              <w:t xml:space="preserve"> </w:t>
            </w:r>
            <w:r>
              <w:t>логики</w:t>
            </w:r>
            <w:r w:rsidRPr="008C03E5">
              <w:t xml:space="preserve"> </w:t>
            </w:r>
            <w:r>
              <w:t>применительно</w:t>
            </w:r>
            <w:r w:rsidRPr="008C03E5">
              <w:t xml:space="preserve"> </w:t>
            </w:r>
            <w:r>
              <w:t>к</w:t>
            </w:r>
            <w:r w:rsidRPr="008C03E5">
              <w:t xml:space="preserve"> </w:t>
            </w:r>
            <w:r>
              <w:t>капиталистическим</w:t>
            </w:r>
            <w:r w:rsidRPr="008C03E5">
              <w:t xml:space="preserve"> </w:t>
            </w:r>
            <w:r>
              <w:t>странам</w:t>
            </w:r>
            <w:r w:rsidRPr="008C03E5">
              <w:t xml:space="preserve">. </w:t>
            </w:r>
            <w:r>
              <w:t xml:space="preserve">Правовая среда и исторические особенности имеют огромное влияние на формирование СД и на понимание его роли в России. </w:t>
            </w:r>
          </w:p>
        </w:tc>
      </w:tr>
      <w:tr w:rsidR="005D5FCF" w:rsidRPr="00277813" w14:paraId="46F732B9" w14:textId="77777777" w:rsidTr="005D5FCF">
        <w:tc>
          <w:tcPr>
            <w:tcW w:w="1406" w:type="dxa"/>
          </w:tcPr>
          <w:p w14:paraId="421F5536" w14:textId="77777777" w:rsidR="000370C6" w:rsidRPr="00277813" w:rsidRDefault="000370C6" w:rsidP="00B15F5B">
            <w:pPr>
              <w:pStyle w:val="a8"/>
            </w:pPr>
            <w:r w:rsidRPr="00277813">
              <w:t xml:space="preserve">Березинец, </w:t>
            </w:r>
            <w:proofErr w:type="spellStart"/>
            <w:r>
              <w:t>Размочаев</w:t>
            </w:r>
            <w:proofErr w:type="spellEnd"/>
            <w:r>
              <w:t>, Волков</w:t>
            </w:r>
          </w:p>
        </w:tc>
        <w:tc>
          <w:tcPr>
            <w:tcW w:w="999" w:type="dxa"/>
          </w:tcPr>
          <w:p w14:paraId="4714C904" w14:textId="77777777" w:rsidR="000370C6" w:rsidRPr="00277813" w:rsidRDefault="000370C6" w:rsidP="00B15F5B">
            <w:pPr>
              <w:pStyle w:val="a8"/>
            </w:pPr>
            <w:r w:rsidRPr="00277813">
              <w:t>2010</w:t>
            </w:r>
          </w:p>
        </w:tc>
        <w:tc>
          <w:tcPr>
            <w:tcW w:w="2268" w:type="dxa"/>
          </w:tcPr>
          <w:p w14:paraId="0370747A" w14:textId="77777777" w:rsidR="000370C6" w:rsidRPr="00277813" w:rsidRDefault="000370C6" w:rsidP="00B15F5B">
            <w:pPr>
              <w:pStyle w:val="a8"/>
            </w:pPr>
            <w:r>
              <w:t>Финансовые решения российских компаний – тестирование теории иерархии</w:t>
            </w:r>
          </w:p>
        </w:tc>
        <w:tc>
          <w:tcPr>
            <w:tcW w:w="1701" w:type="dxa"/>
          </w:tcPr>
          <w:p w14:paraId="0C310D84" w14:textId="7B0FEDC6" w:rsidR="000370C6" w:rsidRPr="00DE5A99" w:rsidRDefault="000370C6" w:rsidP="00DE5A99">
            <w:pPr>
              <w:pStyle w:val="a8"/>
            </w:pPr>
            <w:r w:rsidRPr="00DE5A99">
              <w:t>33 публичные российские компании в период 2000–2006 г</w:t>
            </w:r>
            <w:r w:rsidR="004B6590">
              <w:t>г.</w:t>
            </w:r>
          </w:p>
        </w:tc>
        <w:tc>
          <w:tcPr>
            <w:tcW w:w="3119" w:type="dxa"/>
          </w:tcPr>
          <w:p w14:paraId="50E04656" w14:textId="77777777" w:rsidR="000370C6" w:rsidRPr="00277813" w:rsidRDefault="000370C6" w:rsidP="00B15F5B">
            <w:pPr>
              <w:pStyle w:val="a8"/>
            </w:pPr>
            <w:r>
              <w:t xml:space="preserve">Принята гипотеза о релевантности теории иерархии при принятии финансовых решений. Эмпирически установлено, что операционная эффективность фирмы отрицательно связана с уровнем долговой нагрузки – с ростом операционной эффективности потребность в заемном финансировании снижается. </w:t>
            </w:r>
          </w:p>
        </w:tc>
      </w:tr>
      <w:tr w:rsidR="005D5FCF" w:rsidRPr="00277813" w14:paraId="56272402" w14:textId="77777777" w:rsidTr="005D5FCF">
        <w:tc>
          <w:tcPr>
            <w:tcW w:w="1406" w:type="dxa"/>
          </w:tcPr>
          <w:p w14:paraId="1461C91D" w14:textId="77777777" w:rsidR="000370C6" w:rsidRPr="00277813" w:rsidRDefault="000370C6" w:rsidP="00B15F5B">
            <w:pPr>
              <w:pStyle w:val="a8"/>
            </w:pPr>
            <w:r w:rsidRPr="00277813">
              <w:t>Ивашковская, Макаров</w:t>
            </w:r>
          </w:p>
          <w:p w14:paraId="066D1237" w14:textId="77777777" w:rsidR="000370C6" w:rsidRPr="00277813" w:rsidRDefault="000370C6" w:rsidP="00B15F5B">
            <w:pPr>
              <w:pStyle w:val="a8"/>
            </w:pPr>
          </w:p>
        </w:tc>
        <w:tc>
          <w:tcPr>
            <w:tcW w:w="999" w:type="dxa"/>
          </w:tcPr>
          <w:p w14:paraId="21606FB2" w14:textId="77777777" w:rsidR="000370C6" w:rsidRPr="00277813" w:rsidRDefault="000370C6" w:rsidP="00B15F5B">
            <w:pPr>
              <w:pStyle w:val="a8"/>
            </w:pPr>
            <w:r w:rsidRPr="00277813">
              <w:t>2010</w:t>
            </w:r>
          </w:p>
        </w:tc>
        <w:tc>
          <w:tcPr>
            <w:tcW w:w="2268" w:type="dxa"/>
          </w:tcPr>
          <w:p w14:paraId="0BA9BD7C" w14:textId="0B1D6D4C" w:rsidR="000370C6" w:rsidRPr="00277813" w:rsidRDefault="000370C6" w:rsidP="00B15F5B">
            <w:pPr>
              <w:pStyle w:val="a8"/>
            </w:pPr>
            <w:proofErr w:type="spellStart"/>
            <w:r w:rsidRPr="00277813">
              <w:t>Действуют</w:t>
            </w:r>
            <w:proofErr w:type="spellEnd"/>
            <w:r w:rsidRPr="00277813">
              <w:t xml:space="preserve"> ли классические концепции выбора структуры капитала на развивающихся рынках? </w:t>
            </w:r>
            <w:proofErr w:type="spellStart"/>
            <w:r w:rsidRPr="00277813">
              <w:t>Эмпиричес</w:t>
            </w:r>
            <w:r w:rsidR="00DE5A99">
              <w:t>кии</w:t>
            </w:r>
            <w:proofErr w:type="spellEnd"/>
            <w:r w:rsidR="00DE5A99">
              <w:t>̆ анализ компаний Восточной и Центральной</w:t>
            </w:r>
            <w:r w:rsidRPr="00277813">
              <w:t xml:space="preserve"> Европы</w:t>
            </w:r>
            <w:r>
              <w:t xml:space="preserve"> </w:t>
            </w:r>
          </w:p>
        </w:tc>
        <w:tc>
          <w:tcPr>
            <w:tcW w:w="1701" w:type="dxa"/>
          </w:tcPr>
          <w:p w14:paraId="09D6EBE8" w14:textId="77777777" w:rsidR="000370C6" w:rsidRPr="000370C6" w:rsidRDefault="000370C6" w:rsidP="00B15F5B">
            <w:pPr>
              <w:pStyle w:val="a8"/>
            </w:pPr>
            <w:r>
              <w:t xml:space="preserve">Данные о 400 компаниях из 10 стран за период 2004-2008 гг. </w:t>
            </w:r>
          </w:p>
          <w:p w14:paraId="1524DD0E" w14:textId="77777777" w:rsidR="000370C6" w:rsidRPr="00BB16EE" w:rsidRDefault="000370C6" w:rsidP="00B15F5B">
            <w:pPr>
              <w:pStyle w:val="a8"/>
            </w:pPr>
            <w:r>
              <w:t xml:space="preserve">Объем выборки = </w:t>
            </w:r>
            <w:r>
              <w:rPr>
                <w:lang w:val="en-US"/>
              </w:rPr>
              <w:t>2000</w:t>
            </w:r>
            <w:r>
              <w:t xml:space="preserve"> </w:t>
            </w:r>
          </w:p>
        </w:tc>
        <w:tc>
          <w:tcPr>
            <w:tcW w:w="3119" w:type="dxa"/>
          </w:tcPr>
          <w:p w14:paraId="42411749" w14:textId="77777777" w:rsidR="000370C6" w:rsidRPr="00277813" w:rsidRDefault="000370C6" w:rsidP="00B15F5B">
            <w:pPr>
              <w:pStyle w:val="a8"/>
              <w:rPr>
                <w:rFonts w:cs="Times New Roman"/>
              </w:rPr>
            </w:pPr>
            <w:r w:rsidRPr="00277813">
              <w:t xml:space="preserve">Не было получено однозначного подтверждения использования компаниями теории компромисса или порядка финансирования. Доля материальных активов и размер капитала положительно влияют на уровень финансового рычага. Доходность капитала отрицательно связана с уровнем финансового рычага, Выбор финансирования обусловлен разными факторами, среди которых: доля материальных активов, размер капитала, </w:t>
            </w:r>
            <w:r w:rsidRPr="00277813">
              <w:lastRenderedPageBreak/>
              <w:t xml:space="preserve">прибыльность, перспективы роста, размер капитала. </w:t>
            </w:r>
          </w:p>
        </w:tc>
      </w:tr>
      <w:tr w:rsidR="005D5FCF" w:rsidRPr="000370C6" w14:paraId="11EF0B34" w14:textId="77777777" w:rsidTr="005D5FCF">
        <w:tc>
          <w:tcPr>
            <w:tcW w:w="1406" w:type="dxa"/>
          </w:tcPr>
          <w:p w14:paraId="369D4E6C" w14:textId="77777777" w:rsidR="000370C6" w:rsidRPr="008166FC" w:rsidRDefault="000370C6" w:rsidP="00B15F5B">
            <w:pPr>
              <w:pStyle w:val="a8"/>
            </w:pPr>
            <w:r>
              <w:lastRenderedPageBreak/>
              <w:t>Ивашковская, Степанова</w:t>
            </w:r>
          </w:p>
          <w:p w14:paraId="4BD65C13" w14:textId="77777777" w:rsidR="000370C6" w:rsidRPr="00277813" w:rsidRDefault="000370C6" w:rsidP="00B15F5B">
            <w:pPr>
              <w:pStyle w:val="a8"/>
              <w:rPr>
                <w:lang w:val="en-US"/>
              </w:rPr>
            </w:pPr>
          </w:p>
        </w:tc>
        <w:tc>
          <w:tcPr>
            <w:tcW w:w="999" w:type="dxa"/>
          </w:tcPr>
          <w:p w14:paraId="799732BE" w14:textId="77777777" w:rsidR="000370C6" w:rsidRPr="00277813" w:rsidRDefault="000370C6" w:rsidP="00B15F5B">
            <w:pPr>
              <w:pStyle w:val="a8"/>
              <w:rPr>
                <w:lang w:val="en-US"/>
              </w:rPr>
            </w:pPr>
            <w:r w:rsidRPr="00277813">
              <w:t>2011</w:t>
            </w:r>
          </w:p>
        </w:tc>
        <w:tc>
          <w:tcPr>
            <w:tcW w:w="2268" w:type="dxa"/>
          </w:tcPr>
          <w:p w14:paraId="3882AE2B" w14:textId="7404B921" w:rsidR="000370C6" w:rsidRPr="008166FC" w:rsidRDefault="000370C6" w:rsidP="00B15F5B">
            <w:pPr>
              <w:pStyle w:val="a8"/>
            </w:pPr>
            <w:r>
              <w:t>Как</w:t>
            </w:r>
            <w:r w:rsidRPr="008166FC">
              <w:t xml:space="preserve"> </w:t>
            </w:r>
            <w:r>
              <w:t>финансовая</w:t>
            </w:r>
            <w:r w:rsidRPr="008166FC">
              <w:t xml:space="preserve"> </w:t>
            </w:r>
            <w:r>
              <w:t>архитектура</w:t>
            </w:r>
            <w:r w:rsidRPr="008166FC">
              <w:t xml:space="preserve"> </w:t>
            </w:r>
            <w:r>
              <w:t>компании</w:t>
            </w:r>
            <w:r w:rsidRPr="008166FC">
              <w:t xml:space="preserve">, </w:t>
            </w:r>
            <w:r>
              <w:t>которая</w:t>
            </w:r>
            <w:r w:rsidRPr="008166FC">
              <w:t xml:space="preserve"> </w:t>
            </w:r>
            <w:r>
              <w:t>является</w:t>
            </w:r>
            <w:r w:rsidRPr="008166FC">
              <w:t xml:space="preserve"> </w:t>
            </w:r>
            <w:r>
              <w:t>совокупностью</w:t>
            </w:r>
            <w:r w:rsidRPr="008166FC">
              <w:t xml:space="preserve"> </w:t>
            </w:r>
            <w:r>
              <w:t>решений</w:t>
            </w:r>
            <w:r w:rsidRPr="008166FC">
              <w:t xml:space="preserve"> </w:t>
            </w:r>
            <w:r>
              <w:t>о</w:t>
            </w:r>
            <w:r w:rsidRPr="008166FC">
              <w:t xml:space="preserve"> </w:t>
            </w:r>
            <w:r>
              <w:t>структуре</w:t>
            </w:r>
            <w:r w:rsidRPr="008166FC">
              <w:t xml:space="preserve"> </w:t>
            </w:r>
            <w:r>
              <w:t>капитала</w:t>
            </w:r>
            <w:r w:rsidRPr="008166FC">
              <w:t xml:space="preserve">, </w:t>
            </w:r>
            <w:r>
              <w:t xml:space="preserve">формировании СД и  структуры </w:t>
            </w:r>
            <w:r w:rsidR="001216CE">
              <w:t xml:space="preserve">АК </w:t>
            </w:r>
            <w:r>
              <w:t xml:space="preserve"> влияет на результативность компании?</w:t>
            </w:r>
          </w:p>
        </w:tc>
        <w:tc>
          <w:tcPr>
            <w:tcW w:w="1701" w:type="dxa"/>
          </w:tcPr>
          <w:p w14:paraId="12F46532" w14:textId="77777777" w:rsidR="00DE5A99" w:rsidRDefault="00DE5A99" w:rsidP="00B15F5B">
            <w:pPr>
              <w:pStyle w:val="a8"/>
            </w:pPr>
            <w:r>
              <w:t xml:space="preserve">Кросс-секционные данные </w:t>
            </w:r>
          </w:p>
          <w:p w14:paraId="086066F0" w14:textId="1D38339D" w:rsidR="000370C6" w:rsidRPr="008166FC" w:rsidRDefault="000370C6" w:rsidP="00B15F5B">
            <w:pPr>
              <w:pStyle w:val="a8"/>
            </w:pPr>
            <w:r w:rsidRPr="008166FC">
              <w:t xml:space="preserve">178 </w:t>
            </w:r>
            <w:r>
              <w:t>компаний</w:t>
            </w:r>
            <w:r w:rsidRPr="008166FC">
              <w:t xml:space="preserve"> </w:t>
            </w:r>
            <w:r>
              <w:t>из</w:t>
            </w:r>
            <w:r w:rsidRPr="008166FC">
              <w:t xml:space="preserve"> 8 </w:t>
            </w:r>
            <w:r>
              <w:t>стран (Россия и развивающиеся страны Европы), 2007 год</w:t>
            </w:r>
            <w:r w:rsidRPr="008166FC">
              <w:t xml:space="preserve"> </w:t>
            </w:r>
          </w:p>
          <w:p w14:paraId="7559CB51" w14:textId="77777777" w:rsidR="000370C6" w:rsidRPr="008166FC" w:rsidRDefault="000370C6" w:rsidP="00B15F5B">
            <w:pPr>
              <w:pStyle w:val="a8"/>
            </w:pPr>
          </w:p>
        </w:tc>
        <w:tc>
          <w:tcPr>
            <w:tcW w:w="3119" w:type="dxa"/>
          </w:tcPr>
          <w:p w14:paraId="10D9E33B" w14:textId="77777777" w:rsidR="000370C6" w:rsidRPr="008166FC" w:rsidRDefault="000370C6" w:rsidP="00B15F5B">
            <w:pPr>
              <w:pStyle w:val="a8"/>
            </w:pPr>
            <w:r>
              <w:t>Наличие хотя бы одного независимого директора в составе СД положительно влияет на результативность компаний</w:t>
            </w:r>
          </w:p>
        </w:tc>
      </w:tr>
      <w:tr w:rsidR="005D5FCF" w:rsidRPr="000370C6" w14:paraId="15001969" w14:textId="77777777" w:rsidTr="005D5FCF">
        <w:tc>
          <w:tcPr>
            <w:tcW w:w="1406" w:type="dxa"/>
          </w:tcPr>
          <w:p w14:paraId="1A8D8948" w14:textId="77777777" w:rsidR="000370C6" w:rsidRPr="00277813" w:rsidRDefault="000370C6" w:rsidP="00B15F5B">
            <w:pPr>
              <w:pStyle w:val="a8"/>
              <w:rPr>
                <w:lang w:val="en-US"/>
              </w:rPr>
            </w:pPr>
            <w:r w:rsidRPr="00277813">
              <w:rPr>
                <w:lang w:val="en-US"/>
              </w:rPr>
              <w:t xml:space="preserve">Saeed, </w:t>
            </w:r>
            <w:proofErr w:type="spellStart"/>
            <w:r w:rsidRPr="00277813">
              <w:rPr>
                <w:lang w:val="en-US"/>
              </w:rPr>
              <w:t>Belghitar</w:t>
            </w:r>
            <w:proofErr w:type="spellEnd"/>
            <w:r w:rsidRPr="00277813">
              <w:rPr>
                <w:lang w:val="en-US"/>
              </w:rPr>
              <w:t>, Yousaf</w:t>
            </w:r>
          </w:p>
          <w:p w14:paraId="0158264C" w14:textId="797E8104" w:rsidR="000370C6" w:rsidRPr="00277813" w:rsidRDefault="000370C6" w:rsidP="005D5FCF">
            <w:pPr>
              <w:pStyle w:val="a8"/>
              <w:rPr>
                <w:lang w:val="en-US"/>
              </w:rPr>
            </w:pPr>
            <w:r w:rsidRPr="00277813">
              <w:rPr>
                <w:lang w:val="en-US"/>
              </w:rPr>
              <w:t xml:space="preserve"> </w:t>
            </w:r>
          </w:p>
        </w:tc>
        <w:tc>
          <w:tcPr>
            <w:tcW w:w="999" w:type="dxa"/>
          </w:tcPr>
          <w:p w14:paraId="2DC1EEAD" w14:textId="77777777" w:rsidR="000370C6" w:rsidRPr="00277813" w:rsidRDefault="000370C6" w:rsidP="00B15F5B">
            <w:pPr>
              <w:pStyle w:val="a8"/>
            </w:pPr>
            <w:r w:rsidRPr="00277813">
              <w:t>2014</w:t>
            </w:r>
          </w:p>
        </w:tc>
        <w:tc>
          <w:tcPr>
            <w:tcW w:w="2268" w:type="dxa"/>
          </w:tcPr>
          <w:p w14:paraId="03EE3E1E" w14:textId="77777777" w:rsidR="000370C6" w:rsidRPr="008166FC" w:rsidRDefault="000370C6" w:rsidP="00B15F5B">
            <w:pPr>
              <w:pStyle w:val="a8"/>
            </w:pPr>
            <w:r>
              <w:t xml:space="preserve">Детерминанты гендерного разнообразия в СД и его влияние на организационные характеристики </w:t>
            </w:r>
          </w:p>
        </w:tc>
        <w:tc>
          <w:tcPr>
            <w:tcW w:w="1701" w:type="dxa"/>
          </w:tcPr>
          <w:p w14:paraId="65D1A6A7" w14:textId="77777777" w:rsidR="000370C6" w:rsidRDefault="000370C6" w:rsidP="00B15F5B">
            <w:pPr>
              <w:pStyle w:val="a8"/>
            </w:pPr>
            <w:r>
              <w:t xml:space="preserve">Панельные данные </w:t>
            </w:r>
          </w:p>
          <w:p w14:paraId="36F33B22" w14:textId="77777777" w:rsidR="000370C6" w:rsidRDefault="000370C6" w:rsidP="00B15F5B">
            <w:pPr>
              <w:pStyle w:val="a8"/>
            </w:pPr>
            <w:r>
              <w:t xml:space="preserve">72 российские компании в период </w:t>
            </w:r>
            <w:r w:rsidRPr="008166FC">
              <w:t xml:space="preserve"> </w:t>
            </w:r>
            <w:r>
              <w:t xml:space="preserve">2005–2012 гг. </w:t>
            </w:r>
          </w:p>
          <w:p w14:paraId="2C305D12" w14:textId="77777777" w:rsidR="000370C6" w:rsidRPr="008166FC" w:rsidRDefault="000370C6" w:rsidP="00B15F5B">
            <w:pPr>
              <w:pStyle w:val="a8"/>
              <w:rPr>
                <w:lang w:val="en-US"/>
              </w:rPr>
            </w:pPr>
            <w:r>
              <w:t xml:space="preserve">Объем выборки </w:t>
            </w:r>
            <w:r>
              <w:rPr>
                <w:lang w:val="en-US"/>
              </w:rPr>
              <w:t>= 388</w:t>
            </w:r>
            <w:r w:rsidRPr="008166FC">
              <w:rPr>
                <w:lang w:val="en-US"/>
              </w:rPr>
              <w:t xml:space="preserve"> </w:t>
            </w:r>
          </w:p>
          <w:p w14:paraId="566F4D96" w14:textId="77777777" w:rsidR="000370C6" w:rsidRPr="00277813" w:rsidRDefault="000370C6" w:rsidP="00B15F5B">
            <w:pPr>
              <w:pStyle w:val="a8"/>
              <w:rPr>
                <w:lang w:val="en-US"/>
              </w:rPr>
            </w:pPr>
          </w:p>
        </w:tc>
        <w:tc>
          <w:tcPr>
            <w:tcW w:w="3119" w:type="dxa"/>
          </w:tcPr>
          <w:p w14:paraId="0700495D" w14:textId="77777777" w:rsidR="000370C6" w:rsidRPr="000370C6" w:rsidRDefault="000370C6" w:rsidP="00B15F5B">
            <w:pPr>
              <w:pStyle w:val="a8"/>
            </w:pPr>
            <w:r>
              <w:t>Доля</w:t>
            </w:r>
            <w:r w:rsidRPr="000370C6">
              <w:t xml:space="preserve"> </w:t>
            </w:r>
            <w:r>
              <w:t>женщин</w:t>
            </w:r>
            <w:r w:rsidRPr="000370C6">
              <w:t>-</w:t>
            </w:r>
            <w:r>
              <w:t>директоров</w:t>
            </w:r>
            <w:r w:rsidRPr="000370C6">
              <w:t xml:space="preserve"> </w:t>
            </w:r>
            <w:r>
              <w:t>низка</w:t>
            </w:r>
            <w:r w:rsidRPr="000370C6">
              <w:t xml:space="preserve"> – </w:t>
            </w:r>
            <w:r>
              <w:t>около</w:t>
            </w:r>
            <w:r w:rsidRPr="000370C6">
              <w:t xml:space="preserve"> 6%, </w:t>
            </w:r>
            <w:r>
              <w:t>но</w:t>
            </w:r>
            <w:r w:rsidRPr="000370C6">
              <w:t xml:space="preserve"> </w:t>
            </w:r>
            <w:r>
              <w:t>имеет</w:t>
            </w:r>
            <w:r w:rsidRPr="000370C6">
              <w:t xml:space="preserve"> </w:t>
            </w:r>
            <w:r>
              <w:t>позитивный</w:t>
            </w:r>
            <w:r w:rsidRPr="000370C6">
              <w:t xml:space="preserve"> </w:t>
            </w:r>
            <w:r>
              <w:t>возрастающий</w:t>
            </w:r>
            <w:r w:rsidRPr="000370C6">
              <w:t xml:space="preserve"> </w:t>
            </w:r>
            <w:r>
              <w:t>тренд</w:t>
            </w:r>
          </w:p>
          <w:p w14:paraId="310B2E68" w14:textId="77777777" w:rsidR="000370C6" w:rsidRPr="000370C6" w:rsidRDefault="000370C6" w:rsidP="00B15F5B">
            <w:pPr>
              <w:pStyle w:val="a8"/>
            </w:pPr>
            <w:r>
              <w:t>Уровень</w:t>
            </w:r>
            <w:r w:rsidRPr="000370C6">
              <w:t xml:space="preserve"> </w:t>
            </w:r>
            <w:r>
              <w:t>гендерного</w:t>
            </w:r>
            <w:r w:rsidRPr="000370C6">
              <w:t xml:space="preserve"> </w:t>
            </w:r>
            <w:r>
              <w:t>разнообразия</w:t>
            </w:r>
            <w:r w:rsidRPr="000370C6">
              <w:t xml:space="preserve"> </w:t>
            </w:r>
            <w:r>
              <w:t>выше</w:t>
            </w:r>
            <w:r w:rsidRPr="000370C6">
              <w:t xml:space="preserve"> </w:t>
            </w:r>
            <w:r>
              <w:t>в</w:t>
            </w:r>
            <w:r w:rsidRPr="000370C6">
              <w:t xml:space="preserve"> </w:t>
            </w:r>
            <w:r>
              <w:t>крупных</w:t>
            </w:r>
            <w:r w:rsidRPr="000370C6">
              <w:t xml:space="preserve"> </w:t>
            </w:r>
            <w:r>
              <w:t>компаниях</w:t>
            </w:r>
            <w:r w:rsidRPr="000370C6">
              <w:t xml:space="preserve">, </w:t>
            </w:r>
            <w:r>
              <w:t>снижает</w:t>
            </w:r>
            <w:r w:rsidRPr="000370C6">
              <w:t xml:space="preserve"> </w:t>
            </w:r>
            <w:r>
              <w:t>уровень</w:t>
            </w:r>
            <w:r w:rsidRPr="000370C6">
              <w:t xml:space="preserve"> </w:t>
            </w:r>
            <w:r>
              <w:t>риска</w:t>
            </w:r>
            <w:r w:rsidRPr="000370C6">
              <w:t xml:space="preserve"> </w:t>
            </w:r>
            <w:r>
              <w:t>компаний</w:t>
            </w:r>
            <w:r w:rsidRPr="000370C6">
              <w:t xml:space="preserve">, </w:t>
            </w:r>
            <w:r>
              <w:t>а</w:t>
            </w:r>
            <w:r w:rsidRPr="000370C6">
              <w:t xml:space="preserve"> </w:t>
            </w:r>
            <w:r>
              <w:t>также</w:t>
            </w:r>
            <w:r w:rsidRPr="000370C6">
              <w:t xml:space="preserve"> </w:t>
            </w:r>
            <w:r>
              <w:t>находится</w:t>
            </w:r>
            <w:r w:rsidRPr="000370C6">
              <w:t xml:space="preserve"> </w:t>
            </w:r>
            <w:r>
              <w:t>на</w:t>
            </w:r>
            <w:r w:rsidRPr="000370C6">
              <w:t xml:space="preserve"> </w:t>
            </w:r>
            <w:r>
              <w:t>более</w:t>
            </w:r>
            <w:r w:rsidRPr="000370C6">
              <w:t xml:space="preserve"> </w:t>
            </w:r>
            <w:r>
              <w:t>низком</w:t>
            </w:r>
            <w:r w:rsidRPr="000370C6">
              <w:t xml:space="preserve"> </w:t>
            </w:r>
            <w:r>
              <w:t>уровне</w:t>
            </w:r>
            <w:r w:rsidRPr="000370C6">
              <w:t xml:space="preserve"> </w:t>
            </w:r>
            <w:r>
              <w:t>в</w:t>
            </w:r>
            <w:r w:rsidRPr="000370C6">
              <w:t xml:space="preserve"> </w:t>
            </w:r>
            <w:r>
              <w:t>компаниях</w:t>
            </w:r>
            <w:r w:rsidRPr="000370C6">
              <w:t xml:space="preserve"> </w:t>
            </w:r>
            <w:r>
              <w:t>со</w:t>
            </w:r>
            <w:r w:rsidRPr="000370C6">
              <w:t xml:space="preserve"> </w:t>
            </w:r>
            <w:r>
              <w:t>значительной</w:t>
            </w:r>
            <w:r w:rsidRPr="000370C6">
              <w:t xml:space="preserve"> </w:t>
            </w:r>
            <w:r>
              <w:t>долей</w:t>
            </w:r>
            <w:r w:rsidRPr="000370C6">
              <w:t xml:space="preserve"> </w:t>
            </w:r>
            <w:r>
              <w:t>государственного</w:t>
            </w:r>
            <w:r w:rsidRPr="000370C6">
              <w:t xml:space="preserve"> </w:t>
            </w:r>
            <w:r>
              <w:t>участия</w:t>
            </w:r>
            <w:r w:rsidRPr="000370C6">
              <w:t xml:space="preserve"> </w:t>
            </w:r>
          </w:p>
        </w:tc>
      </w:tr>
      <w:tr w:rsidR="005D5FCF" w:rsidRPr="006C26C1" w14:paraId="3CF6D443" w14:textId="77777777" w:rsidTr="005D5FCF">
        <w:tc>
          <w:tcPr>
            <w:tcW w:w="1406" w:type="dxa"/>
          </w:tcPr>
          <w:p w14:paraId="3FDB8B84" w14:textId="77777777" w:rsidR="000370C6" w:rsidRPr="008166FC" w:rsidRDefault="000370C6" w:rsidP="00B15F5B">
            <w:pPr>
              <w:pStyle w:val="a8"/>
            </w:pPr>
            <w:r>
              <w:t>Березинец, Ильина, Черкасская</w:t>
            </w:r>
          </w:p>
          <w:p w14:paraId="64840D89" w14:textId="77777777" w:rsidR="000370C6" w:rsidRPr="00277813" w:rsidRDefault="000370C6" w:rsidP="00B15F5B">
            <w:pPr>
              <w:pStyle w:val="a8"/>
              <w:rPr>
                <w:lang w:val="en-US"/>
              </w:rPr>
            </w:pPr>
          </w:p>
        </w:tc>
        <w:tc>
          <w:tcPr>
            <w:tcW w:w="999" w:type="dxa"/>
          </w:tcPr>
          <w:p w14:paraId="39081EA8" w14:textId="77777777" w:rsidR="000370C6" w:rsidRPr="00277813" w:rsidRDefault="000370C6" w:rsidP="00B15F5B">
            <w:pPr>
              <w:pStyle w:val="a8"/>
            </w:pPr>
            <w:r w:rsidRPr="00277813">
              <w:t>201</w:t>
            </w:r>
            <w:r>
              <w:t>4</w:t>
            </w:r>
          </w:p>
        </w:tc>
        <w:tc>
          <w:tcPr>
            <w:tcW w:w="2268" w:type="dxa"/>
          </w:tcPr>
          <w:p w14:paraId="078CDD5D" w14:textId="77777777" w:rsidR="000370C6" w:rsidRPr="006C26C1" w:rsidRDefault="000370C6" w:rsidP="00B15F5B">
            <w:pPr>
              <w:pStyle w:val="a8"/>
            </w:pPr>
            <w:r>
              <w:t>Взаимосвязь</w:t>
            </w:r>
            <w:r w:rsidRPr="006C26C1">
              <w:t xml:space="preserve"> </w:t>
            </w:r>
            <w:r>
              <w:t>между</w:t>
            </w:r>
            <w:r w:rsidRPr="006C26C1">
              <w:t xml:space="preserve"> </w:t>
            </w:r>
            <w:r>
              <w:t>структурой</w:t>
            </w:r>
            <w:r w:rsidRPr="006C26C1">
              <w:t xml:space="preserve"> </w:t>
            </w:r>
            <w:r>
              <w:t>СД</w:t>
            </w:r>
            <w:r w:rsidRPr="006C26C1">
              <w:t xml:space="preserve"> </w:t>
            </w:r>
            <w:r>
              <w:t>и</w:t>
            </w:r>
            <w:r w:rsidRPr="006C26C1">
              <w:t xml:space="preserve"> </w:t>
            </w:r>
            <w:r>
              <w:t>финансовой</w:t>
            </w:r>
            <w:r w:rsidRPr="006C26C1">
              <w:t xml:space="preserve"> </w:t>
            </w:r>
            <w:r>
              <w:t>результативностью</w:t>
            </w:r>
            <w:r w:rsidRPr="006C26C1">
              <w:t xml:space="preserve"> </w:t>
            </w:r>
            <w:r>
              <w:t>российских</w:t>
            </w:r>
            <w:r w:rsidRPr="006C26C1">
              <w:t xml:space="preserve"> </w:t>
            </w:r>
            <w:r>
              <w:t>публичных</w:t>
            </w:r>
            <w:r w:rsidRPr="006C26C1">
              <w:t xml:space="preserve"> </w:t>
            </w:r>
            <w:r>
              <w:t xml:space="preserve">компаний, измеренная коэффициентом </w:t>
            </w:r>
            <w:proofErr w:type="spellStart"/>
            <w:r>
              <w:t>Тобина</w:t>
            </w:r>
            <w:proofErr w:type="spellEnd"/>
            <w:r w:rsidRPr="006C26C1">
              <w:t xml:space="preserve"> </w:t>
            </w:r>
            <w:r>
              <w:rPr>
                <w:lang w:val="en-US"/>
              </w:rPr>
              <w:t>Q</w:t>
            </w:r>
            <w:r>
              <w:t>.</w:t>
            </w:r>
          </w:p>
          <w:p w14:paraId="4214F374" w14:textId="77777777" w:rsidR="000370C6" w:rsidRPr="006C26C1" w:rsidRDefault="000370C6" w:rsidP="00B15F5B">
            <w:pPr>
              <w:pStyle w:val="a8"/>
            </w:pPr>
          </w:p>
        </w:tc>
        <w:tc>
          <w:tcPr>
            <w:tcW w:w="1701" w:type="dxa"/>
          </w:tcPr>
          <w:p w14:paraId="38CC8B99" w14:textId="77777777" w:rsidR="000370C6" w:rsidRPr="000370C6" w:rsidRDefault="000370C6" w:rsidP="00B15F5B">
            <w:pPr>
              <w:pStyle w:val="a8"/>
            </w:pPr>
            <w:r>
              <w:t>Панельные</w:t>
            </w:r>
            <w:r w:rsidRPr="000370C6">
              <w:t xml:space="preserve"> </w:t>
            </w:r>
            <w:r>
              <w:t>данные</w:t>
            </w:r>
          </w:p>
          <w:p w14:paraId="1A1439FC" w14:textId="77777777" w:rsidR="000370C6" w:rsidRDefault="000370C6" w:rsidP="00B15F5B">
            <w:pPr>
              <w:pStyle w:val="a8"/>
            </w:pPr>
            <w:r w:rsidRPr="006C26C1">
              <w:t xml:space="preserve">207 </w:t>
            </w:r>
            <w:r>
              <w:t xml:space="preserve">российских компаний в период 2007-2012 г. </w:t>
            </w:r>
          </w:p>
          <w:p w14:paraId="15014461" w14:textId="77777777" w:rsidR="000370C6" w:rsidRPr="006C26C1" w:rsidRDefault="000370C6" w:rsidP="00B15F5B">
            <w:pPr>
              <w:pStyle w:val="a8"/>
            </w:pPr>
            <w:r>
              <w:t>Объем выборки = 834</w:t>
            </w:r>
          </w:p>
          <w:p w14:paraId="6CA8E9D1" w14:textId="77777777" w:rsidR="000370C6" w:rsidRPr="006C26C1" w:rsidRDefault="000370C6" w:rsidP="00B15F5B">
            <w:pPr>
              <w:pStyle w:val="a8"/>
            </w:pPr>
          </w:p>
        </w:tc>
        <w:tc>
          <w:tcPr>
            <w:tcW w:w="3119" w:type="dxa"/>
          </w:tcPr>
          <w:p w14:paraId="271EFA0D" w14:textId="77777777" w:rsidR="000370C6" w:rsidRPr="006C26C1" w:rsidRDefault="000370C6" w:rsidP="00B15F5B">
            <w:pPr>
              <w:pStyle w:val="a8"/>
            </w:pPr>
            <w:r>
              <w:t xml:space="preserve">Нелинейная связь между размером СД и коэффициентом </w:t>
            </w:r>
            <w:proofErr w:type="spellStart"/>
            <w:r>
              <w:t>Тобина</w:t>
            </w:r>
            <w:proofErr w:type="spellEnd"/>
            <w:r>
              <w:t xml:space="preserve"> (минимум в точке, соответствующей размеру СД, равному 11 членов). Гендерное</w:t>
            </w:r>
            <w:r w:rsidRPr="006C26C1">
              <w:t xml:space="preserve"> </w:t>
            </w:r>
            <w:r>
              <w:t>разнообразие</w:t>
            </w:r>
            <w:r w:rsidRPr="006C26C1">
              <w:t xml:space="preserve"> </w:t>
            </w:r>
            <w:r>
              <w:t>положительно</w:t>
            </w:r>
            <w:r w:rsidRPr="006C26C1">
              <w:t xml:space="preserve"> </w:t>
            </w:r>
            <w:r>
              <w:t xml:space="preserve">связано со значением </w:t>
            </w:r>
            <w:proofErr w:type="spellStart"/>
            <w:r>
              <w:t>Тобина</w:t>
            </w:r>
            <w:proofErr w:type="spellEnd"/>
            <w:r>
              <w:t>. Не было выявлено взаимосвязи между присутствием независимых членов СД и рыночной результативностью, так же как и присутствие комитетов по аудиту, вознаграждению и стратегии.</w:t>
            </w:r>
            <w:r w:rsidRPr="006C26C1">
              <w:t xml:space="preserve"> </w:t>
            </w:r>
          </w:p>
          <w:p w14:paraId="6A6B99C4" w14:textId="77777777" w:rsidR="000370C6" w:rsidRPr="006C26C1" w:rsidRDefault="000370C6" w:rsidP="00B15F5B">
            <w:pPr>
              <w:pStyle w:val="a8"/>
            </w:pPr>
          </w:p>
        </w:tc>
      </w:tr>
      <w:tr w:rsidR="002E33A0" w:rsidRPr="006C26C1" w14:paraId="76A256F1" w14:textId="77777777" w:rsidTr="005D5FCF">
        <w:tc>
          <w:tcPr>
            <w:tcW w:w="1406" w:type="dxa"/>
          </w:tcPr>
          <w:p w14:paraId="1FFDD9E3" w14:textId="5A670230" w:rsidR="002E33A0" w:rsidRPr="002E33A0" w:rsidRDefault="002E33A0" w:rsidP="002E33A0">
            <w:pPr>
              <w:pStyle w:val="a8"/>
            </w:pPr>
            <w:proofErr w:type="spellStart"/>
            <w:r w:rsidRPr="002E33A0">
              <w:t>Alves</w:t>
            </w:r>
            <w:proofErr w:type="spellEnd"/>
            <w:r w:rsidRPr="002E33A0">
              <w:t xml:space="preserve">, </w:t>
            </w:r>
            <w:proofErr w:type="spellStart"/>
            <w:r w:rsidRPr="002E33A0">
              <w:t>Cuoto</w:t>
            </w:r>
            <w:proofErr w:type="spellEnd"/>
            <w:r w:rsidRPr="002E33A0">
              <w:t xml:space="preserve">, </w:t>
            </w:r>
            <w:proofErr w:type="spellStart"/>
            <w:r w:rsidRPr="002E33A0">
              <w:t>Francisco</w:t>
            </w:r>
            <w:proofErr w:type="spellEnd"/>
          </w:p>
        </w:tc>
        <w:tc>
          <w:tcPr>
            <w:tcW w:w="999" w:type="dxa"/>
          </w:tcPr>
          <w:p w14:paraId="689C9661" w14:textId="3CCBDFA7" w:rsidR="002E33A0" w:rsidRPr="002E33A0" w:rsidRDefault="002E33A0" w:rsidP="002E33A0">
            <w:pPr>
              <w:pStyle w:val="a8"/>
            </w:pPr>
            <w:r w:rsidRPr="002E33A0">
              <w:t>2014</w:t>
            </w:r>
          </w:p>
        </w:tc>
        <w:tc>
          <w:tcPr>
            <w:tcW w:w="2268" w:type="dxa"/>
          </w:tcPr>
          <w:p w14:paraId="5A41FAED" w14:textId="744FD8F0" w:rsidR="002E33A0" w:rsidRPr="002E33A0" w:rsidRDefault="002E33A0" w:rsidP="002E33A0">
            <w:pPr>
              <w:pStyle w:val="a8"/>
            </w:pPr>
            <w:r w:rsidRPr="002E33A0">
              <w:t>Состав Совета Директоров и структура капитала</w:t>
            </w:r>
          </w:p>
        </w:tc>
        <w:tc>
          <w:tcPr>
            <w:tcW w:w="1701" w:type="dxa"/>
          </w:tcPr>
          <w:p w14:paraId="36427622" w14:textId="77777777" w:rsidR="002E33A0" w:rsidRPr="002E33A0" w:rsidRDefault="002E33A0" w:rsidP="002E33A0">
            <w:pPr>
              <w:pStyle w:val="a8"/>
            </w:pPr>
            <w:r w:rsidRPr="002E33A0">
              <w:t xml:space="preserve">Панельные данные </w:t>
            </w:r>
          </w:p>
          <w:p w14:paraId="2EBAD570" w14:textId="77777777" w:rsidR="002E33A0" w:rsidRPr="002E33A0" w:rsidRDefault="002E33A0" w:rsidP="002E33A0">
            <w:pPr>
              <w:pStyle w:val="a8"/>
            </w:pPr>
            <w:r w:rsidRPr="002E33A0">
              <w:t>2427 фирм из 33 стран</w:t>
            </w:r>
          </w:p>
          <w:p w14:paraId="30444152" w14:textId="509AF06B" w:rsidR="002E33A0" w:rsidRPr="002E33A0" w:rsidRDefault="002E33A0" w:rsidP="002E33A0">
            <w:pPr>
              <w:pStyle w:val="a8"/>
            </w:pPr>
            <w:r w:rsidRPr="002E33A0">
              <w:lastRenderedPageBreak/>
              <w:t xml:space="preserve">2006–2010 </w:t>
            </w:r>
          </w:p>
        </w:tc>
        <w:tc>
          <w:tcPr>
            <w:tcW w:w="3119" w:type="dxa"/>
          </w:tcPr>
          <w:p w14:paraId="630624B1" w14:textId="77777777" w:rsidR="002E33A0" w:rsidRPr="002E33A0" w:rsidRDefault="002E33A0" w:rsidP="002E33A0">
            <w:pPr>
              <w:pStyle w:val="a8"/>
            </w:pPr>
            <w:r w:rsidRPr="002E33A0">
              <w:rPr>
                <w:rFonts w:eastAsiaTheme="minorEastAsia"/>
              </w:rPr>
              <w:lastRenderedPageBreak/>
              <w:t xml:space="preserve">Фирмы с большей долей независимых директоров склонны иметь большую долю рисковых финансовых ресурсов в </w:t>
            </w:r>
            <w:r w:rsidRPr="002E33A0">
              <w:rPr>
                <w:rFonts w:eastAsiaTheme="minorEastAsia"/>
              </w:rPr>
              <w:lastRenderedPageBreak/>
              <w:t>структуре капитала: больше используют внешнее финансирование, чем НРП</w:t>
            </w:r>
          </w:p>
          <w:p w14:paraId="458ABDDB" w14:textId="7DBA82BF" w:rsidR="002E33A0" w:rsidRPr="002E33A0" w:rsidRDefault="002E33A0" w:rsidP="002E33A0">
            <w:pPr>
              <w:pStyle w:val="a8"/>
            </w:pPr>
            <w:r w:rsidRPr="002E33A0">
              <w:rPr>
                <w:rFonts w:eastAsiaTheme="minorEastAsia"/>
              </w:rPr>
              <w:t>Размер СД может иметь разную зависимость со структурой капитала в зависимости от сложности управления фирмой</w:t>
            </w:r>
          </w:p>
        </w:tc>
      </w:tr>
      <w:tr w:rsidR="005D5FCF" w:rsidRPr="000370C6" w14:paraId="225989EE" w14:textId="77777777" w:rsidTr="005D5FCF">
        <w:tc>
          <w:tcPr>
            <w:tcW w:w="1406" w:type="dxa"/>
          </w:tcPr>
          <w:p w14:paraId="6439E2EF" w14:textId="77777777" w:rsidR="000370C6" w:rsidRPr="00277813" w:rsidRDefault="000370C6" w:rsidP="00B15F5B">
            <w:pPr>
              <w:pStyle w:val="a8"/>
              <w:rPr>
                <w:lang w:val="en-US"/>
              </w:rPr>
            </w:pPr>
            <w:r>
              <w:rPr>
                <w:lang w:val="en-US"/>
              </w:rPr>
              <w:lastRenderedPageBreak/>
              <w:t>Kumar</w:t>
            </w:r>
          </w:p>
        </w:tc>
        <w:tc>
          <w:tcPr>
            <w:tcW w:w="999" w:type="dxa"/>
          </w:tcPr>
          <w:p w14:paraId="1BC3C770" w14:textId="77777777" w:rsidR="000370C6" w:rsidRPr="007601FC" w:rsidRDefault="000370C6" w:rsidP="00B15F5B">
            <w:pPr>
              <w:pStyle w:val="a8"/>
              <w:rPr>
                <w:lang w:val="en-US"/>
              </w:rPr>
            </w:pPr>
            <w:r>
              <w:rPr>
                <w:lang w:val="en-US"/>
              </w:rPr>
              <w:t>2015</w:t>
            </w:r>
          </w:p>
        </w:tc>
        <w:tc>
          <w:tcPr>
            <w:tcW w:w="2268" w:type="dxa"/>
          </w:tcPr>
          <w:p w14:paraId="40C6DAA5" w14:textId="0AD5D17B" w:rsidR="000370C6" w:rsidRPr="00DE5A99" w:rsidRDefault="00B175EB" w:rsidP="00DE5A99">
            <w:pPr>
              <w:pStyle w:val="a8"/>
            </w:pPr>
            <w:r>
              <w:t>И</w:t>
            </w:r>
            <w:r w:rsidR="00DE5A99" w:rsidRPr="00DE5A99">
              <w:t>сследование</w:t>
            </w:r>
            <w:r w:rsidR="000370C6" w:rsidRPr="00DE5A99">
              <w:t xml:space="preserve"> </w:t>
            </w:r>
            <w:r w:rsidR="00DE5A99" w:rsidRPr="00DE5A99">
              <w:t>вза</w:t>
            </w:r>
            <w:r w:rsidR="000370C6" w:rsidRPr="00DE5A99">
              <w:t xml:space="preserve">имосвязи между структурой собственности компании и структурой капитала в Индии как развивающейся экономике и анализ связи корпоративной политики финансирования и системы корпоративного управления  </w:t>
            </w:r>
          </w:p>
        </w:tc>
        <w:tc>
          <w:tcPr>
            <w:tcW w:w="1701" w:type="dxa"/>
          </w:tcPr>
          <w:p w14:paraId="27BEC64F" w14:textId="77777777" w:rsidR="000370C6" w:rsidRPr="00DE5A99" w:rsidRDefault="000370C6" w:rsidP="00DE5A99">
            <w:pPr>
              <w:pStyle w:val="a8"/>
            </w:pPr>
            <w:r w:rsidRPr="00DE5A99">
              <w:t>Панельные данные</w:t>
            </w:r>
          </w:p>
          <w:p w14:paraId="5CCA7A6C" w14:textId="77777777" w:rsidR="000370C6" w:rsidRPr="00DE5A99" w:rsidRDefault="000370C6" w:rsidP="00DE5A99">
            <w:pPr>
              <w:pStyle w:val="a8"/>
            </w:pPr>
            <w:r w:rsidRPr="00DE5A99">
              <w:t xml:space="preserve">2000 публичных индийских компаний в период 1994 – 2000 гг. </w:t>
            </w:r>
          </w:p>
        </w:tc>
        <w:tc>
          <w:tcPr>
            <w:tcW w:w="3119" w:type="dxa"/>
          </w:tcPr>
          <w:p w14:paraId="5EC76423" w14:textId="0136E603" w:rsidR="000370C6" w:rsidRPr="00DE5A99" w:rsidRDefault="000370C6" w:rsidP="00DE5A99">
            <w:pPr>
              <w:pStyle w:val="a8"/>
            </w:pPr>
            <w:r w:rsidRPr="00DE5A99">
              <w:t>Фирмы с менее эффективными корпор</w:t>
            </w:r>
            <w:r w:rsidR="001216CE">
              <w:t>ативным механизмами, распыленной структурной акционерного капитала</w:t>
            </w:r>
            <w:r w:rsidRPr="00DE5A99">
              <w:t xml:space="preserve">, ярко выраженным эффектом «окапывания» менеджмента имеют более высокий уровень долговой нагрузки. Фирмы с низким государственным участием и с большими вложениями со стороны иностранных инвесторов, напротив, имеют более низкий уровень долга. </w:t>
            </w:r>
          </w:p>
        </w:tc>
      </w:tr>
      <w:tr w:rsidR="005D5FCF" w:rsidRPr="000370C6" w14:paraId="557C380E" w14:textId="77777777" w:rsidTr="005D5FCF">
        <w:tc>
          <w:tcPr>
            <w:tcW w:w="1406" w:type="dxa"/>
          </w:tcPr>
          <w:p w14:paraId="600D228F" w14:textId="77777777" w:rsidR="000370C6" w:rsidRPr="00277813" w:rsidRDefault="000370C6" w:rsidP="00B15F5B">
            <w:pPr>
              <w:pStyle w:val="a8"/>
              <w:rPr>
                <w:lang w:val="en-US"/>
              </w:rPr>
            </w:pPr>
            <w:r w:rsidRPr="00277813">
              <w:rPr>
                <w:lang w:val="en-US"/>
              </w:rPr>
              <w:t xml:space="preserve">Aras </w:t>
            </w:r>
          </w:p>
          <w:p w14:paraId="72F3C381" w14:textId="77777777" w:rsidR="000370C6" w:rsidRPr="00277813" w:rsidRDefault="000370C6" w:rsidP="00B15F5B">
            <w:pPr>
              <w:pStyle w:val="a8"/>
              <w:rPr>
                <w:lang w:val="en-US"/>
              </w:rPr>
            </w:pPr>
          </w:p>
        </w:tc>
        <w:tc>
          <w:tcPr>
            <w:tcW w:w="999" w:type="dxa"/>
          </w:tcPr>
          <w:p w14:paraId="0CA019DD" w14:textId="77777777" w:rsidR="000370C6" w:rsidRPr="00277813" w:rsidRDefault="000370C6" w:rsidP="00B15F5B">
            <w:pPr>
              <w:pStyle w:val="a8"/>
            </w:pPr>
            <w:r w:rsidRPr="00277813">
              <w:t>2015</w:t>
            </w:r>
          </w:p>
        </w:tc>
        <w:tc>
          <w:tcPr>
            <w:tcW w:w="2268" w:type="dxa"/>
          </w:tcPr>
          <w:p w14:paraId="750CD945" w14:textId="77777777" w:rsidR="000370C6" w:rsidRPr="00FF31E1" w:rsidRDefault="000370C6" w:rsidP="00B15F5B">
            <w:pPr>
              <w:pStyle w:val="a8"/>
            </w:pPr>
            <w:r>
              <w:t>Исследования</w:t>
            </w:r>
            <w:r w:rsidRPr="00FF31E1">
              <w:t xml:space="preserve"> </w:t>
            </w:r>
            <w:r>
              <w:t>эффекта</w:t>
            </w:r>
            <w:r w:rsidRPr="00FF31E1">
              <w:t xml:space="preserve"> </w:t>
            </w:r>
            <w:r>
              <w:t>влияния</w:t>
            </w:r>
            <w:r w:rsidRPr="00FF31E1">
              <w:t xml:space="preserve"> </w:t>
            </w:r>
            <w:r>
              <w:t>практик</w:t>
            </w:r>
            <w:r w:rsidRPr="00FF31E1">
              <w:t xml:space="preserve"> </w:t>
            </w:r>
            <w:r>
              <w:t>корпоративного</w:t>
            </w:r>
            <w:r w:rsidRPr="00FF31E1">
              <w:t xml:space="preserve"> </w:t>
            </w:r>
            <w:r>
              <w:t>управления</w:t>
            </w:r>
            <w:r w:rsidRPr="00FF31E1">
              <w:t xml:space="preserve"> </w:t>
            </w:r>
            <w:r>
              <w:t>на</w:t>
            </w:r>
            <w:r w:rsidRPr="00FF31E1">
              <w:t xml:space="preserve"> </w:t>
            </w:r>
            <w:r>
              <w:t>формирование</w:t>
            </w:r>
            <w:r w:rsidRPr="00FF31E1">
              <w:t xml:space="preserve"> </w:t>
            </w:r>
            <w:r>
              <w:t>финансовой</w:t>
            </w:r>
            <w:r w:rsidRPr="00FF31E1">
              <w:t xml:space="preserve"> </w:t>
            </w:r>
            <w:r>
              <w:t>структуры</w:t>
            </w:r>
            <w:r w:rsidRPr="00FF31E1">
              <w:t xml:space="preserve"> </w:t>
            </w:r>
            <w:r>
              <w:t>и финансовую результативность компаний</w:t>
            </w:r>
          </w:p>
          <w:p w14:paraId="08F82FCB" w14:textId="77777777" w:rsidR="000370C6" w:rsidRPr="00FF31E1" w:rsidRDefault="000370C6" w:rsidP="00B15F5B">
            <w:pPr>
              <w:pStyle w:val="a8"/>
            </w:pPr>
          </w:p>
        </w:tc>
        <w:tc>
          <w:tcPr>
            <w:tcW w:w="1701" w:type="dxa"/>
          </w:tcPr>
          <w:p w14:paraId="344E3ED0" w14:textId="77777777" w:rsidR="000370C6" w:rsidRDefault="000370C6" w:rsidP="00B15F5B">
            <w:pPr>
              <w:pStyle w:val="a8"/>
            </w:pPr>
            <w:r>
              <w:t>Панельные данные</w:t>
            </w:r>
          </w:p>
          <w:p w14:paraId="38CC70A7" w14:textId="77777777" w:rsidR="000370C6" w:rsidRPr="00FF31E1" w:rsidRDefault="000370C6" w:rsidP="00B15F5B">
            <w:pPr>
              <w:pStyle w:val="a8"/>
            </w:pPr>
            <w:r>
              <w:t xml:space="preserve">Компании стран БРИК в период 2005- 2012 гг. </w:t>
            </w:r>
          </w:p>
          <w:p w14:paraId="160A8E43" w14:textId="77777777" w:rsidR="000370C6" w:rsidRPr="00277813" w:rsidRDefault="000370C6" w:rsidP="00B15F5B">
            <w:pPr>
              <w:pStyle w:val="a8"/>
              <w:rPr>
                <w:lang w:val="en-US"/>
              </w:rPr>
            </w:pPr>
            <w:r>
              <w:t>Объем</w:t>
            </w:r>
            <w:r w:rsidRPr="00FF31E1">
              <w:rPr>
                <w:lang w:val="en-US"/>
              </w:rPr>
              <w:t xml:space="preserve"> </w:t>
            </w:r>
            <w:r>
              <w:t>выборки</w:t>
            </w:r>
            <w:r w:rsidRPr="00FF31E1">
              <w:rPr>
                <w:lang w:val="en-US"/>
              </w:rPr>
              <w:t xml:space="preserve"> </w:t>
            </w:r>
            <w:r w:rsidRPr="00277813">
              <w:rPr>
                <w:lang w:val="en-US"/>
              </w:rPr>
              <w:t>=</w:t>
            </w:r>
            <w:r w:rsidRPr="00FF31E1">
              <w:rPr>
                <w:lang w:val="en-US"/>
              </w:rPr>
              <w:t xml:space="preserve"> </w:t>
            </w:r>
            <w:r w:rsidRPr="00277813">
              <w:rPr>
                <w:lang w:val="en-US"/>
              </w:rPr>
              <w:t xml:space="preserve">1735 </w:t>
            </w:r>
          </w:p>
        </w:tc>
        <w:tc>
          <w:tcPr>
            <w:tcW w:w="3119" w:type="dxa"/>
          </w:tcPr>
          <w:p w14:paraId="779FB366" w14:textId="77777777" w:rsidR="00373203" w:rsidRPr="00373203" w:rsidRDefault="00373203" w:rsidP="00373203">
            <w:pPr>
              <w:pStyle w:val="a8"/>
            </w:pPr>
            <w:r w:rsidRPr="00373203">
              <w:t>Анализируемые переменные: размер СД, доля независимых директоров, доля женщин-директоров, средний возрастов членов СД, среднее количество собраний СД за год, посещение собраний СД директорами</w:t>
            </w:r>
          </w:p>
          <w:p w14:paraId="5F8D9439" w14:textId="201EEA21" w:rsidR="000370C6" w:rsidRPr="00FF31E1" w:rsidRDefault="00373203" w:rsidP="00B15F5B">
            <w:pPr>
              <w:pStyle w:val="a8"/>
            </w:pPr>
            <w:r w:rsidRPr="00373203">
              <w:t>Применительно к России: финансовый леверидж прямо зависим с размером СД, переменная доли женщин в СД не значима</w:t>
            </w:r>
          </w:p>
        </w:tc>
      </w:tr>
      <w:tr w:rsidR="005D5FCF" w:rsidRPr="00FF31E1" w14:paraId="20B1C888" w14:textId="77777777" w:rsidTr="005D5FCF">
        <w:tc>
          <w:tcPr>
            <w:tcW w:w="1406" w:type="dxa"/>
          </w:tcPr>
          <w:p w14:paraId="197F59C3" w14:textId="77777777" w:rsidR="000370C6" w:rsidRPr="00FF31E1" w:rsidRDefault="000370C6" w:rsidP="00B15F5B">
            <w:pPr>
              <w:pStyle w:val="a8"/>
              <w:rPr>
                <w:lang w:val="en-US"/>
              </w:rPr>
            </w:pPr>
            <w:proofErr w:type="spellStart"/>
            <w:r>
              <w:t>Дуляк</w:t>
            </w:r>
            <w:proofErr w:type="spellEnd"/>
          </w:p>
          <w:p w14:paraId="45A35E2A" w14:textId="77777777" w:rsidR="000370C6" w:rsidRPr="00277813" w:rsidRDefault="000370C6" w:rsidP="00B15F5B">
            <w:pPr>
              <w:pStyle w:val="a8"/>
              <w:rPr>
                <w:lang w:val="en-US"/>
              </w:rPr>
            </w:pPr>
          </w:p>
        </w:tc>
        <w:tc>
          <w:tcPr>
            <w:tcW w:w="999" w:type="dxa"/>
          </w:tcPr>
          <w:p w14:paraId="2760404F" w14:textId="77777777" w:rsidR="000370C6" w:rsidRPr="00277813" w:rsidRDefault="000370C6" w:rsidP="00B15F5B">
            <w:pPr>
              <w:pStyle w:val="a8"/>
            </w:pPr>
            <w:r w:rsidRPr="00277813">
              <w:t>2015</w:t>
            </w:r>
          </w:p>
        </w:tc>
        <w:tc>
          <w:tcPr>
            <w:tcW w:w="2268" w:type="dxa"/>
          </w:tcPr>
          <w:p w14:paraId="328FE261" w14:textId="77777777" w:rsidR="000370C6" w:rsidRPr="000370C6" w:rsidRDefault="000370C6" w:rsidP="00B15F5B">
            <w:pPr>
              <w:pStyle w:val="a8"/>
            </w:pPr>
            <w:r>
              <w:t>Влияние</w:t>
            </w:r>
            <w:r w:rsidRPr="000370C6">
              <w:t xml:space="preserve"> </w:t>
            </w:r>
            <w:r>
              <w:t>структуры</w:t>
            </w:r>
            <w:r w:rsidRPr="000370C6">
              <w:t xml:space="preserve"> </w:t>
            </w:r>
            <w:r>
              <w:t>СД</w:t>
            </w:r>
            <w:r w:rsidRPr="000370C6">
              <w:t xml:space="preserve"> </w:t>
            </w:r>
            <w:r>
              <w:t>и</w:t>
            </w:r>
            <w:r w:rsidRPr="000370C6">
              <w:t xml:space="preserve"> </w:t>
            </w:r>
            <w:r>
              <w:t>персональных</w:t>
            </w:r>
            <w:r w:rsidRPr="000370C6">
              <w:t xml:space="preserve"> </w:t>
            </w:r>
            <w:r>
              <w:t>характеристик</w:t>
            </w:r>
            <w:r w:rsidRPr="000370C6">
              <w:t xml:space="preserve"> </w:t>
            </w:r>
            <w:r>
              <w:t>членов</w:t>
            </w:r>
            <w:r w:rsidRPr="000370C6">
              <w:t xml:space="preserve"> </w:t>
            </w:r>
            <w:r>
              <w:t>СД</w:t>
            </w:r>
            <w:r w:rsidRPr="000370C6">
              <w:t xml:space="preserve"> </w:t>
            </w:r>
            <w:r>
              <w:t>на</w:t>
            </w:r>
            <w:r w:rsidRPr="000370C6">
              <w:t xml:space="preserve"> </w:t>
            </w:r>
            <w:r>
              <w:t>результативность</w:t>
            </w:r>
            <w:r w:rsidRPr="000370C6">
              <w:t xml:space="preserve"> </w:t>
            </w:r>
            <w:r>
              <w:t>фирмы</w:t>
            </w:r>
            <w:r w:rsidRPr="000370C6">
              <w:t xml:space="preserve"> </w:t>
            </w:r>
          </w:p>
        </w:tc>
        <w:tc>
          <w:tcPr>
            <w:tcW w:w="1701" w:type="dxa"/>
          </w:tcPr>
          <w:p w14:paraId="54EC683F" w14:textId="77777777" w:rsidR="000370C6" w:rsidRPr="000370C6" w:rsidRDefault="000370C6" w:rsidP="00B15F5B">
            <w:pPr>
              <w:pStyle w:val="a8"/>
            </w:pPr>
            <w:r>
              <w:t>Панельные</w:t>
            </w:r>
            <w:r w:rsidRPr="000370C6">
              <w:t xml:space="preserve"> </w:t>
            </w:r>
            <w:r>
              <w:t>данные</w:t>
            </w:r>
            <w:r w:rsidRPr="000370C6">
              <w:t xml:space="preserve">  </w:t>
            </w:r>
          </w:p>
          <w:p w14:paraId="0C681DE5" w14:textId="77777777" w:rsidR="000370C6" w:rsidRPr="00FF31E1" w:rsidRDefault="000370C6" w:rsidP="00B15F5B">
            <w:pPr>
              <w:pStyle w:val="a8"/>
            </w:pPr>
            <w:r w:rsidRPr="00FF31E1">
              <w:t xml:space="preserve">200 </w:t>
            </w:r>
            <w:r>
              <w:t>крупных</w:t>
            </w:r>
            <w:r w:rsidRPr="00FF31E1">
              <w:t xml:space="preserve"> </w:t>
            </w:r>
            <w:r>
              <w:t>российских</w:t>
            </w:r>
            <w:r w:rsidRPr="00FF31E1">
              <w:t xml:space="preserve"> </w:t>
            </w:r>
            <w:r>
              <w:t>компаний</w:t>
            </w:r>
            <w:r w:rsidRPr="00FF31E1">
              <w:t xml:space="preserve"> </w:t>
            </w:r>
            <w:r>
              <w:t>в период</w:t>
            </w:r>
            <w:r w:rsidRPr="00FF31E1">
              <w:t xml:space="preserve"> 2007-2011</w:t>
            </w:r>
            <w:r>
              <w:t xml:space="preserve"> гг</w:t>
            </w:r>
            <w:r w:rsidRPr="00FF31E1">
              <w:t>.</w:t>
            </w:r>
          </w:p>
          <w:p w14:paraId="114F87FA" w14:textId="77777777" w:rsidR="000370C6" w:rsidRPr="00277813" w:rsidRDefault="000370C6" w:rsidP="00B15F5B">
            <w:pPr>
              <w:pStyle w:val="a8"/>
              <w:rPr>
                <w:lang w:val="en-US"/>
              </w:rPr>
            </w:pPr>
            <w:r>
              <w:lastRenderedPageBreak/>
              <w:t>Объем выборки = 738</w:t>
            </w:r>
          </w:p>
        </w:tc>
        <w:tc>
          <w:tcPr>
            <w:tcW w:w="3119" w:type="dxa"/>
          </w:tcPr>
          <w:p w14:paraId="3320349F" w14:textId="77777777" w:rsidR="000370C6" w:rsidRPr="00FF31E1" w:rsidRDefault="000370C6" w:rsidP="00B15F5B">
            <w:pPr>
              <w:pStyle w:val="a8"/>
            </w:pPr>
            <w:r>
              <w:lastRenderedPageBreak/>
              <w:t>Результативность</w:t>
            </w:r>
            <w:r w:rsidRPr="00FF31E1">
              <w:t xml:space="preserve"> </w:t>
            </w:r>
            <w:r>
              <w:t>фирмы</w:t>
            </w:r>
            <w:r w:rsidRPr="00FF31E1">
              <w:t xml:space="preserve"> </w:t>
            </w:r>
            <w:r>
              <w:t>взаимосвязана</w:t>
            </w:r>
            <w:r w:rsidRPr="00FF31E1">
              <w:t xml:space="preserve"> </w:t>
            </w:r>
            <w:r>
              <w:t>с</w:t>
            </w:r>
            <w:r w:rsidRPr="00FF31E1">
              <w:t xml:space="preserve"> </w:t>
            </w:r>
            <w:r>
              <w:t>долей</w:t>
            </w:r>
            <w:r w:rsidRPr="00FF31E1">
              <w:t xml:space="preserve"> </w:t>
            </w:r>
            <w:r>
              <w:t>исполнительных</w:t>
            </w:r>
            <w:r w:rsidRPr="00FF31E1">
              <w:t xml:space="preserve"> </w:t>
            </w:r>
            <w:r>
              <w:t>директоров</w:t>
            </w:r>
            <w:r w:rsidRPr="00FF31E1">
              <w:t xml:space="preserve">, </w:t>
            </w:r>
            <w:r>
              <w:t>опытом</w:t>
            </w:r>
            <w:r w:rsidRPr="00FF31E1">
              <w:t xml:space="preserve"> </w:t>
            </w:r>
            <w:r>
              <w:t>работы</w:t>
            </w:r>
            <w:r w:rsidRPr="00FF31E1">
              <w:t xml:space="preserve"> </w:t>
            </w:r>
            <w:r>
              <w:t>директоров</w:t>
            </w:r>
            <w:r w:rsidRPr="00FF31E1">
              <w:t xml:space="preserve"> </w:t>
            </w:r>
            <w:r>
              <w:t>в</w:t>
            </w:r>
            <w:r w:rsidRPr="00FF31E1">
              <w:t xml:space="preserve"> </w:t>
            </w:r>
            <w:r>
              <w:t>определенной</w:t>
            </w:r>
            <w:r w:rsidRPr="00FF31E1">
              <w:t xml:space="preserve"> </w:t>
            </w:r>
            <w:r>
              <w:t>отрасли</w:t>
            </w:r>
            <w:r w:rsidRPr="00FF31E1">
              <w:t xml:space="preserve">, </w:t>
            </w:r>
            <w:r>
              <w:t>занятостью</w:t>
            </w:r>
            <w:r w:rsidRPr="00FF31E1">
              <w:t xml:space="preserve"> </w:t>
            </w:r>
            <w:r>
              <w:t>директоров</w:t>
            </w:r>
            <w:r w:rsidRPr="00FF31E1">
              <w:t xml:space="preserve"> </w:t>
            </w:r>
          </w:p>
          <w:p w14:paraId="758F9771" w14:textId="77777777" w:rsidR="000370C6" w:rsidRPr="00FF31E1" w:rsidRDefault="000370C6" w:rsidP="00B15F5B">
            <w:pPr>
              <w:pStyle w:val="a8"/>
            </w:pPr>
          </w:p>
        </w:tc>
      </w:tr>
      <w:tr w:rsidR="005D5FCF" w:rsidRPr="00C37C0F" w14:paraId="7FC229F3" w14:textId="77777777" w:rsidTr="005D5FCF">
        <w:tc>
          <w:tcPr>
            <w:tcW w:w="1406" w:type="dxa"/>
          </w:tcPr>
          <w:p w14:paraId="5F66D442" w14:textId="03F8667D" w:rsidR="000370C6" w:rsidRPr="007421A7" w:rsidRDefault="000370C6" w:rsidP="00B15F5B">
            <w:pPr>
              <w:pStyle w:val="a8"/>
              <w:rPr>
                <w:lang w:val="en-US"/>
              </w:rPr>
            </w:pPr>
            <w:proofErr w:type="spellStart"/>
            <w:r w:rsidRPr="007421A7">
              <w:rPr>
                <w:szCs w:val="20"/>
                <w:lang w:val="en-US"/>
              </w:rPr>
              <w:t>Abobak</w:t>
            </w:r>
            <w:r>
              <w:rPr>
                <w:szCs w:val="20"/>
                <w:lang w:val="en-US"/>
              </w:rPr>
              <w:t>r</w:t>
            </w:r>
            <w:proofErr w:type="spellEnd"/>
            <w:r>
              <w:rPr>
                <w:szCs w:val="20"/>
                <w:lang w:val="en-US"/>
              </w:rPr>
              <w:t>,</w:t>
            </w:r>
            <w:r w:rsidRPr="007421A7">
              <w:rPr>
                <w:szCs w:val="20"/>
                <w:lang w:val="en-US"/>
              </w:rPr>
              <w:t xml:space="preserve"> </w:t>
            </w:r>
            <w:proofErr w:type="spellStart"/>
            <w:r w:rsidRPr="007421A7">
              <w:rPr>
                <w:szCs w:val="20"/>
                <w:lang w:val="en-US"/>
              </w:rPr>
              <w:t>Elgiziry</w:t>
            </w:r>
            <w:proofErr w:type="spellEnd"/>
            <w:r w:rsidRPr="007421A7">
              <w:rPr>
                <w:szCs w:val="20"/>
                <w:lang w:val="en-US"/>
              </w:rPr>
              <w:t xml:space="preserve"> </w:t>
            </w:r>
          </w:p>
          <w:p w14:paraId="06E9D36D" w14:textId="77777777" w:rsidR="000370C6" w:rsidRPr="00277813" w:rsidRDefault="000370C6" w:rsidP="00B15F5B">
            <w:pPr>
              <w:pStyle w:val="a8"/>
              <w:rPr>
                <w:lang w:val="en-US"/>
              </w:rPr>
            </w:pPr>
          </w:p>
        </w:tc>
        <w:tc>
          <w:tcPr>
            <w:tcW w:w="999" w:type="dxa"/>
          </w:tcPr>
          <w:p w14:paraId="5360C235" w14:textId="77777777" w:rsidR="000370C6" w:rsidRPr="00277813" w:rsidRDefault="000370C6" w:rsidP="00B15F5B">
            <w:pPr>
              <w:pStyle w:val="a8"/>
            </w:pPr>
            <w:r>
              <w:t>2015</w:t>
            </w:r>
          </w:p>
        </w:tc>
        <w:tc>
          <w:tcPr>
            <w:tcW w:w="2268" w:type="dxa"/>
          </w:tcPr>
          <w:p w14:paraId="42073B47" w14:textId="764E092D" w:rsidR="000370C6" w:rsidRPr="000370C6" w:rsidRDefault="000370C6" w:rsidP="00B15F5B">
            <w:pPr>
              <w:pStyle w:val="a8"/>
              <w:rPr>
                <w:rFonts w:cs="Times New Roman"/>
                <w:sz w:val="24"/>
                <w:szCs w:val="24"/>
              </w:rPr>
            </w:pPr>
            <w:r>
              <w:rPr>
                <w:szCs w:val="20"/>
              </w:rPr>
              <w:t>Взаимосвязь</w:t>
            </w:r>
            <w:r w:rsidRPr="000370C6">
              <w:rPr>
                <w:szCs w:val="20"/>
              </w:rPr>
              <w:t xml:space="preserve"> </w:t>
            </w:r>
            <w:r>
              <w:rPr>
                <w:szCs w:val="20"/>
              </w:rPr>
              <w:t>между</w:t>
            </w:r>
            <w:r w:rsidRPr="000370C6">
              <w:rPr>
                <w:szCs w:val="20"/>
              </w:rPr>
              <w:t xml:space="preserve"> </w:t>
            </w:r>
            <w:r>
              <w:rPr>
                <w:szCs w:val="20"/>
              </w:rPr>
              <w:t>характеристиками</w:t>
            </w:r>
            <w:r w:rsidRPr="000370C6">
              <w:rPr>
                <w:szCs w:val="20"/>
              </w:rPr>
              <w:t xml:space="preserve"> </w:t>
            </w:r>
            <w:r>
              <w:rPr>
                <w:szCs w:val="20"/>
              </w:rPr>
              <w:t>СД</w:t>
            </w:r>
            <w:r w:rsidRPr="000370C6">
              <w:rPr>
                <w:szCs w:val="20"/>
              </w:rPr>
              <w:t xml:space="preserve">, </w:t>
            </w:r>
            <w:r>
              <w:rPr>
                <w:szCs w:val="20"/>
              </w:rPr>
              <w:t>структурой</w:t>
            </w:r>
            <w:r w:rsidRPr="000370C6">
              <w:rPr>
                <w:szCs w:val="20"/>
              </w:rPr>
              <w:t xml:space="preserve"> </w:t>
            </w:r>
            <w:r w:rsidR="001216CE">
              <w:rPr>
                <w:szCs w:val="20"/>
              </w:rPr>
              <w:t>акционерного капитала</w:t>
            </w:r>
            <w:r w:rsidRPr="000370C6">
              <w:rPr>
                <w:szCs w:val="20"/>
              </w:rPr>
              <w:t xml:space="preserve"> </w:t>
            </w:r>
            <w:r>
              <w:rPr>
                <w:szCs w:val="20"/>
              </w:rPr>
              <w:t>и</w:t>
            </w:r>
            <w:r w:rsidRPr="000370C6">
              <w:rPr>
                <w:szCs w:val="20"/>
              </w:rPr>
              <w:t xml:space="preserve"> </w:t>
            </w:r>
            <w:r>
              <w:rPr>
                <w:szCs w:val="20"/>
              </w:rPr>
              <w:t>финансовым</w:t>
            </w:r>
            <w:r w:rsidRPr="000370C6">
              <w:rPr>
                <w:szCs w:val="20"/>
              </w:rPr>
              <w:t xml:space="preserve"> </w:t>
            </w:r>
            <w:proofErr w:type="spellStart"/>
            <w:r>
              <w:rPr>
                <w:szCs w:val="20"/>
              </w:rPr>
              <w:t>левериджем</w:t>
            </w:r>
            <w:proofErr w:type="spellEnd"/>
            <w:r w:rsidRPr="000370C6">
              <w:rPr>
                <w:szCs w:val="20"/>
              </w:rPr>
              <w:t xml:space="preserve"> </w:t>
            </w:r>
            <w:r>
              <w:rPr>
                <w:szCs w:val="20"/>
              </w:rPr>
              <w:t>на</w:t>
            </w:r>
            <w:r w:rsidRPr="000370C6">
              <w:rPr>
                <w:szCs w:val="20"/>
              </w:rPr>
              <w:t xml:space="preserve"> </w:t>
            </w:r>
            <w:r>
              <w:rPr>
                <w:szCs w:val="20"/>
              </w:rPr>
              <w:t>развивающемся</w:t>
            </w:r>
            <w:r w:rsidRPr="000370C6">
              <w:rPr>
                <w:szCs w:val="20"/>
              </w:rPr>
              <w:t xml:space="preserve"> </w:t>
            </w:r>
            <w:r>
              <w:rPr>
                <w:szCs w:val="20"/>
              </w:rPr>
              <w:t>рынке</w:t>
            </w:r>
            <w:r w:rsidRPr="000370C6">
              <w:rPr>
                <w:szCs w:val="20"/>
              </w:rPr>
              <w:t xml:space="preserve"> </w:t>
            </w:r>
            <w:r>
              <w:rPr>
                <w:szCs w:val="20"/>
              </w:rPr>
              <w:t>Египта</w:t>
            </w:r>
          </w:p>
        </w:tc>
        <w:tc>
          <w:tcPr>
            <w:tcW w:w="1701" w:type="dxa"/>
          </w:tcPr>
          <w:p w14:paraId="2A79EC55" w14:textId="77777777" w:rsidR="000370C6" w:rsidRDefault="000370C6" w:rsidP="00B15F5B">
            <w:pPr>
              <w:pStyle w:val="a8"/>
            </w:pPr>
            <w:r>
              <w:t>Панельные данные</w:t>
            </w:r>
          </w:p>
          <w:p w14:paraId="226C550B" w14:textId="77777777" w:rsidR="000370C6" w:rsidRPr="00C37C0F" w:rsidRDefault="000370C6" w:rsidP="00B15F5B">
            <w:pPr>
              <w:pStyle w:val="a8"/>
            </w:pPr>
            <w:r>
              <w:t xml:space="preserve">36 компаний в период </w:t>
            </w:r>
            <w:r w:rsidRPr="00C37C0F">
              <w:t>2007-2011</w:t>
            </w:r>
            <w:r>
              <w:t xml:space="preserve"> гг. </w:t>
            </w:r>
          </w:p>
        </w:tc>
        <w:tc>
          <w:tcPr>
            <w:tcW w:w="3119" w:type="dxa"/>
          </w:tcPr>
          <w:p w14:paraId="31074A82" w14:textId="77777777" w:rsidR="000370C6" w:rsidRPr="00C37C0F" w:rsidRDefault="000370C6" w:rsidP="00B15F5B">
            <w:pPr>
              <w:pStyle w:val="a8"/>
              <w:rPr>
                <w:rFonts w:cs="Times New Roman"/>
                <w:sz w:val="24"/>
                <w:szCs w:val="24"/>
              </w:rPr>
            </w:pPr>
            <w:r>
              <w:rPr>
                <w:szCs w:val="20"/>
              </w:rPr>
              <w:t>Институциональное</w:t>
            </w:r>
            <w:r w:rsidRPr="00C37C0F">
              <w:rPr>
                <w:szCs w:val="20"/>
              </w:rPr>
              <w:t xml:space="preserve"> </w:t>
            </w:r>
            <w:r>
              <w:rPr>
                <w:szCs w:val="20"/>
              </w:rPr>
              <w:t>и</w:t>
            </w:r>
            <w:r w:rsidRPr="00C37C0F">
              <w:rPr>
                <w:szCs w:val="20"/>
              </w:rPr>
              <w:t xml:space="preserve"> </w:t>
            </w:r>
            <w:r>
              <w:rPr>
                <w:szCs w:val="20"/>
              </w:rPr>
              <w:t>государственное</w:t>
            </w:r>
            <w:r w:rsidRPr="00C37C0F">
              <w:rPr>
                <w:szCs w:val="20"/>
              </w:rPr>
              <w:t xml:space="preserve"> </w:t>
            </w:r>
            <w:r>
              <w:rPr>
                <w:szCs w:val="20"/>
              </w:rPr>
              <w:t>владение</w:t>
            </w:r>
            <w:r w:rsidRPr="00C37C0F">
              <w:rPr>
                <w:szCs w:val="20"/>
              </w:rPr>
              <w:t xml:space="preserve"> </w:t>
            </w:r>
            <w:r>
              <w:rPr>
                <w:szCs w:val="20"/>
              </w:rPr>
              <w:t>акциями</w:t>
            </w:r>
            <w:r w:rsidRPr="00C37C0F">
              <w:rPr>
                <w:szCs w:val="20"/>
              </w:rPr>
              <w:t xml:space="preserve"> </w:t>
            </w:r>
            <w:r>
              <w:rPr>
                <w:szCs w:val="20"/>
              </w:rPr>
              <w:t>компании</w:t>
            </w:r>
            <w:r w:rsidRPr="00C37C0F">
              <w:rPr>
                <w:szCs w:val="20"/>
              </w:rPr>
              <w:t xml:space="preserve"> </w:t>
            </w:r>
            <w:r>
              <w:rPr>
                <w:szCs w:val="20"/>
              </w:rPr>
              <w:t>прямо</w:t>
            </w:r>
            <w:r w:rsidRPr="00C37C0F">
              <w:rPr>
                <w:szCs w:val="20"/>
              </w:rPr>
              <w:t xml:space="preserve"> </w:t>
            </w:r>
            <w:r>
              <w:rPr>
                <w:szCs w:val="20"/>
              </w:rPr>
              <w:t>взаимосвязано</w:t>
            </w:r>
            <w:r w:rsidRPr="00C37C0F">
              <w:rPr>
                <w:szCs w:val="20"/>
              </w:rPr>
              <w:t xml:space="preserve"> </w:t>
            </w:r>
            <w:r>
              <w:rPr>
                <w:szCs w:val="20"/>
              </w:rPr>
              <w:t>с</w:t>
            </w:r>
            <w:r w:rsidRPr="00C37C0F">
              <w:rPr>
                <w:szCs w:val="20"/>
              </w:rPr>
              <w:t xml:space="preserve"> </w:t>
            </w:r>
            <w:r>
              <w:rPr>
                <w:szCs w:val="20"/>
              </w:rPr>
              <w:t>финансовым</w:t>
            </w:r>
            <w:r w:rsidRPr="00C37C0F">
              <w:rPr>
                <w:szCs w:val="20"/>
              </w:rPr>
              <w:t xml:space="preserve"> </w:t>
            </w:r>
            <w:proofErr w:type="spellStart"/>
            <w:r>
              <w:rPr>
                <w:szCs w:val="20"/>
              </w:rPr>
              <w:t>левериджем</w:t>
            </w:r>
            <w:proofErr w:type="spellEnd"/>
            <w:r w:rsidRPr="00C37C0F">
              <w:rPr>
                <w:szCs w:val="20"/>
              </w:rPr>
              <w:t xml:space="preserve">; </w:t>
            </w:r>
            <w:r>
              <w:rPr>
                <w:szCs w:val="20"/>
              </w:rPr>
              <w:t>размер СД, доля женщин, блокирующее владение акциями обратно взаимосвязаны с количеством долговых обязательств. Египетские</w:t>
            </w:r>
            <w:r w:rsidRPr="00C37C0F">
              <w:rPr>
                <w:szCs w:val="20"/>
              </w:rPr>
              <w:t xml:space="preserve"> </w:t>
            </w:r>
            <w:r>
              <w:rPr>
                <w:szCs w:val="20"/>
              </w:rPr>
              <w:t>фирмы</w:t>
            </w:r>
            <w:r w:rsidRPr="00C37C0F">
              <w:rPr>
                <w:szCs w:val="20"/>
              </w:rPr>
              <w:t xml:space="preserve"> </w:t>
            </w:r>
            <w:r>
              <w:rPr>
                <w:szCs w:val="20"/>
              </w:rPr>
              <w:t>имеют</w:t>
            </w:r>
            <w:r w:rsidRPr="00C37C0F">
              <w:rPr>
                <w:szCs w:val="20"/>
              </w:rPr>
              <w:t xml:space="preserve"> </w:t>
            </w:r>
            <w:r>
              <w:rPr>
                <w:szCs w:val="20"/>
              </w:rPr>
              <w:t>низкий</w:t>
            </w:r>
            <w:r w:rsidRPr="00C37C0F">
              <w:rPr>
                <w:szCs w:val="20"/>
              </w:rPr>
              <w:t xml:space="preserve"> </w:t>
            </w:r>
            <w:r>
              <w:rPr>
                <w:szCs w:val="20"/>
              </w:rPr>
              <w:t>уровень</w:t>
            </w:r>
            <w:r w:rsidRPr="00C37C0F">
              <w:rPr>
                <w:szCs w:val="20"/>
              </w:rPr>
              <w:t xml:space="preserve"> </w:t>
            </w:r>
            <w:r>
              <w:rPr>
                <w:szCs w:val="20"/>
              </w:rPr>
              <w:t>развитости</w:t>
            </w:r>
            <w:r w:rsidRPr="00C37C0F">
              <w:rPr>
                <w:szCs w:val="20"/>
              </w:rPr>
              <w:t xml:space="preserve"> </w:t>
            </w:r>
            <w:r>
              <w:rPr>
                <w:szCs w:val="20"/>
              </w:rPr>
              <w:t>практик</w:t>
            </w:r>
            <w:r w:rsidRPr="00C37C0F">
              <w:rPr>
                <w:szCs w:val="20"/>
              </w:rPr>
              <w:t xml:space="preserve"> </w:t>
            </w:r>
            <w:r>
              <w:rPr>
                <w:szCs w:val="20"/>
              </w:rPr>
              <w:t>корпоративного</w:t>
            </w:r>
            <w:r w:rsidRPr="00C37C0F">
              <w:rPr>
                <w:szCs w:val="20"/>
              </w:rPr>
              <w:t xml:space="preserve"> </w:t>
            </w:r>
            <w:r>
              <w:rPr>
                <w:szCs w:val="20"/>
              </w:rPr>
              <w:t xml:space="preserve">управления, однако его характеристики имеют статистически значимую связь с уровнем долга в компаниях. </w:t>
            </w:r>
          </w:p>
        </w:tc>
      </w:tr>
      <w:tr w:rsidR="005D5FCF" w:rsidRPr="005D5FCF" w14:paraId="0EA7C03E" w14:textId="77777777" w:rsidTr="005D5FCF">
        <w:tc>
          <w:tcPr>
            <w:tcW w:w="1406" w:type="dxa"/>
          </w:tcPr>
          <w:p w14:paraId="5119DE90" w14:textId="328FCD07" w:rsidR="004B6590" w:rsidRPr="005D5FCF" w:rsidRDefault="004B6590" w:rsidP="005D5FCF">
            <w:pPr>
              <w:pStyle w:val="a8"/>
              <w:rPr>
                <w:szCs w:val="20"/>
              </w:rPr>
            </w:pPr>
            <w:proofErr w:type="spellStart"/>
            <w:r w:rsidRPr="005D5FCF">
              <w:rPr>
                <w:szCs w:val="20"/>
              </w:rPr>
              <w:t>Garanina</w:t>
            </w:r>
            <w:proofErr w:type="spellEnd"/>
            <w:r w:rsidRPr="005D5FCF">
              <w:rPr>
                <w:szCs w:val="20"/>
              </w:rPr>
              <w:t xml:space="preserve">, </w:t>
            </w:r>
            <w:proofErr w:type="spellStart"/>
            <w:r w:rsidRPr="005D5FCF">
              <w:rPr>
                <w:szCs w:val="20"/>
              </w:rPr>
              <w:t>Kaikova</w:t>
            </w:r>
            <w:proofErr w:type="spellEnd"/>
            <w:r w:rsidRPr="005D5FCF">
              <w:rPr>
                <w:szCs w:val="20"/>
              </w:rPr>
              <w:t xml:space="preserve"> </w:t>
            </w:r>
          </w:p>
          <w:p w14:paraId="05752291" w14:textId="3AC27546" w:rsidR="004B6590" w:rsidRPr="004B6590" w:rsidRDefault="004B6590" w:rsidP="00B15F5B">
            <w:pPr>
              <w:pStyle w:val="a8"/>
              <w:rPr>
                <w:szCs w:val="20"/>
              </w:rPr>
            </w:pPr>
          </w:p>
        </w:tc>
        <w:tc>
          <w:tcPr>
            <w:tcW w:w="999" w:type="dxa"/>
          </w:tcPr>
          <w:p w14:paraId="79BBB63E" w14:textId="504DB682" w:rsidR="004B6590" w:rsidRDefault="004B6590" w:rsidP="00B15F5B">
            <w:pPr>
              <w:pStyle w:val="a8"/>
            </w:pPr>
            <w:r>
              <w:t>2016</w:t>
            </w:r>
          </w:p>
        </w:tc>
        <w:tc>
          <w:tcPr>
            <w:tcW w:w="2268" w:type="dxa"/>
          </w:tcPr>
          <w:p w14:paraId="314B50C0" w14:textId="764FFEF3" w:rsidR="004B6590" w:rsidRDefault="005D5FCF" w:rsidP="00B15F5B">
            <w:pPr>
              <w:pStyle w:val="a8"/>
              <w:rPr>
                <w:szCs w:val="20"/>
              </w:rPr>
            </w:pPr>
            <w:r>
              <w:rPr>
                <w:szCs w:val="20"/>
              </w:rPr>
              <w:t xml:space="preserve">Анализ зависимости механизмов корпоративного управления и агентских издержек (измеренных коэффициентов ликвидности активов и коэффициентом использования активов) на выборке компаний США, России, Норвегии </w:t>
            </w:r>
          </w:p>
        </w:tc>
        <w:tc>
          <w:tcPr>
            <w:tcW w:w="1701" w:type="dxa"/>
          </w:tcPr>
          <w:p w14:paraId="18C79CE6" w14:textId="77777777" w:rsidR="004B6590" w:rsidRPr="005D5FCF" w:rsidRDefault="005D5FCF" w:rsidP="00B15F5B">
            <w:pPr>
              <w:pStyle w:val="a8"/>
              <w:rPr>
                <w:szCs w:val="20"/>
              </w:rPr>
            </w:pPr>
            <w:r w:rsidRPr="005D5FCF">
              <w:rPr>
                <w:szCs w:val="20"/>
              </w:rPr>
              <w:t>Панельные данные</w:t>
            </w:r>
          </w:p>
          <w:p w14:paraId="6F69E0E6" w14:textId="4F385E65" w:rsidR="005D5FCF" w:rsidRPr="005D5FCF" w:rsidRDefault="005D5FCF" w:rsidP="005D5FCF">
            <w:pPr>
              <w:pStyle w:val="a8"/>
              <w:rPr>
                <w:szCs w:val="20"/>
              </w:rPr>
            </w:pPr>
            <w:r w:rsidRPr="005D5FCF">
              <w:rPr>
                <w:szCs w:val="20"/>
              </w:rPr>
              <w:t>43 компании из США</w:t>
            </w:r>
            <w:r>
              <w:rPr>
                <w:szCs w:val="20"/>
              </w:rPr>
              <w:t xml:space="preserve">, </w:t>
            </w:r>
            <w:r w:rsidRPr="005D5FCF">
              <w:rPr>
                <w:szCs w:val="20"/>
              </w:rPr>
              <w:t xml:space="preserve">196 российских компаний и 175 компаний из Норвегии  в период 2004-2012 гг. </w:t>
            </w:r>
          </w:p>
          <w:p w14:paraId="3165A2B4" w14:textId="3CDAE09F" w:rsidR="005D5FCF" w:rsidRPr="005D5FCF" w:rsidRDefault="005D5FCF" w:rsidP="005D5FCF">
            <w:pPr>
              <w:rPr>
                <w:lang w:eastAsia="en-US"/>
              </w:rPr>
            </w:pPr>
          </w:p>
        </w:tc>
        <w:tc>
          <w:tcPr>
            <w:tcW w:w="3119" w:type="dxa"/>
          </w:tcPr>
          <w:p w14:paraId="231F9BC6" w14:textId="5EECC756" w:rsidR="004B6590" w:rsidRPr="005D5FCF" w:rsidRDefault="005D5FCF" w:rsidP="005D5FCF">
            <w:pPr>
              <w:pStyle w:val="a8"/>
              <w:rPr>
                <w:szCs w:val="20"/>
              </w:rPr>
            </w:pPr>
            <w:r w:rsidRPr="005D5FCF">
              <w:rPr>
                <w:szCs w:val="20"/>
              </w:rPr>
              <w:t xml:space="preserve">Более многочисленные СД повышают агентские издержки для компаний из США, Норвегии и России. </w:t>
            </w:r>
            <w:r>
              <w:rPr>
                <w:szCs w:val="20"/>
              </w:rPr>
              <w:t>Увеличение</w:t>
            </w:r>
            <w:r w:rsidRPr="005D5FCF">
              <w:rPr>
                <w:szCs w:val="20"/>
              </w:rPr>
              <w:t xml:space="preserve"> </w:t>
            </w:r>
            <w:r>
              <w:rPr>
                <w:szCs w:val="20"/>
              </w:rPr>
              <w:t>доли</w:t>
            </w:r>
            <w:r w:rsidRPr="005D5FCF">
              <w:rPr>
                <w:szCs w:val="20"/>
              </w:rPr>
              <w:t xml:space="preserve"> </w:t>
            </w:r>
            <w:r>
              <w:rPr>
                <w:szCs w:val="20"/>
              </w:rPr>
              <w:t>женщин</w:t>
            </w:r>
            <w:r w:rsidRPr="005D5FCF">
              <w:rPr>
                <w:szCs w:val="20"/>
              </w:rPr>
              <w:t>-</w:t>
            </w:r>
            <w:r>
              <w:rPr>
                <w:szCs w:val="20"/>
              </w:rPr>
              <w:t>директоров</w:t>
            </w:r>
            <w:r w:rsidRPr="005D5FCF">
              <w:rPr>
                <w:szCs w:val="20"/>
              </w:rPr>
              <w:t xml:space="preserve"> </w:t>
            </w:r>
            <w:r>
              <w:rPr>
                <w:szCs w:val="20"/>
              </w:rPr>
              <w:t>способствует</w:t>
            </w:r>
            <w:r w:rsidRPr="005D5FCF">
              <w:rPr>
                <w:szCs w:val="20"/>
              </w:rPr>
              <w:t xml:space="preserve"> </w:t>
            </w:r>
            <w:r>
              <w:rPr>
                <w:szCs w:val="20"/>
              </w:rPr>
              <w:t>снижению</w:t>
            </w:r>
            <w:r w:rsidRPr="005D5FCF">
              <w:rPr>
                <w:szCs w:val="20"/>
              </w:rPr>
              <w:t xml:space="preserve"> </w:t>
            </w:r>
            <w:r>
              <w:rPr>
                <w:szCs w:val="20"/>
              </w:rPr>
              <w:t>агентских</w:t>
            </w:r>
            <w:r w:rsidRPr="005D5FCF">
              <w:rPr>
                <w:szCs w:val="20"/>
              </w:rPr>
              <w:t xml:space="preserve"> </w:t>
            </w:r>
            <w:r>
              <w:rPr>
                <w:szCs w:val="20"/>
              </w:rPr>
              <w:t>издержек</w:t>
            </w:r>
            <w:r w:rsidRPr="005D5FCF">
              <w:rPr>
                <w:szCs w:val="20"/>
              </w:rPr>
              <w:t xml:space="preserve"> </w:t>
            </w:r>
            <w:r>
              <w:rPr>
                <w:szCs w:val="20"/>
              </w:rPr>
              <w:t>в</w:t>
            </w:r>
            <w:r w:rsidRPr="005D5FCF">
              <w:rPr>
                <w:szCs w:val="20"/>
              </w:rPr>
              <w:t xml:space="preserve"> </w:t>
            </w:r>
            <w:r>
              <w:rPr>
                <w:szCs w:val="20"/>
              </w:rPr>
              <w:t>компаниях</w:t>
            </w:r>
            <w:r w:rsidRPr="005D5FCF">
              <w:rPr>
                <w:szCs w:val="20"/>
              </w:rPr>
              <w:t xml:space="preserve"> </w:t>
            </w:r>
            <w:r>
              <w:rPr>
                <w:szCs w:val="20"/>
              </w:rPr>
              <w:t>из</w:t>
            </w:r>
            <w:r w:rsidRPr="005D5FCF">
              <w:rPr>
                <w:szCs w:val="20"/>
              </w:rPr>
              <w:t xml:space="preserve"> </w:t>
            </w:r>
            <w:r>
              <w:rPr>
                <w:szCs w:val="20"/>
              </w:rPr>
              <w:t>США</w:t>
            </w:r>
            <w:r w:rsidRPr="005D5FCF">
              <w:rPr>
                <w:szCs w:val="20"/>
              </w:rPr>
              <w:t xml:space="preserve">, </w:t>
            </w:r>
            <w:r>
              <w:rPr>
                <w:szCs w:val="20"/>
              </w:rPr>
              <w:t>повышению</w:t>
            </w:r>
            <w:r w:rsidRPr="005D5FCF">
              <w:rPr>
                <w:szCs w:val="20"/>
              </w:rPr>
              <w:t xml:space="preserve"> </w:t>
            </w:r>
            <w:r>
              <w:rPr>
                <w:szCs w:val="20"/>
              </w:rPr>
              <w:t>издержек</w:t>
            </w:r>
            <w:r w:rsidRPr="005D5FCF">
              <w:rPr>
                <w:szCs w:val="20"/>
              </w:rPr>
              <w:t xml:space="preserve"> – </w:t>
            </w:r>
            <w:r>
              <w:rPr>
                <w:szCs w:val="20"/>
              </w:rPr>
              <w:t>в</w:t>
            </w:r>
            <w:r w:rsidRPr="005D5FCF">
              <w:rPr>
                <w:szCs w:val="20"/>
              </w:rPr>
              <w:t xml:space="preserve"> </w:t>
            </w:r>
            <w:r>
              <w:rPr>
                <w:szCs w:val="20"/>
              </w:rPr>
              <w:t>Норвегии. Взаимосвязь</w:t>
            </w:r>
            <w:r w:rsidRPr="005D5FCF">
              <w:rPr>
                <w:szCs w:val="20"/>
                <w:lang w:val="en-US"/>
              </w:rPr>
              <w:t xml:space="preserve"> </w:t>
            </w:r>
            <w:r>
              <w:rPr>
                <w:szCs w:val="20"/>
              </w:rPr>
              <w:t>данных</w:t>
            </w:r>
            <w:r w:rsidRPr="005D5FCF">
              <w:rPr>
                <w:szCs w:val="20"/>
                <w:lang w:val="en-US"/>
              </w:rPr>
              <w:t xml:space="preserve"> </w:t>
            </w:r>
            <w:r>
              <w:rPr>
                <w:szCs w:val="20"/>
              </w:rPr>
              <w:t>показателей</w:t>
            </w:r>
            <w:r w:rsidRPr="005D5FCF">
              <w:rPr>
                <w:szCs w:val="20"/>
                <w:lang w:val="en-US"/>
              </w:rPr>
              <w:t xml:space="preserve"> </w:t>
            </w:r>
            <w:r>
              <w:rPr>
                <w:szCs w:val="20"/>
              </w:rPr>
              <w:t>в</w:t>
            </w:r>
            <w:r w:rsidRPr="005D5FCF">
              <w:rPr>
                <w:szCs w:val="20"/>
                <w:lang w:val="en-US"/>
              </w:rPr>
              <w:t xml:space="preserve"> </w:t>
            </w:r>
            <w:r>
              <w:rPr>
                <w:szCs w:val="20"/>
              </w:rPr>
              <w:t>российских</w:t>
            </w:r>
            <w:r w:rsidRPr="005D5FCF">
              <w:rPr>
                <w:szCs w:val="20"/>
                <w:lang w:val="en-US"/>
              </w:rPr>
              <w:t xml:space="preserve"> </w:t>
            </w:r>
            <w:r>
              <w:rPr>
                <w:szCs w:val="20"/>
              </w:rPr>
              <w:t>компаниях</w:t>
            </w:r>
            <w:r w:rsidRPr="005D5FCF">
              <w:rPr>
                <w:szCs w:val="20"/>
                <w:lang w:val="en-US"/>
              </w:rPr>
              <w:t xml:space="preserve"> </w:t>
            </w:r>
            <w:r>
              <w:rPr>
                <w:szCs w:val="20"/>
              </w:rPr>
              <w:t>оказалась</w:t>
            </w:r>
            <w:r w:rsidRPr="005D5FCF">
              <w:rPr>
                <w:szCs w:val="20"/>
                <w:lang w:val="en-US"/>
              </w:rPr>
              <w:t xml:space="preserve"> </w:t>
            </w:r>
            <w:r>
              <w:rPr>
                <w:szCs w:val="20"/>
              </w:rPr>
              <w:t>статистически</w:t>
            </w:r>
            <w:r w:rsidRPr="005D5FCF">
              <w:rPr>
                <w:szCs w:val="20"/>
                <w:lang w:val="en-US"/>
              </w:rPr>
              <w:t xml:space="preserve"> </w:t>
            </w:r>
            <w:r>
              <w:rPr>
                <w:szCs w:val="20"/>
              </w:rPr>
              <w:t xml:space="preserve">незначимой. </w:t>
            </w:r>
          </w:p>
        </w:tc>
      </w:tr>
    </w:tbl>
    <w:p w14:paraId="5E51A6FE" w14:textId="77777777" w:rsidR="000370C6" w:rsidRPr="005D5FCF" w:rsidRDefault="000370C6" w:rsidP="00445366">
      <w:pPr>
        <w:rPr>
          <w:lang w:val="en-US" w:eastAsia="en-US"/>
        </w:rPr>
      </w:pPr>
    </w:p>
    <w:p w14:paraId="4F18FF96" w14:textId="77777777" w:rsidR="00746465" w:rsidRDefault="000370C6">
      <w:pPr>
        <w:spacing w:after="200" w:line="276" w:lineRule="auto"/>
        <w:rPr>
          <w:lang w:val="en-US" w:eastAsia="en-US"/>
        </w:rPr>
      </w:pPr>
      <w:r w:rsidRPr="005D5FCF">
        <w:rPr>
          <w:lang w:val="en-US" w:eastAsia="en-US"/>
        </w:rPr>
        <w:br w:type="page"/>
      </w:r>
    </w:p>
    <w:p w14:paraId="25AEF4CC" w14:textId="1144D9CE" w:rsidR="00746465" w:rsidRPr="002A7BE2" w:rsidRDefault="002A7BE2">
      <w:pPr>
        <w:spacing w:after="200" w:line="276" w:lineRule="auto"/>
        <w:rPr>
          <w:lang w:eastAsia="en-US"/>
        </w:rPr>
      </w:pPr>
      <w:r>
        <w:rPr>
          <w:lang w:eastAsia="en-US"/>
        </w:rPr>
        <w:lastRenderedPageBreak/>
        <w:t>Приложение 2. Выборка компаний и их отраслевая принадлежность</w:t>
      </w:r>
    </w:p>
    <w:tbl>
      <w:tblPr>
        <w:tblStyle w:val="ac"/>
        <w:tblW w:w="9493" w:type="dxa"/>
        <w:tblLook w:val="04A0" w:firstRow="1" w:lastRow="0" w:firstColumn="1" w:lastColumn="0" w:noHBand="0" w:noVBand="1"/>
      </w:tblPr>
      <w:tblGrid>
        <w:gridCol w:w="3964"/>
        <w:gridCol w:w="5529"/>
      </w:tblGrid>
      <w:tr w:rsidR="00573D13" w:rsidRPr="00573D13" w14:paraId="5262B974" w14:textId="77777777" w:rsidTr="00B413A9">
        <w:trPr>
          <w:trHeight w:val="300"/>
        </w:trPr>
        <w:tc>
          <w:tcPr>
            <w:tcW w:w="3964" w:type="dxa"/>
            <w:hideMark/>
          </w:tcPr>
          <w:p w14:paraId="5F0D541F" w14:textId="77777777" w:rsidR="00573D13" w:rsidRPr="00573D13" w:rsidRDefault="00573D13" w:rsidP="00573D13">
            <w:pPr>
              <w:pStyle w:val="a7"/>
            </w:pPr>
            <w:r w:rsidRPr="00573D13">
              <w:t>Отрасль</w:t>
            </w:r>
          </w:p>
        </w:tc>
        <w:tc>
          <w:tcPr>
            <w:tcW w:w="5529" w:type="dxa"/>
            <w:hideMark/>
          </w:tcPr>
          <w:p w14:paraId="313ED449" w14:textId="77777777" w:rsidR="00573D13" w:rsidRPr="00573D13" w:rsidRDefault="00573D13" w:rsidP="00573D13">
            <w:pPr>
              <w:pStyle w:val="a7"/>
            </w:pPr>
            <w:r w:rsidRPr="00573D13">
              <w:t>Название</w:t>
            </w:r>
          </w:p>
        </w:tc>
      </w:tr>
      <w:tr w:rsidR="00573D13" w:rsidRPr="00573D13" w14:paraId="043B13DD" w14:textId="77777777" w:rsidTr="00B413A9">
        <w:trPr>
          <w:trHeight w:val="300"/>
        </w:trPr>
        <w:tc>
          <w:tcPr>
            <w:tcW w:w="3964" w:type="dxa"/>
            <w:noWrap/>
            <w:hideMark/>
          </w:tcPr>
          <w:p w14:paraId="3071752D" w14:textId="77777777" w:rsidR="00573D13" w:rsidRPr="00573D13" w:rsidRDefault="00573D13" w:rsidP="00573D13">
            <w:pPr>
              <w:pStyle w:val="a8"/>
            </w:pPr>
            <w:r w:rsidRPr="00573D13">
              <w:t>Нефть и газ</w:t>
            </w:r>
          </w:p>
        </w:tc>
        <w:tc>
          <w:tcPr>
            <w:tcW w:w="5529" w:type="dxa"/>
            <w:noWrap/>
            <w:hideMark/>
          </w:tcPr>
          <w:p w14:paraId="70FBBAD3" w14:textId="77777777" w:rsidR="00573D13" w:rsidRPr="00573D13" w:rsidRDefault="00573D13" w:rsidP="00573D13">
            <w:pPr>
              <w:pStyle w:val="a8"/>
            </w:pPr>
            <w:r w:rsidRPr="00573D13">
              <w:t xml:space="preserve">NK </w:t>
            </w:r>
            <w:proofErr w:type="spellStart"/>
            <w:r w:rsidRPr="00573D13">
              <w:t>Lukoil</w:t>
            </w:r>
            <w:proofErr w:type="spellEnd"/>
            <w:r w:rsidRPr="00573D13">
              <w:t xml:space="preserve"> PAO</w:t>
            </w:r>
          </w:p>
        </w:tc>
      </w:tr>
      <w:tr w:rsidR="00573D13" w:rsidRPr="00573D13" w14:paraId="7109BAB0" w14:textId="77777777" w:rsidTr="00B413A9">
        <w:trPr>
          <w:trHeight w:val="300"/>
        </w:trPr>
        <w:tc>
          <w:tcPr>
            <w:tcW w:w="3964" w:type="dxa"/>
            <w:noWrap/>
            <w:hideMark/>
          </w:tcPr>
          <w:p w14:paraId="6975A547" w14:textId="77777777" w:rsidR="00573D13" w:rsidRPr="00573D13" w:rsidRDefault="00573D13" w:rsidP="00573D13">
            <w:pPr>
              <w:pStyle w:val="a8"/>
            </w:pPr>
            <w:r w:rsidRPr="00573D13">
              <w:t>Нефть и газ</w:t>
            </w:r>
          </w:p>
        </w:tc>
        <w:tc>
          <w:tcPr>
            <w:tcW w:w="5529" w:type="dxa"/>
            <w:noWrap/>
            <w:hideMark/>
          </w:tcPr>
          <w:p w14:paraId="35A40968" w14:textId="77777777" w:rsidR="00573D13" w:rsidRPr="00573D13" w:rsidRDefault="00573D13" w:rsidP="00573D13">
            <w:pPr>
              <w:pStyle w:val="a8"/>
            </w:pPr>
            <w:proofErr w:type="spellStart"/>
            <w:r w:rsidRPr="00573D13">
              <w:t>Gazprom</w:t>
            </w:r>
            <w:proofErr w:type="spellEnd"/>
            <w:r w:rsidRPr="00573D13">
              <w:t xml:space="preserve"> PAO</w:t>
            </w:r>
          </w:p>
        </w:tc>
      </w:tr>
      <w:tr w:rsidR="00573D13" w:rsidRPr="00573D13" w14:paraId="23774C4A" w14:textId="77777777" w:rsidTr="00B413A9">
        <w:trPr>
          <w:trHeight w:val="300"/>
        </w:trPr>
        <w:tc>
          <w:tcPr>
            <w:tcW w:w="3964" w:type="dxa"/>
            <w:noWrap/>
            <w:hideMark/>
          </w:tcPr>
          <w:p w14:paraId="1D4BDEF6" w14:textId="77777777" w:rsidR="00573D13" w:rsidRPr="00573D13" w:rsidRDefault="00573D13" w:rsidP="00573D13">
            <w:pPr>
              <w:pStyle w:val="a8"/>
            </w:pPr>
            <w:r w:rsidRPr="00573D13">
              <w:t>Нефть и газ</w:t>
            </w:r>
          </w:p>
        </w:tc>
        <w:tc>
          <w:tcPr>
            <w:tcW w:w="5529" w:type="dxa"/>
            <w:noWrap/>
            <w:hideMark/>
          </w:tcPr>
          <w:p w14:paraId="7EAF3AFF" w14:textId="77777777" w:rsidR="00573D13" w:rsidRPr="00573D13" w:rsidRDefault="00573D13" w:rsidP="00573D13">
            <w:pPr>
              <w:pStyle w:val="a8"/>
            </w:pPr>
            <w:r w:rsidRPr="00573D13">
              <w:t xml:space="preserve">NK </w:t>
            </w:r>
            <w:proofErr w:type="spellStart"/>
            <w:r w:rsidRPr="00573D13">
              <w:t>Rosneft</w:t>
            </w:r>
            <w:proofErr w:type="spellEnd"/>
            <w:r w:rsidRPr="00573D13">
              <w:t>' PAO</w:t>
            </w:r>
          </w:p>
        </w:tc>
      </w:tr>
      <w:tr w:rsidR="00573D13" w:rsidRPr="00573D13" w14:paraId="66D02872" w14:textId="77777777" w:rsidTr="00B413A9">
        <w:trPr>
          <w:trHeight w:val="300"/>
        </w:trPr>
        <w:tc>
          <w:tcPr>
            <w:tcW w:w="3964" w:type="dxa"/>
            <w:noWrap/>
            <w:hideMark/>
          </w:tcPr>
          <w:p w14:paraId="32B682D5" w14:textId="77777777" w:rsidR="00573D13" w:rsidRPr="00573D13" w:rsidRDefault="00573D13" w:rsidP="00573D13">
            <w:pPr>
              <w:pStyle w:val="a8"/>
            </w:pPr>
            <w:r w:rsidRPr="00573D13">
              <w:t>Добыча золота, алмазов и драгоценных камней</w:t>
            </w:r>
          </w:p>
        </w:tc>
        <w:tc>
          <w:tcPr>
            <w:tcW w:w="5529" w:type="dxa"/>
            <w:noWrap/>
            <w:hideMark/>
          </w:tcPr>
          <w:p w14:paraId="2BC60590" w14:textId="77777777" w:rsidR="00573D13" w:rsidRPr="00573D13" w:rsidRDefault="00573D13" w:rsidP="00573D13">
            <w:pPr>
              <w:pStyle w:val="a8"/>
            </w:pPr>
            <w:r w:rsidRPr="00573D13">
              <w:t xml:space="preserve">AK </w:t>
            </w:r>
            <w:proofErr w:type="spellStart"/>
            <w:r w:rsidRPr="00573D13">
              <w:t>Alrosa</w:t>
            </w:r>
            <w:proofErr w:type="spellEnd"/>
            <w:r w:rsidRPr="00573D13">
              <w:t xml:space="preserve"> PAO</w:t>
            </w:r>
          </w:p>
        </w:tc>
      </w:tr>
      <w:tr w:rsidR="00573D13" w:rsidRPr="00573D13" w14:paraId="21C1A5BC" w14:textId="77777777" w:rsidTr="00B413A9">
        <w:trPr>
          <w:trHeight w:val="300"/>
        </w:trPr>
        <w:tc>
          <w:tcPr>
            <w:tcW w:w="3964" w:type="dxa"/>
            <w:noWrap/>
            <w:hideMark/>
          </w:tcPr>
          <w:p w14:paraId="5AAC9406" w14:textId="77777777" w:rsidR="00573D13" w:rsidRPr="00573D13" w:rsidRDefault="00573D13" w:rsidP="00573D13">
            <w:pPr>
              <w:pStyle w:val="a8"/>
            </w:pPr>
            <w:r w:rsidRPr="00573D13">
              <w:t>Химия и нефтехимия</w:t>
            </w:r>
          </w:p>
        </w:tc>
        <w:tc>
          <w:tcPr>
            <w:tcW w:w="5529" w:type="dxa"/>
            <w:noWrap/>
            <w:hideMark/>
          </w:tcPr>
          <w:p w14:paraId="036701ED" w14:textId="77777777" w:rsidR="00573D13" w:rsidRPr="00573D13" w:rsidRDefault="00573D13" w:rsidP="00573D13">
            <w:pPr>
              <w:pStyle w:val="a8"/>
            </w:pPr>
            <w:proofErr w:type="spellStart"/>
            <w:r w:rsidRPr="00573D13">
              <w:t>Akron</w:t>
            </w:r>
            <w:proofErr w:type="spellEnd"/>
            <w:r w:rsidRPr="00573D13">
              <w:t xml:space="preserve"> PAO</w:t>
            </w:r>
          </w:p>
        </w:tc>
      </w:tr>
      <w:tr w:rsidR="00573D13" w:rsidRPr="00573D13" w14:paraId="23E66736" w14:textId="77777777" w:rsidTr="00B413A9">
        <w:trPr>
          <w:trHeight w:val="300"/>
        </w:trPr>
        <w:tc>
          <w:tcPr>
            <w:tcW w:w="3964" w:type="dxa"/>
            <w:noWrap/>
            <w:hideMark/>
          </w:tcPr>
          <w:p w14:paraId="1CFFDF76" w14:textId="77777777" w:rsidR="00573D13" w:rsidRPr="00573D13" w:rsidRDefault="00573D13" w:rsidP="00573D13">
            <w:pPr>
              <w:pStyle w:val="a8"/>
            </w:pPr>
            <w:r w:rsidRPr="00573D13">
              <w:t>Транспорт и логистика</w:t>
            </w:r>
          </w:p>
        </w:tc>
        <w:tc>
          <w:tcPr>
            <w:tcW w:w="5529" w:type="dxa"/>
            <w:noWrap/>
            <w:hideMark/>
          </w:tcPr>
          <w:p w14:paraId="0774B8E9" w14:textId="77777777" w:rsidR="00573D13" w:rsidRPr="00573D13" w:rsidRDefault="00573D13" w:rsidP="00573D13">
            <w:pPr>
              <w:pStyle w:val="a8"/>
            </w:pPr>
            <w:proofErr w:type="spellStart"/>
            <w:r w:rsidRPr="00573D13">
              <w:t>Aeroflot-Rossiyskiye</w:t>
            </w:r>
            <w:proofErr w:type="spellEnd"/>
            <w:r w:rsidRPr="00573D13">
              <w:t xml:space="preserve"> </w:t>
            </w:r>
            <w:proofErr w:type="spellStart"/>
            <w:r w:rsidRPr="00573D13">
              <w:t>Avialinii</w:t>
            </w:r>
            <w:proofErr w:type="spellEnd"/>
            <w:r w:rsidRPr="00573D13">
              <w:t xml:space="preserve"> PAO</w:t>
            </w:r>
          </w:p>
        </w:tc>
      </w:tr>
      <w:tr w:rsidR="00573D13" w:rsidRPr="00573D13" w14:paraId="3D59CC94" w14:textId="77777777" w:rsidTr="00B413A9">
        <w:trPr>
          <w:trHeight w:val="300"/>
        </w:trPr>
        <w:tc>
          <w:tcPr>
            <w:tcW w:w="3964" w:type="dxa"/>
            <w:noWrap/>
            <w:hideMark/>
          </w:tcPr>
          <w:p w14:paraId="59124EAB" w14:textId="77777777" w:rsidR="00573D13" w:rsidRPr="00573D13" w:rsidRDefault="00573D13" w:rsidP="00573D13">
            <w:pPr>
              <w:pStyle w:val="a8"/>
            </w:pPr>
            <w:r w:rsidRPr="00573D13">
              <w:t>Металлургия и горное дело</w:t>
            </w:r>
          </w:p>
        </w:tc>
        <w:tc>
          <w:tcPr>
            <w:tcW w:w="5529" w:type="dxa"/>
            <w:noWrap/>
            <w:hideMark/>
          </w:tcPr>
          <w:p w14:paraId="553069DB" w14:textId="77777777" w:rsidR="00573D13" w:rsidRPr="00573D13" w:rsidRDefault="00573D13" w:rsidP="00573D13">
            <w:pPr>
              <w:pStyle w:val="a8"/>
            </w:pPr>
            <w:r w:rsidRPr="00573D13">
              <w:t xml:space="preserve">GMK </w:t>
            </w:r>
            <w:proofErr w:type="spellStart"/>
            <w:r w:rsidRPr="00573D13">
              <w:t>Noril'skiy</w:t>
            </w:r>
            <w:proofErr w:type="spellEnd"/>
            <w:r w:rsidRPr="00573D13">
              <w:t xml:space="preserve"> </w:t>
            </w:r>
            <w:proofErr w:type="spellStart"/>
            <w:r w:rsidRPr="00573D13">
              <w:t>nikel</w:t>
            </w:r>
            <w:proofErr w:type="spellEnd"/>
            <w:r w:rsidRPr="00573D13">
              <w:t>' PAO</w:t>
            </w:r>
          </w:p>
        </w:tc>
      </w:tr>
      <w:tr w:rsidR="00573D13" w:rsidRPr="00573D13" w14:paraId="57359427" w14:textId="77777777" w:rsidTr="00B413A9">
        <w:trPr>
          <w:trHeight w:val="300"/>
        </w:trPr>
        <w:tc>
          <w:tcPr>
            <w:tcW w:w="3964" w:type="dxa"/>
            <w:noWrap/>
            <w:hideMark/>
          </w:tcPr>
          <w:p w14:paraId="390A1153" w14:textId="77777777" w:rsidR="00573D13" w:rsidRPr="00573D13" w:rsidRDefault="00573D13" w:rsidP="00573D13">
            <w:pPr>
              <w:pStyle w:val="a8"/>
            </w:pPr>
            <w:r w:rsidRPr="00573D13">
              <w:t xml:space="preserve">Недвижимость и </w:t>
            </w:r>
            <w:proofErr w:type="spellStart"/>
            <w:r w:rsidRPr="00573D13">
              <w:t>девелопмент</w:t>
            </w:r>
            <w:proofErr w:type="spellEnd"/>
          </w:p>
        </w:tc>
        <w:tc>
          <w:tcPr>
            <w:tcW w:w="5529" w:type="dxa"/>
            <w:noWrap/>
            <w:hideMark/>
          </w:tcPr>
          <w:p w14:paraId="179C0341" w14:textId="77777777" w:rsidR="00573D13" w:rsidRPr="00573D13" w:rsidRDefault="00573D13" w:rsidP="00573D13">
            <w:pPr>
              <w:pStyle w:val="a8"/>
            </w:pPr>
            <w:proofErr w:type="spellStart"/>
            <w:r w:rsidRPr="00573D13">
              <w:t>Gruppa</w:t>
            </w:r>
            <w:proofErr w:type="spellEnd"/>
            <w:r w:rsidRPr="00573D13">
              <w:t xml:space="preserve"> </w:t>
            </w:r>
            <w:proofErr w:type="spellStart"/>
            <w:r w:rsidRPr="00573D13">
              <w:t>Kompaniy</w:t>
            </w:r>
            <w:proofErr w:type="spellEnd"/>
            <w:r w:rsidRPr="00573D13">
              <w:t xml:space="preserve"> PIK PAO</w:t>
            </w:r>
          </w:p>
        </w:tc>
      </w:tr>
      <w:tr w:rsidR="00573D13" w:rsidRPr="00573D13" w14:paraId="3E511CE2" w14:textId="77777777" w:rsidTr="00B413A9">
        <w:trPr>
          <w:trHeight w:val="300"/>
        </w:trPr>
        <w:tc>
          <w:tcPr>
            <w:tcW w:w="3964" w:type="dxa"/>
            <w:noWrap/>
            <w:hideMark/>
          </w:tcPr>
          <w:p w14:paraId="3D817735" w14:textId="77777777" w:rsidR="00573D13" w:rsidRPr="00573D13" w:rsidRDefault="00573D13" w:rsidP="00573D13">
            <w:pPr>
              <w:pStyle w:val="a8"/>
            </w:pPr>
            <w:r w:rsidRPr="00573D13">
              <w:t xml:space="preserve">Недвижимость и </w:t>
            </w:r>
            <w:proofErr w:type="spellStart"/>
            <w:r w:rsidRPr="00573D13">
              <w:t>девелопмент</w:t>
            </w:r>
            <w:proofErr w:type="spellEnd"/>
          </w:p>
        </w:tc>
        <w:tc>
          <w:tcPr>
            <w:tcW w:w="5529" w:type="dxa"/>
            <w:noWrap/>
            <w:hideMark/>
          </w:tcPr>
          <w:p w14:paraId="2E7E4CB2" w14:textId="77777777" w:rsidR="00573D13" w:rsidRPr="00573D13" w:rsidRDefault="00573D13" w:rsidP="00573D13">
            <w:pPr>
              <w:pStyle w:val="a8"/>
            </w:pPr>
            <w:proofErr w:type="spellStart"/>
            <w:r w:rsidRPr="00573D13">
              <w:t>Gruppa</w:t>
            </w:r>
            <w:proofErr w:type="spellEnd"/>
            <w:r w:rsidRPr="00573D13">
              <w:t xml:space="preserve"> LSR PAO</w:t>
            </w:r>
          </w:p>
        </w:tc>
      </w:tr>
      <w:tr w:rsidR="00573D13" w:rsidRPr="00573D13" w14:paraId="5CF44857" w14:textId="77777777" w:rsidTr="00B413A9">
        <w:trPr>
          <w:trHeight w:val="300"/>
        </w:trPr>
        <w:tc>
          <w:tcPr>
            <w:tcW w:w="3964" w:type="dxa"/>
            <w:noWrap/>
            <w:hideMark/>
          </w:tcPr>
          <w:p w14:paraId="48CDEA3C" w14:textId="77777777" w:rsidR="00573D13" w:rsidRPr="00573D13" w:rsidRDefault="00573D13" w:rsidP="00573D13">
            <w:pPr>
              <w:pStyle w:val="a8"/>
            </w:pPr>
            <w:r w:rsidRPr="00573D13">
              <w:t>Торговля и потребительский сектор</w:t>
            </w:r>
          </w:p>
        </w:tc>
        <w:tc>
          <w:tcPr>
            <w:tcW w:w="5529" w:type="dxa"/>
            <w:noWrap/>
            <w:hideMark/>
          </w:tcPr>
          <w:p w14:paraId="75AF30E9" w14:textId="77777777" w:rsidR="00573D13" w:rsidRPr="00573D13" w:rsidRDefault="00573D13" w:rsidP="00573D13">
            <w:pPr>
              <w:pStyle w:val="a8"/>
            </w:pPr>
            <w:proofErr w:type="spellStart"/>
            <w:r w:rsidRPr="00573D13">
              <w:t>Gruppa</w:t>
            </w:r>
            <w:proofErr w:type="spellEnd"/>
            <w:r w:rsidRPr="00573D13">
              <w:t xml:space="preserve"> </w:t>
            </w:r>
            <w:proofErr w:type="spellStart"/>
            <w:r w:rsidRPr="00573D13">
              <w:t>Cherkizovo</w:t>
            </w:r>
            <w:proofErr w:type="spellEnd"/>
            <w:r w:rsidRPr="00573D13">
              <w:t xml:space="preserve"> PAO</w:t>
            </w:r>
          </w:p>
        </w:tc>
      </w:tr>
      <w:tr w:rsidR="00573D13" w:rsidRPr="00573D13" w14:paraId="0ECFFCB8" w14:textId="77777777" w:rsidTr="00B413A9">
        <w:trPr>
          <w:trHeight w:val="300"/>
        </w:trPr>
        <w:tc>
          <w:tcPr>
            <w:tcW w:w="3964" w:type="dxa"/>
            <w:noWrap/>
            <w:hideMark/>
          </w:tcPr>
          <w:p w14:paraId="22880873" w14:textId="77777777" w:rsidR="00573D13" w:rsidRPr="00573D13" w:rsidRDefault="00573D13" w:rsidP="00573D13">
            <w:pPr>
              <w:pStyle w:val="a8"/>
            </w:pPr>
            <w:r w:rsidRPr="00573D13">
              <w:t>Торговля и потребительский сектор</w:t>
            </w:r>
          </w:p>
        </w:tc>
        <w:tc>
          <w:tcPr>
            <w:tcW w:w="5529" w:type="dxa"/>
            <w:noWrap/>
            <w:hideMark/>
          </w:tcPr>
          <w:p w14:paraId="6C2627C1" w14:textId="77777777" w:rsidR="00573D13" w:rsidRPr="00573D13" w:rsidRDefault="00573D13" w:rsidP="00573D13">
            <w:pPr>
              <w:pStyle w:val="a8"/>
            </w:pPr>
            <w:proofErr w:type="spellStart"/>
            <w:r w:rsidRPr="00573D13">
              <w:t>Dixy</w:t>
            </w:r>
            <w:proofErr w:type="spellEnd"/>
            <w:r w:rsidRPr="00573D13">
              <w:t xml:space="preserve"> </w:t>
            </w:r>
            <w:proofErr w:type="spellStart"/>
            <w:r w:rsidRPr="00573D13">
              <w:t>Group</w:t>
            </w:r>
            <w:proofErr w:type="spellEnd"/>
            <w:r w:rsidRPr="00573D13">
              <w:t xml:space="preserve"> PAO</w:t>
            </w:r>
          </w:p>
        </w:tc>
      </w:tr>
      <w:tr w:rsidR="00573D13" w:rsidRPr="00573D13" w14:paraId="6B2E46D5" w14:textId="77777777" w:rsidTr="00B413A9">
        <w:trPr>
          <w:trHeight w:val="300"/>
        </w:trPr>
        <w:tc>
          <w:tcPr>
            <w:tcW w:w="3964" w:type="dxa"/>
            <w:noWrap/>
            <w:hideMark/>
          </w:tcPr>
          <w:p w14:paraId="5C1EDE02" w14:textId="77777777" w:rsidR="00573D13" w:rsidRPr="00573D13" w:rsidRDefault="00573D13" w:rsidP="00573D13">
            <w:pPr>
              <w:pStyle w:val="a8"/>
            </w:pPr>
            <w:r w:rsidRPr="00573D13">
              <w:t>Торговля и потребительский сектор</w:t>
            </w:r>
          </w:p>
        </w:tc>
        <w:tc>
          <w:tcPr>
            <w:tcW w:w="5529" w:type="dxa"/>
            <w:noWrap/>
            <w:hideMark/>
          </w:tcPr>
          <w:p w14:paraId="2364C034" w14:textId="77777777" w:rsidR="00573D13" w:rsidRPr="00573D13" w:rsidRDefault="00573D13" w:rsidP="00573D13">
            <w:pPr>
              <w:pStyle w:val="a8"/>
            </w:pPr>
            <w:proofErr w:type="spellStart"/>
            <w:r w:rsidRPr="00573D13">
              <w:t>M.video</w:t>
            </w:r>
            <w:proofErr w:type="spellEnd"/>
            <w:r w:rsidRPr="00573D13">
              <w:t xml:space="preserve"> PAO</w:t>
            </w:r>
          </w:p>
        </w:tc>
      </w:tr>
      <w:tr w:rsidR="00573D13" w:rsidRPr="00573D13" w14:paraId="62328607" w14:textId="77777777" w:rsidTr="00B413A9">
        <w:trPr>
          <w:trHeight w:val="300"/>
        </w:trPr>
        <w:tc>
          <w:tcPr>
            <w:tcW w:w="3964" w:type="dxa"/>
            <w:noWrap/>
            <w:hideMark/>
          </w:tcPr>
          <w:p w14:paraId="69603F34" w14:textId="77777777" w:rsidR="00573D13" w:rsidRPr="00573D13" w:rsidRDefault="00573D13" w:rsidP="00573D13">
            <w:pPr>
              <w:pStyle w:val="a8"/>
            </w:pPr>
            <w:r w:rsidRPr="00573D13">
              <w:t>Торговля и потребительский сектор</w:t>
            </w:r>
          </w:p>
        </w:tc>
        <w:tc>
          <w:tcPr>
            <w:tcW w:w="5529" w:type="dxa"/>
            <w:noWrap/>
            <w:hideMark/>
          </w:tcPr>
          <w:p w14:paraId="52FA2A38" w14:textId="77777777" w:rsidR="00573D13" w:rsidRPr="00573D13" w:rsidRDefault="00573D13" w:rsidP="00573D13">
            <w:pPr>
              <w:pStyle w:val="a8"/>
            </w:pPr>
            <w:proofErr w:type="spellStart"/>
            <w:r w:rsidRPr="00573D13">
              <w:t>Magnit</w:t>
            </w:r>
            <w:proofErr w:type="spellEnd"/>
            <w:r w:rsidRPr="00573D13">
              <w:t xml:space="preserve"> PAO</w:t>
            </w:r>
          </w:p>
        </w:tc>
      </w:tr>
      <w:tr w:rsidR="00573D13" w:rsidRPr="00573D13" w14:paraId="27837CDA" w14:textId="77777777" w:rsidTr="00B413A9">
        <w:trPr>
          <w:trHeight w:val="300"/>
        </w:trPr>
        <w:tc>
          <w:tcPr>
            <w:tcW w:w="3964" w:type="dxa"/>
            <w:noWrap/>
            <w:hideMark/>
          </w:tcPr>
          <w:p w14:paraId="474C92A9" w14:textId="77777777" w:rsidR="00573D13" w:rsidRPr="00573D13" w:rsidRDefault="00573D13" w:rsidP="00573D13">
            <w:pPr>
              <w:pStyle w:val="a8"/>
            </w:pPr>
            <w:r w:rsidRPr="00573D13">
              <w:t>Металлургия и горное дело</w:t>
            </w:r>
          </w:p>
        </w:tc>
        <w:tc>
          <w:tcPr>
            <w:tcW w:w="5529" w:type="dxa"/>
            <w:noWrap/>
            <w:hideMark/>
          </w:tcPr>
          <w:p w14:paraId="114BE456" w14:textId="77777777" w:rsidR="00573D13" w:rsidRPr="00573D13" w:rsidRDefault="00573D13" w:rsidP="00573D13">
            <w:pPr>
              <w:pStyle w:val="a8"/>
            </w:pPr>
            <w:proofErr w:type="spellStart"/>
            <w:r w:rsidRPr="00573D13">
              <w:t>Magnitogorskiy</w:t>
            </w:r>
            <w:proofErr w:type="spellEnd"/>
            <w:r w:rsidRPr="00573D13">
              <w:t xml:space="preserve"> </w:t>
            </w:r>
            <w:proofErr w:type="spellStart"/>
            <w:r w:rsidRPr="00573D13">
              <w:t>Metallurgicheskiy</w:t>
            </w:r>
            <w:proofErr w:type="spellEnd"/>
            <w:r w:rsidRPr="00573D13">
              <w:t xml:space="preserve"> </w:t>
            </w:r>
            <w:proofErr w:type="spellStart"/>
            <w:r w:rsidRPr="00573D13">
              <w:t>Kombinat</w:t>
            </w:r>
            <w:proofErr w:type="spellEnd"/>
            <w:r w:rsidRPr="00573D13">
              <w:t xml:space="preserve"> PAO</w:t>
            </w:r>
          </w:p>
        </w:tc>
      </w:tr>
      <w:tr w:rsidR="00573D13" w:rsidRPr="00573D13" w14:paraId="799CEE15" w14:textId="77777777" w:rsidTr="00B413A9">
        <w:trPr>
          <w:trHeight w:val="300"/>
        </w:trPr>
        <w:tc>
          <w:tcPr>
            <w:tcW w:w="3964" w:type="dxa"/>
            <w:noWrap/>
            <w:hideMark/>
          </w:tcPr>
          <w:p w14:paraId="7A598737" w14:textId="77777777" w:rsidR="00573D13" w:rsidRPr="00573D13" w:rsidRDefault="00573D13" w:rsidP="00573D13">
            <w:pPr>
              <w:pStyle w:val="a8"/>
            </w:pPr>
            <w:r w:rsidRPr="00573D13">
              <w:t>Металлургия и горное дело</w:t>
            </w:r>
          </w:p>
        </w:tc>
        <w:tc>
          <w:tcPr>
            <w:tcW w:w="5529" w:type="dxa"/>
            <w:noWrap/>
            <w:hideMark/>
          </w:tcPr>
          <w:p w14:paraId="7AE9E256" w14:textId="77777777" w:rsidR="00573D13" w:rsidRPr="00573D13" w:rsidRDefault="00573D13" w:rsidP="00573D13">
            <w:pPr>
              <w:pStyle w:val="a8"/>
            </w:pPr>
            <w:proofErr w:type="spellStart"/>
            <w:r w:rsidRPr="00573D13">
              <w:t>Mechel</w:t>
            </w:r>
            <w:proofErr w:type="spellEnd"/>
            <w:r w:rsidRPr="00573D13">
              <w:t xml:space="preserve"> PAO</w:t>
            </w:r>
          </w:p>
        </w:tc>
      </w:tr>
      <w:tr w:rsidR="00573D13" w:rsidRPr="00573D13" w14:paraId="50CAAA6B" w14:textId="77777777" w:rsidTr="00B413A9">
        <w:trPr>
          <w:trHeight w:val="300"/>
        </w:trPr>
        <w:tc>
          <w:tcPr>
            <w:tcW w:w="3964" w:type="dxa"/>
            <w:noWrap/>
            <w:hideMark/>
          </w:tcPr>
          <w:p w14:paraId="14668AC0" w14:textId="77777777" w:rsidR="00573D13" w:rsidRPr="00573D13" w:rsidRDefault="00573D13" w:rsidP="00573D13">
            <w:pPr>
              <w:pStyle w:val="a8"/>
            </w:pPr>
            <w:r w:rsidRPr="00573D13">
              <w:t>Технологии, телекоммуникации и медиа</w:t>
            </w:r>
          </w:p>
        </w:tc>
        <w:tc>
          <w:tcPr>
            <w:tcW w:w="5529" w:type="dxa"/>
            <w:noWrap/>
            <w:hideMark/>
          </w:tcPr>
          <w:p w14:paraId="51A8B8E9" w14:textId="77777777" w:rsidR="00573D13" w:rsidRPr="00573D13" w:rsidRDefault="00573D13" w:rsidP="00573D13">
            <w:pPr>
              <w:pStyle w:val="a8"/>
            </w:pPr>
            <w:proofErr w:type="spellStart"/>
            <w:r w:rsidRPr="00573D13">
              <w:t>Mobil'nye</w:t>
            </w:r>
            <w:proofErr w:type="spellEnd"/>
            <w:r w:rsidRPr="00573D13">
              <w:t xml:space="preserve"> </w:t>
            </w:r>
            <w:proofErr w:type="spellStart"/>
            <w:r w:rsidRPr="00573D13">
              <w:t>Telesistemy</w:t>
            </w:r>
            <w:proofErr w:type="spellEnd"/>
            <w:r w:rsidRPr="00573D13">
              <w:t xml:space="preserve"> PAO</w:t>
            </w:r>
          </w:p>
        </w:tc>
      </w:tr>
      <w:tr w:rsidR="00573D13" w:rsidRPr="00573D13" w14:paraId="59106E90" w14:textId="77777777" w:rsidTr="00B413A9">
        <w:trPr>
          <w:trHeight w:val="300"/>
        </w:trPr>
        <w:tc>
          <w:tcPr>
            <w:tcW w:w="3964" w:type="dxa"/>
            <w:noWrap/>
            <w:hideMark/>
          </w:tcPr>
          <w:p w14:paraId="09F8BAAB" w14:textId="77777777" w:rsidR="00573D13" w:rsidRPr="00573D13" w:rsidRDefault="00573D13" w:rsidP="00573D13">
            <w:pPr>
              <w:pStyle w:val="a8"/>
            </w:pPr>
            <w:r w:rsidRPr="00573D13">
              <w:t>Металлургия и горное дело</w:t>
            </w:r>
          </w:p>
        </w:tc>
        <w:tc>
          <w:tcPr>
            <w:tcW w:w="5529" w:type="dxa"/>
            <w:noWrap/>
            <w:hideMark/>
          </w:tcPr>
          <w:p w14:paraId="64096FBC" w14:textId="77777777" w:rsidR="00573D13" w:rsidRPr="00573D13" w:rsidRDefault="00573D13" w:rsidP="00573D13">
            <w:pPr>
              <w:pStyle w:val="a8"/>
            </w:pPr>
            <w:proofErr w:type="spellStart"/>
            <w:r w:rsidRPr="00573D13">
              <w:t>Novolipetsk</w:t>
            </w:r>
            <w:proofErr w:type="spellEnd"/>
            <w:r w:rsidRPr="00573D13">
              <w:t xml:space="preserve"> </w:t>
            </w:r>
            <w:proofErr w:type="spellStart"/>
            <w:r w:rsidRPr="00573D13">
              <w:t>Steel</w:t>
            </w:r>
            <w:proofErr w:type="spellEnd"/>
            <w:r w:rsidRPr="00573D13">
              <w:t xml:space="preserve"> PAO</w:t>
            </w:r>
          </w:p>
        </w:tc>
      </w:tr>
      <w:tr w:rsidR="00573D13" w:rsidRPr="00573D13" w14:paraId="501AC4CE" w14:textId="77777777" w:rsidTr="00B413A9">
        <w:trPr>
          <w:trHeight w:val="300"/>
        </w:trPr>
        <w:tc>
          <w:tcPr>
            <w:tcW w:w="3964" w:type="dxa"/>
            <w:noWrap/>
            <w:hideMark/>
          </w:tcPr>
          <w:p w14:paraId="666E8066" w14:textId="77777777" w:rsidR="00573D13" w:rsidRPr="00573D13" w:rsidRDefault="00573D13" w:rsidP="00573D13">
            <w:pPr>
              <w:pStyle w:val="a8"/>
            </w:pPr>
            <w:r w:rsidRPr="00573D13">
              <w:t>Добыча золота, алмазов и драгоценных камней</w:t>
            </w:r>
          </w:p>
        </w:tc>
        <w:tc>
          <w:tcPr>
            <w:tcW w:w="5529" w:type="dxa"/>
            <w:noWrap/>
            <w:hideMark/>
          </w:tcPr>
          <w:p w14:paraId="243CEB47" w14:textId="77777777" w:rsidR="00573D13" w:rsidRPr="00573D13" w:rsidRDefault="00573D13" w:rsidP="00573D13">
            <w:pPr>
              <w:pStyle w:val="a8"/>
            </w:pPr>
            <w:proofErr w:type="spellStart"/>
            <w:r w:rsidRPr="00573D13">
              <w:t>Polyus</w:t>
            </w:r>
            <w:proofErr w:type="spellEnd"/>
            <w:r w:rsidRPr="00573D13">
              <w:t xml:space="preserve"> PAO</w:t>
            </w:r>
          </w:p>
        </w:tc>
      </w:tr>
      <w:tr w:rsidR="00573D13" w:rsidRPr="00573D13" w14:paraId="2E7C159E" w14:textId="77777777" w:rsidTr="00B413A9">
        <w:trPr>
          <w:trHeight w:val="300"/>
        </w:trPr>
        <w:tc>
          <w:tcPr>
            <w:tcW w:w="3964" w:type="dxa"/>
            <w:noWrap/>
            <w:hideMark/>
          </w:tcPr>
          <w:p w14:paraId="2DFCEDA7" w14:textId="77777777" w:rsidR="00573D13" w:rsidRPr="00573D13" w:rsidRDefault="00573D13" w:rsidP="00573D13">
            <w:pPr>
              <w:pStyle w:val="a8"/>
            </w:pPr>
            <w:r w:rsidRPr="00573D13">
              <w:t>Энергетика</w:t>
            </w:r>
          </w:p>
        </w:tc>
        <w:tc>
          <w:tcPr>
            <w:tcW w:w="5529" w:type="dxa"/>
            <w:noWrap/>
            <w:hideMark/>
          </w:tcPr>
          <w:p w14:paraId="3BCC7A49" w14:textId="77777777" w:rsidR="00573D13" w:rsidRPr="00573D13" w:rsidRDefault="00573D13" w:rsidP="00573D13">
            <w:pPr>
              <w:pStyle w:val="a8"/>
            </w:pPr>
            <w:proofErr w:type="spellStart"/>
            <w:r w:rsidRPr="00573D13">
              <w:t>Rossiyskiye</w:t>
            </w:r>
            <w:proofErr w:type="spellEnd"/>
            <w:r w:rsidRPr="00573D13">
              <w:t xml:space="preserve"> </w:t>
            </w:r>
            <w:proofErr w:type="spellStart"/>
            <w:r w:rsidRPr="00573D13">
              <w:t>Seti</w:t>
            </w:r>
            <w:proofErr w:type="spellEnd"/>
            <w:r w:rsidRPr="00573D13">
              <w:t xml:space="preserve"> PAO</w:t>
            </w:r>
          </w:p>
        </w:tc>
      </w:tr>
      <w:tr w:rsidR="00573D13" w:rsidRPr="00573D13" w14:paraId="0804C29A" w14:textId="77777777" w:rsidTr="00B413A9">
        <w:trPr>
          <w:trHeight w:val="300"/>
        </w:trPr>
        <w:tc>
          <w:tcPr>
            <w:tcW w:w="3964" w:type="dxa"/>
            <w:noWrap/>
            <w:hideMark/>
          </w:tcPr>
          <w:p w14:paraId="695612BB" w14:textId="77777777" w:rsidR="00573D13" w:rsidRPr="00573D13" w:rsidRDefault="00573D13" w:rsidP="00573D13">
            <w:pPr>
              <w:pStyle w:val="a8"/>
            </w:pPr>
            <w:r w:rsidRPr="00573D13">
              <w:t>Автомобилестроение</w:t>
            </w:r>
          </w:p>
        </w:tc>
        <w:tc>
          <w:tcPr>
            <w:tcW w:w="5529" w:type="dxa"/>
            <w:noWrap/>
            <w:hideMark/>
          </w:tcPr>
          <w:p w14:paraId="3BC17726" w14:textId="77777777" w:rsidR="00573D13" w:rsidRPr="00573D13" w:rsidRDefault="00573D13" w:rsidP="00573D13">
            <w:pPr>
              <w:pStyle w:val="a8"/>
            </w:pPr>
            <w:proofErr w:type="spellStart"/>
            <w:r w:rsidRPr="00573D13">
              <w:t>Sollers</w:t>
            </w:r>
            <w:proofErr w:type="spellEnd"/>
            <w:r w:rsidRPr="00573D13">
              <w:t xml:space="preserve"> PAO</w:t>
            </w:r>
          </w:p>
        </w:tc>
      </w:tr>
      <w:tr w:rsidR="00573D13" w:rsidRPr="00573D13" w14:paraId="5159707A" w14:textId="77777777" w:rsidTr="00B413A9">
        <w:trPr>
          <w:trHeight w:val="300"/>
        </w:trPr>
        <w:tc>
          <w:tcPr>
            <w:tcW w:w="3964" w:type="dxa"/>
            <w:noWrap/>
            <w:hideMark/>
          </w:tcPr>
          <w:p w14:paraId="39AA4099" w14:textId="77777777" w:rsidR="00573D13" w:rsidRPr="00573D13" w:rsidRDefault="00573D13" w:rsidP="00573D13">
            <w:pPr>
              <w:pStyle w:val="a8"/>
            </w:pPr>
            <w:r w:rsidRPr="00573D13">
              <w:t>Металлургия и горное дело</w:t>
            </w:r>
          </w:p>
        </w:tc>
        <w:tc>
          <w:tcPr>
            <w:tcW w:w="5529" w:type="dxa"/>
            <w:noWrap/>
            <w:hideMark/>
          </w:tcPr>
          <w:p w14:paraId="7D5C19DF" w14:textId="77777777" w:rsidR="00573D13" w:rsidRPr="00573D13" w:rsidRDefault="00573D13" w:rsidP="00573D13">
            <w:pPr>
              <w:pStyle w:val="a8"/>
            </w:pPr>
            <w:proofErr w:type="spellStart"/>
            <w:r w:rsidRPr="00573D13">
              <w:t>Severstal</w:t>
            </w:r>
            <w:proofErr w:type="spellEnd"/>
            <w:r w:rsidRPr="00573D13">
              <w:t>' PAO</w:t>
            </w:r>
          </w:p>
        </w:tc>
      </w:tr>
      <w:tr w:rsidR="00573D13" w:rsidRPr="00573D13" w14:paraId="6AB7C150" w14:textId="77777777" w:rsidTr="00B413A9">
        <w:trPr>
          <w:trHeight w:val="300"/>
        </w:trPr>
        <w:tc>
          <w:tcPr>
            <w:tcW w:w="3964" w:type="dxa"/>
            <w:noWrap/>
            <w:hideMark/>
          </w:tcPr>
          <w:p w14:paraId="6F3CEAE2" w14:textId="77777777" w:rsidR="00573D13" w:rsidRPr="00573D13" w:rsidRDefault="00573D13" w:rsidP="00573D13">
            <w:pPr>
              <w:pStyle w:val="a8"/>
            </w:pPr>
            <w:r w:rsidRPr="00573D13">
              <w:t>Добыча золота, алмазов и драгоценных камней</w:t>
            </w:r>
          </w:p>
        </w:tc>
        <w:tc>
          <w:tcPr>
            <w:tcW w:w="5529" w:type="dxa"/>
            <w:noWrap/>
            <w:hideMark/>
          </w:tcPr>
          <w:p w14:paraId="541953FC" w14:textId="77777777" w:rsidR="00573D13" w:rsidRPr="00573D13" w:rsidRDefault="00573D13" w:rsidP="00573D13">
            <w:pPr>
              <w:pStyle w:val="a8"/>
            </w:pPr>
            <w:proofErr w:type="spellStart"/>
            <w:r w:rsidRPr="00573D13">
              <w:t>Seligdar</w:t>
            </w:r>
            <w:proofErr w:type="spellEnd"/>
            <w:r w:rsidRPr="00573D13">
              <w:t xml:space="preserve"> PAO</w:t>
            </w:r>
          </w:p>
        </w:tc>
      </w:tr>
      <w:tr w:rsidR="00573D13" w:rsidRPr="00573D13" w14:paraId="267CFA65" w14:textId="77777777" w:rsidTr="00B413A9">
        <w:trPr>
          <w:trHeight w:val="300"/>
        </w:trPr>
        <w:tc>
          <w:tcPr>
            <w:tcW w:w="3964" w:type="dxa"/>
            <w:noWrap/>
            <w:hideMark/>
          </w:tcPr>
          <w:p w14:paraId="268000F1" w14:textId="77777777" w:rsidR="00573D13" w:rsidRPr="00573D13" w:rsidRDefault="00573D13" w:rsidP="00573D13">
            <w:pPr>
              <w:pStyle w:val="a8"/>
            </w:pPr>
            <w:r w:rsidRPr="00573D13">
              <w:t>Нефть и газ</w:t>
            </w:r>
          </w:p>
        </w:tc>
        <w:tc>
          <w:tcPr>
            <w:tcW w:w="5529" w:type="dxa"/>
            <w:noWrap/>
            <w:hideMark/>
          </w:tcPr>
          <w:p w14:paraId="77919138" w14:textId="77777777" w:rsidR="00573D13" w:rsidRPr="00573D13" w:rsidRDefault="00573D13" w:rsidP="00573D13">
            <w:pPr>
              <w:pStyle w:val="a8"/>
            </w:pPr>
            <w:proofErr w:type="spellStart"/>
            <w:r w:rsidRPr="00573D13">
              <w:t>Tatneft</w:t>
            </w:r>
            <w:proofErr w:type="spellEnd"/>
            <w:r w:rsidRPr="00573D13">
              <w:t>' PAO</w:t>
            </w:r>
          </w:p>
        </w:tc>
      </w:tr>
      <w:tr w:rsidR="00573D13" w:rsidRPr="00573D13" w14:paraId="7C73A161" w14:textId="77777777" w:rsidTr="00B413A9">
        <w:trPr>
          <w:trHeight w:val="300"/>
        </w:trPr>
        <w:tc>
          <w:tcPr>
            <w:tcW w:w="3964" w:type="dxa"/>
            <w:noWrap/>
            <w:hideMark/>
          </w:tcPr>
          <w:p w14:paraId="239EC1A5" w14:textId="77777777" w:rsidR="00573D13" w:rsidRPr="00573D13" w:rsidRDefault="00573D13" w:rsidP="00573D13">
            <w:pPr>
              <w:pStyle w:val="a8"/>
            </w:pPr>
            <w:r w:rsidRPr="00573D13">
              <w:t>Энергетика</w:t>
            </w:r>
          </w:p>
        </w:tc>
        <w:tc>
          <w:tcPr>
            <w:tcW w:w="5529" w:type="dxa"/>
            <w:noWrap/>
            <w:hideMark/>
          </w:tcPr>
          <w:p w14:paraId="3427F876" w14:textId="77777777" w:rsidR="00573D13" w:rsidRPr="00573D13" w:rsidRDefault="00573D13" w:rsidP="00573D13">
            <w:pPr>
              <w:pStyle w:val="a8"/>
            </w:pPr>
            <w:r w:rsidRPr="00573D13">
              <w:t>TGK-1 PAO</w:t>
            </w:r>
          </w:p>
        </w:tc>
      </w:tr>
      <w:tr w:rsidR="00573D13" w:rsidRPr="00573D13" w14:paraId="5374318C" w14:textId="77777777" w:rsidTr="00B413A9">
        <w:trPr>
          <w:trHeight w:val="300"/>
        </w:trPr>
        <w:tc>
          <w:tcPr>
            <w:tcW w:w="3964" w:type="dxa"/>
            <w:noWrap/>
            <w:hideMark/>
          </w:tcPr>
          <w:p w14:paraId="7B02F042" w14:textId="77777777" w:rsidR="00573D13" w:rsidRPr="00573D13" w:rsidRDefault="00573D13" w:rsidP="00573D13">
            <w:pPr>
              <w:pStyle w:val="a8"/>
            </w:pPr>
            <w:r w:rsidRPr="00573D13">
              <w:t>Металлургия и горное дело</w:t>
            </w:r>
          </w:p>
        </w:tc>
        <w:tc>
          <w:tcPr>
            <w:tcW w:w="5529" w:type="dxa"/>
            <w:noWrap/>
            <w:hideMark/>
          </w:tcPr>
          <w:p w14:paraId="28DD78E8" w14:textId="77777777" w:rsidR="00573D13" w:rsidRPr="00573D13" w:rsidRDefault="00573D13" w:rsidP="00573D13">
            <w:pPr>
              <w:pStyle w:val="a8"/>
            </w:pPr>
            <w:proofErr w:type="spellStart"/>
            <w:r w:rsidRPr="00573D13">
              <w:t>Trubnaya</w:t>
            </w:r>
            <w:proofErr w:type="spellEnd"/>
            <w:r w:rsidRPr="00573D13">
              <w:t xml:space="preserve"> </w:t>
            </w:r>
            <w:proofErr w:type="spellStart"/>
            <w:r w:rsidRPr="00573D13">
              <w:t>Metallurgicheskaya</w:t>
            </w:r>
            <w:proofErr w:type="spellEnd"/>
            <w:r w:rsidRPr="00573D13">
              <w:t xml:space="preserve"> </w:t>
            </w:r>
            <w:proofErr w:type="spellStart"/>
            <w:r w:rsidRPr="00573D13">
              <w:t>Kompaniya</w:t>
            </w:r>
            <w:proofErr w:type="spellEnd"/>
            <w:r w:rsidRPr="00573D13">
              <w:t xml:space="preserve"> PAO</w:t>
            </w:r>
          </w:p>
        </w:tc>
      </w:tr>
      <w:tr w:rsidR="00573D13" w:rsidRPr="004A3505" w14:paraId="2B07A580" w14:textId="77777777" w:rsidTr="00B413A9">
        <w:trPr>
          <w:trHeight w:val="300"/>
        </w:trPr>
        <w:tc>
          <w:tcPr>
            <w:tcW w:w="3964" w:type="dxa"/>
            <w:noWrap/>
            <w:hideMark/>
          </w:tcPr>
          <w:p w14:paraId="2B9DBCD3" w14:textId="77777777" w:rsidR="00573D13" w:rsidRPr="00573D13" w:rsidRDefault="00573D13" w:rsidP="00573D13">
            <w:pPr>
              <w:pStyle w:val="a8"/>
            </w:pPr>
            <w:r w:rsidRPr="00573D13">
              <w:t>Энергетика</w:t>
            </w:r>
          </w:p>
        </w:tc>
        <w:tc>
          <w:tcPr>
            <w:tcW w:w="5529" w:type="dxa"/>
            <w:noWrap/>
            <w:hideMark/>
          </w:tcPr>
          <w:p w14:paraId="081865D7" w14:textId="77777777" w:rsidR="00573D13" w:rsidRPr="00573D13" w:rsidRDefault="00573D13" w:rsidP="00573D13">
            <w:pPr>
              <w:pStyle w:val="a8"/>
              <w:rPr>
                <w:lang w:val="en-US"/>
              </w:rPr>
            </w:pPr>
            <w:r w:rsidRPr="00573D13">
              <w:rPr>
                <w:lang w:val="en-US"/>
              </w:rPr>
              <w:t xml:space="preserve">Federal Hydro-Generating Company </w:t>
            </w:r>
            <w:proofErr w:type="spellStart"/>
            <w:r w:rsidRPr="00573D13">
              <w:rPr>
                <w:lang w:val="en-US"/>
              </w:rPr>
              <w:t>RusHydro</w:t>
            </w:r>
            <w:proofErr w:type="spellEnd"/>
            <w:r w:rsidRPr="00573D13">
              <w:rPr>
                <w:lang w:val="en-US"/>
              </w:rPr>
              <w:t xml:space="preserve"> PAO</w:t>
            </w:r>
          </w:p>
        </w:tc>
      </w:tr>
      <w:tr w:rsidR="00573D13" w:rsidRPr="00573D13" w14:paraId="3B6F3441" w14:textId="77777777" w:rsidTr="00B413A9">
        <w:trPr>
          <w:trHeight w:val="300"/>
        </w:trPr>
        <w:tc>
          <w:tcPr>
            <w:tcW w:w="3964" w:type="dxa"/>
            <w:noWrap/>
            <w:hideMark/>
          </w:tcPr>
          <w:p w14:paraId="5F64E269" w14:textId="77777777" w:rsidR="00573D13" w:rsidRPr="00573D13" w:rsidRDefault="00573D13" w:rsidP="00573D13">
            <w:pPr>
              <w:pStyle w:val="a8"/>
            </w:pPr>
            <w:r w:rsidRPr="00573D13">
              <w:t>Энергетика</w:t>
            </w:r>
          </w:p>
        </w:tc>
        <w:tc>
          <w:tcPr>
            <w:tcW w:w="5529" w:type="dxa"/>
            <w:noWrap/>
            <w:hideMark/>
          </w:tcPr>
          <w:p w14:paraId="32EFFAA4" w14:textId="77777777" w:rsidR="00573D13" w:rsidRPr="00573D13" w:rsidRDefault="00573D13" w:rsidP="00573D13">
            <w:pPr>
              <w:pStyle w:val="a8"/>
            </w:pPr>
            <w:r w:rsidRPr="00573D13">
              <w:t xml:space="preserve">FSK </w:t>
            </w:r>
            <w:proofErr w:type="spellStart"/>
            <w:r w:rsidRPr="00573D13">
              <w:t>YeES</w:t>
            </w:r>
            <w:proofErr w:type="spellEnd"/>
            <w:r w:rsidRPr="00573D13">
              <w:t xml:space="preserve"> PAO</w:t>
            </w:r>
          </w:p>
        </w:tc>
      </w:tr>
      <w:tr w:rsidR="00573D13" w:rsidRPr="00573D13" w14:paraId="37EDC813" w14:textId="77777777" w:rsidTr="00B413A9">
        <w:trPr>
          <w:trHeight w:val="300"/>
        </w:trPr>
        <w:tc>
          <w:tcPr>
            <w:tcW w:w="3964" w:type="dxa"/>
            <w:noWrap/>
            <w:hideMark/>
          </w:tcPr>
          <w:p w14:paraId="343470D0" w14:textId="77777777" w:rsidR="00573D13" w:rsidRPr="00573D13" w:rsidRDefault="00573D13" w:rsidP="00573D13">
            <w:pPr>
              <w:pStyle w:val="a8"/>
            </w:pPr>
            <w:r w:rsidRPr="00573D13">
              <w:t>Транспорт и логистика</w:t>
            </w:r>
          </w:p>
        </w:tc>
        <w:tc>
          <w:tcPr>
            <w:tcW w:w="5529" w:type="dxa"/>
            <w:noWrap/>
            <w:hideMark/>
          </w:tcPr>
          <w:p w14:paraId="46AB627A" w14:textId="77777777" w:rsidR="00573D13" w:rsidRPr="00573D13" w:rsidRDefault="00573D13" w:rsidP="00573D13">
            <w:pPr>
              <w:pStyle w:val="a8"/>
            </w:pPr>
            <w:proofErr w:type="spellStart"/>
            <w:r w:rsidRPr="00573D13">
              <w:t>TransContainer</w:t>
            </w:r>
            <w:proofErr w:type="spellEnd"/>
            <w:r w:rsidRPr="00573D13">
              <w:t xml:space="preserve"> PAO</w:t>
            </w:r>
          </w:p>
        </w:tc>
      </w:tr>
      <w:tr w:rsidR="00573D13" w:rsidRPr="00573D13" w14:paraId="7FA52EEA" w14:textId="77777777" w:rsidTr="00B413A9">
        <w:trPr>
          <w:trHeight w:val="300"/>
        </w:trPr>
        <w:tc>
          <w:tcPr>
            <w:tcW w:w="3964" w:type="dxa"/>
            <w:noWrap/>
            <w:hideMark/>
          </w:tcPr>
          <w:p w14:paraId="38214E01" w14:textId="77777777" w:rsidR="00573D13" w:rsidRPr="00573D13" w:rsidRDefault="00573D13" w:rsidP="00573D13">
            <w:pPr>
              <w:pStyle w:val="a8"/>
            </w:pPr>
            <w:r w:rsidRPr="00573D13">
              <w:t>Энергетика</w:t>
            </w:r>
          </w:p>
        </w:tc>
        <w:tc>
          <w:tcPr>
            <w:tcW w:w="5529" w:type="dxa"/>
            <w:noWrap/>
            <w:hideMark/>
          </w:tcPr>
          <w:p w14:paraId="3702C0A4" w14:textId="77777777" w:rsidR="00573D13" w:rsidRPr="00573D13" w:rsidRDefault="00573D13" w:rsidP="00573D13">
            <w:pPr>
              <w:pStyle w:val="a8"/>
            </w:pPr>
            <w:proofErr w:type="spellStart"/>
            <w:r w:rsidRPr="00573D13">
              <w:t>Enel</w:t>
            </w:r>
            <w:proofErr w:type="spellEnd"/>
            <w:r w:rsidRPr="00573D13">
              <w:t xml:space="preserve"> </w:t>
            </w:r>
            <w:proofErr w:type="spellStart"/>
            <w:r w:rsidRPr="00573D13">
              <w:t>Rossiya</w:t>
            </w:r>
            <w:proofErr w:type="spellEnd"/>
            <w:r w:rsidRPr="00573D13">
              <w:t xml:space="preserve"> PAO</w:t>
            </w:r>
          </w:p>
        </w:tc>
      </w:tr>
      <w:tr w:rsidR="00573D13" w:rsidRPr="00573D13" w14:paraId="1774F717" w14:textId="77777777" w:rsidTr="00B413A9">
        <w:trPr>
          <w:trHeight w:val="300"/>
        </w:trPr>
        <w:tc>
          <w:tcPr>
            <w:tcW w:w="3964" w:type="dxa"/>
            <w:noWrap/>
            <w:hideMark/>
          </w:tcPr>
          <w:p w14:paraId="7F05B0F4" w14:textId="77777777" w:rsidR="00573D13" w:rsidRPr="00573D13" w:rsidRDefault="00573D13" w:rsidP="00573D13">
            <w:pPr>
              <w:pStyle w:val="a8"/>
            </w:pPr>
            <w:r w:rsidRPr="00573D13">
              <w:t>Энергетика</w:t>
            </w:r>
          </w:p>
        </w:tc>
        <w:tc>
          <w:tcPr>
            <w:tcW w:w="5529" w:type="dxa"/>
            <w:noWrap/>
            <w:hideMark/>
          </w:tcPr>
          <w:p w14:paraId="150FBA91" w14:textId="77777777" w:rsidR="00573D13" w:rsidRPr="00573D13" w:rsidRDefault="00573D13" w:rsidP="00573D13">
            <w:pPr>
              <w:pStyle w:val="a8"/>
            </w:pPr>
            <w:proofErr w:type="spellStart"/>
            <w:r w:rsidRPr="00573D13">
              <w:t>Yunipro</w:t>
            </w:r>
            <w:proofErr w:type="spellEnd"/>
            <w:r w:rsidRPr="00573D13">
              <w:t xml:space="preserve"> PAO</w:t>
            </w:r>
          </w:p>
        </w:tc>
      </w:tr>
      <w:tr w:rsidR="00573D13" w:rsidRPr="00573D13" w14:paraId="784353E3" w14:textId="77777777" w:rsidTr="00B413A9">
        <w:trPr>
          <w:trHeight w:val="300"/>
        </w:trPr>
        <w:tc>
          <w:tcPr>
            <w:tcW w:w="3964" w:type="dxa"/>
            <w:noWrap/>
            <w:hideMark/>
          </w:tcPr>
          <w:p w14:paraId="7D37D97C" w14:textId="77777777" w:rsidR="00573D13" w:rsidRPr="00573D13" w:rsidRDefault="00573D13" w:rsidP="00573D13">
            <w:pPr>
              <w:pStyle w:val="a8"/>
            </w:pPr>
            <w:r w:rsidRPr="00573D13">
              <w:t>Технологии, телекоммуникации и медиа</w:t>
            </w:r>
          </w:p>
        </w:tc>
        <w:tc>
          <w:tcPr>
            <w:tcW w:w="5529" w:type="dxa"/>
            <w:noWrap/>
            <w:hideMark/>
          </w:tcPr>
          <w:p w14:paraId="18A7CBD4" w14:textId="77777777" w:rsidR="00573D13" w:rsidRPr="00573D13" w:rsidRDefault="00573D13" w:rsidP="00573D13">
            <w:pPr>
              <w:pStyle w:val="a8"/>
            </w:pPr>
            <w:proofErr w:type="spellStart"/>
            <w:r w:rsidRPr="00573D13">
              <w:t>Rostelekom</w:t>
            </w:r>
            <w:proofErr w:type="spellEnd"/>
            <w:r w:rsidRPr="00573D13">
              <w:t xml:space="preserve"> PAO</w:t>
            </w:r>
          </w:p>
        </w:tc>
      </w:tr>
      <w:tr w:rsidR="00573D13" w:rsidRPr="00573D13" w14:paraId="17AD914F" w14:textId="77777777" w:rsidTr="00B413A9">
        <w:trPr>
          <w:trHeight w:val="300"/>
        </w:trPr>
        <w:tc>
          <w:tcPr>
            <w:tcW w:w="3964" w:type="dxa"/>
            <w:noWrap/>
            <w:hideMark/>
          </w:tcPr>
          <w:p w14:paraId="49F61D6E" w14:textId="77777777" w:rsidR="00573D13" w:rsidRPr="00573D13" w:rsidRDefault="00573D13" w:rsidP="00573D13">
            <w:pPr>
              <w:pStyle w:val="a8"/>
            </w:pPr>
            <w:r w:rsidRPr="00573D13">
              <w:t>Энергетика</w:t>
            </w:r>
          </w:p>
        </w:tc>
        <w:tc>
          <w:tcPr>
            <w:tcW w:w="5529" w:type="dxa"/>
            <w:noWrap/>
            <w:hideMark/>
          </w:tcPr>
          <w:p w14:paraId="39AF5DC8" w14:textId="77777777" w:rsidR="00573D13" w:rsidRPr="00573D13" w:rsidRDefault="00573D13" w:rsidP="00573D13">
            <w:pPr>
              <w:pStyle w:val="a8"/>
            </w:pPr>
            <w:proofErr w:type="spellStart"/>
            <w:r w:rsidRPr="00573D13">
              <w:t>Mosenergo</w:t>
            </w:r>
            <w:proofErr w:type="spellEnd"/>
            <w:r w:rsidRPr="00573D13">
              <w:t xml:space="preserve"> PAO</w:t>
            </w:r>
          </w:p>
        </w:tc>
      </w:tr>
      <w:tr w:rsidR="00573D13" w:rsidRPr="00573D13" w14:paraId="55121E72" w14:textId="77777777" w:rsidTr="00B413A9">
        <w:trPr>
          <w:trHeight w:val="300"/>
        </w:trPr>
        <w:tc>
          <w:tcPr>
            <w:tcW w:w="3964" w:type="dxa"/>
            <w:noWrap/>
            <w:hideMark/>
          </w:tcPr>
          <w:p w14:paraId="78AC5166" w14:textId="77777777" w:rsidR="00573D13" w:rsidRPr="00573D13" w:rsidRDefault="00573D13" w:rsidP="00573D13">
            <w:pPr>
              <w:pStyle w:val="a8"/>
            </w:pPr>
            <w:r w:rsidRPr="00573D13">
              <w:t>Металлургия и горное дело</w:t>
            </w:r>
          </w:p>
        </w:tc>
        <w:tc>
          <w:tcPr>
            <w:tcW w:w="5529" w:type="dxa"/>
            <w:noWrap/>
            <w:hideMark/>
          </w:tcPr>
          <w:p w14:paraId="099FDDF1" w14:textId="77777777" w:rsidR="00573D13" w:rsidRPr="00573D13" w:rsidRDefault="00573D13" w:rsidP="00573D13">
            <w:pPr>
              <w:pStyle w:val="a8"/>
            </w:pPr>
            <w:proofErr w:type="spellStart"/>
            <w:r w:rsidRPr="00573D13">
              <w:t>United</w:t>
            </w:r>
            <w:proofErr w:type="spellEnd"/>
            <w:r w:rsidRPr="00573D13">
              <w:t xml:space="preserve"> </w:t>
            </w:r>
            <w:proofErr w:type="spellStart"/>
            <w:r w:rsidRPr="00573D13">
              <w:t>Company</w:t>
            </w:r>
            <w:proofErr w:type="spellEnd"/>
            <w:r w:rsidRPr="00573D13">
              <w:t xml:space="preserve"> RUSAL </w:t>
            </w:r>
            <w:proofErr w:type="spellStart"/>
            <w:r w:rsidRPr="00573D13">
              <w:t>Plc</w:t>
            </w:r>
            <w:proofErr w:type="spellEnd"/>
          </w:p>
        </w:tc>
      </w:tr>
      <w:tr w:rsidR="00573D13" w:rsidRPr="00573D13" w14:paraId="50060242" w14:textId="77777777" w:rsidTr="00B413A9">
        <w:trPr>
          <w:trHeight w:val="300"/>
        </w:trPr>
        <w:tc>
          <w:tcPr>
            <w:tcW w:w="3964" w:type="dxa"/>
            <w:noWrap/>
            <w:hideMark/>
          </w:tcPr>
          <w:p w14:paraId="3326E896" w14:textId="77777777" w:rsidR="00573D13" w:rsidRPr="00573D13" w:rsidRDefault="00573D13" w:rsidP="00573D13">
            <w:pPr>
              <w:pStyle w:val="a8"/>
            </w:pPr>
            <w:r w:rsidRPr="00573D13">
              <w:t>Нефть и газ</w:t>
            </w:r>
          </w:p>
        </w:tc>
        <w:tc>
          <w:tcPr>
            <w:tcW w:w="5529" w:type="dxa"/>
            <w:noWrap/>
            <w:hideMark/>
          </w:tcPr>
          <w:p w14:paraId="2E38B1B4" w14:textId="77777777" w:rsidR="00573D13" w:rsidRPr="00573D13" w:rsidRDefault="00573D13" w:rsidP="00573D13">
            <w:pPr>
              <w:pStyle w:val="a8"/>
            </w:pPr>
            <w:proofErr w:type="spellStart"/>
            <w:r w:rsidRPr="00573D13">
              <w:t>Novatek</w:t>
            </w:r>
            <w:proofErr w:type="spellEnd"/>
            <w:r w:rsidRPr="00573D13">
              <w:t xml:space="preserve"> PAO</w:t>
            </w:r>
          </w:p>
        </w:tc>
      </w:tr>
      <w:tr w:rsidR="00573D13" w:rsidRPr="004A3505" w14:paraId="3DDBD845" w14:textId="77777777" w:rsidTr="00B413A9">
        <w:trPr>
          <w:trHeight w:val="300"/>
        </w:trPr>
        <w:tc>
          <w:tcPr>
            <w:tcW w:w="3964" w:type="dxa"/>
            <w:noWrap/>
            <w:hideMark/>
          </w:tcPr>
          <w:p w14:paraId="11917CD7" w14:textId="77777777" w:rsidR="00573D13" w:rsidRPr="00573D13" w:rsidRDefault="00573D13" w:rsidP="00573D13">
            <w:pPr>
              <w:pStyle w:val="a8"/>
            </w:pPr>
            <w:r w:rsidRPr="00573D13">
              <w:lastRenderedPageBreak/>
              <w:t>Энергетика</w:t>
            </w:r>
          </w:p>
        </w:tc>
        <w:tc>
          <w:tcPr>
            <w:tcW w:w="5529" w:type="dxa"/>
            <w:noWrap/>
            <w:hideMark/>
          </w:tcPr>
          <w:p w14:paraId="5CDDA3A5" w14:textId="77777777" w:rsidR="00573D13" w:rsidRPr="00573D13" w:rsidRDefault="00573D13" w:rsidP="00573D13">
            <w:pPr>
              <w:pStyle w:val="a8"/>
              <w:rPr>
                <w:lang w:val="es-ES"/>
              </w:rPr>
            </w:pPr>
            <w:proofErr w:type="spellStart"/>
            <w:r w:rsidRPr="00573D13">
              <w:rPr>
                <w:lang w:val="es-ES"/>
              </w:rPr>
              <w:t>Mezhregional'naya</w:t>
            </w:r>
            <w:proofErr w:type="spellEnd"/>
            <w:r w:rsidRPr="00573D13">
              <w:rPr>
                <w:lang w:val="es-ES"/>
              </w:rPr>
              <w:t xml:space="preserve"> </w:t>
            </w:r>
            <w:proofErr w:type="spellStart"/>
            <w:r w:rsidRPr="00573D13">
              <w:rPr>
                <w:lang w:val="es-ES"/>
              </w:rPr>
              <w:t>Raspredelitel'naya</w:t>
            </w:r>
            <w:proofErr w:type="spellEnd"/>
            <w:r w:rsidRPr="00573D13">
              <w:rPr>
                <w:lang w:val="es-ES"/>
              </w:rPr>
              <w:t xml:space="preserve"> </w:t>
            </w:r>
            <w:proofErr w:type="spellStart"/>
            <w:r w:rsidRPr="00573D13">
              <w:rPr>
                <w:lang w:val="es-ES"/>
              </w:rPr>
              <w:t>Setevaya</w:t>
            </w:r>
            <w:proofErr w:type="spellEnd"/>
            <w:r w:rsidRPr="00573D13">
              <w:rPr>
                <w:lang w:val="es-ES"/>
              </w:rPr>
              <w:t xml:space="preserve"> </w:t>
            </w:r>
            <w:proofErr w:type="spellStart"/>
            <w:r w:rsidRPr="00573D13">
              <w:rPr>
                <w:lang w:val="es-ES"/>
              </w:rPr>
              <w:t>Kompaniya</w:t>
            </w:r>
            <w:proofErr w:type="spellEnd"/>
            <w:r w:rsidRPr="00573D13">
              <w:rPr>
                <w:lang w:val="es-ES"/>
              </w:rPr>
              <w:t xml:space="preserve"> </w:t>
            </w:r>
            <w:proofErr w:type="spellStart"/>
            <w:r w:rsidRPr="00573D13">
              <w:rPr>
                <w:lang w:val="es-ES"/>
              </w:rPr>
              <w:t>Urala</w:t>
            </w:r>
            <w:proofErr w:type="spellEnd"/>
            <w:r w:rsidRPr="00573D13">
              <w:rPr>
                <w:lang w:val="es-ES"/>
              </w:rPr>
              <w:t xml:space="preserve"> OAO</w:t>
            </w:r>
          </w:p>
        </w:tc>
      </w:tr>
      <w:tr w:rsidR="00573D13" w:rsidRPr="00573D13" w14:paraId="3572C266" w14:textId="77777777" w:rsidTr="00B413A9">
        <w:trPr>
          <w:trHeight w:val="300"/>
        </w:trPr>
        <w:tc>
          <w:tcPr>
            <w:tcW w:w="3964" w:type="dxa"/>
            <w:noWrap/>
            <w:hideMark/>
          </w:tcPr>
          <w:p w14:paraId="3604950D" w14:textId="77777777" w:rsidR="00573D13" w:rsidRPr="00573D13" w:rsidRDefault="00573D13" w:rsidP="00573D13">
            <w:pPr>
              <w:pStyle w:val="a8"/>
            </w:pPr>
            <w:r w:rsidRPr="00573D13">
              <w:t>Нефть и газ</w:t>
            </w:r>
          </w:p>
        </w:tc>
        <w:tc>
          <w:tcPr>
            <w:tcW w:w="5529" w:type="dxa"/>
            <w:noWrap/>
            <w:hideMark/>
          </w:tcPr>
          <w:p w14:paraId="1664D602" w14:textId="77777777" w:rsidR="00573D13" w:rsidRPr="00573D13" w:rsidRDefault="00573D13" w:rsidP="00573D13">
            <w:pPr>
              <w:pStyle w:val="a8"/>
            </w:pPr>
            <w:proofErr w:type="spellStart"/>
            <w:r w:rsidRPr="00573D13">
              <w:t>Surgutneftegaz</w:t>
            </w:r>
            <w:proofErr w:type="spellEnd"/>
            <w:r w:rsidRPr="00573D13">
              <w:t xml:space="preserve"> OAO</w:t>
            </w:r>
          </w:p>
        </w:tc>
      </w:tr>
      <w:tr w:rsidR="00573D13" w:rsidRPr="00573D13" w14:paraId="21379FD1" w14:textId="77777777" w:rsidTr="00B413A9">
        <w:trPr>
          <w:trHeight w:val="300"/>
        </w:trPr>
        <w:tc>
          <w:tcPr>
            <w:tcW w:w="3964" w:type="dxa"/>
            <w:noWrap/>
            <w:hideMark/>
          </w:tcPr>
          <w:p w14:paraId="0E989B53" w14:textId="77777777" w:rsidR="00573D13" w:rsidRPr="00573D13" w:rsidRDefault="00573D13" w:rsidP="00573D13">
            <w:pPr>
              <w:pStyle w:val="a8"/>
            </w:pPr>
            <w:r w:rsidRPr="00573D13">
              <w:t>Энергетика</w:t>
            </w:r>
          </w:p>
        </w:tc>
        <w:tc>
          <w:tcPr>
            <w:tcW w:w="5529" w:type="dxa"/>
            <w:noWrap/>
            <w:hideMark/>
          </w:tcPr>
          <w:p w14:paraId="73911DF8" w14:textId="77777777" w:rsidR="00573D13" w:rsidRPr="00573D13" w:rsidRDefault="00573D13" w:rsidP="00573D13">
            <w:pPr>
              <w:pStyle w:val="a8"/>
            </w:pPr>
            <w:proofErr w:type="spellStart"/>
            <w:r w:rsidRPr="00573D13">
              <w:t>Kuzbasskaya</w:t>
            </w:r>
            <w:proofErr w:type="spellEnd"/>
            <w:r w:rsidRPr="00573D13">
              <w:t xml:space="preserve"> </w:t>
            </w:r>
            <w:proofErr w:type="spellStart"/>
            <w:r w:rsidRPr="00573D13">
              <w:t>Toplivnaya</w:t>
            </w:r>
            <w:proofErr w:type="spellEnd"/>
            <w:r w:rsidRPr="00573D13">
              <w:t xml:space="preserve"> </w:t>
            </w:r>
            <w:proofErr w:type="spellStart"/>
            <w:r w:rsidRPr="00573D13">
              <w:t>Kompaniya</w:t>
            </w:r>
            <w:proofErr w:type="spellEnd"/>
            <w:r w:rsidRPr="00573D13">
              <w:t xml:space="preserve"> PAO</w:t>
            </w:r>
          </w:p>
        </w:tc>
      </w:tr>
      <w:tr w:rsidR="00573D13" w:rsidRPr="00573D13" w14:paraId="1F6897C1" w14:textId="77777777" w:rsidTr="00B413A9">
        <w:trPr>
          <w:trHeight w:val="300"/>
        </w:trPr>
        <w:tc>
          <w:tcPr>
            <w:tcW w:w="3964" w:type="dxa"/>
            <w:noWrap/>
            <w:hideMark/>
          </w:tcPr>
          <w:p w14:paraId="6DFADDFA" w14:textId="77777777" w:rsidR="00573D13" w:rsidRPr="00573D13" w:rsidRDefault="00573D13" w:rsidP="00573D13">
            <w:pPr>
              <w:pStyle w:val="a8"/>
            </w:pPr>
            <w:r w:rsidRPr="00573D13">
              <w:t>Пищевая промышленность</w:t>
            </w:r>
          </w:p>
        </w:tc>
        <w:tc>
          <w:tcPr>
            <w:tcW w:w="5529" w:type="dxa"/>
            <w:noWrap/>
            <w:hideMark/>
          </w:tcPr>
          <w:p w14:paraId="6CC01167" w14:textId="77777777" w:rsidR="00573D13" w:rsidRPr="00573D13" w:rsidRDefault="00573D13" w:rsidP="00573D13">
            <w:pPr>
              <w:pStyle w:val="a8"/>
            </w:pPr>
            <w:proofErr w:type="spellStart"/>
            <w:r w:rsidRPr="00573D13">
              <w:t>Russkaya</w:t>
            </w:r>
            <w:proofErr w:type="spellEnd"/>
            <w:r w:rsidRPr="00573D13">
              <w:t xml:space="preserve"> </w:t>
            </w:r>
            <w:proofErr w:type="spellStart"/>
            <w:r w:rsidRPr="00573D13">
              <w:t>Akvakul'tura</w:t>
            </w:r>
            <w:proofErr w:type="spellEnd"/>
            <w:r w:rsidRPr="00573D13">
              <w:t xml:space="preserve"> PAO</w:t>
            </w:r>
          </w:p>
        </w:tc>
      </w:tr>
      <w:tr w:rsidR="00573D13" w:rsidRPr="00573D13" w14:paraId="7EE216EC" w14:textId="77777777" w:rsidTr="00B413A9">
        <w:trPr>
          <w:trHeight w:val="300"/>
        </w:trPr>
        <w:tc>
          <w:tcPr>
            <w:tcW w:w="3964" w:type="dxa"/>
            <w:noWrap/>
            <w:hideMark/>
          </w:tcPr>
          <w:p w14:paraId="0A9279FE" w14:textId="77777777" w:rsidR="00573D13" w:rsidRPr="00573D13" w:rsidRDefault="00573D13" w:rsidP="00573D13">
            <w:pPr>
              <w:pStyle w:val="a8"/>
            </w:pPr>
            <w:r w:rsidRPr="00573D13">
              <w:t>Фармацевтика и аптеки</w:t>
            </w:r>
          </w:p>
        </w:tc>
        <w:tc>
          <w:tcPr>
            <w:tcW w:w="5529" w:type="dxa"/>
            <w:noWrap/>
            <w:hideMark/>
          </w:tcPr>
          <w:p w14:paraId="3ECDF94F" w14:textId="77777777" w:rsidR="00573D13" w:rsidRPr="00573D13" w:rsidRDefault="00573D13" w:rsidP="00573D13">
            <w:pPr>
              <w:pStyle w:val="a8"/>
            </w:pPr>
            <w:proofErr w:type="spellStart"/>
            <w:r w:rsidRPr="00573D13">
              <w:t>Aptechnaya</w:t>
            </w:r>
            <w:proofErr w:type="spellEnd"/>
            <w:r w:rsidRPr="00573D13">
              <w:t xml:space="preserve"> </w:t>
            </w:r>
            <w:proofErr w:type="spellStart"/>
            <w:r w:rsidRPr="00573D13">
              <w:t>set</w:t>
            </w:r>
            <w:proofErr w:type="spellEnd"/>
            <w:r w:rsidRPr="00573D13">
              <w:t>' 36,6 PAO</w:t>
            </w:r>
          </w:p>
        </w:tc>
      </w:tr>
      <w:tr w:rsidR="00573D13" w:rsidRPr="00573D13" w14:paraId="7C11D74C" w14:textId="77777777" w:rsidTr="00B413A9">
        <w:trPr>
          <w:trHeight w:val="300"/>
        </w:trPr>
        <w:tc>
          <w:tcPr>
            <w:tcW w:w="3964" w:type="dxa"/>
            <w:noWrap/>
            <w:hideMark/>
          </w:tcPr>
          <w:p w14:paraId="42966A06" w14:textId="77777777" w:rsidR="00573D13" w:rsidRPr="00573D13" w:rsidRDefault="00573D13" w:rsidP="00573D13">
            <w:pPr>
              <w:pStyle w:val="a8"/>
            </w:pPr>
            <w:r w:rsidRPr="00573D13">
              <w:t>Металлургия и горное дело</w:t>
            </w:r>
          </w:p>
        </w:tc>
        <w:tc>
          <w:tcPr>
            <w:tcW w:w="5529" w:type="dxa"/>
            <w:noWrap/>
            <w:hideMark/>
          </w:tcPr>
          <w:p w14:paraId="638B8FA0" w14:textId="77777777" w:rsidR="00573D13" w:rsidRPr="00573D13" w:rsidRDefault="00573D13" w:rsidP="00573D13">
            <w:pPr>
              <w:pStyle w:val="a8"/>
            </w:pPr>
            <w:proofErr w:type="spellStart"/>
            <w:r w:rsidRPr="00573D13">
              <w:t>Ashinskiy</w:t>
            </w:r>
            <w:proofErr w:type="spellEnd"/>
            <w:r w:rsidRPr="00573D13">
              <w:t xml:space="preserve"> </w:t>
            </w:r>
            <w:proofErr w:type="spellStart"/>
            <w:r w:rsidRPr="00573D13">
              <w:t>Metzavod</w:t>
            </w:r>
            <w:proofErr w:type="spellEnd"/>
            <w:r w:rsidRPr="00573D13">
              <w:t xml:space="preserve"> PAO</w:t>
            </w:r>
          </w:p>
        </w:tc>
      </w:tr>
      <w:tr w:rsidR="00573D13" w:rsidRPr="00573D13" w14:paraId="393C85CB" w14:textId="77777777" w:rsidTr="00B413A9">
        <w:trPr>
          <w:trHeight w:val="300"/>
        </w:trPr>
        <w:tc>
          <w:tcPr>
            <w:tcW w:w="3964" w:type="dxa"/>
            <w:noWrap/>
            <w:hideMark/>
          </w:tcPr>
          <w:p w14:paraId="537D6735" w14:textId="77777777" w:rsidR="00573D13" w:rsidRPr="00573D13" w:rsidRDefault="00573D13" w:rsidP="00573D13">
            <w:pPr>
              <w:pStyle w:val="a8"/>
            </w:pPr>
            <w:r w:rsidRPr="00573D13">
              <w:t>Пищевая промышленность</w:t>
            </w:r>
          </w:p>
        </w:tc>
        <w:tc>
          <w:tcPr>
            <w:tcW w:w="5529" w:type="dxa"/>
            <w:noWrap/>
            <w:hideMark/>
          </w:tcPr>
          <w:p w14:paraId="068862A2" w14:textId="77777777" w:rsidR="00573D13" w:rsidRPr="00573D13" w:rsidRDefault="00573D13" w:rsidP="00573D13">
            <w:pPr>
              <w:pStyle w:val="a8"/>
            </w:pPr>
            <w:proofErr w:type="spellStart"/>
            <w:r w:rsidRPr="00573D13">
              <w:t>Beluga</w:t>
            </w:r>
            <w:proofErr w:type="spellEnd"/>
            <w:r w:rsidRPr="00573D13">
              <w:t xml:space="preserve"> </w:t>
            </w:r>
            <w:proofErr w:type="spellStart"/>
            <w:r w:rsidRPr="00573D13">
              <w:t>Group</w:t>
            </w:r>
            <w:proofErr w:type="spellEnd"/>
            <w:r w:rsidRPr="00573D13">
              <w:t xml:space="preserve"> PAO</w:t>
            </w:r>
          </w:p>
        </w:tc>
      </w:tr>
      <w:tr w:rsidR="00573D13" w:rsidRPr="00573D13" w14:paraId="4913FDB1" w14:textId="77777777" w:rsidTr="00B413A9">
        <w:trPr>
          <w:trHeight w:val="300"/>
        </w:trPr>
        <w:tc>
          <w:tcPr>
            <w:tcW w:w="3964" w:type="dxa"/>
            <w:noWrap/>
            <w:hideMark/>
          </w:tcPr>
          <w:p w14:paraId="61E58546" w14:textId="77777777" w:rsidR="00573D13" w:rsidRPr="00573D13" w:rsidRDefault="00573D13" w:rsidP="00573D13">
            <w:pPr>
              <w:pStyle w:val="a8"/>
            </w:pPr>
            <w:r w:rsidRPr="00573D13">
              <w:t>Энергетика</w:t>
            </w:r>
          </w:p>
        </w:tc>
        <w:tc>
          <w:tcPr>
            <w:tcW w:w="5529" w:type="dxa"/>
            <w:noWrap/>
            <w:hideMark/>
          </w:tcPr>
          <w:p w14:paraId="79A4F9E7" w14:textId="77777777" w:rsidR="00573D13" w:rsidRPr="00573D13" w:rsidRDefault="00573D13" w:rsidP="00573D13">
            <w:pPr>
              <w:pStyle w:val="a8"/>
            </w:pPr>
            <w:r w:rsidRPr="00573D13">
              <w:t>OGK-2 PAO</w:t>
            </w:r>
          </w:p>
        </w:tc>
      </w:tr>
      <w:tr w:rsidR="00573D13" w:rsidRPr="00573D13" w14:paraId="546518AD" w14:textId="77777777" w:rsidTr="00B413A9">
        <w:trPr>
          <w:trHeight w:val="300"/>
        </w:trPr>
        <w:tc>
          <w:tcPr>
            <w:tcW w:w="3964" w:type="dxa"/>
            <w:noWrap/>
            <w:hideMark/>
          </w:tcPr>
          <w:p w14:paraId="1EF842FF" w14:textId="77777777" w:rsidR="00573D13" w:rsidRPr="00573D13" w:rsidRDefault="00573D13" w:rsidP="00573D13">
            <w:pPr>
              <w:pStyle w:val="a8"/>
            </w:pPr>
            <w:r w:rsidRPr="00573D13">
              <w:t>Энергетика</w:t>
            </w:r>
          </w:p>
        </w:tc>
        <w:tc>
          <w:tcPr>
            <w:tcW w:w="5529" w:type="dxa"/>
            <w:noWrap/>
            <w:hideMark/>
          </w:tcPr>
          <w:p w14:paraId="6813A31A" w14:textId="77777777" w:rsidR="00573D13" w:rsidRPr="00573D13" w:rsidRDefault="00573D13" w:rsidP="00573D13">
            <w:pPr>
              <w:pStyle w:val="a8"/>
            </w:pPr>
            <w:proofErr w:type="spellStart"/>
            <w:r w:rsidRPr="00573D13">
              <w:t>Dal'nevostochnaya</w:t>
            </w:r>
            <w:proofErr w:type="spellEnd"/>
            <w:r w:rsidRPr="00573D13">
              <w:t xml:space="preserve"> </w:t>
            </w:r>
            <w:proofErr w:type="spellStart"/>
            <w:r w:rsidRPr="00573D13">
              <w:t>Energeticheskaya</w:t>
            </w:r>
            <w:proofErr w:type="spellEnd"/>
            <w:r w:rsidRPr="00573D13">
              <w:t xml:space="preserve"> </w:t>
            </w:r>
            <w:proofErr w:type="spellStart"/>
            <w:r w:rsidRPr="00573D13">
              <w:t>Kompaniya</w:t>
            </w:r>
            <w:proofErr w:type="spellEnd"/>
            <w:r w:rsidRPr="00573D13">
              <w:t xml:space="preserve"> PAO</w:t>
            </w:r>
          </w:p>
        </w:tc>
      </w:tr>
      <w:tr w:rsidR="00573D13" w:rsidRPr="00573D13" w14:paraId="4DDAE5AA" w14:textId="77777777" w:rsidTr="00B413A9">
        <w:trPr>
          <w:trHeight w:val="300"/>
        </w:trPr>
        <w:tc>
          <w:tcPr>
            <w:tcW w:w="3964" w:type="dxa"/>
            <w:noWrap/>
            <w:hideMark/>
          </w:tcPr>
          <w:p w14:paraId="457084D5" w14:textId="77777777" w:rsidR="00573D13" w:rsidRPr="00573D13" w:rsidRDefault="00573D13" w:rsidP="00573D13">
            <w:pPr>
              <w:pStyle w:val="a8"/>
            </w:pPr>
            <w:r w:rsidRPr="00573D13">
              <w:t>Автомобилестроение</w:t>
            </w:r>
          </w:p>
        </w:tc>
        <w:tc>
          <w:tcPr>
            <w:tcW w:w="5529" w:type="dxa"/>
            <w:noWrap/>
            <w:hideMark/>
          </w:tcPr>
          <w:p w14:paraId="308DE019" w14:textId="77777777" w:rsidR="00573D13" w:rsidRPr="00573D13" w:rsidRDefault="00573D13" w:rsidP="00573D13">
            <w:pPr>
              <w:pStyle w:val="a8"/>
            </w:pPr>
            <w:proofErr w:type="spellStart"/>
            <w:r w:rsidRPr="00573D13">
              <w:t>Kamaz</w:t>
            </w:r>
            <w:proofErr w:type="spellEnd"/>
            <w:r w:rsidRPr="00573D13">
              <w:t xml:space="preserve"> PAO</w:t>
            </w:r>
          </w:p>
        </w:tc>
      </w:tr>
      <w:tr w:rsidR="00573D13" w:rsidRPr="00573D13" w14:paraId="56484589" w14:textId="77777777" w:rsidTr="00B413A9">
        <w:trPr>
          <w:trHeight w:val="300"/>
        </w:trPr>
        <w:tc>
          <w:tcPr>
            <w:tcW w:w="3964" w:type="dxa"/>
            <w:noWrap/>
            <w:hideMark/>
          </w:tcPr>
          <w:p w14:paraId="61A988A4" w14:textId="77777777" w:rsidR="00573D13" w:rsidRPr="00573D13" w:rsidRDefault="00573D13" w:rsidP="00573D13">
            <w:pPr>
              <w:pStyle w:val="a8"/>
            </w:pPr>
            <w:r w:rsidRPr="00573D13">
              <w:t>Энергетика</w:t>
            </w:r>
          </w:p>
        </w:tc>
        <w:tc>
          <w:tcPr>
            <w:tcW w:w="5529" w:type="dxa"/>
            <w:noWrap/>
            <w:hideMark/>
          </w:tcPr>
          <w:p w14:paraId="58D3F419" w14:textId="77777777" w:rsidR="00573D13" w:rsidRPr="00573D13" w:rsidRDefault="00573D13" w:rsidP="00573D13">
            <w:pPr>
              <w:pStyle w:val="a8"/>
            </w:pPr>
            <w:proofErr w:type="spellStart"/>
            <w:r w:rsidRPr="00573D13">
              <w:t>Quadra-Generiruyushchaya</w:t>
            </w:r>
            <w:proofErr w:type="spellEnd"/>
            <w:r w:rsidRPr="00573D13">
              <w:t xml:space="preserve"> </w:t>
            </w:r>
            <w:proofErr w:type="spellStart"/>
            <w:r w:rsidRPr="00573D13">
              <w:t>Kompaniya</w:t>
            </w:r>
            <w:proofErr w:type="spellEnd"/>
            <w:r w:rsidRPr="00573D13">
              <w:t xml:space="preserve"> PAO</w:t>
            </w:r>
          </w:p>
        </w:tc>
      </w:tr>
      <w:tr w:rsidR="00573D13" w:rsidRPr="00573D13" w14:paraId="4F91BECE" w14:textId="77777777" w:rsidTr="00B413A9">
        <w:trPr>
          <w:trHeight w:val="300"/>
        </w:trPr>
        <w:tc>
          <w:tcPr>
            <w:tcW w:w="3964" w:type="dxa"/>
            <w:noWrap/>
            <w:hideMark/>
          </w:tcPr>
          <w:p w14:paraId="2DA08C89" w14:textId="77777777" w:rsidR="00573D13" w:rsidRPr="00573D13" w:rsidRDefault="00573D13" w:rsidP="00573D13">
            <w:pPr>
              <w:pStyle w:val="a8"/>
            </w:pPr>
            <w:r w:rsidRPr="00573D13">
              <w:t>Металлургия и горное дело</w:t>
            </w:r>
          </w:p>
        </w:tc>
        <w:tc>
          <w:tcPr>
            <w:tcW w:w="5529" w:type="dxa"/>
            <w:noWrap/>
            <w:hideMark/>
          </w:tcPr>
          <w:p w14:paraId="36FAD387" w14:textId="77777777" w:rsidR="00573D13" w:rsidRPr="00573D13" w:rsidRDefault="00573D13" w:rsidP="00573D13">
            <w:pPr>
              <w:pStyle w:val="a8"/>
            </w:pPr>
            <w:proofErr w:type="spellStart"/>
            <w:r w:rsidRPr="00573D13">
              <w:t>Korporatsiya</w:t>
            </w:r>
            <w:proofErr w:type="spellEnd"/>
            <w:r w:rsidRPr="00573D13">
              <w:t xml:space="preserve"> VSMPO-</w:t>
            </w:r>
            <w:proofErr w:type="spellStart"/>
            <w:r w:rsidRPr="00573D13">
              <w:t>Avisma</w:t>
            </w:r>
            <w:proofErr w:type="spellEnd"/>
            <w:r w:rsidRPr="00573D13">
              <w:t xml:space="preserve"> PAO</w:t>
            </w:r>
          </w:p>
        </w:tc>
      </w:tr>
      <w:tr w:rsidR="00573D13" w:rsidRPr="00573D13" w14:paraId="4D2B9DD8" w14:textId="77777777" w:rsidTr="00B413A9">
        <w:trPr>
          <w:trHeight w:val="300"/>
        </w:trPr>
        <w:tc>
          <w:tcPr>
            <w:tcW w:w="3964" w:type="dxa"/>
            <w:noWrap/>
            <w:hideMark/>
          </w:tcPr>
          <w:p w14:paraId="2551D0BC" w14:textId="77777777" w:rsidR="00573D13" w:rsidRPr="00573D13" w:rsidRDefault="00573D13" w:rsidP="00573D13">
            <w:pPr>
              <w:pStyle w:val="a8"/>
            </w:pPr>
            <w:r w:rsidRPr="00573D13">
              <w:t>Энергетика</w:t>
            </w:r>
          </w:p>
        </w:tc>
        <w:tc>
          <w:tcPr>
            <w:tcW w:w="5529" w:type="dxa"/>
            <w:noWrap/>
            <w:hideMark/>
          </w:tcPr>
          <w:p w14:paraId="7125AB5A" w14:textId="77777777" w:rsidR="00573D13" w:rsidRPr="00573D13" w:rsidRDefault="00573D13" w:rsidP="00573D13">
            <w:pPr>
              <w:pStyle w:val="a8"/>
            </w:pPr>
            <w:proofErr w:type="spellStart"/>
            <w:r w:rsidRPr="00573D13">
              <w:t>Kurganskaya</w:t>
            </w:r>
            <w:proofErr w:type="spellEnd"/>
            <w:r w:rsidRPr="00573D13">
              <w:t xml:space="preserve"> </w:t>
            </w:r>
            <w:proofErr w:type="spellStart"/>
            <w:r w:rsidRPr="00573D13">
              <w:t>Generiruyushchaya</w:t>
            </w:r>
            <w:proofErr w:type="spellEnd"/>
            <w:r w:rsidRPr="00573D13">
              <w:t xml:space="preserve"> </w:t>
            </w:r>
            <w:proofErr w:type="spellStart"/>
            <w:r w:rsidRPr="00573D13">
              <w:t>Kompaniya</w:t>
            </w:r>
            <w:proofErr w:type="spellEnd"/>
            <w:r w:rsidRPr="00573D13">
              <w:t xml:space="preserve"> PAO</w:t>
            </w:r>
          </w:p>
        </w:tc>
      </w:tr>
      <w:tr w:rsidR="00573D13" w:rsidRPr="00573D13" w14:paraId="5C0A4F44" w14:textId="77777777" w:rsidTr="00B413A9">
        <w:trPr>
          <w:trHeight w:val="300"/>
        </w:trPr>
        <w:tc>
          <w:tcPr>
            <w:tcW w:w="3964" w:type="dxa"/>
            <w:noWrap/>
            <w:hideMark/>
          </w:tcPr>
          <w:p w14:paraId="1D5354F1" w14:textId="77777777" w:rsidR="00573D13" w:rsidRPr="00573D13" w:rsidRDefault="00573D13" w:rsidP="00573D13">
            <w:pPr>
              <w:pStyle w:val="a8"/>
            </w:pPr>
            <w:r w:rsidRPr="00573D13">
              <w:t xml:space="preserve">Недвижимость и </w:t>
            </w:r>
            <w:proofErr w:type="spellStart"/>
            <w:r w:rsidRPr="00573D13">
              <w:t>девелопмент</w:t>
            </w:r>
            <w:proofErr w:type="spellEnd"/>
          </w:p>
        </w:tc>
        <w:tc>
          <w:tcPr>
            <w:tcW w:w="5529" w:type="dxa"/>
            <w:noWrap/>
            <w:hideMark/>
          </w:tcPr>
          <w:p w14:paraId="746B8641" w14:textId="77777777" w:rsidR="00573D13" w:rsidRPr="00573D13" w:rsidRDefault="00573D13" w:rsidP="00573D13">
            <w:pPr>
              <w:pStyle w:val="a8"/>
            </w:pPr>
            <w:proofErr w:type="spellStart"/>
            <w:r w:rsidRPr="00573D13">
              <w:t>Mostotrest</w:t>
            </w:r>
            <w:proofErr w:type="spellEnd"/>
            <w:r w:rsidRPr="00573D13">
              <w:t xml:space="preserve"> PAO</w:t>
            </w:r>
          </w:p>
        </w:tc>
      </w:tr>
      <w:tr w:rsidR="00573D13" w:rsidRPr="00573D13" w14:paraId="1A0F8426" w14:textId="77777777" w:rsidTr="00B413A9">
        <w:trPr>
          <w:trHeight w:val="300"/>
        </w:trPr>
        <w:tc>
          <w:tcPr>
            <w:tcW w:w="3964" w:type="dxa"/>
            <w:noWrap/>
            <w:hideMark/>
          </w:tcPr>
          <w:p w14:paraId="128FD406" w14:textId="77777777" w:rsidR="00573D13" w:rsidRPr="00573D13" w:rsidRDefault="00573D13" w:rsidP="00573D13">
            <w:pPr>
              <w:pStyle w:val="a8"/>
            </w:pPr>
            <w:r w:rsidRPr="00573D13">
              <w:t>Энергетика</w:t>
            </w:r>
          </w:p>
        </w:tc>
        <w:tc>
          <w:tcPr>
            <w:tcW w:w="5529" w:type="dxa"/>
            <w:noWrap/>
            <w:hideMark/>
          </w:tcPr>
          <w:p w14:paraId="63D91535" w14:textId="77777777" w:rsidR="00573D13" w:rsidRPr="00573D13" w:rsidRDefault="00573D13" w:rsidP="00573D13">
            <w:pPr>
              <w:pStyle w:val="a8"/>
            </w:pPr>
            <w:r w:rsidRPr="00573D13">
              <w:t xml:space="preserve">MRSK </w:t>
            </w:r>
            <w:proofErr w:type="spellStart"/>
            <w:r w:rsidRPr="00573D13">
              <w:t>Volgi</w:t>
            </w:r>
            <w:proofErr w:type="spellEnd"/>
            <w:r w:rsidRPr="00573D13">
              <w:t xml:space="preserve"> PAO</w:t>
            </w:r>
          </w:p>
        </w:tc>
      </w:tr>
      <w:tr w:rsidR="00573D13" w:rsidRPr="00573D13" w14:paraId="3A1743BD" w14:textId="77777777" w:rsidTr="00B413A9">
        <w:trPr>
          <w:trHeight w:val="300"/>
        </w:trPr>
        <w:tc>
          <w:tcPr>
            <w:tcW w:w="3964" w:type="dxa"/>
            <w:noWrap/>
            <w:hideMark/>
          </w:tcPr>
          <w:p w14:paraId="604D5CE0" w14:textId="77777777" w:rsidR="00573D13" w:rsidRPr="00573D13" w:rsidRDefault="00573D13" w:rsidP="00573D13">
            <w:pPr>
              <w:pStyle w:val="a8"/>
            </w:pPr>
            <w:r w:rsidRPr="00573D13">
              <w:t>Энергетика</w:t>
            </w:r>
          </w:p>
        </w:tc>
        <w:tc>
          <w:tcPr>
            <w:tcW w:w="5529" w:type="dxa"/>
            <w:noWrap/>
            <w:hideMark/>
          </w:tcPr>
          <w:p w14:paraId="3F65A928" w14:textId="77777777" w:rsidR="00573D13" w:rsidRPr="00573D13" w:rsidRDefault="00573D13" w:rsidP="00573D13">
            <w:pPr>
              <w:pStyle w:val="a8"/>
            </w:pPr>
            <w:r w:rsidRPr="00573D13">
              <w:t xml:space="preserve">MRSK </w:t>
            </w:r>
            <w:proofErr w:type="spellStart"/>
            <w:r w:rsidRPr="00573D13">
              <w:t>Severo-Zapada</w:t>
            </w:r>
            <w:proofErr w:type="spellEnd"/>
            <w:r w:rsidRPr="00573D13">
              <w:t xml:space="preserve"> PAO</w:t>
            </w:r>
          </w:p>
        </w:tc>
      </w:tr>
      <w:tr w:rsidR="00573D13" w:rsidRPr="00573D13" w14:paraId="5DC6249F" w14:textId="77777777" w:rsidTr="00B413A9">
        <w:trPr>
          <w:trHeight w:val="300"/>
        </w:trPr>
        <w:tc>
          <w:tcPr>
            <w:tcW w:w="3964" w:type="dxa"/>
            <w:noWrap/>
            <w:hideMark/>
          </w:tcPr>
          <w:p w14:paraId="298E8C31" w14:textId="77777777" w:rsidR="00573D13" w:rsidRPr="00573D13" w:rsidRDefault="00573D13" w:rsidP="00573D13">
            <w:pPr>
              <w:pStyle w:val="a8"/>
            </w:pPr>
            <w:r w:rsidRPr="00573D13">
              <w:t>Энергетика</w:t>
            </w:r>
          </w:p>
        </w:tc>
        <w:tc>
          <w:tcPr>
            <w:tcW w:w="5529" w:type="dxa"/>
            <w:noWrap/>
            <w:hideMark/>
          </w:tcPr>
          <w:p w14:paraId="423747B1" w14:textId="77777777" w:rsidR="00573D13" w:rsidRPr="00573D13" w:rsidRDefault="00573D13" w:rsidP="00573D13">
            <w:pPr>
              <w:pStyle w:val="a8"/>
            </w:pPr>
            <w:r w:rsidRPr="00573D13">
              <w:t xml:space="preserve">MRSK </w:t>
            </w:r>
            <w:proofErr w:type="spellStart"/>
            <w:r w:rsidRPr="00573D13">
              <w:t>Sibiri</w:t>
            </w:r>
            <w:proofErr w:type="spellEnd"/>
            <w:r w:rsidRPr="00573D13">
              <w:t xml:space="preserve"> PAO</w:t>
            </w:r>
          </w:p>
        </w:tc>
      </w:tr>
      <w:tr w:rsidR="00573D13" w:rsidRPr="004A3505" w14:paraId="004FD1FD" w14:textId="77777777" w:rsidTr="00B413A9">
        <w:trPr>
          <w:trHeight w:val="300"/>
        </w:trPr>
        <w:tc>
          <w:tcPr>
            <w:tcW w:w="3964" w:type="dxa"/>
            <w:noWrap/>
            <w:hideMark/>
          </w:tcPr>
          <w:p w14:paraId="1577C101" w14:textId="77777777" w:rsidR="00573D13" w:rsidRPr="00573D13" w:rsidRDefault="00573D13" w:rsidP="00573D13">
            <w:pPr>
              <w:pStyle w:val="a8"/>
            </w:pPr>
            <w:r w:rsidRPr="00573D13">
              <w:t>Энергетика</w:t>
            </w:r>
          </w:p>
        </w:tc>
        <w:tc>
          <w:tcPr>
            <w:tcW w:w="5529" w:type="dxa"/>
            <w:noWrap/>
            <w:hideMark/>
          </w:tcPr>
          <w:p w14:paraId="1C7CF1AA" w14:textId="77777777" w:rsidR="00573D13" w:rsidRPr="00573D13" w:rsidRDefault="00573D13" w:rsidP="00573D13">
            <w:pPr>
              <w:pStyle w:val="a8"/>
              <w:rPr>
                <w:lang w:val="en-US"/>
              </w:rPr>
            </w:pPr>
            <w:r w:rsidRPr="00573D13">
              <w:rPr>
                <w:lang w:val="en-US"/>
              </w:rPr>
              <w:t xml:space="preserve">MRSK </w:t>
            </w:r>
            <w:proofErr w:type="spellStart"/>
            <w:r w:rsidRPr="00573D13">
              <w:rPr>
                <w:lang w:val="en-US"/>
              </w:rPr>
              <w:t>Tsentra</w:t>
            </w:r>
            <w:proofErr w:type="spellEnd"/>
            <w:r w:rsidRPr="00573D13">
              <w:rPr>
                <w:lang w:val="en-US"/>
              </w:rPr>
              <w:t xml:space="preserve"> </w:t>
            </w:r>
            <w:proofErr w:type="spellStart"/>
            <w:r w:rsidRPr="00573D13">
              <w:rPr>
                <w:lang w:val="en-US"/>
              </w:rPr>
              <w:t>i</w:t>
            </w:r>
            <w:proofErr w:type="spellEnd"/>
            <w:r w:rsidRPr="00573D13">
              <w:rPr>
                <w:lang w:val="en-US"/>
              </w:rPr>
              <w:t xml:space="preserve"> </w:t>
            </w:r>
            <w:proofErr w:type="spellStart"/>
            <w:r w:rsidRPr="00573D13">
              <w:rPr>
                <w:lang w:val="en-US"/>
              </w:rPr>
              <w:t>Privolzh'ya</w:t>
            </w:r>
            <w:proofErr w:type="spellEnd"/>
            <w:r w:rsidRPr="00573D13">
              <w:rPr>
                <w:lang w:val="en-US"/>
              </w:rPr>
              <w:t xml:space="preserve"> PAO</w:t>
            </w:r>
          </w:p>
        </w:tc>
      </w:tr>
      <w:tr w:rsidR="00573D13" w:rsidRPr="00573D13" w14:paraId="322B5CE0" w14:textId="77777777" w:rsidTr="00B413A9">
        <w:trPr>
          <w:trHeight w:val="300"/>
        </w:trPr>
        <w:tc>
          <w:tcPr>
            <w:tcW w:w="3964" w:type="dxa"/>
            <w:noWrap/>
            <w:hideMark/>
          </w:tcPr>
          <w:p w14:paraId="1137987A" w14:textId="77777777" w:rsidR="00573D13" w:rsidRPr="00573D13" w:rsidRDefault="00573D13" w:rsidP="00573D13">
            <w:pPr>
              <w:pStyle w:val="a8"/>
            </w:pPr>
            <w:r w:rsidRPr="00573D13">
              <w:t>Энергетика</w:t>
            </w:r>
          </w:p>
        </w:tc>
        <w:tc>
          <w:tcPr>
            <w:tcW w:w="5529" w:type="dxa"/>
            <w:noWrap/>
            <w:hideMark/>
          </w:tcPr>
          <w:p w14:paraId="062E1D6C" w14:textId="77777777" w:rsidR="00573D13" w:rsidRPr="00573D13" w:rsidRDefault="00573D13" w:rsidP="00573D13">
            <w:pPr>
              <w:pStyle w:val="a8"/>
            </w:pPr>
            <w:r w:rsidRPr="00573D13">
              <w:t xml:space="preserve">MRSK </w:t>
            </w:r>
            <w:proofErr w:type="spellStart"/>
            <w:r w:rsidRPr="00573D13">
              <w:t>Tsentra</w:t>
            </w:r>
            <w:proofErr w:type="spellEnd"/>
            <w:r w:rsidRPr="00573D13">
              <w:t xml:space="preserve"> PAO</w:t>
            </w:r>
          </w:p>
        </w:tc>
      </w:tr>
      <w:tr w:rsidR="00573D13" w:rsidRPr="00573D13" w14:paraId="4F76E539" w14:textId="77777777" w:rsidTr="00B413A9">
        <w:trPr>
          <w:trHeight w:val="300"/>
        </w:trPr>
        <w:tc>
          <w:tcPr>
            <w:tcW w:w="3964" w:type="dxa"/>
            <w:noWrap/>
            <w:hideMark/>
          </w:tcPr>
          <w:p w14:paraId="4496D065" w14:textId="77777777" w:rsidR="00573D13" w:rsidRPr="00573D13" w:rsidRDefault="00573D13" w:rsidP="00573D13">
            <w:pPr>
              <w:pStyle w:val="a8"/>
            </w:pPr>
            <w:r w:rsidRPr="00573D13">
              <w:t>Энергетика</w:t>
            </w:r>
          </w:p>
        </w:tc>
        <w:tc>
          <w:tcPr>
            <w:tcW w:w="5529" w:type="dxa"/>
            <w:noWrap/>
            <w:hideMark/>
          </w:tcPr>
          <w:p w14:paraId="7F287E01" w14:textId="77777777" w:rsidR="00573D13" w:rsidRPr="00573D13" w:rsidRDefault="00573D13" w:rsidP="00573D13">
            <w:pPr>
              <w:pStyle w:val="a8"/>
            </w:pPr>
            <w:r w:rsidRPr="00573D13">
              <w:t xml:space="preserve">MRSK </w:t>
            </w:r>
            <w:proofErr w:type="spellStart"/>
            <w:r w:rsidRPr="00573D13">
              <w:t>Yuga</w:t>
            </w:r>
            <w:proofErr w:type="spellEnd"/>
            <w:r w:rsidRPr="00573D13">
              <w:t xml:space="preserve"> PAO</w:t>
            </w:r>
          </w:p>
        </w:tc>
      </w:tr>
      <w:tr w:rsidR="00573D13" w:rsidRPr="00573D13" w14:paraId="45F3A61E" w14:textId="77777777" w:rsidTr="00B413A9">
        <w:trPr>
          <w:trHeight w:val="300"/>
        </w:trPr>
        <w:tc>
          <w:tcPr>
            <w:tcW w:w="3964" w:type="dxa"/>
            <w:noWrap/>
            <w:hideMark/>
          </w:tcPr>
          <w:p w14:paraId="1F449519" w14:textId="77777777" w:rsidR="00573D13" w:rsidRPr="00573D13" w:rsidRDefault="00573D13" w:rsidP="00573D13">
            <w:pPr>
              <w:pStyle w:val="a8"/>
            </w:pPr>
            <w:r w:rsidRPr="00573D13">
              <w:t>Энергетика</w:t>
            </w:r>
          </w:p>
        </w:tc>
        <w:tc>
          <w:tcPr>
            <w:tcW w:w="5529" w:type="dxa"/>
            <w:noWrap/>
            <w:hideMark/>
          </w:tcPr>
          <w:p w14:paraId="3EE3D874" w14:textId="77777777" w:rsidR="00573D13" w:rsidRPr="00573D13" w:rsidRDefault="00573D13" w:rsidP="00573D13">
            <w:pPr>
              <w:pStyle w:val="a8"/>
            </w:pPr>
            <w:r w:rsidRPr="00573D13">
              <w:t>MOESK PAO</w:t>
            </w:r>
          </w:p>
        </w:tc>
      </w:tr>
      <w:tr w:rsidR="00573D13" w:rsidRPr="004A3505" w14:paraId="0458985B" w14:textId="77777777" w:rsidTr="00B413A9">
        <w:trPr>
          <w:trHeight w:val="300"/>
        </w:trPr>
        <w:tc>
          <w:tcPr>
            <w:tcW w:w="3964" w:type="dxa"/>
            <w:noWrap/>
            <w:hideMark/>
          </w:tcPr>
          <w:p w14:paraId="2F38ADC8" w14:textId="77777777" w:rsidR="00573D13" w:rsidRPr="00573D13" w:rsidRDefault="00573D13" w:rsidP="00573D13">
            <w:pPr>
              <w:pStyle w:val="a8"/>
            </w:pPr>
            <w:r w:rsidRPr="00573D13">
              <w:t>Транспорт и логистика</w:t>
            </w:r>
          </w:p>
        </w:tc>
        <w:tc>
          <w:tcPr>
            <w:tcW w:w="5529" w:type="dxa"/>
            <w:noWrap/>
            <w:hideMark/>
          </w:tcPr>
          <w:p w14:paraId="5246E1FD" w14:textId="77777777" w:rsidR="00573D13" w:rsidRPr="00573D13" w:rsidRDefault="00573D13" w:rsidP="00573D13">
            <w:pPr>
              <w:pStyle w:val="a8"/>
              <w:rPr>
                <w:lang w:val="en-US"/>
              </w:rPr>
            </w:pPr>
            <w:proofErr w:type="spellStart"/>
            <w:r w:rsidRPr="00573D13">
              <w:rPr>
                <w:lang w:val="en-US"/>
              </w:rPr>
              <w:t>Novorossiyskiy</w:t>
            </w:r>
            <w:proofErr w:type="spellEnd"/>
            <w:r w:rsidRPr="00573D13">
              <w:rPr>
                <w:lang w:val="en-US"/>
              </w:rPr>
              <w:t xml:space="preserve"> </w:t>
            </w:r>
            <w:proofErr w:type="spellStart"/>
            <w:r w:rsidRPr="00573D13">
              <w:rPr>
                <w:lang w:val="en-US"/>
              </w:rPr>
              <w:t>morskoy</w:t>
            </w:r>
            <w:proofErr w:type="spellEnd"/>
            <w:r w:rsidRPr="00573D13">
              <w:rPr>
                <w:lang w:val="en-US"/>
              </w:rPr>
              <w:t xml:space="preserve"> </w:t>
            </w:r>
            <w:proofErr w:type="spellStart"/>
            <w:r w:rsidRPr="00573D13">
              <w:rPr>
                <w:lang w:val="en-US"/>
              </w:rPr>
              <w:t>torgovyi</w:t>
            </w:r>
            <w:proofErr w:type="spellEnd"/>
            <w:r w:rsidRPr="00573D13">
              <w:rPr>
                <w:lang w:val="en-US"/>
              </w:rPr>
              <w:t xml:space="preserve"> port PAO</w:t>
            </w:r>
          </w:p>
        </w:tc>
      </w:tr>
      <w:tr w:rsidR="00573D13" w:rsidRPr="00573D13" w14:paraId="684BACAE" w14:textId="77777777" w:rsidTr="00B413A9">
        <w:trPr>
          <w:trHeight w:val="300"/>
        </w:trPr>
        <w:tc>
          <w:tcPr>
            <w:tcW w:w="3964" w:type="dxa"/>
            <w:noWrap/>
            <w:hideMark/>
          </w:tcPr>
          <w:p w14:paraId="55D98EAF" w14:textId="77777777" w:rsidR="00573D13" w:rsidRPr="00573D13" w:rsidRDefault="00573D13" w:rsidP="00573D13">
            <w:pPr>
              <w:pStyle w:val="a8"/>
            </w:pPr>
            <w:r w:rsidRPr="00573D13">
              <w:t xml:space="preserve">Недвижимость и </w:t>
            </w:r>
            <w:proofErr w:type="spellStart"/>
            <w:r w:rsidRPr="00573D13">
              <w:t>девелопмент</w:t>
            </w:r>
            <w:proofErr w:type="spellEnd"/>
          </w:p>
        </w:tc>
        <w:tc>
          <w:tcPr>
            <w:tcW w:w="5529" w:type="dxa"/>
            <w:noWrap/>
            <w:hideMark/>
          </w:tcPr>
          <w:p w14:paraId="3DA46F39" w14:textId="77777777" w:rsidR="00573D13" w:rsidRPr="00573D13" w:rsidRDefault="00573D13" w:rsidP="00573D13">
            <w:pPr>
              <w:pStyle w:val="a8"/>
            </w:pPr>
            <w:proofErr w:type="spellStart"/>
            <w:r w:rsidRPr="00573D13">
              <w:t>Ingrad</w:t>
            </w:r>
            <w:proofErr w:type="spellEnd"/>
            <w:r w:rsidRPr="00573D13">
              <w:t xml:space="preserve"> PAO</w:t>
            </w:r>
          </w:p>
        </w:tc>
      </w:tr>
      <w:tr w:rsidR="00573D13" w:rsidRPr="00573D13" w14:paraId="53647F7D" w14:textId="77777777" w:rsidTr="00B413A9">
        <w:trPr>
          <w:trHeight w:val="300"/>
        </w:trPr>
        <w:tc>
          <w:tcPr>
            <w:tcW w:w="3964" w:type="dxa"/>
            <w:noWrap/>
            <w:hideMark/>
          </w:tcPr>
          <w:p w14:paraId="3A2C7A49" w14:textId="77777777" w:rsidR="00573D13" w:rsidRPr="00573D13" w:rsidRDefault="00573D13" w:rsidP="00573D13">
            <w:pPr>
              <w:pStyle w:val="a8"/>
            </w:pPr>
            <w:r w:rsidRPr="00573D13">
              <w:t>Металлургия и горное дело</w:t>
            </w:r>
          </w:p>
        </w:tc>
        <w:tc>
          <w:tcPr>
            <w:tcW w:w="5529" w:type="dxa"/>
            <w:noWrap/>
            <w:hideMark/>
          </w:tcPr>
          <w:p w14:paraId="0137C3F0" w14:textId="77777777" w:rsidR="00573D13" w:rsidRPr="00573D13" w:rsidRDefault="00573D13" w:rsidP="00573D13">
            <w:pPr>
              <w:pStyle w:val="a8"/>
            </w:pPr>
            <w:proofErr w:type="spellStart"/>
            <w:r w:rsidRPr="00573D13">
              <w:t>Raspadskaya</w:t>
            </w:r>
            <w:proofErr w:type="spellEnd"/>
            <w:r w:rsidRPr="00573D13">
              <w:t xml:space="preserve"> PAO</w:t>
            </w:r>
          </w:p>
        </w:tc>
      </w:tr>
      <w:tr w:rsidR="00573D13" w:rsidRPr="004A3505" w14:paraId="47AA740F" w14:textId="77777777" w:rsidTr="00B413A9">
        <w:trPr>
          <w:trHeight w:val="300"/>
        </w:trPr>
        <w:tc>
          <w:tcPr>
            <w:tcW w:w="3964" w:type="dxa"/>
            <w:noWrap/>
            <w:hideMark/>
          </w:tcPr>
          <w:p w14:paraId="517BCC2E" w14:textId="77777777" w:rsidR="00573D13" w:rsidRPr="00573D13" w:rsidRDefault="00573D13" w:rsidP="00573D13">
            <w:pPr>
              <w:pStyle w:val="a8"/>
            </w:pPr>
            <w:r w:rsidRPr="00573D13">
              <w:t>Энергетика</w:t>
            </w:r>
          </w:p>
        </w:tc>
        <w:tc>
          <w:tcPr>
            <w:tcW w:w="5529" w:type="dxa"/>
            <w:noWrap/>
            <w:hideMark/>
          </w:tcPr>
          <w:p w14:paraId="75A14A40" w14:textId="77777777" w:rsidR="00573D13" w:rsidRPr="00573D13" w:rsidRDefault="00573D13" w:rsidP="00573D13">
            <w:pPr>
              <w:pStyle w:val="a8"/>
              <w:rPr>
                <w:lang w:val="es-ES"/>
              </w:rPr>
            </w:pPr>
            <w:proofErr w:type="spellStart"/>
            <w:r w:rsidRPr="00573D13">
              <w:rPr>
                <w:lang w:val="es-ES"/>
              </w:rPr>
              <w:t>Territorial'naya</w:t>
            </w:r>
            <w:proofErr w:type="spellEnd"/>
            <w:r w:rsidRPr="00573D13">
              <w:rPr>
                <w:lang w:val="es-ES"/>
              </w:rPr>
              <w:t xml:space="preserve"> </w:t>
            </w:r>
            <w:proofErr w:type="spellStart"/>
            <w:r w:rsidRPr="00573D13">
              <w:rPr>
                <w:lang w:val="es-ES"/>
              </w:rPr>
              <w:t>Generiruyushchaya</w:t>
            </w:r>
            <w:proofErr w:type="spellEnd"/>
            <w:r w:rsidRPr="00573D13">
              <w:rPr>
                <w:lang w:val="es-ES"/>
              </w:rPr>
              <w:t xml:space="preserve"> </w:t>
            </w:r>
            <w:proofErr w:type="spellStart"/>
            <w:r w:rsidRPr="00573D13">
              <w:rPr>
                <w:lang w:val="es-ES"/>
              </w:rPr>
              <w:t>Kompaniya</w:t>
            </w:r>
            <w:proofErr w:type="spellEnd"/>
            <w:r w:rsidRPr="00573D13">
              <w:rPr>
                <w:lang w:val="es-ES"/>
              </w:rPr>
              <w:t xml:space="preserve"> No 14 PAO</w:t>
            </w:r>
          </w:p>
        </w:tc>
      </w:tr>
      <w:tr w:rsidR="00573D13" w:rsidRPr="00573D13" w14:paraId="27F49FC7" w14:textId="77777777" w:rsidTr="00B413A9">
        <w:trPr>
          <w:trHeight w:val="300"/>
        </w:trPr>
        <w:tc>
          <w:tcPr>
            <w:tcW w:w="3964" w:type="dxa"/>
            <w:noWrap/>
            <w:hideMark/>
          </w:tcPr>
          <w:p w14:paraId="71333232" w14:textId="77777777" w:rsidR="00573D13" w:rsidRPr="00573D13" w:rsidRDefault="00573D13" w:rsidP="00573D13">
            <w:pPr>
              <w:pStyle w:val="a8"/>
            </w:pPr>
            <w:r w:rsidRPr="00573D13">
              <w:t xml:space="preserve">Недвижимость и </w:t>
            </w:r>
            <w:proofErr w:type="spellStart"/>
            <w:r w:rsidRPr="00573D13">
              <w:t>девелопмент</w:t>
            </w:r>
            <w:proofErr w:type="spellEnd"/>
          </w:p>
        </w:tc>
        <w:tc>
          <w:tcPr>
            <w:tcW w:w="5529" w:type="dxa"/>
            <w:noWrap/>
            <w:hideMark/>
          </w:tcPr>
          <w:p w14:paraId="76D0164E" w14:textId="77777777" w:rsidR="00573D13" w:rsidRPr="00573D13" w:rsidRDefault="00573D13" w:rsidP="00573D13">
            <w:pPr>
              <w:pStyle w:val="a8"/>
            </w:pPr>
            <w:proofErr w:type="spellStart"/>
            <w:r w:rsidRPr="00573D13">
              <w:t>Tsentr</w:t>
            </w:r>
            <w:proofErr w:type="spellEnd"/>
            <w:r w:rsidRPr="00573D13">
              <w:t xml:space="preserve"> </w:t>
            </w:r>
            <w:proofErr w:type="spellStart"/>
            <w:r w:rsidRPr="00573D13">
              <w:t>mezhdunarodnoy</w:t>
            </w:r>
            <w:proofErr w:type="spellEnd"/>
            <w:r w:rsidRPr="00573D13">
              <w:t xml:space="preserve"> </w:t>
            </w:r>
            <w:proofErr w:type="spellStart"/>
            <w:r w:rsidRPr="00573D13">
              <w:t>torgovli</w:t>
            </w:r>
            <w:proofErr w:type="spellEnd"/>
            <w:r w:rsidRPr="00573D13">
              <w:t xml:space="preserve"> PAO</w:t>
            </w:r>
          </w:p>
        </w:tc>
      </w:tr>
      <w:tr w:rsidR="00573D13" w:rsidRPr="00573D13" w14:paraId="2468F7D2" w14:textId="77777777" w:rsidTr="00B413A9">
        <w:trPr>
          <w:trHeight w:val="300"/>
        </w:trPr>
        <w:tc>
          <w:tcPr>
            <w:tcW w:w="3964" w:type="dxa"/>
            <w:noWrap/>
            <w:hideMark/>
          </w:tcPr>
          <w:p w14:paraId="6EA26F6E" w14:textId="77777777" w:rsidR="00573D13" w:rsidRPr="00573D13" w:rsidRDefault="00573D13" w:rsidP="00573D13">
            <w:pPr>
              <w:pStyle w:val="a8"/>
            </w:pPr>
            <w:r w:rsidRPr="00573D13">
              <w:t>Металлургия и горное дело</w:t>
            </w:r>
          </w:p>
        </w:tc>
        <w:tc>
          <w:tcPr>
            <w:tcW w:w="5529" w:type="dxa"/>
            <w:noWrap/>
            <w:hideMark/>
          </w:tcPr>
          <w:p w14:paraId="6CE19047" w14:textId="77777777" w:rsidR="00573D13" w:rsidRPr="00573D13" w:rsidRDefault="00573D13" w:rsidP="00573D13">
            <w:pPr>
              <w:pStyle w:val="a8"/>
            </w:pPr>
            <w:proofErr w:type="spellStart"/>
            <w:r w:rsidRPr="00573D13">
              <w:t>Chelyabinskiy</w:t>
            </w:r>
            <w:proofErr w:type="spellEnd"/>
            <w:r w:rsidRPr="00573D13">
              <w:t xml:space="preserve"> </w:t>
            </w:r>
            <w:proofErr w:type="spellStart"/>
            <w:r w:rsidRPr="00573D13">
              <w:t>Tsinkovyi</w:t>
            </w:r>
            <w:proofErr w:type="spellEnd"/>
            <w:r w:rsidRPr="00573D13">
              <w:t xml:space="preserve"> </w:t>
            </w:r>
            <w:proofErr w:type="spellStart"/>
            <w:r w:rsidRPr="00573D13">
              <w:t>Zavod</w:t>
            </w:r>
            <w:proofErr w:type="spellEnd"/>
            <w:r w:rsidRPr="00573D13">
              <w:t xml:space="preserve"> PAO</w:t>
            </w:r>
          </w:p>
        </w:tc>
      </w:tr>
      <w:tr w:rsidR="00573D13" w:rsidRPr="00573D13" w14:paraId="5432A31B" w14:textId="77777777" w:rsidTr="00B413A9">
        <w:trPr>
          <w:trHeight w:val="300"/>
        </w:trPr>
        <w:tc>
          <w:tcPr>
            <w:tcW w:w="3964" w:type="dxa"/>
            <w:noWrap/>
            <w:hideMark/>
          </w:tcPr>
          <w:p w14:paraId="69F7E8DC" w14:textId="77777777" w:rsidR="00573D13" w:rsidRPr="00573D13" w:rsidRDefault="00573D13" w:rsidP="00573D13">
            <w:pPr>
              <w:pStyle w:val="a8"/>
            </w:pPr>
            <w:r w:rsidRPr="00573D13">
              <w:t>Технологии, телекоммуникации и медиа</w:t>
            </w:r>
          </w:p>
        </w:tc>
        <w:tc>
          <w:tcPr>
            <w:tcW w:w="5529" w:type="dxa"/>
            <w:noWrap/>
            <w:hideMark/>
          </w:tcPr>
          <w:p w14:paraId="1EC705B5" w14:textId="77777777" w:rsidR="00573D13" w:rsidRPr="00573D13" w:rsidRDefault="00573D13" w:rsidP="00573D13">
            <w:pPr>
              <w:pStyle w:val="a8"/>
            </w:pPr>
            <w:proofErr w:type="spellStart"/>
            <w:r w:rsidRPr="00573D13">
              <w:t>MegaFon</w:t>
            </w:r>
            <w:proofErr w:type="spellEnd"/>
            <w:r w:rsidRPr="00573D13">
              <w:t xml:space="preserve"> PAO</w:t>
            </w:r>
          </w:p>
        </w:tc>
      </w:tr>
      <w:tr w:rsidR="00573D13" w:rsidRPr="00573D13" w14:paraId="07338156" w14:textId="77777777" w:rsidTr="00B413A9">
        <w:trPr>
          <w:trHeight w:val="300"/>
        </w:trPr>
        <w:tc>
          <w:tcPr>
            <w:tcW w:w="3964" w:type="dxa"/>
            <w:noWrap/>
            <w:hideMark/>
          </w:tcPr>
          <w:p w14:paraId="35A81F0C" w14:textId="77777777" w:rsidR="00573D13" w:rsidRPr="00573D13" w:rsidRDefault="00573D13" w:rsidP="00573D13">
            <w:pPr>
              <w:pStyle w:val="a8"/>
            </w:pPr>
            <w:r w:rsidRPr="00573D13">
              <w:t>Фармацевтика и аптеки</w:t>
            </w:r>
          </w:p>
        </w:tc>
        <w:tc>
          <w:tcPr>
            <w:tcW w:w="5529" w:type="dxa"/>
            <w:noWrap/>
            <w:hideMark/>
          </w:tcPr>
          <w:p w14:paraId="7AA0D5B5" w14:textId="77777777" w:rsidR="00573D13" w:rsidRPr="00573D13" w:rsidRDefault="00573D13" w:rsidP="00573D13">
            <w:pPr>
              <w:pStyle w:val="a8"/>
            </w:pPr>
            <w:proofErr w:type="spellStart"/>
            <w:r w:rsidRPr="00573D13">
              <w:t>Protek</w:t>
            </w:r>
            <w:proofErr w:type="spellEnd"/>
            <w:r w:rsidRPr="00573D13">
              <w:t xml:space="preserve"> PAO</w:t>
            </w:r>
          </w:p>
        </w:tc>
      </w:tr>
      <w:tr w:rsidR="00573D13" w:rsidRPr="00573D13" w14:paraId="6C875E8F" w14:textId="77777777" w:rsidTr="00B413A9">
        <w:trPr>
          <w:trHeight w:val="300"/>
        </w:trPr>
        <w:tc>
          <w:tcPr>
            <w:tcW w:w="3964" w:type="dxa"/>
            <w:noWrap/>
            <w:hideMark/>
          </w:tcPr>
          <w:p w14:paraId="5DF56807" w14:textId="77777777" w:rsidR="00573D13" w:rsidRPr="00573D13" w:rsidRDefault="00573D13" w:rsidP="00573D13">
            <w:pPr>
              <w:pStyle w:val="a8"/>
            </w:pPr>
            <w:r w:rsidRPr="00573D13">
              <w:t>Химия и нефтехимия</w:t>
            </w:r>
          </w:p>
        </w:tc>
        <w:tc>
          <w:tcPr>
            <w:tcW w:w="5529" w:type="dxa"/>
            <w:noWrap/>
            <w:hideMark/>
          </w:tcPr>
          <w:p w14:paraId="0D5AB967" w14:textId="77777777" w:rsidR="00573D13" w:rsidRPr="00573D13" w:rsidRDefault="00573D13" w:rsidP="00573D13">
            <w:pPr>
              <w:pStyle w:val="a8"/>
            </w:pPr>
            <w:proofErr w:type="spellStart"/>
            <w:r w:rsidRPr="00573D13">
              <w:t>Phosagro</w:t>
            </w:r>
            <w:proofErr w:type="spellEnd"/>
          </w:p>
        </w:tc>
      </w:tr>
      <w:tr w:rsidR="00573D13" w:rsidRPr="00573D13" w14:paraId="52817D63" w14:textId="77777777" w:rsidTr="00B413A9">
        <w:trPr>
          <w:trHeight w:val="300"/>
        </w:trPr>
        <w:tc>
          <w:tcPr>
            <w:tcW w:w="3964" w:type="dxa"/>
            <w:noWrap/>
            <w:hideMark/>
          </w:tcPr>
          <w:p w14:paraId="2043925B" w14:textId="77777777" w:rsidR="00573D13" w:rsidRPr="00573D13" w:rsidRDefault="00573D13" w:rsidP="00573D13">
            <w:pPr>
              <w:pStyle w:val="a8"/>
            </w:pPr>
            <w:r w:rsidRPr="00573D13">
              <w:t>Нефть и газ</w:t>
            </w:r>
          </w:p>
        </w:tc>
        <w:tc>
          <w:tcPr>
            <w:tcW w:w="5529" w:type="dxa"/>
            <w:noWrap/>
            <w:hideMark/>
          </w:tcPr>
          <w:p w14:paraId="04C69CFE" w14:textId="77777777" w:rsidR="00573D13" w:rsidRPr="00573D13" w:rsidRDefault="00573D13" w:rsidP="00573D13">
            <w:pPr>
              <w:pStyle w:val="a8"/>
            </w:pPr>
            <w:r w:rsidRPr="00573D13">
              <w:t xml:space="preserve">ANK </w:t>
            </w:r>
            <w:proofErr w:type="spellStart"/>
            <w:r w:rsidRPr="00573D13">
              <w:t>Bashneft</w:t>
            </w:r>
            <w:proofErr w:type="spellEnd"/>
            <w:r w:rsidRPr="00573D13">
              <w:t>' PAO</w:t>
            </w:r>
          </w:p>
        </w:tc>
      </w:tr>
      <w:tr w:rsidR="00573D13" w:rsidRPr="00573D13" w14:paraId="1E4FE79B" w14:textId="77777777" w:rsidTr="00B413A9">
        <w:trPr>
          <w:trHeight w:val="320"/>
        </w:trPr>
        <w:tc>
          <w:tcPr>
            <w:tcW w:w="3964" w:type="dxa"/>
            <w:noWrap/>
            <w:hideMark/>
          </w:tcPr>
          <w:p w14:paraId="4CB412E2" w14:textId="77777777" w:rsidR="00573D13" w:rsidRPr="00573D13" w:rsidRDefault="00573D13" w:rsidP="00573D13">
            <w:pPr>
              <w:pStyle w:val="a8"/>
            </w:pPr>
            <w:r w:rsidRPr="00573D13">
              <w:t>Энергетика</w:t>
            </w:r>
          </w:p>
        </w:tc>
        <w:tc>
          <w:tcPr>
            <w:tcW w:w="5529" w:type="dxa"/>
            <w:noWrap/>
            <w:hideMark/>
          </w:tcPr>
          <w:p w14:paraId="05836F42" w14:textId="77777777" w:rsidR="00573D13" w:rsidRPr="00573D13" w:rsidRDefault="00573D13" w:rsidP="00573D13">
            <w:pPr>
              <w:pStyle w:val="a8"/>
            </w:pPr>
            <w:proofErr w:type="spellStart"/>
            <w:r w:rsidRPr="00573D13">
              <w:t>Irkutskenergo</w:t>
            </w:r>
            <w:proofErr w:type="spellEnd"/>
            <w:r w:rsidRPr="00573D13">
              <w:t xml:space="preserve"> PAO</w:t>
            </w:r>
          </w:p>
        </w:tc>
      </w:tr>
      <w:tr w:rsidR="00573D13" w:rsidRPr="00573D13" w14:paraId="738A4B52" w14:textId="77777777" w:rsidTr="00B413A9">
        <w:trPr>
          <w:trHeight w:val="300"/>
        </w:trPr>
        <w:tc>
          <w:tcPr>
            <w:tcW w:w="3964" w:type="dxa"/>
            <w:noWrap/>
            <w:hideMark/>
          </w:tcPr>
          <w:p w14:paraId="7A74FAB9" w14:textId="77777777" w:rsidR="00573D13" w:rsidRPr="00573D13" w:rsidRDefault="00573D13" w:rsidP="00573D13">
            <w:pPr>
              <w:pStyle w:val="a8"/>
            </w:pPr>
            <w:r w:rsidRPr="00573D13">
              <w:t>Автомобилестроение</w:t>
            </w:r>
          </w:p>
        </w:tc>
        <w:tc>
          <w:tcPr>
            <w:tcW w:w="5529" w:type="dxa"/>
            <w:noWrap/>
            <w:hideMark/>
          </w:tcPr>
          <w:p w14:paraId="0D2F883D" w14:textId="77777777" w:rsidR="00573D13" w:rsidRPr="00573D13" w:rsidRDefault="00573D13" w:rsidP="00573D13">
            <w:pPr>
              <w:pStyle w:val="a8"/>
            </w:pPr>
            <w:proofErr w:type="spellStart"/>
            <w:r w:rsidRPr="00573D13">
              <w:t>Kamaz</w:t>
            </w:r>
            <w:proofErr w:type="spellEnd"/>
            <w:r w:rsidRPr="00573D13">
              <w:t xml:space="preserve"> PAO</w:t>
            </w:r>
          </w:p>
        </w:tc>
      </w:tr>
      <w:tr w:rsidR="00573D13" w:rsidRPr="00573D13" w14:paraId="083CE945" w14:textId="77777777" w:rsidTr="00B413A9">
        <w:trPr>
          <w:trHeight w:val="300"/>
        </w:trPr>
        <w:tc>
          <w:tcPr>
            <w:tcW w:w="3964" w:type="dxa"/>
            <w:noWrap/>
            <w:hideMark/>
          </w:tcPr>
          <w:p w14:paraId="1B788DB7" w14:textId="77777777" w:rsidR="00573D13" w:rsidRPr="00573D13" w:rsidRDefault="00573D13" w:rsidP="00573D13">
            <w:pPr>
              <w:pStyle w:val="a8"/>
            </w:pPr>
            <w:r w:rsidRPr="00573D13">
              <w:t>Химия и нефтехимия</w:t>
            </w:r>
          </w:p>
        </w:tc>
        <w:tc>
          <w:tcPr>
            <w:tcW w:w="5529" w:type="dxa"/>
            <w:noWrap/>
            <w:hideMark/>
          </w:tcPr>
          <w:p w14:paraId="33777128" w14:textId="77777777" w:rsidR="00573D13" w:rsidRPr="00573D13" w:rsidRDefault="00573D13" w:rsidP="00573D13">
            <w:pPr>
              <w:pStyle w:val="a8"/>
            </w:pPr>
            <w:proofErr w:type="spellStart"/>
            <w:r w:rsidRPr="00573D13">
              <w:t>Nizhnekamskneftekhim</w:t>
            </w:r>
            <w:proofErr w:type="spellEnd"/>
            <w:r w:rsidRPr="00573D13">
              <w:t xml:space="preserve"> PAO</w:t>
            </w:r>
          </w:p>
        </w:tc>
      </w:tr>
      <w:tr w:rsidR="00573D13" w:rsidRPr="00573D13" w14:paraId="76608971" w14:textId="77777777" w:rsidTr="00B413A9">
        <w:trPr>
          <w:trHeight w:val="300"/>
        </w:trPr>
        <w:tc>
          <w:tcPr>
            <w:tcW w:w="3964" w:type="dxa"/>
            <w:noWrap/>
            <w:hideMark/>
          </w:tcPr>
          <w:p w14:paraId="23CDB876" w14:textId="77777777" w:rsidR="00573D13" w:rsidRPr="00573D13" w:rsidRDefault="00573D13" w:rsidP="00573D13">
            <w:pPr>
              <w:pStyle w:val="a8"/>
            </w:pPr>
            <w:r w:rsidRPr="00573D13">
              <w:t>Металлургия и горное дело</w:t>
            </w:r>
          </w:p>
        </w:tc>
        <w:tc>
          <w:tcPr>
            <w:tcW w:w="5529" w:type="dxa"/>
            <w:noWrap/>
            <w:hideMark/>
          </w:tcPr>
          <w:p w14:paraId="3F5D3900" w14:textId="77777777" w:rsidR="00573D13" w:rsidRPr="00573D13" w:rsidRDefault="00573D13" w:rsidP="00573D13">
            <w:pPr>
              <w:pStyle w:val="a8"/>
            </w:pPr>
            <w:proofErr w:type="spellStart"/>
            <w:r w:rsidRPr="00573D13">
              <w:t>Uralkaliy</w:t>
            </w:r>
            <w:proofErr w:type="spellEnd"/>
            <w:r w:rsidRPr="00573D13">
              <w:t xml:space="preserve"> PAO</w:t>
            </w:r>
          </w:p>
        </w:tc>
      </w:tr>
      <w:tr w:rsidR="00573D13" w:rsidRPr="00573D13" w14:paraId="0C548E50" w14:textId="77777777" w:rsidTr="00B413A9">
        <w:trPr>
          <w:trHeight w:val="300"/>
        </w:trPr>
        <w:tc>
          <w:tcPr>
            <w:tcW w:w="3964" w:type="dxa"/>
            <w:noWrap/>
            <w:hideMark/>
          </w:tcPr>
          <w:p w14:paraId="7085A916" w14:textId="77777777" w:rsidR="00573D13" w:rsidRPr="00573D13" w:rsidRDefault="00573D13" w:rsidP="00573D13">
            <w:pPr>
              <w:pStyle w:val="a8"/>
            </w:pPr>
            <w:r w:rsidRPr="00573D13">
              <w:t>Автомобилестроение</w:t>
            </w:r>
          </w:p>
        </w:tc>
        <w:tc>
          <w:tcPr>
            <w:tcW w:w="5529" w:type="dxa"/>
            <w:noWrap/>
            <w:hideMark/>
          </w:tcPr>
          <w:p w14:paraId="776C2F03" w14:textId="77777777" w:rsidR="00573D13" w:rsidRPr="00573D13" w:rsidRDefault="00573D13" w:rsidP="00573D13">
            <w:pPr>
              <w:pStyle w:val="a8"/>
            </w:pPr>
            <w:proofErr w:type="spellStart"/>
            <w:r w:rsidRPr="00573D13">
              <w:t>Avtovaz</w:t>
            </w:r>
            <w:proofErr w:type="spellEnd"/>
            <w:r w:rsidRPr="00573D13">
              <w:t xml:space="preserve"> PAO</w:t>
            </w:r>
          </w:p>
        </w:tc>
      </w:tr>
      <w:tr w:rsidR="00573D13" w:rsidRPr="00573D13" w14:paraId="7610C3D0" w14:textId="77777777" w:rsidTr="00B413A9">
        <w:trPr>
          <w:trHeight w:val="300"/>
        </w:trPr>
        <w:tc>
          <w:tcPr>
            <w:tcW w:w="3964" w:type="dxa"/>
            <w:noWrap/>
            <w:hideMark/>
          </w:tcPr>
          <w:p w14:paraId="22E44F3B" w14:textId="77777777" w:rsidR="00573D13" w:rsidRPr="00573D13" w:rsidRDefault="00573D13" w:rsidP="00573D13">
            <w:pPr>
              <w:pStyle w:val="a8"/>
            </w:pPr>
            <w:r w:rsidRPr="00573D13">
              <w:t>Нефть и газ</w:t>
            </w:r>
          </w:p>
        </w:tc>
        <w:tc>
          <w:tcPr>
            <w:tcW w:w="5529" w:type="dxa"/>
            <w:noWrap/>
            <w:hideMark/>
          </w:tcPr>
          <w:p w14:paraId="0E01CC8C" w14:textId="77777777" w:rsidR="00573D13" w:rsidRPr="00573D13" w:rsidRDefault="00573D13" w:rsidP="00573D13">
            <w:pPr>
              <w:pStyle w:val="a8"/>
            </w:pPr>
            <w:proofErr w:type="spellStart"/>
            <w:r w:rsidRPr="00573D13">
              <w:t>Gazkon</w:t>
            </w:r>
            <w:proofErr w:type="spellEnd"/>
            <w:r w:rsidRPr="00573D13">
              <w:t xml:space="preserve"> OAO</w:t>
            </w:r>
          </w:p>
        </w:tc>
      </w:tr>
      <w:tr w:rsidR="00573D13" w:rsidRPr="00573D13" w14:paraId="78D23190" w14:textId="77777777" w:rsidTr="00B413A9">
        <w:trPr>
          <w:trHeight w:val="300"/>
        </w:trPr>
        <w:tc>
          <w:tcPr>
            <w:tcW w:w="3964" w:type="dxa"/>
            <w:noWrap/>
            <w:hideMark/>
          </w:tcPr>
          <w:p w14:paraId="7C350229" w14:textId="77777777" w:rsidR="00573D13" w:rsidRPr="00573D13" w:rsidRDefault="00573D13" w:rsidP="00573D13">
            <w:pPr>
              <w:pStyle w:val="a8"/>
            </w:pPr>
            <w:r w:rsidRPr="00573D13">
              <w:t>Нефть и газ</w:t>
            </w:r>
          </w:p>
        </w:tc>
        <w:tc>
          <w:tcPr>
            <w:tcW w:w="5529" w:type="dxa"/>
            <w:noWrap/>
            <w:hideMark/>
          </w:tcPr>
          <w:p w14:paraId="7089FD95" w14:textId="77777777" w:rsidR="00573D13" w:rsidRPr="00573D13" w:rsidRDefault="00573D13" w:rsidP="00573D13">
            <w:pPr>
              <w:pStyle w:val="a8"/>
            </w:pPr>
            <w:proofErr w:type="spellStart"/>
            <w:r w:rsidRPr="00573D13">
              <w:t>Gaz-servis</w:t>
            </w:r>
            <w:proofErr w:type="spellEnd"/>
            <w:r w:rsidRPr="00573D13">
              <w:t xml:space="preserve"> OAO</w:t>
            </w:r>
          </w:p>
        </w:tc>
      </w:tr>
      <w:tr w:rsidR="00573D13" w:rsidRPr="00573D13" w14:paraId="0C008976" w14:textId="77777777" w:rsidTr="00B413A9">
        <w:trPr>
          <w:trHeight w:val="300"/>
        </w:trPr>
        <w:tc>
          <w:tcPr>
            <w:tcW w:w="3964" w:type="dxa"/>
            <w:noWrap/>
            <w:hideMark/>
          </w:tcPr>
          <w:p w14:paraId="32C46C02" w14:textId="77777777" w:rsidR="00573D13" w:rsidRPr="00573D13" w:rsidRDefault="00573D13" w:rsidP="00573D13">
            <w:pPr>
              <w:pStyle w:val="a8"/>
            </w:pPr>
            <w:r w:rsidRPr="00573D13">
              <w:t>Нефть и газ</w:t>
            </w:r>
          </w:p>
        </w:tc>
        <w:tc>
          <w:tcPr>
            <w:tcW w:w="5529" w:type="dxa"/>
            <w:noWrap/>
            <w:hideMark/>
          </w:tcPr>
          <w:p w14:paraId="52045A14" w14:textId="77777777" w:rsidR="00573D13" w:rsidRPr="00573D13" w:rsidRDefault="00573D13" w:rsidP="00573D13">
            <w:pPr>
              <w:pStyle w:val="a8"/>
            </w:pPr>
            <w:r w:rsidRPr="00573D13">
              <w:t>GAZ-</w:t>
            </w:r>
            <w:proofErr w:type="spellStart"/>
            <w:r w:rsidRPr="00573D13">
              <w:t>Tek</w:t>
            </w:r>
            <w:proofErr w:type="spellEnd"/>
            <w:r w:rsidRPr="00573D13">
              <w:t xml:space="preserve"> OAO</w:t>
            </w:r>
          </w:p>
        </w:tc>
      </w:tr>
      <w:tr w:rsidR="00573D13" w:rsidRPr="004A3505" w14:paraId="0BCB3AC7" w14:textId="77777777" w:rsidTr="00B413A9">
        <w:trPr>
          <w:trHeight w:val="300"/>
        </w:trPr>
        <w:tc>
          <w:tcPr>
            <w:tcW w:w="3964" w:type="dxa"/>
            <w:noWrap/>
            <w:hideMark/>
          </w:tcPr>
          <w:p w14:paraId="0BA61F54" w14:textId="77777777" w:rsidR="00573D13" w:rsidRPr="00573D13" w:rsidRDefault="00573D13" w:rsidP="00573D13">
            <w:pPr>
              <w:pStyle w:val="a8"/>
            </w:pPr>
            <w:r w:rsidRPr="00573D13">
              <w:lastRenderedPageBreak/>
              <w:t>Энергетика</w:t>
            </w:r>
          </w:p>
        </w:tc>
        <w:tc>
          <w:tcPr>
            <w:tcW w:w="5529" w:type="dxa"/>
            <w:noWrap/>
            <w:hideMark/>
          </w:tcPr>
          <w:p w14:paraId="218F26AB" w14:textId="77777777" w:rsidR="00573D13" w:rsidRPr="00573D13" w:rsidRDefault="00573D13" w:rsidP="00573D13">
            <w:pPr>
              <w:pStyle w:val="a8"/>
              <w:rPr>
                <w:lang w:val="es-ES"/>
              </w:rPr>
            </w:pPr>
            <w:proofErr w:type="spellStart"/>
            <w:r w:rsidRPr="00573D13">
              <w:rPr>
                <w:lang w:val="es-ES"/>
              </w:rPr>
              <w:t>Territorial'naya</w:t>
            </w:r>
            <w:proofErr w:type="spellEnd"/>
            <w:r w:rsidRPr="00573D13">
              <w:rPr>
                <w:lang w:val="es-ES"/>
              </w:rPr>
              <w:t xml:space="preserve"> </w:t>
            </w:r>
            <w:proofErr w:type="spellStart"/>
            <w:r w:rsidRPr="00573D13">
              <w:rPr>
                <w:lang w:val="es-ES"/>
              </w:rPr>
              <w:t>Generiruyushchaya</w:t>
            </w:r>
            <w:proofErr w:type="spellEnd"/>
            <w:r w:rsidRPr="00573D13">
              <w:rPr>
                <w:lang w:val="es-ES"/>
              </w:rPr>
              <w:t xml:space="preserve"> </w:t>
            </w:r>
            <w:proofErr w:type="spellStart"/>
            <w:r w:rsidRPr="00573D13">
              <w:rPr>
                <w:lang w:val="es-ES"/>
              </w:rPr>
              <w:t>Kompaniya</w:t>
            </w:r>
            <w:proofErr w:type="spellEnd"/>
            <w:r w:rsidRPr="00573D13">
              <w:rPr>
                <w:lang w:val="es-ES"/>
              </w:rPr>
              <w:t xml:space="preserve"> No2 PAO</w:t>
            </w:r>
          </w:p>
        </w:tc>
      </w:tr>
      <w:tr w:rsidR="00573D13" w:rsidRPr="00573D13" w14:paraId="0669F798" w14:textId="77777777" w:rsidTr="00B413A9">
        <w:trPr>
          <w:trHeight w:val="300"/>
        </w:trPr>
        <w:tc>
          <w:tcPr>
            <w:tcW w:w="3964" w:type="dxa"/>
            <w:noWrap/>
            <w:hideMark/>
          </w:tcPr>
          <w:p w14:paraId="0E9A90CE" w14:textId="77777777" w:rsidR="00573D13" w:rsidRPr="00573D13" w:rsidRDefault="00573D13" w:rsidP="00573D13">
            <w:pPr>
              <w:pStyle w:val="a8"/>
            </w:pPr>
            <w:r w:rsidRPr="00573D13">
              <w:t xml:space="preserve">Недвижимость и </w:t>
            </w:r>
            <w:proofErr w:type="spellStart"/>
            <w:r w:rsidRPr="00573D13">
              <w:t>девелопмент</w:t>
            </w:r>
            <w:proofErr w:type="spellEnd"/>
          </w:p>
        </w:tc>
        <w:tc>
          <w:tcPr>
            <w:tcW w:w="5529" w:type="dxa"/>
            <w:noWrap/>
            <w:hideMark/>
          </w:tcPr>
          <w:p w14:paraId="74A8AFB7" w14:textId="77777777" w:rsidR="00573D13" w:rsidRPr="00573D13" w:rsidRDefault="00573D13" w:rsidP="00573D13">
            <w:pPr>
              <w:pStyle w:val="a8"/>
            </w:pPr>
            <w:r w:rsidRPr="00573D13">
              <w:t>GALS-</w:t>
            </w:r>
            <w:proofErr w:type="spellStart"/>
            <w:r w:rsidRPr="00573D13">
              <w:t>Development</w:t>
            </w:r>
            <w:proofErr w:type="spellEnd"/>
            <w:r w:rsidRPr="00573D13">
              <w:t xml:space="preserve"> PAO</w:t>
            </w:r>
          </w:p>
        </w:tc>
      </w:tr>
      <w:tr w:rsidR="00573D13" w:rsidRPr="00573D13" w14:paraId="6F8EE9EB" w14:textId="77777777" w:rsidTr="00B413A9">
        <w:trPr>
          <w:trHeight w:val="300"/>
        </w:trPr>
        <w:tc>
          <w:tcPr>
            <w:tcW w:w="3964" w:type="dxa"/>
            <w:noWrap/>
            <w:hideMark/>
          </w:tcPr>
          <w:p w14:paraId="2A4C3C4A" w14:textId="77777777" w:rsidR="00573D13" w:rsidRPr="00573D13" w:rsidRDefault="00573D13" w:rsidP="00573D13">
            <w:pPr>
              <w:pStyle w:val="a8"/>
            </w:pPr>
            <w:r w:rsidRPr="00573D13">
              <w:t>Транспорт и логистика</w:t>
            </w:r>
          </w:p>
        </w:tc>
        <w:tc>
          <w:tcPr>
            <w:tcW w:w="5529" w:type="dxa"/>
            <w:noWrap/>
            <w:hideMark/>
          </w:tcPr>
          <w:p w14:paraId="41518603" w14:textId="77777777" w:rsidR="00573D13" w:rsidRPr="00573D13" w:rsidRDefault="00573D13" w:rsidP="00573D13">
            <w:pPr>
              <w:pStyle w:val="a8"/>
            </w:pPr>
            <w:proofErr w:type="spellStart"/>
            <w:r w:rsidRPr="00573D13">
              <w:t>Dal'nevostochnoye</w:t>
            </w:r>
            <w:proofErr w:type="spellEnd"/>
            <w:r w:rsidRPr="00573D13">
              <w:t xml:space="preserve"> </w:t>
            </w:r>
            <w:proofErr w:type="spellStart"/>
            <w:r w:rsidRPr="00573D13">
              <w:t>Morskoye</w:t>
            </w:r>
            <w:proofErr w:type="spellEnd"/>
            <w:r w:rsidRPr="00573D13">
              <w:t xml:space="preserve"> </w:t>
            </w:r>
            <w:proofErr w:type="spellStart"/>
            <w:r w:rsidRPr="00573D13">
              <w:t>Parokhodstvo</w:t>
            </w:r>
            <w:proofErr w:type="spellEnd"/>
            <w:r w:rsidRPr="00573D13">
              <w:t xml:space="preserve"> PAO</w:t>
            </w:r>
          </w:p>
        </w:tc>
      </w:tr>
      <w:tr w:rsidR="00573D13" w:rsidRPr="00573D13" w14:paraId="6D6C5E21" w14:textId="77777777" w:rsidTr="00B413A9">
        <w:trPr>
          <w:trHeight w:val="300"/>
        </w:trPr>
        <w:tc>
          <w:tcPr>
            <w:tcW w:w="3964" w:type="dxa"/>
            <w:noWrap/>
            <w:hideMark/>
          </w:tcPr>
          <w:p w14:paraId="58B0CB7D" w14:textId="77777777" w:rsidR="00573D13" w:rsidRPr="00573D13" w:rsidRDefault="00573D13" w:rsidP="00573D13">
            <w:pPr>
              <w:pStyle w:val="a8"/>
            </w:pPr>
            <w:r w:rsidRPr="00573D13">
              <w:t>Энергетика</w:t>
            </w:r>
          </w:p>
        </w:tc>
        <w:tc>
          <w:tcPr>
            <w:tcW w:w="5529" w:type="dxa"/>
            <w:noWrap/>
            <w:hideMark/>
          </w:tcPr>
          <w:p w14:paraId="4583D417" w14:textId="77777777" w:rsidR="00573D13" w:rsidRPr="00573D13" w:rsidRDefault="00573D13" w:rsidP="00573D13">
            <w:pPr>
              <w:pStyle w:val="a8"/>
            </w:pPr>
            <w:proofErr w:type="spellStart"/>
            <w:r w:rsidRPr="00573D13">
              <w:t>Lenenergo</w:t>
            </w:r>
            <w:proofErr w:type="spellEnd"/>
            <w:r w:rsidRPr="00573D13">
              <w:t xml:space="preserve"> PAO</w:t>
            </w:r>
          </w:p>
        </w:tc>
      </w:tr>
      <w:tr w:rsidR="00573D13" w:rsidRPr="00573D13" w14:paraId="2A254006" w14:textId="77777777" w:rsidTr="00B413A9">
        <w:trPr>
          <w:trHeight w:val="300"/>
        </w:trPr>
        <w:tc>
          <w:tcPr>
            <w:tcW w:w="3964" w:type="dxa"/>
            <w:noWrap/>
            <w:hideMark/>
          </w:tcPr>
          <w:p w14:paraId="716407C7" w14:textId="77777777" w:rsidR="00573D13" w:rsidRPr="00573D13" w:rsidRDefault="00573D13" w:rsidP="00573D13">
            <w:pPr>
              <w:pStyle w:val="a8"/>
            </w:pPr>
            <w:r w:rsidRPr="00573D13">
              <w:t>Энергетика</w:t>
            </w:r>
          </w:p>
        </w:tc>
        <w:tc>
          <w:tcPr>
            <w:tcW w:w="5529" w:type="dxa"/>
            <w:noWrap/>
            <w:hideMark/>
          </w:tcPr>
          <w:p w14:paraId="6E9A225D" w14:textId="77777777" w:rsidR="00573D13" w:rsidRPr="00573D13" w:rsidRDefault="00573D13" w:rsidP="00573D13">
            <w:pPr>
              <w:pStyle w:val="a8"/>
            </w:pPr>
            <w:r w:rsidRPr="00573D13">
              <w:t>OGK-2 PAO</w:t>
            </w:r>
          </w:p>
        </w:tc>
      </w:tr>
      <w:tr w:rsidR="00573D13" w:rsidRPr="00573D13" w14:paraId="14B8FD52" w14:textId="77777777" w:rsidTr="00B413A9">
        <w:trPr>
          <w:trHeight w:val="300"/>
        </w:trPr>
        <w:tc>
          <w:tcPr>
            <w:tcW w:w="3964" w:type="dxa"/>
            <w:noWrap/>
            <w:hideMark/>
          </w:tcPr>
          <w:p w14:paraId="7215F1EE" w14:textId="77777777" w:rsidR="00573D13" w:rsidRPr="00573D13" w:rsidRDefault="00573D13" w:rsidP="00573D13">
            <w:pPr>
              <w:pStyle w:val="a8"/>
            </w:pPr>
            <w:r w:rsidRPr="00573D13">
              <w:t>Фармацевтика и аптеки</w:t>
            </w:r>
          </w:p>
        </w:tc>
        <w:tc>
          <w:tcPr>
            <w:tcW w:w="5529" w:type="dxa"/>
            <w:noWrap/>
            <w:hideMark/>
          </w:tcPr>
          <w:p w14:paraId="48237E81" w14:textId="77777777" w:rsidR="00573D13" w:rsidRPr="00573D13" w:rsidRDefault="00573D13" w:rsidP="00573D13">
            <w:pPr>
              <w:pStyle w:val="a8"/>
            </w:pPr>
            <w:proofErr w:type="spellStart"/>
            <w:r w:rsidRPr="00573D13">
              <w:t>OTCPharm</w:t>
            </w:r>
            <w:proofErr w:type="spellEnd"/>
            <w:r w:rsidRPr="00573D13">
              <w:t xml:space="preserve"> PAO</w:t>
            </w:r>
          </w:p>
        </w:tc>
      </w:tr>
      <w:tr w:rsidR="00573D13" w:rsidRPr="00573D13" w14:paraId="40894116" w14:textId="77777777" w:rsidTr="00B413A9">
        <w:trPr>
          <w:trHeight w:val="300"/>
        </w:trPr>
        <w:tc>
          <w:tcPr>
            <w:tcW w:w="3964" w:type="dxa"/>
            <w:noWrap/>
            <w:hideMark/>
          </w:tcPr>
          <w:p w14:paraId="17DB0031" w14:textId="77777777" w:rsidR="00573D13" w:rsidRPr="00573D13" w:rsidRDefault="00573D13" w:rsidP="00573D13">
            <w:pPr>
              <w:pStyle w:val="a8"/>
            </w:pPr>
            <w:r w:rsidRPr="00573D13">
              <w:t>Технологии, телекоммуникации и медиа</w:t>
            </w:r>
          </w:p>
        </w:tc>
        <w:tc>
          <w:tcPr>
            <w:tcW w:w="5529" w:type="dxa"/>
            <w:noWrap/>
            <w:hideMark/>
          </w:tcPr>
          <w:p w14:paraId="589AAA6F" w14:textId="77777777" w:rsidR="00573D13" w:rsidRPr="00573D13" w:rsidRDefault="00573D13" w:rsidP="00573D13">
            <w:pPr>
              <w:pStyle w:val="a8"/>
            </w:pPr>
            <w:r w:rsidRPr="00573D13">
              <w:t>RBK PAO</w:t>
            </w:r>
          </w:p>
        </w:tc>
      </w:tr>
      <w:tr w:rsidR="00573D13" w:rsidRPr="00573D13" w14:paraId="5523C460" w14:textId="77777777" w:rsidTr="00B413A9">
        <w:trPr>
          <w:trHeight w:val="360"/>
        </w:trPr>
        <w:tc>
          <w:tcPr>
            <w:tcW w:w="3964" w:type="dxa"/>
            <w:noWrap/>
            <w:hideMark/>
          </w:tcPr>
          <w:p w14:paraId="6C92BDE2" w14:textId="77777777" w:rsidR="00573D13" w:rsidRPr="00573D13" w:rsidRDefault="00573D13" w:rsidP="00573D13">
            <w:pPr>
              <w:pStyle w:val="a8"/>
            </w:pPr>
            <w:r w:rsidRPr="00573D13">
              <w:t>Фармацевтика и аптеки</w:t>
            </w:r>
          </w:p>
        </w:tc>
        <w:tc>
          <w:tcPr>
            <w:tcW w:w="5529" w:type="dxa"/>
            <w:noWrap/>
            <w:hideMark/>
          </w:tcPr>
          <w:p w14:paraId="06AA7A55" w14:textId="77777777" w:rsidR="00573D13" w:rsidRPr="00573D13" w:rsidRDefault="00573D13" w:rsidP="00573D13">
            <w:pPr>
              <w:pStyle w:val="a8"/>
            </w:pPr>
            <w:proofErr w:type="spellStart"/>
            <w:r w:rsidRPr="00573D13">
              <w:t>Pharmstandard</w:t>
            </w:r>
            <w:proofErr w:type="spellEnd"/>
            <w:r w:rsidRPr="00573D13">
              <w:t xml:space="preserve"> AO</w:t>
            </w:r>
          </w:p>
        </w:tc>
      </w:tr>
      <w:tr w:rsidR="00573D13" w:rsidRPr="00573D13" w14:paraId="398F4F08" w14:textId="77777777" w:rsidTr="00B413A9">
        <w:trPr>
          <w:trHeight w:val="300"/>
        </w:trPr>
        <w:tc>
          <w:tcPr>
            <w:tcW w:w="3964" w:type="dxa"/>
            <w:noWrap/>
            <w:hideMark/>
          </w:tcPr>
          <w:p w14:paraId="58318B3D" w14:textId="77777777" w:rsidR="00573D13" w:rsidRPr="00573D13" w:rsidRDefault="00573D13" w:rsidP="00573D13">
            <w:pPr>
              <w:pStyle w:val="a8"/>
            </w:pPr>
            <w:r w:rsidRPr="00573D13">
              <w:t>Транспорт и логистика</w:t>
            </w:r>
          </w:p>
        </w:tc>
        <w:tc>
          <w:tcPr>
            <w:tcW w:w="5529" w:type="dxa"/>
            <w:noWrap/>
            <w:hideMark/>
          </w:tcPr>
          <w:p w14:paraId="3DC494DA" w14:textId="77777777" w:rsidR="00573D13" w:rsidRPr="00573D13" w:rsidRDefault="00573D13" w:rsidP="00573D13">
            <w:pPr>
              <w:pStyle w:val="a8"/>
            </w:pPr>
            <w:r w:rsidRPr="00573D13">
              <w:t xml:space="preserve">AK </w:t>
            </w:r>
            <w:proofErr w:type="spellStart"/>
            <w:r w:rsidRPr="00573D13">
              <w:t>Transaero</w:t>
            </w:r>
            <w:proofErr w:type="spellEnd"/>
            <w:r w:rsidRPr="00573D13">
              <w:t xml:space="preserve"> OAO</w:t>
            </w:r>
          </w:p>
        </w:tc>
      </w:tr>
      <w:tr w:rsidR="00573D13" w:rsidRPr="00573D13" w14:paraId="5494DB90" w14:textId="77777777" w:rsidTr="00B413A9">
        <w:trPr>
          <w:trHeight w:val="300"/>
        </w:trPr>
        <w:tc>
          <w:tcPr>
            <w:tcW w:w="3964" w:type="dxa"/>
            <w:noWrap/>
            <w:hideMark/>
          </w:tcPr>
          <w:p w14:paraId="49D7A598" w14:textId="77777777" w:rsidR="00573D13" w:rsidRPr="00573D13" w:rsidRDefault="00573D13" w:rsidP="00573D13">
            <w:pPr>
              <w:pStyle w:val="a8"/>
            </w:pPr>
            <w:r w:rsidRPr="00573D13">
              <w:t>Энергетика</w:t>
            </w:r>
          </w:p>
        </w:tc>
        <w:tc>
          <w:tcPr>
            <w:tcW w:w="5529" w:type="dxa"/>
            <w:noWrap/>
            <w:hideMark/>
          </w:tcPr>
          <w:p w14:paraId="0D4CC100" w14:textId="77777777" w:rsidR="00573D13" w:rsidRPr="00573D13" w:rsidRDefault="00573D13" w:rsidP="00573D13">
            <w:pPr>
              <w:pStyle w:val="a8"/>
            </w:pPr>
            <w:r w:rsidRPr="00573D13">
              <w:t xml:space="preserve">T </w:t>
            </w:r>
            <w:proofErr w:type="spellStart"/>
            <w:r w:rsidRPr="00573D13">
              <w:t>Plus</w:t>
            </w:r>
            <w:proofErr w:type="spellEnd"/>
            <w:r w:rsidRPr="00573D13">
              <w:t xml:space="preserve"> PAO</w:t>
            </w:r>
          </w:p>
        </w:tc>
      </w:tr>
      <w:tr w:rsidR="00573D13" w:rsidRPr="00573D13" w14:paraId="1EF2FAC9" w14:textId="77777777" w:rsidTr="00B413A9">
        <w:trPr>
          <w:trHeight w:val="300"/>
        </w:trPr>
        <w:tc>
          <w:tcPr>
            <w:tcW w:w="3964" w:type="dxa"/>
            <w:noWrap/>
            <w:hideMark/>
          </w:tcPr>
          <w:p w14:paraId="6DB816D9" w14:textId="77777777" w:rsidR="00573D13" w:rsidRPr="00573D13" w:rsidRDefault="00573D13" w:rsidP="00573D13">
            <w:pPr>
              <w:pStyle w:val="a8"/>
            </w:pPr>
            <w:r w:rsidRPr="00573D13">
              <w:t>Энергетика</w:t>
            </w:r>
          </w:p>
        </w:tc>
        <w:tc>
          <w:tcPr>
            <w:tcW w:w="5529" w:type="dxa"/>
            <w:noWrap/>
            <w:hideMark/>
          </w:tcPr>
          <w:p w14:paraId="34A0FC11" w14:textId="77777777" w:rsidR="00573D13" w:rsidRPr="00573D13" w:rsidRDefault="00573D13" w:rsidP="00573D13">
            <w:pPr>
              <w:pStyle w:val="a8"/>
            </w:pPr>
            <w:proofErr w:type="spellStart"/>
            <w:r w:rsidRPr="00573D13">
              <w:t>Inter</w:t>
            </w:r>
            <w:proofErr w:type="spellEnd"/>
            <w:r w:rsidRPr="00573D13">
              <w:t xml:space="preserve"> RAO YEES PAO</w:t>
            </w:r>
          </w:p>
        </w:tc>
      </w:tr>
      <w:tr w:rsidR="00573D13" w:rsidRPr="00573D13" w14:paraId="4E0DEE23" w14:textId="77777777" w:rsidTr="00B413A9">
        <w:trPr>
          <w:trHeight w:val="300"/>
        </w:trPr>
        <w:tc>
          <w:tcPr>
            <w:tcW w:w="3964" w:type="dxa"/>
            <w:noWrap/>
            <w:hideMark/>
          </w:tcPr>
          <w:p w14:paraId="6A8BA5FE" w14:textId="77777777" w:rsidR="00573D13" w:rsidRPr="00573D13" w:rsidRDefault="00573D13" w:rsidP="00573D13">
            <w:pPr>
              <w:pStyle w:val="a8"/>
            </w:pPr>
            <w:r w:rsidRPr="00573D13">
              <w:t>Фармацевтика и аптеки</w:t>
            </w:r>
          </w:p>
        </w:tc>
        <w:tc>
          <w:tcPr>
            <w:tcW w:w="5529" w:type="dxa"/>
            <w:noWrap/>
            <w:hideMark/>
          </w:tcPr>
          <w:p w14:paraId="692BBD66" w14:textId="77777777" w:rsidR="00573D13" w:rsidRPr="00573D13" w:rsidRDefault="00573D13" w:rsidP="00573D13">
            <w:pPr>
              <w:pStyle w:val="a8"/>
            </w:pPr>
            <w:proofErr w:type="spellStart"/>
            <w:r w:rsidRPr="00573D13">
              <w:t>Veropharm</w:t>
            </w:r>
            <w:proofErr w:type="spellEnd"/>
            <w:r w:rsidRPr="00573D13">
              <w:t xml:space="preserve"> AO</w:t>
            </w:r>
          </w:p>
        </w:tc>
      </w:tr>
      <w:tr w:rsidR="00573D13" w:rsidRPr="00573D13" w14:paraId="22E15F4A" w14:textId="77777777" w:rsidTr="00B413A9">
        <w:trPr>
          <w:trHeight w:val="300"/>
        </w:trPr>
        <w:tc>
          <w:tcPr>
            <w:tcW w:w="3964" w:type="dxa"/>
            <w:noWrap/>
            <w:hideMark/>
          </w:tcPr>
          <w:p w14:paraId="077586C4" w14:textId="77777777" w:rsidR="00573D13" w:rsidRPr="00573D13" w:rsidRDefault="00573D13" w:rsidP="00573D13">
            <w:pPr>
              <w:pStyle w:val="a8"/>
            </w:pPr>
            <w:r w:rsidRPr="00573D13">
              <w:t>Пищевая промышленность</w:t>
            </w:r>
          </w:p>
        </w:tc>
        <w:tc>
          <w:tcPr>
            <w:tcW w:w="5529" w:type="dxa"/>
            <w:noWrap/>
            <w:hideMark/>
          </w:tcPr>
          <w:p w14:paraId="50B74BBD" w14:textId="77777777" w:rsidR="00573D13" w:rsidRPr="00573D13" w:rsidRDefault="00573D13" w:rsidP="00573D13">
            <w:pPr>
              <w:pStyle w:val="a8"/>
            </w:pPr>
            <w:proofErr w:type="spellStart"/>
            <w:r w:rsidRPr="00573D13">
              <w:t>Novorossiyskiy</w:t>
            </w:r>
            <w:proofErr w:type="spellEnd"/>
            <w:r w:rsidRPr="00573D13">
              <w:t xml:space="preserve"> </w:t>
            </w:r>
            <w:proofErr w:type="spellStart"/>
            <w:r w:rsidRPr="00573D13">
              <w:t>Kombinat</w:t>
            </w:r>
            <w:proofErr w:type="spellEnd"/>
            <w:r w:rsidRPr="00573D13">
              <w:t xml:space="preserve"> </w:t>
            </w:r>
            <w:proofErr w:type="spellStart"/>
            <w:r w:rsidRPr="00573D13">
              <w:t>Khleboproduktov</w:t>
            </w:r>
            <w:proofErr w:type="spellEnd"/>
            <w:r w:rsidRPr="00573D13">
              <w:t xml:space="preserve"> PAO</w:t>
            </w:r>
          </w:p>
        </w:tc>
      </w:tr>
      <w:tr w:rsidR="00573D13" w:rsidRPr="00573D13" w14:paraId="4434710D" w14:textId="77777777" w:rsidTr="00B413A9">
        <w:trPr>
          <w:trHeight w:val="300"/>
        </w:trPr>
        <w:tc>
          <w:tcPr>
            <w:tcW w:w="3964" w:type="dxa"/>
            <w:noWrap/>
            <w:hideMark/>
          </w:tcPr>
          <w:p w14:paraId="3B115441" w14:textId="77777777" w:rsidR="00573D13" w:rsidRPr="00573D13" w:rsidRDefault="00573D13" w:rsidP="00573D13">
            <w:pPr>
              <w:pStyle w:val="a8"/>
            </w:pPr>
            <w:r w:rsidRPr="00573D13">
              <w:t>Автомобилестроение</w:t>
            </w:r>
          </w:p>
        </w:tc>
        <w:tc>
          <w:tcPr>
            <w:tcW w:w="5529" w:type="dxa"/>
            <w:noWrap/>
            <w:hideMark/>
          </w:tcPr>
          <w:p w14:paraId="2179440D" w14:textId="77777777" w:rsidR="00573D13" w:rsidRPr="00573D13" w:rsidRDefault="00573D13" w:rsidP="00573D13">
            <w:pPr>
              <w:pStyle w:val="a8"/>
            </w:pPr>
            <w:r w:rsidRPr="00573D13">
              <w:t>NPK OVK PAO</w:t>
            </w:r>
          </w:p>
        </w:tc>
      </w:tr>
      <w:tr w:rsidR="00573D13" w:rsidRPr="00573D13" w14:paraId="6CDD0EE0" w14:textId="77777777" w:rsidTr="00B413A9">
        <w:trPr>
          <w:trHeight w:val="300"/>
        </w:trPr>
        <w:tc>
          <w:tcPr>
            <w:tcW w:w="3964" w:type="dxa"/>
            <w:noWrap/>
            <w:hideMark/>
          </w:tcPr>
          <w:p w14:paraId="2AE1E0C2" w14:textId="77777777" w:rsidR="00573D13" w:rsidRPr="00573D13" w:rsidRDefault="00573D13" w:rsidP="00573D13">
            <w:pPr>
              <w:pStyle w:val="a8"/>
            </w:pPr>
            <w:r w:rsidRPr="00573D13">
              <w:t>Энергетика</w:t>
            </w:r>
          </w:p>
        </w:tc>
        <w:tc>
          <w:tcPr>
            <w:tcW w:w="5529" w:type="dxa"/>
            <w:noWrap/>
            <w:hideMark/>
          </w:tcPr>
          <w:p w14:paraId="3B9F6471" w14:textId="77777777" w:rsidR="00573D13" w:rsidRPr="00573D13" w:rsidRDefault="00573D13" w:rsidP="00573D13">
            <w:pPr>
              <w:pStyle w:val="a8"/>
            </w:pPr>
            <w:proofErr w:type="spellStart"/>
            <w:r w:rsidRPr="00573D13">
              <w:t>Kurganskaya</w:t>
            </w:r>
            <w:proofErr w:type="spellEnd"/>
            <w:r w:rsidRPr="00573D13">
              <w:t xml:space="preserve"> </w:t>
            </w:r>
            <w:proofErr w:type="spellStart"/>
            <w:r w:rsidRPr="00573D13">
              <w:t>Generiruyushchaya</w:t>
            </w:r>
            <w:proofErr w:type="spellEnd"/>
            <w:r w:rsidRPr="00573D13">
              <w:t xml:space="preserve"> </w:t>
            </w:r>
            <w:proofErr w:type="spellStart"/>
            <w:r w:rsidRPr="00573D13">
              <w:t>Kompaniya</w:t>
            </w:r>
            <w:proofErr w:type="spellEnd"/>
            <w:r w:rsidRPr="00573D13">
              <w:t xml:space="preserve"> PAO</w:t>
            </w:r>
          </w:p>
        </w:tc>
      </w:tr>
      <w:tr w:rsidR="00573D13" w:rsidRPr="00573D13" w14:paraId="7CC49899" w14:textId="77777777" w:rsidTr="00B413A9">
        <w:trPr>
          <w:trHeight w:val="300"/>
        </w:trPr>
        <w:tc>
          <w:tcPr>
            <w:tcW w:w="3964" w:type="dxa"/>
            <w:noWrap/>
            <w:hideMark/>
          </w:tcPr>
          <w:p w14:paraId="7790A0AE" w14:textId="7D3561CC" w:rsidR="00573D13" w:rsidRPr="00573D13" w:rsidRDefault="00573D13" w:rsidP="00573D13">
            <w:pPr>
              <w:pStyle w:val="a8"/>
            </w:pPr>
            <w:r>
              <w:t>Торговля и потребительские товары</w:t>
            </w:r>
          </w:p>
        </w:tc>
        <w:tc>
          <w:tcPr>
            <w:tcW w:w="5529" w:type="dxa"/>
            <w:noWrap/>
            <w:hideMark/>
          </w:tcPr>
          <w:p w14:paraId="4C413615" w14:textId="77777777" w:rsidR="00573D13" w:rsidRPr="00573D13" w:rsidRDefault="00573D13" w:rsidP="00573D13">
            <w:pPr>
              <w:pStyle w:val="a8"/>
            </w:pPr>
            <w:proofErr w:type="spellStart"/>
            <w:r w:rsidRPr="00573D13">
              <w:t>Zhivoy</w:t>
            </w:r>
            <w:proofErr w:type="spellEnd"/>
            <w:r w:rsidRPr="00573D13">
              <w:t xml:space="preserve"> </w:t>
            </w:r>
            <w:proofErr w:type="spellStart"/>
            <w:r w:rsidRPr="00573D13">
              <w:t>ofis</w:t>
            </w:r>
            <w:proofErr w:type="spellEnd"/>
            <w:r w:rsidRPr="00573D13">
              <w:t xml:space="preserve"> OAO</w:t>
            </w:r>
          </w:p>
        </w:tc>
      </w:tr>
      <w:tr w:rsidR="00573D13" w:rsidRPr="00573D13" w14:paraId="08E1A4EF" w14:textId="77777777" w:rsidTr="00B413A9">
        <w:trPr>
          <w:trHeight w:val="300"/>
        </w:trPr>
        <w:tc>
          <w:tcPr>
            <w:tcW w:w="3964" w:type="dxa"/>
            <w:noWrap/>
            <w:hideMark/>
          </w:tcPr>
          <w:p w14:paraId="1D1F15AD" w14:textId="77777777" w:rsidR="00573D13" w:rsidRPr="00573D13" w:rsidRDefault="00573D13" w:rsidP="00573D13">
            <w:pPr>
              <w:pStyle w:val="a8"/>
            </w:pPr>
            <w:r w:rsidRPr="00573D13">
              <w:t>Энергетика</w:t>
            </w:r>
          </w:p>
        </w:tc>
        <w:tc>
          <w:tcPr>
            <w:tcW w:w="5529" w:type="dxa"/>
            <w:noWrap/>
            <w:hideMark/>
          </w:tcPr>
          <w:p w14:paraId="3302AE33" w14:textId="77777777" w:rsidR="00573D13" w:rsidRPr="00573D13" w:rsidRDefault="00573D13" w:rsidP="00573D13">
            <w:pPr>
              <w:pStyle w:val="a8"/>
            </w:pPr>
            <w:proofErr w:type="spellStart"/>
            <w:r w:rsidRPr="00573D13">
              <w:t>Mosenergosbyt</w:t>
            </w:r>
            <w:proofErr w:type="spellEnd"/>
            <w:r w:rsidRPr="00573D13">
              <w:t xml:space="preserve"> PAO</w:t>
            </w:r>
          </w:p>
        </w:tc>
      </w:tr>
      <w:tr w:rsidR="00573D13" w:rsidRPr="00573D13" w14:paraId="657D136D" w14:textId="77777777" w:rsidTr="00B413A9">
        <w:trPr>
          <w:trHeight w:val="300"/>
        </w:trPr>
        <w:tc>
          <w:tcPr>
            <w:tcW w:w="3964" w:type="dxa"/>
            <w:noWrap/>
            <w:hideMark/>
          </w:tcPr>
          <w:p w14:paraId="53812676" w14:textId="77777777" w:rsidR="00573D13" w:rsidRPr="00573D13" w:rsidRDefault="00573D13" w:rsidP="00573D13">
            <w:pPr>
              <w:pStyle w:val="a8"/>
            </w:pPr>
            <w:r w:rsidRPr="00573D13">
              <w:t>Энергетика</w:t>
            </w:r>
          </w:p>
        </w:tc>
        <w:tc>
          <w:tcPr>
            <w:tcW w:w="5529" w:type="dxa"/>
            <w:noWrap/>
            <w:hideMark/>
          </w:tcPr>
          <w:p w14:paraId="4190A7AB" w14:textId="77777777" w:rsidR="00573D13" w:rsidRPr="00573D13" w:rsidRDefault="00573D13" w:rsidP="00573D13">
            <w:pPr>
              <w:pStyle w:val="a8"/>
            </w:pPr>
            <w:r w:rsidRPr="00573D13">
              <w:t xml:space="preserve">RAO </w:t>
            </w:r>
            <w:proofErr w:type="spellStart"/>
            <w:r w:rsidRPr="00573D13">
              <w:t>Energeticheskiye</w:t>
            </w:r>
            <w:proofErr w:type="spellEnd"/>
            <w:r w:rsidRPr="00573D13">
              <w:t xml:space="preserve"> </w:t>
            </w:r>
            <w:proofErr w:type="spellStart"/>
            <w:r w:rsidRPr="00573D13">
              <w:t>Sistemy</w:t>
            </w:r>
            <w:proofErr w:type="spellEnd"/>
            <w:r w:rsidRPr="00573D13">
              <w:t xml:space="preserve"> </w:t>
            </w:r>
            <w:proofErr w:type="spellStart"/>
            <w:r w:rsidRPr="00573D13">
              <w:t>Vostoka</w:t>
            </w:r>
            <w:proofErr w:type="spellEnd"/>
            <w:r w:rsidRPr="00573D13">
              <w:t xml:space="preserve"> AO</w:t>
            </w:r>
          </w:p>
        </w:tc>
      </w:tr>
      <w:tr w:rsidR="00573D13" w:rsidRPr="00573D13" w14:paraId="70199956" w14:textId="77777777" w:rsidTr="00B413A9">
        <w:trPr>
          <w:trHeight w:val="300"/>
        </w:trPr>
        <w:tc>
          <w:tcPr>
            <w:tcW w:w="3964" w:type="dxa"/>
            <w:noWrap/>
            <w:hideMark/>
          </w:tcPr>
          <w:p w14:paraId="0A5F214E" w14:textId="77777777" w:rsidR="00573D13" w:rsidRPr="00573D13" w:rsidRDefault="00573D13" w:rsidP="00573D13">
            <w:pPr>
              <w:pStyle w:val="a8"/>
            </w:pPr>
            <w:r w:rsidRPr="00573D13">
              <w:t>Энергетика</w:t>
            </w:r>
          </w:p>
        </w:tc>
        <w:tc>
          <w:tcPr>
            <w:tcW w:w="5529" w:type="dxa"/>
            <w:noWrap/>
            <w:hideMark/>
          </w:tcPr>
          <w:p w14:paraId="117FD4F6" w14:textId="77777777" w:rsidR="00573D13" w:rsidRPr="00573D13" w:rsidRDefault="00573D13" w:rsidP="00573D13">
            <w:pPr>
              <w:pStyle w:val="a8"/>
            </w:pPr>
            <w:r w:rsidRPr="00573D13">
              <w:t xml:space="preserve">GK TNS </w:t>
            </w:r>
            <w:proofErr w:type="spellStart"/>
            <w:r w:rsidRPr="00573D13">
              <w:t>energo</w:t>
            </w:r>
            <w:proofErr w:type="spellEnd"/>
            <w:r w:rsidRPr="00573D13">
              <w:t xml:space="preserve"> PAO</w:t>
            </w:r>
          </w:p>
        </w:tc>
      </w:tr>
    </w:tbl>
    <w:p w14:paraId="0D646BB1" w14:textId="77777777" w:rsidR="00573D13" w:rsidRDefault="00573D13">
      <w:pPr>
        <w:spacing w:after="200" w:line="276" w:lineRule="auto"/>
        <w:rPr>
          <w:lang w:val="en-US" w:eastAsia="en-US"/>
        </w:rPr>
      </w:pPr>
    </w:p>
    <w:p w14:paraId="4E773335" w14:textId="2859C69D" w:rsidR="00CB5A2D" w:rsidRDefault="00CB5A2D" w:rsidP="00CB5A2D">
      <w:pPr>
        <w:rPr>
          <w:lang w:eastAsia="en-US"/>
        </w:rPr>
      </w:pPr>
      <w:r>
        <w:rPr>
          <w:lang w:eastAsia="en-US"/>
        </w:rPr>
        <w:t>Приложение 3. Корреляционная матрица</w:t>
      </w:r>
    </w:p>
    <w:p w14:paraId="172531CE" w14:textId="77777777" w:rsidR="00CB5A2D" w:rsidRDefault="00CB5A2D" w:rsidP="00CB5A2D">
      <w:pPr>
        <w:rPr>
          <w:lang w:eastAsia="en-US"/>
        </w:rPr>
      </w:pPr>
    </w:p>
    <w:p w14:paraId="08F46B3B" w14:textId="727D374D" w:rsidR="00CB5A2D" w:rsidRPr="00CB5A2D" w:rsidRDefault="00CB5A2D" w:rsidP="00CB5A2D">
      <w:pPr>
        <w:rPr>
          <w:lang w:eastAsia="en-US"/>
        </w:rPr>
      </w:pPr>
      <w:r>
        <w:rPr>
          <w:noProof/>
          <w:lang w:eastAsia="en-US"/>
        </w:rPr>
        <w:drawing>
          <wp:inline distT="0" distB="0" distL="0" distR="0" wp14:anchorId="48BF6867" wp14:editId="4184A8AB">
            <wp:extent cx="3951114" cy="303503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5-20 в 21.02.15.png"/>
                    <pic:cNvPicPr/>
                  </pic:nvPicPr>
                  <pic:blipFill>
                    <a:blip r:embed="rId15">
                      <a:extLst>
                        <a:ext uri="{28A0092B-C50C-407E-A947-70E740481C1C}">
                          <a14:useLocalDpi xmlns:a14="http://schemas.microsoft.com/office/drawing/2010/main" val="0"/>
                        </a:ext>
                      </a:extLst>
                    </a:blip>
                    <a:stretch>
                      <a:fillRect/>
                    </a:stretch>
                  </pic:blipFill>
                  <pic:spPr>
                    <a:xfrm>
                      <a:off x="0" y="0"/>
                      <a:ext cx="3961223" cy="3042795"/>
                    </a:xfrm>
                    <a:prstGeom prst="rect">
                      <a:avLst/>
                    </a:prstGeom>
                  </pic:spPr>
                </pic:pic>
              </a:graphicData>
            </a:graphic>
          </wp:inline>
        </w:drawing>
      </w:r>
    </w:p>
    <w:p w14:paraId="238CDF8E" w14:textId="77777777" w:rsidR="00CB5A2D" w:rsidRDefault="00CB5A2D">
      <w:pPr>
        <w:spacing w:after="200" w:line="276" w:lineRule="auto"/>
        <w:rPr>
          <w:lang w:val="en-US" w:eastAsia="en-US"/>
        </w:rPr>
      </w:pPr>
    </w:p>
    <w:p w14:paraId="0ADD56E1" w14:textId="77777777" w:rsidR="00CB5A2D" w:rsidRDefault="00CB5A2D">
      <w:pPr>
        <w:spacing w:after="200" w:line="276" w:lineRule="auto"/>
        <w:rPr>
          <w:lang w:val="en-US" w:eastAsia="en-US"/>
        </w:rPr>
      </w:pPr>
    </w:p>
    <w:p w14:paraId="5907A59C" w14:textId="77777777" w:rsidR="00B413A9" w:rsidRPr="005D5FCF" w:rsidRDefault="00B413A9">
      <w:pPr>
        <w:spacing w:after="200" w:line="276" w:lineRule="auto"/>
        <w:rPr>
          <w:lang w:val="en-US" w:eastAsia="en-US"/>
        </w:rPr>
      </w:pPr>
    </w:p>
    <w:p w14:paraId="75073AB3" w14:textId="63B12832" w:rsidR="00445366" w:rsidRDefault="00CB5A2D" w:rsidP="00445366">
      <w:pPr>
        <w:rPr>
          <w:lang w:eastAsia="en-US"/>
        </w:rPr>
      </w:pPr>
      <w:r>
        <w:rPr>
          <w:lang w:eastAsia="en-US"/>
        </w:rPr>
        <w:lastRenderedPageBreak/>
        <w:t>Приложение 4</w:t>
      </w:r>
      <w:r w:rsidR="00445366">
        <w:rPr>
          <w:lang w:eastAsia="en-US"/>
        </w:rPr>
        <w:t>. Базовая модель 1</w:t>
      </w:r>
    </w:p>
    <w:p w14:paraId="530BD316" w14:textId="62F2AC10" w:rsidR="00573D13" w:rsidRPr="00573D13" w:rsidRDefault="000F36F5" w:rsidP="00CB5A2D">
      <w:pPr>
        <w:pStyle w:val="ab"/>
        <w:rPr>
          <w:lang w:eastAsia="en-US"/>
        </w:rPr>
      </w:pPr>
      <w:r>
        <w:rPr>
          <w:lang w:eastAsia="en-US"/>
        </w:rPr>
        <w:drawing>
          <wp:inline distT="0" distB="0" distL="0" distR="0" wp14:anchorId="4E6F7F4E" wp14:editId="32C48EF3">
            <wp:extent cx="3338627" cy="190860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8-05-11 в 14.45.03.png"/>
                    <pic:cNvPicPr/>
                  </pic:nvPicPr>
                  <pic:blipFill>
                    <a:blip r:embed="rId16">
                      <a:extLst>
                        <a:ext uri="{28A0092B-C50C-407E-A947-70E740481C1C}">
                          <a14:useLocalDpi xmlns:a14="http://schemas.microsoft.com/office/drawing/2010/main" val="0"/>
                        </a:ext>
                      </a:extLst>
                    </a:blip>
                    <a:stretch>
                      <a:fillRect/>
                    </a:stretch>
                  </pic:blipFill>
                  <pic:spPr>
                    <a:xfrm>
                      <a:off x="0" y="0"/>
                      <a:ext cx="3347757" cy="1913822"/>
                    </a:xfrm>
                    <a:prstGeom prst="rect">
                      <a:avLst/>
                    </a:prstGeom>
                  </pic:spPr>
                </pic:pic>
              </a:graphicData>
            </a:graphic>
          </wp:inline>
        </w:drawing>
      </w:r>
    </w:p>
    <w:p w14:paraId="6F6831C1" w14:textId="77777777" w:rsidR="003D618F" w:rsidRPr="003D618F" w:rsidRDefault="003D618F" w:rsidP="003D618F">
      <w:pPr>
        <w:rPr>
          <w:lang w:eastAsia="en-US"/>
        </w:rPr>
      </w:pPr>
    </w:p>
    <w:p w14:paraId="5FF26113" w14:textId="796C4623" w:rsidR="00445366" w:rsidRDefault="00B413A9" w:rsidP="00445366">
      <w:pPr>
        <w:rPr>
          <w:lang w:eastAsia="en-US"/>
        </w:rPr>
      </w:pPr>
      <w:r>
        <w:rPr>
          <w:lang w:eastAsia="en-US"/>
        </w:rPr>
        <w:t>Приложение 5</w:t>
      </w:r>
      <w:r w:rsidR="00445366">
        <w:rPr>
          <w:lang w:eastAsia="en-US"/>
        </w:rPr>
        <w:t>.</w:t>
      </w:r>
      <w:r w:rsidR="00D318F7">
        <w:rPr>
          <w:lang w:eastAsia="en-US"/>
        </w:rPr>
        <w:t xml:space="preserve"> С</w:t>
      </w:r>
      <w:r w:rsidR="00445366">
        <w:rPr>
          <w:lang w:eastAsia="en-US"/>
        </w:rPr>
        <w:t>квозная регрессия</w:t>
      </w:r>
      <w:r w:rsidR="00D318F7">
        <w:rPr>
          <w:lang w:eastAsia="en-US"/>
        </w:rPr>
        <w:t xml:space="preserve"> первой модели</w:t>
      </w:r>
    </w:p>
    <w:p w14:paraId="678B8D74" w14:textId="59C2C871" w:rsidR="00EB03F5" w:rsidRPr="000F36F5" w:rsidRDefault="000F36F5" w:rsidP="000F36F5">
      <w:pPr>
        <w:pStyle w:val="ab"/>
        <w:rPr>
          <w:lang w:eastAsia="en-US"/>
        </w:rPr>
      </w:pPr>
      <w:r>
        <w:rPr>
          <w:lang w:eastAsia="en-US"/>
        </w:rPr>
        <w:t xml:space="preserve"> </w:t>
      </w:r>
      <w:r>
        <w:rPr>
          <w:lang w:eastAsia="en-US"/>
        </w:rPr>
        <w:drawing>
          <wp:inline distT="0" distB="0" distL="0" distR="0" wp14:anchorId="209084BF" wp14:editId="5E6717EA">
            <wp:extent cx="3725126" cy="26340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8-05-11 в 14.45.37.png"/>
                    <pic:cNvPicPr/>
                  </pic:nvPicPr>
                  <pic:blipFill>
                    <a:blip r:embed="rId17">
                      <a:extLst>
                        <a:ext uri="{28A0092B-C50C-407E-A947-70E740481C1C}">
                          <a14:useLocalDpi xmlns:a14="http://schemas.microsoft.com/office/drawing/2010/main" val="0"/>
                        </a:ext>
                      </a:extLst>
                    </a:blip>
                    <a:stretch>
                      <a:fillRect/>
                    </a:stretch>
                  </pic:blipFill>
                  <pic:spPr>
                    <a:xfrm>
                      <a:off x="0" y="0"/>
                      <a:ext cx="3730911" cy="2638159"/>
                    </a:xfrm>
                    <a:prstGeom prst="rect">
                      <a:avLst/>
                    </a:prstGeom>
                  </pic:spPr>
                </pic:pic>
              </a:graphicData>
            </a:graphic>
          </wp:inline>
        </w:drawing>
      </w:r>
    </w:p>
    <w:p w14:paraId="6FBE7DF8" w14:textId="77777777" w:rsidR="00EB03F5" w:rsidRDefault="00EB03F5" w:rsidP="00EB03F5">
      <w:pPr>
        <w:rPr>
          <w:lang w:val="en-US" w:eastAsia="en-US"/>
        </w:rPr>
      </w:pPr>
    </w:p>
    <w:p w14:paraId="79F38355" w14:textId="3D051429" w:rsidR="00EB03F5" w:rsidRPr="00EB03F5" w:rsidRDefault="000F36F5" w:rsidP="00EB03F5">
      <w:pPr>
        <w:rPr>
          <w:lang w:val="en-US" w:eastAsia="en-US"/>
        </w:rPr>
      </w:pPr>
      <w:r>
        <w:rPr>
          <w:noProof/>
          <w:lang w:val="en-US" w:eastAsia="en-US"/>
        </w:rPr>
        <w:drawing>
          <wp:inline distT="0" distB="0" distL="0" distR="0" wp14:anchorId="06E3340D" wp14:editId="405BC43A">
            <wp:extent cx="2281287" cy="2196481"/>
            <wp:effectExtent l="0" t="0" r="508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18-05-11 в 14.56.26.png"/>
                    <pic:cNvPicPr/>
                  </pic:nvPicPr>
                  <pic:blipFill>
                    <a:blip r:embed="rId18">
                      <a:extLst>
                        <a:ext uri="{28A0092B-C50C-407E-A947-70E740481C1C}">
                          <a14:useLocalDpi xmlns:a14="http://schemas.microsoft.com/office/drawing/2010/main" val="0"/>
                        </a:ext>
                      </a:extLst>
                    </a:blip>
                    <a:stretch>
                      <a:fillRect/>
                    </a:stretch>
                  </pic:blipFill>
                  <pic:spPr>
                    <a:xfrm>
                      <a:off x="0" y="0"/>
                      <a:ext cx="2300234" cy="2214724"/>
                    </a:xfrm>
                    <a:prstGeom prst="rect">
                      <a:avLst/>
                    </a:prstGeom>
                  </pic:spPr>
                </pic:pic>
              </a:graphicData>
            </a:graphic>
          </wp:inline>
        </w:drawing>
      </w:r>
    </w:p>
    <w:p w14:paraId="57A0EE2F" w14:textId="77777777" w:rsidR="00445366" w:rsidRDefault="00445366" w:rsidP="00445366">
      <w:pPr>
        <w:rPr>
          <w:lang w:eastAsia="en-US"/>
        </w:rPr>
      </w:pPr>
    </w:p>
    <w:p w14:paraId="47497B9C" w14:textId="77777777" w:rsidR="000F36F5" w:rsidRDefault="000F36F5" w:rsidP="00445366">
      <w:pPr>
        <w:rPr>
          <w:lang w:eastAsia="en-US"/>
        </w:rPr>
      </w:pPr>
    </w:p>
    <w:p w14:paraId="0F0A4364" w14:textId="77777777" w:rsidR="000F36F5" w:rsidRDefault="000F36F5" w:rsidP="00445366">
      <w:pPr>
        <w:rPr>
          <w:lang w:val="en-US" w:eastAsia="en-US"/>
        </w:rPr>
      </w:pPr>
    </w:p>
    <w:p w14:paraId="1B83B9D1" w14:textId="77777777" w:rsidR="000F36F5" w:rsidRDefault="000F36F5" w:rsidP="00445366">
      <w:pPr>
        <w:rPr>
          <w:lang w:val="en-US" w:eastAsia="en-US"/>
        </w:rPr>
      </w:pPr>
    </w:p>
    <w:p w14:paraId="277C4B1D" w14:textId="77777777" w:rsidR="000F36F5" w:rsidRDefault="000F36F5" w:rsidP="00445366">
      <w:pPr>
        <w:rPr>
          <w:lang w:val="en-US" w:eastAsia="en-US"/>
        </w:rPr>
      </w:pPr>
    </w:p>
    <w:p w14:paraId="17C7FE91" w14:textId="77777777" w:rsidR="000F36F5" w:rsidRDefault="000F36F5" w:rsidP="00445366">
      <w:pPr>
        <w:rPr>
          <w:lang w:val="en-US" w:eastAsia="en-US"/>
        </w:rPr>
      </w:pPr>
    </w:p>
    <w:p w14:paraId="12BFCD7D" w14:textId="77777777" w:rsidR="00CB5A2D" w:rsidRPr="00445366" w:rsidRDefault="00CB5A2D" w:rsidP="00445366">
      <w:pPr>
        <w:rPr>
          <w:lang w:eastAsia="en-US"/>
        </w:rPr>
      </w:pPr>
    </w:p>
    <w:p w14:paraId="57116A85" w14:textId="2A586F21" w:rsidR="00445366" w:rsidRPr="00445366" w:rsidRDefault="00B413A9" w:rsidP="00445366">
      <w:pPr>
        <w:rPr>
          <w:lang w:eastAsia="en-US"/>
        </w:rPr>
      </w:pPr>
      <w:r>
        <w:rPr>
          <w:lang w:eastAsia="en-US"/>
        </w:rPr>
        <w:lastRenderedPageBreak/>
        <w:t>Приложение 6</w:t>
      </w:r>
      <w:r w:rsidR="00445366">
        <w:rPr>
          <w:lang w:eastAsia="en-US"/>
        </w:rPr>
        <w:t xml:space="preserve">. Тест </w:t>
      </w:r>
      <w:proofErr w:type="spellStart"/>
      <w:r w:rsidR="00445366">
        <w:rPr>
          <w:lang w:eastAsia="en-US"/>
        </w:rPr>
        <w:t>Вальда</w:t>
      </w:r>
      <w:proofErr w:type="spellEnd"/>
      <w:r w:rsidR="00445366">
        <w:rPr>
          <w:lang w:eastAsia="en-US"/>
        </w:rPr>
        <w:t xml:space="preserve"> первой модели</w:t>
      </w:r>
    </w:p>
    <w:p w14:paraId="3F9E3957" w14:textId="4F74D9B8" w:rsidR="001F07C3" w:rsidRDefault="000F36F5" w:rsidP="00EB03F5">
      <w:pPr>
        <w:pStyle w:val="ab"/>
        <w:rPr>
          <w:lang w:val="en-US" w:eastAsia="en-US"/>
        </w:rPr>
      </w:pPr>
      <w:r>
        <w:rPr>
          <w:lang w:val="en-US" w:eastAsia="en-US"/>
        </w:rPr>
        <w:drawing>
          <wp:inline distT="0" distB="0" distL="0" distR="0" wp14:anchorId="50D14D12" wp14:editId="14ACE13C">
            <wp:extent cx="3319773" cy="324986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8-05-11 в 14.46.11.png"/>
                    <pic:cNvPicPr/>
                  </pic:nvPicPr>
                  <pic:blipFill>
                    <a:blip r:embed="rId19">
                      <a:extLst>
                        <a:ext uri="{28A0092B-C50C-407E-A947-70E740481C1C}">
                          <a14:useLocalDpi xmlns:a14="http://schemas.microsoft.com/office/drawing/2010/main" val="0"/>
                        </a:ext>
                      </a:extLst>
                    </a:blip>
                    <a:stretch>
                      <a:fillRect/>
                    </a:stretch>
                  </pic:blipFill>
                  <pic:spPr>
                    <a:xfrm>
                      <a:off x="0" y="0"/>
                      <a:ext cx="3326999" cy="3256938"/>
                    </a:xfrm>
                    <a:prstGeom prst="rect">
                      <a:avLst/>
                    </a:prstGeom>
                  </pic:spPr>
                </pic:pic>
              </a:graphicData>
            </a:graphic>
          </wp:inline>
        </w:drawing>
      </w:r>
    </w:p>
    <w:p w14:paraId="340AA495" w14:textId="77777777" w:rsidR="001F07C3" w:rsidRPr="001F07C3" w:rsidRDefault="001F07C3" w:rsidP="001F07C3">
      <w:pPr>
        <w:rPr>
          <w:lang w:val="en-US" w:eastAsia="en-US"/>
        </w:rPr>
      </w:pPr>
    </w:p>
    <w:p w14:paraId="13AB5B34" w14:textId="04EEEAA9" w:rsidR="00445366" w:rsidRDefault="00B413A9" w:rsidP="00445366">
      <w:r>
        <w:rPr>
          <w:lang w:eastAsia="en-US"/>
        </w:rPr>
        <w:t>Приложение 7</w:t>
      </w:r>
      <w:r w:rsidR="00445366">
        <w:rPr>
          <w:lang w:eastAsia="en-US"/>
        </w:rPr>
        <w:t xml:space="preserve">. </w:t>
      </w:r>
      <w:r w:rsidR="00445366">
        <w:t xml:space="preserve">Тест </w:t>
      </w:r>
      <w:proofErr w:type="spellStart"/>
      <w:r w:rsidR="00445366">
        <w:t>Бреуша</w:t>
      </w:r>
      <w:proofErr w:type="spellEnd"/>
      <w:r w:rsidR="00445366">
        <w:t xml:space="preserve"> – </w:t>
      </w:r>
      <w:proofErr w:type="spellStart"/>
      <w:r w:rsidR="00445366">
        <w:t>Пагана</w:t>
      </w:r>
      <w:proofErr w:type="spellEnd"/>
      <w:r w:rsidR="00445366">
        <w:t xml:space="preserve"> первой модели</w:t>
      </w:r>
    </w:p>
    <w:p w14:paraId="7047A6FF" w14:textId="19048E7E" w:rsidR="00445366" w:rsidRDefault="000F36F5" w:rsidP="00445366">
      <w:pPr>
        <w:pStyle w:val="ab"/>
        <w:rPr>
          <w:lang w:eastAsia="en-US"/>
        </w:rPr>
      </w:pPr>
      <w:r>
        <w:rPr>
          <w:lang w:eastAsia="en-US"/>
        </w:rPr>
        <w:drawing>
          <wp:inline distT="0" distB="0" distL="0" distR="0" wp14:anchorId="5EDB367D" wp14:editId="16CCEAE1">
            <wp:extent cx="3327662" cy="31505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8-05-11 в 14.47.22.png"/>
                    <pic:cNvPicPr/>
                  </pic:nvPicPr>
                  <pic:blipFill>
                    <a:blip r:embed="rId20">
                      <a:extLst>
                        <a:ext uri="{28A0092B-C50C-407E-A947-70E740481C1C}">
                          <a14:useLocalDpi xmlns:a14="http://schemas.microsoft.com/office/drawing/2010/main" val="0"/>
                        </a:ext>
                      </a:extLst>
                    </a:blip>
                    <a:stretch>
                      <a:fillRect/>
                    </a:stretch>
                  </pic:blipFill>
                  <pic:spPr>
                    <a:xfrm>
                      <a:off x="0" y="0"/>
                      <a:ext cx="3343252" cy="3165280"/>
                    </a:xfrm>
                    <a:prstGeom prst="rect">
                      <a:avLst/>
                    </a:prstGeom>
                  </pic:spPr>
                </pic:pic>
              </a:graphicData>
            </a:graphic>
          </wp:inline>
        </w:drawing>
      </w:r>
    </w:p>
    <w:p w14:paraId="7FFA2F36" w14:textId="77777777" w:rsidR="000F36F5" w:rsidRPr="000F36F5" w:rsidRDefault="000F36F5" w:rsidP="000F36F5">
      <w:pPr>
        <w:pStyle w:val="a"/>
        <w:numPr>
          <w:ilvl w:val="0"/>
          <w:numId w:val="0"/>
        </w:numPr>
        <w:ind w:left="714" w:hanging="357"/>
        <w:jc w:val="left"/>
      </w:pPr>
    </w:p>
    <w:p w14:paraId="532CBC50" w14:textId="77777777" w:rsidR="00E0411B" w:rsidRPr="00445366" w:rsidRDefault="00E0411B" w:rsidP="00E0411B"/>
    <w:p w14:paraId="69C8D1E1" w14:textId="7913C568" w:rsidR="00E0411B" w:rsidRDefault="00EB651E" w:rsidP="00E0411B">
      <w:pPr>
        <w:rPr>
          <w:lang w:eastAsia="en-US"/>
        </w:rPr>
      </w:pPr>
      <w:r>
        <w:rPr>
          <w:noProof/>
          <w:lang w:eastAsia="en-US"/>
        </w:rPr>
        <w:lastRenderedPageBreak/>
        <w:drawing>
          <wp:inline distT="0" distB="0" distL="0" distR="0" wp14:anchorId="068915D4" wp14:editId="0710BDEA">
            <wp:extent cx="2978871" cy="190583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заголовка 11.58.3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3138" cy="1921362"/>
                    </a:xfrm>
                    <a:prstGeom prst="rect">
                      <a:avLst/>
                    </a:prstGeom>
                  </pic:spPr>
                </pic:pic>
              </a:graphicData>
            </a:graphic>
          </wp:inline>
        </w:drawing>
      </w:r>
    </w:p>
    <w:p w14:paraId="13A2C59D" w14:textId="77777777" w:rsidR="00D318F7" w:rsidRDefault="00D318F7" w:rsidP="00E0411B">
      <w:pPr>
        <w:rPr>
          <w:lang w:eastAsia="en-US"/>
        </w:rPr>
      </w:pPr>
    </w:p>
    <w:p w14:paraId="6683DB05" w14:textId="77777777" w:rsidR="00D318F7" w:rsidRDefault="00D318F7" w:rsidP="00E0411B">
      <w:pPr>
        <w:rPr>
          <w:lang w:eastAsia="en-US"/>
        </w:rPr>
      </w:pPr>
    </w:p>
    <w:p w14:paraId="6B76377D" w14:textId="0BB7CE88" w:rsidR="00D318F7" w:rsidRDefault="00B413A9" w:rsidP="00E0411B">
      <w:pPr>
        <w:rPr>
          <w:lang w:eastAsia="en-US"/>
        </w:rPr>
      </w:pPr>
      <w:r>
        <w:rPr>
          <w:lang w:eastAsia="en-US"/>
        </w:rPr>
        <w:t>Приложение 8</w:t>
      </w:r>
      <w:r w:rsidR="00D318F7">
        <w:rPr>
          <w:lang w:eastAsia="en-US"/>
        </w:rPr>
        <w:t>. Базовая модель 2</w:t>
      </w:r>
    </w:p>
    <w:p w14:paraId="0D30483E" w14:textId="3C39C49E" w:rsidR="00EB651E" w:rsidRDefault="00D34580" w:rsidP="000F36F5">
      <w:pPr>
        <w:pStyle w:val="ab"/>
        <w:rPr>
          <w:lang w:val="en-US" w:eastAsia="en-US"/>
        </w:rPr>
      </w:pPr>
      <w:r>
        <w:rPr>
          <w:lang w:val="en-US" w:eastAsia="en-US"/>
        </w:rPr>
        <w:drawing>
          <wp:inline distT="0" distB="0" distL="0" distR="0" wp14:anchorId="0F38A656" wp14:editId="7FB68B6E">
            <wp:extent cx="4084072" cy="2391507"/>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азовая.png"/>
                    <pic:cNvPicPr/>
                  </pic:nvPicPr>
                  <pic:blipFill>
                    <a:blip r:embed="rId22">
                      <a:extLst>
                        <a:ext uri="{28A0092B-C50C-407E-A947-70E740481C1C}">
                          <a14:useLocalDpi xmlns:a14="http://schemas.microsoft.com/office/drawing/2010/main" val="0"/>
                        </a:ext>
                      </a:extLst>
                    </a:blip>
                    <a:stretch>
                      <a:fillRect/>
                    </a:stretch>
                  </pic:blipFill>
                  <pic:spPr>
                    <a:xfrm>
                      <a:off x="0" y="0"/>
                      <a:ext cx="4093390" cy="2396963"/>
                    </a:xfrm>
                    <a:prstGeom prst="rect">
                      <a:avLst/>
                    </a:prstGeom>
                  </pic:spPr>
                </pic:pic>
              </a:graphicData>
            </a:graphic>
          </wp:inline>
        </w:drawing>
      </w:r>
    </w:p>
    <w:p w14:paraId="4D9F8618" w14:textId="77777777" w:rsidR="00573D13" w:rsidRPr="00EB03F5" w:rsidRDefault="00573D13" w:rsidP="00EB03F5">
      <w:pPr>
        <w:rPr>
          <w:lang w:val="en-US" w:eastAsia="en-US"/>
        </w:rPr>
      </w:pPr>
    </w:p>
    <w:p w14:paraId="2CBBDA32" w14:textId="728264F8" w:rsidR="00D318F7" w:rsidRDefault="00B413A9" w:rsidP="00D318F7">
      <w:pPr>
        <w:rPr>
          <w:lang w:eastAsia="en-US"/>
        </w:rPr>
      </w:pPr>
      <w:r>
        <w:rPr>
          <w:lang w:eastAsia="en-US"/>
        </w:rPr>
        <w:t>Приложение 9</w:t>
      </w:r>
      <w:r w:rsidR="00D318F7">
        <w:rPr>
          <w:lang w:eastAsia="en-US"/>
        </w:rPr>
        <w:t>. Сквозная регрессия второй модели</w:t>
      </w:r>
      <w:r w:rsidR="00B22989">
        <w:rPr>
          <w:noProof/>
          <w:lang w:eastAsia="en-US"/>
        </w:rPr>
        <w:drawing>
          <wp:inline distT="0" distB="0" distL="0" distR="0" wp14:anchorId="05736388" wp14:editId="458CDDD4">
            <wp:extent cx="4230518" cy="312257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voznaya.png"/>
                    <pic:cNvPicPr/>
                  </pic:nvPicPr>
                  <pic:blipFill>
                    <a:blip r:embed="rId23">
                      <a:extLst>
                        <a:ext uri="{28A0092B-C50C-407E-A947-70E740481C1C}">
                          <a14:useLocalDpi xmlns:a14="http://schemas.microsoft.com/office/drawing/2010/main" val="0"/>
                        </a:ext>
                      </a:extLst>
                    </a:blip>
                    <a:stretch>
                      <a:fillRect/>
                    </a:stretch>
                  </pic:blipFill>
                  <pic:spPr>
                    <a:xfrm>
                      <a:off x="0" y="0"/>
                      <a:ext cx="4269399" cy="3151277"/>
                    </a:xfrm>
                    <a:prstGeom prst="rect">
                      <a:avLst/>
                    </a:prstGeom>
                  </pic:spPr>
                </pic:pic>
              </a:graphicData>
            </a:graphic>
          </wp:inline>
        </w:drawing>
      </w:r>
    </w:p>
    <w:p w14:paraId="43C6300E" w14:textId="4826F830" w:rsidR="00EB03F5" w:rsidRDefault="00EB03F5" w:rsidP="00EB03F5">
      <w:pPr>
        <w:pStyle w:val="ab"/>
        <w:rPr>
          <w:lang w:eastAsia="en-US"/>
        </w:rPr>
      </w:pPr>
    </w:p>
    <w:p w14:paraId="4C14A473" w14:textId="77777777" w:rsidR="00EB03F5" w:rsidRDefault="00EB03F5" w:rsidP="00EB03F5">
      <w:pPr>
        <w:pStyle w:val="a"/>
        <w:numPr>
          <w:ilvl w:val="0"/>
          <w:numId w:val="0"/>
        </w:numPr>
        <w:ind w:left="714" w:hanging="357"/>
        <w:jc w:val="left"/>
      </w:pPr>
    </w:p>
    <w:p w14:paraId="6493AD96" w14:textId="1494685C" w:rsidR="00D318F7" w:rsidRDefault="00B22989" w:rsidP="00D318F7">
      <w:pPr>
        <w:rPr>
          <w:lang w:eastAsia="en-US"/>
        </w:rPr>
      </w:pPr>
      <w:r>
        <w:rPr>
          <w:noProof/>
          <w:lang w:eastAsia="en-US"/>
        </w:rPr>
        <w:lastRenderedPageBreak/>
        <w:drawing>
          <wp:inline distT="0" distB="0" distL="0" distR="0" wp14:anchorId="1C743E4E" wp14:editId="165ED785">
            <wp:extent cx="1935804" cy="2001548"/>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f2.png"/>
                    <pic:cNvPicPr/>
                  </pic:nvPicPr>
                  <pic:blipFill>
                    <a:blip r:embed="rId24">
                      <a:extLst>
                        <a:ext uri="{28A0092B-C50C-407E-A947-70E740481C1C}">
                          <a14:useLocalDpi xmlns:a14="http://schemas.microsoft.com/office/drawing/2010/main" val="0"/>
                        </a:ext>
                      </a:extLst>
                    </a:blip>
                    <a:stretch>
                      <a:fillRect/>
                    </a:stretch>
                  </pic:blipFill>
                  <pic:spPr>
                    <a:xfrm>
                      <a:off x="0" y="0"/>
                      <a:ext cx="1943894" cy="2009913"/>
                    </a:xfrm>
                    <a:prstGeom prst="rect">
                      <a:avLst/>
                    </a:prstGeom>
                  </pic:spPr>
                </pic:pic>
              </a:graphicData>
            </a:graphic>
          </wp:inline>
        </w:drawing>
      </w:r>
    </w:p>
    <w:p w14:paraId="10D4CB34" w14:textId="77777777" w:rsidR="00EB03F5" w:rsidRDefault="00EB03F5" w:rsidP="00D318F7">
      <w:pPr>
        <w:rPr>
          <w:lang w:eastAsia="en-US"/>
        </w:rPr>
      </w:pPr>
    </w:p>
    <w:p w14:paraId="08236298" w14:textId="77777777" w:rsidR="00EB03F5" w:rsidRPr="00D318F7" w:rsidRDefault="00EB03F5" w:rsidP="00D318F7">
      <w:pPr>
        <w:rPr>
          <w:lang w:eastAsia="en-US"/>
        </w:rPr>
      </w:pPr>
    </w:p>
    <w:p w14:paraId="39A812F3" w14:textId="57CBBDB6" w:rsidR="00EB03F5" w:rsidRDefault="00B413A9" w:rsidP="00B22989">
      <w:pPr>
        <w:rPr>
          <w:lang w:eastAsia="en-US"/>
        </w:rPr>
      </w:pPr>
      <w:r>
        <w:rPr>
          <w:lang w:eastAsia="en-US"/>
        </w:rPr>
        <w:t>Приложение 10</w:t>
      </w:r>
      <w:r w:rsidR="00D318F7">
        <w:rPr>
          <w:lang w:eastAsia="en-US"/>
        </w:rPr>
        <w:t xml:space="preserve">. Тест </w:t>
      </w:r>
      <w:proofErr w:type="spellStart"/>
      <w:r w:rsidR="00D318F7">
        <w:rPr>
          <w:lang w:eastAsia="en-US"/>
        </w:rPr>
        <w:t>Вальда</w:t>
      </w:r>
      <w:proofErr w:type="spellEnd"/>
      <w:r w:rsidR="00D318F7">
        <w:rPr>
          <w:lang w:eastAsia="en-US"/>
        </w:rPr>
        <w:t xml:space="preserve"> второй модели</w:t>
      </w:r>
    </w:p>
    <w:p w14:paraId="16FB2508" w14:textId="2E75FDCA" w:rsidR="00EB03F5" w:rsidRDefault="00B22989" w:rsidP="00B413A9">
      <w:pPr>
        <w:spacing w:after="200" w:line="276" w:lineRule="auto"/>
        <w:rPr>
          <w:lang w:eastAsia="en-US"/>
        </w:rPr>
      </w:pPr>
      <w:r>
        <w:rPr>
          <w:noProof/>
          <w:lang w:eastAsia="en-US"/>
        </w:rPr>
        <w:drawing>
          <wp:inline distT="0" distB="0" distL="0" distR="0" wp14:anchorId="6E5BC775" wp14:editId="0009C088">
            <wp:extent cx="3968885" cy="4046100"/>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png"/>
                    <pic:cNvPicPr/>
                  </pic:nvPicPr>
                  <pic:blipFill>
                    <a:blip r:embed="rId25">
                      <a:extLst>
                        <a:ext uri="{28A0092B-C50C-407E-A947-70E740481C1C}">
                          <a14:useLocalDpi xmlns:a14="http://schemas.microsoft.com/office/drawing/2010/main" val="0"/>
                        </a:ext>
                      </a:extLst>
                    </a:blip>
                    <a:stretch>
                      <a:fillRect/>
                    </a:stretch>
                  </pic:blipFill>
                  <pic:spPr>
                    <a:xfrm>
                      <a:off x="0" y="0"/>
                      <a:ext cx="3980505" cy="4057947"/>
                    </a:xfrm>
                    <a:prstGeom prst="rect">
                      <a:avLst/>
                    </a:prstGeom>
                  </pic:spPr>
                </pic:pic>
              </a:graphicData>
            </a:graphic>
          </wp:inline>
        </w:drawing>
      </w:r>
      <w:r w:rsidR="00392257">
        <w:rPr>
          <w:lang w:eastAsia="en-US"/>
        </w:rPr>
        <w:br w:type="page"/>
      </w:r>
    </w:p>
    <w:p w14:paraId="042E7429" w14:textId="083D3063" w:rsidR="00CD5BAF" w:rsidRDefault="00B413A9" w:rsidP="00CD5BAF">
      <w:r>
        <w:rPr>
          <w:lang w:eastAsia="en-US"/>
        </w:rPr>
        <w:lastRenderedPageBreak/>
        <w:t>Приложение 11</w:t>
      </w:r>
      <w:r w:rsidR="00D318F7">
        <w:rPr>
          <w:lang w:eastAsia="en-US"/>
        </w:rPr>
        <w:t xml:space="preserve">. </w:t>
      </w:r>
      <w:r w:rsidR="00D318F7">
        <w:t xml:space="preserve">Тест </w:t>
      </w:r>
      <w:proofErr w:type="spellStart"/>
      <w:r w:rsidR="00D318F7">
        <w:t>Бреуша</w:t>
      </w:r>
      <w:proofErr w:type="spellEnd"/>
      <w:r w:rsidR="00D318F7">
        <w:t xml:space="preserve"> – </w:t>
      </w:r>
      <w:proofErr w:type="spellStart"/>
      <w:r w:rsidR="00D318F7">
        <w:t>Пагана</w:t>
      </w:r>
      <w:proofErr w:type="spellEnd"/>
      <w:r w:rsidR="00D318F7">
        <w:t xml:space="preserve"> второй модели</w:t>
      </w:r>
    </w:p>
    <w:p w14:paraId="1F81F1DA" w14:textId="78794CBE" w:rsidR="00D318F7" w:rsidRDefault="00B22989" w:rsidP="00EB03F5">
      <w:pPr>
        <w:pStyle w:val="ab"/>
      </w:pPr>
      <w:r>
        <w:drawing>
          <wp:inline distT="0" distB="0" distL="0" distR="0" wp14:anchorId="60821A18" wp14:editId="76E24EB5">
            <wp:extent cx="3229583" cy="306145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png"/>
                    <pic:cNvPicPr/>
                  </pic:nvPicPr>
                  <pic:blipFill>
                    <a:blip r:embed="rId26">
                      <a:extLst>
                        <a:ext uri="{28A0092B-C50C-407E-A947-70E740481C1C}">
                          <a14:useLocalDpi xmlns:a14="http://schemas.microsoft.com/office/drawing/2010/main" val="0"/>
                        </a:ext>
                      </a:extLst>
                    </a:blip>
                    <a:stretch>
                      <a:fillRect/>
                    </a:stretch>
                  </pic:blipFill>
                  <pic:spPr>
                    <a:xfrm>
                      <a:off x="0" y="0"/>
                      <a:ext cx="3251646" cy="3082373"/>
                    </a:xfrm>
                    <a:prstGeom prst="rect">
                      <a:avLst/>
                    </a:prstGeom>
                  </pic:spPr>
                </pic:pic>
              </a:graphicData>
            </a:graphic>
          </wp:inline>
        </w:drawing>
      </w:r>
    </w:p>
    <w:p w14:paraId="1FEE1F79" w14:textId="77777777" w:rsidR="00CD5BAF" w:rsidRDefault="00CD5BAF" w:rsidP="00CD5BAF"/>
    <w:p w14:paraId="0CECDC47" w14:textId="22C3E5E2" w:rsidR="00CD5BAF" w:rsidRPr="00260677" w:rsidRDefault="00EB651E" w:rsidP="00260677">
      <w:r>
        <w:rPr>
          <w:noProof/>
        </w:rPr>
        <w:drawing>
          <wp:inline distT="0" distB="0" distL="0" distR="0" wp14:anchorId="55085A5B" wp14:editId="191EF4BD">
            <wp:extent cx="3618902" cy="2237362"/>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 заголовка1.png"/>
                    <pic:cNvPicPr/>
                  </pic:nvPicPr>
                  <pic:blipFill>
                    <a:blip r:embed="rId27">
                      <a:extLst>
                        <a:ext uri="{28A0092B-C50C-407E-A947-70E740481C1C}">
                          <a14:useLocalDpi xmlns:a14="http://schemas.microsoft.com/office/drawing/2010/main" val="0"/>
                        </a:ext>
                      </a:extLst>
                    </a:blip>
                    <a:stretch>
                      <a:fillRect/>
                    </a:stretch>
                  </pic:blipFill>
                  <pic:spPr>
                    <a:xfrm>
                      <a:off x="0" y="0"/>
                      <a:ext cx="3676321" cy="2272861"/>
                    </a:xfrm>
                    <a:prstGeom prst="rect">
                      <a:avLst/>
                    </a:prstGeom>
                  </pic:spPr>
                </pic:pic>
              </a:graphicData>
            </a:graphic>
          </wp:inline>
        </w:drawing>
      </w:r>
    </w:p>
    <w:p w14:paraId="75CB50AE" w14:textId="4F5895FD" w:rsidR="00CD5BAF" w:rsidRPr="00CD5BAF" w:rsidRDefault="00260677" w:rsidP="00CD5BAF">
      <w:pPr>
        <w:rPr>
          <w:lang w:val="en-US" w:eastAsia="en-US"/>
        </w:rPr>
      </w:pPr>
      <w:r>
        <w:rPr>
          <w:noProof/>
          <w:lang w:val="en-US" w:eastAsia="en-US"/>
        </w:rPr>
        <w:drawing>
          <wp:inline distT="0" distB="0" distL="0" distR="0" wp14:anchorId="147EF264" wp14:editId="07383CBD">
            <wp:extent cx="3696511" cy="2780583"/>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18-05-18 в 16.39.55.png"/>
                    <pic:cNvPicPr/>
                  </pic:nvPicPr>
                  <pic:blipFill>
                    <a:blip r:embed="rId28">
                      <a:extLst>
                        <a:ext uri="{28A0092B-C50C-407E-A947-70E740481C1C}">
                          <a14:useLocalDpi xmlns:a14="http://schemas.microsoft.com/office/drawing/2010/main" val="0"/>
                        </a:ext>
                      </a:extLst>
                    </a:blip>
                    <a:stretch>
                      <a:fillRect/>
                    </a:stretch>
                  </pic:blipFill>
                  <pic:spPr>
                    <a:xfrm>
                      <a:off x="0" y="0"/>
                      <a:ext cx="3723591" cy="2800953"/>
                    </a:xfrm>
                    <a:prstGeom prst="rect">
                      <a:avLst/>
                    </a:prstGeom>
                  </pic:spPr>
                </pic:pic>
              </a:graphicData>
            </a:graphic>
          </wp:inline>
        </w:drawing>
      </w:r>
    </w:p>
    <w:sectPr w:rsidR="00CD5BAF" w:rsidRPr="00CD5BAF" w:rsidSect="00F51F00">
      <w:footerReference w:type="even" r:id="rId29"/>
      <w:footerReference w:type="default" r:id="rId30"/>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E1B7F" w14:textId="77777777" w:rsidR="00EC4853" w:rsidRDefault="00EC4853" w:rsidP="00824C28">
      <w:r>
        <w:separator/>
      </w:r>
    </w:p>
  </w:endnote>
  <w:endnote w:type="continuationSeparator" w:id="0">
    <w:p w14:paraId="6B9B9186" w14:textId="77777777" w:rsidR="00EC4853" w:rsidRDefault="00EC4853" w:rsidP="0082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Заголовки (сло">
    <w:panose1 w:val="020B06040202020202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Bold">
    <w:panose1 w:val="000008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TimesNewRomanPSMT">
    <w:panose1 w:val="020B06040202020202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Italic">
    <w:panose1 w:val="00000500000000090000"/>
    <w:charset w:val="00"/>
    <w:family w:val="auto"/>
    <w:pitch w:val="variable"/>
    <w:sig w:usb0="E00002FF" w:usb1="5000205A" w:usb2="00000000" w:usb3="00000000" w:csb0="0000019F" w:csb1="00000000"/>
  </w:font>
  <w:font w:name="NexusSansWebPro">
    <w:altName w:val="Cambria"/>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C99E" w14:textId="77777777" w:rsidR="00752C1A" w:rsidRDefault="00752C1A" w:rsidP="00242584">
    <w:pPr>
      <w:pStyle w:val="af2"/>
      <w:framePr w:wrap="none" w:vAnchor="text" w:hAnchor="margin" w:xAlign="right" w:y="1"/>
      <w:rPr>
        <w:rStyle w:val="aff1"/>
      </w:rPr>
    </w:pPr>
    <w:r>
      <w:rPr>
        <w:rStyle w:val="aff1"/>
      </w:rPr>
      <w:fldChar w:fldCharType="begin"/>
    </w:r>
    <w:r>
      <w:rPr>
        <w:rStyle w:val="aff1"/>
      </w:rPr>
      <w:instrText xml:space="preserve">PAGE  </w:instrText>
    </w:r>
    <w:r>
      <w:rPr>
        <w:rStyle w:val="aff1"/>
      </w:rPr>
      <w:fldChar w:fldCharType="end"/>
    </w:r>
  </w:p>
  <w:p w14:paraId="6EE4DA33" w14:textId="77777777" w:rsidR="00752C1A" w:rsidRDefault="00752C1A" w:rsidP="00DC289B">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8C3D" w14:textId="1A71E029" w:rsidR="00752C1A" w:rsidRDefault="00752C1A" w:rsidP="00242584">
    <w:pPr>
      <w:pStyle w:val="af2"/>
      <w:framePr w:wrap="none"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60</w:t>
    </w:r>
    <w:r>
      <w:rPr>
        <w:rStyle w:val="aff1"/>
      </w:rPr>
      <w:fldChar w:fldCharType="end"/>
    </w:r>
  </w:p>
  <w:p w14:paraId="0C0D61E3" w14:textId="77777777" w:rsidR="00752C1A" w:rsidRDefault="00752C1A" w:rsidP="00DC289B">
    <w:pPr>
      <w:pStyle w:val="af2"/>
      <w:ind w:right="360"/>
      <w:jc w:val="right"/>
    </w:pPr>
  </w:p>
  <w:p w14:paraId="7870EE0B" w14:textId="77777777" w:rsidR="00752C1A" w:rsidRDefault="00752C1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F1673" w14:textId="77777777" w:rsidR="00EC4853" w:rsidRDefault="00EC4853" w:rsidP="00824C28">
      <w:r>
        <w:separator/>
      </w:r>
    </w:p>
  </w:footnote>
  <w:footnote w:type="continuationSeparator" w:id="0">
    <w:p w14:paraId="61FCF30F" w14:textId="77777777" w:rsidR="00EC4853" w:rsidRDefault="00EC4853" w:rsidP="00824C28">
      <w:r>
        <w:continuationSeparator/>
      </w:r>
    </w:p>
  </w:footnote>
  <w:footnote w:id="1">
    <w:p w14:paraId="2E060086" w14:textId="383BA942" w:rsidR="00752C1A" w:rsidRDefault="00752C1A" w:rsidP="0070229D">
      <w:pPr>
        <w:pStyle w:val="afa"/>
        <w:ind w:firstLine="0"/>
      </w:pPr>
      <w:r>
        <w:rPr>
          <w:rStyle w:val="afc"/>
        </w:rPr>
        <w:footnoteRef/>
      </w:r>
      <w:r w:rsidRPr="0070229D">
        <w:t>http://kapital</w:t>
      </w:r>
      <w:r w:rsidRPr="00B95C7C">
        <w:t>rus.ru/articles/article/goskompanii_vytesnyaut_chastnyi_biznes_pochemu_v_rossii_fiksiruut_rekordnoe/</w:t>
      </w:r>
    </w:p>
  </w:footnote>
  <w:footnote w:id="2">
    <w:p w14:paraId="3EFD6DCD" w14:textId="77777777" w:rsidR="00752C1A" w:rsidRDefault="00752C1A" w:rsidP="00DD020E">
      <w:pPr>
        <w:pStyle w:val="afa"/>
      </w:pPr>
      <w:r>
        <w:rPr>
          <w:rStyle w:val="afc"/>
        </w:rPr>
        <w:footnoteRef/>
      </w:r>
      <w:r w:rsidRPr="00791E75">
        <w:t>http://www.forbes.ru/news/258467-sovet-direktorov-mechela-pokinut-eks-gendirektor-mikhel-i-nezavisimyi-direktor-geil</w:t>
      </w:r>
    </w:p>
  </w:footnote>
  <w:footnote w:id="3">
    <w:p w14:paraId="1B6A2099" w14:textId="77777777" w:rsidR="00752C1A" w:rsidRDefault="00752C1A" w:rsidP="00DD020E">
      <w:pPr>
        <w:pStyle w:val="afa"/>
      </w:pPr>
      <w:r>
        <w:rPr>
          <w:rStyle w:val="afc"/>
        </w:rPr>
        <w:footnoteRef/>
      </w:r>
      <w:r>
        <w:t xml:space="preserve"> </w:t>
      </w:r>
      <w:r w:rsidRPr="001D266C">
        <w:t>https://www.rbc.ru/business/13/04/2016/570e2eb49a79476962de0166</w:t>
      </w:r>
    </w:p>
  </w:footnote>
  <w:footnote w:id="4">
    <w:p w14:paraId="5171603A" w14:textId="77777777" w:rsidR="00752C1A" w:rsidRDefault="00752C1A" w:rsidP="00DD020E">
      <w:pPr>
        <w:pStyle w:val="afa"/>
      </w:pPr>
      <w:r>
        <w:rPr>
          <w:rStyle w:val="afc"/>
        </w:rPr>
        <w:footnoteRef/>
      </w:r>
      <w:r w:rsidRPr="00960001">
        <w:t>http://www.forbes.ru/kompanii/337843-trudolyubivye-metallurgi-zachem-sovet-direktorov-korshunovskogo-goka-zasedaet</w:t>
      </w:r>
    </w:p>
  </w:footnote>
  <w:footnote w:id="5">
    <w:p w14:paraId="05857853" w14:textId="77777777" w:rsidR="00752C1A" w:rsidRDefault="00752C1A" w:rsidP="00DD020E">
      <w:pPr>
        <w:pStyle w:val="afa"/>
      </w:pPr>
      <w:r>
        <w:rPr>
          <w:rStyle w:val="afc"/>
        </w:rPr>
        <w:footnoteRef/>
      </w:r>
      <w:r>
        <w:t xml:space="preserve"> </w:t>
      </w:r>
      <w:r w:rsidRPr="002505C3">
        <w:rPr>
          <w:lang w:val="en-US"/>
        </w:rPr>
        <w:t>http</w:t>
      </w:r>
      <w:r w:rsidRPr="00AC3AD6">
        <w:t>://</w:t>
      </w:r>
      <w:r w:rsidRPr="002505C3">
        <w:rPr>
          <w:lang w:val="en-US"/>
        </w:rPr>
        <w:t>www</w:t>
      </w:r>
      <w:r w:rsidRPr="00AC3AD6">
        <w:t>.</w:t>
      </w:r>
      <w:proofErr w:type="spellStart"/>
      <w:r w:rsidRPr="002505C3">
        <w:rPr>
          <w:lang w:val="en-US"/>
        </w:rPr>
        <w:t>forbes</w:t>
      </w:r>
      <w:proofErr w:type="spellEnd"/>
      <w:r w:rsidRPr="00AC3AD6">
        <w:t>.</w:t>
      </w:r>
      <w:proofErr w:type="spellStart"/>
      <w:r w:rsidRPr="002505C3">
        <w:rPr>
          <w:lang w:val="en-US"/>
        </w:rPr>
        <w:t>ru</w:t>
      </w:r>
      <w:proofErr w:type="spellEnd"/>
      <w:r w:rsidRPr="00AC3AD6">
        <w:t>/</w:t>
      </w:r>
      <w:proofErr w:type="spellStart"/>
      <w:r w:rsidRPr="002505C3">
        <w:rPr>
          <w:lang w:val="en-US"/>
        </w:rPr>
        <w:t>biznes</w:t>
      </w:r>
      <w:proofErr w:type="spellEnd"/>
      <w:r w:rsidRPr="00AC3AD6">
        <w:t>/336447-</w:t>
      </w:r>
      <w:proofErr w:type="spellStart"/>
      <w:r w:rsidRPr="002505C3">
        <w:rPr>
          <w:lang w:val="en-US"/>
        </w:rPr>
        <w:t>chernye</w:t>
      </w:r>
      <w:proofErr w:type="spellEnd"/>
      <w:r w:rsidRPr="00AC3AD6">
        <w:t>-</w:t>
      </w:r>
      <w:proofErr w:type="spellStart"/>
      <w:r w:rsidRPr="002505C3">
        <w:rPr>
          <w:lang w:val="en-US"/>
        </w:rPr>
        <w:t>lebedi</w:t>
      </w:r>
      <w:proofErr w:type="spellEnd"/>
      <w:r w:rsidRPr="00AC3AD6">
        <w:t>-</w:t>
      </w:r>
      <w:proofErr w:type="spellStart"/>
      <w:r w:rsidRPr="002505C3">
        <w:rPr>
          <w:lang w:val="en-US"/>
        </w:rPr>
        <w:t>anomalnye</w:t>
      </w:r>
      <w:proofErr w:type="spellEnd"/>
      <w:r w:rsidRPr="00AC3AD6">
        <w:t>-</w:t>
      </w:r>
      <w:proofErr w:type="spellStart"/>
      <w:r w:rsidRPr="002505C3">
        <w:rPr>
          <w:lang w:val="en-US"/>
        </w:rPr>
        <w:t>sobytiya</w:t>
      </w:r>
      <w:proofErr w:type="spellEnd"/>
      <w:r w:rsidRPr="00AC3AD6">
        <w:t>-</w:t>
      </w:r>
      <w:proofErr w:type="spellStart"/>
      <w:r w:rsidRPr="002505C3">
        <w:rPr>
          <w:lang w:val="en-US"/>
        </w:rPr>
        <w:t>pomogli</w:t>
      </w:r>
      <w:proofErr w:type="spellEnd"/>
      <w:r w:rsidRPr="00AC3AD6">
        <w:t>-</w:t>
      </w:r>
      <w:proofErr w:type="spellStart"/>
      <w:r w:rsidRPr="002505C3">
        <w:rPr>
          <w:lang w:val="en-US"/>
        </w:rPr>
        <w:t>vladelcu</w:t>
      </w:r>
      <w:proofErr w:type="spellEnd"/>
      <w:r w:rsidRPr="00AC3AD6">
        <w:t>-</w:t>
      </w:r>
      <w:proofErr w:type="spellStart"/>
      <w:r w:rsidRPr="002505C3">
        <w:rPr>
          <w:lang w:val="en-US"/>
        </w:rPr>
        <w:t>mechela</w:t>
      </w:r>
      <w:proofErr w:type="spellEnd"/>
    </w:p>
  </w:footnote>
  <w:footnote w:id="6">
    <w:p w14:paraId="6C65C72A" w14:textId="77777777" w:rsidR="00752C1A" w:rsidRDefault="00752C1A" w:rsidP="00DD020E">
      <w:pPr>
        <w:pStyle w:val="afa"/>
      </w:pPr>
      <w:r>
        <w:rPr>
          <w:rStyle w:val="afc"/>
        </w:rPr>
        <w:footnoteRef/>
      </w:r>
      <w:r>
        <w:t xml:space="preserve"> </w:t>
      </w:r>
      <w:r w:rsidRPr="00956CE8">
        <w:rPr>
          <w:lang w:val="en-US"/>
        </w:rPr>
        <w:t>https</w:t>
      </w:r>
      <w:r w:rsidRPr="00AC3AD6">
        <w:t>://</w:t>
      </w:r>
      <w:r w:rsidRPr="00956CE8">
        <w:rPr>
          <w:lang w:val="en-US"/>
        </w:rPr>
        <w:t>www</w:t>
      </w:r>
      <w:r w:rsidRPr="00AC3AD6">
        <w:t>.</w:t>
      </w:r>
      <w:proofErr w:type="spellStart"/>
      <w:r w:rsidRPr="00956CE8">
        <w:rPr>
          <w:lang w:val="en-US"/>
        </w:rPr>
        <w:t>vedomosti</w:t>
      </w:r>
      <w:proofErr w:type="spellEnd"/>
      <w:r w:rsidRPr="00AC3AD6">
        <w:t>.</w:t>
      </w:r>
      <w:proofErr w:type="spellStart"/>
      <w:r w:rsidRPr="00956CE8">
        <w:rPr>
          <w:lang w:val="en-US"/>
        </w:rPr>
        <w:t>ru</w:t>
      </w:r>
      <w:proofErr w:type="spellEnd"/>
      <w:r w:rsidRPr="00AC3AD6">
        <w:t>/</w:t>
      </w:r>
      <w:r w:rsidRPr="00956CE8">
        <w:rPr>
          <w:lang w:val="en-US"/>
        </w:rPr>
        <w:t>business</w:t>
      </w:r>
      <w:r w:rsidRPr="00AC3AD6">
        <w:t>/</w:t>
      </w:r>
      <w:r w:rsidRPr="00956CE8">
        <w:rPr>
          <w:lang w:val="en-US"/>
        </w:rPr>
        <w:t>articles</w:t>
      </w:r>
      <w:r w:rsidRPr="00AC3AD6">
        <w:t>/2016/05/16/641161-</w:t>
      </w:r>
      <w:proofErr w:type="spellStart"/>
      <w:r w:rsidRPr="00956CE8">
        <w:rPr>
          <w:lang w:val="en-US"/>
        </w:rPr>
        <w:t>mechel</w:t>
      </w:r>
      <w:proofErr w:type="spellEnd"/>
      <w:r w:rsidRPr="00AC3AD6">
        <w:t>-</w:t>
      </w:r>
      <w:proofErr w:type="spellStart"/>
      <w:r w:rsidRPr="00956CE8">
        <w:rPr>
          <w:lang w:val="en-US"/>
        </w:rPr>
        <w:t>otdal</w:t>
      </w:r>
      <w:proofErr w:type="spellEnd"/>
      <w:r w:rsidRPr="00AC3AD6">
        <w:t>-</w:t>
      </w:r>
      <w:proofErr w:type="spellStart"/>
      <w:r w:rsidRPr="00956CE8">
        <w:rPr>
          <w:lang w:val="en-US"/>
        </w:rPr>
        <w:t>aktivi</w:t>
      </w:r>
      <w:proofErr w:type="spellEnd"/>
    </w:p>
  </w:footnote>
  <w:footnote w:id="7">
    <w:p w14:paraId="17968D3F" w14:textId="77777777" w:rsidR="00752C1A" w:rsidRPr="001D266C" w:rsidRDefault="00752C1A" w:rsidP="00DD020E">
      <w:pPr>
        <w:pStyle w:val="afa"/>
      </w:pPr>
      <w:r>
        <w:rPr>
          <w:rStyle w:val="afc"/>
        </w:rPr>
        <w:footnoteRef/>
      </w:r>
      <w:r>
        <w:t xml:space="preserve"> </w:t>
      </w:r>
      <w:r w:rsidRPr="00193477">
        <w:rPr>
          <w:lang w:val="en-US"/>
        </w:rPr>
        <w:t>https</w:t>
      </w:r>
      <w:r w:rsidRPr="001D266C">
        <w:t>://</w:t>
      </w:r>
      <w:r w:rsidRPr="00193477">
        <w:rPr>
          <w:lang w:val="en-US"/>
        </w:rPr>
        <w:t>www</w:t>
      </w:r>
      <w:r w:rsidRPr="001D266C">
        <w:t>.</w:t>
      </w:r>
      <w:r w:rsidRPr="00193477">
        <w:rPr>
          <w:lang w:val="en-US"/>
        </w:rPr>
        <w:t>ft</w:t>
      </w:r>
      <w:r w:rsidRPr="001D266C">
        <w:t>.</w:t>
      </w:r>
      <w:r w:rsidRPr="00193477">
        <w:rPr>
          <w:lang w:val="en-US"/>
        </w:rPr>
        <w:t>com</w:t>
      </w:r>
      <w:r w:rsidRPr="001D266C">
        <w:t>/</w:t>
      </w:r>
      <w:r w:rsidRPr="00193477">
        <w:rPr>
          <w:lang w:val="en-US"/>
        </w:rPr>
        <w:t>content</w:t>
      </w:r>
      <w:r w:rsidRPr="001D266C">
        <w:t>/</w:t>
      </w:r>
      <w:r w:rsidRPr="00193477">
        <w:rPr>
          <w:lang w:val="en-US"/>
        </w:rPr>
        <w:t>f</w:t>
      </w:r>
      <w:r w:rsidRPr="001D266C">
        <w:t>26</w:t>
      </w:r>
      <w:r w:rsidRPr="00193477">
        <w:rPr>
          <w:lang w:val="en-US"/>
        </w:rPr>
        <w:t>b</w:t>
      </w:r>
      <w:r w:rsidRPr="001D266C">
        <w:t>2</w:t>
      </w:r>
      <w:r w:rsidRPr="00193477">
        <w:rPr>
          <w:lang w:val="en-US"/>
        </w:rPr>
        <w:t>d</w:t>
      </w:r>
      <w:r w:rsidRPr="001D266C">
        <w:t>3</w:t>
      </w:r>
      <w:r w:rsidRPr="00193477">
        <w:rPr>
          <w:lang w:val="en-US"/>
        </w:rPr>
        <w:t>c</w:t>
      </w:r>
      <w:r w:rsidRPr="001D266C">
        <w:t>-63</w:t>
      </w:r>
      <w:r w:rsidRPr="00193477">
        <w:rPr>
          <w:lang w:val="en-US"/>
        </w:rPr>
        <w:t>d</w:t>
      </w:r>
      <w:r w:rsidRPr="001D266C">
        <w:t>3-11</w:t>
      </w:r>
      <w:r w:rsidRPr="00193477">
        <w:rPr>
          <w:lang w:val="en-US"/>
        </w:rPr>
        <w:t>e</w:t>
      </w:r>
      <w:r w:rsidRPr="001D266C">
        <w:t>6-8310-</w:t>
      </w:r>
      <w:proofErr w:type="spellStart"/>
      <w:r w:rsidRPr="00193477">
        <w:rPr>
          <w:lang w:val="en-US"/>
        </w:rPr>
        <w:t>ecf</w:t>
      </w:r>
      <w:proofErr w:type="spellEnd"/>
      <w:r w:rsidRPr="001D266C">
        <w:t>0</w:t>
      </w:r>
      <w:proofErr w:type="spellStart"/>
      <w:r w:rsidRPr="00193477">
        <w:rPr>
          <w:lang w:val="en-US"/>
        </w:rPr>
        <w:t>bddad</w:t>
      </w:r>
      <w:proofErr w:type="spellEnd"/>
      <w:r w:rsidRPr="001D266C">
        <w:t>227</w:t>
      </w:r>
    </w:p>
  </w:footnote>
  <w:footnote w:id="8">
    <w:p w14:paraId="05B56E73" w14:textId="77777777" w:rsidR="00752C1A" w:rsidRDefault="00752C1A" w:rsidP="00DD020E">
      <w:pPr>
        <w:pStyle w:val="afa"/>
      </w:pPr>
      <w:r>
        <w:rPr>
          <w:rStyle w:val="afc"/>
        </w:rPr>
        <w:footnoteRef/>
      </w:r>
      <w:r>
        <w:t xml:space="preserve"> </w:t>
      </w:r>
      <w:r w:rsidRPr="00927687">
        <w:rPr>
          <w:lang w:val="en-US"/>
        </w:rPr>
        <w:t>https</w:t>
      </w:r>
      <w:r w:rsidRPr="001D266C">
        <w:t>://</w:t>
      </w:r>
      <w:proofErr w:type="spellStart"/>
      <w:r w:rsidRPr="00927687">
        <w:rPr>
          <w:lang w:val="en-US"/>
        </w:rPr>
        <w:t>neftegaz</w:t>
      </w:r>
      <w:proofErr w:type="spellEnd"/>
      <w:r w:rsidRPr="001D266C">
        <w:t>.</w:t>
      </w:r>
      <w:proofErr w:type="spellStart"/>
      <w:r w:rsidRPr="00927687">
        <w:rPr>
          <w:lang w:val="en-US"/>
        </w:rPr>
        <w:t>ru</w:t>
      </w:r>
      <w:proofErr w:type="spellEnd"/>
      <w:r w:rsidRPr="001D266C">
        <w:t>/</w:t>
      </w:r>
      <w:r w:rsidRPr="00927687">
        <w:rPr>
          <w:lang w:val="en-US"/>
        </w:rPr>
        <w:t>news</w:t>
      </w:r>
      <w:r w:rsidRPr="001D266C">
        <w:t>/</w:t>
      </w:r>
      <w:r w:rsidRPr="00927687">
        <w:rPr>
          <w:lang w:val="en-US"/>
        </w:rPr>
        <w:t>view</w:t>
      </w:r>
      <w:r w:rsidRPr="001D266C">
        <w:t>/148373-</w:t>
      </w:r>
      <w:proofErr w:type="spellStart"/>
      <w:r w:rsidRPr="00927687">
        <w:rPr>
          <w:lang w:val="en-US"/>
        </w:rPr>
        <w:t>Gazprombank</w:t>
      </w:r>
      <w:proofErr w:type="spellEnd"/>
      <w:r w:rsidRPr="001D266C">
        <w:t>-</w:t>
      </w:r>
      <w:proofErr w:type="spellStart"/>
      <w:r w:rsidRPr="00927687">
        <w:rPr>
          <w:lang w:val="en-US"/>
        </w:rPr>
        <w:t>pomogaet</w:t>
      </w:r>
      <w:proofErr w:type="spellEnd"/>
      <w:r w:rsidRPr="001D266C">
        <w:t>-</w:t>
      </w:r>
      <w:proofErr w:type="spellStart"/>
      <w:r w:rsidRPr="00927687">
        <w:rPr>
          <w:lang w:val="en-US"/>
        </w:rPr>
        <w:t>Mechelu</w:t>
      </w:r>
      <w:proofErr w:type="spellEnd"/>
      <w:r w:rsidRPr="001D266C">
        <w:t>-</w:t>
      </w:r>
      <w:proofErr w:type="spellStart"/>
      <w:r w:rsidRPr="00927687">
        <w:rPr>
          <w:lang w:val="en-US"/>
        </w:rPr>
        <w:t>pokupaya</w:t>
      </w:r>
      <w:proofErr w:type="spellEnd"/>
      <w:r w:rsidRPr="001D266C">
        <w:t>-</w:t>
      </w:r>
      <w:proofErr w:type="spellStart"/>
      <w:r w:rsidRPr="00927687">
        <w:rPr>
          <w:lang w:val="en-US"/>
        </w:rPr>
        <w:t>dolgi</w:t>
      </w:r>
      <w:proofErr w:type="spellEnd"/>
      <w:r w:rsidRPr="001D266C">
        <w:t>-</w:t>
      </w:r>
      <w:proofErr w:type="spellStart"/>
      <w:r w:rsidRPr="00927687">
        <w:rPr>
          <w:lang w:val="en-US"/>
        </w:rPr>
        <w:t>kompanii</w:t>
      </w:r>
      <w:proofErr w:type="spellEnd"/>
      <w:r w:rsidRPr="001D266C">
        <w:t>-</w:t>
      </w:r>
      <w:r w:rsidRPr="00927687">
        <w:rPr>
          <w:lang w:val="en-US"/>
        </w:rPr>
        <w:t>u</w:t>
      </w:r>
      <w:r w:rsidRPr="001D266C">
        <w:t>-</w:t>
      </w:r>
      <w:proofErr w:type="spellStart"/>
      <w:r w:rsidRPr="00927687">
        <w:rPr>
          <w:lang w:val="en-US"/>
        </w:rPr>
        <w:t>Sberbanka</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F7C2D"/>
    <w:multiLevelType w:val="multilevel"/>
    <w:tmpl w:val="24DC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CC56BF"/>
    <w:multiLevelType w:val="hybridMultilevel"/>
    <w:tmpl w:val="4DF2D5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3359B8"/>
    <w:multiLevelType w:val="multilevel"/>
    <w:tmpl w:val="75E08BA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105C2"/>
    <w:multiLevelType w:val="hybridMultilevel"/>
    <w:tmpl w:val="4C7CA632"/>
    <w:lvl w:ilvl="0" w:tplc="0B9EF06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97E2CAA"/>
    <w:multiLevelType w:val="hybridMultilevel"/>
    <w:tmpl w:val="CD98B5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D6470E"/>
    <w:multiLevelType w:val="hybridMultilevel"/>
    <w:tmpl w:val="B3765174"/>
    <w:lvl w:ilvl="0" w:tplc="560A362E">
      <w:start w:val="1"/>
      <w:numFmt w:val="decimal"/>
      <w:pStyle w:val="a"/>
      <w:lvlText w:val="Рис.%1."/>
      <w:lvlJc w:val="center"/>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8C74B6"/>
    <w:multiLevelType w:val="hybridMultilevel"/>
    <w:tmpl w:val="00FC15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D83481"/>
    <w:multiLevelType w:val="multilevel"/>
    <w:tmpl w:val="0B9833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A7603B"/>
    <w:multiLevelType w:val="hybridMultilevel"/>
    <w:tmpl w:val="ED627E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9049C5"/>
    <w:multiLevelType w:val="hybridMultilevel"/>
    <w:tmpl w:val="9294E37E"/>
    <w:lvl w:ilvl="0" w:tplc="0B9EF0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591797"/>
    <w:multiLevelType w:val="hybridMultilevel"/>
    <w:tmpl w:val="7D9EACE0"/>
    <w:lvl w:ilvl="0" w:tplc="0B9EF0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7A2F6D"/>
    <w:multiLevelType w:val="hybridMultilevel"/>
    <w:tmpl w:val="863E6366"/>
    <w:lvl w:ilvl="0" w:tplc="F92E194C">
      <w:start w:val="1"/>
      <w:numFmt w:val="decimal"/>
      <w:pStyle w:val="a0"/>
      <w:lvlText w:val="Таблица %1."/>
      <w:lvlJc w:val="center"/>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9E66FE3"/>
    <w:multiLevelType w:val="hybridMultilevel"/>
    <w:tmpl w:val="CD98B5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211C53"/>
    <w:multiLevelType w:val="multilevel"/>
    <w:tmpl w:val="8BBC341A"/>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322A25"/>
    <w:multiLevelType w:val="multilevel"/>
    <w:tmpl w:val="8B303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C7C75CE"/>
    <w:multiLevelType w:val="multilevel"/>
    <w:tmpl w:val="839EE7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D41274"/>
    <w:multiLevelType w:val="hybridMultilevel"/>
    <w:tmpl w:val="F62A4496"/>
    <w:lvl w:ilvl="0" w:tplc="2774096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8"/>
  </w:num>
  <w:num w:numId="4">
    <w:abstractNumId w:val="11"/>
  </w:num>
  <w:num w:numId="5">
    <w:abstractNumId w:val="10"/>
  </w:num>
  <w:num w:numId="6">
    <w:abstractNumId w:val="4"/>
  </w:num>
  <w:num w:numId="7">
    <w:abstractNumId w:val="13"/>
  </w:num>
  <w:num w:numId="8">
    <w:abstractNumId w:val="5"/>
  </w:num>
  <w:num w:numId="9">
    <w:abstractNumId w:val="14"/>
  </w:num>
  <w:num w:numId="10">
    <w:abstractNumId w:val="3"/>
  </w:num>
  <w:num w:numId="11">
    <w:abstractNumId w:val="16"/>
  </w:num>
  <w:num w:numId="12">
    <w:abstractNumId w:val="9"/>
  </w:num>
  <w:num w:numId="13">
    <w:abstractNumId w:val="17"/>
  </w:num>
  <w:num w:numId="14">
    <w:abstractNumId w:val="7"/>
  </w:num>
  <w:num w:numId="15">
    <w:abstractNumId w:val="2"/>
  </w:num>
  <w:num w:numId="16">
    <w:abstractNumId w:val="15"/>
  </w:num>
  <w:num w:numId="17">
    <w:abstractNumId w:val="1"/>
  </w:num>
  <w:num w:numId="1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A7"/>
    <w:rsid w:val="00001558"/>
    <w:rsid w:val="00001AB3"/>
    <w:rsid w:val="000022A0"/>
    <w:rsid w:val="00005E1B"/>
    <w:rsid w:val="00011438"/>
    <w:rsid w:val="00013415"/>
    <w:rsid w:val="00013551"/>
    <w:rsid w:val="00014440"/>
    <w:rsid w:val="00017946"/>
    <w:rsid w:val="00020641"/>
    <w:rsid w:val="000219B8"/>
    <w:rsid w:val="0002209B"/>
    <w:rsid w:val="00023D3B"/>
    <w:rsid w:val="00024DB1"/>
    <w:rsid w:val="00027912"/>
    <w:rsid w:val="00032BE6"/>
    <w:rsid w:val="0003570A"/>
    <w:rsid w:val="000368C5"/>
    <w:rsid w:val="000370C6"/>
    <w:rsid w:val="000417AA"/>
    <w:rsid w:val="00041A79"/>
    <w:rsid w:val="000505DA"/>
    <w:rsid w:val="00051049"/>
    <w:rsid w:val="00051B73"/>
    <w:rsid w:val="00052A56"/>
    <w:rsid w:val="00052C16"/>
    <w:rsid w:val="00054693"/>
    <w:rsid w:val="00060B43"/>
    <w:rsid w:val="00061BF5"/>
    <w:rsid w:val="000632E1"/>
    <w:rsid w:val="00063BB9"/>
    <w:rsid w:val="00063CA8"/>
    <w:rsid w:val="00063F21"/>
    <w:rsid w:val="00065B83"/>
    <w:rsid w:val="000663FD"/>
    <w:rsid w:val="00066763"/>
    <w:rsid w:val="0006699F"/>
    <w:rsid w:val="00066D67"/>
    <w:rsid w:val="000671FF"/>
    <w:rsid w:val="0007205B"/>
    <w:rsid w:val="00077061"/>
    <w:rsid w:val="00077750"/>
    <w:rsid w:val="00081714"/>
    <w:rsid w:val="00082AD0"/>
    <w:rsid w:val="00086A02"/>
    <w:rsid w:val="00087A83"/>
    <w:rsid w:val="00092978"/>
    <w:rsid w:val="0009506E"/>
    <w:rsid w:val="00095D9B"/>
    <w:rsid w:val="000962A7"/>
    <w:rsid w:val="000A2435"/>
    <w:rsid w:val="000A3149"/>
    <w:rsid w:val="000A4646"/>
    <w:rsid w:val="000A4BCA"/>
    <w:rsid w:val="000A5002"/>
    <w:rsid w:val="000B21D7"/>
    <w:rsid w:val="000B44FF"/>
    <w:rsid w:val="000B475B"/>
    <w:rsid w:val="000B4FE9"/>
    <w:rsid w:val="000B597F"/>
    <w:rsid w:val="000B6D83"/>
    <w:rsid w:val="000C26BB"/>
    <w:rsid w:val="000C5005"/>
    <w:rsid w:val="000C6591"/>
    <w:rsid w:val="000C761E"/>
    <w:rsid w:val="000D0052"/>
    <w:rsid w:val="000D1BB3"/>
    <w:rsid w:val="000D1C81"/>
    <w:rsid w:val="000D2B06"/>
    <w:rsid w:val="000D3B0F"/>
    <w:rsid w:val="000D492C"/>
    <w:rsid w:val="000E12C3"/>
    <w:rsid w:val="000E51BB"/>
    <w:rsid w:val="000E62B4"/>
    <w:rsid w:val="000F36F5"/>
    <w:rsid w:val="0010043C"/>
    <w:rsid w:val="0010207D"/>
    <w:rsid w:val="00102F57"/>
    <w:rsid w:val="00103848"/>
    <w:rsid w:val="00103984"/>
    <w:rsid w:val="00103D0A"/>
    <w:rsid w:val="001046B2"/>
    <w:rsid w:val="0010663E"/>
    <w:rsid w:val="00107133"/>
    <w:rsid w:val="00107B55"/>
    <w:rsid w:val="00107C98"/>
    <w:rsid w:val="00111553"/>
    <w:rsid w:val="00113903"/>
    <w:rsid w:val="00114717"/>
    <w:rsid w:val="0011565F"/>
    <w:rsid w:val="001168F1"/>
    <w:rsid w:val="00117EF7"/>
    <w:rsid w:val="001216CE"/>
    <w:rsid w:val="00121992"/>
    <w:rsid w:val="00123021"/>
    <w:rsid w:val="001266F7"/>
    <w:rsid w:val="001308A4"/>
    <w:rsid w:val="001314B9"/>
    <w:rsid w:val="001325A6"/>
    <w:rsid w:val="00132F73"/>
    <w:rsid w:val="001356E7"/>
    <w:rsid w:val="00142EE5"/>
    <w:rsid w:val="001441C9"/>
    <w:rsid w:val="00145FEE"/>
    <w:rsid w:val="001500A4"/>
    <w:rsid w:val="00150667"/>
    <w:rsid w:val="001526F1"/>
    <w:rsid w:val="00162D6B"/>
    <w:rsid w:val="0016453F"/>
    <w:rsid w:val="00164D74"/>
    <w:rsid w:val="00166A3C"/>
    <w:rsid w:val="001678A9"/>
    <w:rsid w:val="00174FE7"/>
    <w:rsid w:val="00176148"/>
    <w:rsid w:val="001778F6"/>
    <w:rsid w:val="00177984"/>
    <w:rsid w:val="0018091D"/>
    <w:rsid w:val="001816F8"/>
    <w:rsid w:val="00182C46"/>
    <w:rsid w:val="00183491"/>
    <w:rsid w:val="00186387"/>
    <w:rsid w:val="00192811"/>
    <w:rsid w:val="001A3F57"/>
    <w:rsid w:val="001A43AF"/>
    <w:rsid w:val="001A4CE7"/>
    <w:rsid w:val="001A70A0"/>
    <w:rsid w:val="001B10BF"/>
    <w:rsid w:val="001B171E"/>
    <w:rsid w:val="001B2995"/>
    <w:rsid w:val="001B2B24"/>
    <w:rsid w:val="001B3595"/>
    <w:rsid w:val="001B513B"/>
    <w:rsid w:val="001C3E41"/>
    <w:rsid w:val="001C4D36"/>
    <w:rsid w:val="001C767E"/>
    <w:rsid w:val="001D19B0"/>
    <w:rsid w:val="001D266C"/>
    <w:rsid w:val="001D576D"/>
    <w:rsid w:val="001D57AF"/>
    <w:rsid w:val="001D7476"/>
    <w:rsid w:val="001E0854"/>
    <w:rsid w:val="001E2E20"/>
    <w:rsid w:val="001E3A3C"/>
    <w:rsid w:val="001E4995"/>
    <w:rsid w:val="001E5F6A"/>
    <w:rsid w:val="001E685F"/>
    <w:rsid w:val="001E6ED4"/>
    <w:rsid w:val="001F07C3"/>
    <w:rsid w:val="001F1E52"/>
    <w:rsid w:val="001F430E"/>
    <w:rsid w:val="001F477B"/>
    <w:rsid w:val="001F67A2"/>
    <w:rsid w:val="001F7F03"/>
    <w:rsid w:val="00200747"/>
    <w:rsid w:val="0020081D"/>
    <w:rsid w:val="00200FFD"/>
    <w:rsid w:val="00201DB9"/>
    <w:rsid w:val="00203EB5"/>
    <w:rsid w:val="00210527"/>
    <w:rsid w:val="00210572"/>
    <w:rsid w:val="002105AB"/>
    <w:rsid w:val="00211D2C"/>
    <w:rsid w:val="00212202"/>
    <w:rsid w:val="00213324"/>
    <w:rsid w:val="0021377E"/>
    <w:rsid w:val="002167DE"/>
    <w:rsid w:val="00220A46"/>
    <w:rsid w:val="00223FAD"/>
    <w:rsid w:val="00224F20"/>
    <w:rsid w:val="002264F0"/>
    <w:rsid w:val="002269BE"/>
    <w:rsid w:val="00233A0C"/>
    <w:rsid w:val="00233FF4"/>
    <w:rsid w:val="00234950"/>
    <w:rsid w:val="00237A34"/>
    <w:rsid w:val="00240691"/>
    <w:rsid w:val="00241077"/>
    <w:rsid w:val="00242584"/>
    <w:rsid w:val="00246C4D"/>
    <w:rsid w:val="002476DE"/>
    <w:rsid w:val="00252F45"/>
    <w:rsid w:val="00254C60"/>
    <w:rsid w:val="00260677"/>
    <w:rsid w:val="0026110A"/>
    <w:rsid w:val="00261616"/>
    <w:rsid w:val="00262BBA"/>
    <w:rsid w:val="00264116"/>
    <w:rsid w:val="002662B3"/>
    <w:rsid w:val="00272777"/>
    <w:rsid w:val="002727F5"/>
    <w:rsid w:val="00272821"/>
    <w:rsid w:val="0027751D"/>
    <w:rsid w:val="00277867"/>
    <w:rsid w:val="00277CCE"/>
    <w:rsid w:val="0028124B"/>
    <w:rsid w:val="00282986"/>
    <w:rsid w:val="00284243"/>
    <w:rsid w:val="00285D26"/>
    <w:rsid w:val="00287B70"/>
    <w:rsid w:val="00293E55"/>
    <w:rsid w:val="00294CF1"/>
    <w:rsid w:val="00296A11"/>
    <w:rsid w:val="00297E7F"/>
    <w:rsid w:val="00297EB8"/>
    <w:rsid w:val="002A3435"/>
    <w:rsid w:val="002A4465"/>
    <w:rsid w:val="002A7BE2"/>
    <w:rsid w:val="002A7DB1"/>
    <w:rsid w:val="002B15DA"/>
    <w:rsid w:val="002B16D8"/>
    <w:rsid w:val="002B275B"/>
    <w:rsid w:val="002B338C"/>
    <w:rsid w:val="002B3CB4"/>
    <w:rsid w:val="002B4A29"/>
    <w:rsid w:val="002B4D7C"/>
    <w:rsid w:val="002C0438"/>
    <w:rsid w:val="002C0906"/>
    <w:rsid w:val="002C2677"/>
    <w:rsid w:val="002C3EFC"/>
    <w:rsid w:val="002C40BC"/>
    <w:rsid w:val="002D2A08"/>
    <w:rsid w:val="002D3A2D"/>
    <w:rsid w:val="002D3CC4"/>
    <w:rsid w:val="002D4749"/>
    <w:rsid w:val="002D5E7C"/>
    <w:rsid w:val="002D7539"/>
    <w:rsid w:val="002E0024"/>
    <w:rsid w:val="002E067D"/>
    <w:rsid w:val="002E1838"/>
    <w:rsid w:val="002E33A0"/>
    <w:rsid w:val="002E5C59"/>
    <w:rsid w:val="002E6E3D"/>
    <w:rsid w:val="002F18BE"/>
    <w:rsid w:val="002F70E0"/>
    <w:rsid w:val="002F77F6"/>
    <w:rsid w:val="00300388"/>
    <w:rsid w:val="00302795"/>
    <w:rsid w:val="003029AE"/>
    <w:rsid w:val="003062A8"/>
    <w:rsid w:val="00307E57"/>
    <w:rsid w:val="00310B35"/>
    <w:rsid w:val="00313A4A"/>
    <w:rsid w:val="00314D4E"/>
    <w:rsid w:val="0031665F"/>
    <w:rsid w:val="003178FB"/>
    <w:rsid w:val="00321237"/>
    <w:rsid w:val="00324B87"/>
    <w:rsid w:val="00326C97"/>
    <w:rsid w:val="003312F7"/>
    <w:rsid w:val="00332A60"/>
    <w:rsid w:val="0033475A"/>
    <w:rsid w:val="003417DE"/>
    <w:rsid w:val="0034267B"/>
    <w:rsid w:val="00344743"/>
    <w:rsid w:val="00344A8D"/>
    <w:rsid w:val="00345287"/>
    <w:rsid w:val="00346FEC"/>
    <w:rsid w:val="00347A4B"/>
    <w:rsid w:val="00350F8D"/>
    <w:rsid w:val="00351DF3"/>
    <w:rsid w:val="00357258"/>
    <w:rsid w:val="003572D0"/>
    <w:rsid w:val="00366B82"/>
    <w:rsid w:val="003670BB"/>
    <w:rsid w:val="00367D99"/>
    <w:rsid w:val="00370767"/>
    <w:rsid w:val="00373203"/>
    <w:rsid w:val="00380F63"/>
    <w:rsid w:val="00386749"/>
    <w:rsid w:val="00387A1F"/>
    <w:rsid w:val="00392257"/>
    <w:rsid w:val="003936CC"/>
    <w:rsid w:val="0039632A"/>
    <w:rsid w:val="00397A7E"/>
    <w:rsid w:val="003A1E4C"/>
    <w:rsid w:val="003A227D"/>
    <w:rsid w:val="003A287B"/>
    <w:rsid w:val="003A506D"/>
    <w:rsid w:val="003A559D"/>
    <w:rsid w:val="003A7764"/>
    <w:rsid w:val="003B118D"/>
    <w:rsid w:val="003B3761"/>
    <w:rsid w:val="003B591D"/>
    <w:rsid w:val="003B6B6A"/>
    <w:rsid w:val="003B7171"/>
    <w:rsid w:val="003C5370"/>
    <w:rsid w:val="003C6CD9"/>
    <w:rsid w:val="003C6F81"/>
    <w:rsid w:val="003D4BFB"/>
    <w:rsid w:val="003D51CB"/>
    <w:rsid w:val="003D59A9"/>
    <w:rsid w:val="003D5A9B"/>
    <w:rsid w:val="003D618F"/>
    <w:rsid w:val="003D74BD"/>
    <w:rsid w:val="003D7F91"/>
    <w:rsid w:val="003E0E46"/>
    <w:rsid w:val="003E0F4C"/>
    <w:rsid w:val="003E1537"/>
    <w:rsid w:val="003E7780"/>
    <w:rsid w:val="003E7C28"/>
    <w:rsid w:val="003F0275"/>
    <w:rsid w:val="003F4AA8"/>
    <w:rsid w:val="004017D4"/>
    <w:rsid w:val="0040397C"/>
    <w:rsid w:val="00403F0E"/>
    <w:rsid w:val="00405F67"/>
    <w:rsid w:val="00406CE3"/>
    <w:rsid w:val="00411D81"/>
    <w:rsid w:val="0041285C"/>
    <w:rsid w:val="00412A1E"/>
    <w:rsid w:val="00413311"/>
    <w:rsid w:val="0041366D"/>
    <w:rsid w:val="0041446C"/>
    <w:rsid w:val="00426B28"/>
    <w:rsid w:val="0043274C"/>
    <w:rsid w:val="004337B9"/>
    <w:rsid w:val="00440DBC"/>
    <w:rsid w:val="004412A5"/>
    <w:rsid w:val="004415F9"/>
    <w:rsid w:val="00442670"/>
    <w:rsid w:val="00442C00"/>
    <w:rsid w:val="00443590"/>
    <w:rsid w:val="00443CDC"/>
    <w:rsid w:val="00444EBF"/>
    <w:rsid w:val="00445366"/>
    <w:rsid w:val="00445AFA"/>
    <w:rsid w:val="00446651"/>
    <w:rsid w:val="0044701A"/>
    <w:rsid w:val="0045028F"/>
    <w:rsid w:val="00450649"/>
    <w:rsid w:val="004509CA"/>
    <w:rsid w:val="004513A8"/>
    <w:rsid w:val="0045566E"/>
    <w:rsid w:val="0045778D"/>
    <w:rsid w:val="00460224"/>
    <w:rsid w:val="00460995"/>
    <w:rsid w:val="00462754"/>
    <w:rsid w:val="00464197"/>
    <w:rsid w:val="004642E9"/>
    <w:rsid w:val="004652D1"/>
    <w:rsid w:val="004666C0"/>
    <w:rsid w:val="00470866"/>
    <w:rsid w:val="00470DF2"/>
    <w:rsid w:val="00471969"/>
    <w:rsid w:val="004729D4"/>
    <w:rsid w:val="00473A2C"/>
    <w:rsid w:val="00473B0E"/>
    <w:rsid w:val="00475609"/>
    <w:rsid w:val="004816D8"/>
    <w:rsid w:val="0048198E"/>
    <w:rsid w:val="004829DC"/>
    <w:rsid w:val="004843EA"/>
    <w:rsid w:val="00491169"/>
    <w:rsid w:val="00493C43"/>
    <w:rsid w:val="0049553F"/>
    <w:rsid w:val="004965E0"/>
    <w:rsid w:val="00496616"/>
    <w:rsid w:val="00496CE6"/>
    <w:rsid w:val="004A012A"/>
    <w:rsid w:val="004A3505"/>
    <w:rsid w:val="004A460D"/>
    <w:rsid w:val="004A75F3"/>
    <w:rsid w:val="004B2439"/>
    <w:rsid w:val="004B36EE"/>
    <w:rsid w:val="004B6590"/>
    <w:rsid w:val="004B665E"/>
    <w:rsid w:val="004B7F39"/>
    <w:rsid w:val="004B7FEF"/>
    <w:rsid w:val="004C45D8"/>
    <w:rsid w:val="004C48CE"/>
    <w:rsid w:val="004C4C90"/>
    <w:rsid w:val="004C5472"/>
    <w:rsid w:val="004D0153"/>
    <w:rsid w:val="004D0836"/>
    <w:rsid w:val="004D57A5"/>
    <w:rsid w:val="004D70FC"/>
    <w:rsid w:val="004D746F"/>
    <w:rsid w:val="004E1F69"/>
    <w:rsid w:val="004E2266"/>
    <w:rsid w:val="004E2B42"/>
    <w:rsid w:val="004E2D8D"/>
    <w:rsid w:val="004E44ED"/>
    <w:rsid w:val="004E5F61"/>
    <w:rsid w:val="004E67BC"/>
    <w:rsid w:val="004F22FD"/>
    <w:rsid w:val="004F45F7"/>
    <w:rsid w:val="004F4A61"/>
    <w:rsid w:val="004F5672"/>
    <w:rsid w:val="004F78EA"/>
    <w:rsid w:val="0050208C"/>
    <w:rsid w:val="00503721"/>
    <w:rsid w:val="00503AF3"/>
    <w:rsid w:val="00506AAB"/>
    <w:rsid w:val="005079F1"/>
    <w:rsid w:val="00517871"/>
    <w:rsid w:val="00522F07"/>
    <w:rsid w:val="005250F6"/>
    <w:rsid w:val="00527D6D"/>
    <w:rsid w:val="005323C6"/>
    <w:rsid w:val="005339E3"/>
    <w:rsid w:val="00533A76"/>
    <w:rsid w:val="00537D0F"/>
    <w:rsid w:val="0054261E"/>
    <w:rsid w:val="00550B18"/>
    <w:rsid w:val="00551506"/>
    <w:rsid w:val="005531D6"/>
    <w:rsid w:val="00557DA6"/>
    <w:rsid w:val="005627CF"/>
    <w:rsid w:val="00563A9B"/>
    <w:rsid w:val="0056533F"/>
    <w:rsid w:val="00566A55"/>
    <w:rsid w:val="00571BA9"/>
    <w:rsid w:val="00571CE4"/>
    <w:rsid w:val="00573506"/>
    <w:rsid w:val="00573744"/>
    <w:rsid w:val="00573D13"/>
    <w:rsid w:val="005759C1"/>
    <w:rsid w:val="005811DC"/>
    <w:rsid w:val="00581724"/>
    <w:rsid w:val="005821D2"/>
    <w:rsid w:val="005825F1"/>
    <w:rsid w:val="00587BB7"/>
    <w:rsid w:val="00593239"/>
    <w:rsid w:val="005956C3"/>
    <w:rsid w:val="0059750C"/>
    <w:rsid w:val="005975BA"/>
    <w:rsid w:val="005A05AD"/>
    <w:rsid w:val="005A5E63"/>
    <w:rsid w:val="005A6DB1"/>
    <w:rsid w:val="005A7C3C"/>
    <w:rsid w:val="005B4E13"/>
    <w:rsid w:val="005B5A0C"/>
    <w:rsid w:val="005C3D62"/>
    <w:rsid w:val="005D3CBE"/>
    <w:rsid w:val="005D40CD"/>
    <w:rsid w:val="005D5FCF"/>
    <w:rsid w:val="005D62C5"/>
    <w:rsid w:val="005D6395"/>
    <w:rsid w:val="005D662F"/>
    <w:rsid w:val="005D77C5"/>
    <w:rsid w:val="005E025D"/>
    <w:rsid w:val="005E17C7"/>
    <w:rsid w:val="005E33DE"/>
    <w:rsid w:val="005F3326"/>
    <w:rsid w:val="005F4225"/>
    <w:rsid w:val="005F6D39"/>
    <w:rsid w:val="00600381"/>
    <w:rsid w:val="0060080A"/>
    <w:rsid w:val="00603C03"/>
    <w:rsid w:val="00605587"/>
    <w:rsid w:val="00607ED4"/>
    <w:rsid w:val="0061034D"/>
    <w:rsid w:val="00611AC2"/>
    <w:rsid w:val="00613E91"/>
    <w:rsid w:val="00614A70"/>
    <w:rsid w:val="006163AB"/>
    <w:rsid w:val="006166A6"/>
    <w:rsid w:val="00617325"/>
    <w:rsid w:val="00621B95"/>
    <w:rsid w:val="006237DE"/>
    <w:rsid w:val="00625126"/>
    <w:rsid w:val="00630A1A"/>
    <w:rsid w:val="00631DEA"/>
    <w:rsid w:val="006324A0"/>
    <w:rsid w:val="00632837"/>
    <w:rsid w:val="00634FF1"/>
    <w:rsid w:val="0064011F"/>
    <w:rsid w:val="0064222C"/>
    <w:rsid w:val="006424F3"/>
    <w:rsid w:val="006431FB"/>
    <w:rsid w:val="006505A6"/>
    <w:rsid w:val="00651620"/>
    <w:rsid w:val="00652FF5"/>
    <w:rsid w:val="00665C84"/>
    <w:rsid w:val="006679DA"/>
    <w:rsid w:val="00670C5D"/>
    <w:rsid w:val="00672542"/>
    <w:rsid w:val="00674607"/>
    <w:rsid w:val="006810DF"/>
    <w:rsid w:val="00685250"/>
    <w:rsid w:val="0068562E"/>
    <w:rsid w:val="006866AC"/>
    <w:rsid w:val="00687299"/>
    <w:rsid w:val="006879F9"/>
    <w:rsid w:val="0069032F"/>
    <w:rsid w:val="00691A7F"/>
    <w:rsid w:val="006928E9"/>
    <w:rsid w:val="00693E81"/>
    <w:rsid w:val="00696960"/>
    <w:rsid w:val="006A0425"/>
    <w:rsid w:val="006A2C14"/>
    <w:rsid w:val="006A4263"/>
    <w:rsid w:val="006A4720"/>
    <w:rsid w:val="006B08F1"/>
    <w:rsid w:val="006B1B92"/>
    <w:rsid w:val="006B2923"/>
    <w:rsid w:val="006B4186"/>
    <w:rsid w:val="006B47FD"/>
    <w:rsid w:val="006C2E67"/>
    <w:rsid w:val="006C5829"/>
    <w:rsid w:val="006C6C04"/>
    <w:rsid w:val="006C74F8"/>
    <w:rsid w:val="006D5907"/>
    <w:rsid w:val="006D63F2"/>
    <w:rsid w:val="006E19B6"/>
    <w:rsid w:val="006E246A"/>
    <w:rsid w:val="006E32AF"/>
    <w:rsid w:val="006E3F96"/>
    <w:rsid w:val="006E4267"/>
    <w:rsid w:val="006E45B4"/>
    <w:rsid w:val="006E743C"/>
    <w:rsid w:val="006E7A17"/>
    <w:rsid w:val="006F0F77"/>
    <w:rsid w:val="006F248D"/>
    <w:rsid w:val="006F324C"/>
    <w:rsid w:val="006F5A06"/>
    <w:rsid w:val="006F6FE6"/>
    <w:rsid w:val="007009D7"/>
    <w:rsid w:val="0070229D"/>
    <w:rsid w:val="0070492B"/>
    <w:rsid w:val="00705593"/>
    <w:rsid w:val="0070730A"/>
    <w:rsid w:val="00707DD5"/>
    <w:rsid w:val="00712068"/>
    <w:rsid w:val="00713434"/>
    <w:rsid w:val="00713D4D"/>
    <w:rsid w:val="00715E76"/>
    <w:rsid w:val="00716B8A"/>
    <w:rsid w:val="00716D92"/>
    <w:rsid w:val="00717981"/>
    <w:rsid w:val="00720623"/>
    <w:rsid w:val="00720812"/>
    <w:rsid w:val="00720C7B"/>
    <w:rsid w:val="00732244"/>
    <w:rsid w:val="00732C33"/>
    <w:rsid w:val="007462AC"/>
    <w:rsid w:val="00746465"/>
    <w:rsid w:val="00747561"/>
    <w:rsid w:val="00747D1A"/>
    <w:rsid w:val="0075099E"/>
    <w:rsid w:val="00750EB9"/>
    <w:rsid w:val="007526CD"/>
    <w:rsid w:val="00752A10"/>
    <w:rsid w:val="00752C1A"/>
    <w:rsid w:val="00754A85"/>
    <w:rsid w:val="00755536"/>
    <w:rsid w:val="007557CB"/>
    <w:rsid w:val="00755F53"/>
    <w:rsid w:val="007630FA"/>
    <w:rsid w:val="007635F9"/>
    <w:rsid w:val="0076627A"/>
    <w:rsid w:val="00767273"/>
    <w:rsid w:val="00780B15"/>
    <w:rsid w:val="00782239"/>
    <w:rsid w:val="007827C3"/>
    <w:rsid w:val="007872B1"/>
    <w:rsid w:val="00792271"/>
    <w:rsid w:val="00794945"/>
    <w:rsid w:val="007A43CC"/>
    <w:rsid w:val="007A6D95"/>
    <w:rsid w:val="007A726E"/>
    <w:rsid w:val="007A7279"/>
    <w:rsid w:val="007A7D8E"/>
    <w:rsid w:val="007B05B0"/>
    <w:rsid w:val="007B2416"/>
    <w:rsid w:val="007B2C5A"/>
    <w:rsid w:val="007B2CAA"/>
    <w:rsid w:val="007B35A8"/>
    <w:rsid w:val="007B38F8"/>
    <w:rsid w:val="007B42BA"/>
    <w:rsid w:val="007B5EC5"/>
    <w:rsid w:val="007B6708"/>
    <w:rsid w:val="007B6CFB"/>
    <w:rsid w:val="007C592C"/>
    <w:rsid w:val="007C5F04"/>
    <w:rsid w:val="007C66FE"/>
    <w:rsid w:val="007D3E56"/>
    <w:rsid w:val="007D58A0"/>
    <w:rsid w:val="007D61B5"/>
    <w:rsid w:val="007E05DA"/>
    <w:rsid w:val="007E1F5D"/>
    <w:rsid w:val="007E2933"/>
    <w:rsid w:val="007E3191"/>
    <w:rsid w:val="007E3396"/>
    <w:rsid w:val="007E3DEB"/>
    <w:rsid w:val="007E493D"/>
    <w:rsid w:val="007E4A3F"/>
    <w:rsid w:val="007E5B7D"/>
    <w:rsid w:val="007E7663"/>
    <w:rsid w:val="007F291C"/>
    <w:rsid w:val="007F7AFB"/>
    <w:rsid w:val="00804D52"/>
    <w:rsid w:val="0080542B"/>
    <w:rsid w:val="00805495"/>
    <w:rsid w:val="008072B8"/>
    <w:rsid w:val="008108FC"/>
    <w:rsid w:val="0081205D"/>
    <w:rsid w:val="0081228B"/>
    <w:rsid w:val="0081769D"/>
    <w:rsid w:val="00822886"/>
    <w:rsid w:val="00824420"/>
    <w:rsid w:val="00824C28"/>
    <w:rsid w:val="008253D5"/>
    <w:rsid w:val="0082667E"/>
    <w:rsid w:val="0082709E"/>
    <w:rsid w:val="00833AD1"/>
    <w:rsid w:val="00834C3D"/>
    <w:rsid w:val="0084093A"/>
    <w:rsid w:val="008432BA"/>
    <w:rsid w:val="0084436A"/>
    <w:rsid w:val="00844576"/>
    <w:rsid w:val="0084785C"/>
    <w:rsid w:val="00852292"/>
    <w:rsid w:val="00852D58"/>
    <w:rsid w:val="00854668"/>
    <w:rsid w:val="00856D36"/>
    <w:rsid w:val="008618E2"/>
    <w:rsid w:val="00861FB0"/>
    <w:rsid w:val="00862DB1"/>
    <w:rsid w:val="00864C97"/>
    <w:rsid w:val="00867193"/>
    <w:rsid w:val="00871A63"/>
    <w:rsid w:val="00872051"/>
    <w:rsid w:val="008721F5"/>
    <w:rsid w:val="00872E93"/>
    <w:rsid w:val="00881A4F"/>
    <w:rsid w:val="00881D5C"/>
    <w:rsid w:val="00882D4D"/>
    <w:rsid w:val="0088548C"/>
    <w:rsid w:val="0089006E"/>
    <w:rsid w:val="008903B2"/>
    <w:rsid w:val="00890AB2"/>
    <w:rsid w:val="00893988"/>
    <w:rsid w:val="008957BE"/>
    <w:rsid w:val="008A0E5D"/>
    <w:rsid w:val="008A0FAF"/>
    <w:rsid w:val="008A1809"/>
    <w:rsid w:val="008B0167"/>
    <w:rsid w:val="008B163D"/>
    <w:rsid w:val="008B3CDD"/>
    <w:rsid w:val="008B418B"/>
    <w:rsid w:val="008B6C7E"/>
    <w:rsid w:val="008C1F5A"/>
    <w:rsid w:val="008C33C1"/>
    <w:rsid w:val="008C36A1"/>
    <w:rsid w:val="008C415D"/>
    <w:rsid w:val="008C5475"/>
    <w:rsid w:val="008C5FC0"/>
    <w:rsid w:val="008C6BA7"/>
    <w:rsid w:val="008D010B"/>
    <w:rsid w:val="008D0F5E"/>
    <w:rsid w:val="008D3796"/>
    <w:rsid w:val="008D556F"/>
    <w:rsid w:val="008D6496"/>
    <w:rsid w:val="008D7CA4"/>
    <w:rsid w:val="008E54FA"/>
    <w:rsid w:val="008E7F5C"/>
    <w:rsid w:val="008F01DD"/>
    <w:rsid w:val="008F06AD"/>
    <w:rsid w:val="008F1CED"/>
    <w:rsid w:val="008F4FF5"/>
    <w:rsid w:val="008F5444"/>
    <w:rsid w:val="008F6312"/>
    <w:rsid w:val="009011C4"/>
    <w:rsid w:val="00901FA7"/>
    <w:rsid w:val="00903042"/>
    <w:rsid w:val="00903095"/>
    <w:rsid w:val="00904A0B"/>
    <w:rsid w:val="009069D8"/>
    <w:rsid w:val="00910BC2"/>
    <w:rsid w:val="00911D23"/>
    <w:rsid w:val="00922830"/>
    <w:rsid w:val="00922B7D"/>
    <w:rsid w:val="00923005"/>
    <w:rsid w:val="00924B0C"/>
    <w:rsid w:val="00926426"/>
    <w:rsid w:val="00927249"/>
    <w:rsid w:val="00931E04"/>
    <w:rsid w:val="009329F4"/>
    <w:rsid w:val="00936A51"/>
    <w:rsid w:val="00936F51"/>
    <w:rsid w:val="00940312"/>
    <w:rsid w:val="00940A83"/>
    <w:rsid w:val="00942089"/>
    <w:rsid w:val="00944C94"/>
    <w:rsid w:val="0094500C"/>
    <w:rsid w:val="00945038"/>
    <w:rsid w:val="00947135"/>
    <w:rsid w:val="00950F54"/>
    <w:rsid w:val="009514CF"/>
    <w:rsid w:val="00951627"/>
    <w:rsid w:val="00954315"/>
    <w:rsid w:val="009566F3"/>
    <w:rsid w:val="00960001"/>
    <w:rsid w:val="00963193"/>
    <w:rsid w:val="00965394"/>
    <w:rsid w:val="0096630B"/>
    <w:rsid w:val="00967792"/>
    <w:rsid w:val="00970398"/>
    <w:rsid w:val="00971B62"/>
    <w:rsid w:val="00972BDA"/>
    <w:rsid w:val="009740B1"/>
    <w:rsid w:val="00974CCC"/>
    <w:rsid w:val="00980A15"/>
    <w:rsid w:val="00980CC3"/>
    <w:rsid w:val="00982C0D"/>
    <w:rsid w:val="009830C0"/>
    <w:rsid w:val="009849D9"/>
    <w:rsid w:val="00984D1F"/>
    <w:rsid w:val="00986929"/>
    <w:rsid w:val="009874D9"/>
    <w:rsid w:val="009879EB"/>
    <w:rsid w:val="00990928"/>
    <w:rsid w:val="00991806"/>
    <w:rsid w:val="00993F5D"/>
    <w:rsid w:val="009B18FC"/>
    <w:rsid w:val="009B1D57"/>
    <w:rsid w:val="009B1E6F"/>
    <w:rsid w:val="009B5373"/>
    <w:rsid w:val="009B7709"/>
    <w:rsid w:val="009C0D2C"/>
    <w:rsid w:val="009C6998"/>
    <w:rsid w:val="009C7444"/>
    <w:rsid w:val="009D2F6D"/>
    <w:rsid w:val="009D5999"/>
    <w:rsid w:val="009D64C4"/>
    <w:rsid w:val="009D69D8"/>
    <w:rsid w:val="009D6E47"/>
    <w:rsid w:val="009D7214"/>
    <w:rsid w:val="009E2EE7"/>
    <w:rsid w:val="009E2EEF"/>
    <w:rsid w:val="009E37D0"/>
    <w:rsid w:val="009E392A"/>
    <w:rsid w:val="009E455F"/>
    <w:rsid w:val="009E4874"/>
    <w:rsid w:val="009E4E86"/>
    <w:rsid w:val="009E7074"/>
    <w:rsid w:val="009F1AAF"/>
    <w:rsid w:val="009F1BFA"/>
    <w:rsid w:val="009F39D3"/>
    <w:rsid w:val="009F517A"/>
    <w:rsid w:val="00A018F7"/>
    <w:rsid w:val="00A01D0C"/>
    <w:rsid w:val="00A0310A"/>
    <w:rsid w:val="00A0374A"/>
    <w:rsid w:val="00A03A6F"/>
    <w:rsid w:val="00A05673"/>
    <w:rsid w:val="00A05A73"/>
    <w:rsid w:val="00A05E5D"/>
    <w:rsid w:val="00A11D7E"/>
    <w:rsid w:val="00A12900"/>
    <w:rsid w:val="00A145FC"/>
    <w:rsid w:val="00A147CD"/>
    <w:rsid w:val="00A165F3"/>
    <w:rsid w:val="00A16655"/>
    <w:rsid w:val="00A16728"/>
    <w:rsid w:val="00A16C3B"/>
    <w:rsid w:val="00A23E06"/>
    <w:rsid w:val="00A26562"/>
    <w:rsid w:val="00A32796"/>
    <w:rsid w:val="00A32CEF"/>
    <w:rsid w:val="00A332AD"/>
    <w:rsid w:val="00A3653F"/>
    <w:rsid w:val="00A376A9"/>
    <w:rsid w:val="00A40AF8"/>
    <w:rsid w:val="00A40EF6"/>
    <w:rsid w:val="00A4181E"/>
    <w:rsid w:val="00A42CA9"/>
    <w:rsid w:val="00A43D40"/>
    <w:rsid w:val="00A462FF"/>
    <w:rsid w:val="00A47F78"/>
    <w:rsid w:val="00A50DE1"/>
    <w:rsid w:val="00A52526"/>
    <w:rsid w:val="00A528A6"/>
    <w:rsid w:val="00A62492"/>
    <w:rsid w:val="00A64178"/>
    <w:rsid w:val="00A641CB"/>
    <w:rsid w:val="00A65A79"/>
    <w:rsid w:val="00A65DF7"/>
    <w:rsid w:val="00A675DD"/>
    <w:rsid w:val="00A67CC7"/>
    <w:rsid w:val="00A76297"/>
    <w:rsid w:val="00A80DEB"/>
    <w:rsid w:val="00A821B8"/>
    <w:rsid w:val="00A84C5B"/>
    <w:rsid w:val="00A85962"/>
    <w:rsid w:val="00A93A21"/>
    <w:rsid w:val="00A956DA"/>
    <w:rsid w:val="00A964D3"/>
    <w:rsid w:val="00A971EB"/>
    <w:rsid w:val="00AA52D1"/>
    <w:rsid w:val="00AA739C"/>
    <w:rsid w:val="00AA7A09"/>
    <w:rsid w:val="00AB0606"/>
    <w:rsid w:val="00AB19CA"/>
    <w:rsid w:val="00AB2CF1"/>
    <w:rsid w:val="00AB39C0"/>
    <w:rsid w:val="00AB5228"/>
    <w:rsid w:val="00AB6C68"/>
    <w:rsid w:val="00AC0C18"/>
    <w:rsid w:val="00AC1416"/>
    <w:rsid w:val="00AC2376"/>
    <w:rsid w:val="00AC240F"/>
    <w:rsid w:val="00AC325A"/>
    <w:rsid w:val="00AC39D7"/>
    <w:rsid w:val="00AC3AD6"/>
    <w:rsid w:val="00AC4291"/>
    <w:rsid w:val="00AD0819"/>
    <w:rsid w:val="00AD1D1C"/>
    <w:rsid w:val="00AD257C"/>
    <w:rsid w:val="00AD3E85"/>
    <w:rsid w:val="00AD3F9F"/>
    <w:rsid w:val="00AD6A34"/>
    <w:rsid w:val="00AE15ED"/>
    <w:rsid w:val="00AE4EBA"/>
    <w:rsid w:val="00AE6959"/>
    <w:rsid w:val="00AE6F67"/>
    <w:rsid w:val="00AF1313"/>
    <w:rsid w:val="00AF1592"/>
    <w:rsid w:val="00AF43F0"/>
    <w:rsid w:val="00AF7715"/>
    <w:rsid w:val="00B0181E"/>
    <w:rsid w:val="00B037B2"/>
    <w:rsid w:val="00B0406B"/>
    <w:rsid w:val="00B05103"/>
    <w:rsid w:val="00B05623"/>
    <w:rsid w:val="00B071F1"/>
    <w:rsid w:val="00B132F9"/>
    <w:rsid w:val="00B13A28"/>
    <w:rsid w:val="00B15F5B"/>
    <w:rsid w:val="00B175EB"/>
    <w:rsid w:val="00B177D9"/>
    <w:rsid w:val="00B2001E"/>
    <w:rsid w:val="00B20EA4"/>
    <w:rsid w:val="00B213F2"/>
    <w:rsid w:val="00B2216B"/>
    <w:rsid w:val="00B22989"/>
    <w:rsid w:val="00B2407F"/>
    <w:rsid w:val="00B24452"/>
    <w:rsid w:val="00B248FB"/>
    <w:rsid w:val="00B25C29"/>
    <w:rsid w:val="00B27938"/>
    <w:rsid w:val="00B27EC5"/>
    <w:rsid w:val="00B32B1D"/>
    <w:rsid w:val="00B413A9"/>
    <w:rsid w:val="00B4227C"/>
    <w:rsid w:val="00B43432"/>
    <w:rsid w:val="00B43928"/>
    <w:rsid w:val="00B4598F"/>
    <w:rsid w:val="00B47975"/>
    <w:rsid w:val="00B51FEB"/>
    <w:rsid w:val="00B5508D"/>
    <w:rsid w:val="00B57183"/>
    <w:rsid w:val="00B67DD8"/>
    <w:rsid w:val="00B71913"/>
    <w:rsid w:val="00B72C80"/>
    <w:rsid w:val="00B73774"/>
    <w:rsid w:val="00B74FAA"/>
    <w:rsid w:val="00B81955"/>
    <w:rsid w:val="00B81D18"/>
    <w:rsid w:val="00B81F8A"/>
    <w:rsid w:val="00B82E15"/>
    <w:rsid w:val="00B84150"/>
    <w:rsid w:val="00B9069E"/>
    <w:rsid w:val="00B92931"/>
    <w:rsid w:val="00B93E59"/>
    <w:rsid w:val="00B956C1"/>
    <w:rsid w:val="00BA38C3"/>
    <w:rsid w:val="00BA560D"/>
    <w:rsid w:val="00BA7046"/>
    <w:rsid w:val="00BB01A9"/>
    <w:rsid w:val="00BB01D7"/>
    <w:rsid w:val="00BB1280"/>
    <w:rsid w:val="00BB2BD4"/>
    <w:rsid w:val="00BB2F4D"/>
    <w:rsid w:val="00BB3FDF"/>
    <w:rsid w:val="00BB4D78"/>
    <w:rsid w:val="00BC135F"/>
    <w:rsid w:val="00BC15DF"/>
    <w:rsid w:val="00BC3A97"/>
    <w:rsid w:val="00BC43AA"/>
    <w:rsid w:val="00BC4D84"/>
    <w:rsid w:val="00BD2F4E"/>
    <w:rsid w:val="00BD37A3"/>
    <w:rsid w:val="00BD4219"/>
    <w:rsid w:val="00BD548C"/>
    <w:rsid w:val="00BD6BB7"/>
    <w:rsid w:val="00BE01DD"/>
    <w:rsid w:val="00BE1666"/>
    <w:rsid w:val="00BE3C81"/>
    <w:rsid w:val="00BE3CB4"/>
    <w:rsid w:val="00BE5650"/>
    <w:rsid w:val="00BE7FCC"/>
    <w:rsid w:val="00BF091B"/>
    <w:rsid w:val="00BF2DE9"/>
    <w:rsid w:val="00BF3314"/>
    <w:rsid w:val="00BF3879"/>
    <w:rsid w:val="00BF6AFA"/>
    <w:rsid w:val="00C002C9"/>
    <w:rsid w:val="00C03292"/>
    <w:rsid w:val="00C0476E"/>
    <w:rsid w:val="00C07AE4"/>
    <w:rsid w:val="00C07B0C"/>
    <w:rsid w:val="00C11516"/>
    <w:rsid w:val="00C131F2"/>
    <w:rsid w:val="00C14247"/>
    <w:rsid w:val="00C14DE7"/>
    <w:rsid w:val="00C15AD9"/>
    <w:rsid w:val="00C17242"/>
    <w:rsid w:val="00C21D85"/>
    <w:rsid w:val="00C2386F"/>
    <w:rsid w:val="00C23909"/>
    <w:rsid w:val="00C23C33"/>
    <w:rsid w:val="00C24458"/>
    <w:rsid w:val="00C245F0"/>
    <w:rsid w:val="00C258AD"/>
    <w:rsid w:val="00C279A0"/>
    <w:rsid w:val="00C30960"/>
    <w:rsid w:val="00C34E50"/>
    <w:rsid w:val="00C34F56"/>
    <w:rsid w:val="00C37BEB"/>
    <w:rsid w:val="00C40DA4"/>
    <w:rsid w:val="00C411A5"/>
    <w:rsid w:val="00C418C7"/>
    <w:rsid w:val="00C425C8"/>
    <w:rsid w:val="00C4583D"/>
    <w:rsid w:val="00C47318"/>
    <w:rsid w:val="00C669EB"/>
    <w:rsid w:val="00C7200D"/>
    <w:rsid w:val="00C72C89"/>
    <w:rsid w:val="00C739EC"/>
    <w:rsid w:val="00C74FE9"/>
    <w:rsid w:val="00C77039"/>
    <w:rsid w:val="00C800D3"/>
    <w:rsid w:val="00C821AE"/>
    <w:rsid w:val="00C85DD4"/>
    <w:rsid w:val="00CA11C6"/>
    <w:rsid w:val="00CA18B7"/>
    <w:rsid w:val="00CA192C"/>
    <w:rsid w:val="00CB2261"/>
    <w:rsid w:val="00CB4989"/>
    <w:rsid w:val="00CB5A2D"/>
    <w:rsid w:val="00CB66CC"/>
    <w:rsid w:val="00CC1067"/>
    <w:rsid w:val="00CC1F1C"/>
    <w:rsid w:val="00CC3411"/>
    <w:rsid w:val="00CC44AE"/>
    <w:rsid w:val="00CC7168"/>
    <w:rsid w:val="00CD2A38"/>
    <w:rsid w:val="00CD385C"/>
    <w:rsid w:val="00CD5688"/>
    <w:rsid w:val="00CD5810"/>
    <w:rsid w:val="00CD5BAF"/>
    <w:rsid w:val="00CD702A"/>
    <w:rsid w:val="00CD71F3"/>
    <w:rsid w:val="00CE1988"/>
    <w:rsid w:val="00CE541B"/>
    <w:rsid w:val="00CE585B"/>
    <w:rsid w:val="00CE7256"/>
    <w:rsid w:val="00CE7E37"/>
    <w:rsid w:val="00CF0AA4"/>
    <w:rsid w:val="00CF1649"/>
    <w:rsid w:val="00CF353D"/>
    <w:rsid w:val="00CF7644"/>
    <w:rsid w:val="00D00775"/>
    <w:rsid w:val="00D01DDF"/>
    <w:rsid w:val="00D02446"/>
    <w:rsid w:val="00D038F4"/>
    <w:rsid w:val="00D041DD"/>
    <w:rsid w:val="00D046DC"/>
    <w:rsid w:val="00D04E1A"/>
    <w:rsid w:val="00D1007B"/>
    <w:rsid w:val="00D111A7"/>
    <w:rsid w:val="00D13560"/>
    <w:rsid w:val="00D157B8"/>
    <w:rsid w:val="00D15C60"/>
    <w:rsid w:val="00D16575"/>
    <w:rsid w:val="00D168AE"/>
    <w:rsid w:val="00D178B6"/>
    <w:rsid w:val="00D26493"/>
    <w:rsid w:val="00D271FF"/>
    <w:rsid w:val="00D318F7"/>
    <w:rsid w:val="00D319D6"/>
    <w:rsid w:val="00D34580"/>
    <w:rsid w:val="00D36FED"/>
    <w:rsid w:val="00D41649"/>
    <w:rsid w:val="00D41A6A"/>
    <w:rsid w:val="00D423D3"/>
    <w:rsid w:val="00D43A0B"/>
    <w:rsid w:val="00D46B91"/>
    <w:rsid w:val="00D46D8F"/>
    <w:rsid w:val="00D5212C"/>
    <w:rsid w:val="00D52618"/>
    <w:rsid w:val="00D540EC"/>
    <w:rsid w:val="00D5659C"/>
    <w:rsid w:val="00D62FCC"/>
    <w:rsid w:val="00D62FE6"/>
    <w:rsid w:val="00D6494E"/>
    <w:rsid w:val="00D64982"/>
    <w:rsid w:val="00D653D4"/>
    <w:rsid w:val="00D67B5F"/>
    <w:rsid w:val="00D72E6E"/>
    <w:rsid w:val="00D73BE1"/>
    <w:rsid w:val="00D7761C"/>
    <w:rsid w:val="00D80005"/>
    <w:rsid w:val="00D82F25"/>
    <w:rsid w:val="00D84888"/>
    <w:rsid w:val="00D8583B"/>
    <w:rsid w:val="00D872BA"/>
    <w:rsid w:val="00D87B1D"/>
    <w:rsid w:val="00D9000E"/>
    <w:rsid w:val="00D902FD"/>
    <w:rsid w:val="00D92E5D"/>
    <w:rsid w:val="00DA06AD"/>
    <w:rsid w:val="00DA2EB0"/>
    <w:rsid w:val="00DA4E13"/>
    <w:rsid w:val="00DA6872"/>
    <w:rsid w:val="00DA7A32"/>
    <w:rsid w:val="00DB0D04"/>
    <w:rsid w:val="00DB2880"/>
    <w:rsid w:val="00DB468F"/>
    <w:rsid w:val="00DB50A5"/>
    <w:rsid w:val="00DC03CA"/>
    <w:rsid w:val="00DC0E9B"/>
    <w:rsid w:val="00DC289B"/>
    <w:rsid w:val="00DC6532"/>
    <w:rsid w:val="00DD020E"/>
    <w:rsid w:val="00DD6A7B"/>
    <w:rsid w:val="00DD72E6"/>
    <w:rsid w:val="00DE5A99"/>
    <w:rsid w:val="00DE5E1E"/>
    <w:rsid w:val="00DE6BFF"/>
    <w:rsid w:val="00DF236C"/>
    <w:rsid w:val="00DF47E7"/>
    <w:rsid w:val="00DF5D07"/>
    <w:rsid w:val="00E026A7"/>
    <w:rsid w:val="00E03D2C"/>
    <w:rsid w:val="00E0411B"/>
    <w:rsid w:val="00E04F80"/>
    <w:rsid w:val="00E114EB"/>
    <w:rsid w:val="00E13569"/>
    <w:rsid w:val="00E150ED"/>
    <w:rsid w:val="00E22499"/>
    <w:rsid w:val="00E22CAA"/>
    <w:rsid w:val="00E239AC"/>
    <w:rsid w:val="00E25334"/>
    <w:rsid w:val="00E26A8F"/>
    <w:rsid w:val="00E27713"/>
    <w:rsid w:val="00E31E1A"/>
    <w:rsid w:val="00E34BC1"/>
    <w:rsid w:val="00E36797"/>
    <w:rsid w:val="00E4048C"/>
    <w:rsid w:val="00E40F92"/>
    <w:rsid w:val="00E44898"/>
    <w:rsid w:val="00E45561"/>
    <w:rsid w:val="00E5049A"/>
    <w:rsid w:val="00E5358D"/>
    <w:rsid w:val="00E57DDF"/>
    <w:rsid w:val="00E60023"/>
    <w:rsid w:val="00E613B7"/>
    <w:rsid w:val="00E61E76"/>
    <w:rsid w:val="00E62172"/>
    <w:rsid w:val="00E6410F"/>
    <w:rsid w:val="00E66436"/>
    <w:rsid w:val="00E71C6E"/>
    <w:rsid w:val="00E71D35"/>
    <w:rsid w:val="00E76E42"/>
    <w:rsid w:val="00E80837"/>
    <w:rsid w:val="00E8216B"/>
    <w:rsid w:val="00E82A3C"/>
    <w:rsid w:val="00E82BF6"/>
    <w:rsid w:val="00E84B16"/>
    <w:rsid w:val="00E915B1"/>
    <w:rsid w:val="00E93582"/>
    <w:rsid w:val="00E93E1A"/>
    <w:rsid w:val="00E96932"/>
    <w:rsid w:val="00EA15BA"/>
    <w:rsid w:val="00EA3F07"/>
    <w:rsid w:val="00EA539B"/>
    <w:rsid w:val="00EA774D"/>
    <w:rsid w:val="00EA7C5E"/>
    <w:rsid w:val="00EB03F5"/>
    <w:rsid w:val="00EB12BC"/>
    <w:rsid w:val="00EB1329"/>
    <w:rsid w:val="00EB1F9B"/>
    <w:rsid w:val="00EB463D"/>
    <w:rsid w:val="00EB4674"/>
    <w:rsid w:val="00EB59F1"/>
    <w:rsid w:val="00EB5F9F"/>
    <w:rsid w:val="00EB651E"/>
    <w:rsid w:val="00EB6C32"/>
    <w:rsid w:val="00EB6D4E"/>
    <w:rsid w:val="00EC40B2"/>
    <w:rsid w:val="00EC4853"/>
    <w:rsid w:val="00EC72F3"/>
    <w:rsid w:val="00EC7B35"/>
    <w:rsid w:val="00ED1772"/>
    <w:rsid w:val="00ED4E47"/>
    <w:rsid w:val="00ED6384"/>
    <w:rsid w:val="00ED6712"/>
    <w:rsid w:val="00EE1E9A"/>
    <w:rsid w:val="00EE2922"/>
    <w:rsid w:val="00EE4921"/>
    <w:rsid w:val="00EE6298"/>
    <w:rsid w:val="00EE6564"/>
    <w:rsid w:val="00EE7879"/>
    <w:rsid w:val="00EF7ACA"/>
    <w:rsid w:val="00F015E6"/>
    <w:rsid w:val="00F051B2"/>
    <w:rsid w:val="00F10ADF"/>
    <w:rsid w:val="00F11F31"/>
    <w:rsid w:val="00F126B8"/>
    <w:rsid w:val="00F12BD3"/>
    <w:rsid w:val="00F15A1A"/>
    <w:rsid w:val="00F160B0"/>
    <w:rsid w:val="00F17043"/>
    <w:rsid w:val="00F171A7"/>
    <w:rsid w:val="00F208FC"/>
    <w:rsid w:val="00F22105"/>
    <w:rsid w:val="00F22A14"/>
    <w:rsid w:val="00F23DA1"/>
    <w:rsid w:val="00F258C1"/>
    <w:rsid w:val="00F25A85"/>
    <w:rsid w:val="00F25ED4"/>
    <w:rsid w:val="00F30379"/>
    <w:rsid w:val="00F31FBD"/>
    <w:rsid w:val="00F32B1A"/>
    <w:rsid w:val="00F340BF"/>
    <w:rsid w:val="00F3543F"/>
    <w:rsid w:val="00F364E2"/>
    <w:rsid w:val="00F4103A"/>
    <w:rsid w:val="00F42E26"/>
    <w:rsid w:val="00F444AB"/>
    <w:rsid w:val="00F4681C"/>
    <w:rsid w:val="00F51F00"/>
    <w:rsid w:val="00F53B29"/>
    <w:rsid w:val="00F54015"/>
    <w:rsid w:val="00F55FD1"/>
    <w:rsid w:val="00F57550"/>
    <w:rsid w:val="00F6262D"/>
    <w:rsid w:val="00F62A97"/>
    <w:rsid w:val="00F63E68"/>
    <w:rsid w:val="00F63EB0"/>
    <w:rsid w:val="00F651A3"/>
    <w:rsid w:val="00F6709E"/>
    <w:rsid w:val="00F71A59"/>
    <w:rsid w:val="00F7433F"/>
    <w:rsid w:val="00F75B1F"/>
    <w:rsid w:val="00F76F89"/>
    <w:rsid w:val="00F7775D"/>
    <w:rsid w:val="00F7777F"/>
    <w:rsid w:val="00F82804"/>
    <w:rsid w:val="00F83F8C"/>
    <w:rsid w:val="00F91B27"/>
    <w:rsid w:val="00F91D7C"/>
    <w:rsid w:val="00F945F7"/>
    <w:rsid w:val="00F94D44"/>
    <w:rsid w:val="00F96174"/>
    <w:rsid w:val="00FA3EEF"/>
    <w:rsid w:val="00FA491B"/>
    <w:rsid w:val="00FA7687"/>
    <w:rsid w:val="00FB3929"/>
    <w:rsid w:val="00FB403C"/>
    <w:rsid w:val="00FB5EC6"/>
    <w:rsid w:val="00FC58F8"/>
    <w:rsid w:val="00FC7070"/>
    <w:rsid w:val="00FC7722"/>
    <w:rsid w:val="00FC7CB8"/>
    <w:rsid w:val="00FD3B00"/>
    <w:rsid w:val="00FD57D2"/>
    <w:rsid w:val="00FD7E58"/>
    <w:rsid w:val="00FE0189"/>
    <w:rsid w:val="00FE17C3"/>
    <w:rsid w:val="00FE48EF"/>
    <w:rsid w:val="00FE6C0C"/>
    <w:rsid w:val="00FE6CA2"/>
    <w:rsid w:val="00FE7BB8"/>
    <w:rsid w:val="00FE7DD8"/>
    <w:rsid w:val="00FF0979"/>
    <w:rsid w:val="00FF3DEE"/>
    <w:rsid w:val="00FF50AE"/>
    <w:rsid w:val="00FF7267"/>
    <w:rsid w:val="00FF7B1A"/>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3612A"/>
  <w15:docId w15:val="{C168B530-2889-1D4F-A481-B93A4D6F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B59F1"/>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5D40CD"/>
    <w:pPr>
      <w:keepNext/>
      <w:keepLines/>
      <w:pageBreakBefore/>
      <w:spacing w:line="360" w:lineRule="auto"/>
      <w:outlineLvl w:val="0"/>
    </w:pPr>
    <w:rPr>
      <w:rFonts w:eastAsiaTheme="majorEastAsia" w:cs="Times New Roman (Заголовки (сло"/>
      <w:b/>
      <w:bCs/>
      <w:caps/>
      <w:color w:val="000000" w:themeColor="text1"/>
      <w:sz w:val="28"/>
      <w:szCs w:val="28"/>
      <w:lang w:eastAsia="en-US"/>
    </w:rPr>
  </w:style>
  <w:style w:type="paragraph" w:styleId="2">
    <w:name w:val="heading 2"/>
    <w:basedOn w:val="a1"/>
    <w:next w:val="a1"/>
    <w:link w:val="20"/>
    <w:uiPriority w:val="9"/>
    <w:unhideWhenUsed/>
    <w:qFormat/>
    <w:rsid w:val="00971B62"/>
    <w:pPr>
      <w:keepNext/>
      <w:keepLines/>
      <w:spacing w:before="200" w:line="360" w:lineRule="auto"/>
      <w:jc w:val="both"/>
      <w:outlineLvl w:val="1"/>
    </w:pPr>
    <w:rPr>
      <w:rFonts w:cstheme="minorBidi"/>
      <w:b/>
      <w:bCs/>
      <w:color w:val="000000" w:themeColor="text1"/>
      <w:lang w:eastAsia="en-US"/>
    </w:rPr>
  </w:style>
  <w:style w:type="paragraph" w:styleId="3">
    <w:name w:val="heading 3"/>
    <w:basedOn w:val="a1"/>
    <w:next w:val="a1"/>
    <w:link w:val="30"/>
    <w:unhideWhenUsed/>
    <w:qFormat/>
    <w:rsid w:val="000A4646"/>
    <w:pPr>
      <w:keepNext/>
      <w:keepLines/>
      <w:spacing w:before="200" w:line="360" w:lineRule="auto"/>
      <w:jc w:val="both"/>
      <w:outlineLvl w:val="2"/>
    </w:pPr>
    <w:rPr>
      <w:rFonts w:eastAsiaTheme="majorEastAsia" w:cstheme="majorBidi"/>
      <w:b/>
      <w:bCs/>
      <w:szCs w:val="22"/>
      <w:lang w:eastAsia="en-US"/>
    </w:rPr>
  </w:style>
  <w:style w:type="paragraph" w:styleId="4">
    <w:name w:val="heading 4"/>
    <w:basedOn w:val="a1"/>
    <w:next w:val="a1"/>
    <w:link w:val="40"/>
    <w:uiPriority w:val="9"/>
    <w:unhideWhenUsed/>
    <w:qFormat/>
    <w:rsid w:val="00C34E50"/>
    <w:pPr>
      <w:keepNext/>
      <w:keepLines/>
      <w:spacing w:before="200" w:line="360" w:lineRule="auto"/>
      <w:ind w:firstLine="709"/>
      <w:jc w:val="both"/>
      <w:outlineLvl w:val="3"/>
    </w:pPr>
    <w:rPr>
      <w:rFonts w:asciiTheme="majorHAnsi" w:eastAsiaTheme="majorEastAsia" w:hAnsiTheme="majorHAnsi" w:cstheme="majorBidi"/>
      <w:b/>
      <w:bCs/>
      <w:i/>
      <w:iCs/>
      <w:color w:val="000000" w:themeColor="text1"/>
      <w:szCs w:val="22"/>
      <w:lang w:eastAsia="en-US"/>
    </w:rPr>
  </w:style>
  <w:style w:type="paragraph" w:styleId="5">
    <w:name w:val="heading 5"/>
    <w:basedOn w:val="a1"/>
    <w:next w:val="a1"/>
    <w:link w:val="50"/>
    <w:rsid w:val="00C34E50"/>
    <w:pPr>
      <w:keepNext/>
      <w:keepLines/>
      <w:widowControl w:val="0"/>
      <w:spacing w:before="200" w:line="360" w:lineRule="auto"/>
      <w:ind w:firstLine="709"/>
      <w:jc w:val="both"/>
      <w:outlineLvl w:val="4"/>
    </w:pPr>
    <w:rPr>
      <w:rFonts w:ascii="Cambria" w:eastAsia="Cambria" w:hAnsi="Cambria" w:cs="Cambria"/>
      <w:color w:val="27405E"/>
      <w:szCs w:val="20"/>
    </w:rPr>
  </w:style>
  <w:style w:type="paragraph" w:styleId="6">
    <w:name w:val="heading 6"/>
    <w:basedOn w:val="a1"/>
    <w:next w:val="a1"/>
    <w:link w:val="60"/>
    <w:rsid w:val="00C34E50"/>
    <w:pPr>
      <w:keepNext/>
      <w:keepLines/>
      <w:widowControl w:val="0"/>
      <w:spacing w:before="200" w:after="40"/>
      <w:contextualSpacing/>
      <w:outlineLvl w:val="5"/>
    </w:pPr>
    <w:rPr>
      <w:b/>
      <w:color w:val="333333"/>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D40CD"/>
    <w:rPr>
      <w:rFonts w:ascii="Times New Roman" w:eastAsiaTheme="majorEastAsia" w:hAnsi="Times New Roman" w:cs="Times New Roman (Заголовки (сло"/>
      <w:b/>
      <w:bCs/>
      <w:caps/>
      <w:color w:val="000000" w:themeColor="text1"/>
      <w:sz w:val="28"/>
      <w:szCs w:val="28"/>
    </w:rPr>
  </w:style>
  <w:style w:type="character" w:customStyle="1" w:styleId="20">
    <w:name w:val="Заголовок 2 Знак"/>
    <w:basedOn w:val="a2"/>
    <w:link w:val="2"/>
    <w:uiPriority w:val="9"/>
    <w:rsid w:val="00971B62"/>
    <w:rPr>
      <w:rFonts w:ascii="Times New Roman" w:hAnsi="Times New Roman"/>
      <w:b/>
      <w:bCs/>
      <w:color w:val="000000" w:themeColor="text1"/>
      <w:sz w:val="24"/>
      <w:szCs w:val="24"/>
    </w:rPr>
  </w:style>
  <w:style w:type="paragraph" w:customStyle="1" w:styleId="a5">
    <w:name w:val="КПО без отступа"/>
    <w:basedOn w:val="a1"/>
    <w:qFormat/>
    <w:rsid w:val="000A4646"/>
    <w:pPr>
      <w:spacing w:line="360" w:lineRule="auto"/>
      <w:jc w:val="both"/>
    </w:pPr>
    <w:rPr>
      <w:rFonts w:cstheme="minorBidi"/>
      <w:szCs w:val="22"/>
      <w:lang w:eastAsia="en-US"/>
    </w:rPr>
  </w:style>
  <w:style w:type="character" w:customStyle="1" w:styleId="30">
    <w:name w:val="Заголовок 3 Знак"/>
    <w:basedOn w:val="a2"/>
    <w:link w:val="3"/>
    <w:rsid w:val="000A4646"/>
    <w:rPr>
      <w:rFonts w:ascii="Times New Roman" w:eastAsiaTheme="majorEastAsia" w:hAnsi="Times New Roman" w:cstheme="majorBidi"/>
      <w:b/>
      <w:bCs/>
      <w:sz w:val="24"/>
    </w:rPr>
  </w:style>
  <w:style w:type="paragraph" w:customStyle="1" w:styleId="a6">
    <w:name w:val="КПО"/>
    <w:basedOn w:val="a5"/>
    <w:qFormat/>
    <w:rsid w:val="002B4D7C"/>
  </w:style>
  <w:style w:type="paragraph" w:customStyle="1" w:styleId="a7">
    <w:name w:val="КПО Заголовок таблицы"/>
    <w:basedOn w:val="a1"/>
    <w:next w:val="a1"/>
    <w:qFormat/>
    <w:rsid w:val="00E114EB"/>
    <w:pPr>
      <w:spacing w:line="360" w:lineRule="auto"/>
      <w:jc w:val="center"/>
    </w:pPr>
    <w:rPr>
      <w:rFonts w:cstheme="minorBidi"/>
      <w:b/>
      <w:szCs w:val="22"/>
      <w:lang w:eastAsia="en-US"/>
    </w:rPr>
  </w:style>
  <w:style w:type="paragraph" w:customStyle="1" w:styleId="a8">
    <w:name w:val="КПО Содержимое таблицы"/>
    <w:basedOn w:val="a1"/>
    <w:next w:val="a1"/>
    <w:qFormat/>
    <w:rsid w:val="005F3326"/>
    <w:pPr>
      <w:spacing w:line="360" w:lineRule="auto"/>
      <w:jc w:val="both"/>
    </w:pPr>
    <w:rPr>
      <w:rFonts w:cstheme="minorBidi"/>
      <w:sz w:val="20"/>
      <w:szCs w:val="22"/>
      <w:lang w:eastAsia="en-US"/>
    </w:rPr>
  </w:style>
  <w:style w:type="paragraph" w:styleId="a9">
    <w:name w:val="Balloon Text"/>
    <w:basedOn w:val="a1"/>
    <w:link w:val="aa"/>
    <w:uiPriority w:val="99"/>
    <w:semiHidden/>
    <w:unhideWhenUsed/>
    <w:rsid w:val="00A145FC"/>
    <w:rPr>
      <w:rFonts w:ascii="Tahoma" w:hAnsi="Tahoma" w:cs="Tahoma"/>
      <w:sz w:val="16"/>
      <w:szCs w:val="16"/>
    </w:rPr>
  </w:style>
  <w:style w:type="character" w:customStyle="1" w:styleId="aa">
    <w:name w:val="Текст выноски Знак"/>
    <w:basedOn w:val="a2"/>
    <w:link w:val="a9"/>
    <w:uiPriority w:val="99"/>
    <w:semiHidden/>
    <w:rsid w:val="00A145FC"/>
    <w:rPr>
      <w:rFonts w:ascii="Tahoma" w:hAnsi="Tahoma" w:cs="Tahoma"/>
      <w:sz w:val="16"/>
      <w:szCs w:val="16"/>
    </w:rPr>
  </w:style>
  <w:style w:type="paragraph" w:customStyle="1" w:styleId="ab">
    <w:name w:val="КПО рисунок"/>
    <w:basedOn w:val="a1"/>
    <w:next w:val="a"/>
    <w:qFormat/>
    <w:rsid w:val="00F71A59"/>
    <w:pPr>
      <w:keepNext/>
      <w:keepLines/>
      <w:spacing w:before="240" w:line="360" w:lineRule="auto"/>
      <w:ind w:firstLine="709"/>
      <w:jc w:val="center"/>
    </w:pPr>
    <w:rPr>
      <w:rFonts w:cstheme="minorBidi"/>
      <w:noProof/>
      <w:szCs w:val="22"/>
    </w:rPr>
  </w:style>
  <w:style w:type="paragraph" w:customStyle="1" w:styleId="a">
    <w:name w:val="КПО подпись к рисунку"/>
    <w:basedOn w:val="a1"/>
    <w:next w:val="a1"/>
    <w:qFormat/>
    <w:rsid w:val="00014440"/>
    <w:pPr>
      <w:numPr>
        <w:numId w:val="1"/>
      </w:numPr>
      <w:spacing w:after="240" w:line="360" w:lineRule="auto"/>
      <w:ind w:left="714" w:hanging="357"/>
      <w:jc w:val="center"/>
    </w:pPr>
    <w:rPr>
      <w:rFonts w:cstheme="minorBidi"/>
      <w:i/>
      <w:szCs w:val="22"/>
      <w:lang w:eastAsia="en-US"/>
    </w:rPr>
  </w:style>
  <w:style w:type="paragraph" w:customStyle="1" w:styleId="a0">
    <w:name w:val="КПО Подпись к таблице"/>
    <w:basedOn w:val="a1"/>
    <w:next w:val="a1"/>
    <w:qFormat/>
    <w:rsid w:val="00183491"/>
    <w:pPr>
      <w:keepNext/>
      <w:keepLines/>
      <w:numPr>
        <w:numId w:val="2"/>
      </w:numPr>
      <w:spacing w:before="240" w:line="360" w:lineRule="auto"/>
      <w:jc w:val="right"/>
    </w:pPr>
    <w:rPr>
      <w:rFonts w:cstheme="minorBidi"/>
      <w:szCs w:val="22"/>
      <w:lang w:eastAsia="en-US"/>
    </w:rPr>
  </w:style>
  <w:style w:type="table" w:styleId="ac">
    <w:name w:val="Table Grid"/>
    <w:basedOn w:val="a3"/>
    <w:uiPriority w:val="39"/>
    <w:rsid w:val="00563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cv">
    <w:name w:val="КПО стиль абзаца 8cv"/>
    <w:basedOn w:val="a5"/>
    <w:qFormat/>
    <w:rsid w:val="0033475A"/>
    <w:pPr>
      <w:ind w:left="4536"/>
    </w:pPr>
  </w:style>
  <w:style w:type="character" w:customStyle="1" w:styleId="ad">
    <w:name w:val="КПО полужирный"/>
    <w:basedOn w:val="a2"/>
    <w:uiPriority w:val="1"/>
    <w:qFormat/>
    <w:rsid w:val="002662B3"/>
    <w:rPr>
      <w:b/>
    </w:rPr>
  </w:style>
  <w:style w:type="character" w:customStyle="1" w:styleId="ae">
    <w:name w:val="КПО подчеркнутый"/>
    <w:basedOn w:val="a2"/>
    <w:uiPriority w:val="1"/>
    <w:qFormat/>
    <w:rsid w:val="002662B3"/>
    <w:rPr>
      <w:i w:val="0"/>
      <w:u w:val="single"/>
    </w:rPr>
  </w:style>
  <w:style w:type="paragraph" w:styleId="af">
    <w:name w:val="List Paragraph"/>
    <w:basedOn w:val="a1"/>
    <w:uiPriority w:val="34"/>
    <w:qFormat/>
    <w:rsid w:val="00183491"/>
    <w:pPr>
      <w:spacing w:line="360" w:lineRule="auto"/>
      <w:ind w:left="720" w:firstLine="709"/>
      <w:contextualSpacing/>
      <w:jc w:val="both"/>
    </w:pPr>
    <w:rPr>
      <w:rFonts w:cstheme="minorBidi"/>
      <w:szCs w:val="22"/>
      <w:lang w:eastAsia="en-US"/>
    </w:rPr>
  </w:style>
  <w:style w:type="paragraph" w:styleId="af0">
    <w:name w:val="header"/>
    <w:basedOn w:val="a1"/>
    <w:link w:val="af1"/>
    <w:uiPriority w:val="99"/>
    <w:unhideWhenUsed/>
    <w:rsid w:val="00824C28"/>
    <w:pPr>
      <w:tabs>
        <w:tab w:val="center" w:pos="4677"/>
        <w:tab w:val="right" w:pos="9355"/>
      </w:tabs>
      <w:ind w:firstLine="709"/>
      <w:jc w:val="both"/>
    </w:pPr>
    <w:rPr>
      <w:rFonts w:cstheme="minorBidi"/>
      <w:szCs w:val="22"/>
      <w:lang w:eastAsia="en-US"/>
    </w:rPr>
  </w:style>
  <w:style w:type="character" w:customStyle="1" w:styleId="af1">
    <w:name w:val="Верхний колонтитул Знак"/>
    <w:basedOn w:val="a2"/>
    <w:link w:val="af0"/>
    <w:uiPriority w:val="99"/>
    <w:rsid w:val="00824C28"/>
    <w:rPr>
      <w:rFonts w:ascii="Times New Roman" w:hAnsi="Times New Roman"/>
      <w:sz w:val="24"/>
    </w:rPr>
  </w:style>
  <w:style w:type="paragraph" w:styleId="af2">
    <w:name w:val="footer"/>
    <w:basedOn w:val="a1"/>
    <w:link w:val="af3"/>
    <w:uiPriority w:val="99"/>
    <w:unhideWhenUsed/>
    <w:rsid w:val="00824C28"/>
    <w:pPr>
      <w:tabs>
        <w:tab w:val="center" w:pos="4677"/>
        <w:tab w:val="right" w:pos="9355"/>
      </w:tabs>
      <w:ind w:firstLine="709"/>
      <w:jc w:val="both"/>
    </w:pPr>
    <w:rPr>
      <w:rFonts w:cstheme="minorBidi"/>
      <w:szCs w:val="22"/>
      <w:lang w:eastAsia="en-US"/>
    </w:rPr>
  </w:style>
  <w:style w:type="character" w:customStyle="1" w:styleId="af3">
    <w:name w:val="Нижний колонтитул Знак"/>
    <w:basedOn w:val="a2"/>
    <w:link w:val="af2"/>
    <w:uiPriority w:val="99"/>
    <w:rsid w:val="00824C28"/>
    <w:rPr>
      <w:rFonts w:ascii="Times New Roman" w:hAnsi="Times New Roman"/>
      <w:sz w:val="24"/>
    </w:rPr>
  </w:style>
  <w:style w:type="character" w:styleId="af4">
    <w:name w:val="Hyperlink"/>
    <w:basedOn w:val="a2"/>
    <w:uiPriority w:val="99"/>
    <w:unhideWhenUsed/>
    <w:rsid w:val="004D0836"/>
    <w:rPr>
      <w:color w:val="0000FF" w:themeColor="hyperlink"/>
      <w:u w:val="single"/>
    </w:rPr>
  </w:style>
  <w:style w:type="character" w:customStyle="1" w:styleId="40">
    <w:name w:val="Заголовок 4 Знак"/>
    <w:basedOn w:val="a2"/>
    <w:link w:val="4"/>
    <w:uiPriority w:val="9"/>
    <w:rsid w:val="00C34E50"/>
    <w:rPr>
      <w:rFonts w:asciiTheme="majorHAnsi" w:eastAsiaTheme="majorEastAsia" w:hAnsiTheme="majorHAnsi" w:cstheme="majorBidi"/>
      <w:b/>
      <w:bCs/>
      <w:i/>
      <w:iCs/>
      <w:color w:val="000000" w:themeColor="text1"/>
      <w:sz w:val="24"/>
    </w:rPr>
  </w:style>
  <w:style w:type="character" w:customStyle="1" w:styleId="50">
    <w:name w:val="Заголовок 5 Знак"/>
    <w:basedOn w:val="a2"/>
    <w:link w:val="5"/>
    <w:rsid w:val="00C34E50"/>
    <w:rPr>
      <w:rFonts w:ascii="Cambria" w:eastAsia="Cambria" w:hAnsi="Cambria" w:cs="Cambria"/>
      <w:color w:val="27405E"/>
      <w:sz w:val="24"/>
      <w:szCs w:val="20"/>
      <w:lang w:eastAsia="ru-RU"/>
    </w:rPr>
  </w:style>
  <w:style w:type="character" w:customStyle="1" w:styleId="60">
    <w:name w:val="Заголовок 6 Знак"/>
    <w:basedOn w:val="a2"/>
    <w:link w:val="6"/>
    <w:rsid w:val="00C34E50"/>
    <w:rPr>
      <w:rFonts w:ascii="Times New Roman" w:eastAsia="Times New Roman" w:hAnsi="Times New Roman" w:cs="Times New Roman"/>
      <w:b/>
      <w:color w:val="333333"/>
      <w:sz w:val="20"/>
      <w:szCs w:val="20"/>
      <w:lang w:eastAsia="ru-RU"/>
    </w:rPr>
  </w:style>
  <w:style w:type="numbering" w:customStyle="1" w:styleId="NoList1">
    <w:name w:val="No List1"/>
    <w:next w:val="a4"/>
    <w:uiPriority w:val="99"/>
    <w:semiHidden/>
    <w:unhideWhenUsed/>
    <w:rsid w:val="00C34E50"/>
  </w:style>
  <w:style w:type="paragraph" w:styleId="af5">
    <w:name w:val="Title"/>
    <w:basedOn w:val="a1"/>
    <w:next w:val="a1"/>
    <w:link w:val="af6"/>
    <w:rsid w:val="00C34E50"/>
    <w:pPr>
      <w:keepNext/>
      <w:keepLines/>
      <w:widowControl w:val="0"/>
      <w:spacing w:before="480" w:after="120"/>
      <w:contextualSpacing/>
    </w:pPr>
    <w:rPr>
      <w:b/>
      <w:color w:val="333333"/>
      <w:sz w:val="72"/>
      <w:szCs w:val="20"/>
    </w:rPr>
  </w:style>
  <w:style w:type="character" w:customStyle="1" w:styleId="af6">
    <w:name w:val="Заголовок Знак"/>
    <w:basedOn w:val="a2"/>
    <w:link w:val="af5"/>
    <w:rsid w:val="00C34E50"/>
    <w:rPr>
      <w:rFonts w:ascii="Times New Roman" w:eastAsia="Times New Roman" w:hAnsi="Times New Roman" w:cs="Times New Roman"/>
      <w:b/>
      <w:color w:val="333333"/>
      <w:sz w:val="72"/>
      <w:szCs w:val="20"/>
      <w:lang w:eastAsia="ru-RU"/>
    </w:rPr>
  </w:style>
  <w:style w:type="paragraph" w:styleId="af7">
    <w:name w:val="Subtitle"/>
    <w:basedOn w:val="a1"/>
    <w:next w:val="a1"/>
    <w:link w:val="af8"/>
    <w:rsid w:val="00C34E50"/>
    <w:pPr>
      <w:keepNext/>
      <w:keepLines/>
      <w:widowControl w:val="0"/>
      <w:spacing w:before="360" w:after="80"/>
      <w:contextualSpacing/>
    </w:pPr>
    <w:rPr>
      <w:rFonts w:ascii="Georgia" w:eastAsia="Georgia" w:hAnsi="Georgia" w:cs="Georgia"/>
      <w:i/>
      <w:color w:val="666666"/>
      <w:sz w:val="48"/>
      <w:szCs w:val="20"/>
    </w:rPr>
  </w:style>
  <w:style w:type="character" w:customStyle="1" w:styleId="af8">
    <w:name w:val="Подзаголовок Знак"/>
    <w:basedOn w:val="a2"/>
    <w:link w:val="af7"/>
    <w:rsid w:val="00C34E50"/>
    <w:rPr>
      <w:rFonts w:ascii="Georgia" w:eastAsia="Georgia" w:hAnsi="Georgia" w:cs="Georgia"/>
      <w:i/>
      <w:color w:val="666666"/>
      <w:sz w:val="48"/>
      <w:szCs w:val="20"/>
      <w:lang w:eastAsia="ru-RU"/>
    </w:rPr>
  </w:style>
  <w:style w:type="paragraph" w:styleId="af9">
    <w:name w:val="Normal (Web)"/>
    <w:basedOn w:val="a1"/>
    <w:uiPriority w:val="99"/>
    <w:unhideWhenUsed/>
    <w:rsid w:val="00107B55"/>
    <w:pPr>
      <w:spacing w:before="100" w:beforeAutospacing="1" w:after="100" w:afterAutospacing="1"/>
    </w:pPr>
  </w:style>
  <w:style w:type="paragraph" w:styleId="afa">
    <w:name w:val="footnote text"/>
    <w:basedOn w:val="a1"/>
    <w:link w:val="afb"/>
    <w:uiPriority w:val="99"/>
    <w:unhideWhenUsed/>
    <w:rsid w:val="00705593"/>
    <w:pPr>
      <w:ind w:firstLine="709"/>
      <w:jc w:val="both"/>
    </w:pPr>
    <w:rPr>
      <w:rFonts w:cstheme="minorBidi"/>
      <w:sz w:val="20"/>
      <w:szCs w:val="20"/>
      <w:lang w:eastAsia="en-US"/>
    </w:rPr>
  </w:style>
  <w:style w:type="character" w:customStyle="1" w:styleId="afb">
    <w:name w:val="Текст сноски Знак"/>
    <w:basedOn w:val="a2"/>
    <w:link w:val="afa"/>
    <w:uiPriority w:val="99"/>
    <w:rsid w:val="00705593"/>
    <w:rPr>
      <w:rFonts w:ascii="Times New Roman" w:hAnsi="Times New Roman"/>
      <w:sz w:val="20"/>
      <w:szCs w:val="20"/>
    </w:rPr>
  </w:style>
  <w:style w:type="character" w:styleId="afc">
    <w:name w:val="footnote reference"/>
    <w:basedOn w:val="a2"/>
    <w:uiPriority w:val="99"/>
    <w:unhideWhenUsed/>
    <w:rsid w:val="00705593"/>
    <w:rPr>
      <w:vertAlign w:val="superscript"/>
    </w:rPr>
  </w:style>
  <w:style w:type="character" w:customStyle="1" w:styleId="apple-converted-space">
    <w:name w:val="apple-converted-space"/>
    <w:basedOn w:val="a2"/>
    <w:rsid w:val="007630FA"/>
  </w:style>
  <w:style w:type="character" w:styleId="afd">
    <w:name w:val="FollowedHyperlink"/>
    <w:basedOn w:val="a2"/>
    <w:uiPriority w:val="99"/>
    <w:semiHidden/>
    <w:unhideWhenUsed/>
    <w:rsid w:val="007630FA"/>
    <w:rPr>
      <w:color w:val="800080" w:themeColor="followedHyperlink"/>
      <w:u w:val="single"/>
    </w:rPr>
  </w:style>
  <w:style w:type="character" w:customStyle="1" w:styleId="apple-tab-span">
    <w:name w:val="apple-tab-span"/>
    <w:basedOn w:val="a2"/>
    <w:rsid w:val="00176148"/>
  </w:style>
  <w:style w:type="paragraph" w:styleId="afe">
    <w:name w:val="TOC Heading"/>
    <w:basedOn w:val="1"/>
    <w:next w:val="a1"/>
    <w:uiPriority w:val="39"/>
    <w:unhideWhenUsed/>
    <w:qFormat/>
    <w:rsid w:val="00347A4B"/>
    <w:pPr>
      <w:pageBreakBefore w:val="0"/>
      <w:spacing w:before="240" w:line="259" w:lineRule="auto"/>
      <w:outlineLvl w:val="9"/>
    </w:pPr>
    <w:rPr>
      <w:rFonts w:asciiTheme="majorHAnsi" w:hAnsiTheme="majorHAnsi"/>
      <w:b w:val="0"/>
      <w:bCs w:val="0"/>
      <w:caps w:val="0"/>
      <w:sz w:val="32"/>
      <w:szCs w:val="32"/>
      <w:lang w:eastAsia="ru-RU"/>
    </w:rPr>
  </w:style>
  <w:style w:type="paragraph" w:styleId="21">
    <w:name w:val="toc 2"/>
    <w:basedOn w:val="a1"/>
    <w:next w:val="a1"/>
    <w:autoRedefine/>
    <w:uiPriority w:val="39"/>
    <w:unhideWhenUsed/>
    <w:rsid w:val="00E13569"/>
    <w:pPr>
      <w:tabs>
        <w:tab w:val="right" w:leader="dot" w:pos="9345"/>
      </w:tabs>
      <w:spacing w:before="120"/>
      <w:ind w:left="240"/>
    </w:pPr>
    <w:rPr>
      <w:rFonts w:asciiTheme="minorHAnsi" w:hAnsiTheme="minorHAnsi"/>
      <w:b/>
      <w:bCs/>
      <w:sz w:val="22"/>
      <w:szCs w:val="22"/>
    </w:rPr>
  </w:style>
  <w:style w:type="paragraph" w:styleId="31">
    <w:name w:val="toc 3"/>
    <w:basedOn w:val="a1"/>
    <w:next w:val="a1"/>
    <w:autoRedefine/>
    <w:uiPriority w:val="39"/>
    <w:unhideWhenUsed/>
    <w:rsid w:val="00E13569"/>
    <w:pPr>
      <w:tabs>
        <w:tab w:val="right" w:leader="dot" w:pos="9345"/>
      </w:tabs>
      <w:ind w:left="480"/>
    </w:pPr>
    <w:rPr>
      <w:rFonts w:asciiTheme="minorHAnsi" w:hAnsiTheme="minorHAnsi"/>
      <w:sz w:val="20"/>
      <w:szCs w:val="20"/>
    </w:rPr>
  </w:style>
  <w:style w:type="paragraph" w:styleId="11">
    <w:name w:val="toc 1"/>
    <w:basedOn w:val="a1"/>
    <w:next w:val="a1"/>
    <w:autoRedefine/>
    <w:uiPriority w:val="39"/>
    <w:unhideWhenUsed/>
    <w:rsid w:val="00347A4B"/>
    <w:pPr>
      <w:spacing w:before="120"/>
    </w:pPr>
    <w:rPr>
      <w:rFonts w:asciiTheme="minorHAnsi" w:hAnsiTheme="minorHAnsi"/>
      <w:b/>
      <w:bCs/>
      <w:i/>
      <w:iCs/>
    </w:rPr>
  </w:style>
  <w:style w:type="paragraph" w:styleId="aff">
    <w:name w:val="No Spacing"/>
    <w:uiPriority w:val="1"/>
    <w:qFormat/>
    <w:rsid w:val="00971B62"/>
    <w:pPr>
      <w:spacing w:after="0" w:line="240" w:lineRule="auto"/>
    </w:pPr>
    <w:rPr>
      <w:rFonts w:ascii="Arial" w:eastAsia="Arial" w:hAnsi="Arial" w:cs="Arial"/>
      <w:color w:val="000000"/>
      <w:lang w:eastAsia="ru-RU"/>
    </w:rPr>
  </w:style>
  <w:style w:type="paragraph" w:styleId="41">
    <w:name w:val="toc 4"/>
    <w:basedOn w:val="a1"/>
    <w:next w:val="a1"/>
    <w:autoRedefine/>
    <w:uiPriority w:val="39"/>
    <w:semiHidden/>
    <w:unhideWhenUsed/>
    <w:rsid w:val="00AC4291"/>
    <w:pPr>
      <w:ind w:left="720"/>
    </w:pPr>
    <w:rPr>
      <w:rFonts w:asciiTheme="minorHAnsi" w:hAnsiTheme="minorHAnsi"/>
      <w:sz w:val="20"/>
      <w:szCs w:val="20"/>
    </w:rPr>
  </w:style>
  <w:style w:type="paragraph" w:styleId="51">
    <w:name w:val="toc 5"/>
    <w:basedOn w:val="a1"/>
    <w:next w:val="a1"/>
    <w:autoRedefine/>
    <w:uiPriority w:val="39"/>
    <w:semiHidden/>
    <w:unhideWhenUsed/>
    <w:rsid w:val="00AC4291"/>
    <w:pPr>
      <w:ind w:left="960"/>
    </w:pPr>
    <w:rPr>
      <w:rFonts w:asciiTheme="minorHAnsi" w:hAnsiTheme="minorHAnsi"/>
      <w:sz w:val="20"/>
      <w:szCs w:val="20"/>
    </w:rPr>
  </w:style>
  <w:style w:type="paragraph" w:styleId="61">
    <w:name w:val="toc 6"/>
    <w:basedOn w:val="a1"/>
    <w:next w:val="a1"/>
    <w:autoRedefine/>
    <w:uiPriority w:val="39"/>
    <w:semiHidden/>
    <w:unhideWhenUsed/>
    <w:rsid w:val="00AC4291"/>
    <w:pPr>
      <w:ind w:left="1200"/>
    </w:pPr>
    <w:rPr>
      <w:rFonts w:asciiTheme="minorHAnsi" w:hAnsiTheme="minorHAnsi"/>
      <w:sz w:val="20"/>
      <w:szCs w:val="20"/>
    </w:rPr>
  </w:style>
  <w:style w:type="paragraph" w:styleId="7">
    <w:name w:val="toc 7"/>
    <w:basedOn w:val="a1"/>
    <w:next w:val="a1"/>
    <w:autoRedefine/>
    <w:uiPriority w:val="39"/>
    <w:semiHidden/>
    <w:unhideWhenUsed/>
    <w:rsid w:val="00AC4291"/>
    <w:pPr>
      <w:ind w:left="1440"/>
    </w:pPr>
    <w:rPr>
      <w:rFonts w:asciiTheme="minorHAnsi" w:hAnsiTheme="minorHAnsi"/>
      <w:sz w:val="20"/>
      <w:szCs w:val="20"/>
    </w:rPr>
  </w:style>
  <w:style w:type="paragraph" w:styleId="8">
    <w:name w:val="toc 8"/>
    <w:basedOn w:val="a1"/>
    <w:next w:val="a1"/>
    <w:autoRedefine/>
    <w:uiPriority w:val="39"/>
    <w:semiHidden/>
    <w:unhideWhenUsed/>
    <w:rsid w:val="00AC4291"/>
    <w:pPr>
      <w:ind w:left="1680"/>
    </w:pPr>
    <w:rPr>
      <w:rFonts w:asciiTheme="minorHAnsi" w:hAnsiTheme="minorHAnsi"/>
      <w:sz w:val="20"/>
      <w:szCs w:val="20"/>
    </w:rPr>
  </w:style>
  <w:style w:type="paragraph" w:styleId="9">
    <w:name w:val="toc 9"/>
    <w:basedOn w:val="a1"/>
    <w:next w:val="a1"/>
    <w:autoRedefine/>
    <w:uiPriority w:val="39"/>
    <w:semiHidden/>
    <w:unhideWhenUsed/>
    <w:rsid w:val="00AC4291"/>
    <w:pPr>
      <w:ind w:left="1920"/>
    </w:pPr>
    <w:rPr>
      <w:rFonts w:asciiTheme="minorHAnsi" w:hAnsiTheme="minorHAnsi"/>
      <w:sz w:val="20"/>
      <w:szCs w:val="20"/>
    </w:rPr>
  </w:style>
  <w:style w:type="paragraph" w:customStyle="1" w:styleId="aff0">
    <w:name w:val="обычный абзац"/>
    <w:basedOn w:val="a1"/>
    <w:next w:val="a1"/>
    <w:qFormat/>
    <w:rsid w:val="005D40CD"/>
    <w:pPr>
      <w:spacing w:line="360" w:lineRule="auto"/>
      <w:ind w:firstLine="709"/>
      <w:jc w:val="both"/>
    </w:pPr>
    <w:rPr>
      <w:rFonts w:cstheme="minorBidi"/>
      <w:szCs w:val="22"/>
      <w:lang w:eastAsia="en-US"/>
    </w:rPr>
  </w:style>
  <w:style w:type="table" w:customStyle="1" w:styleId="C1">
    <w:name w:val="Cетка таблицы (светлая)1"/>
    <w:basedOn w:val="a3"/>
    <w:uiPriority w:val="40"/>
    <w:rsid w:val="00E621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1">
    <w:name w:val="page number"/>
    <w:basedOn w:val="a2"/>
    <w:uiPriority w:val="99"/>
    <w:semiHidden/>
    <w:unhideWhenUsed/>
    <w:rsid w:val="00DC289B"/>
  </w:style>
  <w:style w:type="character" w:styleId="aff2">
    <w:name w:val="Emphasis"/>
    <w:basedOn w:val="a2"/>
    <w:uiPriority w:val="20"/>
    <w:qFormat/>
    <w:rsid w:val="00D902FD"/>
    <w:rPr>
      <w:i/>
      <w:iCs/>
    </w:rPr>
  </w:style>
  <w:style w:type="character" w:customStyle="1" w:styleId="hl">
    <w:name w:val="hl"/>
    <w:basedOn w:val="a2"/>
    <w:rsid w:val="00F444AB"/>
  </w:style>
  <w:style w:type="character" w:styleId="aff3">
    <w:name w:val="Placeholder Text"/>
    <w:basedOn w:val="a2"/>
    <w:uiPriority w:val="99"/>
    <w:semiHidden/>
    <w:rsid w:val="00F444AB"/>
    <w:rPr>
      <w:color w:val="808080"/>
    </w:rPr>
  </w:style>
  <w:style w:type="character" w:customStyle="1" w:styleId="c002">
    <w:name w:val="c002"/>
    <w:basedOn w:val="a2"/>
    <w:rsid w:val="002105AB"/>
  </w:style>
  <w:style w:type="character" w:customStyle="1" w:styleId="spelle">
    <w:name w:val="spelle"/>
    <w:basedOn w:val="a2"/>
    <w:rsid w:val="00B74FAA"/>
  </w:style>
  <w:style w:type="paragraph" w:styleId="aff4">
    <w:name w:val="Revision"/>
    <w:hidden/>
    <w:uiPriority w:val="99"/>
    <w:semiHidden/>
    <w:rsid w:val="00BB3FDF"/>
    <w:pPr>
      <w:spacing w:after="0" w:line="240" w:lineRule="auto"/>
    </w:pPr>
    <w:rPr>
      <w:rFonts w:ascii="Times New Roman" w:hAnsi="Times New Roman" w:cs="Times New Roman"/>
      <w:sz w:val="24"/>
      <w:szCs w:val="24"/>
      <w:lang w:eastAsia="ru-RU"/>
    </w:rPr>
  </w:style>
  <w:style w:type="character" w:styleId="aff5">
    <w:name w:val="Unresolved Mention"/>
    <w:basedOn w:val="a2"/>
    <w:uiPriority w:val="99"/>
    <w:semiHidden/>
    <w:unhideWhenUsed/>
    <w:rsid w:val="00DA6872"/>
    <w:rPr>
      <w:color w:val="808080"/>
      <w:shd w:val="clear" w:color="auto" w:fill="E6E6E6"/>
    </w:rPr>
  </w:style>
  <w:style w:type="character" w:styleId="aff6">
    <w:name w:val="Strong"/>
    <w:basedOn w:val="a2"/>
    <w:uiPriority w:val="22"/>
    <w:qFormat/>
    <w:rsid w:val="002F70E0"/>
    <w:rPr>
      <w:b/>
      <w:bCs/>
    </w:rPr>
  </w:style>
  <w:style w:type="character" w:customStyle="1" w:styleId="al-author-name">
    <w:name w:val="al-author-name"/>
    <w:basedOn w:val="a2"/>
    <w:rsid w:val="002F70E0"/>
  </w:style>
  <w:style w:type="character" w:customStyle="1" w:styleId="hlfld-contribauthor">
    <w:name w:val="hlfld-contribauthor"/>
    <w:basedOn w:val="a2"/>
    <w:rsid w:val="00D64982"/>
  </w:style>
  <w:style w:type="character" w:customStyle="1" w:styleId="nlmsource">
    <w:name w:val="nlm_source"/>
    <w:basedOn w:val="a2"/>
    <w:rsid w:val="00D64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546">
      <w:bodyDiv w:val="1"/>
      <w:marLeft w:val="0"/>
      <w:marRight w:val="0"/>
      <w:marTop w:val="0"/>
      <w:marBottom w:val="0"/>
      <w:divBdr>
        <w:top w:val="none" w:sz="0" w:space="0" w:color="auto"/>
        <w:left w:val="none" w:sz="0" w:space="0" w:color="auto"/>
        <w:bottom w:val="none" w:sz="0" w:space="0" w:color="auto"/>
        <w:right w:val="none" w:sz="0" w:space="0" w:color="auto"/>
      </w:divBdr>
    </w:div>
    <w:div w:id="33385197">
      <w:bodyDiv w:val="1"/>
      <w:marLeft w:val="0"/>
      <w:marRight w:val="0"/>
      <w:marTop w:val="0"/>
      <w:marBottom w:val="0"/>
      <w:divBdr>
        <w:top w:val="none" w:sz="0" w:space="0" w:color="auto"/>
        <w:left w:val="none" w:sz="0" w:space="0" w:color="auto"/>
        <w:bottom w:val="none" w:sz="0" w:space="0" w:color="auto"/>
        <w:right w:val="none" w:sz="0" w:space="0" w:color="auto"/>
      </w:divBdr>
      <w:divsChild>
        <w:div w:id="916212207">
          <w:marLeft w:val="0"/>
          <w:marRight w:val="0"/>
          <w:marTop w:val="0"/>
          <w:marBottom w:val="0"/>
          <w:divBdr>
            <w:top w:val="none" w:sz="0" w:space="0" w:color="auto"/>
            <w:left w:val="none" w:sz="0" w:space="0" w:color="auto"/>
            <w:bottom w:val="none" w:sz="0" w:space="0" w:color="auto"/>
            <w:right w:val="none" w:sz="0" w:space="0" w:color="auto"/>
          </w:divBdr>
          <w:divsChild>
            <w:div w:id="910582025">
              <w:marLeft w:val="0"/>
              <w:marRight w:val="0"/>
              <w:marTop w:val="0"/>
              <w:marBottom w:val="0"/>
              <w:divBdr>
                <w:top w:val="none" w:sz="0" w:space="0" w:color="auto"/>
                <w:left w:val="none" w:sz="0" w:space="0" w:color="auto"/>
                <w:bottom w:val="none" w:sz="0" w:space="0" w:color="auto"/>
                <w:right w:val="none" w:sz="0" w:space="0" w:color="auto"/>
              </w:divBdr>
              <w:divsChild>
                <w:div w:id="16112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3780">
      <w:bodyDiv w:val="1"/>
      <w:marLeft w:val="0"/>
      <w:marRight w:val="0"/>
      <w:marTop w:val="0"/>
      <w:marBottom w:val="0"/>
      <w:divBdr>
        <w:top w:val="none" w:sz="0" w:space="0" w:color="auto"/>
        <w:left w:val="none" w:sz="0" w:space="0" w:color="auto"/>
        <w:bottom w:val="none" w:sz="0" w:space="0" w:color="auto"/>
        <w:right w:val="none" w:sz="0" w:space="0" w:color="auto"/>
      </w:divBdr>
    </w:div>
    <w:div w:id="43530062">
      <w:bodyDiv w:val="1"/>
      <w:marLeft w:val="0"/>
      <w:marRight w:val="0"/>
      <w:marTop w:val="0"/>
      <w:marBottom w:val="0"/>
      <w:divBdr>
        <w:top w:val="none" w:sz="0" w:space="0" w:color="auto"/>
        <w:left w:val="none" w:sz="0" w:space="0" w:color="auto"/>
        <w:bottom w:val="none" w:sz="0" w:space="0" w:color="auto"/>
        <w:right w:val="none" w:sz="0" w:space="0" w:color="auto"/>
      </w:divBdr>
      <w:divsChild>
        <w:div w:id="1279684649">
          <w:marLeft w:val="0"/>
          <w:marRight w:val="0"/>
          <w:marTop w:val="0"/>
          <w:marBottom w:val="0"/>
          <w:divBdr>
            <w:top w:val="none" w:sz="0" w:space="0" w:color="auto"/>
            <w:left w:val="none" w:sz="0" w:space="0" w:color="auto"/>
            <w:bottom w:val="none" w:sz="0" w:space="0" w:color="auto"/>
            <w:right w:val="none" w:sz="0" w:space="0" w:color="auto"/>
          </w:divBdr>
          <w:divsChild>
            <w:div w:id="216016594">
              <w:marLeft w:val="0"/>
              <w:marRight w:val="0"/>
              <w:marTop w:val="0"/>
              <w:marBottom w:val="0"/>
              <w:divBdr>
                <w:top w:val="none" w:sz="0" w:space="0" w:color="auto"/>
                <w:left w:val="none" w:sz="0" w:space="0" w:color="auto"/>
                <w:bottom w:val="none" w:sz="0" w:space="0" w:color="auto"/>
                <w:right w:val="none" w:sz="0" w:space="0" w:color="auto"/>
              </w:divBdr>
              <w:divsChild>
                <w:div w:id="11264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231">
      <w:bodyDiv w:val="1"/>
      <w:marLeft w:val="0"/>
      <w:marRight w:val="0"/>
      <w:marTop w:val="0"/>
      <w:marBottom w:val="0"/>
      <w:divBdr>
        <w:top w:val="none" w:sz="0" w:space="0" w:color="auto"/>
        <w:left w:val="none" w:sz="0" w:space="0" w:color="auto"/>
        <w:bottom w:val="none" w:sz="0" w:space="0" w:color="auto"/>
        <w:right w:val="none" w:sz="0" w:space="0" w:color="auto"/>
      </w:divBdr>
    </w:div>
    <w:div w:id="59718782">
      <w:bodyDiv w:val="1"/>
      <w:marLeft w:val="0"/>
      <w:marRight w:val="0"/>
      <w:marTop w:val="0"/>
      <w:marBottom w:val="0"/>
      <w:divBdr>
        <w:top w:val="none" w:sz="0" w:space="0" w:color="auto"/>
        <w:left w:val="none" w:sz="0" w:space="0" w:color="auto"/>
        <w:bottom w:val="none" w:sz="0" w:space="0" w:color="auto"/>
        <w:right w:val="none" w:sz="0" w:space="0" w:color="auto"/>
      </w:divBdr>
    </w:div>
    <w:div w:id="67730627">
      <w:bodyDiv w:val="1"/>
      <w:marLeft w:val="0"/>
      <w:marRight w:val="0"/>
      <w:marTop w:val="0"/>
      <w:marBottom w:val="0"/>
      <w:divBdr>
        <w:top w:val="none" w:sz="0" w:space="0" w:color="auto"/>
        <w:left w:val="none" w:sz="0" w:space="0" w:color="auto"/>
        <w:bottom w:val="none" w:sz="0" w:space="0" w:color="auto"/>
        <w:right w:val="none" w:sz="0" w:space="0" w:color="auto"/>
      </w:divBdr>
      <w:divsChild>
        <w:div w:id="1933397508">
          <w:marLeft w:val="0"/>
          <w:marRight w:val="0"/>
          <w:marTop w:val="0"/>
          <w:marBottom w:val="0"/>
          <w:divBdr>
            <w:top w:val="none" w:sz="0" w:space="0" w:color="auto"/>
            <w:left w:val="none" w:sz="0" w:space="0" w:color="auto"/>
            <w:bottom w:val="none" w:sz="0" w:space="0" w:color="auto"/>
            <w:right w:val="none" w:sz="0" w:space="0" w:color="auto"/>
          </w:divBdr>
          <w:divsChild>
            <w:div w:id="953944898">
              <w:marLeft w:val="0"/>
              <w:marRight w:val="0"/>
              <w:marTop w:val="0"/>
              <w:marBottom w:val="0"/>
              <w:divBdr>
                <w:top w:val="none" w:sz="0" w:space="0" w:color="auto"/>
                <w:left w:val="none" w:sz="0" w:space="0" w:color="auto"/>
                <w:bottom w:val="none" w:sz="0" w:space="0" w:color="auto"/>
                <w:right w:val="none" w:sz="0" w:space="0" w:color="auto"/>
              </w:divBdr>
              <w:divsChild>
                <w:div w:id="21447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424">
      <w:bodyDiv w:val="1"/>
      <w:marLeft w:val="0"/>
      <w:marRight w:val="0"/>
      <w:marTop w:val="0"/>
      <w:marBottom w:val="0"/>
      <w:divBdr>
        <w:top w:val="none" w:sz="0" w:space="0" w:color="auto"/>
        <w:left w:val="none" w:sz="0" w:space="0" w:color="auto"/>
        <w:bottom w:val="none" w:sz="0" w:space="0" w:color="auto"/>
        <w:right w:val="none" w:sz="0" w:space="0" w:color="auto"/>
      </w:divBdr>
    </w:div>
    <w:div w:id="82799545">
      <w:bodyDiv w:val="1"/>
      <w:marLeft w:val="0"/>
      <w:marRight w:val="0"/>
      <w:marTop w:val="0"/>
      <w:marBottom w:val="0"/>
      <w:divBdr>
        <w:top w:val="none" w:sz="0" w:space="0" w:color="auto"/>
        <w:left w:val="none" w:sz="0" w:space="0" w:color="auto"/>
        <w:bottom w:val="none" w:sz="0" w:space="0" w:color="auto"/>
        <w:right w:val="none" w:sz="0" w:space="0" w:color="auto"/>
      </w:divBdr>
      <w:divsChild>
        <w:div w:id="1524323497">
          <w:marLeft w:val="0"/>
          <w:marRight w:val="0"/>
          <w:marTop w:val="0"/>
          <w:marBottom w:val="0"/>
          <w:divBdr>
            <w:top w:val="none" w:sz="0" w:space="0" w:color="auto"/>
            <w:left w:val="none" w:sz="0" w:space="0" w:color="auto"/>
            <w:bottom w:val="none" w:sz="0" w:space="0" w:color="auto"/>
            <w:right w:val="none" w:sz="0" w:space="0" w:color="auto"/>
          </w:divBdr>
          <w:divsChild>
            <w:div w:id="99028848">
              <w:marLeft w:val="0"/>
              <w:marRight w:val="0"/>
              <w:marTop w:val="0"/>
              <w:marBottom w:val="0"/>
              <w:divBdr>
                <w:top w:val="none" w:sz="0" w:space="0" w:color="auto"/>
                <w:left w:val="none" w:sz="0" w:space="0" w:color="auto"/>
                <w:bottom w:val="none" w:sz="0" w:space="0" w:color="auto"/>
                <w:right w:val="none" w:sz="0" w:space="0" w:color="auto"/>
              </w:divBdr>
              <w:divsChild>
                <w:div w:id="15235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6168">
      <w:bodyDiv w:val="1"/>
      <w:marLeft w:val="0"/>
      <w:marRight w:val="0"/>
      <w:marTop w:val="0"/>
      <w:marBottom w:val="0"/>
      <w:divBdr>
        <w:top w:val="none" w:sz="0" w:space="0" w:color="auto"/>
        <w:left w:val="none" w:sz="0" w:space="0" w:color="auto"/>
        <w:bottom w:val="none" w:sz="0" w:space="0" w:color="auto"/>
        <w:right w:val="none" w:sz="0" w:space="0" w:color="auto"/>
      </w:divBdr>
      <w:divsChild>
        <w:div w:id="534736696">
          <w:marLeft w:val="0"/>
          <w:marRight w:val="0"/>
          <w:marTop w:val="0"/>
          <w:marBottom w:val="0"/>
          <w:divBdr>
            <w:top w:val="none" w:sz="0" w:space="0" w:color="auto"/>
            <w:left w:val="none" w:sz="0" w:space="0" w:color="auto"/>
            <w:bottom w:val="none" w:sz="0" w:space="0" w:color="auto"/>
            <w:right w:val="none" w:sz="0" w:space="0" w:color="auto"/>
          </w:divBdr>
          <w:divsChild>
            <w:div w:id="1521772869">
              <w:marLeft w:val="0"/>
              <w:marRight w:val="0"/>
              <w:marTop w:val="0"/>
              <w:marBottom w:val="0"/>
              <w:divBdr>
                <w:top w:val="none" w:sz="0" w:space="0" w:color="auto"/>
                <w:left w:val="none" w:sz="0" w:space="0" w:color="auto"/>
                <w:bottom w:val="none" w:sz="0" w:space="0" w:color="auto"/>
                <w:right w:val="none" w:sz="0" w:space="0" w:color="auto"/>
              </w:divBdr>
              <w:divsChild>
                <w:div w:id="689601177">
                  <w:marLeft w:val="0"/>
                  <w:marRight w:val="0"/>
                  <w:marTop w:val="0"/>
                  <w:marBottom w:val="0"/>
                  <w:divBdr>
                    <w:top w:val="none" w:sz="0" w:space="0" w:color="auto"/>
                    <w:left w:val="none" w:sz="0" w:space="0" w:color="auto"/>
                    <w:bottom w:val="none" w:sz="0" w:space="0" w:color="auto"/>
                    <w:right w:val="none" w:sz="0" w:space="0" w:color="auto"/>
                  </w:divBdr>
                </w:div>
              </w:divsChild>
            </w:div>
            <w:div w:id="2042316879">
              <w:marLeft w:val="0"/>
              <w:marRight w:val="0"/>
              <w:marTop w:val="0"/>
              <w:marBottom w:val="0"/>
              <w:divBdr>
                <w:top w:val="none" w:sz="0" w:space="0" w:color="auto"/>
                <w:left w:val="none" w:sz="0" w:space="0" w:color="auto"/>
                <w:bottom w:val="none" w:sz="0" w:space="0" w:color="auto"/>
                <w:right w:val="none" w:sz="0" w:space="0" w:color="auto"/>
              </w:divBdr>
              <w:divsChild>
                <w:div w:id="16938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1680">
          <w:marLeft w:val="0"/>
          <w:marRight w:val="0"/>
          <w:marTop w:val="0"/>
          <w:marBottom w:val="0"/>
          <w:divBdr>
            <w:top w:val="none" w:sz="0" w:space="0" w:color="auto"/>
            <w:left w:val="none" w:sz="0" w:space="0" w:color="auto"/>
            <w:bottom w:val="none" w:sz="0" w:space="0" w:color="auto"/>
            <w:right w:val="none" w:sz="0" w:space="0" w:color="auto"/>
          </w:divBdr>
          <w:divsChild>
            <w:div w:id="1063137897">
              <w:marLeft w:val="0"/>
              <w:marRight w:val="0"/>
              <w:marTop w:val="0"/>
              <w:marBottom w:val="0"/>
              <w:divBdr>
                <w:top w:val="none" w:sz="0" w:space="0" w:color="auto"/>
                <w:left w:val="none" w:sz="0" w:space="0" w:color="auto"/>
                <w:bottom w:val="none" w:sz="0" w:space="0" w:color="auto"/>
                <w:right w:val="none" w:sz="0" w:space="0" w:color="auto"/>
              </w:divBdr>
              <w:divsChild>
                <w:div w:id="15854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4712">
      <w:bodyDiv w:val="1"/>
      <w:marLeft w:val="0"/>
      <w:marRight w:val="0"/>
      <w:marTop w:val="0"/>
      <w:marBottom w:val="0"/>
      <w:divBdr>
        <w:top w:val="none" w:sz="0" w:space="0" w:color="auto"/>
        <w:left w:val="none" w:sz="0" w:space="0" w:color="auto"/>
        <w:bottom w:val="none" w:sz="0" w:space="0" w:color="auto"/>
        <w:right w:val="none" w:sz="0" w:space="0" w:color="auto"/>
      </w:divBdr>
    </w:div>
    <w:div w:id="125437802">
      <w:bodyDiv w:val="1"/>
      <w:marLeft w:val="0"/>
      <w:marRight w:val="0"/>
      <w:marTop w:val="0"/>
      <w:marBottom w:val="0"/>
      <w:divBdr>
        <w:top w:val="none" w:sz="0" w:space="0" w:color="auto"/>
        <w:left w:val="none" w:sz="0" w:space="0" w:color="auto"/>
        <w:bottom w:val="none" w:sz="0" w:space="0" w:color="auto"/>
        <w:right w:val="none" w:sz="0" w:space="0" w:color="auto"/>
      </w:divBdr>
      <w:divsChild>
        <w:div w:id="1898665133">
          <w:marLeft w:val="0"/>
          <w:marRight w:val="0"/>
          <w:marTop w:val="0"/>
          <w:marBottom w:val="0"/>
          <w:divBdr>
            <w:top w:val="none" w:sz="0" w:space="0" w:color="auto"/>
            <w:left w:val="none" w:sz="0" w:space="0" w:color="auto"/>
            <w:bottom w:val="none" w:sz="0" w:space="0" w:color="auto"/>
            <w:right w:val="none" w:sz="0" w:space="0" w:color="auto"/>
          </w:divBdr>
          <w:divsChild>
            <w:div w:id="967012970">
              <w:marLeft w:val="0"/>
              <w:marRight w:val="0"/>
              <w:marTop w:val="0"/>
              <w:marBottom w:val="0"/>
              <w:divBdr>
                <w:top w:val="none" w:sz="0" w:space="0" w:color="auto"/>
                <w:left w:val="none" w:sz="0" w:space="0" w:color="auto"/>
                <w:bottom w:val="none" w:sz="0" w:space="0" w:color="auto"/>
                <w:right w:val="none" w:sz="0" w:space="0" w:color="auto"/>
              </w:divBdr>
              <w:divsChild>
                <w:div w:id="11350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7405">
      <w:bodyDiv w:val="1"/>
      <w:marLeft w:val="0"/>
      <w:marRight w:val="0"/>
      <w:marTop w:val="0"/>
      <w:marBottom w:val="0"/>
      <w:divBdr>
        <w:top w:val="none" w:sz="0" w:space="0" w:color="auto"/>
        <w:left w:val="none" w:sz="0" w:space="0" w:color="auto"/>
        <w:bottom w:val="none" w:sz="0" w:space="0" w:color="auto"/>
        <w:right w:val="none" w:sz="0" w:space="0" w:color="auto"/>
      </w:divBdr>
    </w:div>
    <w:div w:id="154885137">
      <w:bodyDiv w:val="1"/>
      <w:marLeft w:val="0"/>
      <w:marRight w:val="0"/>
      <w:marTop w:val="0"/>
      <w:marBottom w:val="0"/>
      <w:divBdr>
        <w:top w:val="none" w:sz="0" w:space="0" w:color="auto"/>
        <w:left w:val="none" w:sz="0" w:space="0" w:color="auto"/>
        <w:bottom w:val="none" w:sz="0" w:space="0" w:color="auto"/>
        <w:right w:val="none" w:sz="0" w:space="0" w:color="auto"/>
      </w:divBdr>
    </w:div>
    <w:div w:id="181938730">
      <w:bodyDiv w:val="1"/>
      <w:marLeft w:val="0"/>
      <w:marRight w:val="0"/>
      <w:marTop w:val="0"/>
      <w:marBottom w:val="0"/>
      <w:divBdr>
        <w:top w:val="none" w:sz="0" w:space="0" w:color="auto"/>
        <w:left w:val="none" w:sz="0" w:space="0" w:color="auto"/>
        <w:bottom w:val="none" w:sz="0" w:space="0" w:color="auto"/>
        <w:right w:val="none" w:sz="0" w:space="0" w:color="auto"/>
      </w:divBdr>
      <w:divsChild>
        <w:div w:id="993874229">
          <w:marLeft w:val="0"/>
          <w:marRight w:val="0"/>
          <w:marTop w:val="0"/>
          <w:marBottom w:val="0"/>
          <w:divBdr>
            <w:top w:val="none" w:sz="0" w:space="0" w:color="auto"/>
            <w:left w:val="none" w:sz="0" w:space="0" w:color="auto"/>
            <w:bottom w:val="none" w:sz="0" w:space="0" w:color="auto"/>
            <w:right w:val="none" w:sz="0" w:space="0" w:color="auto"/>
          </w:divBdr>
          <w:divsChild>
            <w:div w:id="165485388">
              <w:marLeft w:val="0"/>
              <w:marRight w:val="0"/>
              <w:marTop w:val="0"/>
              <w:marBottom w:val="0"/>
              <w:divBdr>
                <w:top w:val="none" w:sz="0" w:space="0" w:color="auto"/>
                <w:left w:val="none" w:sz="0" w:space="0" w:color="auto"/>
                <w:bottom w:val="none" w:sz="0" w:space="0" w:color="auto"/>
                <w:right w:val="none" w:sz="0" w:space="0" w:color="auto"/>
              </w:divBdr>
              <w:divsChild>
                <w:div w:id="1543328047">
                  <w:marLeft w:val="0"/>
                  <w:marRight w:val="0"/>
                  <w:marTop w:val="0"/>
                  <w:marBottom w:val="0"/>
                  <w:divBdr>
                    <w:top w:val="none" w:sz="0" w:space="0" w:color="auto"/>
                    <w:left w:val="none" w:sz="0" w:space="0" w:color="auto"/>
                    <w:bottom w:val="none" w:sz="0" w:space="0" w:color="auto"/>
                    <w:right w:val="none" w:sz="0" w:space="0" w:color="auto"/>
                  </w:divBdr>
                  <w:divsChild>
                    <w:div w:id="1584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97148">
      <w:bodyDiv w:val="1"/>
      <w:marLeft w:val="0"/>
      <w:marRight w:val="0"/>
      <w:marTop w:val="0"/>
      <w:marBottom w:val="0"/>
      <w:divBdr>
        <w:top w:val="none" w:sz="0" w:space="0" w:color="auto"/>
        <w:left w:val="none" w:sz="0" w:space="0" w:color="auto"/>
        <w:bottom w:val="none" w:sz="0" w:space="0" w:color="auto"/>
        <w:right w:val="none" w:sz="0" w:space="0" w:color="auto"/>
      </w:divBdr>
    </w:div>
    <w:div w:id="223686654">
      <w:bodyDiv w:val="1"/>
      <w:marLeft w:val="0"/>
      <w:marRight w:val="0"/>
      <w:marTop w:val="0"/>
      <w:marBottom w:val="0"/>
      <w:divBdr>
        <w:top w:val="none" w:sz="0" w:space="0" w:color="auto"/>
        <w:left w:val="none" w:sz="0" w:space="0" w:color="auto"/>
        <w:bottom w:val="none" w:sz="0" w:space="0" w:color="auto"/>
        <w:right w:val="none" w:sz="0" w:space="0" w:color="auto"/>
      </w:divBdr>
      <w:divsChild>
        <w:div w:id="811295094">
          <w:marLeft w:val="0"/>
          <w:marRight w:val="0"/>
          <w:marTop w:val="0"/>
          <w:marBottom w:val="0"/>
          <w:divBdr>
            <w:top w:val="none" w:sz="0" w:space="0" w:color="auto"/>
            <w:left w:val="none" w:sz="0" w:space="0" w:color="auto"/>
            <w:bottom w:val="none" w:sz="0" w:space="0" w:color="auto"/>
            <w:right w:val="none" w:sz="0" w:space="0" w:color="auto"/>
          </w:divBdr>
          <w:divsChild>
            <w:div w:id="1897201965">
              <w:marLeft w:val="0"/>
              <w:marRight w:val="0"/>
              <w:marTop w:val="0"/>
              <w:marBottom w:val="0"/>
              <w:divBdr>
                <w:top w:val="none" w:sz="0" w:space="0" w:color="auto"/>
                <w:left w:val="none" w:sz="0" w:space="0" w:color="auto"/>
                <w:bottom w:val="none" w:sz="0" w:space="0" w:color="auto"/>
                <w:right w:val="none" w:sz="0" w:space="0" w:color="auto"/>
              </w:divBdr>
              <w:divsChild>
                <w:div w:id="14165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24385">
      <w:bodyDiv w:val="1"/>
      <w:marLeft w:val="0"/>
      <w:marRight w:val="0"/>
      <w:marTop w:val="0"/>
      <w:marBottom w:val="0"/>
      <w:divBdr>
        <w:top w:val="none" w:sz="0" w:space="0" w:color="auto"/>
        <w:left w:val="none" w:sz="0" w:space="0" w:color="auto"/>
        <w:bottom w:val="none" w:sz="0" w:space="0" w:color="auto"/>
        <w:right w:val="none" w:sz="0" w:space="0" w:color="auto"/>
      </w:divBdr>
    </w:div>
    <w:div w:id="244801952">
      <w:bodyDiv w:val="1"/>
      <w:marLeft w:val="0"/>
      <w:marRight w:val="0"/>
      <w:marTop w:val="0"/>
      <w:marBottom w:val="0"/>
      <w:divBdr>
        <w:top w:val="none" w:sz="0" w:space="0" w:color="auto"/>
        <w:left w:val="none" w:sz="0" w:space="0" w:color="auto"/>
        <w:bottom w:val="none" w:sz="0" w:space="0" w:color="auto"/>
        <w:right w:val="none" w:sz="0" w:space="0" w:color="auto"/>
      </w:divBdr>
      <w:divsChild>
        <w:div w:id="1935166903">
          <w:marLeft w:val="0"/>
          <w:marRight w:val="0"/>
          <w:marTop w:val="0"/>
          <w:marBottom w:val="0"/>
          <w:divBdr>
            <w:top w:val="none" w:sz="0" w:space="0" w:color="auto"/>
            <w:left w:val="none" w:sz="0" w:space="0" w:color="auto"/>
            <w:bottom w:val="none" w:sz="0" w:space="0" w:color="auto"/>
            <w:right w:val="none" w:sz="0" w:space="0" w:color="auto"/>
          </w:divBdr>
          <w:divsChild>
            <w:div w:id="1574896116">
              <w:marLeft w:val="0"/>
              <w:marRight w:val="0"/>
              <w:marTop w:val="0"/>
              <w:marBottom w:val="0"/>
              <w:divBdr>
                <w:top w:val="none" w:sz="0" w:space="0" w:color="auto"/>
                <w:left w:val="none" w:sz="0" w:space="0" w:color="auto"/>
                <w:bottom w:val="none" w:sz="0" w:space="0" w:color="auto"/>
                <w:right w:val="none" w:sz="0" w:space="0" w:color="auto"/>
              </w:divBdr>
              <w:divsChild>
                <w:div w:id="8549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3445">
      <w:bodyDiv w:val="1"/>
      <w:marLeft w:val="0"/>
      <w:marRight w:val="0"/>
      <w:marTop w:val="0"/>
      <w:marBottom w:val="0"/>
      <w:divBdr>
        <w:top w:val="none" w:sz="0" w:space="0" w:color="auto"/>
        <w:left w:val="none" w:sz="0" w:space="0" w:color="auto"/>
        <w:bottom w:val="none" w:sz="0" w:space="0" w:color="auto"/>
        <w:right w:val="none" w:sz="0" w:space="0" w:color="auto"/>
      </w:divBdr>
      <w:divsChild>
        <w:div w:id="301890259">
          <w:marLeft w:val="0"/>
          <w:marRight w:val="0"/>
          <w:marTop w:val="0"/>
          <w:marBottom w:val="0"/>
          <w:divBdr>
            <w:top w:val="none" w:sz="0" w:space="0" w:color="auto"/>
            <w:left w:val="none" w:sz="0" w:space="0" w:color="auto"/>
            <w:bottom w:val="none" w:sz="0" w:space="0" w:color="auto"/>
            <w:right w:val="none" w:sz="0" w:space="0" w:color="auto"/>
          </w:divBdr>
        </w:div>
        <w:div w:id="532231249">
          <w:marLeft w:val="0"/>
          <w:marRight w:val="0"/>
          <w:marTop w:val="0"/>
          <w:marBottom w:val="0"/>
          <w:divBdr>
            <w:top w:val="none" w:sz="0" w:space="0" w:color="auto"/>
            <w:left w:val="none" w:sz="0" w:space="0" w:color="auto"/>
            <w:bottom w:val="none" w:sz="0" w:space="0" w:color="auto"/>
            <w:right w:val="none" w:sz="0" w:space="0" w:color="auto"/>
          </w:divBdr>
        </w:div>
        <w:div w:id="621493939">
          <w:marLeft w:val="0"/>
          <w:marRight w:val="0"/>
          <w:marTop w:val="0"/>
          <w:marBottom w:val="0"/>
          <w:divBdr>
            <w:top w:val="none" w:sz="0" w:space="0" w:color="auto"/>
            <w:left w:val="none" w:sz="0" w:space="0" w:color="auto"/>
            <w:bottom w:val="none" w:sz="0" w:space="0" w:color="auto"/>
            <w:right w:val="none" w:sz="0" w:space="0" w:color="auto"/>
          </w:divBdr>
        </w:div>
        <w:div w:id="1140343271">
          <w:marLeft w:val="0"/>
          <w:marRight w:val="0"/>
          <w:marTop w:val="0"/>
          <w:marBottom w:val="0"/>
          <w:divBdr>
            <w:top w:val="none" w:sz="0" w:space="0" w:color="auto"/>
            <w:left w:val="none" w:sz="0" w:space="0" w:color="auto"/>
            <w:bottom w:val="none" w:sz="0" w:space="0" w:color="auto"/>
            <w:right w:val="none" w:sz="0" w:space="0" w:color="auto"/>
          </w:divBdr>
        </w:div>
        <w:div w:id="1754158611">
          <w:marLeft w:val="0"/>
          <w:marRight w:val="0"/>
          <w:marTop w:val="0"/>
          <w:marBottom w:val="0"/>
          <w:divBdr>
            <w:top w:val="none" w:sz="0" w:space="0" w:color="auto"/>
            <w:left w:val="none" w:sz="0" w:space="0" w:color="auto"/>
            <w:bottom w:val="none" w:sz="0" w:space="0" w:color="auto"/>
            <w:right w:val="none" w:sz="0" w:space="0" w:color="auto"/>
          </w:divBdr>
        </w:div>
        <w:div w:id="1763183087">
          <w:marLeft w:val="0"/>
          <w:marRight w:val="0"/>
          <w:marTop w:val="0"/>
          <w:marBottom w:val="0"/>
          <w:divBdr>
            <w:top w:val="none" w:sz="0" w:space="0" w:color="auto"/>
            <w:left w:val="none" w:sz="0" w:space="0" w:color="auto"/>
            <w:bottom w:val="none" w:sz="0" w:space="0" w:color="auto"/>
            <w:right w:val="none" w:sz="0" w:space="0" w:color="auto"/>
          </w:divBdr>
        </w:div>
      </w:divsChild>
    </w:div>
    <w:div w:id="276259734">
      <w:bodyDiv w:val="1"/>
      <w:marLeft w:val="0"/>
      <w:marRight w:val="0"/>
      <w:marTop w:val="0"/>
      <w:marBottom w:val="0"/>
      <w:divBdr>
        <w:top w:val="none" w:sz="0" w:space="0" w:color="auto"/>
        <w:left w:val="none" w:sz="0" w:space="0" w:color="auto"/>
        <w:bottom w:val="none" w:sz="0" w:space="0" w:color="auto"/>
        <w:right w:val="none" w:sz="0" w:space="0" w:color="auto"/>
      </w:divBdr>
      <w:divsChild>
        <w:div w:id="570845500">
          <w:marLeft w:val="720"/>
          <w:marRight w:val="0"/>
          <w:marTop w:val="120"/>
          <w:marBottom w:val="0"/>
          <w:divBdr>
            <w:top w:val="none" w:sz="0" w:space="0" w:color="auto"/>
            <w:left w:val="none" w:sz="0" w:space="0" w:color="auto"/>
            <w:bottom w:val="none" w:sz="0" w:space="0" w:color="auto"/>
            <w:right w:val="none" w:sz="0" w:space="0" w:color="auto"/>
          </w:divBdr>
        </w:div>
        <w:div w:id="1322612895">
          <w:marLeft w:val="0"/>
          <w:marRight w:val="0"/>
          <w:marTop w:val="120"/>
          <w:marBottom w:val="0"/>
          <w:divBdr>
            <w:top w:val="none" w:sz="0" w:space="0" w:color="auto"/>
            <w:left w:val="none" w:sz="0" w:space="0" w:color="auto"/>
            <w:bottom w:val="none" w:sz="0" w:space="0" w:color="auto"/>
            <w:right w:val="none" w:sz="0" w:space="0" w:color="auto"/>
          </w:divBdr>
        </w:div>
        <w:div w:id="1627538854">
          <w:marLeft w:val="0"/>
          <w:marRight w:val="0"/>
          <w:marTop w:val="120"/>
          <w:marBottom w:val="0"/>
          <w:divBdr>
            <w:top w:val="none" w:sz="0" w:space="0" w:color="auto"/>
            <w:left w:val="none" w:sz="0" w:space="0" w:color="auto"/>
            <w:bottom w:val="none" w:sz="0" w:space="0" w:color="auto"/>
            <w:right w:val="none" w:sz="0" w:space="0" w:color="auto"/>
          </w:divBdr>
        </w:div>
      </w:divsChild>
    </w:div>
    <w:div w:id="315843021">
      <w:bodyDiv w:val="1"/>
      <w:marLeft w:val="0"/>
      <w:marRight w:val="0"/>
      <w:marTop w:val="0"/>
      <w:marBottom w:val="0"/>
      <w:divBdr>
        <w:top w:val="none" w:sz="0" w:space="0" w:color="auto"/>
        <w:left w:val="none" w:sz="0" w:space="0" w:color="auto"/>
        <w:bottom w:val="none" w:sz="0" w:space="0" w:color="auto"/>
        <w:right w:val="none" w:sz="0" w:space="0" w:color="auto"/>
      </w:divBdr>
      <w:divsChild>
        <w:div w:id="1219363077">
          <w:marLeft w:val="0"/>
          <w:marRight w:val="0"/>
          <w:marTop w:val="0"/>
          <w:marBottom w:val="0"/>
          <w:divBdr>
            <w:top w:val="none" w:sz="0" w:space="0" w:color="auto"/>
            <w:left w:val="none" w:sz="0" w:space="0" w:color="auto"/>
            <w:bottom w:val="none" w:sz="0" w:space="0" w:color="auto"/>
            <w:right w:val="none" w:sz="0" w:space="0" w:color="auto"/>
          </w:divBdr>
          <w:divsChild>
            <w:div w:id="305866079">
              <w:marLeft w:val="0"/>
              <w:marRight w:val="0"/>
              <w:marTop w:val="0"/>
              <w:marBottom w:val="0"/>
              <w:divBdr>
                <w:top w:val="none" w:sz="0" w:space="0" w:color="auto"/>
                <w:left w:val="none" w:sz="0" w:space="0" w:color="auto"/>
                <w:bottom w:val="none" w:sz="0" w:space="0" w:color="auto"/>
                <w:right w:val="none" w:sz="0" w:space="0" w:color="auto"/>
              </w:divBdr>
              <w:divsChild>
                <w:div w:id="17306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58401">
      <w:bodyDiv w:val="1"/>
      <w:marLeft w:val="0"/>
      <w:marRight w:val="0"/>
      <w:marTop w:val="0"/>
      <w:marBottom w:val="0"/>
      <w:divBdr>
        <w:top w:val="none" w:sz="0" w:space="0" w:color="auto"/>
        <w:left w:val="none" w:sz="0" w:space="0" w:color="auto"/>
        <w:bottom w:val="none" w:sz="0" w:space="0" w:color="auto"/>
        <w:right w:val="none" w:sz="0" w:space="0" w:color="auto"/>
      </w:divBdr>
    </w:div>
    <w:div w:id="368067658">
      <w:bodyDiv w:val="1"/>
      <w:marLeft w:val="0"/>
      <w:marRight w:val="0"/>
      <w:marTop w:val="0"/>
      <w:marBottom w:val="0"/>
      <w:divBdr>
        <w:top w:val="none" w:sz="0" w:space="0" w:color="auto"/>
        <w:left w:val="none" w:sz="0" w:space="0" w:color="auto"/>
        <w:bottom w:val="none" w:sz="0" w:space="0" w:color="auto"/>
        <w:right w:val="none" w:sz="0" w:space="0" w:color="auto"/>
      </w:divBdr>
      <w:divsChild>
        <w:div w:id="1402344">
          <w:marLeft w:val="0"/>
          <w:marRight w:val="0"/>
          <w:marTop w:val="0"/>
          <w:marBottom w:val="0"/>
          <w:divBdr>
            <w:top w:val="none" w:sz="0" w:space="0" w:color="auto"/>
            <w:left w:val="none" w:sz="0" w:space="0" w:color="auto"/>
            <w:bottom w:val="none" w:sz="0" w:space="0" w:color="auto"/>
            <w:right w:val="none" w:sz="0" w:space="0" w:color="auto"/>
          </w:divBdr>
          <w:divsChild>
            <w:div w:id="451022615">
              <w:marLeft w:val="0"/>
              <w:marRight w:val="0"/>
              <w:marTop w:val="0"/>
              <w:marBottom w:val="0"/>
              <w:divBdr>
                <w:top w:val="none" w:sz="0" w:space="0" w:color="auto"/>
                <w:left w:val="none" w:sz="0" w:space="0" w:color="auto"/>
                <w:bottom w:val="none" w:sz="0" w:space="0" w:color="auto"/>
                <w:right w:val="none" w:sz="0" w:space="0" w:color="auto"/>
              </w:divBdr>
              <w:divsChild>
                <w:div w:id="1779980922">
                  <w:marLeft w:val="0"/>
                  <w:marRight w:val="0"/>
                  <w:marTop w:val="0"/>
                  <w:marBottom w:val="0"/>
                  <w:divBdr>
                    <w:top w:val="none" w:sz="0" w:space="0" w:color="auto"/>
                    <w:left w:val="none" w:sz="0" w:space="0" w:color="auto"/>
                    <w:bottom w:val="none" w:sz="0" w:space="0" w:color="auto"/>
                    <w:right w:val="none" w:sz="0" w:space="0" w:color="auto"/>
                  </w:divBdr>
                </w:div>
              </w:divsChild>
            </w:div>
            <w:div w:id="1786264873">
              <w:marLeft w:val="0"/>
              <w:marRight w:val="0"/>
              <w:marTop w:val="0"/>
              <w:marBottom w:val="0"/>
              <w:divBdr>
                <w:top w:val="none" w:sz="0" w:space="0" w:color="auto"/>
                <w:left w:val="none" w:sz="0" w:space="0" w:color="auto"/>
                <w:bottom w:val="none" w:sz="0" w:space="0" w:color="auto"/>
                <w:right w:val="none" w:sz="0" w:space="0" w:color="auto"/>
              </w:divBdr>
              <w:divsChild>
                <w:div w:id="348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619">
          <w:marLeft w:val="0"/>
          <w:marRight w:val="0"/>
          <w:marTop w:val="0"/>
          <w:marBottom w:val="0"/>
          <w:divBdr>
            <w:top w:val="none" w:sz="0" w:space="0" w:color="auto"/>
            <w:left w:val="none" w:sz="0" w:space="0" w:color="auto"/>
            <w:bottom w:val="none" w:sz="0" w:space="0" w:color="auto"/>
            <w:right w:val="none" w:sz="0" w:space="0" w:color="auto"/>
          </w:divBdr>
          <w:divsChild>
            <w:div w:id="661548374">
              <w:marLeft w:val="0"/>
              <w:marRight w:val="0"/>
              <w:marTop w:val="0"/>
              <w:marBottom w:val="0"/>
              <w:divBdr>
                <w:top w:val="none" w:sz="0" w:space="0" w:color="auto"/>
                <w:left w:val="none" w:sz="0" w:space="0" w:color="auto"/>
                <w:bottom w:val="none" w:sz="0" w:space="0" w:color="auto"/>
                <w:right w:val="none" w:sz="0" w:space="0" w:color="auto"/>
              </w:divBdr>
              <w:divsChild>
                <w:div w:id="1224028825">
                  <w:marLeft w:val="0"/>
                  <w:marRight w:val="0"/>
                  <w:marTop w:val="0"/>
                  <w:marBottom w:val="0"/>
                  <w:divBdr>
                    <w:top w:val="none" w:sz="0" w:space="0" w:color="auto"/>
                    <w:left w:val="none" w:sz="0" w:space="0" w:color="auto"/>
                    <w:bottom w:val="none" w:sz="0" w:space="0" w:color="auto"/>
                    <w:right w:val="none" w:sz="0" w:space="0" w:color="auto"/>
                  </w:divBdr>
                </w:div>
              </w:divsChild>
            </w:div>
            <w:div w:id="1127547132">
              <w:marLeft w:val="0"/>
              <w:marRight w:val="0"/>
              <w:marTop w:val="0"/>
              <w:marBottom w:val="0"/>
              <w:divBdr>
                <w:top w:val="none" w:sz="0" w:space="0" w:color="auto"/>
                <w:left w:val="none" w:sz="0" w:space="0" w:color="auto"/>
                <w:bottom w:val="none" w:sz="0" w:space="0" w:color="auto"/>
                <w:right w:val="none" w:sz="0" w:space="0" w:color="auto"/>
              </w:divBdr>
              <w:divsChild>
                <w:div w:id="4803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24835">
          <w:marLeft w:val="0"/>
          <w:marRight w:val="0"/>
          <w:marTop w:val="0"/>
          <w:marBottom w:val="0"/>
          <w:divBdr>
            <w:top w:val="none" w:sz="0" w:space="0" w:color="auto"/>
            <w:left w:val="none" w:sz="0" w:space="0" w:color="auto"/>
            <w:bottom w:val="none" w:sz="0" w:space="0" w:color="auto"/>
            <w:right w:val="none" w:sz="0" w:space="0" w:color="auto"/>
          </w:divBdr>
          <w:divsChild>
            <w:div w:id="538586597">
              <w:marLeft w:val="0"/>
              <w:marRight w:val="0"/>
              <w:marTop w:val="0"/>
              <w:marBottom w:val="0"/>
              <w:divBdr>
                <w:top w:val="none" w:sz="0" w:space="0" w:color="auto"/>
                <w:left w:val="none" w:sz="0" w:space="0" w:color="auto"/>
                <w:bottom w:val="none" w:sz="0" w:space="0" w:color="auto"/>
                <w:right w:val="none" w:sz="0" w:space="0" w:color="auto"/>
              </w:divBdr>
              <w:divsChild>
                <w:div w:id="9070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6582">
      <w:bodyDiv w:val="1"/>
      <w:marLeft w:val="0"/>
      <w:marRight w:val="0"/>
      <w:marTop w:val="0"/>
      <w:marBottom w:val="0"/>
      <w:divBdr>
        <w:top w:val="none" w:sz="0" w:space="0" w:color="auto"/>
        <w:left w:val="none" w:sz="0" w:space="0" w:color="auto"/>
        <w:bottom w:val="none" w:sz="0" w:space="0" w:color="auto"/>
        <w:right w:val="none" w:sz="0" w:space="0" w:color="auto"/>
      </w:divBdr>
      <w:divsChild>
        <w:div w:id="73819005">
          <w:marLeft w:val="-60"/>
          <w:marRight w:val="0"/>
          <w:marTop w:val="0"/>
          <w:marBottom w:val="0"/>
          <w:divBdr>
            <w:top w:val="none" w:sz="0" w:space="0" w:color="auto"/>
            <w:left w:val="none" w:sz="0" w:space="0" w:color="auto"/>
            <w:bottom w:val="none" w:sz="0" w:space="0" w:color="auto"/>
            <w:right w:val="none" w:sz="0" w:space="0" w:color="auto"/>
          </w:divBdr>
          <w:divsChild>
            <w:div w:id="3671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50114">
      <w:bodyDiv w:val="1"/>
      <w:marLeft w:val="0"/>
      <w:marRight w:val="0"/>
      <w:marTop w:val="0"/>
      <w:marBottom w:val="0"/>
      <w:divBdr>
        <w:top w:val="none" w:sz="0" w:space="0" w:color="auto"/>
        <w:left w:val="none" w:sz="0" w:space="0" w:color="auto"/>
        <w:bottom w:val="none" w:sz="0" w:space="0" w:color="auto"/>
        <w:right w:val="none" w:sz="0" w:space="0" w:color="auto"/>
      </w:divBdr>
      <w:divsChild>
        <w:div w:id="142544390">
          <w:marLeft w:val="0"/>
          <w:marRight w:val="0"/>
          <w:marTop w:val="0"/>
          <w:marBottom w:val="0"/>
          <w:divBdr>
            <w:top w:val="none" w:sz="0" w:space="0" w:color="auto"/>
            <w:left w:val="none" w:sz="0" w:space="0" w:color="auto"/>
            <w:bottom w:val="none" w:sz="0" w:space="0" w:color="auto"/>
            <w:right w:val="none" w:sz="0" w:space="0" w:color="auto"/>
          </w:divBdr>
          <w:divsChild>
            <w:div w:id="1733384605">
              <w:marLeft w:val="0"/>
              <w:marRight w:val="0"/>
              <w:marTop w:val="0"/>
              <w:marBottom w:val="0"/>
              <w:divBdr>
                <w:top w:val="none" w:sz="0" w:space="0" w:color="auto"/>
                <w:left w:val="none" w:sz="0" w:space="0" w:color="auto"/>
                <w:bottom w:val="none" w:sz="0" w:space="0" w:color="auto"/>
                <w:right w:val="none" w:sz="0" w:space="0" w:color="auto"/>
              </w:divBdr>
              <w:divsChild>
                <w:div w:id="1447238394">
                  <w:marLeft w:val="0"/>
                  <w:marRight w:val="0"/>
                  <w:marTop w:val="0"/>
                  <w:marBottom w:val="0"/>
                  <w:divBdr>
                    <w:top w:val="none" w:sz="0" w:space="0" w:color="auto"/>
                    <w:left w:val="none" w:sz="0" w:space="0" w:color="auto"/>
                    <w:bottom w:val="none" w:sz="0" w:space="0" w:color="auto"/>
                    <w:right w:val="none" w:sz="0" w:space="0" w:color="auto"/>
                  </w:divBdr>
                  <w:divsChild>
                    <w:div w:id="1929390445">
                      <w:marLeft w:val="0"/>
                      <w:marRight w:val="0"/>
                      <w:marTop w:val="0"/>
                      <w:marBottom w:val="0"/>
                      <w:divBdr>
                        <w:top w:val="none" w:sz="0" w:space="0" w:color="auto"/>
                        <w:left w:val="none" w:sz="0" w:space="0" w:color="auto"/>
                        <w:bottom w:val="none" w:sz="0" w:space="0" w:color="auto"/>
                        <w:right w:val="none" w:sz="0" w:space="0" w:color="auto"/>
                      </w:divBdr>
                    </w:div>
                  </w:divsChild>
                </w:div>
                <w:div w:id="1891069942">
                  <w:marLeft w:val="0"/>
                  <w:marRight w:val="0"/>
                  <w:marTop w:val="0"/>
                  <w:marBottom w:val="0"/>
                  <w:divBdr>
                    <w:top w:val="none" w:sz="0" w:space="0" w:color="auto"/>
                    <w:left w:val="none" w:sz="0" w:space="0" w:color="auto"/>
                    <w:bottom w:val="none" w:sz="0" w:space="0" w:color="auto"/>
                    <w:right w:val="none" w:sz="0" w:space="0" w:color="auto"/>
                  </w:divBdr>
                  <w:divsChild>
                    <w:div w:id="21356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396">
              <w:marLeft w:val="0"/>
              <w:marRight w:val="0"/>
              <w:marTop w:val="0"/>
              <w:marBottom w:val="0"/>
              <w:divBdr>
                <w:top w:val="none" w:sz="0" w:space="0" w:color="auto"/>
                <w:left w:val="none" w:sz="0" w:space="0" w:color="auto"/>
                <w:bottom w:val="none" w:sz="0" w:space="0" w:color="auto"/>
                <w:right w:val="none" w:sz="0" w:space="0" w:color="auto"/>
              </w:divBdr>
              <w:divsChild>
                <w:div w:id="19263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2078">
      <w:bodyDiv w:val="1"/>
      <w:marLeft w:val="0"/>
      <w:marRight w:val="0"/>
      <w:marTop w:val="0"/>
      <w:marBottom w:val="0"/>
      <w:divBdr>
        <w:top w:val="none" w:sz="0" w:space="0" w:color="auto"/>
        <w:left w:val="none" w:sz="0" w:space="0" w:color="auto"/>
        <w:bottom w:val="none" w:sz="0" w:space="0" w:color="auto"/>
        <w:right w:val="none" w:sz="0" w:space="0" w:color="auto"/>
      </w:divBdr>
      <w:divsChild>
        <w:div w:id="1701740503">
          <w:marLeft w:val="0"/>
          <w:marRight w:val="0"/>
          <w:marTop w:val="0"/>
          <w:marBottom w:val="0"/>
          <w:divBdr>
            <w:top w:val="none" w:sz="0" w:space="0" w:color="auto"/>
            <w:left w:val="none" w:sz="0" w:space="0" w:color="auto"/>
            <w:bottom w:val="none" w:sz="0" w:space="0" w:color="auto"/>
            <w:right w:val="none" w:sz="0" w:space="0" w:color="auto"/>
          </w:divBdr>
          <w:divsChild>
            <w:div w:id="1275938763">
              <w:marLeft w:val="0"/>
              <w:marRight w:val="0"/>
              <w:marTop w:val="0"/>
              <w:marBottom w:val="0"/>
              <w:divBdr>
                <w:top w:val="none" w:sz="0" w:space="0" w:color="auto"/>
                <w:left w:val="none" w:sz="0" w:space="0" w:color="auto"/>
                <w:bottom w:val="none" w:sz="0" w:space="0" w:color="auto"/>
                <w:right w:val="none" w:sz="0" w:space="0" w:color="auto"/>
              </w:divBdr>
              <w:divsChild>
                <w:div w:id="1202546891">
                  <w:marLeft w:val="0"/>
                  <w:marRight w:val="0"/>
                  <w:marTop w:val="0"/>
                  <w:marBottom w:val="0"/>
                  <w:divBdr>
                    <w:top w:val="none" w:sz="0" w:space="0" w:color="auto"/>
                    <w:left w:val="none" w:sz="0" w:space="0" w:color="auto"/>
                    <w:bottom w:val="none" w:sz="0" w:space="0" w:color="auto"/>
                    <w:right w:val="none" w:sz="0" w:space="0" w:color="auto"/>
                  </w:divBdr>
                  <w:divsChild>
                    <w:div w:id="2609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728929">
      <w:bodyDiv w:val="1"/>
      <w:marLeft w:val="0"/>
      <w:marRight w:val="0"/>
      <w:marTop w:val="0"/>
      <w:marBottom w:val="0"/>
      <w:divBdr>
        <w:top w:val="none" w:sz="0" w:space="0" w:color="auto"/>
        <w:left w:val="none" w:sz="0" w:space="0" w:color="auto"/>
        <w:bottom w:val="none" w:sz="0" w:space="0" w:color="auto"/>
        <w:right w:val="none" w:sz="0" w:space="0" w:color="auto"/>
      </w:divBdr>
      <w:divsChild>
        <w:div w:id="12077512">
          <w:marLeft w:val="0"/>
          <w:marRight w:val="0"/>
          <w:marTop w:val="0"/>
          <w:marBottom w:val="0"/>
          <w:divBdr>
            <w:top w:val="none" w:sz="0" w:space="0" w:color="auto"/>
            <w:left w:val="none" w:sz="0" w:space="0" w:color="auto"/>
            <w:bottom w:val="none" w:sz="0" w:space="0" w:color="auto"/>
            <w:right w:val="none" w:sz="0" w:space="0" w:color="auto"/>
          </w:divBdr>
          <w:divsChild>
            <w:div w:id="1272205404">
              <w:marLeft w:val="0"/>
              <w:marRight w:val="0"/>
              <w:marTop w:val="0"/>
              <w:marBottom w:val="0"/>
              <w:divBdr>
                <w:top w:val="none" w:sz="0" w:space="0" w:color="auto"/>
                <w:left w:val="none" w:sz="0" w:space="0" w:color="auto"/>
                <w:bottom w:val="none" w:sz="0" w:space="0" w:color="auto"/>
                <w:right w:val="none" w:sz="0" w:space="0" w:color="auto"/>
              </w:divBdr>
              <w:divsChild>
                <w:div w:id="19739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29557">
      <w:bodyDiv w:val="1"/>
      <w:marLeft w:val="0"/>
      <w:marRight w:val="0"/>
      <w:marTop w:val="0"/>
      <w:marBottom w:val="0"/>
      <w:divBdr>
        <w:top w:val="none" w:sz="0" w:space="0" w:color="auto"/>
        <w:left w:val="none" w:sz="0" w:space="0" w:color="auto"/>
        <w:bottom w:val="none" w:sz="0" w:space="0" w:color="auto"/>
        <w:right w:val="none" w:sz="0" w:space="0" w:color="auto"/>
      </w:divBdr>
      <w:divsChild>
        <w:div w:id="907112366">
          <w:marLeft w:val="0"/>
          <w:marRight w:val="0"/>
          <w:marTop w:val="0"/>
          <w:marBottom w:val="0"/>
          <w:divBdr>
            <w:top w:val="none" w:sz="0" w:space="0" w:color="auto"/>
            <w:left w:val="none" w:sz="0" w:space="0" w:color="auto"/>
            <w:bottom w:val="none" w:sz="0" w:space="0" w:color="auto"/>
            <w:right w:val="none" w:sz="0" w:space="0" w:color="auto"/>
          </w:divBdr>
          <w:divsChild>
            <w:div w:id="697126760">
              <w:marLeft w:val="0"/>
              <w:marRight w:val="0"/>
              <w:marTop w:val="0"/>
              <w:marBottom w:val="0"/>
              <w:divBdr>
                <w:top w:val="none" w:sz="0" w:space="0" w:color="auto"/>
                <w:left w:val="none" w:sz="0" w:space="0" w:color="auto"/>
                <w:bottom w:val="none" w:sz="0" w:space="0" w:color="auto"/>
                <w:right w:val="none" w:sz="0" w:space="0" w:color="auto"/>
              </w:divBdr>
              <w:divsChild>
                <w:div w:id="1993092904">
                  <w:marLeft w:val="0"/>
                  <w:marRight w:val="0"/>
                  <w:marTop w:val="0"/>
                  <w:marBottom w:val="0"/>
                  <w:divBdr>
                    <w:top w:val="none" w:sz="0" w:space="0" w:color="auto"/>
                    <w:left w:val="none" w:sz="0" w:space="0" w:color="auto"/>
                    <w:bottom w:val="none" w:sz="0" w:space="0" w:color="auto"/>
                    <w:right w:val="none" w:sz="0" w:space="0" w:color="auto"/>
                  </w:divBdr>
                </w:div>
              </w:divsChild>
            </w:div>
            <w:div w:id="2033650196">
              <w:marLeft w:val="0"/>
              <w:marRight w:val="0"/>
              <w:marTop w:val="0"/>
              <w:marBottom w:val="0"/>
              <w:divBdr>
                <w:top w:val="none" w:sz="0" w:space="0" w:color="auto"/>
                <w:left w:val="none" w:sz="0" w:space="0" w:color="auto"/>
                <w:bottom w:val="none" w:sz="0" w:space="0" w:color="auto"/>
                <w:right w:val="none" w:sz="0" w:space="0" w:color="auto"/>
              </w:divBdr>
              <w:divsChild>
                <w:div w:id="161671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122">
      <w:bodyDiv w:val="1"/>
      <w:marLeft w:val="0"/>
      <w:marRight w:val="0"/>
      <w:marTop w:val="0"/>
      <w:marBottom w:val="0"/>
      <w:divBdr>
        <w:top w:val="none" w:sz="0" w:space="0" w:color="auto"/>
        <w:left w:val="none" w:sz="0" w:space="0" w:color="auto"/>
        <w:bottom w:val="none" w:sz="0" w:space="0" w:color="auto"/>
        <w:right w:val="none" w:sz="0" w:space="0" w:color="auto"/>
      </w:divBdr>
      <w:divsChild>
        <w:div w:id="460029631">
          <w:marLeft w:val="0"/>
          <w:marRight w:val="0"/>
          <w:marTop w:val="0"/>
          <w:marBottom w:val="0"/>
          <w:divBdr>
            <w:top w:val="none" w:sz="0" w:space="0" w:color="auto"/>
            <w:left w:val="none" w:sz="0" w:space="0" w:color="auto"/>
            <w:bottom w:val="none" w:sz="0" w:space="0" w:color="auto"/>
            <w:right w:val="none" w:sz="0" w:space="0" w:color="auto"/>
          </w:divBdr>
          <w:divsChild>
            <w:div w:id="2060281727">
              <w:marLeft w:val="0"/>
              <w:marRight w:val="0"/>
              <w:marTop w:val="0"/>
              <w:marBottom w:val="0"/>
              <w:divBdr>
                <w:top w:val="none" w:sz="0" w:space="0" w:color="auto"/>
                <w:left w:val="none" w:sz="0" w:space="0" w:color="auto"/>
                <w:bottom w:val="none" w:sz="0" w:space="0" w:color="auto"/>
                <w:right w:val="none" w:sz="0" w:space="0" w:color="auto"/>
              </w:divBdr>
              <w:divsChild>
                <w:div w:id="10267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00409">
      <w:bodyDiv w:val="1"/>
      <w:marLeft w:val="0"/>
      <w:marRight w:val="0"/>
      <w:marTop w:val="0"/>
      <w:marBottom w:val="0"/>
      <w:divBdr>
        <w:top w:val="none" w:sz="0" w:space="0" w:color="auto"/>
        <w:left w:val="none" w:sz="0" w:space="0" w:color="auto"/>
        <w:bottom w:val="none" w:sz="0" w:space="0" w:color="auto"/>
        <w:right w:val="none" w:sz="0" w:space="0" w:color="auto"/>
      </w:divBdr>
    </w:div>
    <w:div w:id="432745870">
      <w:bodyDiv w:val="1"/>
      <w:marLeft w:val="0"/>
      <w:marRight w:val="0"/>
      <w:marTop w:val="0"/>
      <w:marBottom w:val="0"/>
      <w:divBdr>
        <w:top w:val="none" w:sz="0" w:space="0" w:color="auto"/>
        <w:left w:val="none" w:sz="0" w:space="0" w:color="auto"/>
        <w:bottom w:val="none" w:sz="0" w:space="0" w:color="auto"/>
        <w:right w:val="none" w:sz="0" w:space="0" w:color="auto"/>
      </w:divBdr>
      <w:divsChild>
        <w:div w:id="579297010">
          <w:marLeft w:val="0"/>
          <w:marRight w:val="0"/>
          <w:marTop w:val="0"/>
          <w:marBottom w:val="0"/>
          <w:divBdr>
            <w:top w:val="none" w:sz="0" w:space="0" w:color="auto"/>
            <w:left w:val="none" w:sz="0" w:space="0" w:color="auto"/>
            <w:bottom w:val="none" w:sz="0" w:space="0" w:color="auto"/>
            <w:right w:val="none" w:sz="0" w:space="0" w:color="auto"/>
          </w:divBdr>
        </w:div>
        <w:div w:id="787161848">
          <w:marLeft w:val="0"/>
          <w:marRight w:val="0"/>
          <w:marTop w:val="0"/>
          <w:marBottom w:val="0"/>
          <w:divBdr>
            <w:top w:val="none" w:sz="0" w:space="0" w:color="auto"/>
            <w:left w:val="none" w:sz="0" w:space="0" w:color="auto"/>
            <w:bottom w:val="none" w:sz="0" w:space="0" w:color="auto"/>
            <w:right w:val="none" w:sz="0" w:space="0" w:color="auto"/>
          </w:divBdr>
        </w:div>
      </w:divsChild>
    </w:div>
    <w:div w:id="433982474">
      <w:bodyDiv w:val="1"/>
      <w:marLeft w:val="0"/>
      <w:marRight w:val="0"/>
      <w:marTop w:val="0"/>
      <w:marBottom w:val="0"/>
      <w:divBdr>
        <w:top w:val="none" w:sz="0" w:space="0" w:color="auto"/>
        <w:left w:val="none" w:sz="0" w:space="0" w:color="auto"/>
        <w:bottom w:val="none" w:sz="0" w:space="0" w:color="auto"/>
        <w:right w:val="none" w:sz="0" w:space="0" w:color="auto"/>
      </w:divBdr>
    </w:div>
    <w:div w:id="441002034">
      <w:bodyDiv w:val="1"/>
      <w:marLeft w:val="0"/>
      <w:marRight w:val="0"/>
      <w:marTop w:val="0"/>
      <w:marBottom w:val="0"/>
      <w:divBdr>
        <w:top w:val="none" w:sz="0" w:space="0" w:color="auto"/>
        <w:left w:val="none" w:sz="0" w:space="0" w:color="auto"/>
        <w:bottom w:val="none" w:sz="0" w:space="0" w:color="auto"/>
        <w:right w:val="none" w:sz="0" w:space="0" w:color="auto"/>
      </w:divBdr>
    </w:div>
    <w:div w:id="463423501">
      <w:bodyDiv w:val="1"/>
      <w:marLeft w:val="0"/>
      <w:marRight w:val="0"/>
      <w:marTop w:val="0"/>
      <w:marBottom w:val="0"/>
      <w:divBdr>
        <w:top w:val="none" w:sz="0" w:space="0" w:color="auto"/>
        <w:left w:val="none" w:sz="0" w:space="0" w:color="auto"/>
        <w:bottom w:val="none" w:sz="0" w:space="0" w:color="auto"/>
        <w:right w:val="none" w:sz="0" w:space="0" w:color="auto"/>
      </w:divBdr>
      <w:divsChild>
        <w:div w:id="1803157852">
          <w:marLeft w:val="0"/>
          <w:marRight w:val="0"/>
          <w:marTop w:val="0"/>
          <w:marBottom w:val="0"/>
          <w:divBdr>
            <w:top w:val="none" w:sz="0" w:space="0" w:color="auto"/>
            <w:left w:val="none" w:sz="0" w:space="0" w:color="auto"/>
            <w:bottom w:val="none" w:sz="0" w:space="0" w:color="auto"/>
            <w:right w:val="none" w:sz="0" w:space="0" w:color="auto"/>
          </w:divBdr>
          <w:divsChild>
            <w:div w:id="1781601734">
              <w:marLeft w:val="0"/>
              <w:marRight w:val="0"/>
              <w:marTop w:val="0"/>
              <w:marBottom w:val="0"/>
              <w:divBdr>
                <w:top w:val="none" w:sz="0" w:space="0" w:color="auto"/>
                <w:left w:val="none" w:sz="0" w:space="0" w:color="auto"/>
                <w:bottom w:val="none" w:sz="0" w:space="0" w:color="auto"/>
                <w:right w:val="none" w:sz="0" w:space="0" w:color="auto"/>
              </w:divBdr>
              <w:divsChild>
                <w:div w:id="169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07957">
      <w:bodyDiv w:val="1"/>
      <w:marLeft w:val="0"/>
      <w:marRight w:val="0"/>
      <w:marTop w:val="0"/>
      <w:marBottom w:val="0"/>
      <w:divBdr>
        <w:top w:val="none" w:sz="0" w:space="0" w:color="auto"/>
        <w:left w:val="none" w:sz="0" w:space="0" w:color="auto"/>
        <w:bottom w:val="none" w:sz="0" w:space="0" w:color="auto"/>
        <w:right w:val="none" w:sz="0" w:space="0" w:color="auto"/>
      </w:divBdr>
      <w:divsChild>
        <w:div w:id="273749756">
          <w:marLeft w:val="0"/>
          <w:marRight w:val="0"/>
          <w:marTop w:val="0"/>
          <w:marBottom w:val="0"/>
          <w:divBdr>
            <w:top w:val="none" w:sz="0" w:space="0" w:color="auto"/>
            <w:left w:val="none" w:sz="0" w:space="0" w:color="auto"/>
            <w:bottom w:val="none" w:sz="0" w:space="0" w:color="auto"/>
            <w:right w:val="none" w:sz="0" w:space="0" w:color="auto"/>
          </w:divBdr>
        </w:div>
        <w:div w:id="526411483">
          <w:marLeft w:val="0"/>
          <w:marRight w:val="0"/>
          <w:marTop w:val="0"/>
          <w:marBottom w:val="0"/>
          <w:divBdr>
            <w:top w:val="none" w:sz="0" w:space="0" w:color="auto"/>
            <w:left w:val="none" w:sz="0" w:space="0" w:color="auto"/>
            <w:bottom w:val="none" w:sz="0" w:space="0" w:color="auto"/>
            <w:right w:val="none" w:sz="0" w:space="0" w:color="auto"/>
          </w:divBdr>
        </w:div>
        <w:div w:id="731779981">
          <w:marLeft w:val="0"/>
          <w:marRight w:val="0"/>
          <w:marTop w:val="0"/>
          <w:marBottom w:val="0"/>
          <w:divBdr>
            <w:top w:val="none" w:sz="0" w:space="0" w:color="auto"/>
            <w:left w:val="none" w:sz="0" w:space="0" w:color="auto"/>
            <w:bottom w:val="none" w:sz="0" w:space="0" w:color="auto"/>
            <w:right w:val="none" w:sz="0" w:space="0" w:color="auto"/>
          </w:divBdr>
        </w:div>
        <w:div w:id="840127294">
          <w:marLeft w:val="0"/>
          <w:marRight w:val="0"/>
          <w:marTop w:val="0"/>
          <w:marBottom w:val="0"/>
          <w:divBdr>
            <w:top w:val="none" w:sz="0" w:space="0" w:color="auto"/>
            <w:left w:val="none" w:sz="0" w:space="0" w:color="auto"/>
            <w:bottom w:val="none" w:sz="0" w:space="0" w:color="auto"/>
            <w:right w:val="none" w:sz="0" w:space="0" w:color="auto"/>
          </w:divBdr>
        </w:div>
        <w:div w:id="929314527">
          <w:marLeft w:val="0"/>
          <w:marRight w:val="0"/>
          <w:marTop w:val="0"/>
          <w:marBottom w:val="0"/>
          <w:divBdr>
            <w:top w:val="none" w:sz="0" w:space="0" w:color="auto"/>
            <w:left w:val="none" w:sz="0" w:space="0" w:color="auto"/>
            <w:bottom w:val="none" w:sz="0" w:space="0" w:color="auto"/>
            <w:right w:val="none" w:sz="0" w:space="0" w:color="auto"/>
          </w:divBdr>
        </w:div>
        <w:div w:id="1171407431">
          <w:marLeft w:val="0"/>
          <w:marRight w:val="0"/>
          <w:marTop w:val="0"/>
          <w:marBottom w:val="0"/>
          <w:divBdr>
            <w:top w:val="none" w:sz="0" w:space="0" w:color="auto"/>
            <w:left w:val="none" w:sz="0" w:space="0" w:color="auto"/>
            <w:bottom w:val="none" w:sz="0" w:space="0" w:color="auto"/>
            <w:right w:val="none" w:sz="0" w:space="0" w:color="auto"/>
          </w:divBdr>
        </w:div>
        <w:div w:id="1231189600">
          <w:marLeft w:val="0"/>
          <w:marRight w:val="0"/>
          <w:marTop w:val="0"/>
          <w:marBottom w:val="0"/>
          <w:divBdr>
            <w:top w:val="none" w:sz="0" w:space="0" w:color="auto"/>
            <w:left w:val="none" w:sz="0" w:space="0" w:color="auto"/>
            <w:bottom w:val="none" w:sz="0" w:space="0" w:color="auto"/>
            <w:right w:val="none" w:sz="0" w:space="0" w:color="auto"/>
          </w:divBdr>
        </w:div>
        <w:div w:id="1362392321">
          <w:marLeft w:val="0"/>
          <w:marRight w:val="0"/>
          <w:marTop w:val="0"/>
          <w:marBottom w:val="0"/>
          <w:divBdr>
            <w:top w:val="none" w:sz="0" w:space="0" w:color="auto"/>
            <w:left w:val="none" w:sz="0" w:space="0" w:color="auto"/>
            <w:bottom w:val="none" w:sz="0" w:space="0" w:color="auto"/>
            <w:right w:val="none" w:sz="0" w:space="0" w:color="auto"/>
          </w:divBdr>
        </w:div>
        <w:div w:id="1810322799">
          <w:marLeft w:val="0"/>
          <w:marRight w:val="0"/>
          <w:marTop w:val="0"/>
          <w:marBottom w:val="0"/>
          <w:divBdr>
            <w:top w:val="none" w:sz="0" w:space="0" w:color="auto"/>
            <w:left w:val="none" w:sz="0" w:space="0" w:color="auto"/>
            <w:bottom w:val="none" w:sz="0" w:space="0" w:color="auto"/>
            <w:right w:val="none" w:sz="0" w:space="0" w:color="auto"/>
          </w:divBdr>
        </w:div>
      </w:divsChild>
    </w:div>
    <w:div w:id="474949586">
      <w:bodyDiv w:val="1"/>
      <w:marLeft w:val="0"/>
      <w:marRight w:val="0"/>
      <w:marTop w:val="0"/>
      <w:marBottom w:val="0"/>
      <w:divBdr>
        <w:top w:val="none" w:sz="0" w:space="0" w:color="auto"/>
        <w:left w:val="none" w:sz="0" w:space="0" w:color="auto"/>
        <w:bottom w:val="none" w:sz="0" w:space="0" w:color="auto"/>
        <w:right w:val="none" w:sz="0" w:space="0" w:color="auto"/>
      </w:divBdr>
      <w:divsChild>
        <w:div w:id="945502212">
          <w:marLeft w:val="0"/>
          <w:marRight w:val="0"/>
          <w:marTop w:val="0"/>
          <w:marBottom w:val="0"/>
          <w:divBdr>
            <w:top w:val="none" w:sz="0" w:space="0" w:color="auto"/>
            <w:left w:val="none" w:sz="0" w:space="0" w:color="auto"/>
            <w:bottom w:val="none" w:sz="0" w:space="0" w:color="auto"/>
            <w:right w:val="none" w:sz="0" w:space="0" w:color="auto"/>
          </w:divBdr>
          <w:divsChild>
            <w:div w:id="652369227">
              <w:marLeft w:val="0"/>
              <w:marRight w:val="0"/>
              <w:marTop w:val="0"/>
              <w:marBottom w:val="0"/>
              <w:divBdr>
                <w:top w:val="none" w:sz="0" w:space="0" w:color="auto"/>
                <w:left w:val="none" w:sz="0" w:space="0" w:color="auto"/>
                <w:bottom w:val="none" w:sz="0" w:space="0" w:color="auto"/>
                <w:right w:val="none" w:sz="0" w:space="0" w:color="auto"/>
              </w:divBdr>
              <w:divsChild>
                <w:div w:id="562449094">
                  <w:marLeft w:val="0"/>
                  <w:marRight w:val="0"/>
                  <w:marTop w:val="0"/>
                  <w:marBottom w:val="0"/>
                  <w:divBdr>
                    <w:top w:val="none" w:sz="0" w:space="0" w:color="auto"/>
                    <w:left w:val="none" w:sz="0" w:space="0" w:color="auto"/>
                    <w:bottom w:val="none" w:sz="0" w:space="0" w:color="auto"/>
                    <w:right w:val="none" w:sz="0" w:space="0" w:color="auto"/>
                  </w:divBdr>
                  <w:divsChild>
                    <w:div w:id="8824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965840">
      <w:bodyDiv w:val="1"/>
      <w:marLeft w:val="0"/>
      <w:marRight w:val="0"/>
      <w:marTop w:val="0"/>
      <w:marBottom w:val="0"/>
      <w:divBdr>
        <w:top w:val="none" w:sz="0" w:space="0" w:color="auto"/>
        <w:left w:val="none" w:sz="0" w:space="0" w:color="auto"/>
        <w:bottom w:val="none" w:sz="0" w:space="0" w:color="auto"/>
        <w:right w:val="none" w:sz="0" w:space="0" w:color="auto"/>
      </w:divBdr>
      <w:divsChild>
        <w:div w:id="1346637472">
          <w:marLeft w:val="0"/>
          <w:marRight w:val="0"/>
          <w:marTop w:val="0"/>
          <w:marBottom w:val="0"/>
          <w:divBdr>
            <w:top w:val="none" w:sz="0" w:space="0" w:color="auto"/>
            <w:left w:val="none" w:sz="0" w:space="0" w:color="auto"/>
            <w:bottom w:val="none" w:sz="0" w:space="0" w:color="auto"/>
            <w:right w:val="none" w:sz="0" w:space="0" w:color="auto"/>
          </w:divBdr>
          <w:divsChild>
            <w:div w:id="1679503355">
              <w:marLeft w:val="0"/>
              <w:marRight w:val="0"/>
              <w:marTop w:val="0"/>
              <w:marBottom w:val="0"/>
              <w:divBdr>
                <w:top w:val="none" w:sz="0" w:space="0" w:color="auto"/>
                <w:left w:val="none" w:sz="0" w:space="0" w:color="auto"/>
                <w:bottom w:val="none" w:sz="0" w:space="0" w:color="auto"/>
                <w:right w:val="none" w:sz="0" w:space="0" w:color="auto"/>
              </w:divBdr>
              <w:divsChild>
                <w:div w:id="5925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6735">
      <w:bodyDiv w:val="1"/>
      <w:marLeft w:val="0"/>
      <w:marRight w:val="0"/>
      <w:marTop w:val="0"/>
      <w:marBottom w:val="0"/>
      <w:divBdr>
        <w:top w:val="none" w:sz="0" w:space="0" w:color="auto"/>
        <w:left w:val="none" w:sz="0" w:space="0" w:color="auto"/>
        <w:bottom w:val="none" w:sz="0" w:space="0" w:color="auto"/>
        <w:right w:val="none" w:sz="0" w:space="0" w:color="auto"/>
      </w:divBdr>
      <w:divsChild>
        <w:div w:id="85883119">
          <w:marLeft w:val="0"/>
          <w:marRight w:val="0"/>
          <w:marTop w:val="0"/>
          <w:marBottom w:val="0"/>
          <w:divBdr>
            <w:top w:val="none" w:sz="0" w:space="0" w:color="auto"/>
            <w:left w:val="none" w:sz="0" w:space="0" w:color="auto"/>
            <w:bottom w:val="none" w:sz="0" w:space="0" w:color="auto"/>
            <w:right w:val="none" w:sz="0" w:space="0" w:color="auto"/>
          </w:divBdr>
        </w:div>
        <w:div w:id="99424295">
          <w:marLeft w:val="0"/>
          <w:marRight w:val="0"/>
          <w:marTop w:val="0"/>
          <w:marBottom w:val="0"/>
          <w:divBdr>
            <w:top w:val="none" w:sz="0" w:space="0" w:color="auto"/>
            <w:left w:val="none" w:sz="0" w:space="0" w:color="auto"/>
            <w:bottom w:val="none" w:sz="0" w:space="0" w:color="auto"/>
            <w:right w:val="none" w:sz="0" w:space="0" w:color="auto"/>
          </w:divBdr>
        </w:div>
        <w:div w:id="446704457">
          <w:marLeft w:val="0"/>
          <w:marRight w:val="0"/>
          <w:marTop w:val="0"/>
          <w:marBottom w:val="0"/>
          <w:divBdr>
            <w:top w:val="none" w:sz="0" w:space="0" w:color="auto"/>
            <w:left w:val="none" w:sz="0" w:space="0" w:color="auto"/>
            <w:bottom w:val="none" w:sz="0" w:space="0" w:color="auto"/>
            <w:right w:val="none" w:sz="0" w:space="0" w:color="auto"/>
          </w:divBdr>
        </w:div>
        <w:div w:id="489517613">
          <w:marLeft w:val="0"/>
          <w:marRight w:val="0"/>
          <w:marTop w:val="0"/>
          <w:marBottom w:val="0"/>
          <w:divBdr>
            <w:top w:val="none" w:sz="0" w:space="0" w:color="auto"/>
            <w:left w:val="none" w:sz="0" w:space="0" w:color="auto"/>
            <w:bottom w:val="none" w:sz="0" w:space="0" w:color="auto"/>
            <w:right w:val="none" w:sz="0" w:space="0" w:color="auto"/>
          </w:divBdr>
        </w:div>
        <w:div w:id="698117576">
          <w:marLeft w:val="0"/>
          <w:marRight w:val="0"/>
          <w:marTop w:val="0"/>
          <w:marBottom w:val="0"/>
          <w:divBdr>
            <w:top w:val="none" w:sz="0" w:space="0" w:color="auto"/>
            <w:left w:val="none" w:sz="0" w:space="0" w:color="auto"/>
            <w:bottom w:val="none" w:sz="0" w:space="0" w:color="auto"/>
            <w:right w:val="none" w:sz="0" w:space="0" w:color="auto"/>
          </w:divBdr>
        </w:div>
        <w:div w:id="744452764">
          <w:marLeft w:val="0"/>
          <w:marRight w:val="0"/>
          <w:marTop w:val="0"/>
          <w:marBottom w:val="0"/>
          <w:divBdr>
            <w:top w:val="none" w:sz="0" w:space="0" w:color="auto"/>
            <w:left w:val="none" w:sz="0" w:space="0" w:color="auto"/>
            <w:bottom w:val="none" w:sz="0" w:space="0" w:color="auto"/>
            <w:right w:val="none" w:sz="0" w:space="0" w:color="auto"/>
          </w:divBdr>
        </w:div>
        <w:div w:id="747657324">
          <w:marLeft w:val="0"/>
          <w:marRight w:val="0"/>
          <w:marTop w:val="0"/>
          <w:marBottom w:val="0"/>
          <w:divBdr>
            <w:top w:val="none" w:sz="0" w:space="0" w:color="auto"/>
            <w:left w:val="none" w:sz="0" w:space="0" w:color="auto"/>
            <w:bottom w:val="none" w:sz="0" w:space="0" w:color="auto"/>
            <w:right w:val="none" w:sz="0" w:space="0" w:color="auto"/>
          </w:divBdr>
        </w:div>
        <w:div w:id="805196340">
          <w:marLeft w:val="0"/>
          <w:marRight w:val="0"/>
          <w:marTop w:val="0"/>
          <w:marBottom w:val="0"/>
          <w:divBdr>
            <w:top w:val="none" w:sz="0" w:space="0" w:color="auto"/>
            <w:left w:val="none" w:sz="0" w:space="0" w:color="auto"/>
            <w:bottom w:val="none" w:sz="0" w:space="0" w:color="auto"/>
            <w:right w:val="none" w:sz="0" w:space="0" w:color="auto"/>
          </w:divBdr>
        </w:div>
        <w:div w:id="994339307">
          <w:marLeft w:val="0"/>
          <w:marRight w:val="0"/>
          <w:marTop w:val="0"/>
          <w:marBottom w:val="0"/>
          <w:divBdr>
            <w:top w:val="none" w:sz="0" w:space="0" w:color="auto"/>
            <w:left w:val="none" w:sz="0" w:space="0" w:color="auto"/>
            <w:bottom w:val="none" w:sz="0" w:space="0" w:color="auto"/>
            <w:right w:val="none" w:sz="0" w:space="0" w:color="auto"/>
          </w:divBdr>
        </w:div>
        <w:div w:id="1122574527">
          <w:marLeft w:val="0"/>
          <w:marRight w:val="0"/>
          <w:marTop w:val="0"/>
          <w:marBottom w:val="0"/>
          <w:divBdr>
            <w:top w:val="none" w:sz="0" w:space="0" w:color="auto"/>
            <w:left w:val="none" w:sz="0" w:space="0" w:color="auto"/>
            <w:bottom w:val="none" w:sz="0" w:space="0" w:color="auto"/>
            <w:right w:val="none" w:sz="0" w:space="0" w:color="auto"/>
          </w:divBdr>
        </w:div>
        <w:div w:id="1159152118">
          <w:marLeft w:val="0"/>
          <w:marRight w:val="0"/>
          <w:marTop w:val="0"/>
          <w:marBottom w:val="0"/>
          <w:divBdr>
            <w:top w:val="none" w:sz="0" w:space="0" w:color="auto"/>
            <w:left w:val="none" w:sz="0" w:space="0" w:color="auto"/>
            <w:bottom w:val="none" w:sz="0" w:space="0" w:color="auto"/>
            <w:right w:val="none" w:sz="0" w:space="0" w:color="auto"/>
          </w:divBdr>
        </w:div>
        <w:div w:id="1238587472">
          <w:marLeft w:val="0"/>
          <w:marRight w:val="0"/>
          <w:marTop w:val="0"/>
          <w:marBottom w:val="0"/>
          <w:divBdr>
            <w:top w:val="none" w:sz="0" w:space="0" w:color="auto"/>
            <w:left w:val="none" w:sz="0" w:space="0" w:color="auto"/>
            <w:bottom w:val="none" w:sz="0" w:space="0" w:color="auto"/>
            <w:right w:val="none" w:sz="0" w:space="0" w:color="auto"/>
          </w:divBdr>
        </w:div>
        <w:div w:id="1296064518">
          <w:marLeft w:val="0"/>
          <w:marRight w:val="0"/>
          <w:marTop w:val="0"/>
          <w:marBottom w:val="0"/>
          <w:divBdr>
            <w:top w:val="none" w:sz="0" w:space="0" w:color="auto"/>
            <w:left w:val="none" w:sz="0" w:space="0" w:color="auto"/>
            <w:bottom w:val="none" w:sz="0" w:space="0" w:color="auto"/>
            <w:right w:val="none" w:sz="0" w:space="0" w:color="auto"/>
          </w:divBdr>
        </w:div>
        <w:div w:id="1521357366">
          <w:marLeft w:val="0"/>
          <w:marRight w:val="0"/>
          <w:marTop w:val="0"/>
          <w:marBottom w:val="0"/>
          <w:divBdr>
            <w:top w:val="none" w:sz="0" w:space="0" w:color="auto"/>
            <w:left w:val="none" w:sz="0" w:space="0" w:color="auto"/>
            <w:bottom w:val="none" w:sz="0" w:space="0" w:color="auto"/>
            <w:right w:val="none" w:sz="0" w:space="0" w:color="auto"/>
          </w:divBdr>
        </w:div>
        <w:div w:id="1892646012">
          <w:marLeft w:val="0"/>
          <w:marRight w:val="0"/>
          <w:marTop w:val="0"/>
          <w:marBottom w:val="0"/>
          <w:divBdr>
            <w:top w:val="none" w:sz="0" w:space="0" w:color="auto"/>
            <w:left w:val="none" w:sz="0" w:space="0" w:color="auto"/>
            <w:bottom w:val="none" w:sz="0" w:space="0" w:color="auto"/>
            <w:right w:val="none" w:sz="0" w:space="0" w:color="auto"/>
          </w:divBdr>
        </w:div>
      </w:divsChild>
    </w:div>
    <w:div w:id="502354517">
      <w:bodyDiv w:val="1"/>
      <w:marLeft w:val="0"/>
      <w:marRight w:val="0"/>
      <w:marTop w:val="0"/>
      <w:marBottom w:val="0"/>
      <w:divBdr>
        <w:top w:val="none" w:sz="0" w:space="0" w:color="auto"/>
        <w:left w:val="none" w:sz="0" w:space="0" w:color="auto"/>
        <w:bottom w:val="none" w:sz="0" w:space="0" w:color="auto"/>
        <w:right w:val="none" w:sz="0" w:space="0" w:color="auto"/>
      </w:divBdr>
      <w:divsChild>
        <w:div w:id="1997806928">
          <w:marLeft w:val="0"/>
          <w:marRight w:val="0"/>
          <w:marTop w:val="0"/>
          <w:marBottom w:val="0"/>
          <w:divBdr>
            <w:top w:val="none" w:sz="0" w:space="0" w:color="auto"/>
            <w:left w:val="none" w:sz="0" w:space="0" w:color="auto"/>
            <w:bottom w:val="none" w:sz="0" w:space="0" w:color="auto"/>
            <w:right w:val="none" w:sz="0" w:space="0" w:color="auto"/>
          </w:divBdr>
          <w:divsChild>
            <w:div w:id="116217828">
              <w:marLeft w:val="0"/>
              <w:marRight w:val="0"/>
              <w:marTop w:val="0"/>
              <w:marBottom w:val="0"/>
              <w:divBdr>
                <w:top w:val="none" w:sz="0" w:space="0" w:color="auto"/>
                <w:left w:val="none" w:sz="0" w:space="0" w:color="auto"/>
                <w:bottom w:val="none" w:sz="0" w:space="0" w:color="auto"/>
                <w:right w:val="none" w:sz="0" w:space="0" w:color="auto"/>
              </w:divBdr>
              <w:divsChild>
                <w:div w:id="1184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5186">
      <w:bodyDiv w:val="1"/>
      <w:marLeft w:val="0"/>
      <w:marRight w:val="0"/>
      <w:marTop w:val="0"/>
      <w:marBottom w:val="0"/>
      <w:divBdr>
        <w:top w:val="none" w:sz="0" w:space="0" w:color="auto"/>
        <w:left w:val="none" w:sz="0" w:space="0" w:color="auto"/>
        <w:bottom w:val="none" w:sz="0" w:space="0" w:color="auto"/>
        <w:right w:val="none" w:sz="0" w:space="0" w:color="auto"/>
      </w:divBdr>
      <w:divsChild>
        <w:div w:id="1603143211">
          <w:marLeft w:val="0"/>
          <w:marRight w:val="0"/>
          <w:marTop w:val="0"/>
          <w:marBottom w:val="0"/>
          <w:divBdr>
            <w:top w:val="none" w:sz="0" w:space="0" w:color="auto"/>
            <w:left w:val="none" w:sz="0" w:space="0" w:color="auto"/>
            <w:bottom w:val="none" w:sz="0" w:space="0" w:color="auto"/>
            <w:right w:val="none" w:sz="0" w:space="0" w:color="auto"/>
          </w:divBdr>
          <w:divsChild>
            <w:div w:id="756634375">
              <w:marLeft w:val="0"/>
              <w:marRight w:val="0"/>
              <w:marTop w:val="0"/>
              <w:marBottom w:val="0"/>
              <w:divBdr>
                <w:top w:val="none" w:sz="0" w:space="0" w:color="auto"/>
                <w:left w:val="none" w:sz="0" w:space="0" w:color="auto"/>
                <w:bottom w:val="none" w:sz="0" w:space="0" w:color="auto"/>
                <w:right w:val="none" w:sz="0" w:space="0" w:color="auto"/>
              </w:divBdr>
              <w:divsChild>
                <w:div w:id="1008295043">
                  <w:marLeft w:val="0"/>
                  <w:marRight w:val="0"/>
                  <w:marTop w:val="0"/>
                  <w:marBottom w:val="0"/>
                  <w:divBdr>
                    <w:top w:val="none" w:sz="0" w:space="0" w:color="auto"/>
                    <w:left w:val="none" w:sz="0" w:space="0" w:color="auto"/>
                    <w:bottom w:val="none" w:sz="0" w:space="0" w:color="auto"/>
                    <w:right w:val="none" w:sz="0" w:space="0" w:color="auto"/>
                  </w:divBdr>
                  <w:divsChild>
                    <w:div w:id="4558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93990">
      <w:bodyDiv w:val="1"/>
      <w:marLeft w:val="0"/>
      <w:marRight w:val="0"/>
      <w:marTop w:val="0"/>
      <w:marBottom w:val="0"/>
      <w:divBdr>
        <w:top w:val="none" w:sz="0" w:space="0" w:color="auto"/>
        <w:left w:val="none" w:sz="0" w:space="0" w:color="auto"/>
        <w:bottom w:val="none" w:sz="0" w:space="0" w:color="auto"/>
        <w:right w:val="none" w:sz="0" w:space="0" w:color="auto"/>
      </w:divBdr>
      <w:divsChild>
        <w:div w:id="830292440">
          <w:marLeft w:val="0"/>
          <w:marRight w:val="0"/>
          <w:marTop w:val="0"/>
          <w:marBottom w:val="0"/>
          <w:divBdr>
            <w:top w:val="none" w:sz="0" w:space="0" w:color="auto"/>
            <w:left w:val="none" w:sz="0" w:space="0" w:color="auto"/>
            <w:bottom w:val="none" w:sz="0" w:space="0" w:color="auto"/>
            <w:right w:val="none" w:sz="0" w:space="0" w:color="auto"/>
          </w:divBdr>
          <w:divsChild>
            <w:div w:id="1094131535">
              <w:marLeft w:val="0"/>
              <w:marRight w:val="0"/>
              <w:marTop w:val="0"/>
              <w:marBottom w:val="0"/>
              <w:divBdr>
                <w:top w:val="none" w:sz="0" w:space="0" w:color="auto"/>
                <w:left w:val="none" w:sz="0" w:space="0" w:color="auto"/>
                <w:bottom w:val="none" w:sz="0" w:space="0" w:color="auto"/>
                <w:right w:val="none" w:sz="0" w:space="0" w:color="auto"/>
              </w:divBdr>
              <w:divsChild>
                <w:div w:id="15943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9148">
      <w:bodyDiv w:val="1"/>
      <w:marLeft w:val="0"/>
      <w:marRight w:val="0"/>
      <w:marTop w:val="0"/>
      <w:marBottom w:val="0"/>
      <w:divBdr>
        <w:top w:val="none" w:sz="0" w:space="0" w:color="auto"/>
        <w:left w:val="none" w:sz="0" w:space="0" w:color="auto"/>
        <w:bottom w:val="none" w:sz="0" w:space="0" w:color="auto"/>
        <w:right w:val="none" w:sz="0" w:space="0" w:color="auto"/>
      </w:divBdr>
      <w:divsChild>
        <w:div w:id="1039866038">
          <w:marLeft w:val="0"/>
          <w:marRight w:val="0"/>
          <w:marTop w:val="0"/>
          <w:marBottom w:val="0"/>
          <w:divBdr>
            <w:top w:val="none" w:sz="0" w:space="0" w:color="auto"/>
            <w:left w:val="none" w:sz="0" w:space="0" w:color="auto"/>
            <w:bottom w:val="none" w:sz="0" w:space="0" w:color="auto"/>
            <w:right w:val="none" w:sz="0" w:space="0" w:color="auto"/>
          </w:divBdr>
          <w:divsChild>
            <w:div w:id="1391807578">
              <w:marLeft w:val="0"/>
              <w:marRight w:val="0"/>
              <w:marTop w:val="0"/>
              <w:marBottom w:val="0"/>
              <w:divBdr>
                <w:top w:val="none" w:sz="0" w:space="0" w:color="auto"/>
                <w:left w:val="none" w:sz="0" w:space="0" w:color="auto"/>
                <w:bottom w:val="none" w:sz="0" w:space="0" w:color="auto"/>
                <w:right w:val="none" w:sz="0" w:space="0" w:color="auto"/>
              </w:divBdr>
              <w:divsChild>
                <w:div w:id="1078941804">
                  <w:marLeft w:val="0"/>
                  <w:marRight w:val="0"/>
                  <w:marTop w:val="0"/>
                  <w:marBottom w:val="0"/>
                  <w:divBdr>
                    <w:top w:val="none" w:sz="0" w:space="0" w:color="auto"/>
                    <w:left w:val="none" w:sz="0" w:space="0" w:color="auto"/>
                    <w:bottom w:val="none" w:sz="0" w:space="0" w:color="auto"/>
                    <w:right w:val="none" w:sz="0" w:space="0" w:color="auto"/>
                  </w:divBdr>
                  <w:divsChild>
                    <w:div w:id="4309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11285">
      <w:bodyDiv w:val="1"/>
      <w:marLeft w:val="0"/>
      <w:marRight w:val="0"/>
      <w:marTop w:val="0"/>
      <w:marBottom w:val="0"/>
      <w:divBdr>
        <w:top w:val="none" w:sz="0" w:space="0" w:color="auto"/>
        <w:left w:val="none" w:sz="0" w:space="0" w:color="auto"/>
        <w:bottom w:val="none" w:sz="0" w:space="0" w:color="auto"/>
        <w:right w:val="none" w:sz="0" w:space="0" w:color="auto"/>
      </w:divBdr>
      <w:divsChild>
        <w:div w:id="1468864391">
          <w:marLeft w:val="0"/>
          <w:marRight w:val="0"/>
          <w:marTop w:val="0"/>
          <w:marBottom w:val="0"/>
          <w:divBdr>
            <w:top w:val="none" w:sz="0" w:space="0" w:color="auto"/>
            <w:left w:val="none" w:sz="0" w:space="0" w:color="auto"/>
            <w:bottom w:val="none" w:sz="0" w:space="0" w:color="auto"/>
            <w:right w:val="none" w:sz="0" w:space="0" w:color="auto"/>
          </w:divBdr>
          <w:divsChild>
            <w:div w:id="1230845948">
              <w:marLeft w:val="0"/>
              <w:marRight w:val="0"/>
              <w:marTop w:val="0"/>
              <w:marBottom w:val="0"/>
              <w:divBdr>
                <w:top w:val="none" w:sz="0" w:space="0" w:color="auto"/>
                <w:left w:val="none" w:sz="0" w:space="0" w:color="auto"/>
                <w:bottom w:val="none" w:sz="0" w:space="0" w:color="auto"/>
                <w:right w:val="none" w:sz="0" w:space="0" w:color="auto"/>
              </w:divBdr>
              <w:divsChild>
                <w:div w:id="7167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55243">
      <w:bodyDiv w:val="1"/>
      <w:marLeft w:val="0"/>
      <w:marRight w:val="0"/>
      <w:marTop w:val="0"/>
      <w:marBottom w:val="0"/>
      <w:divBdr>
        <w:top w:val="none" w:sz="0" w:space="0" w:color="auto"/>
        <w:left w:val="none" w:sz="0" w:space="0" w:color="auto"/>
        <w:bottom w:val="none" w:sz="0" w:space="0" w:color="auto"/>
        <w:right w:val="none" w:sz="0" w:space="0" w:color="auto"/>
      </w:divBdr>
      <w:divsChild>
        <w:div w:id="252591089">
          <w:marLeft w:val="0"/>
          <w:marRight w:val="0"/>
          <w:marTop w:val="0"/>
          <w:marBottom w:val="0"/>
          <w:divBdr>
            <w:top w:val="none" w:sz="0" w:space="0" w:color="auto"/>
            <w:left w:val="none" w:sz="0" w:space="0" w:color="auto"/>
            <w:bottom w:val="none" w:sz="0" w:space="0" w:color="auto"/>
            <w:right w:val="none" w:sz="0" w:space="0" w:color="auto"/>
          </w:divBdr>
          <w:divsChild>
            <w:div w:id="745105339">
              <w:marLeft w:val="0"/>
              <w:marRight w:val="0"/>
              <w:marTop w:val="0"/>
              <w:marBottom w:val="0"/>
              <w:divBdr>
                <w:top w:val="none" w:sz="0" w:space="0" w:color="auto"/>
                <w:left w:val="none" w:sz="0" w:space="0" w:color="auto"/>
                <w:bottom w:val="none" w:sz="0" w:space="0" w:color="auto"/>
                <w:right w:val="none" w:sz="0" w:space="0" w:color="auto"/>
              </w:divBdr>
              <w:divsChild>
                <w:div w:id="531847639">
                  <w:marLeft w:val="0"/>
                  <w:marRight w:val="0"/>
                  <w:marTop w:val="0"/>
                  <w:marBottom w:val="0"/>
                  <w:divBdr>
                    <w:top w:val="none" w:sz="0" w:space="0" w:color="auto"/>
                    <w:left w:val="none" w:sz="0" w:space="0" w:color="auto"/>
                    <w:bottom w:val="none" w:sz="0" w:space="0" w:color="auto"/>
                    <w:right w:val="none" w:sz="0" w:space="0" w:color="auto"/>
                  </w:divBdr>
                  <w:divsChild>
                    <w:div w:id="19541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50683">
          <w:marLeft w:val="0"/>
          <w:marRight w:val="0"/>
          <w:marTop w:val="0"/>
          <w:marBottom w:val="0"/>
          <w:divBdr>
            <w:top w:val="none" w:sz="0" w:space="0" w:color="auto"/>
            <w:left w:val="none" w:sz="0" w:space="0" w:color="auto"/>
            <w:bottom w:val="none" w:sz="0" w:space="0" w:color="auto"/>
            <w:right w:val="none" w:sz="0" w:space="0" w:color="auto"/>
          </w:divBdr>
          <w:divsChild>
            <w:div w:id="894505263">
              <w:marLeft w:val="0"/>
              <w:marRight w:val="0"/>
              <w:marTop w:val="0"/>
              <w:marBottom w:val="0"/>
              <w:divBdr>
                <w:top w:val="none" w:sz="0" w:space="0" w:color="auto"/>
                <w:left w:val="none" w:sz="0" w:space="0" w:color="auto"/>
                <w:bottom w:val="none" w:sz="0" w:space="0" w:color="auto"/>
                <w:right w:val="none" w:sz="0" w:space="0" w:color="auto"/>
              </w:divBdr>
              <w:divsChild>
                <w:div w:id="821039750">
                  <w:marLeft w:val="0"/>
                  <w:marRight w:val="0"/>
                  <w:marTop w:val="0"/>
                  <w:marBottom w:val="0"/>
                  <w:divBdr>
                    <w:top w:val="none" w:sz="0" w:space="0" w:color="auto"/>
                    <w:left w:val="none" w:sz="0" w:space="0" w:color="auto"/>
                    <w:bottom w:val="none" w:sz="0" w:space="0" w:color="auto"/>
                    <w:right w:val="none" w:sz="0" w:space="0" w:color="auto"/>
                  </w:divBdr>
                  <w:divsChild>
                    <w:div w:id="1122652127">
                      <w:marLeft w:val="0"/>
                      <w:marRight w:val="0"/>
                      <w:marTop w:val="0"/>
                      <w:marBottom w:val="0"/>
                      <w:divBdr>
                        <w:top w:val="none" w:sz="0" w:space="0" w:color="auto"/>
                        <w:left w:val="none" w:sz="0" w:space="0" w:color="auto"/>
                        <w:bottom w:val="none" w:sz="0" w:space="0" w:color="auto"/>
                        <w:right w:val="none" w:sz="0" w:space="0" w:color="auto"/>
                      </w:divBdr>
                    </w:div>
                  </w:divsChild>
                </w:div>
                <w:div w:id="1499006551">
                  <w:marLeft w:val="0"/>
                  <w:marRight w:val="0"/>
                  <w:marTop w:val="0"/>
                  <w:marBottom w:val="0"/>
                  <w:divBdr>
                    <w:top w:val="none" w:sz="0" w:space="0" w:color="auto"/>
                    <w:left w:val="none" w:sz="0" w:space="0" w:color="auto"/>
                    <w:bottom w:val="none" w:sz="0" w:space="0" w:color="auto"/>
                    <w:right w:val="none" w:sz="0" w:space="0" w:color="auto"/>
                  </w:divBdr>
                  <w:divsChild>
                    <w:div w:id="941693004">
                      <w:marLeft w:val="0"/>
                      <w:marRight w:val="0"/>
                      <w:marTop w:val="0"/>
                      <w:marBottom w:val="0"/>
                      <w:divBdr>
                        <w:top w:val="none" w:sz="0" w:space="0" w:color="auto"/>
                        <w:left w:val="none" w:sz="0" w:space="0" w:color="auto"/>
                        <w:bottom w:val="none" w:sz="0" w:space="0" w:color="auto"/>
                        <w:right w:val="none" w:sz="0" w:space="0" w:color="auto"/>
                      </w:divBdr>
                    </w:div>
                    <w:div w:id="968048263">
                      <w:marLeft w:val="0"/>
                      <w:marRight w:val="0"/>
                      <w:marTop w:val="0"/>
                      <w:marBottom w:val="0"/>
                      <w:divBdr>
                        <w:top w:val="none" w:sz="0" w:space="0" w:color="auto"/>
                        <w:left w:val="none" w:sz="0" w:space="0" w:color="auto"/>
                        <w:bottom w:val="none" w:sz="0" w:space="0" w:color="auto"/>
                        <w:right w:val="none" w:sz="0" w:space="0" w:color="auto"/>
                      </w:divBdr>
                    </w:div>
                    <w:div w:id="10170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2887">
              <w:marLeft w:val="0"/>
              <w:marRight w:val="0"/>
              <w:marTop w:val="0"/>
              <w:marBottom w:val="0"/>
              <w:divBdr>
                <w:top w:val="none" w:sz="0" w:space="0" w:color="auto"/>
                <w:left w:val="none" w:sz="0" w:space="0" w:color="auto"/>
                <w:bottom w:val="none" w:sz="0" w:space="0" w:color="auto"/>
                <w:right w:val="none" w:sz="0" w:space="0" w:color="auto"/>
              </w:divBdr>
              <w:divsChild>
                <w:div w:id="1464999790">
                  <w:marLeft w:val="0"/>
                  <w:marRight w:val="0"/>
                  <w:marTop w:val="0"/>
                  <w:marBottom w:val="0"/>
                  <w:divBdr>
                    <w:top w:val="none" w:sz="0" w:space="0" w:color="auto"/>
                    <w:left w:val="none" w:sz="0" w:space="0" w:color="auto"/>
                    <w:bottom w:val="none" w:sz="0" w:space="0" w:color="auto"/>
                    <w:right w:val="none" w:sz="0" w:space="0" w:color="auto"/>
                  </w:divBdr>
                  <w:divsChild>
                    <w:div w:id="11642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99080">
      <w:bodyDiv w:val="1"/>
      <w:marLeft w:val="0"/>
      <w:marRight w:val="0"/>
      <w:marTop w:val="0"/>
      <w:marBottom w:val="0"/>
      <w:divBdr>
        <w:top w:val="none" w:sz="0" w:space="0" w:color="auto"/>
        <w:left w:val="none" w:sz="0" w:space="0" w:color="auto"/>
        <w:bottom w:val="none" w:sz="0" w:space="0" w:color="auto"/>
        <w:right w:val="none" w:sz="0" w:space="0" w:color="auto"/>
      </w:divBdr>
      <w:divsChild>
        <w:div w:id="191724510">
          <w:marLeft w:val="0"/>
          <w:marRight w:val="0"/>
          <w:marTop w:val="0"/>
          <w:marBottom w:val="0"/>
          <w:divBdr>
            <w:top w:val="none" w:sz="0" w:space="0" w:color="auto"/>
            <w:left w:val="none" w:sz="0" w:space="0" w:color="auto"/>
            <w:bottom w:val="none" w:sz="0" w:space="0" w:color="auto"/>
            <w:right w:val="none" w:sz="0" w:space="0" w:color="auto"/>
          </w:divBdr>
          <w:divsChild>
            <w:div w:id="1700471494">
              <w:marLeft w:val="0"/>
              <w:marRight w:val="0"/>
              <w:marTop w:val="0"/>
              <w:marBottom w:val="0"/>
              <w:divBdr>
                <w:top w:val="none" w:sz="0" w:space="0" w:color="auto"/>
                <w:left w:val="none" w:sz="0" w:space="0" w:color="auto"/>
                <w:bottom w:val="none" w:sz="0" w:space="0" w:color="auto"/>
                <w:right w:val="none" w:sz="0" w:space="0" w:color="auto"/>
              </w:divBdr>
              <w:divsChild>
                <w:div w:id="6049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1683">
      <w:bodyDiv w:val="1"/>
      <w:marLeft w:val="0"/>
      <w:marRight w:val="0"/>
      <w:marTop w:val="0"/>
      <w:marBottom w:val="0"/>
      <w:divBdr>
        <w:top w:val="none" w:sz="0" w:space="0" w:color="auto"/>
        <w:left w:val="none" w:sz="0" w:space="0" w:color="auto"/>
        <w:bottom w:val="none" w:sz="0" w:space="0" w:color="auto"/>
        <w:right w:val="none" w:sz="0" w:space="0" w:color="auto"/>
      </w:divBdr>
      <w:divsChild>
        <w:div w:id="790780114">
          <w:marLeft w:val="0"/>
          <w:marRight w:val="0"/>
          <w:marTop w:val="0"/>
          <w:marBottom w:val="0"/>
          <w:divBdr>
            <w:top w:val="none" w:sz="0" w:space="0" w:color="auto"/>
            <w:left w:val="none" w:sz="0" w:space="0" w:color="auto"/>
            <w:bottom w:val="none" w:sz="0" w:space="0" w:color="auto"/>
            <w:right w:val="none" w:sz="0" w:space="0" w:color="auto"/>
          </w:divBdr>
          <w:divsChild>
            <w:div w:id="691567362">
              <w:marLeft w:val="0"/>
              <w:marRight w:val="0"/>
              <w:marTop w:val="0"/>
              <w:marBottom w:val="0"/>
              <w:divBdr>
                <w:top w:val="none" w:sz="0" w:space="0" w:color="auto"/>
                <w:left w:val="none" w:sz="0" w:space="0" w:color="auto"/>
                <w:bottom w:val="none" w:sz="0" w:space="0" w:color="auto"/>
                <w:right w:val="none" w:sz="0" w:space="0" w:color="auto"/>
              </w:divBdr>
              <w:divsChild>
                <w:div w:id="2392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6399">
      <w:bodyDiv w:val="1"/>
      <w:marLeft w:val="0"/>
      <w:marRight w:val="0"/>
      <w:marTop w:val="0"/>
      <w:marBottom w:val="0"/>
      <w:divBdr>
        <w:top w:val="none" w:sz="0" w:space="0" w:color="auto"/>
        <w:left w:val="none" w:sz="0" w:space="0" w:color="auto"/>
        <w:bottom w:val="none" w:sz="0" w:space="0" w:color="auto"/>
        <w:right w:val="none" w:sz="0" w:space="0" w:color="auto"/>
      </w:divBdr>
    </w:div>
    <w:div w:id="577397379">
      <w:bodyDiv w:val="1"/>
      <w:marLeft w:val="0"/>
      <w:marRight w:val="0"/>
      <w:marTop w:val="0"/>
      <w:marBottom w:val="0"/>
      <w:divBdr>
        <w:top w:val="none" w:sz="0" w:space="0" w:color="auto"/>
        <w:left w:val="none" w:sz="0" w:space="0" w:color="auto"/>
        <w:bottom w:val="none" w:sz="0" w:space="0" w:color="auto"/>
        <w:right w:val="none" w:sz="0" w:space="0" w:color="auto"/>
      </w:divBdr>
      <w:divsChild>
        <w:div w:id="584341961">
          <w:marLeft w:val="0"/>
          <w:marRight w:val="0"/>
          <w:marTop w:val="165"/>
          <w:marBottom w:val="165"/>
          <w:divBdr>
            <w:top w:val="none" w:sz="0" w:space="0" w:color="auto"/>
            <w:left w:val="none" w:sz="0" w:space="0" w:color="auto"/>
            <w:bottom w:val="none" w:sz="0" w:space="0" w:color="auto"/>
            <w:right w:val="none" w:sz="0" w:space="0" w:color="auto"/>
          </w:divBdr>
          <w:divsChild>
            <w:div w:id="590747760">
              <w:marLeft w:val="0"/>
              <w:marRight w:val="0"/>
              <w:marTop w:val="0"/>
              <w:marBottom w:val="0"/>
              <w:divBdr>
                <w:top w:val="none" w:sz="0" w:space="0" w:color="auto"/>
                <w:left w:val="none" w:sz="0" w:space="0" w:color="auto"/>
                <w:bottom w:val="none" w:sz="0" w:space="0" w:color="auto"/>
                <w:right w:val="none" w:sz="0" w:space="0" w:color="auto"/>
              </w:divBdr>
              <w:divsChild>
                <w:div w:id="155150086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20750920">
          <w:marLeft w:val="0"/>
          <w:marRight w:val="0"/>
          <w:marTop w:val="0"/>
          <w:marBottom w:val="0"/>
          <w:divBdr>
            <w:top w:val="none" w:sz="0" w:space="0" w:color="auto"/>
            <w:left w:val="none" w:sz="0" w:space="0" w:color="auto"/>
            <w:bottom w:val="none" w:sz="0" w:space="0" w:color="auto"/>
            <w:right w:val="none" w:sz="0" w:space="0" w:color="auto"/>
          </w:divBdr>
          <w:divsChild>
            <w:div w:id="17789167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81717019">
      <w:bodyDiv w:val="1"/>
      <w:marLeft w:val="0"/>
      <w:marRight w:val="0"/>
      <w:marTop w:val="0"/>
      <w:marBottom w:val="0"/>
      <w:divBdr>
        <w:top w:val="none" w:sz="0" w:space="0" w:color="auto"/>
        <w:left w:val="none" w:sz="0" w:space="0" w:color="auto"/>
        <w:bottom w:val="none" w:sz="0" w:space="0" w:color="auto"/>
        <w:right w:val="none" w:sz="0" w:space="0" w:color="auto"/>
      </w:divBdr>
      <w:divsChild>
        <w:div w:id="322241497">
          <w:marLeft w:val="0"/>
          <w:marRight w:val="0"/>
          <w:marTop w:val="0"/>
          <w:marBottom w:val="0"/>
          <w:divBdr>
            <w:top w:val="none" w:sz="0" w:space="0" w:color="auto"/>
            <w:left w:val="none" w:sz="0" w:space="0" w:color="auto"/>
            <w:bottom w:val="none" w:sz="0" w:space="0" w:color="auto"/>
            <w:right w:val="none" w:sz="0" w:space="0" w:color="auto"/>
          </w:divBdr>
          <w:divsChild>
            <w:div w:id="192812374">
              <w:marLeft w:val="0"/>
              <w:marRight w:val="0"/>
              <w:marTop w:val="0"/>
              <w:marBottom w:val="0"/>
              <w:divBdr>
                <w:top w:val="none" w:sz="0" w:space="0" w:color="auto"/>
                <w:left w:val="none" w:sz="0" w:space="0" w:color="auto"/>
                <w:bottom w:val="none" w:sz="0" w:space="0" w:color="auto"/>
                <w:right w:val="none" w:sz="0" w:space="0" w:color="auto"/>
              </w:divBdr>
              <w:divsChild>
                <w:div w:id="350032887">
                  <w:marLeft w:val="0"/>
                  <w:marRight w:val="0"/>
                  <w:marTop w:val="0"/>
                  <w:marBottom w:val="0"/>
                  <w:divBdr>
                    <w:top w:val="none" w:sz="0" w:space="0" w:color="auto"/>
                    <w:left w:val="none" w:sz="0" w:space="0" w:color="auto"/>
                    <w:bottom w:val="none" w:sz="0" w:space="0" w:color="auto"/>
                    <w:right w:val="none" w:sz="0" w:space="0" w:color="auto"/>
                  </w:divBdr>
                  <w:divsChild>
                    <w:div w:id="14782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81677">
      <w:bodyDiv w:val="1"/>
      <w:marLeft w:val="0"/>
      <w:marRight w:val="0"/>
      <w:marTop w:val="0"/>
      <w:marBottom w:val="0"/>
      <w:divBdr>
        <w:top w:val="none" w:sz="0" w:space="0" w:color="auto"/>
        <w:left w:val="none" w:sz="0" w:space="0" w:color="auto"/>
        <w:bottom w:val="none" w:sz="0" w:space="0" w:color="auto"/>
        <w:right w:val="none" w:sz="0" w:space="0" w:color="auto"/>
      </w:divBdr>
      <w:divsChild>
        <w:div w:id="132603241">
          <w:marLeft w:val="0"/>
          <w:marRight w:val="0"/>
          <w:marTop w:val="0"/>
          <w:marBottom w:val="0"/>
          <w:divBdr>
            <w:top w:val="none" w:sz="0" w:space="0" w:color="auto"/>
            <w:left w:val="none" w:sz="0" w:space="0" w:color="auto"/>
            <w:bottom w:val="none" w:sz="0" w:space="0" w:color="auto"/>
            <w:right w:val="none" w:sz="0" w:space="0" w:color="auto"/>
          </w:divBdr>
          <w:divsChild>
            <w:div w:id="2126389704">
              <w:marLeft w:val="0"/>
              <w:marRight w:val="0"/>
              <w:marTop w:val="0"/>
              <w:marBottom w:val="0"/>
              <w:divBdr>
                <w:top w:val="none" w:sz="0" w:space="0" w:color="auto"/>
                <w:left w:val="none" w:sz="0" w:space="0" w:color="auto"/>
                <w:bottom w:val="none" w:sz="0" w:space="0" w:color="auto"/>
                <w:right w:val="none" w:sz="0" w:space="0" w:color="auto"/>
              </w:divBdr>
              <w:divsChild>
                <w:div w:id="1543395808">
                  <w:marLeft w:val="0"/>
                  <w:marRight w:val="0"/>
                  <w:marTop w:val="0"/>
                  <w:marBottom w:val="0"/>
                  <w:divBdr>
                    <w:top w:val="none" w:sz="0" w:space="0" w:color="auto"/>
                    <w:left w:val="none" w:sz="0" w:space="0" w:color="auto"/>
                    <w:bottom w:val="none" w:sz="0" w:space="0" w:color="auto"/>
                    <w:right w:val="none" w:sz="0" w:space="0" w:color="auto"/>
                  </w:divBdr>
                  <w:divsChild>
                    <w:div w:id="8381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91544">
      <w:bodyDiv w:val="1"/>
      <w:marLeft w:val="0"/>
      <w:marRight w:val="0"/>
      <w:marTop w:val="0"/>
      <w:marBottom w:val="0"/>
      <w:divBdr>
        <w:top w:val="none" w:sz="0" w:space="0" w:color="auto"/>
        <w:left w:val="none" w:sz="0" w:space="0" w:color="auto"/>
        <w:bottom w:val="none" w:sz="0" w:space="0" w:color="auto"/>
        <w:right w:val="none" w:sz="0" w:space="0" w:color="auto"/>
      </w:divBdr>
    </w:div>
    <w:div w:id="634526110">
      <w:bodyDiv w:val="1"/>
      <w:marLeft w:val="0"/>
      <w:marRight w:val="0"/>
      <w:marTop w:val="0"/>
      <w:marBottom w:val="0"/>
      <w:divBdr>
        <w:top w:val="none" w:sz="0" w:space="0" w:color="auto"/>
        <w:left w:val="none" w:sz="0" w:space="0" w:color="auto"/>
        <w:bottom w:val="none" w:sz="0" w:space="0" w:color="auto"/>
        <w:right w:val="none" w:sz="0" w:space="0" w:color="auto"/>
      </w:divBdr>
    </w:div>
    <w:div w:id="635794062">
      <w:bodyDiv w:val="1"/>
      <w:marLeft w:val="0"/>
      <w:marRight w:val="0"/>
      <w:marTop w:val="0"/>
      <w:marBottom w:val="0"/>
      <w:divBdr>
        <w:top w:val="none" w:sz="0" w:space="0" w:color="auto"/>
        <w:left w:val="none" w:sz="0" w:space="0" w:color="auto"/>
        <w:bottom w:val="none" w:sz="0" w:space="0" w:color="auto"/>
        <w:right w:val="none" w:sz="0" w:space="0" w:color="auto"/>
      </w:divBdr>
      <w:divsChild>
        <w:div w:id="1762993933">
          <w:marLeft w:val="0"/>
          <w:marRight w:val="0"/>
          <w:marTop w:val="0"/>
          <w:marBottom w:val="0"/>
          <w:divBdr>
            <w:top w:val="none" w:sz="0" w:space="0" w:color="auto"/>
            <w:left w:val="none" w:sz="0" w:space="0" w:color="auto"/>
            <w:bottom w:val="none" w:sz="0" w:space="0" w:color="auto"/>
            <w:right w:val="none" w:sz="0" w:space="0" w:color="auto"/>
          </w:divBdr>
          <w:divsChild>
            <w:div w:id="1659576008">
              <w:marLeft w:val="0"/>
              <w:marRight w:val="0"/>
              <w:marTop w:val="0"/>
              <w:marBottom w:val="0"/>
              <w:divBdr>
                <w:top w:val="none" w:sz="0" w:space="0" w:color="auto"/>
                <w:left w:val="none" w:sz="0" w:space="0" w:color="auto"/>
                <w:bottom w:val="none" w:sz="0" w:space="0" w:color="auto"/>
                <w:right w:val="none" w:sz="0" w:space="0" w:color="auto"/>
              </w:divBdr>
              <w:divsChild>
                <w:div w:id="9798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880">
      <w:bodyDiv w:val="1"/>
      <w:marLeft w:val="0"/>
      <w:marRight w:val="0"/>
      <w:marTop w:val="0"/>
      <w:marBottom w:val="0"/>
      <w:divBdr>
        <w:top w:val="none" w:sz="0" w:space="0" w:color="auto"/>
        <w:left w:val="none" w:sz="0" w:space="0" w:color="auto"/>
        <w:bottom w:val="none" w:sz="0" w:space="0" w:color="auto"/>
        <w:right w:val="none" w:sz="0" w:space="0" w:color="auto"/>
      </w:divBdr>
    </w:div>
    <w:div w:id="652955931">
      <w:bodyDiv w:val="1"/>
      <w:marLeft w:val="0"/>
      <w:marRight w:val="0"/>
      <w:marTop w:val="0"/>
      <w:marBottom w:val="0"/>
      <w:divBdr>
        <w:top w:val="none" w:sz="0" w:space="0" w:color="auto"/>
        <w:left w:val="none" w:sz="0" w:space="0" w:color="auto"/>
        <w:bottom w:val="none" w:sz="0" w:space="0" w:color="auto"/>
        <w:right w:val="none" w:sz="0" w:space="0" w:color="auto"/>
      </w:divBdr>
      <w:divsChild>
        <w:div w:id="1348367259">
          <w:marLeft w:val="0"/>
          <w:marRight w:val="0"/>
          <w:marTop w:val="0"/>
          <w:marBottom w:val="0"/>
          <w:divBdr>
            <w:top w:val="none" w:sz="0" w:space="0" w:color="auto"/>
            <w:left w:val="none" w:sz="0" w:space="0" w:color="auto"/>
            <w:bottom w:val="none" w:sz="0" w:space="0" w:color="auto"/>
            <w:right w:val="none" w:sz="0" w:space="0" w:color="auto"/>
          </w:divBdr>
          <w:divsChild>
            <w:div w:id="1806001131">
              <w:marLeft w:val="0"/>
              <w:marRight w:val="0"/>
              <w:marTop w:val="0"/>
              <w:marBottom w:val="0"/>
              <w:divBdr>
                <w:top w:val="none" w:sz="0" w:space="0" w:color="auto"/>
                <w:left w:val="none" w:sz="0" w:space="0" w:color="auto"/>
                <w:bottom w:val="none" w:sz="0" w:space="0" w:color="auto"/>
                <w:right w:val="none" w:sz="0" w:space="0" w:color="auto"/>
              </w:divBdr>
              <w:divsChild>
                <w:div w:id="4854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8445">
      <w:bodyDiv w:val="1"/>
      <w:marLeft w:val="0"/>
      <w:marRight w:val="0"/>
      <w:marTop w:val="0"/>
      <w:marBottom w:val="0"/>
      <w:divBdr>
        <w:top w:val="none" w:sz="0" w:space="0" w:color="auto"/>
        <w:left w:val="none" w:sz="0" w:space="0" w:color="auto"/>
        <w:bottom w:val="none" w:sz="0" w:space="0" w:color="auto"/>
        <w:right w:val="none" w:sz="0" w:space="0" w:color="auto"/>
      </w:divBdr>
      <w:divsChild>
        <w:div w:id="309141939">
          <w:marLeft w:val="0"/>
          <w:marRight w:val="0"/>
          <w:marTop w:val="0"/>
          <w:marBottom w:val="0"/>
          <w:divBdr>
            <w:top w:val="none" w:sz="0" w:space="0" w:color="auto"/>
            <w:left w:val="none" w:sz="0" w:space="0" w:color="auto"/>
            <w:bottom w:val="none" w:sz="0" w:space="0" w:color="auto"/>
            <w:right w:val="none" w:sz="0" w:space="0" w:color="auto"/>
          </w:divBdr>
          <w:divsChild>
            <w:div w:id="106849110">
              <w:marLeft w:val="0"/>
              <w:marRight w:val="0"/>
              <w:marTop w:val="0"/>
              <w:marBottom w:val="0"/>
              <w:divBdr>
                <w:top w:val="none" w:sz="0" w:space="0" w:color="auto"/>
                <w:left w:val="none" w:sz="0" w:space="0" w:color="auto"/>
                <w:bottom w:val="none" w:sz="0" w:space="0" w:color="auto"/>
                <w:right w:val="none" w:sz="0" w:space="0" w:color="auto"/>
              </w:divBdr>
              <w:divsChild>
                <w:div w:id="1203175651">
                  <w:marLeft w:val="0"/>
                  <w:marRight w:val="0"/>
                  <w:marTop w:val="0"/>
                  <w:marBottom w:val="0"/>
                  <w:divBdr>
                    <w:top w:val="none" w:sz="0" w:space="0" w:color="auto"/>
                    <w:left w:val="none" w:sz="0" w:space="0" w:color="auto"/>
                    <w:bottom w:val="none" w:sz="0" w:space="0" w:color="auto"/>
                    <w:right w:val="none" w:sz="0" w:space="0" w:color="auto"/>
                  </w:divBdr>
                </w:div>
              </w:divsChild>
            </w:div>
            <w:div w:id="1221361298">
              <w:marLeft w:val="0"/>
              <w:marRight w:val="0"/>
              <w:marTop w:val="0"/>
              <w:marBottom w:val="0"/>
              <w:divBdr>
                <w:top w:val="none" w:sz="0" w:space="0" w:color="auto"/>
                <w:left w:val="none" w:sz="0" w:space="0" w:color="auto"/>
                <w:bottom w:val="none" w:sz="0" w:space="0" w:color="auto"/>
                <w:right w:val="none" w:sz="0" w:space="0" w:color="auto"/>
              </w:divBdr>
              <w:divsChild>
                <w:div w:id="436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3995">
          <w:marLeft w:val="0"/>
          <w:marRight w:val="0"/>
          <w:marTop w:val="0"/>
          <w:marBottom w:val="0"/>
          <w:divBdr>
            <w:top w:val="none" w:sz="0" w:space="0" w:color="auto"/>
            <w:left w:val="none" w:sz="0" w:space="0" w:color="auto"/>
            <w:bottom w:val="none" w:sz="0" w:space="0" w:color="auto"/>
            <w:right w:val="none" w:sz="0" w:space="0" w:color="auto"/>
          </w:divBdr>
          <w:divsChild>
            <w:div w:id="150222573">
              <w:marLeft w:val="0"/>
              <w:marRight w:val="0"/>
              <w:marTop w:val="0"/>
              <w:marBottom w:val="0"/>
              <w:divBdr>
                <w:top w:val="none" w:sz="0" w:space="0" w:color="auto"/>
                <w:left w:val="none" w:sz="0" w:space="0" w:color="auto"/>
                <w:bottom w:val="none" w:sz="0" w:space="0" w:color="auto"/>
                <w:right w:val="none" w:sz="0" w:space="0" w:color="auto"/>
              </w:divBdr>
              <w:divsChild>
                <w:div w:id="15652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2119">
      <w:bodyDiv w:val="1"/>
      <w:marLeft w:val="0"/>
      <w:marRight w:val="0"/>
      <w:marTop w:val="0"/>
      <w:marBottom w:val="0"/>
      <w:divBdr>
        <w:top w:val="none" w:sz="0" w:space="0" w:color="auto"/>
        <w:left w:val="none" w:sz="0" w:space="0" w:color="auto"/>
        <w:bottom w:val="none" w:sz="0" w:space="0" w:color="auto"/>
        <w:right w:val="none" w:sz="0" w:space="0" w:color="auto"/>
      </w:divBdr>
    </w:div>
    <w:div w:id="699861038">
      <w:bodyDiv w:val="1"/>
      <w:marLeft w:val="0"/>
      <w:marRight w:val="0"/>
      <w:marTop w:val="0"/>
      <w:marBottom w:val="0"/>
      <w:divBdr>
        <w:top w:val="none" w:sz="0" w:space="0" w:color="auto"/>
        <w:left w:val="none" w:sz="0" w:space="0" w:color="auto"/>
        <w:bottom w:val="none" w:sz="0" w:space="0" w:color="auto"/>
        <w:right w:val="none" w:sz="0" w:space="0" w:color="auto"/>
      </w:divBdr>
      <w:divsChild>
        <w:div w:id="1950089651">
          <w:marLeft w:val="0"/>
          <w:marRight w:val="0"/>
          <w:marTop w:val="0"/>
          <w:marBottom w:val="0"/>
          <w:divBdr>
            <w:top w:val="none" w:sz="0" w:space="0" w:color="auto"/>
            <w:left w:val="none" w:sz="0" w:space="0" w:color="auto"/>
            <w:bottom w:val="none" w:sz="0" w:space="0" w:color="auto"/>
            <w:right w:val="none" w:sz="0" w:space="0" w:color="auto"/>
          </w:divBdr>
          <w:divsChild>
            <w:div w:id="1735422847">
              <w:marLeft w:val="0"/>
              <w:marRight w:val="0"/>
              <w:marTop w:val="0"/>
              <w:marBottom w:val="0"/>
              <w:divBdr>
                <w:top w:val="none" w:sz="0" w:space="0" w:color="auto"/>
                <w:left w:val="none" w:sz="0" w:space="0" w:color="auto"/>
                <w:bottom w:val="none" w:sz="0" w:space="0" w:color="auto"/>
                <w:right w:val="none" w:sz="0" w:space="0" w:color="auto"/>
              </w:divBdr>
              <w:divsChild>
                <w:div w:id="1049302364">
                  <w:marLeft w:val="0"/>
                  <w:marRight w:val="0"/>
                  <w:marTop w:val="0"/>
                  <w:marBottom w:val="0"/>
                  <w:divBdr>
                    <w:top w:val="none" w:sz="0" w:space="0" w:color="auto"/>
                    <w:left w:val="none" w:sz="0" w:space="0" w:color="auto"/>
                    <w:bottom w:val="none" w:sz="0" w:space="0" w:color="auto"/>
                    <w:right w:val="none" w:sz="0" w:space="0" w:color="auto"/>
                  </w:divBdr>
                  <w:divsChild>
                    <w:div w:id="9596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82379">
      <w:bodyDiv w:val="1"/>
      <w:marLeft w:val="0"/>
      <w:marRight w:val="0"/>
      <w:marTop w:val="0"/>
      <w:marBottom w:val="0"/>
      <w:divBdr>
        <w:top w:val="none" w:sz="0" w:space="0" w:color="auto"/>
        <w:left w:val="none" w:sz="0" w:space="0" w:color="auto"/>
        <w:bottom w:val="none" w:sz="0" w:space="0" w:color="auto"/>
        <w:right w:val="none" w:sz="0" w:space="0" w:color="auto"/>
      </w:divBdr>
      <w:divsChild>
        <w:div w:id="1134761519">
          <w:marLeft w:val="0"/>
          <w:marRight w:val="0"/>
          <w:marTop w:val="0"/>
          <w:marBottom w:val="0"/>
          <w:divBdr>
            <w:top w:val="none" w:sz="0" w:space="0" w:color="auto"/>
            <w:left w:val="none" w:sz="0" w:space="0" w:color="auto"/>
            <w:bottom w:val="none" w:sz="0" w:space="0" w:color="auto"/>
            <w:right w:val="none" w:sz="0" w:space="0" w:color="auto"/>
          </w:divBdr>
          <w:divsChild>
            <w:div w:id="2039044387">
              <w:marLeft w:val="0"/>
              <w:marRight w:val="0"/>
              <w:marTop w:val="0"/>
              <w:marBottom w:val="0"/>
              <w:divBdr>
                <w:top w:val="none" w:sz="0" w:space="0" w:color="auto"/>
                <w:left w:val="none" w:sz="0" w:space="0" w:color="auto"/>
                <w:bottom w:val="none" w:sz="0" w:space="0" w:color="auto"/>
                <w:right w:val="none" w:sz="0" w:space="0" w:color="auto"/>
              </w:divBdr>
              <w:divsChild>
                <w:div w:id="190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29377">
      <w:bodyDiv w:val="1"/>
      <w:marLeft w:val="0"/>
      <w:marRight w:val="0"/>
      <w:marTop w:val="0"/>
      <w:marBottom w:val="0"/>
      <w:divBdr>
        <w:top w:val="none" w:sz="0" w:space="0" w:color="auto"/>
        <w:left w:val="none" w:sz="0" w:space="0" w:color="auto"/>
        <w:bottom w:val="none" w:sz="0" w:space="0" w:color="auto"/>
        <w:right w:val="none" w:sz="0" w:space="0" w:color="auto"/>
      </w:divBdr>
    </w:div>
    <w:div w:id="721175193">
      <w:bodyDiv w:val="1"/>
      <w:marLeft w:val="0"/>
      <w:marRight w:val="0"/>
      <w:marTop w:val="0"/>
      <w:marBottom w:val="0"/>
      <w:divBdr>
        <w:top w:val="none" w:sz="0" w:space="0" w:color="auto"/>
        <w:left w:val="none" w:sz="0" w:space="0" w:color="auto"/>
        <w:bottom w:val="none" w:sz="0" w:space="0" w:color="auto"/>
        <w:right w:val="none" w:sz="0" w:space="0" w:color="auto"/>
      </w:divBdr>
      <w:divsChild>
        <w:div w:id="1119639673">
          <w:marLeft w:val="0"/>
          <w:marRight w:val="0"/>
          <w:marTop w:val="0"/>
          <w:marBottom w:val="0"/>
          <w:divBdr>
            <w:top w:val="none" w:sz="0" w:space="0" w:color="auto"/>
            <w:left w:val="none" w:sz="0" w:space="0" w:color="auto"/>
            <w:bottom w:val="none" w:sz="0" w:space="0" w:color="auto"/>
            <w:right w:val="none" w:sz="0" w:space="0" w:color="auto"/>
          </w:divBdr>
          <w:divsChild>
            <w:div w:id="2139029976">
              <w:marLeft w:val="0"/>
              <w:marRight w:val="0"/>
              <w:marTop w:val="0"/>
              <w:marBottom w:val="0"/>
              <w:divBdr>
                <w:top w:val="none" w:sz="0" w:space="0" w:color="auto"/>
                <w:left w:val="none" w:sz="0" w:space="0" w:color="auto"/>
                <w:bottom w:val="none" w:sz="0" w:space="0" w:color="auto"/>
                <w:right w:val="none" w:sz="0" w:space="0" w:color="auto"/>
              </w:divBdr>
              <w:divsChild>
                <w:div w:id="12507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03808">
      <w:bodyDiv w:val="1"/>
      <w:marLeft w:val="0"/>
      <w:marRight w:val="0"/>
      <w:marTop w:val="0"/>
      <w:marBottom w:val="0"/>
      <w:divBdr>
        <w:top w:val="none" w:sz="0" w:space="0" w:color="auto"/>
        <w:left w:val="none" w:sz="0" w:space="0" w:color="auto"/>
        <w:bottom w:val="none" w:sz="0" w:space="0" w:color="auto"/>
        <w:right w:val="none" w:sz="0" w:space="0" w:color="auto"/>
      </w:divBdr>
    </w:div>
    <w:div w:id="735972643">
      <w:bodyDiv w:val="1"/>
      <w:marLeft w:val="0"/>
      <w:marRight w:val="0"/>
      <w:marTop w:val="0"/>
      <w:marBottom w:val="0"/>
      <w:divBdr>
        <w:top w:val="none" w:sz="0" w:space="0" w:color="auto"/>
        <w:left w:val="none" w:sz="0" w:space="0" w:color="auto"/>
        <w:bottom w:val="none" w:sz="0" w:space="0" w:color="auto"/>
        <w:right w:val="none" w:sz="0" w:space="0" w:color="auto"/>
      </w:divBdr>
      <w:divsChild>
        <w:div w:id="1842743111">
          <w:marLeft w:val="0"/>
          <w:marRight w:val="0"/>
          <w:marTop w:val="0"/>
          <w:marBottom w:val="0"/>
          <w:divBdr>
            <w:top w:val="none" w:sz="0" w:space="0" w:color="auto"/>
            <w:left w:val="none" w:sz="0" w:space="0" w:color="auto"/>
            <w:bottom w:val="none" w:sz="0" w:space="0" w:color="auto"/>
            <w:right w:val="none" w:sz="0" w:space="0" w:color="auto"/>
          </w:divBdr>
          <w:divsChild>
            <w:div w:id="394358781">
              <w:marLeft w:val="0"/>
              <w:marRight w:val="0"/>
              <w:marTop w:val="0"/>
              <w:marBottom w:val="0"/>
              <w:divBdr>
                <w:top w:val="none" w:sz="0" w:space="0" w:color="auto"/>
                <w:left w:val="none" w:sz="0" w:space="0" w:color="auto"/>
                <w:bottom w:val="none" w:sz="0" w:space="0" w:color="auto"/>
                <w:right w:val="none" w:sz="0" w:space="0" w:color="auto"/>
              </w:divBdr>
              <w:divsChild>
                <w:div w:id="8038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26419">
      <w:bodyDiv w:val="1"/>
      <w:marLeft w:val="0"/>
      <w:marRight w:val="0"/>
      <w:marTop w:val="0"/>
      <w:marBottom w:val="0"/>
      <w:divBdr>
        <w:top w:val="none" w:sz="0" w:space="0" w:color="auto"/>
        <w:left w:val="none" w:sz="0" w:space="0" w:color="auto"/>
        <w:bottom w:val="none" w:sz="0" w:space="0" w:color="auto"/>
        <w:right w:val="none" w:sz="0" w:space="0" w:color="auto"/>
      </w:divBdr>
      <w:divsChild>
        <w:div w:id="826550679">
          <w:marLeft w:val="0"/>
          <w:marRight w:val="0"/>
          <w:marTop w:val="0"/>
          <w:marBottom w:val="0"/>
          <w:divBdr>
            <w:top w:val="none" w:sz="0" w:space="0" w:color="auto"/>
            <w:left w:val="none" w:sz="0" w:space="0" w:color="auto"/>
            <w:bottom w:val="none" w:sz="0" w:space="0" w:color="auto"/>
            <w:right w:val="none" w:sz="0" w:space="0" w:color="auto"/>
          </w:divBdr>
          <w:divsChild>
            <w:div w:id="1983775762">
              <w:marLeft w:val="0"/>
              <w:marRight w:val="0"/>
              <w:marTop w:val="0"/>
              <w:marBottom w:val="0"/>
              <w:divBdr>
                <w:top w:val="none" w:sz="0" w:space="0" w:color="auto"/>
                <w:left w:val="none" w:sz="0" w:space="0" w:color="auto"/>
                <w:bottom w:val="none" w:sz="0" w:space="0" w:color="auto"/>
                <w:right w:val="none" w:sz="0" w:space="0" w:color="auto"/>
              </w:divBdr>
              <w:divsChild>
                <w:div w:id="1758015531">
                  <w:marLeft w:val="0"/>
                  <w:marRight w:val="0"/>
                  <w:marTop w:val="0"/>
                  <w:marBottom w:val="0"/>
                  <w:divBdr>
                    <w:top w:val="none" w:sz="0" w:space="0" w:color="auto"/>
                    <w:left w:val="none" w:sz="0" w:space="0" w:color="auto"/>
                    <w:bottom w:val="none" w:sz="0" w:space="0" w:color="auto"/>
                    <w:right w:val="none" w:sz="0" w:space="0" w:color="auto"/>
                  </w:divBdr>
                  <w:divsChild>
                    <w:div w:id="9574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73489">
      <w:bodyDiv w:val="1"/>
      <w:marLeft w:val="0"/>
      <w:marRight w:val="0"/>
      <w:marTop w:val="0"/>
      <w:marBottom w:val="0"/>
      <w:divBdr>
        <w:top w:val="none" w:sz="0" w:space="0" w:color="auto"/>
        <w:left w:val="none" w:sz="0" w:space="0" w:color="auto"/>
        <w:bottom w:val="none" w:sz="0" w:space="0" w:color="auto"/>
        <w:right w:val="none" w:sz="0" w:space="0" w:color="auto"/>
      </w:divBdr>
    </w:div>
    <w:div w:id="773787604">
      <w:bodyDiv w:val="1"/>
      <w:marLeft w:val="0"/>
      <w:marRight w:val="0"/>
      <w:marTop w:val="0"/>
      <w:marBottom w:val="0"/>
      <w:divBdr>
        <w:top w:val="none" w:sz="0" w:space="0" w:color="auto"/>
        <w:left w:val="none" w:sz="0" w:space="0" w:color="auto"/>
        <w:bottom w:val="none" w:sz="0" w:space="0" w:color="auto"/>
        <w:right w:val="none" w:sz="0" w:space="0" w:color="auto"/>
      </w:divBdr>
      <w:divsChild>
        <w:div w:id="505442520">
          <w:marLeft w:val="0"/>
          <w:marRight w:val="0"/>
          <w:marTop w:val="0"/>
          <w:marBottom w:val="0"/>
          <w:divBdr>
            <w:top w:val="none" w:sz="0" w:space="0" w:color="auto"/>
            <w:left w:val="none" w:sz="0" w:space="0" w:color="auto"/>
            <w:bottom w:val="none" w:sz="0" w:space="0" w:color="auto"/>
            <w:right w:val="none" w:sz="0" w:space="0" w:color="auto"/>
          </w:divBdr>
          <w:divsChild>
            <w:div w:id="714893810">
              <w:marLeft w:val="0"/>
              <w:marRight w:val="0"/>
              <w:marTop w:val="0"/>
              <w:marBottom w:val="0"/>
              <w:divBdr>
                <w:top w:val="none" w:sz="0" w:space="0" w:color="auto"/>
                <w:left w:val="none" w:sz="0" w:space="0" w:color="auto"/>
                <w:bottom w:val="none" w:sz="0" w:space="0" w:color="auto"/>
                <w:right w:val="none" w:sz="0" w:space="0" w:color="auto"/>
              </w:divBdr>
              <w:divsChild>
                <w:div w:id="5371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019">
      <w:bodyDiv w:val="1"/>
      <w:marLeft w:val="0"/>
      <w:marRight w:val="0"/>
      <w:marTop w:val="0"/>
      <w:marBottom w:val="0"/>
      <w:divBdr>
        <w:top w:val="none" w:sz="0" w:space="0" w:color="auto"/>
        <w:left w:val="none" w:sz="0" w:space="0" w:color="auto"/>
        <w:bottom w:val="none" w:sz="0" w:space="0" w:color="auto"/>
        <w:right w:val="none" w:sz="0" w:space="0" w:color="auto"/>
      </w:divBdr>
    </w:div>
    <w:div w:id="798455240">
      <w:bodyDiv w:val="1"/>
      <w:marLeft w:val="0"/>
      <w:marRight w:val="0"/>
      <w:marTop w:val="0"/>
      <w:marBottom w:val="0"/>
      <w:divBdr>
        <w:top w:val="none" w:sz="0" w:space="0" w:color="auto"/>
        <w:left w:val="none" w:sz="0" w:space="0" w:color="auto"/>
        <w:bottom w:val="none" w:sz="0" w:space="0" w:color="auto"/>
        <w:right w:val="none" w:sz="0" w:space="0" w:color="auto"/>
      </w:divBdr>
      <w:divsChild>
        <w:div w:id="1973095403">
          <w:marLeft w:val="0"/>
          <w:marRight w:val="0"/>
          <w:marTop w:val="0"/>
          <w:marBottom w:val="0"/>
          <w:divBdr>
            <w:top w:val="none" w:sz="0" w:space="0" w:color="auto"/>
            <w:left w:val="none" w:sz="0" w:space="0" w:color="auto"/>
            <w:bottom w:val="none" w:sz="0" w:space="0" w:color="auto"/>
            <w:right w:val="none" w:sz="0" w:space="0" w:color="auto"/>
          </w:divBdr>
          <w:divsChild>
            <w:div w:id="1182235930">
              <w:marLeft w:val="0"/>
              <w:marRight w:val="0"/>
              <w:marTop w:val="0"/>
              <w:marBottom w:val="0"/>
              <w:divBdr>
                <w:top w:val="none" w:sz="0" w:space="0" w:color="auto"/>
                <w:left w:val="none" w:sz="0" w:space="0" w:color="auto"/>
                <w:bottom w:val="none" w:sz="0" w:space="0" w:color="auto"/>
                <w:right w:val="none" w:sz="0" w:space="0" w:color="auto"/>
              </w:divBdr>
              <w:divsChild>
                <w:div w:id="1108082770">
                  <w:marLeft w:val="0"/>
                  <w:marRight w:val="0"/>
                  <w:marTop w:val="0"/>
                  <w:marBottom w:val="0"/>
                  <w:divBdr>
                    <w:top w:val="none" w:sz="0" w:space="0" w:color="auto"/>
                    <w:left w:val="none" w:sz="0" w:space="0" w:color="auto"/>
                    <w:bottom w:val="none" w:sz="0" w:space="0" w:color="auto"/>
                    <w:right w:val="none" w:sz="0" w:space="0" w:color="auto"/>
                  </w:divBdr>
                  <w:divsChild>
                    <w:div w:id="19917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6014">
      <w:bodyDiv w:val="1"/>
      <w:marLeft w:val="0"/>
      <w:marRight w:val="0"/>
      <w:marTop w:val="0"/>
      <w:marBottom w:val="0"/>
      <w:divBdr>
        <w:top w:val="none" w:sz="0" w:space="0" w:color="auto"/>
        <w:left w:val="none" w:sz="0" w:space="0" w:color="auto"/>
        <w:bottom w:val="none" w:sz="0" w:space="0" w:color="auto"/>
        <w:right w:val="none" w:sz="0" w:space="0" w:color="auto"/>
      </w:divBdr>
      <w:divsChild>
        <w:div w:id="466095760">
          <w:marLeft w:val="0"/>
          <w:marRight w:val="0"/>
          <w:marTop w:val="0"/>
          <w:marBottom w:val="0"/>
          <w:divBdr>
            <w:top w:val="none" w:sz="0" w:space="0" w:color="auto"/>
            <w:left w:val="none" w:sz="0" w:space="0" w:color="auto"/>
            <w:bottom w:val="none" w:sz="0" w:space="0" w:color="auto"/>
            <w:right w:val="none" w:sz="0" w:space="0" w:color="auto"/>
          </w:divBdr>
          <w:divsChild>
            <w:div w:id="962492285">
              <w:marLeft w:val="0"/>
              <w:marRight w:val="0"/>
              <w:marTop w:val="0"/>
              <w:marBottom w:val="0"/>
              <w:divBdr>
                <w:top w:val="none" w:sz="0" w:space="0" w:color="auto"/>
                <w:left w:val="none" w:sz="0" w:space="0" w:color="auto"/>
                <w:bottom w:val="none" w:sz="0" w:space="0" w:color="auto"/>
                <w:right w:val="none" w:sz="0" w:space="0" w:color="auto"/>
              </w:divBdr>
              <w:divsChild>
                <w:div w:id="1011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01571">
      <w:bodyDiv w:val="1"/>
      <w:marLeft w:val="0"/>
      <w:marRight w:val="0"/>
      <w:marTop w:val="0"/>
      <w:marBottom w:val="0"/>
      <w:divBdr>
        <w:top w:val="none" w:sz="0" w:space="0" w:color="auto"/>
        <w:left w:val="none" w:sz="0" w:space="0" w:color="auto"/>
        <w:bottom w:val="none" w:sz="0" w:space="0" w:color="auto"/>
        <w:right w:val="none" w:sz="0" w:space="0" w:color="auto"/>
      </w:divBdr>
    </w:div>
    <w:div w:id="814369008">
      <w:bodyDiv w:val="1"/>
      <w:marLeft w:val="0"/>
      <w:marRight w:val="0"/>
      <w:marTop w:val="0"/>
      <w:marBottom w:val="0"/>
      <w:divBdr>
        <w:top w:val="none" w:sz="0" w:space="0" w:color="auto"/>
        <w:left w:val="none" w:sz="0" w:space="0" w:color="auto"/>
        <w:bottom w:val="none" w:sz="0" w:space="0" w:color="auto"/>
        <w:right w:val="none" w:sz="0" w:space="0" w:color="auto"/>
      </w:divBdr>
    </w:div>
    <w:div w:id="816995150">
      <w:bodyDiv w:val="1"/>
      <w:marLeft w:val="0"/>
      <w:marRight w:val="0"/>
      <w:marTop w:val="0"/>
      <w:marBottom w:val="0"/>
      <w:divBdr>
        <w:top w:val="none" w:sz="0" w:space="0" w:color="auto"/>
        <w:left w:val="none" w:sz="0" w:space="0" w:color="auto"/>
        <w:bottom w:val="none" w:sz="0" w:space="0" w:color="auto"/>
        <w:right w:val="none" w:sz="0" w:space="0" w:color="auto"/>
      </w:divBdr>
    </w:div>
    <w:div w:id="832524903">
      <w:bodyDiv w:val="1"/>
      <w:marLeft w:val="0"/>
      <w:marRight w:val="0"/>
      <w:marTop w:val="0"/>
      <w:marBottom w:val="0"/>
      <w:divBdr>
        <w:top w:val="none" w:sz="0" w:space="0" w:color="auto"/>
        <w:left w:val="none" w:sz="0" w:space="0" w:color="auto"/>
        <w:bottom w:val="none" w:sz="0" w:space="0" w:color="auto"/>
        <w:right w:val="none" w:sz="0" w:space="0" w:color="auto"/>
      </w:divBdr>
    </w:div>
    <w:div w:id="846285858">
      <w:bodyDiv w:val="1"/>
      <w:marLeft w:val="0"/>
      <w:marRight w:val="0"/>
      <w:marTop w:val="0"/>
      <w:marBottom w:val="0"/>
      <w:divBdr>
        <w:top w:val="none" w:sz="0" w:space="0" w:color="auto"/>
        <w:left w:val="none" w:sz="0" w:space="0" w:color="auto"/>
        <w:bottom w:val="none" w:sz="0" w:space="0" w:color="auto"/>
        <w:right w:val="none" w:sz="0" w:space="0" w:color="auto"/>
      </w:divBdr>
    </w:div>
    <w:div w:id="853806063">
      <w:bodyDiv w:val="1"/>
      <w:marLeft w:val="0"/>
      <w:marRight w:val="0"/>
      <w:marTop w:val="0"/>
      <w:marBottom w:val="0"/>
      <w:divBdr>
        <w:top w:val="none" w:sz="0" w:space="0" w:color="auto"/>
        <w:left w:val="none" w:sz="0" w:space="0" w:color="auto"/>
        <w:bottom w:val="none" w:sz="0" w:space="0" w:color="auto"/>
        <w:right w:val="none" w:sz="0" w:space="0" w:color="auto"/>
      </w:divBdr>
    </w:div>
    <w:div w:id="885529376">
      <w:bodyDiv w:val="1"/>
      <w:marLeft w:val="0"/>
      <w:marRight w:val="0"/>
      <w:marTop w:val="0"/>
      <w:marBottom w:val="0"/>
      <w:divBdr>
        <w:top w:val="none" w:sz="0" w:space="0" w:color="auto"/>
        <w:left w:val="none" w:sz="0" w:space="0" w:color="auto"/>
        <w:bottom w:val="none" w:sz="0" w:space="0" w:color="auto"/>
        <w:right w:val="none" w:sz="0" w:space="0" w:color="auto"/>
      </w:divBdr>
      <w:divsChild>
        <w:div w:id="1394963612">
          <w:marLeft w:val="0"/>
          <w:marRight w:val="0"/>
          <w:marTop w:val="0"/>
          <w:marBottom w:val="0"/>
          <w:divBdr>
            <w:top w:val="none" w:sz="0" w:space="0" w:color="auto"/>
            <w:left w:val="none" w:sz="0" w:space="0" w:color="auto"/>
            <w:bottom w:val="none" w:sz="0" w:space="0" w:color="auto"/>
            <w:right w:val="none" w:sz="0" w:space="0" w:color="auto"/>
          </w:divBdr>
          <w:divsChild>
            <w:div w:id="702361989">
              <w:marLeft w:val="0"/>
              <w:marRight w:val="0"/>
              <w:marTop w:val="0"/>
              <w:marBottom w:val="0"/>
              <w:divBdr>
                <w:top w:val="none" w:sz="0" w:space="0" w:color="auto"/>
                <w:left w:val="none" w:sz="0" w:space="0" w:color="auto"/>
                <w:bottom w:val="none" w:sz="0" w:space="0" w:color="auto"/>
                <w:right w:val="none" w:sz="0" w:space="0" w:color="auto"/>
              </w:divBdr>
              <w:divsChild>
                <w:div w:id="2121947233">
                  <w:marLeft w:val="0"/>
                  <w:marRight w:val="0"/>
                  <w:marTop w:val="0"/>
                  <w:marBottom w:val="0"/>
                  <w:divBdr>
                    <w:top w:val="none" w:sz="0" w:space="0" w:color="auto"/>
                    <w:left w:val="none" w:sz="0" w:space="0" w:color="auto"/>
                    <w:bottom w:val="none" w:sz="0" w:space="0" w:color="auto"/>
                    <w:right w:val="none" w:sz="0" w:space="0" w:color="auto"/>
                  </w:divBdr>
                  <w:divsChild>
                    <w:div w:id="19978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93179">
      <w:bodyDiv w:val="1"/>
      <w:marLeft w:val="0"/>
      <w:marRight w:val="0"/>
      <w:marTop w:val="0"/>
      <w:marBottom w:val="0"/>
      <w:divBdr>
        <w:top w:val="none" w:sz="0" w:space="0" w:color="auto"/>
        <w:left w:val="none" w:sz="0" w:space="0" w:color="auto"/>
        <w:bottom w:val="none" w:sz="0" w:space="0" w:color="auto"/>
        <w:right w:val="none" w:sz="0" w:space="0" w:color="auto"/>
      </w:divBdr>
      <w:divsChild>
        <w:div w:id="43676902">
          <w:marLeft w:val="0"/>
          <w:marRight w:val="0"/>
          <w:marTop w:val="0"/>
          <w:marBottom w:val="0"/>
          <w:divBdr>
            <w:top w:val="none" w:sz="0" w:space="0" w:color="auto"/>
            <w:left w:val="none" w:sz="0" w:space="0" w:color="auto"/>
            <w:bottom w:val="none" w:sz="0" w:space="0" w:color="auto"/>
            <w:right w:val="none" w:sz="0" w:space="0" w:color="auto"/>
          </w:divBdr>
          <w:divsChild>
            <w:div w:id="1943798644">
              <w:marLeft w:val="0"/>
              <w:marRight w:val="0"/>
              <w:marTop w:val="0"/>
              <w:marBottom w:val="0"/>
              <w:divBdr>
                <w:top w:val="none" w:sz="0" w:space="0" w:color="auto"/>
                <w:left w:val="none" w:sz="0" w:space="0" w:color="auto"/>
                <w:bottom w:val="none" w:sz="0" w:space="0" w:color="auto"/>
                <w:right w:val="none" w:sz="0" w:space="0" w:color="auto"/>
              </w:divBdr>
              <w:divsChild>
                <w:div w:id="1934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234">
      <w:bodyDiv w:val="1"/>
      <w:marLeft w:val="0"/>
      <w:marRight w:val="0"/>
      <w:marTop w:val="0"/>
      <w:marBottom w:val="0"/>
      <w:divBdr>
        <w:top w:val="none" w:sz="0" w:space="0" w:color="auto"/>
        <w:left w:val="none" w:sz="0" w:space="0" w:color="auto"/>
        <w:bottom w:val="none" w:sz="0" w:space="0" w:color="auto"/>
        <w:right w:val="none" w:sz="0" w:space="0" w:color="auto"/>
      </w:divBdr>
      <w:divsChild>
        <w:div w:id="1362824351">
          <w:marLeft w:val="0"/>
          <w:marRight w:val="0"/>
          <w:marTop w:val="0"/>
          <w:marBottom w:val="0"/>
          <w:divBdr>
            <w:top w:val="none" w:sz="0" w:space="0" w:color="auto"/>
            <w:left w:val="none" w:sz="0" w:space="0" w:color="auto"/>
            <w:bottom w:val="none" w:sz="0" w:space="0" w:color="auto"/>
            <w:right w:val="none" w:sz="0" w:space="0" w:color="auto"/>
          </w:divBdr>
          <w:divsChild>
            <w:div w:id="1979607543">
              <w:marLeft w:val="0"/>
              <w:marRight w:val="0"/>
              <w:marTop w:val="0"/>
              <w:marBottom w:val="0"/>
              <w:divBdr>
                <w:top w:val="none" w:sz="0" w:space="0" w:color="auto"/>
                <w:left w:val="none" w:sz="0" w:space="0" w:color="auto"/>
                <w:bottom w:val="none" w:sz="0" w:space="0" w:color="auto"/>
                <w:right w:val="none" w:sz="0" w:space="0" w:color="auto"/>
              </w:divBdr>
              <w:divsChild>
                <w:div w:id="657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3129">
      <w:bodyDiv w:val="1"/>
      <w:marLeft w:val="0"/>
      <w:marRight w:val="0"/>
      <w:marTop w:val="0"/>
      <w:marBottom w:val="0"/>
      <w:divBdr>
        <w:top w:val="none" w:sz="0" w:space="0" w:color="auto"/>
        <w:left w:val="none" w:sz="0" w:space="0" w:color="auto"/>
        <w:bottom w:val="none" w:sz="0" w:space="0" w:color="auto"/>
        <w:right w:val="none" w:sz="0" w:space="0" w:color="auto"/>
      </w:divBdr>
      <w:divsChild>
        <w:div w:id="1853569543">
          <w:marLeft w:val="0"/>
          <w:marRight w:val="0"/>
          <w:marTop w:val="0"/>
          <w:marBottom w:val="0"/>
          <w:divBdr>
            <w:top w:val="none" w:sz="0" w:space="0" w:color="auto"/>
            <w:left w:val="none" w:sz="0" w:space="0" w:color="auto"/>
            <w:bottom w:val="none" w:sz="0" w:space="0" w:color="auto"/>
            <w:right w:val="none" w:sz="0" w:space="0" w:color="auto"/>
          </w:divBdr>
          <w:divsChild>
            <w:div w:id="458501243">
              <w:marLeft w:val="0"/>
              <w:marRight w:val="0"/>
              <w:marTop w:val="0"/>
              <w:marBottom w:val="0"/>
              <w:divBdr>
                <w:top w:val="none" w:sz="0" w:space="0" w:color="auto"/>
                <w:left w:val="none" w:sz="0" w:space="0" w:color="auto"/>
                <w:bottom w:val="none" w:sz="0" w:space="0" w:color="auto"/>
                <w:right w:val="none" w:sz="0" w:space="0" w:color="auto"/>
              </w:divBdr>
              <w:divsChild>
                <w:div w:id="3569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3648">
      <w:bodyDiv w:val="1"/>
      <w:marLeft w:val="0"/>
      <w:marRight w:val="0"/>
      <w:marTop w:val="0"/>
      <w:marBottom w:val="0"/>
      <w:divBdr>
        <w:top w:val="none" w:sz="0" w:space="0" w:color="auto"/>
        <w:left w:val="none" w:sz="0" w:space="0" w:color="auto"/>
        <w:bottom w:val="none" w:sz="0" w:space="0" w:color="auto"/>
        <w:right w:val="none" w:sz="0" w:space="0" w:color="auto"/>
      </w:divBdr>
      <w:divsChild>
        <w:div w:id="1325426990">
          <w:marLeft w:val="0"/>
          <w:marRight w:val="0"/>
          <w:marTop w:val="0"/>
          <w:marBottom w:val="0"/>
          <w:divBdr>
            <w:top w:val="none" w:sz="0" w:space="0" w:color="auto"/>
            <w:left w:val="none" w:sz="0" w:space="0" w:color="auto"/>
            <w:bottom w:val="none" w:sz="0" w:space="0" w:color="auto"/>
            <w:right w:val="none" w:sz="0" w:space="0" w:color="auto"/>
          </w:divBdr>
          <w:divsChild>
            <w:div w:id="796459620">
              <w:marLeft w:val="0"/>
              <w:marRight w:val="0"/>
              <w:marTop w:val="0"/>
              <w:marBottom w:val="0"/>
              <w:divBdr>
                <w:top w:val="none" w:sz="0" w:space="0" w:color="auto"/>
                <w:left w:val="none" w:sz="0" w:space="0" w:color="auto"/>
                <w:bottom w:val="none" w:sz="0" w:space="0" w:color="auto"/>
                <w:right w:val="none" w:sz="0" w:space="0" w:color="auto"/>
              </w:divBdr>
              <w:divsChild>
                <w:div w:id="21379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48659">
      <w:bodyDiv w:val="1"/>
      <w:marLeft w:val="0"/>
      <w:marRight w:val="0"/>
      <w:marTop w:val="0"/>
      <w:marBottom w:val="0"/>
      <w:divBdr>
        <w:top w:val="none" w:sz="0" w:space="0" w:color="auto"/>
        <w:left w:val="none" w:sz="0" w:space="0" w:color="auto"/>
        <w:bottom w:val="none" w:sz="0" w:space="0" w:color="auto"/>
        <w:right w:val="none" w:sz="0" w:space="0" w:color="auto"/>
      </w:divBdr>
    </w:div>
    <w:div w:id="966934589">
      <w:bodyDiv w:val="1"/>
      <w:marLeft w:val="0"/>
      <w:marRight w:val="0"/>
      <w:marTop w:val="0"/>
      <w:marBottom w:val="0"/>
      <w:divBdr>
        <w:top w:val="none" w:sz="0" w:space="0" w:color="auto"/>
        <w:left w:val="none" w:sz="0" w:space="0" w:color="auto"/>
        <w:bottom w:val="none" w:sz="0" w:space="0" w:color="auto"/>
        <w:right w:val="none" w:sz="0" w:space="0" w:color="auto"/>
      </w:divBdr>
    </w:div>
    <w:div w:id="981152108">
      <w:bodyDiv w:val="1"/>
      <w:marLeft w:val="0"/>
      <w:marRight w:val="0"/>
      <w:marTop w:val="0"/>
      <w:marBottom w:val="0"/>
      <w:divBdr>
        <w:top w:val="none" w:sz="0" w:space="0" w:color="auto"/>
        <w:left w:val="none" w:sz="0" w:space="0" w:color="auto"/>
        <w:bottom w:val="none" w:sz="0" w:space="0" w:color="auto"/>
        <w:right w:val="none" w:sz="0" w:space="0" w:color="auto"/>
      </w:divBdr>
    </w:div>
    <w:div w:id="988942081">
      <w:bodyDiv w:val="1"/>
      <w:marLeft w:val="0"/>
      <w:marRight w:val="0"/>
      <w:marTop w:val="0"/>
      <w:marBottom w:val="0"/>
      <w:divBdr>
        <w:top w:val="none" w:sz="0" w:space="0" w:color="auto"/>
        <w:left w:val="none" w:sz="0" w:space="0" w:color="auto"/>
        <w:bottom w:val="none" w:sz="0" w:space="0" w:color="auto"/>
        <w:right w:val="none" w:sz="0" w:space="0" w:color="auto"/>
      </w:divBdr>
      <w:divsChild>
        <w:div w:id="2120177578">
          <w:marLeft w:val="0"/>
          <w:marRight w:val="0"/>
          <w:marTop w:val="0"/>
          <w:marBottom w:val="0"/>
          <w:divBdr>
            <w:top w:val="none" w:sz="0" w:space="0" w:color="auto"/>
            <w:left w:val="none" w:sz="0" w:space="0" w:color="auto"/>
            <w:bottom w:val="none" w:sz="0" w:space="0" w:color="auto"/>
            <w:right w:val="none" w:sz="0" w:space="0" w:color="auto"/>
          </w:divBdr>
          <w:divsChild>
            <w:div w:id="1185024724">
              <w:marLeft w:val="0"/>
              <w:marRight w:val="0"/>
              <w:marTop w:val="0"/>
              <w:marBottom w:val="0"/>
              <w:divBdr>
                <w:top w:val="none" w:sz="0" w:space="0" w:color="auto"/>
                <w:left w:val="none" w:sz="0" w:space="0" w:color="auto"/>
                <w:bottom w:val="none" w:sz="0" w:space="0" w:color="auto"/>
                <w:right w:val="none" w:sz="0" w:space="0" w:color="auto"/>
              </w:divBdr>
              <w:divsChild>
                <w:div w:id="3925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38393">
      <w:bodyDiv w:val="1"/>
      <w:marLeft w:val="0"/>
      <w:marRight w:val="0"/>
      <w:marTop w:val="0"/>
      <w:marBottom w:val="0"/>
      <w:divBdr>
        <w:top w:val="none" w:sz="0" w:space="0" w:color="auto"/>
        <w:left w:val="none" w:sz="0" w:space="0" w:color="auto"/>
        <w:bottom w:val="none" w:sz="0" w:space="0" w:color="auto"/>
        <w:right w:val="none" w:sz="0" w:space="0" w:color="auto"/>
      </w:divBdr>
      <w:divsChild>
        <w:div w:id="1220821018">
          <w:marLeft w:val="0"/>
          <w:marRight w:val="0"/>
          <w:marTop w:val="0"/>
          <w:marBottom w:val="0"/>
          <w:divBdr>
            <w:top w:val="none" w:sz="0" w:space="0" w:color="auto"/>
            <w:left w:val="none" w:sz="0" w:space="0" w:color="auto"/>
            <w:bottom w:val="none" w:sz="0" w:space="0" w:color="auto"/>
            <w:right w:val="none" w:sz="0" w:space="0" w:color="auto"/>
          </w:divBdr>
          <w:divsChild>
            <w:div w:id="1520119546">
              <w:marLeft w:val="0"/>
              <w:marRight w:val="0"/>
              <w:marTop w:val="0"/>
              <w:marBottom w:val="0"/>
              <w:divBdr>
                <w:top w:val="none" w:sz="0" w:space="0" w:color="auto"/>
                <w:left w:val="none" w:sz="0" w:space="0" w:color="auto"/>
                <w:bottom w:val="none" w:sz="0" w:space="0" w:color="auto"/>
                <w:right w:val="none" w:sz="0" w:space="0" w:color="auto"/>
              </w:divBdr>
              <w:divsChild>
                <w:div w:id="174433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07675">
      <w:bodyDiv w:val="1"/>
      <w:marLeft w:val="0"/>
      <w:marRight w:val="0"/>
      <w:marTop w:val="0"/>
      <w:marBottom w:val="0"/>
      <w:divBdr>
        <w:top w:val="none" w:sz="0" w:space="0" w:color="auto"/>
        <w:left w:val="none" w:sz="0" w:space="0" w:color="auto"/>
        <w:bottom w:val="none" w:sz="0" w:space="0" w:color="auto"/>
        <w:right w:val="none" w:sz="0" w:space="0" w:color="auto"/>
      </w:divBdr>
    </w:div>
    <w:div w:id="1043407479">
      <w:bodyDiv w:val="1"/>
      <w:marLeft w:val="0"/>
      <w:marRight w:val="0"/>
      <w:marTop w:val="0"/>
      <w:marBottom w:val="0"/>
      <w:divBdr>
        <w:top w:val="none" w:sz="0" w:space="0" w:color="auto"/>
        <w:left w:val="none" w:sz="0" w:space="0" w:color="auto"/>
        <w:bottom w:val="none" w:sz="0" w:space="0" w:color="auto"/>
        <w:right w:val="none" w:sz="0" w:space="0" w:color="auto"/>
      </w:divBdr>
    </w:div>
    <w:div w:id="1043676918">
      <w:bodyDiv w:val="1"/>
      <w:marLeft w:val="0"/>
      <w:marRight w:val="0"/>
      <w:marTop w:val="0"/>
      <w:marBottom w:val="0"/>
      <w:divBdr>
        <w:top w:val="none" w:sz="0" w:space="0" w:color="auto"/>
        <w:left w:val="none" w:sz="0" w:space="0" w:color="auto"/>
        <w:bottom w:val="none" w:sz="0" w:space="0" w:color="auto"/>
        <w:right w:val="none" w:sz="0" w:space="0" w:color="auto"/>
      </w:divBdr>
      <w:divsChild>
        <w:div w:id="227881275">
          <w:marLeft w:val="0"/>
          <w:marRight w:val="0"/>
          <w:marTop w:val="0"/>
          <w:marBottom w:val="0"/>
          <w:divBdr>
            <w:top w:val="none" w:sz="0" w:space="0" w:color="auto"/>
            <w:left w:val="none" w:sz="0" w:space="0" w:color="auto"/>
            <w:bottom w:val="none" w:sz="0" w:space="0" w:color="auto"/>
            <w:right w:val="none" w:sz="0" w:space="0" w:color="auto"/>
          </w:divBdr>
          <w:divsChild>
            <w:div w:id="1814567678">
              <w:marLeft w:val="0"/>
              <w:marRight w:val="0"/>
              <w:marTop w:val="0"/>
              <w:marBottom w:val="0"/>
              <w:divBdr>
                <w:top w:val="none" w:sz="0" w:space="0" w:color="auto"/>
                <w:left w:val="none" w:sz="0" w:space="0" w:color="auto"/>
                <w:bottom w:val="none" w:sz="0" w:space="0" w:color="auto"/>
                <w:right w:val="none" w:sz="0" w:space="0" w:color="auto"/>
              </w:divBdr>
              <w:divsChild>
                <w:div w:id="460807874">
                  <w:marLeft w:val="0"/>
                  <w:marRight w:val="0"/>
                  <w:marTop w:val="0"/>
                  <w:marBottom w:val="0"/>
                  <w:divBdr>
                    <w:top w:val="none" w:sz="0" w:space="0" w:color="auto"/>
                    <w:left w:val="none" w:sz="0" w:space="0" w:color="auto"/>
                    <w:bottom w:val="none" w:sz="0" w:space="0" w:color="auto"/>
                    <w:right w:val="none" w:sz="0" w:space="0" w:color="auto"/>
                  </w:divBdr>
                  <w:divsChild>
                    <w:div w:id="2001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05471">
      <w:bodyDiv w:val="1"/>
      <w:marLeft w:val="0"/>
      <w:marRight w:val="0"/>
      <w:marTop w:val="0"/>
      <w:marBottom w:val="0"/>
      <w:divBdr>
        <w:top w:val="none" w:sz="0" w:space="0" w:color="auto"/>
        <w:left w:val="none" w:sz="0" w:space="0" w:color="auto"/>
        <w:bottom w:val="none" w:sz="0" w:space="0" w:color="auto"/>
        <w:right w:val="none" w:sz="0" w:space="0" w:color="auto"/>
      </w:divBdr>
    </w:div>
    <w:div w:id="1073233005">
      <w:bodyDiv w:val="1"/>
      <w:marLeft w:val="0"/>
      <w:marRight w:val="0"/>
      <w:marTop w:val="0"/>
      <w:marBottom w:val="0"/>
      <w:divBdr>
        <w:top w:val="none" w:sz="0" w:space="0" w:color="auto"/>
        <w:left w:val="none" w:sz="0" w:space="0" w:color="auto"/>
        <w:bottom w:val="none" w:sz="0" w:space="0" w:color="auto"/>
        <w:right w:val="none" w:sz="0" w:space="0" w:color="auto"/>
      </w:divBdr>
    </w:div>
    <w:div w:id="1083454877">
      <w:bodyDiv w:val="1"/>
      <w:marLeft w:val="0"/>
      <w:marRight w:val="0"/>
      <w:marTop w:val="0"/>
      <w:marBottom w:val="0"/>
      <w:divBdr>
        <w:top w:val="none" w:sz="0" w:space="0" w:color="auto"/>
        <w:left w:val="none" w:sz="0" w:space="0" w:color="auto"/>
        <w:bottom w:val="none" w:sz="0" w:space="0" w:color="auto"/>
        <w:right w:val="none" w:sz="0" w:space="0" w:color="auto"/>
      </w:divBdr>
      <w:divsChild>
        <w:div w:id="804129858">
          <w:marLeft w:val="0"/>
          <w:marRight w:val="0"/>
          <w:marTop w:val="0"/>
          <w:marBottom w:val="0"/>
          <w:divBdr>
            <w:top w:val="none" w:sz="0" w:space="0" w:color="auto"/>
            <w:left w:val="none" w:sz="0" w:space="0" w:color="auto"/>
            <w:bottom w:val="none" w:sz="0" w:space="0" w:color="auto"/>
            <w:right w:val="none" w:sz="0" w:space="0" w:color="auto"/>
          </w:divBdr>
          <w:divsChild>
            <w:div w:id="1824737583">
              <w:marLeft w:val="0"/>
              <w:marRight w:val="0"/>
              <w:marTop w:val="0"/>
              <w:marBottom w:val="0"/>
              <w:divBdr>
                <w:top w:val="none" w:sz="0" w:space="0" w:color="auto"/>
                <w:left w:val="none" w:sz="0" w:space="0" w:color="auto"/>
                <w:bottom w:val="none" w:sz="0" w:space="0" w:color="auto"/>
                <w:right w:val="none" w:sz="0" w:space="0" w:color="auto"/>
              </w:divBdr>
              <w:divsChild>
                <w:div w:id="18492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7843">
      <w:bodyDiv w:val="1"/>
      <w:marLeft w:val="0"/>
      <w:marRight w:val="0"/>
      <w:marTop w:val="0"/>
      <w:marBottom w:val="0"/>
      <w:divBdr>
        <w:top w:val="none" w:sz="0" w:space="0" w:color="auto"/>
        <w:left w:val="none" w:sz="0" w:space="0" w:color="auto"/>
        <w:bottom w:val="none" w:sz="0" w:space="0" w:color="auto"/>
        <w:right w:val="none" w:sz="0" w:space="0" w:color="auto"/>
      </w:divBdr>
    </w:div>
    <w:div w:id="1095857467">
      <w:bodyDiv w:val="1"/>
      <w:marLeft w:val="0"/>
      <w:marRight w:val="0"/>
      <w:marTop w:val="0"/>
      <w:marBottom w:val="0"/>
      <w:divBdr>
        <w:top w:val="none" w:sz="0" w:space="0" w:color="auto"/>
        <w:left w:val="none" w:sz="0" w:space="0" w:color="auto"/>
        <w:bottom w:val="none" w:sz="0" w:space="0" w:color="auto"/>
        <w:right w:val="none" w:sz="0" w:space="0" w:color="auto"/>
      </w:divBdr>
    </w:div>
    <w:div w:id="1154877720">
      <w:bodyDiv w:val="1"/>
      <w:marLeft w:val="0"/>
      <w:marRight w:val="0"/>
      <w:marTop w:val="0"/>
      <w:marBottom w:val="0"/>
      <w:divBdr>
        <w:top w:val="none" w:sz="0" w:space="0" w:color="auto"/>
        <w:left w:val="none" w:sz="0" w:space="0" w:color="auto"/>
        <w:bottom w:val="none" w:sz="0" w:space="0" w:color="auto"/>
        <w:right w:val="none" w:sz="0" w:space="0" w:color="auto"/>
      </w:divBdr>
      <w:divsChild>
        <w:div w:id="1125126050">
          <w:marLeft w:val="0"/>
          <w:marRight w:val="0"/>
          <w:marTop w:val="0"/>
          <w:marBottom w:val="0"/>
          <w:divBdr>
            <w:top w:val="none" w:sz="0" w:space="0" w:color="auto"/>
            <w:left w:val="none" w:sz="0" w:space="0" w:color="auto"/>
            <w:bottom w:val="none" w:sz="0" w:space="0" w:color="auto"/>
            <w:right w:val="none" w:sz="0" w:space="0" w:color="auto"/>
          </w:divBdr>
          <w:divsChild>
            <w:div w:id="1462193729">
              <w:marLeft w:val="0"/>
              <w:marRight w:val="0"/>
              <w:marTop w:val="0"/>
              <w:marBottom w:val="0"/>
              <w:divBdr>
                <w:top w:val="none" w:sz="0" w:space="0" w:color="auto"/>
                <w:left w:val="none" w:sz="0" w:space="0" w:color="auto"/>
                <w:bottom w:val="none" w:sz="0" w:space="0" w:color="auto"/>
                <w:right w:val="none" w:sz="0" w:space="0" w:color="auto"/>
              </w:divBdr>
              <w:divsChild>
                <w:div w:id="260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80233">
      <w:bodyDiv w:val="1"/>
      <w:marLeft w:val="0"/>
      <w:marRight w:val="0"/>
      <w:marTop w:val="0"/>
      <w:marBottom w:val="0"/>
      <w:divBdr>
        <w:top w:val="none" w:sz="0" w:space="0" w:color="auto"/>
        <w:left w:val="none" w:sz="0" w:space="0" w:color="auto"/>
        <w:bottom w:val="none" w:sz="0" w:space="0" w:color="auto"/>
        <w:right w:val="none" w:sz="0" w:space="0" w:color="auto"/>
      </w:divBdr>
      <w:divsChild>
        <w:div w:id="176122139">
          <w:marLeft w:val="0"/>
          <w:marRight w:val="0"/>
          <w:marTop w:val="0"/>
          <w:marBottom w:val="0"/>
          <w:divBdr>
            <w:top w:val="none" w:sz="0" w:space="0" w:color="auto"/>
            <w:left w:val="none" w:sz="0" w:space="0" w:color="auto"/>
            <w:bottom w:val="none" w:sz="0" w:space="0" w:color="auto"/>
            <w:right w:val="none" w:sz="0" w:space="0" w:color="auto"/>
          </w:divBdr>
          <w:divsChild>
            <w:div w:id="1433625227">
              <w:marLeft w:val="0"/>
              <w:marRight w:val="0"/>
              <w:marTop w:val="0"/>
              <w:marBottom w:val="0"/>
              <w:divBdr>
                <w:top w:val="none" w:sz="0" w:space="0" w:color="auto"/>
                <w:left w:val="none" w:sz="0" w:space="0" w:color="auto"/>
                <w:bottom w:val="none" w:sz="0" w:space="0" w:color="auto"/>
                <w:right w:val="none" w:sz="0" w:space="0" w:color="auto"/>
              </w:divBdr>
              <w:divsChild>
                <w:div w:id="4719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0124">
          <w:marLeft w:val="0"/>
          <w:marRight w:val="0"/>
          <w:marTop w:val="0"/>
          <w:marBottom w:val="0"/>
          <w:divBdr>
            <w:top w:val="none" w:sz="0" w:space="0" w:color="auto"/>
            <w:left w:val="none" w:sz="0" w:space="0" w:color="auto"/>
            <w:bottom w:val="none" w:sz="0" w:space="0" w:color="auto"/>
            <w:right w:val="none" w:sz="0" w:space="0" w:color="auto"/>
          </w:divBdr>
          <w:divsChild>
            <w:div w:id="1064260707">
              <w:marLeft w:val="0"/>
              <w:marRight w:val="0"/>
              <w:marTop w:val="0"/>
              <w:marBottom w:val="0"/>
              <w:divBdr>
                <w:top w:val="none" w:sz="0" w:space="0" w:color="auto"/>
                <w:left w:val="none" w:sz="0" w:space="0" w:color="auto"/>
                <w:bottom w:val="none" w:sz="0" w:space="0" w:color="auto"/>
                <w:right w:val="none" w:sz="0" w:space="0" w:color="auto"/>
              </w:divBdr>
              <w:divsChild>
                <w:div w:id="2049984802">
                  <w:marLeft w:val="0"/>
                  <w:marRight w:val="0"/>
                  <w:marTop w:val="0"/>
                  <w:marBottom w:val="0"/>
                  <w:divBdr>
                    <w:top w:val="none" w:sz="0" w:space="0" w:color="auto"/>
                    <w:left w:val="none" w:sz="0" w:space="0" w:color="auto"/>
                    <w:bottom w:val="none" w:sz="0" w:space="0" w:color="auto"/>
                    <w:right w:val="none" w:sz="0" w:space="0" w:color="auto"/>
                  </w:divBdr>
                </w:div>
              </w:divsChild>
            </w:div>
            <w:div w:id="1688944417">
              <w:marLeft w:val="0"/>
              <w:marRight w:val="0"/>
              <w:marTop w:val="0"/>
              <w:marBottom w:val="0"/>
              <w:divBdr>
                <w:top w:val="none" w:sz="0" w:space="0" w:color="auto"/>
                <w:left w:val="none" w:sz="0" w:space="0" w:color="auto"/>
                <w:bottom w:val="none" w:sz="0" w:space="0" w:color="auto"/>
                <w:right w:val="none" w:sz="0" w:space="0" w:color="auto"/>
              </w:divBdr>
              <w:divsChild>
                <w:div w:id="12751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71663">
      <w:bodyDiv w:val="1"/>
      <w:marLeft w:val="0"/>
      <w:marRight w:val="0"/>
      <w:marTop w:val="0"/>
      <w:marBottom w:val="0"/>
      <w:divBdr>
        <w:top w:val="none" w:sz="0" w:space="0" w:color="auto"/>
        <w:left w:val="none" w:sz="0" w:space="0" w:color="auto"/>
        <w:bottom w:val="none" w:sz="0" w:space="0" w:color="auto"/>
        <w:right w:val="none" w:sz="0" w:space="0" w:color="auto"/>
      </w:divBdr>
      <w:divsChild>
        <w:div w:id="2102295716">
          <w:marLeft w:val="0"/>
          <w:marRight w:val="0"/>
          <w:marTop w:val="0"/>
          <w:marBottom w:val="0"/>
          <w:divBdr>
            <w:top w:val="none" w:sz="0" w:space="0" w:color="auto"/>
            <w:left w:val="none" w:sz="0" w:space="0" w:color="auto"/>
            <w:bottom w:val="none" w:sz="0" w:space="0" w:color="auto"/>
            <w:right w:val="none" w:sz="0" w:space="0" w:color="auto"/>
          </w:divBdr>
          <w:divsChild>
            <w:div w:id="1263608671">
              <w:marLeft w:val="0"/>
              <w:marRight w:val="0"/>
              <w:marTop w:val="0"/>
              <w:marBottom w:val="0"/>
              <w:divBdr>
                <w:top w:val="none" w:sz="0" w:space="0" w:color="auto"/>
                <w:left w:val="none" w:sz="0" w:space="0" w:color="auto"/>
                <w:bottom w:val="none" w:sz="0" w:space="0" w:color="auto"/>
                <w:right w:val="none" w:sz="0" w:space="0" w:color="auto"/>
              </w:divBdr>
              <w:divsChild>
                <w:div w:id="5368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4648">
      <w:bodyDiv w:val="1"/>
      <w:marLeft w:val="0"/>
      <w:marRight w:val="0"/>
      <w:marTop w:val="0"/>
      <w:marBottom w:val="0"/>
      <w:divBdr>
        <w:top w:val="none" w:sz="0" w:space="0" w:color="auto"/>
        <w:left w:val="none" w:sz="0" w:space="0" w:color="auto"/>
        <w:bottom w:val="none" w:sz="0" w:space="0" w:color="auto"/>
        <w:right w:val="none" w:sz="0" w:space="0" w:color="auto"/>
      </w:divBdr>
      <w:divsChild>
        <w:div w:id="207036880">
          <w:marLeft w:val="0"/>
          <w:marRight w:val="0"/>
          <w:marTop w:val="0"/>
          <w:marBottom w:val="0"/>
          <w:divBdr>
            <w:top w:val="none" w:sz="0" w:space="0" w:color="auto"/>
            <w:left w:val="none" w:sz="0" w:space="0" w:color="auto"/>
            <w:bottom w:val="none" w:sz="0" w:space="0" w:color="auto"/>
            <w:right w:val="none" w:sz="0" w:space="0" w:color="auto"/>
          </w:divBdr>
          <w:divsChild>
            <w:div w:id="1075664876">
              <w:marLeft w:val="0"/>
              <w:marRight w:val="0"/>
              <w:marTop w:val="0"/>
              <w:marBottom w:val="0"/>
              <w:divBdr>
                <w:top w:val="none" w:sz="0" w:space="0" w:color="auto"/>
                <w:left w:val="none" w:sz="0" w:space="0" w:color="auto"/>
                <w:bottom w:val="none" w:sz="0" w:space="0" w:color="auto"/>
                <w:right w:val="none" w:sz="0" w:space="0" w:color="auto"/>
              </w:divBdr>
              <w:divsChild>
                <w:div w:id="19843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2636">
      <w:bodyDiv w:val="1"/>
      <w:marLeft w:val="0"/>
      <w:marRight w:val="0"/>
      <w:marTop w:val="0"/>
      <w:marBottom w:val="0"/>
      <w:divBdr>
        <w:top w:val="none" w:sz="0" w:space="0" w:color="auto"/>
        <w:left w:val="none" w:sz="0" w:space="0" w:color="auto"/>
        <w:bottom w:val="none" w:sz="0" w:space="0" w:color="auto"/>
        <w:right w:val="none" w:sz="0" w:space="0" w:color="auto"/>
      </w:divBdr>
      <w:divsChild>
        <w:div w:id="2127651659">
          <w:marLeft w:val="0"/>
          <w:marRight w:val="0"/>
          <w:marTop w:val="0"/>
          <w:marBottom w:val="0"/>
          <w:divBdr>
            <w:top w:val="none" w:sz="0" w:space="0" w:color="auto"/>
            <w:left w:val="none" w:sz="0" w:space="0" w:color="auto"/>
            <w:bottom w:val="none" w:sz="0" w:space="0" w:color="auto"/>
            <w:right w:val="none" w:sz="0" w:space="0" w:color="auto"/>
          </w:divBdr>
          <w:divsChild>
            <w:div w:id="1844665187">
              <w:marLeft w:val="0"/>
              <w:marRight w:val="0"/>
              <w:marTop w:val="0"/>
              <w:marBottom w:val="0"/>
              <w:divBdr>
                <w:top w:val="none" w:sz="0" w:space="0" w:color="auto"/>
                <w:left w:val="none" w:sz="0" w:space="0" w:color="auto"/>
                <w:bottom w:val="none" w:sz="0" w:space="0" w:color="auto"/>
                <w:right w:val="none" w:sz="0" w:space="0" w:color="auto"/>
              </w:divBdr>
              <w:divsChild>
                <w:div w:id="207350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03258">
      <w:bodyDiv w:val="1"/>
      <w:marLeft w:val="0"/>
      <w:marRight w:val="0"/>
      <w:marTop w:val="0"/>
      <w:marBottom w:val="0"/>
      <w:divBdr>
        <w:top w:val="none" w:sz="0" w:space="0" w:color="auto"/>
        <w:left w:val="none" w:sz="0" w:space="0" w:color="auto"/>
        <w:bottom w:val="none" w:sz="0" w:space="0" w:color="auto"/>
        <w:right w:val="none" w:sz="0" w:space="0" w:color="auto"/>
      </w:divBdr>
      <w:divsChild>
        <w:div w:id="1893541782">
          <w:marLeft w:val="0"/>
          <w:marRight w:val="0"/>
          <w:marTop w:val="0"/>
          <w:marBottom w:val="0"/>
          <w:divBdr>
            <w:top w:val="none" w:sz="0" w:space="0" w:color="auto"/>
            <w:left w:val="none" w:sz="0" w:space="0" w:color="auto"/>
            <w:bottom w:val="none" w:sz="0" w:space="0" w:color="auto"/>
            <w:right w:val="none" w:sz="0" w:space="0" w:color="auto"/>
          </w:divBdr>
          <w:divsChild>
            <w:div w:id="229970391">
              <w:marLeft w:val="0"/>
              <w:marRight w:val="0"/>
              <w:marTop w:val="0"/>
              <w:marBottom w:val="0"/>
              <w:divBdr>
                <w:top w:val="none" w:sz="0" w:space="0" w:color="auto"/>
                <w:left w:val="none" w:sz="0" w:space="0" w:color="auto"/>
                <w:bottom w:val="none" w:sz="0" w:space="0" w:color="auto"/>
                <w:right w:val="none" w:sz="0" w:space="0" w:color="auto"/>
              </w:divBdr>
              <w:divsChild>
                <w:div w:id="6760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5386">
      <w:bodyDiv w:val="1"/>
      <w:marLeft w:val="0"/>
      <w:marRight w:val="0"/>
      <w:marTop w:val="0"/>
      <w:marBottom w:val="0"/>
      <w:divBdr>
        <w:top w:val="none" w:sz="0" w:space="0" w:color="auto"/>
        <w:left w:val="none" w:sz="0" w:space="0" w:color="auto"/>
        <w:bottom w:val="none" w:sz="0" w:space="0" w:color="auto"/>
        <w:right w:val="none" w:sz="0" w:space="0" w:color="auto"/>
      </w:divBdr>
      <w:divsChild>
        <w:div w:id="932131138">
          <w:marLeft w:val="0"/>
          <w:marRight w:val="0"/>
          <w:marTop w:val="0"/>
          <w:marBottom w:val="0"/>
          <w:divBdr>
            <w:top w:val="none" w:sz="0" w:space="0" w:color="auto"/>
            <w:left w:val="none" w:sz="0" w:space="0" w:color="auto"/>
            <w:bottom w:val="none" w:sz="0" w:space="0" w:color="auto"/>
            <w:right w:val="none" w:sz="0" w:space="0" w:color="auto"/>
          </w:divBdr>
          <w:divsChild>
            <w:div w:id="1307785315">
              <w:marLeft w:val="0"/>
              <w:marRight w:val="0"/>
              <w:marTop w:val="0"/>
              <w:marBottom w:val="0"/>
              <w:divBdr>
                <w:top w:val="none" w:sz="0" w:space="0" w:color="auto"/>
                <w:left w:val="none" w:sz="0" w:space="0" w:color="auto"/>
                <w:bottom w:val="none" w:sz="0" w:space="0" w:color="auto"/>
                <w:right w:val="none" w:sz="0" w:space="0" w:color="auto"/>
              </w:divBdr>
              <w:divsChild>
                <w:div w:id="1180001799">
                  <w:marLeft w:val="0"/>
                  <w:marRight w:val="0"/>
                  <w:marTop w:val="0"/>
                  <w:marBottom w:val="0"/>
                  <w:divBdr>
                    <w:top w:val="none" w:sz="0" w:space="0" w:color="auto"/>
                    <w:left w:val="none" w:sz="0" w:space="0" w:color="auto"/>
                    <w:bottom w:val="none" w:sz="0" w:space="0" w:color="auto"/>
                    <w:right w:val="none" w:sz="0" w:space="0" w:color="auto"/>
                  </w:divBdr>
                  <w:divsChild>
                    <w:div w:id="1818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39387">
      <w:bodyDiv w:val="1"/>
      <w:marLeft w:val="0"/>
      <w:marRight w:val="0"/>
      <w:marTop w:val="0"/>
      <w:marBottom w:val="0"/>
      <w:divBdr>
        <w:top w:val="none" w:sz="0" w:space="0" w:color="auto"/>
        <w:left w:val="none" w:sz="0" w:space="0" w:color="auto"/>
        <w:bottom w:val="none" w:sz="0" w:space="0" w:color="auto"/>
        <w:right w:val="none" w:sz="0" w:space="0" w:color="auto"/>
      </w:divBdr>
      <w:divsChild>
        <w:div w:id="349069918">
          <w:marLeft w:val="0"/>
          <w:marRight w:val="0"/>
          <w:marTop w:val="0"/>
          <w:marBottom w:val="0"/>
          <w:divBdr>
            <w:top w:val="none" w:sz="0" w:space="0" w:color="auto"/>
            <w:left w:val="none" w:sz="0" w:space="0" w:color="auto"/>
            <w:bottom w:val="none" w:sz="0" w:space="0" w:color="auto"/>
            <w:right w:val="none" w:sz="0" w:space="0" w:color="auto"/>
          </w:divBdr>
          <w:divsChild>
            <w:div w:id="2036033517">
              <w:marLeft w:val="0"/>
              <w:marRight w:val="0"/>
              <w:marTop w:val="0"/>
              <w:marBottom w:val="0"/>
              <w:divBdr>
                <w:top w:val="none" w:sz="0" w:space="0" w:color="auto"/>
                <w:left w:val="none" w:sz="0" w:space="0" w:color="auto"/>
                <w:bottom w:val="none" w:sz="0" w:space="0" w:color="auto"/>
                <w:right w:val="none" w:sz="0" w:space="0" w:color="auto"/>
              </w:divBdr>
              <w:divsChild>
                <w:div w:id="1343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3797">
      <w:bodyDiv w:val="1"/>
      <w:marLeft w:val="0"/>
      <w:marRight w:val="0"/>
      <w:marTop w:val="0"/>
      <w:marBottom w:val="0"/>
      <w:divBdr>
        <w:top w:val="none" w:sz="0" w:space="0" w:color="auto"/>
        <w:left w:val="none" w:sz="0" w:space="0" w:color="auto"/>
        <w:bottom w:val="none" w:sz="0" w:space="0" w:color="auto"/>
        <w:right w:val="none" w:sz="0" w:space="0" w:color="auto"/>
      </w:divBdr>
    </w:div>
    <w:div w:id="1265188881">
      <w:bodyDiv w:val="1"/>
      <w:marLeft w:val="0"/>
      <w:marRight w:val="0"/>
      <w:marTop w:val="0"/>
      <w:marBottom w:val="0"/>
      <w:divBdr>
        <w:top w:val="none" w:sz="0" w:space="0" w:color="auto"/>
        <w:left w:val="none" w:sz="0" w:space="0" w:color="auto"/>
        <w:bottom w:val="none" w:sz="0" w:space="0" w:color="auto"/>
        <w:right w:val="none" w:sz="0" w:space="0" w:color="auto"/>
      </w:divBdr>
    </w:div>
    <w:div w:id="1272392025">
      <w:bodyDiv w:val="1"/>
      <w:marLeft w:val="0"/>
      <w:marRight w:val="0"/>
      <w:marTop w:val="0"/>
      <w:marBottom w:val="0"/>
      <w:divBdr>
        <w:top w:val="none" w:sz="0" w:space="0" w:color="auto"/>
        <w:left w:val="none" w:sz="0" w:space="0" w:color="auto"/>
        <w:bottom w:val="none" w:sz="0" w:space="0" w:color="auto"/>
        <w:right w:val="none" w:sz="0" w:space="0" w:color="auto"/>
      </w:divBdr>
    </w:div>
    <w:div w:id="1304509053">
      <w:bodyDiv w:val="1"/>
      <w:marLeft w:val="0"/>
      <w:marRight w:val="0"/>
      <w:marTop w:val="0"/>
      <w:marBottom w:val="0"/>
      <w:divBdr>
        <w:top w:val="none" w:sz="0" w:space="0" w:color="auto"/>
        <w:left w:val="none" w:sz="0" w:space="0" w:color="auto"/>
        <w:bottom w:val="none" w:sz="0" w:space="0" w:color="auto"/>
        <w:right w:val="none" w:sz="0" w:space="0" w:color="auto"/>
      </w:divBdr>
      <w:divsChild>
        <w:div w:id="674922197">
          <w:marLeft w:val="0"/>
          <w:marRight w:val="0"/>
          <w:marTop w:val="0"/>
          <w:marBottom w:val="0"/>
          <w:divBdr>
            <w:top w:val="none" w:sz="0" w:space="0" w:color="auto"/>
            <w:left w:val="none" w:sz="0" w:space="0" w:color="auto"/>
            <w:bottom w:val="none" w:sz="0" w:space="0" w:color="auto"/>
            <w:right w:val="none" w:sz="0" w:space="0" w:color="auto"/>
          </w:divBdr>
          <w:divsChild>
            <w:div w:id="869758175">
              <w:marLeft w:val="0"/>
              <w:marRight w:val="0"/>
              <w:marTop w:val="0"/>
              <w:marBottom w:val="0"/>
              <w:divBdr>
                <w:top w:val="none" w:sz="0" w:space="0" w:color="auto"/>
                <w:left w:val="none" w:sz="0" w:space="0" w:color="auto"/>
                <w:bottom w:val="none" w:sz="0" w:space="0" w:color="auto"/>
                <w:right w:val="none" w:sz="0" w:space="0" w:color="auto"/>
              </w:divBdr>
              <w:divsChild>
                <w:div w:id="177818854">
                  <w:marLeft w:val="0"/>
                  <w:marRight w:val="0"/>
                  <w:marTop w:val="0"/>
                  <w:marBottom w:val="0"/>
                  <w:divBdr>
                    <w:top w:val="none" w:sz="0" w:space="0" w:color="auto"/>
                    <w:left w:val="none" w:sz="0" w:space="0" w:color="auto"/>
                    <w:bottom w:val="none" w:sz="0" w:space="0" w:color="auto"/>
                    <w:right w:val="none" w:sz="0" w:space="0" w:color="auto"/>
                  </w:divBdr>
                  <w:divsChild>
                    <w:div w:id="7194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19381">
      <w:bodyDiv w:val="1"/>
      <w:marLeft w:val="0"/>
      <w:marRight w:val="0"/>
      <w:marTop w:val="0"/>
      <w:marBottom w:val="0"/>
      <w:divBdr>
        <w:top w:val="none" w:sz="0" w:space="0" w:color="auto"/>
        <w:left w:val="none" w:sz="0" w:space="0" w:color="auto"/>
        <w:bottom w:val="none" w:sz="0" w:space="0" w:color="auto"/>
        <w:right w:val="none" w:sz="0" w:space="0" w:color="auto"/>
      </w:divBdr>
    </w:div>
    <w:div w:id="1329865595">
      <w:bodyDiv w:val="1"/>
      <w:marLeft w:val="0"/>
      <w:marRight w:val="0"/>
      <w:marTop w:val="0"/>
      <w:marBottom w:val="0"/>
      <w:divBdr>
        <w:top w:val="none" w:sz="0" w:space="0" w:color="auto"/>
        <w:left w:val="none" w:sz="0" w:space="0" w:color="auto"/>
        <w:bottom w:val="none" w:sz="0" w:space="0" w:color="auto"/>
        <w:right w:val="none" w:sz="0" w:space="0" w:color="auto"/>
      </w:divBdr>
      <w:divsChild>
        <w:div w:id="1277323340">
          <w:marLeft w:val="-60"/>
          <w:marRight w:val="0"/>
          <w:marTop w:val="0"/>
          <w:marBottom w:val="0"/>
          <w:divBdr>
            <w:top w:val="none" w:sz="0" w:space="0" w:color="auto"/>
            <w:left w:val="none" w:sz="0" w:space="0" w:color="auto"/>
            <w:bottom w:val="none" w:sz="0" w:space="0" w:color="auto"/>
            <w:right w:val="none" w:sz="0" w:space="0" w:color="auto"/>
          </w:divBdr>
          <w:divsChild>
            <w:div w:id="13570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2858">
      <w:bodyDiv w:val="1"/>
      <w:marLeft w:val="0"/>
      <w:marRight w:val="0"/>
      <w:marTop w:val="0"/>
      <w:marBottom w:val="0"/>
      <w:divBdr>
        <w:top w:val="none" w:sz="0" w:space="0" w:color="auto"/>
        <w:left w:val="none" w:sz="0" w:space="0" w:color="auto"/>
        <w:bottom w:val="none" w:sz="0" w:space="0" w:color="auto"/>
        <w:right w:val="none" w:sz="0" w:space="0" w:color="auto"/>
      </w:divBdr>
      <w:divsChild>
        <w:div w:id="681396718">
          <w:marLeft w:val="0"/>
          <w:marRight w:val="0"/>
          <w:marTop w:val="0"/>
          <w:marBottom w:val="0"/>
          <w:divBdr>
            <w:top w:val="none" w:sz="0" w:space="0" w:color="auto"/>
            <w:left w:val="none" w:sz="0" w:space="0" w:color="auto"/>
            <w:bottom w:val="none" w:sz="0" w:space="0" w:color="auto"/>
            <w:right w:val="none" w:sz="0" w:space="0" w:color="auto"/>
          </w:divBdr>
          <w:divsChild>
            <w:div w:id="684475091">
              <w:marLeft w:val="0"/>
              <w:marRight w:val="0"/>
              <w:marTop w:val="0"/>
              <w:marBottom w:val="0"/>
              <w:divBdr>
                <w:top w:val="none" w:sz="0" w:space="0" w:color="auto"/>
                <w:left w:val="none" w:sz="0" w:space="0" w:color="auto"/>
                <w:bottom w:val="none" w:sz="0" w:space="0" w:color="auto"/>
                <w:right w:val="none" w:sz="0" w:space="0" w:color="auto"/>
              </w:divBdr>
              <w:divsChild>
                <w:div w:id="4261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2930">
      <w:bodyDiv w:val="1"/>
      <w:marLeft w:val="0"/>
      <w:marRight w:val="0"/>
      <w:marTop w:val="0"/>
      <w:marBottom w:val="0"/>
      <w:divBdr>
        <w:top w:val="none" w:sz="0" w:space="0" w:color="auto"/>
        <w:left w:val="none" w:sz="0" w:space="0" w:color="auto"/>
        <w:bottom w:val="none" w:sz="0" w:space="0" w:color="auto"/>
        <w:right w:val="none" w:sz="0" w:space="0" w:color="auto"/>
      </w:divBdr>
      <w:divsChild>
        <w:div w:id="302546825">
          <w:marLeft w:val="0"/>
          <w:marRight w:val="0"/>
          <w:marTop w:val="0"/>
          <w:marBottom w:val="0"/>
          <w:divBdr>
            <w:top w:val="none" w:sz="0" w:space="0" w:color="auto"/>
            <w:left w:val="none" w:sz="0" w:space="0" w:color="auto"/>
            <w:bottom w:val="none" w:sz="0" w:space="0" w:color="auto"/>
            <w:right w:val="none" w:sz="0" w:space="0" w:color="auto"/>
          </w:divBdr>
          <w:divsChild>
            <w:div w:id="760374843">
              <w:marLeft w:val="0"/>
              <w:marRight w:val="0"/>
              <w:marTop w:val="0"/>
              <w:marBottom w:val="0"/>
              <w:divBdr>
                <w:top w:val="none" w:sz="0" w:space="0" w:color="auto"/>
                <w:left w:val="none" w:sz="0" w:space="0" w:color="auto"/>
                <w:bottom w:val="none" w:sz="0" w:space="0" w:color="auto"/>
                <w:right w:val="none" w:sz="0" w:space="0" w:color="auto"/>
              </w:divBdr>
              <w:divsChild>
                <w:div w:id="1134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0893">
      <w:bodyDiv w:val="1"/>
      <w:marLeft w:val="0"/>
      <w:marRight w:val="0"/>
      <w:marTop w:val="0"/>
      <w:marBottom w:val="0"/>
      <w:divBdr>
        <w:top w:val="none" w:sz="0" w:space="0" w:color="auto"/>
        <w:left w:val="none" w:sz="0" w:space="0" w:color="auto"/>
        <w:bottom w:val="none" w:sz="0" w:space="0" w:color="auto"/>
        <w:right w:val="none" w:sz="0" w:space="0" w:color="auto"/>
      </w:divBdr>
      <w:divsChild>
        <w:div w:id="1429618771">
          <w:marLeft w:val="0"/>
          <w:marRight w:val="0"/>
          <w:marTop w:val="0"/>
          <w:marBottom w:val="0"/>
          <w:divBdr>
            <w:top w:val="none" w:sz="0" w:space="0" w:color="auto"/>
            <w:left w:val="none" w:sz="0" w:space="0" w:color="auto"/>
            <w:bottom w:val="none" w:sz="0" w:space="0" w:color="auto"/>
            <w:right w:val="none" w:sz="0" w:space="0" w:color="auto"/>
          </w:divBdr>
          <w:divsChild>
            <w:div w:id="2041927438">
              <w:marLeft w:val="0"/>
              <w:marRight w:val="0"/>
              <w:marTop w:val="0"/>
              <w:marBottom w:val="0"/>
              <w:divBdr>
                <w:top w:val="none" w:sz="0" w:space="0" w:color="auto"/>
                <w:left w:val="none" w:sz="0" w:space="0" w:color="auto"/>
                <w:bottom w:val="none" w:sz="0" w:space="0" w:color="auto"/>
                <w:right w:val="none" w:sz="0" w:space="0" w:color="auto"/>
              </w:divBdr>
              <w:divsChild>
                <w:div w:id="165598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48177">
      <w:bodyDiv w:val="1"/>
      <w:marLeft w:val="0"/>
      <w:marRight w:val="0"/>
      <w:marTop w:val="0"/>
      <w:marBottom w:val="0"/>
      <w:divBdr>
        <w:top w:val="none" w:sz="0" w:space="0" w:color="auto"/>
        <w:left w:val="none" w:sz="0" w:space="0" w:color="auto"/>
        <w:bottom w:val="none" w:sz="0" w:space="0" w:color="auto"/>
        <w:right w:val="none" w:sz="0" w:space="0" w:color="auto"/>
      </w:divBdr>
    </w:div>
    <w:div w:id="1406493676">
      <w:bodyDiv w:val="1"/>
      <w:marLeft w:val="0"/>
      <w:marRight w:val="0"/>
      <w:marTop w:val="0"/>
      <w:marBottom w:val="0"/>
      <w:divBdr>
        <w:top w:val="none" w:sz="0" w:space="0" w:color="auto"/>
        <w:left w:val="none" w:sz="0" w:space="0" w:color="auto"/>
        <w:bottom w:val="none" w:sz="0" w:space="0" w:color="auto"/>
        <w:right w:val="none" w:sz="0" w:space="0" w:color="auto"/>
      </w:divBdr>
      <w:divsChild>
        <w:div w:id="174267469">
          <w:marLeft w:val="0"/>
          <w:marRight w:val="0"/>
          <w:marTop w:val="0"/>
          <w:marBottom w:val="0"/>
          <w:divBdr>
            <w:top w:val="none" w:sz="0" w:space="0" w:color="auto"/>
            <w:left w:val="none" w:sz="0" w:space="0" w:color="auto"/>
            <w:bottom w:val="none" w:sz="0" w:space="0" w:color="auto"/>
            <w:right w:val="none" w:sz="0" w:space="0" w:color="auto"/>
          </w:divBdr>
          <w:divsChild>
            <w:div w:id="196239053">
              <w:marLeft w:val="0"/>
              <w:marRight w:val="0"/>
              <w:marTop w:val="0"/>
              <w:marBottom w:val="0"/>
              <w:divBdr>
                <w:top w:val="none" w:sz="0" w:space="0" w:color="auto"/>
                <w:left w:val="none" w:sz="0" w:space="0" w:color="auto"/>
                <w:bottom w:val="none" w:sz="0" w:space="0" w:color="auto"/>
                <w:right w:val="none" w:sz="0" w:space="0" w:color="auto"/>
              </w:divBdr>
              <w:divsChild>
                <w:div w:id="3866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83666">
      <w:bodyDiv w:val="1"/>
      <w:marLeft w:val="0"/>
      <w:marRight w:val="0"/>
      <w:marTop w:val="0"/>
      <w:marBottom w:val="0"/>
      <w:divBdr>
        <w:top w:val="none" w:sz="0" w:space="0" w:color="auto"/>
        <w:left w:val="none" w:sz="0" w:space="0" w:color="auto"/>
        <w:bottom w:val="none" w:sz="0" w:space="0" w:color="auto"/>
        <w:right w:val="none" w:sz="0" w:space="0" w:color="auto"/>
      </w:divBdr>
      <w:divsChild>
        <w:div w:id="1726030943">
          <w:marLeft w:val="0"/>
          <w:marRight w:val="0"/>
          <w:marTop w:val="0"/>
          <w:marBottom w:val="0"/>
          <w:divBdr>
            <w:top w:val="none" w:sz="0" w:space="0" w:color="auto"/>
            <w:left w:val="none" w:sz="0" w:space="0" w:color="auto"/>
            <w:bottom w:val="none" w:sz="0" w:space="0" w:color="auto"/>
            <w:right w:val="none" w:sz="0" w:space="0" w:color="auto"/>
          </w:divBdr>
          <w:divsChild>
            <w:div w:id="408617660">
              <w:marLeft w:val="0"/>
              <w:marRight w:val="0"/>
              <w:marTop w:val="0"/>
              <w:marBottom w:val="0"/>
              <w:divBdr>
                <w:top w:val="none" w:sz="0" w:space="0" w:color="auto"/>
                <w:left w:val="none" w:sz="0" w:space="0" w:color="auto"/>
                <w:bottom w:val="none" w:sz="0" w:space="0" w:color="auto"/>
                <w:right w:val="none" w:sz="0" w:space="0" w:color="auto"/>
              </w:divBdr>
              <w:divsChild>
                <w:div w:id="8341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5547">
      <w:bodyDiv w:val="1"/>
      <w:marLeft w:val="0"/>
      <w:marRight w:val="0"/>
      <w:marTop w:val="0"/>
      <w:marBottom w:val="0"/>
      <w:divBdr>
        <w:top w:val="none" w:sz="0" w:space="0" w:color="auto"/>
        <w:left w:val="none" w:sz="0" w:space="0" w:color="auto"/>
        <w:bottom w:val="none" w:sz="0" w:space="0" w:color="auto"/>
        <w:right w:val="none" w:sz="0" w:space="0" w:color="auto"/>
      </w:divBdr>
    </w:div>
    <w:div w:id="1440906828">
      <w:bodyDiv w:val="1"/>
      <w:marLeft w:val="0"/>
      <w:marRight w:val="0"/>
      <w:marTop w:val="0"/>
      <w:marBottom w:val="0"/>
      <w:divBdr>
        <w:top w:val="none" w:sz="0" w:space="0" w:color="auto"/>
        <w:left w:val="none" w:sz="0" w:space="0" w:color="auto"/>
        <w:bottom w:val="none" w:sz="0" w:space="0" w:color="auto"/>
        <w:right w:val="none" w:sz="0" w:space="0" w:color="auto"/>
      </w:divBdr>
      <w:divsChild>
        <w:div w:id="1957711516">
          <w:marLeft w:val="0"/>
          <w:marRight w:val="0"/>
          <w:marTop w:val="0"/>
          <w:marBottom w:val="0"/>
          <w:divBdr>
            <w:top w:val="none" w:sz="0" w:space="0" w:color="auto"/>
            <w:left w:val="none" w:sz="0" w:space="0" w:color="auto"/>
            <w:bottom w:val="none" w:sz="0" w:space="0" w:color="auto"/>
            <w:right w:val="none" w:sz="0" w:space="0" w:color="auto"/>
          </w:divBdr>
          <w:divsChild>
            <w:div w:id="752245476">
              <w:marLeft w:val="0"/>
              <w:marRight w:val="0"/>
              <w:marTop w:val="0"/>
              <w:marBottom w:val="0"/>
              <w:divBdr>
                <w:top w:val="none" w:sz="0" w:space="0" w:color="auto"/>
                <w:left w:val="none" w:sz="0" w:space="0" w:color="auto"/>
                <w:bottom w:val="none" w:sz="0" w:space="0" w:color="auto"/>
                <w:right w:val="none" w:sz="0" w:space="0" w:color="auto"/>
              </w:divBdr>
              <w:divsChild>
                <w:div w:id="821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2410">
      <w:bodyDiv w:val="1"/>
      <w:marLeft w:val="0"/>
      <w:marRight w:val="0"/>
      <w:marTop w:val="0"/>
      <w:marBottom w:val="0"/>
      <w:divBdr>
        <w:top w:val="none" w:sz="0" w:space="0" w:color="auto"/>
        <w:left w:val="none" w:sz="0" w:space="0" w:color="auto"/>
        <w:bottom w:val="none" w:sz="0" w:space="0" w:color="auto"/>
        <w:right w:val="none" w:sz="0" w:space="0" w:color="auto"/>
      </w:divBdr>
    </w:div>
    <w:div w:id="1476406828">
      <w:bodyDiv w:val="1"/>
      <w:marLeft w:val="0"/>
      <w:marRight w:val="0"/>
      <w:marTop w:val="0"/>
      <w:marBottom w:val="0"/>
      <w:divBdr>
        <w:top w:val="none" w:sz="0" w:space="0" w:color="auto"/>
        <w:left w:val="none" w:sz="0" w:space="0" w:color="auto"/>
        <w:bottom w:val="none" w:sz="0" w:space="0" w:color="auto"/>
        <w:right w:val="none" w:sz="0" w:space="0" w:color="auto"/>
      </w:divBdr>
      <w:divsChild>
        <w:div w:id="784613870">
          <w:marLeft w:val="0"/>
          <w:marRight w:val="0"/>
          <w:marTop w:val="0"/>
          <w:marBottom w:val="0"/>
          <w:divBdr>
            <w:top w:val="none" w:sz="0" w:space="0" w:color="auto"/>
            <w:left w:val="none" w:sz="0" w:space="0" w:color="auto"/>
            <w:bottom w:val="none" w:sz="0" w:space="0" w:color="auto"/>
            <w:right w:val="none" w:sz="0" w:space="0" w:color="auto"/>
          </w:divBdr>
          <w:divsChild>
            <w:div w:id="522323809">
              <w:marLeft w:val="0"/>
              <w:marRight w:val="0"/>
              <w:marTop w:val="0"/>
              <w:marBottom w:val="0"/>
              <w:divBdr>
                <w:top w:val="none" w:sz="0" w:space="0" w:color="auto"/>
                <w:left w:val="none" w:sz="0" w:space="0" w:color="auto"/>
                <w:bottom w:val="none" w:sz="0" w:space="0" w:color="auto"/>
                <w:right w:val="none" w:sz="0" w:space="0" w:color="auto"/>
              </w:divBdr>
              <w:divsChild>
                <w:div w:id="12616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4893">
      <w:bodyDiv w:val="1"/>
      <w:marLeft w:val="0"/>
      <w:marRight w:val="0"/>
      <w:marTop w:val="0"/>
      <w:marBottom w:val="0"/>
      <w:divBdr>
        <w:top w:val="none" w:sz="0" w:space="0" w:color="auto"/>
        <w:left w:val="none" w:sz="0" w:space="0" w:color="auto"/>
        <w:bottom w:val="none" w:sz="0" w:space="0" w:color="auto"/>
        <w:right w:val="none" w:sz="0" w:space="0" w:color="auto"/>
      </w:divBdr>
      <w:divsChild>
        <w:div w:id="2106462778">
          <w:marLeft w:val="0"/>
          <w:marRight w:val="0"/>
          <w:marTop w:val="0"/>
          <w:marBottom w:val="0"/>
          <w:divBdr>
            <w:top w:val="none" w:sz="0" w:space="0" w:color="auto"/>
            <w:left w:val="none" w:sz="0" w:space="0" w:color="auto"/>
            <w:bottom w:val="none" w:sz="0" w:space="0" w:color="auto"/>
            <w:right w:val="none" w:sz="0" w:space="0" w:color="auto"/>
          </w:divBdr>
          <w:divsChild>
            <w:div w:id="1614635358">
              <w:marLeft w:val="0"/>
              <w:marRight w:val="0"/>
              <w:marTop w:val="0"/>
              <w:marBottom w:val="0"/>
              <w:divBdr>
                <w:top w:val="none" w:sz="0" w:space="0" w:color="auto"/>
                <w:left w:val="none" w:sz="0" w:space="0" w:color="auto"/>
                <w:bottom w:val="none" w:sz="0" w:space="0" w:color="auto"/>
                <w:right w:val="none" w:sz="0" w:space="0" w:color="auto"/>
              </w:divBdr>
              <w:divsChild>
                <w:div w:id="14585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42936">
      <w:bodyDiv w:val="1"/>
      <w:marLeft w:val="0"/>
      <w:marRight w:val="0"/>
      <w:marTop w:val="0"/>
      <w:marBottom w:val="0"/>
      <w:divBdr>
        <w:top w:val="none" w:sz="0" w:space="0" w:color="auto"/>
        <w:left w:val="none" w:sz="0" w:space="0" w:color="auto"/>
        <w:bottom w:val="none" w:sz="0" w:space="0" w:color="auto"/>
        <w:right w:val="none" w:sz="0" w:space="0" w:color="auto"/>
      </w:divBdr>
      <w:divsChild>
        <w:div w:id="2115394795">
          <w:marLeft w:val="0"/>
          <w:marRight w:val="0"/>
          <w:marTop w:val="0"/>
          <w:marBottom w:val="0"/>
          <w:divBdr>
            <w:top w:val="none" w:sz="0" w:space="0" w:color="auto"/>
            <w:left w:val="none" w:sz="0" w:space="0" w:color="auto"/>
            <w:bottom w:val="none" w:sz="0" w:space="0" w:color="auto"/>
            <w:right w:val="none" w:sz="0" w:space="0" w:color="auto"/>
          </w:divBdr>
          <w:divsChild>
            <w:div w:id="467087273">
              <w:marLeft w:val="0"/>
              <w:marRight w:val="0"/>
              <w:marTop w:val="0"/>
              <w:marBottom w:val="0"/>
              <w:divBdr>
                <w:top w:val="none" w:sz="0" w:space="0" w:color="auto"/>
                <w:left w:val="none" w:sz="0" w:space="0" w:color="auto"/>
                <w:bottom w:val="none" w:sz="0" w:space="0" w:color="auto"/>
                <w:right w:val="none" w:sz="0" w:space="0" w:color="auto"/>
              </w:divBdr>
              <w:divsChild>
                <w:div w:id="15974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1899">
      <w:bodyDiv w:val="1"/>
      <w:marLeft w:val="0"/>
      <w:marRight w:val="0"/>
      <w:marTop w:val="0"/>
      <w:marBottom w:val="0"/>
      <w:divBdr>
        <w:top w:val="none" w:sz="0" w:space="0" w:color="auto"/>
        <w:left w:val="none" w:sz="0" w:space="0" w:color="auto"/>
        <w:bottom w:val="none" w:sz="0" w:space="0" w:color="auto"/>
        <w:right w:val="none" w:sz="0" w:space="0" w:color="auto"/>
      </w:divBdr>
    </w:div>
    <w:div w:id="1507592099">
      <w:bodyDiv w:val="1"/>
      <w:marLeft w:val="0"/>
      <w:marRight w:val="0"/>
      <w:marTop w:val="0"/>
      <w:marBottom w:val="0"/>
      <w:divBdr>
        <w:top w:val="none" w:sz="0" w:space="0" w:color="auto"/>
        <w:left w:val="none" w:sz="0" w:space="0" w:color="auto"/>
        <w:bottom w:val="none" w:sz="0" w:space="0" w:color="auto"/>
        <w:right w:val="none" w:sz="0" w:space="0" w:color="auto"/>
      </w:divBdr>
    </w:div>
    <w:div w:id="1519586620">
      <w:bodyDiv w:val="1"/>
      <w:marLeft w:val="0"/>
      <w:marRight w:val="0"/>
      <w:marTop w:val="0"/>
      <w:marBottom w:val="0"/>
      <w:divBdr>
        <w:top w:val="none" w:sz="0" w:space="0" w:color="auto"/>
        <w:left w:val="none" w:sz="0" w:space="0" w:color="auto"/>
        <w:bottom w:val="none" w:sz="0" w:space="0" w:color="auto"/>
        <w:right w:val="none" w:sz="0" w:space="0" w:color="auto"/>
      </w:divBdr>
      <w:divsChild>
        <w:div w:id="1525048406">
          <w:marLeft w:val="0"/>
          <w:marRight w:val="0"/>
          <w:marTop w:val="0"/>
          <w:marBottom w:val="0"/>
          <w:divBdr>
            <w:top w:val="none" w:sz="0" w:space="0" w:color="auto"/>
            <w:left w:val="none" w:sz="0" w:space="0" w:color="auto"/>
            <w:bottom w:val="none" w:sz="0" w:space="0" w:color="auto"/>
            <w:right w:val="none" w:sz="0" w:space="0" w:color="auto"/>
          </w:divBdr>
          <w:divsChild>
            <w:div w:id="1722510483">
              <w:marLeft w:val="0"/>
              <w:marRight w:val="0"/>
              <w:marTop w:val="0"/>
              <w:marBottom w:val="0"/>
              <w:divBdr>
                <w:top w:val="none" w:sz="0" w:space="0" w:color="auto"/>
                <w:left w:val="none" w:sz="0" w:space="0" w:color="auto"/>
                <w:bottom w:val="none" w:sz="0" w:space="0" w:color="auto"/>
                <w:right w:val="none" w:sz="0" w:space="0" w:color="auto"/>
              </w:divBdr>
              <w:divsChild>
                <w:div w:id="5495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92203">
      <w:bodyDiv w:val="1"/>
      <w:marLeft w:val="0"/>
      <w:marRight w:val="0"/>
      <w:marTop w:val="0"/>
      <w:marBottom w:val="0"/>
      <w:divBdr>
        <w:top w:val="none" w:sz="0" w:space="0" w:color="auto"/>
        <w:left w:val="none" w:sz="0" w:space="0" w:color="auto"/>
        <w:bottom w:val="none" w:sz="0" w:space="0" w:color="auto"/>
        <w:right w:val="none" w:sz="0" w:space="0" w:color="auto"/>
      </w:divBdr>
      <w:divsChild>
        <w:div w:id="726687346">
          <w:marLeft w:val="0"/>
          <w:marRight w:val="0"/>
          <w:marTop w:val="0"/>
          <w:marBottom w:val="0"/>
          <w:divBdr>
            <w:top w:val="none" w:sz="0" w:space="0" w:color="auto"/>
            <w:left w:val="none" w:sz="0" w:space="0" w:color="auto"/>
            <w:bottom w:val="none" w:sz="0" w:space="0" w:color="auto"/>
            <w:right w:val="none" w:sz="0" w:space="0" w:color="auto"/>
          </w:divBdr>
          <w:divsChild>
            <w:div w:id="554974850">
              <w:marLeft w:val="0"/>
              <w:marRight w:val="0"/>
              <w:marTop w:val="0"/>
              <w:marBottom w:val="0"/>
              <w:divBdr>
                <w:top w:val="none" w:sz="0" w:space="0" w:color="auto"/>
                <w:left w:val="none" w:sz="0" w:space="0" w:color="auto"/>
                <w:bottom w:val="none" w:sz="0" w:space="0" w:color="auto"/>
                <w:right w:val="none" w:sz="0" w:space="0" w:color="auto"/>
              </w:divBdr>
              <w:divsChild>
                <w:div w:id="1808694135">
                  <w:marLeft w:val="0"/>
                  <w:marRight w:val="0"/>
                  <w:marTop w:val="0"/>
                  <w:marBottom w:val="0"/>
                  <w:divBdr>
                    <w:top w:val="none" w:sz="0" w:space="0" w:color="auto"/>
                    <w:left w:val="none" w:sz="0" w:space="0" w:color="auto"/>
                    <w:bottom w:val="none" w:sz="0" w:space="0" w:color="auto"/>
                    <w:right w:val="none" w:sz="0" w:space="0" w:color="auto"/>
                  </w:divBdr>
                  <w:divsChild>
                    <w:div w:id="19901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65353">
      <w:bodyDiv w:val="1"/>
      <w:marLeft w:val="0"/>
      <w:marRight w:val="0"/>
      <w:marTop w:val="0"/>
      <w:marBottom w:val="0"/>
      <w:divBdr>
        <w:top w:val="none" w:sz="0" w:space="0" w:color="auto"/>
        <w:left w:val="none" w:sz="0" w:space="0" w:color="auto"/>
        <w:bottom w:val="none" w:sz="0" w:space="0" w:color="auto"/>
        <w:right w:val="none" w:sz="0" w:space="0" w:color="auto"/>
      </w:divBdr>
    </w:div>
    <w:div w:id="1546405548">
      <w:bodyDiv w:val="1"/>
      <w:marLeft w:val="0"/>
      <w:marRight w:val="0"/>
      <w:marTop w:val="0"/>
      <w:marBottom w:val="0"/>
      <w:divBdr>
        <w:top w:val="none" w:sz="0" w:space="0" w:color="auto"/>
        <w:left w:val="none" w:sz="0" w:space="0" w:color="auto"/>
        <w:bottom w:val="none" w:sz="0" w:space="0" w:color="auto"/>
        <w:right w:val="none" w:sz="0" w:space="0" w:color="auto"/>
      </w:divBdr>
      <w:divsChild>
        <w:div w:id="496965809">
          <w:marLeft w:val="0"/>
          <w:marRight w:val="0"/>
          <w:marTop w:val="0"/>
          <w:marBottom w:val="0"/>
          <w:divBdr>
            <w:top w:val="none" w:sz="0" w:space="0" w:color="auto"/>
            <w:left w:val="none" w:sz="0" w:space="0" w:color="auto"/>
            <w:bottom w:val="none" w:sz="0" w:space="0" w:color="auto"/>
            <w:right w:val="none" w:sz="0" w:space="0" w:color="auto"/>
          </w:divBdr>
          <w:divsChild>
            <w:div w:id="177426835">
              <w:marLeft w:val="0"/>
              <w:marRight w:val="0"/>
              <w:marTop w:val="0"/>
              <w:marBottom w:val="0"/>
              <w:divBdr>
                <w:top w:val="none" w:sz="0" w:space="0" w:color="auto"/>
                <w:left w:val="none" w:sz="0" w:space="0" w:color="auto"/>
                <w:bottom w:val="none" w:sz="0" w:space="0" w:color="auto"/>
                <w:right w:val="none" w:sz="0" w:space="0" w:color="auto"/>
              </w:divBdr>
              <w:divsChild>
                <w:div w:id="3775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0260">
      <w:bodyDiv w:val="1"/>
      <w:marLeft w:val="0"/>
      <w:marRight w:val="0"/>
      <w:marTop w:val="0"/>
      <w:marBottom w:val="0"/>
      <w:divBdr>
        <w:top w:val="none" w:sz="0" w:space="0" w:color="auto"/>
        <w:left w:val="none" w:sz="0" w:space="0" w:color="auto"/>
        <w:bottom w:val="none" w:sz="0" w:space="0" w:color="auto"/>
        <w:right w:val="none" w:sz="0" w:space="0" w:color="auto"/>
      </w:divBdr>
      <w:divsChild>
        <w:div w:id="769395578">
          <w:marLeft w:val="0"/>
          <w:marRight w:val="0"/>
          <w:marTop w:val="0"/>
          <w:marBottom w:val="0"/>
          <w:divBdr>
            <w:top w:val="none" w:sz="0" w:space="0" w:color="auto"/>
            <w:left w:val="none" w:sz="0" w:space="0" w:color="auto"/>
            <w:bottom w:val="none" w:sz="0" w:space="0" w:color="auto"/>
            <w:right w:val="none" w:sz="0" w:space="0" w:color="auto"/>
          </w:divBdr>
          <w:divsChild>
            <w:div w:id="1558972991">
              <w:marLeft w:val="0"/>
              <w:marRight w:val="0"/>
              <w:marTop w:val="0"/>
              <w:marBottom w:val="0"/>
              <w:divBdr>
                <w:top w:val="none" w:sz="0" w:space="0" w:color="auto"/>
                <w:left w:val="none" w:sz="0" w:space="0" w:color="auto"/>
                <w:bottom w:val="none" w:sz="0" w:space="0" w:color="auto"/>
                <w:right w:val="none" w:sz="0" w:space="0" w:color="auto"/>
              </w:divBdr>
              <w:divsChild>
                <w:div w:id="16418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5232">
      <w:bodyDiv w:val="1"/>
      <w:marLeft w:val="0"/>
      <w:marRight w:val="0"/>
      <w:marTop w:val="0"/>
      <w:marBottom w:val="0"/>
      <w:divBdr>
        <w:top w:val="none" w:sz="0" w:space="0" w:color="auto"/>
        <w:left w:val="none" w:sz="0" w:space="0" w:color="auto"/>
        <w:bottom w:val="none" w:sz="0" w:space="0" w:color="auto"/>
        <w:right w:val="none" w:sz="0" w:space="0" w:color="auto"/>
      </w:divBdr>
      <w:divsChild>
        <w:div w:id="731386016">
          <w:marLeft w:val="0"/>
          <w:marRight w:val="0"/>
          <w:marTop w:val="0"/>
          <w:marBottom w:val="0"/>
          <w:divBdr>
            <w:top w:val="none" w:sz="0" w:space="0" w:color="auto"/>
            <w:left w:val="none" w:sz="0" w:space="0" w:color="auto"/>
            <w:bottom w:val="none" w:sz="0" w:space="0" w:color="auto"/>
            <w:right w:val="none" w:sz="0" w:space="0" w:color="auto"/>
          </w:divBdr>
          <w:divsChild>
            <w:div w:id="214238983">
              <w:marLeft w:val="0"/>
              <w:marRight w:val="0"/>
              <w:marTop w:val="0"/>
              <w:marBottom w:val="0"/>
              <w:divBdr>
                <w:top w:val="none" w:sz="0" w:space="0" w:color="auto"/>
                <w:left w:val="none" w:sz="0" w:space="0" w:color="auto"/>
                <w:bottom w:val="none" w:sz="0" w:space="0" w:color="auto"/>
                <w:right w:val="none" w:sz="0" w:space="0" w:color="auto"/>
              </w:divBdr>
              <w:divsChild>
                <w:div w:id="19535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8492">
      <w:bodyDiv w:val="1"/>
      <w:marLeft w:val="0"/>
      <w:marRight w:val="0"/>
      <w:marTop w:val="0"/>
      <w:marBottom w:val="0"/>
      <w:divBdr>
        <w:top w:val="none" w:sz="0" w:space="0" w:color="auto"/>
        <w:left w:val="none" w:sz="0" w:space="0" w:color="auto"/>
        <w:bottom w:val="none" w:sz="0" w:space="0" w:color="auto"/>
        <w:right w:val="none" w:sz="0" w:space="0" w:color="auto"/>
      </w:divBdr>
      <w:divsChild>
        <w:div w:id="635648567">
          <w:marLeft w:val="0"/>
          <w:marRight w:val="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6313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78300">
      <w:bodyDiv w:val="1"/>
      <w:marLeft w:val="0"/>
      <w:marRight w:val="0"/>
      <w:marTop w:val="0"/>
      <w:marBottom w:val="0"/>
      <w:divBdr>
        <w:top w:val="none" w:sz="0" w:space="0" w:color="auto"/>
        <w:left w:val="none" w:sz="0" w:space="0" w:color="auto"/>
        <w:bottom w:val="none" w:sz="0" w:space="0" w:color="auto"/>
        <w:right w:val="none" w:sz="0" w:space="0" w:color="auto"/>
      </w:divBdr>
      <w:divsChild>
        <w:div w:id="907494637">
          <w:marLeft w:val="0"/>
          <w:marRight w:val="0"/>
          <w:marTop w:val="0"/>
          <w:marBottom w:val="0"/>
          <w:divBdr>
            <w:top w:val="none" w:sz="0" w:space="0" w:color="auto"/>
            <w:left w:val="none" w:sz="0" w:space="0" w:color="auto"/>
            <w:bottom w:val="none" w:sz="0" w:space="0" w:color="auto"/>
            <w:right w:val="none" w:sz="0" w:space="0" w:color="auto"/>
          </w:divBdr>
          <w:divsChild>
            <w:div w:id="1692954560">
              <w:marLeft w:val="0"/>
              <w:marRight w:val="0"/>
              <w:marTop w:val="0"/>
              <w:marBottom w:val="0"/>
              <w:divBdr>
                <w:top w:val="none" w:sz="0" w:space="0" w:color="auto"/>
                <w:left w:val="none" w:sz="0" w:space="0" w:color="auto"/>
                <w:bottom w:val="none" w:sz="0" w:space="0" w:color="auto"/>
                <w:right w:val="none" w:sz="0" w:space="0" w:color="auto"/>
              </w:divBdr>
              <w:divsChild>
                <w:div w:id="3462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2407">
      <w:bodyDiv w:val="1"/>
      <w:marLeft w:val="0"/>
      <w:marRight w:val="0"/>
      <w:marTop w:val="0"/>
      <w:marBottom w:val="0"/>
      <w:divBdr>
        <w:top w:val="none" w:sz="0" w:space="0" w:color="auto"/>
        <w:left w:val="none" w:sz="0" w:space="0" w:color="auto"/>
        <w:bottom w:val="none" w:sz="0" w:space="0" w:color="auto"/>
        <w:right w:val="none" w:sz="0" w:space="0" w:color="auto"/>
      </w:divBdr>
    </w:div>
    <w:div w:id="1628076979">
      <w:bodyDiv w:val="1"/>
      <w:marLeft w:val="0"/>
      <w:marRight w:val="0"/>
      <w:marTop w:val="0"/>
      <w:marBottom w:val="0"/>
      <w:divBdr>
        <w:top w:val="none" w:sz="0" w:space="0" w:color="auto"/>
        <w:left w:val="none" w:sz="0" w:space="0" w:color="auto"/>
        <w:bottom w:val="none" w:sz="0" w:space="0" w:color="auto"/>
        <w:right w:val="none" w:sz="0" w:space="0" w:color="auto"/>
      </w:divBdr>
      <w:divsChild>
        <w:div w:id="881551436">
          <w:marLeft w:val="0"/>
          <w:marRight w:val="0"/>
          <w:marTop w:val="0"/>
          <w:marBottom w:val="0"/>
          <w:divBdr>
            <w:top w:val="none" w:sz="0" w:space="0" w:color="auto"/>
            <w:left w:val="none" w:sz="0" w:space="0" w:color="auto"/>
            <w:bottom w:val="none" w:sz="0" w:space="0" w:color="auto"/>
            <w:right w:val="none" w:sz="0" w:space="0" w:color="auto"/>
          </w:divBdr>
          <w:divsChild>
            <w:div w:id="1647124934">
              <w:marLeft w:val="0"/>
              <w:marRight w:val="0"/>
              <w:marTop w:val="0"/>
              <w:marBottom w:val="0"/>
              <w:divBdr>
                <w:top w:val="none" w:sz="0" w:space="0" w:color="auto"/>
                <w:left w:val="none" w:sz="0" w:space="0" w:color="auto"/>
                <w:bottom w:val="none" w:sz="0" w:space="0" w:color="auto"/>
                <w:right w:val="none" w:sz="0" w:space="0" w:color="auto"/>
              </w:divBdr>
              <w:divsChild>
                <w:div w:id="2438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47591">
          <w:marLeft w:val="0"/>
          <w:marRight w:val="0"/>
          <w:marTop w:val="0"/>
          <w:marBottom w:val="0"/>
          <w:divBdr>
            <w:top w:val="none" w:sz="0" w:space="0" w:color="auto"/>
            <w:left w:val="none" w:sz="0" w:space="0" w:color="auto"/>
            <w:bottom w:val="none" w:sz="0" w:space="0" w:color="auto"/>
            <w:right w:val="none" w:sz="0" w:space="0" w:color="auto"/>
          </w:divBdr>
          <w:divsChild>
            <w:div w:id="207374739">
              <w:marLeft w:val="0"/>
              <w:marRight w:val="0"/>
              <w:marTop w:val="0"/>
              <w:marBottom w:val="0"/>
              <w:divBdr>
                <w:top w:val="none" w:sz="0" w:space="0" w:color="auto"/>
                <w:left w:val="none" w:sz="0" w:space="0" w:color="auto"/>
                <w:bottom w:val="none" w:sz="0" w:space="0" w:color="auto"/>
                <w:right w:val="none" w:sz="0" w:space="0" w:color="auto"/>
              </w:divBdr>
              <w:divsChild>
                <w:div w:id="2105299801">
                  <w:marLeft w:val="0"/>
                  <w:marRight w:val="0"/>
                  <w:marTop w:val="0"/>
                  <w:marBottom w:val="0"/>
                  <w:divBdr>
                    <w:top w:val="none" w:sz="0" w:space="0" w:color="auto"/>
                    <w:left w:val="none" w:sz="0" w:space="0" w:color="auto"/>
                    <w:bottom w:val="none" w:sz="0" w:space="0" w:color="auto"/>
                    <w:right w:val="none" w:sz="0" w:space="0" w:color="auto"/>
                  </w:divBdr>
                </w:div>
              </w:divsChild>
            </w:div>
            <w:div w:id="640617331">
              <w:marLeft w:val="0"/>
              <w:marRight w:val="0"/>
              <w:marTop w:val="0"/>
              <w:marBottom w:val="0"/>
              <w:divBdr>
                <w:top w:val="none" w:sz="0" w:space="0" w:color="auto"/>
                <w:left w:val="none" w:sz="0" w:space="0" w:color="auto"/>
                <w:bottom w:val="none" w:sz="0" w:space="0" w:color="auto"/>
                <w:right w:val="none" w:sz="0" w:space="0" w:color="auto"/>
              </w:divBdr>
              <w:divsChild>
                <w:div w:id="544103625">
                  <w:marLeft w:val="0"/>
                  <w:marRight w:val="0"/>
                  <w:marTop w:val="0"/>
                  <w:marBottom w:val="0"/>
                  <w:divBdr>
                    <w:top w:val="none" w:sz="0" w:space="0" w:color="auto"/>
                    <w:left w:val="none" w:sz="0" w:space="0" w:color="auto"/>
                    <w:bottom w:val="none" w:sz="0" w:space="0" w:color="auto"/>
                    <w:right w:val="none" w:sz="0" w:space="0" w:color="auto"/>
                  </w:divBdr>
                </w:div>
              </w:divsChild>
            </w:div>
            <w:div w:id="817379524">
              <w:marLeft w:val="0"/>
              <w:marRight w:val="0"/>
              <w:marTop w:val="0"/>
              <w:marBottom w:val="0"/>
              <w:divBdr>
                <w:top w:val="none" w:sz="0" w:space="0" w:color="auto"/>
                <w:left w:val="none" w:sz="0" w:space="0" w:color="auto"/>
                <w:bottom w:val="none" w:sz="0" w:space="0" w:color="auto"/>
                <w:right w:val="none" w:sz="0" w:space="0" w:color="auto"/>
              </w:divBdr>
              <w:divsChild>
                <w:div w:id="1638876950">
                  <w:marLeft w:val="0"/>
                  <w:marRight w:val="0"/>
                  <w:marTop w:val="0"/>
                  <w:marBottom w:val="0"/>
                  <w:divBdr>
                    <w:top w:val="none" w:sz="0" w:space="0" w:color="auto"/>
                    <w:left w:val="none" w:sz="0" w:space="0" w:color="auto"/>
                    <w:bottom w:val="none" w:sz="0" w:space="0" w:color="auto"/>
                    <w:right w:val="none" w:sz="0" w:space="0" w:color="auto"/>
                  </w:divBdr>
                </w:div>
              </w:divsChild>
            </w:div>
            <w:div w:id="1180657721">
              <w:marLeft w:val="0"/>
              <w:marRight w:val="0"/>
              <w:marTop w:val="0"/>
              <w:marBottom w:val="0"/>
              <w:divBdr>
                <w:top w:val="none" w:sz="0" w:space="0" w:color="auto"/>
                <w:left w:val="none" w:sz="0" w:space="0" w:color="auto"/>
                <w:bottom w:val="none" w:sz="0" w:space="0" w:color="auto"/>
                <w:right w:val="none" w:sz="0" w:space="0" w:color="auto"/>
              </w:divBdr>
              <w:divsChild>
                <w:div w:id="1470898891">
                  <w:marLeft w:val="0"/>
                  <w:marRight w:val="0"/>
                  <w:marTop w:val="0"/>
                  <w:marBottom w:val="0"/>
                  <w:divBdr>
                    <w:top w:val="none" w:sz="0" w:space="0" w:color="auto"/>
                    <w:left w:val="none" w:sz="0" w:space="0" w:color="auto"/>
                    <w:bottom w:val="none" w:sz="0" w:space="0" w:color="auto"/>
                    <w:right w:val="none" w:sz="0" w:space="0" w:color="auto"/>
                  </w:divBdr>
                </w:div>
              </w:divsChild>
            </w:div>
            <w:div w:id="1835681573">
              <w:marLeft w:val="0"/>
              <w:marRight w:val="0"/>
              <w:marTop w:val="0"/>
              <w:marBottom w:val="0"/>
              <w:divBdr>
                <w:top w:val="none" w:sz="0" w:space="0" w:color="auto"/>
                <w:left w:val="none" w:sz="0" w:space="0" w:color="auto"/>
                <w:bottom w:val="none" w:sz="0" w:space="0" w:color="auto"/>
                <w:right w:val="none" w:sz="0" w:space="0" w:color="auto"/>
              </w:divBdr>
              <w:divsChild>
                <w:div w:id="3940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6765">
      <w:bodyDiv w:val="1"/>
      <w:marLeft w:val="0"/>
      <w:marRight w:val="0"/>
      <w:marTop w:val="0"/>
      <w:marBottom w:val="0"/>
      <w:divBdr>
        <w:top w:val="none" w:sz="0" w:space="0" w:color="auto"/>
        <w:left w:val="none" w:sz="0" w:space="0" w:color="auto"/>
        <w:bottom w:val="none" w:sz="0" w:space="0" w:color="auto"/>
        <w:right w:val="none" w:sz="0" w:space="0" w:color="auto"/>
      </w:divBdr>
      <w:divsChild>
        <w:div w:id="286132247">
          <w:marLeft w:val="0"/>
          <w:marRight w:val="0"/>
          <w:marTop w:val="0"/>
          <w:marBottom w:val="0"/>
          <w:divBdr>
            <w:top w:val="none" w:sz="0" w:space="0" w:color="auto"/>
            <w:left w:val="none" w:sz="0" w:space="0" w:color="auto"/>
            <w:bottom w:val="none" w:sz="0" w:space="0" w:color="auto"/>
            <w:right w:val="none" w:sz="0" w:space="0" w:color="auto"/>
          </w:divBdr>
          <w:divsChild>
            <w:div w:id="1641882363">
              <w:marLeft w:val="0"/>
              <w:marRight w:val="0"/>
              <w:marTop w:val="0"/>
              <w:marBottom w:val="0"/>
              <w:divBdr>
                <w:top w:val="none" w:sz="0" w:space="0" w:color="auto"/>
                <w:left w:val="none" w:sz="0" w:space="0" w:color="auto"/>
                <w:bottom w:val="none" w:sz="0" w:space="0" w:color="auto"/>
                <w:right w:val="none" w:sz="0" w:space="0" w:color="auto"/>
              </w:divBdr>
              <w:divsChild>
                <w:div w:id="1272013093">
                  <w:marLeft w:val="0"/>
                  <w:marRight w:val="0"/>
                  <w:marTop w:val="0"/>
                  <w:marBottom w:val="0"/>
                  <w:divBdr>
                    <w:top w:val="none" w:sz="0" w:space="0" w:color="auto"/>
                    <w:left w:val="none" w:sz="0" w:space="0" w:color="auto"/>
                    <w:bottom w:val="none" w:sz="0" w:space="0" w:color="auto"/>
                    <w:right w:val="none" w:sz="0" w:space="0" w:color="auto"/>
                  </w:divBdr>
                  <w:divsChild>
                    <w:div w:id="16327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364796">
      <w:bodyDiv w:val="1"/>
      <w:marLeft w:val="0"/>
      <w:marRight w:val="0"/>
      <w:marTop w:val="0"/>
      <w:marBottom w:val="0"/>
      <w:divBdr>
        <w:top w:val="none" w:sz="0" w:space="0" w:color="auto"/>
        <w:left w:val="none" w:sz="0" w:space="0" w:color="auto"/>
        <w:bottom w:val="none" w:sz="0" w:space="0" w:color="auto"/>
        <w:right w:val="none" w:sz="0" w:space="0" w:color="auto"/>
      </w:divBdr>
    </w:div>
    <w:div w:id="1729451628">
      <w:bodyDiv w:val="1"/>
      <w:marLeft w:val="0"/>
      <w:marRight w:val="0"/>
      <w:marTop w:val="0"/>
      <w:marBottom w:val="0"/>
      <w:divBdr>
        <w:top w:val="none" w:sz="0" w:space="0" w:color="auto"/>
        <w:left w:val="none" w:sz="0" w:space="0" w:color="auto"/>
        <w:bottom w:val="none" w:sz="0" w:space="0" w:color="auto"/>
        <w:right w:val="none" w:sz="0" w:space="0" w:color="auto"/>
      </w:divBdr>
      <w:divsChild>
        <w:div w:id="1536313792">
          <w:marLeft w:val="0"/>
          <w:marRight w:val="0"/>
          <w:marTop w:val="0"/>
          <w:marBottom w:val="0"/>
          <w:divBdr>
            <w:top w:val="none" w:sz="0" w:space="0" w:color="auto"/>
            <w:left w:val="none" w:sz="0" w:space="0" w:color="auto"/>
            <w:bottom w:val="none" w:sz="0" w:space="0" w:color="auto"/>
            <w:right w:val="none" w:sz="0" w:space="0" w:color="auto"/>
          </w:divBdr>
          <w:divsChild>
            <w:div w:id="1666393530">
              <w:marLeft w:val="0"/>
              <w:marRight w:val="0"/>
              <w:marTop w:val="0"/>
              <w:marBottom w:val="0"/>
              <w:divBdr>
                <w:top w:val="none" w:sz="0" w:space="0" w:color="auto"/>
                <w:left w:val="none" w:sz="0" w:space="0" w:color="auto"/>
                <w:bottom w:val="none" w:sz="0" w:space="0" w:color="auto"/>
                <w:right w:val="none" w:sz="0" w:space="0" w:color="auto"/>
              </w:divBdr>
              <w:divsChild>
                <w:div w:id="13300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8072">
      <w:bodyDiv w:val="1"/>
      <w:marLeft w:val="0"/>
      <w:marRight w:val="0"/>
      <w:marTop w:val="0"/>
      <w:marBottom w:val="0"/>
      <w:divBdr>
        <w:top w:val="none" w:sz="0" w:space="0" w:color="auto"/>
        <w:left w:val="none" w:sz="0" w:space="0" w:color="auto"/>
        <w:bottom w:val="none" w:sz="0" w:space="0" w:color="auto"/>
        <w:right w:val="none" w:sz="0" w:space="0" w:color="auto"/>
      </w:divBdr>
      <w:divsChild>
        <w:div w:id="1333990784">
          <w:marLeft w:val="0"/>
          <w:marRight w:val="0"/>
          <w:marTop w:val="0"/>
          <w:marBottom w:val="0"/>
          <w:divBdr>
            <w:top w:val="none" w:sz="0" w:space="0" w:color="auto"/>
            <w:left w:val="none" w:sz="0" w:space="0" w:color="auto"/>
            <w:bottom w:val="none" w:sz="0" w:space="0" w:color="auto"/>
            <w:right w:val="none" w:sz="0" w:space="0" w:color="auto"/>
          </w:divBdr>
          <w:divsChild>
            <w:div w:id="1892501454">
              <w:marLeft w:val="0"/>
              <w:marRight w:val="0"/>
              <w:marTop w:val="0"/>
              <w:marBottom w:val="0"/>
              <w:divBdr>
                <w:top w:val="none" w:sz="0" w:space="0" w:color="auto"/>
                <w:left w:val="none" w:sz="0" w:space="0" w:color="auto"/>
                <w:bottom w:val="none" w:sz="0" w:space="0" w:color="auto"/>
                <w:right w:val="none" w:sz="0" w:space="0" w:color="auto"/>
              </w:divBdr>
              <w:divsChild>
                <w:div w:id="977612679">
                  <w:marLeft w:val="0"/>
                  <w:marRight w:val="0"/>
                  <w:marTop w:val="0"/>
                  <w:marBottom w:val="0"/>
                  <w:divBdr>
                    <w:top w:val="none" w:sz="0" w:space="0" w:color="auto"/>
                    <w:left w:val="none" w:sz="0" w:space="0" w:color="auto"/>
                    <w:bottom w:val="none" w:sz="0" w:space="0" w:color="auto"/>
                    <w:right w:val="none" w:sz="0" w:space="0" w:color="auto"/>
                  </w:divBdr>
                  <w:divsChild>
                    <w:div w:id="2543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19096">
      <w:bodyDiv w:val="1"/>
      <w:marLeft w:val="0"/>
      <w:marRight w:val="0"/>
      <w:marTop w:val="0"/>
      <w:marBottom w:val="0"/>
      <w:divBdr>
        <w:top w:val="none" w:sz="0" w:space="0" w:color="auto"/>
        <w:left w:val="none" w:sz="0" w:space="0" w:color="auto"/>
        <w:bottom w:val="none" w:sz="0" w:space="0" w:color="auto"/>
        <w:right w:val="none" w:sz="0" w:space="0" w:color="auto"/>
      </w:divBdr>
      <w:divsChild>
        <w:div w:id="1005985333">
          <w:marLeft w:val="0"/>
          <w:marRight w:val="0"/>
          <w:marTop w:val="0"/>
          <w:marBottom w:val="0"/>
          <w:divBdr>
            <w:top w:val="none" w:sz="0" w:space="0" w:color="auto"/>
            <w:left w:val="none" w:sz="0" w:space="0" w:color="auto"/>
            <w:bottom w:val="none" w:sz="0" w:space="0" w:color="auto"/>
            <w:right w:val="none" w:sz="0" w:space="0" w:color="auto"/>
          </w:divBdr>
          <w:divsChild>
            <w:div w:id="981999833">
              <w:marLeft w:val="0"/>
              <w:marRight w:val="0"/>
              <w:marTop w:val="0"/>
              <w:marBottom w:val="0"/>
              <w:divBdr>
                <w:top w:val="none" w:sz="0" w:space="0" w:color="auto"/>
                <w:left w:val="none" w:sz="0" w:space="0" w:color="auto"/>
                <w:bottom w:val="none" w:sz="0" w:space="0" w:color="auto"/>
                <w:right w:val="none" w:sz="0" w:space="0" w:color="auto"/>
              </w:divBdr>
              <w:divsChild>
                <w:div w:id="209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9264">
      <w:bodyDiv w:val="1"/>
      <w:marLeft w:val="0"/>
      <w:marRight w:val="0"/>
      <w:marTop w:val="0"/>
      <w:marBottom w:val="0"/>
      <w:divBdr>
        <w:top w:val="none" w:sz="0" w:space="0" w:color="auto"/>
        <w:left w:val="none" w:sz="0" w:space="0" w:color="auto"/>
        <w:bottom w:val="none" w:sz="0" w:space="0" w:color="auto"/>
        <w:right w:val="none" w:sz="0" w:space="0" w:color="auto"/>
      </w:divBdr>
      <w:divsChild>
        <w:div w:id="851140394">
          <w:marLeft w:val="0"/>
          <w:marRight w:val="0"/>
          <w:marTop w:val="0"/>
          <w:marBottom w:val="0"/>
          <w:divBdr>
            <w:top w:val="none" w:sz="0" w:space="0" w:color="auto"/>
            <w:left w:val="none" w:sz="0" w:space="0" w:color="auto"/>
            <w:bottom w:val="none" w:sz="0" w:space="0" w:color="auto"/>
            <w:right w:val="none" w:sz="0" w:space="0" w:color="auto"/>
          </w:divBdr>
          <w:divsChild>
            <w:div w:id="1146627232">
              <w:marLeft w:val="0"/>
              <w:marRight w:val="0"/>
              <w:marTop w:val="0"/>
              <w:marBottom w:val="0"/>
              <w:divBdr>
                <w:top w:val="none" w:sz="0" w:space="0" w:color="auto"/>
                <w:left w:val="none" w:sz="0" w:space="0" w:color="auto"/>
                <w:bottom w:val="none" w:sz="0" w:space="0" w:color="auto"/>
                <w:right w:val="none" w:sz="0" w:space="0" w:color="auto"/>
              </w:divBdr>
              <w:divsChild>
                <w:div w:id="13540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4780">
      <w:bodyDiv w:val="1"/>
      <w:marLeft w:val="0"/>
      <w:marRight w:val="0"/>
      <w:marTop w:val="0"/>
      <w:marBottom w:val="0"/>
      <w:divBdr>
        <w:top w:val="none" w:sz="0" w:space="0" w:color="auto"/>
        <w:left w:val="none" w:sz="0" w:space="0" w:color="auto"/>
        <w:bottom w:val="none" w:sz="0" w:space="0" w:color="auto"/>
        <w:right w:val="none" w:sz="0" w:space="0" w:color="auto"/>
      </w:divBdr>
      <w:divsChild>
        <w:div w:id="1351183737">
          <w:marLeft w:val="0"/>
          <w:marRight w:val="0"/>
          <w:marTop w:val="0"/>
          <w:marBottom w:val="0"/>
          <w:divBdr>
            <w:top w:val="none" w:sz="0" w:space="0" w:color="auto"/>
            <w:left w:val="none" w:sz="0" w:space="0" w:color="auto"/>
            <w:bottom w:val="none" w:sz="0" w:space="0" w:color="auto"/>
            <w:right w:val="none" w:sz="0" w:space="0" w:color="auto"/>
          </w:divBdr>
          <w:divsChild>
            <w:div w:id="557328906">
              <w:marLeft w:val="0"/>
              <w:marRight w:val="0"/>
              <w:marTop w:val="0"/>
              <w:marBottom w:val="0"/>
              <w:divBdr>
                <w:top w:val="none" w:sz="0" w:space="0" w:color="auto"/>
                <w:left w:val="none" w:sz="0" w:space="0" w:color="auto"/>
                <w:bottom w:val="none" w:sz="0" w:space="0" w:color="auto"/>
                <w:right w:val="none" w:sz="0" w:space="0" w:color="auto"/>
              </w:divBdr>
              <w:divsChild>
                <w:div w:id="5606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42802">
      <w:bodyDiv w:val="1"/>
      <w:marLeft w:val="0"/>
      <w:marRight w:val="0"/>
      <w:marTop w:val="0"/>
      <w:marBottom w:val="0"/>
      <w:divBdr>
        <w:top w:val="none" w:sz="0" w:space="0" w:color="auto"/>
        <w:left w:val="none" w:sz="0" w:space="0" w:color="auto"/>
        <w:bottom w:val="none" w:sz="0" w:space="0" w:color="auto"/>
        <w:right w:val="none" w:sz="0" w:space="0" w:color="auto"/>
      </w:divBdr>
    </w:div>
    <w:div w:id="1831368737">
      <w:bodyDiv w:val="1"/>
      <w:marLeft w:val="0"/>
      <w:marRight w:val="0"/>
      <w:marTop w:val="0"/>
      <w:marBottom w:val="0"/>
      <w:divBdr>
        <w:top w:val="none" w:sz="0" w:space="0" w:color="auto"/>
        <w:left w:val="none" w:sz="0" w:space="0" w:color="auto"/>
        <w:bottom w:val="none" w:sz="0" w:space="0" w:color="auto"/>
        <w:right w:val="none" w:sz="0" w:space="0" w:color="auto"/>
      </w:divBdr>
    </w:div>
    <w:div w:id="1832794602">
      <w:bodyDiv w:val="1"/>
      <w:marLeft w:val="0"/>
      <w:marRight w:val="0"/>
      <w:marTop w:val="0"/>
      <w:marBottom w:val="0"/>
      <w:divBdr>
        <w:top w:val="none" w:sz="0" w:space="0" w:color="auto"/>
        <w:left w:val="none" w:sz="0" w:space="0" w:color="auto"/>
        <w:bottom w:val="none" w:sz="0" w:space="0" w:color="auto"/>
        <w:right w:val="none" w:sz="0" w:space="0" w:color="auto"/>
      </w:divBdr>
    </w:div>
    <w:div w:id="1843931400">
      <w:bodyDiv w:val="1"/>
      <w:marLeft w:val="0"/>
      <w:marRight w:val="0"/>
      <w:marTop w:val="0"/>
      <w:marBottom w:val="0"/>
      <w:divBdr>
        <w:top w:val="none" w:sz="0" w:space="0" w:color="auto"/>
        <w:left w:val="none" w:sz="0" w:space="0" w:color="auto"/>
        <w:bottom w:val="none" w:sz="0" w:space="0" w:color="auto"/>
        <w:right w:val="none" w:sz="0" w:space="0" w:color="auto"/>
      </w:divBdr>
      <w:divsChild>
        <w:div w:id="250623266">
          <w:marLeft w:val="0"/>
          <w:marRight w:val="0"/>
          <w:marTop w:val="0"/>
          <w:marBottom w:val="0"/>
          <w:divBdr>
            <w:top w:val="none" w:sz="0" w:space="0" w:color="auto"/>
            <w:left w:val="none" w:sz="0" w:space="0" w:color="auto"/>
            <w:bottom w:val="none" w:sz="0" w:space="0" w:color="auto"/>
            <w:right w:val="none" w:sz="0" w:space="0" w:color="auto"/>
          </w:divBdr>
          <w:divsChild>
            <w:div w:id="369573899">
              <w:marLeft w:val="0"/>
              <w:marRight w:val="0"/>
              <w:marTop w:val="0"/>
              <w:marBottom w:val="0"/>
              <w:divBdr>
                <w:top w:val="none" w:sz="0" w:space="0" w:color="auto"/>
                <w:left w:val="none" w:sz="0" w:space="0" w:color="auto"/>
                <w:bottom w:val="none" w:sz="0" w:space="0" w:color="auto"/>
                <w:right w:val="none" w:sz="0" w:space="0" w:color="auto"/>
              </w:divBdr>
              <w:divsChild>
                <w:div w:id="1139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78397">
      <w:bodyDiv w:val="1"/>
      <w:marLeft w:val="0"/>
      <w:marRight w:val="0"/>
      <w:marTop w:val="0"/>
      <w:marBottom w:val="0"/>
      <w:divBdr>
        <w:top w:val="none" w:sz="0" w:space="0" w:color="auto"/>
        <w:left w:val="none" w:sz="0" w:space="0" w:color="auto"/>
        <w:bottom w:val="none" w:sz="0" w:space="0" w:color="auto"/>
        <w:right w:val="none" w:sz="0" w:space="0" w:color="auto"/>
      </w:divBdr>
      <w:divsChild>
        <w:div w:id="1149521431">
          <w:marLeft w:val="0"/>
          <w:marRight w:val="0"/>
          <w:marTop w:val="0"/>
          <w:marBottom w:val="0"/>
          <w:divBdr>
            <w:top w:val="none" w:sz="0" w:space="0" w:color="auto"/>
            <w:left w:val="none" w:sz="0" w:space="0" w:color="auto"/>
            <w:bottom w:val="none" w:sz="0" w:space="0" w:color="auto"/>
            <w:right w:val="none" w:sz="0" w:space="0" w:color="auto"/>
          </w:divBdr>
          <w:divsChild>
            <w:div w:id="843593000">
              <w:marLeft w:val="0"/>
              <w:marRight w:val="0"/>
              <w:marTop w:val="0"/>
              <w:marBottom w:val="0"/>
              <w:divBdr>
                <w:top w:val="none" w:sz="0" w:space="0" w:color="auto"/>
                <w:left w:val="none" w:sz="0" w:space="0" w:color="auto"/>
                <w:bottom w:val="none" w:sz="0" w:space="0" w:color="auto"/>
                <w:right w:val="none" w:sz="0" w:space="0" w:color="auto"/>
              </w:divBdr>
              <w:divsChild>
                <w:div w:id="21125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70807">
      <w:bodyDiv w:val="1"/>
      <w:marLeft w:val="0"/>
      <w:marRight w:val="0"/>
      <w:marTop w:val="0"/>
      <w:marBottom w:val="0"/>
      <w:divBdr>
        <w:top w:val="none" w:sz="0" w:space="0" w:color="auto"/>
        <w:left w:val="none" w:sz="0" w:space="0" w:color="auto"/>
        <w:bottom w:val="none" w:sz="0" w:space="0" w:color="auto"/>
        <w:right w:val="none" w:sz="0" w:space="0" w:color="auto"/>
      </w:divBdr>
    </w:div>
    <w:div w:id="1864631771">
      <w:bodyDiv w:val="1"/>
      <w:marLeft w:val="0"/>
      <w:marRight w:val="0"/>
      <w:marTop w:val="0"/>
      <w:marBottom w:val="0"/>
      <w:divBdr>
        <w:top w:val="none" w:sz="0" w:space="0" w:color="auto"/>
        <w:left w:val="none" w:sz="0" w:space="0" w:color="auto"/>
        <w:bottom w:val="none" w:sz="0" w:space="0" w:color="auto"/>
        <w:right w:val="none" w:sz="0" w:space="0" w:color="auto"/>
      </w:divBdr>
    </w:div>
    <w:div w:id="1888754699">
      <w:bodyDiv w:val="1"/>
      <w:marLeft w:val="0"/>
      <w:marRight w:val="0"/>
      <w:marTop w:val="0"/>
      <w:marBottom w:val="0"/>
      <w:divBdr>
        <w:top w:val="none" w:sz="0" w:space="0" w:color="auto"/>
        <w:left w:val="none" w:sz="0" w:space="0" w:color="auto"/>
        <w:bottom w:val="none" w:sz="0" w:space="0" w:color="auto"/>
        <w:right w:val="none" w:sz="0" w:space="0" w:color="auto"/>
      </w:divBdr>
      <w:divsChild>
        <w:div w:id="61217339">
          <w:marLeft w:val="0"/>
          <w:marRight w:val="0"/>
          <w:marTop w:val="0"/>
          <w:marBottom w:val="0"/>
          <w:divBdr>
            <w:top w:val="none" w:sz="0" w:space="0" w:color="auto"/>
            <w:left w:val="none" w:sz="0" w:space="0" w:color="auto"/>
            <w:bottom w:val="none" w:sz="0" w:space="0" w:color="auto"/>
            <w:right w:val="none" w:sz="0" w:space="0" w:color="auto"/>
          </w:divBdr>
        </w:div>
        <w:div w:id="121271787">
          <w:marLeft w:val="0"/>
          <w:marRight w:val="0"/>
          <w:marTop w:val="0"/>
          <w:marBottom w:val="0"/>
          <w:divBdr>
            <w:top w:val="none" w:sz="0" w:space="0" w:color="auto"/>
            <w:left w:val="none" w:sz="0" w:space="0" w:color="auto"/>
            <w:bottom w:val="none" w:sz="0" w:space="0" w:color="auto"/>
            <w:right w:val="none" w:sz="0" w:space="0" w:color="auto"/>
          </w:divBdr>
        </w:div>
        <w:div w:id="302925711">
          <w:marLeft w:val="0"/>
          <w:marRight w:val="0"/>
          <w:marTop w:val="0"/>
          <w:marBottom w:val="0"/>
          <w:divBdr>
            <w:top w:val="none" w:sz="0" w:space="0" w:color="auto"/>
            <w:left w:val="none" w:sz="0" w:space="0" w:color="auto"/>
            <w:bottom w:val="none" w:sz="0" w:space="0" w:color="auto"/>
            <w:right w:val="none" w:sz="0" w:space="0" w:color="auto"/>
          </w:divBdr>
        </w:div>
        <w:div w:id="316031800">
          <w:marLeft w:val="0"/>
          <w:marRight w:val="0"/>
          <w:marTop w:val="0"/>
          <w:marBottom w:val="0"/>
          <w:divBdr>
            <w:top w:val="none" w:sz="0" w:space="0" w:color="auto"/>
            <w:left w:val="none" w:sz="0" w:space="0" w:color="auto"/>
            <w:bottom w:val="none" w:sz="0" w:space="0" w:color="auto"/>
            <w:right w:val="none" w:sz="0" w:space="0" w:color="auto"/>
          </w:divBdr>
        </w:div>
        <w:div w:id="400834955">
          <w:marLeft w:val="0"/>
          <w:marRight w:val="0"/>
          <w:marTop w:val="0"/>
          <w:marBottom w:val="0"/>
          <w:divBdr>
            <w:top w:val="none" w:sz="0" w:space="0" w:color="auto"/>
            <w:left w:val="none" w:sz="0" w:space="0" w:color="auto"/>
            <w:bottom w:val="none" w:sz="0" w:space="0" w:color="auto"/>
            <w:right w:val="none" w:sz="0" w:space="0" w:color="auto"/>
          </w:divBdr>
        </w:div>
        <w:div w:id="488257557">
          <w:marLeft w:val="0"/>
          <w:marRight w:val="0"/>
          <w:marTop w:val="0"/>
          <w:marBottom w:val="0"/>
          <w:divBdr>
            <w:top w:val="none" w:sz="0" w:space="0" w:color="auto"/>
            <w:left w:val="none" w:sz="0" w:space="0" w:color="auto"/>
            <w:bottom w:val="none" w:sz="0" w:space="0" w:color="auto"/>
            <w:right w:val="none" w:sz="0" w:space="0" w:color="auto"/>
          </w:divBdr>
        </w:div>
        <w:div w:id="751513666">
          <w:marLeft w:val="0"/>
          <w:marRight w:val="0"/>
          <w:marTop w:val="0"/>
          <w:marBottom w:val="0"/>
          <w:divBdr>
            <w:top w:val="none" w:sz="0" w:space="0" w:color="auto"/>
            <w:left w:val="none" w:sz="0" w:space="0" w:color="auto"/>
            <w:bottom w:val="none" w:sz="0" w:space="0" w:color="auto"/>
            <w:right w:val="none" w:sz="0" w:space="0" w:color="auto"/>
          </w:divBdr>
        </w:div>
        <w:div w:id="807010892">
          <w:marLeft w:val="0"/>
          <w:marRight w:val="0"/>
          <w:marTop w:val="0"/>
          <w:marBottom w:val="0"/>
          <w:divBdr>
            <w:top w:val="none" w:sz="0" w:space="0" w:color="auto"/>
            <w:left w:val="none" w:sz="0" w:space="0" w:color="auto"/>
            <w:bottom w:val="none" w:sz="0" w:space="0" w:color="auto"/>
            <w:right w:val="none" w:sz="0" w:space="0" w:color="auto"/>
          </w:divBdr>
        </w:div>
        <w:div w:id="935091533">
          <w:marLeft w:val="0"/>
          <w:marRight w:val="0"/>
          <w:marTop w:val="0"/>
          <w:marBottom w:val="0"/>
          <w:divBdr>
            <w:top w:val="none" w:sz="0" w:space="0" w:color="auto"/>
            <w:left w:val="none" w:sz="0" w:space="0" w:color="auto"/>
            <w:bottom w:val="none" w:sz="0" w:space="0" w:color="auto"/>
            <w:right w:val="none" w:sz="0" w:space="0" w:color="auto"/>
          </w:divBdr>
        </w:div>
        <w:div w:id="1109085926">
          <w:marLeft w:val="0"/>
          <w:marRight w:val="0"/>
          <w:marTop w:val="0"/>
          <w:marBottom w:val="0"/>
          <w:divBdr>
            <w:top w:val="none" w:sz="0" w:space="0" w:color="auto"/>
            <w:left w:val="none" w:sz="0" w:space="0" w:color="auto"/>
            <w:bottom w:val="none" w:sz="0" w:space="0" w:color="auto"/>
            <w:right w:val="none" w:sz="0" w:space="0" w:color="auto"/>
          </w:divBdr>
        </w:div>
        <w:div w:id="1244488017">
          <w:marLeft w:val="0"/>
          <w:marRight w:val="0"/>
          <w:marTop w:val="0"/>
          <w:marBottom w:val="0"/>
          <w:divBdr>
            <w:top w:val="none" w:sz="0" w:space="0" w:color="auto"/>
            <w:left w:val="none" w:sz="0" w:space="0" w:color="auto"/>
            <w:bottom w:val="none" w:sz="0" w:space="0" w:color="auto"/>
            <w:right w:val="none" w:sz="0" w:space="0" w:color="auto"/>
          </w:divBdr>
        </w:div>
        <w:div w:id="1247182802">
          <w:marLeft w:val="0"/>
          <w:marRight w:val="0"/>
          <w:marTop w:val="0"/>
          <w:marBottom w:val="0"/>
          <w:divBdr>
            <w:top w:val="none" w:sz="0" w:space="0" w:color="auto"/>
            <w:left w:val="none" w:sz="0" w:space="0" w:color="auto"/>
            <w:bottom w:val="none" w:sz="0" w:space="0" w:color="auto"/>
            <w:right w:val="none" w:sz="0" w:space="0" w:color="auto"/>
          </w:divBdr>
        </w:div>
        <w:div w:id="1363478641">
          <w:marLeft w:val="0"/>
          <w:marRight w:val="0"/>
          <w:marTop w:val="0"/>
          <w:marBottom w:val="0"/>
          <w:divBdr>
            <w:top w:val="none" w:sz="0" w:space="0" w:color="auto"/>
            <w:left w:val="none" w:sz="0" w:space="0" w:color="auto"/>
            <w:bottom w:val="none" w:sz="0" w:space="0" w:color="auto"/>
            <w:right w:val="none" w:sz="0" w:space="0" w:color="auto"/>
          </w:divBdr>
        </w:div>
        <w:div w:id="1439643572">
          <w:marLeft w:val="0"/>
          <w:marRight w:val="0"/>
          <w:marTop w:val="0"/>
          <w:marBottom w:val="0"/>
          <w:divBdr>
            <w:top w:val="none" w:sz="0" w:space="0" w:color="auto"/>
            <w:left w:val="none" w:sz="0" w:space="0" w:color="auto"/>
            <w:bottom w:val="none" w:sz="0" w:space="0" w:color="auto"/>
            <w:right w:val="none" w:sz="0" w:space="0" w:color="auto"/>
          </w:divBdr>
        </w:div>
        <w:div w:id="1493331351">
          <w:marLeft w:val="0"/>
          <w:marRight w:val="0"/>
          <w:marTop w:val="0"/>
          <w:marBottom w:val="0"/>
          <w:divBdr>
            <w:top w:val="none" w:sz="0" w:space="0" w:color="auto"/>
            <w:left w:val="none" w:sz="0" w:space="0" w:color="auto"/>
            <w:bottom w:val="none" w:sz="0" w:space="0" w:color="auto"/>
            <w:right w:val="none" w:sz="0" w:space="0" w:color="auto"/>
          </w:divBdr>
        </w:div>
        <w:div w:id="1546479433">
          <w:marLeft w:val="0"/>
          <w:marRight w:val="0"/>
          <w:marTop w:val="0"/>
          <w:marBottom w:val="0"/>
          <w:divBdr>
            <w:top w:val="none" w:sz="0" w:space="0" w:color="auto"/>
            <w:left w:val="none" w:sz="0" w:space="0" w:color="auto"/>
            <w:bottom w:val="none" w:sz="0" w:space="0" w:color="auto"/>
            <w:right w:val="none" w:sz="0" w:space="0" w:color="auto"/>
          </w:divBdr>
        </w:div>
        <w:div w:id="1559365112">
          <w:marLeft w:val="0"/>
          <w:marRight w:val="0"/>
          <w:marTop w:val="0"/>
          <w:marBottom w:val="0"/>
          <w:divBdr>
            <w:top w:val="none" w:sz="0" w:space="0" w:color="auto"/>
            <w:left w:val="none" w:sz="0" w:space="0" w:color="auto"/>
            <w:bottom w:val="none" w:sz="0" w:space="0" w:color="auto"/>
            <w:right w:val="none" w:sz="0" w:space="0" w:color="auto"/>
          </w:divBdr>
        </w:div>
        <w:div w:id="1565293986">
          <w:marLeft w:val="0"/>
          <w:marRight w:val="0"/>
          <w:marTop w:val="0"/>
          <w:marBottom w:val="0"/>
          <w:divBdr>
            <w:top w:val="none" w:sz="0" w:space="0" w:color="auto"/>
            <w:left w:val="none" w:sz="0" w:space="0" w:color="auto"/>
            <w:bottom w:val="none" w:sz="0" w:space="0" w:color="auto"/>
            <w:right w:val="none" w:sz="0" w:space="0" w:color="auto"/>
          </w:divBdr>
        </w:div>
        <w:div w:id="1835299006">
          <w:marLeft w:val="0"/>
          <w:marRight w:val="0"/>
          <w:marTop w:val="0"/>
          <w:marBottom w:val="0"/>
          <w:divBdr>
            <w:top w:val="none" w:sz="0" w:space="0" w:color="auto"/>
            <w:left w:val="none" w:sz="0" w:space="0" w:color="auto"/>
            <w:bottom w:val="none" w:sz="0" w:space="0" w:color="auto"/>
            <w:right w:val="none" w:sz="0" w:space="0" w:color="auto"/>
          </w:divBdr>
        </w:div>
        <w:div w:id="1865703155">
          <w:marLeft w:val="0"/>
          <w:marRight w:val="0"/>
          <w:marTop w:val="0"/>
          <w:marBottom w:val="0"/>
          <w:divBdr>
            <w:top w:val="none" w:sz="0" w:space="0" w:color="auto"/>
            <w:left w:val="none" w:sz="0" w:space="0" w:color="auto"/>
            <w:bottom w:val="none" w:sz="0" w:space="0" w:color="auto"/>
            <w:right w:val="none" w:sz="0" w:space="0" w:color="auto"/>
          </w:divBdr>
        </w:div>
        <w:div w:id="1917325947">
          <w:marLeft w:val="0"/>
          <w:marRight w:val="0"/>
          <w:marTop w:val="0"/>
          <w:marBottom w:val="0"/>
          <w:divBdr>
            <w:top w:val="none" w:sz="0" w:space="0" w:color="auto"/>
            <w:left w:val="none" w:sz="0" w:space="0" w:color="auto"/>
            <w:bottom w:val="none" w:sz="0" w:space="0" w:color="auto"/>
            <w:right w:val="none" w:sz="0" w:space="0" w:color="auto"/>
          </w:divBdr>
        </w:div>
        <w:div w:id="1920365534">
          <w:marLeft w:val="0"/>
          <w:marRight w:val="0"/>
          <w:marTop w:val="0"/>
          <w:marBottom w:val="0"/>
          <w:divBdr>
            <w:top w:val="none" w:sz="0" w:space="0" w:color="auto"/>
            <w:left w:val="none" w:sz="0" w:space="0" w:color="auto"/>
            <w:bottom w:val="none" w:sz="0" w:space="0" w:color="auto"/>
            <w:right w:val="none" w:sz="0" w:space="0" w:color="auto"/>
          </w:divBdr>
        </w:div>
        <w:div w:id="1981033749">
          <w:marLeft w:val="0"/>
          <w:marRight w:val="0"/>
          <w:marTop w:val="0"/>
          <w:marBottom w:val="0"/>
          <w:divBdr>
            <w:top w:val="none" w:sz="0" w:space="0" w:color="auto"/>
            <w:left w:val="none" w:sz="0" w:space="0" w:color="auto"/>
            <w:bottom w:val="none" w:sz="0" w:space="0" w:color="auto"/>
            <w:right w:val="none" w:sz="0" w:space="0" w:color="auto"/>
          </w:divBdr>
        </w:div>
        <w:div w:id="1981038467">
          <w:marLeft w:val="0"/>
          <w:marRight w:val="0"/>
          <w:marTop w:val="0"/>
          <w:marBottom w:val="0"/>
          <w:divBdr>
            <w:top w:val="none" w:sz="0" w:space="0" w:color="auto"/>
            <w:left w:val="none" w:sz="0" w:space="0" w:color="auto"/>
            <w:bottom w:val="none" w:sz="0" w:space="0" w:color="auto"/>
            <w:right w:val="none" w:sz="0" w:space="0" w:color="auto"/>
          </w:divBdr>
        </w:div>
        <w:div w:id="1992102539">
          <w:marLeft w:val="0"/>
          <w:marRight w:val="0"/>
          <w:marTop w:val="0"/>
          <w:marBottom w:val="0"/>
          <w:divBdr>
            <w:top w:val="none" w:sz="0" w:space="0" w:color="auto"/>
            <w:left w:val="none" w:sz="0" w:space="0" w:color="auto"/>
            <w:bottom w:val="none" w:sz="0" w:space="0" w:color="auto"/>
            <w:right w:val="none" w:sz="0" w:space="0" w:color="auto"/>
          </w:divBdr>
        </w:div>
        <w:div w:id="2008820332">
          <w:marLeft w:val="0"/>
          <w:marRight w:val="0"/>
          <w:marTop w:val="0"/>
          <w:marBottom w:val="0"/>
          <w:divBdr>
            <w:top w:val="none" w:sz="0" w:space="0" w:color="auto"/>
            <w:left w:val="none" w:sz="0" w:space="0" w:color="auto"/>
            <w:bottom w:val="none" w:sz="0" w:space="0" w:color="auto"/>
            <w:right w:val="none" w:sz="0" w:space="0" w:color="auto"/>
          </w:divBdr>
        </w:div>
        <w:div w:id="2061393529">
          <w:marLeft w:val="0"/>
          <w:marRight w:val="0"/>
          <w:marTop w:val="0"/>
          <w:marBottom w:val="0"/>
          <w:divBdr>
            <w:top w:val="none" w:sz="0" w:space="0" w:color="auto"/>
            <w:left w:val="none" w:sz="0" w:space="0" w:color="auto"/>
            <w:bottom w:val="none" w:sz="0" w:space="0" w:color="auto"/>
            <w:right w:val="none" w:sz="0" w:space="0" w:color="auto"/>
          </w:divBdr>
        </w:div>
        <w:div w:id="2079861030">
          <w:marLeft w:val="0"/>
          <w:marRight w:val="0"/>
          <w:marTop w:val="0"/>
          <w:marBottom w:val="0"/>
          <w:divBdr>
            <w:top w:val="none" w:sz="0" w:space="0" w:color="auto"/>
            <w:left w:val="none" w:sz="0" w:space="0" w:color="auto"/>
            <w:bottom w:val="none" w:sz="0" w:space="0" w:color="auto"/>
            <w:right w:val="none" w:sz="0" w:space="0" w:color="auto"/>
          </w:divBdr>
        </w:div>
        <w:div w:id="2133396897">
          <w:marLeft w:val="0"/>
          <w:marRight w:val="0"/>
          <w:marTop w:val="0"/>
          <w:marBottom w:val="0"/>
          <w:divBdr>
            <w:top w:val="none" w:sz="0" w:space="0" w:color="auto"/>
            <w:left w:val="none" w:sz="0" w:space="0" w:color="auto"/>
            <w:bottom w:val="none" w:sz="0" w:space="0" w:color="auto"/>
            <w:right w:val="none" w:sz="0" w:space="0" w:color="auto"/>
          </w:divBdr>
        </w:div>
        <w:div w:id="2137136609">
          <w:marLeft w:val="0"/>
          <w:marRight w:val="0"/>
          <w:marTop w:val="0"/>
          <w:marBottom w:val="0"/>
          <w:divBdr>
            <w:top w:val="none" w:sz="0" w:space="0" w:color="auto"/>
            <w:left w:val="none" w:sz="0" w:space="0" w:color="auto"/>
            <w:bottom w:val="none" w:sz="0" w:space="0" w:color="auto"/>
            <w:right w:val="none" w:sz="0" w:space="0" w:color="auto"/>
          </w:divBdr>
        </w:div>
      </w:divsChild>
    </w:div>
    <w:div w:id="1897737296">
      <w:bodyDiv w:val="1"/>
      <w:marLeft w:val="0"/>
      <w:marRight w:val="0"/>
      <w:marTop w:val="0"/>
      <w:marBottom w:val="0"/>
      <w:divBdr>
        <w:top w:val="none" w:sz="0" w:space="0" w:color="auto"/>
        <w:left w:val="none" w:sz="0" w:space="0" w:color="auto"/>
        <w:bottom w:val="none" w:sz="0" w:space="0" w:color="auto"/>
        <w:right w:val="none" w:sz="0" w:space="0" w:color="auto"/>
      </w:divBdr>
      <w:divsChild>
        <w:div w:id="904756242">
          <w:marLeft w:val="0"/>
          <w:marRight w:val="0"/>
          <w:marTop w:val="0"/>
          <w:marBottom w:val="0"/>
          <w:divBdr>
            <w:top w:val="none" w:sz="0" w:space="0" w:color="auto"/>
            <w:left w:val="none" w:sz="0" w:space="0" w:color="auto"/>
            <w:bottom w:val="none" w:sz="0" w:space="0" w:color="auto"/>
            <w:right w:val="none" w:sz="0" w:space="0" w:color="auto"/>
          </w:divBdr>
          <w:divsChild>
            <w:div w:id="1384065762">
              <w:marLeft w:val="0"/>
              <w:marRight w:val="0"/>
              <w:marTop w:val="0"/>
              <w:marBottom w:val="0"/>
              <w:divBdr>
                <w:top w:val="none" w:sz="0" w:space="0" w:color="auto"/>
                <w:left w:val="none" w:sz="0" w:space="0" w:color="auto"/>
                <w:bottom w:val="none" w:sz="0" w:space="0" w:color="auto"/>
                <w:right w:val="none" w:sz="0" w:space="0" w:color="auto"/>
              </w:divBdr>
              <w:divsChild>
                <w:div w:id="1178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9489">
      <w:bodyDiv w:val="1"/>
      <w:marLeft w:val="0"/>
      <w:marRight w:val="0"/>
      <w:marTop w:val="0"/>
      <w:marBottom w:val="0"/>
      <w:divBdr>
        <w:top w:val="none" w:sz="0" w:space="0" w:color="auto"/>
        <w:left w:val="none" w:sz="0" w:space="0" w:color="auto"/>
        <w:bottom w:val="none" w:sz="0" w:space="0" w:color="auto"/>
        <w:right w:val="none" w:sz="0" w:space="0" w:color="auto"/>
      </w:divBdr>
    </w:div>
    <w:div w:id="1912613391">
      <w:bodyDiv w:val="1"/>
      <w:marLeft w:val="0"/>
      <w:marRight w:val="0"/>
      <w:marTop w:val="0"/>
      <w:marBottom w:val="0"/>
      <w:divBdr>
        <w:top w:val="none" w:sz="0" w:space="0" w:color="auto"/>
        <w:left w:val="none" w:sz="0" w:space="0" w:color="auto"/>
        <w:bottom w:val="none" w:sz="0" w:space="0" w:color="auto"/>
        <w:right w:val="none" w:sz="0" w:space="0" w:color="auto"/>
      </w:divBdr>
      <w:divsChild>
        <w:div w:id="670719973">
          <w:marLeft w:val="0"/>
          <w:marRight w:val="0"/>
          <w:marTop w:val="0"/>
          <w:marBottom w:val="0"/>
          <w:divBdr>
            <w:top w:val="none" w:sz="0" w:space="0" w:color="auto"/>
            <w:left w:val="none" w:sz="0" w:space="0" w:color="auto"/>
            <w:bottom w:val="none" w:sz="0" w:space="0" w:color="auto"/>
            <w:right w:val="none" w:sz="0" w:space="0" w:color="auto"/>
          </w:divBdr>
          <w:divsChild>
            <w:div w:id="1070736331">
              <w:marLeft w:val="0"/>
              <w:marRight w:val="0"/>
              <w:marTop w:val="0"/>
              <w:marBottom w:val="0"/>
              <w:divBdr>
                <w:top w:val="none" w:sz="0" w:space="0" w:color="auto"/>
                <w:left w:val="none" w:sz="0" w:space="0" w:color="auto"/>
                <w:bottom w:val="none" w:sz="0" w:space="0" w:color="auto"/>
                <w:right w:val="none" w:sz="0" w:space="0" w:color="auto"/>
              </w:divBdr>
              <w:divsChild>
                <w:div w:id="702635727">
                  <w:marLeft w:val="0"/>
                  <w:marRight w:val="0"/>
                  <w:marTop w:val="0"/>
                  <w:marBottom w:val="0"/>
                  <w:divBdr>
                    <w:top w:val="none" w:sz="0" w:space="0" w:color="auto"/>
                    <w:left w:val="none" w:sz="0" w:space="0" w:color="auto"/>
                    <w:bottom w:val="none" w:sz="0" w:space="0" w:color="auto"/>
                    <w:right w:val="none" w:sz="0" w:space="0" w:color="auto"/>
                  </w:divBdr>
                  <w:divsChild>
                    <w:div w:id="14897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459">
      <w:bodyDiv w:val="1"/>
      <w:marLeft w:val="0"/>
      <w:marRight w:val="0"/>
      <w:marTop w:val="0"/>
      <w:marBottom w:val="0"/>
      <w:divBdr>
        <w:top w:val="none" w:sz="0" w:space="0" w:color="auto"/>
        <w:left w:val="none" w:sz="0" w:space="0" w:color="auto"/>
        <w:bottom w:val="none" w:sz="0" w:space="0" w:color="auto"/>
        <w:right w:val="none" w:sz="0" w:space="0" w:color="auto"/>
      </w:divBdr>
    </w:div>
    <w:div w:id="1976829238">
      <w:bodyDiv w:val="1"/>
      <w:marLeft w:val="0"/>
      <w:marRight w:val="0"/>
      <w:marTop w:val="0"/>
      <w:marBottom w:val="0"/>
      <w:divBdr>
        <w:top w:val="none" w:sz="0" w:space="0" w:color="auto"/>
        <w:left w:val="none" w:sz="0" w:space="0" w:color="auto"/>
        <w:bottom w:val="none" w:sz="0" w:space="0" w:color="auto"/>
        <w:right w:val="none" w:sz="0" w:space="0" w:color="auto"/>
      </w:divBdr>
    </w:div>
    <w:div w:id="1980642891">
      <w:bodyDiv w:val="1"/>
      <w:marLeft w:val="0"/>
      <w:marRight w:val="0"/>
      <w:marTop w:val="0"/>
      <w:marBottom w:val="0"/>
      <w:divBdr>
        <w:top w:val="none" w:sz="0" w:space="0" w:color="auto"/>
        <w:left w:val="none" w:sz="0" w:space="0" w:color="auto"/>
        <w:bottom w:val="none" w:sz="0" w:space="0" w:color="auto"/>
        <w:right w:val="none" w:sz="0" w:space="0" w:color="auto"/>
      </w:divBdr>
    </w:div>
    <w:div w:id="1987590149">
      <w:bodyDiv w:val="1"/>
      <w:marLeft w:val="0"/>
      <w:marRight w:val="0"/>
      <w:marTop w:val="0"/>
      <w:marBottom w:val="0"/>
      <w:divBdr>
        <w:top w:val="none" w:sz="0" w:space="0" w:color="auto"/>
        <w:left w:val="none" w:sz="0" w:space="0" w:color="auto"/>
        <w:bottom w:val="none" w:sz="0" w:space="0" w:color="auto"/>
        <w:right w:val="none" w:sz="0" w:space="0" w:color="auto"/>
      </w:divBdr>
      <w:divsChild>
        <w:div w:id="1618217003">
          <w:marLeft w:val="0"/>
          <w:marRight w:val="0"/>
          <w:marTop w:val="0"/>
          <w:marBottom w:val="0"/>
          <w:divBdr>
            <w:top w:val="none" w:sz="0" w:space="0" w:color="auto"/>
            <w:left w:val="none" w:sz="0" w:space="0" w:color="auto"/>
            <w:bottom w:val="none" w:sz="0" w:space="0" w:color="auto"/>
            <w:right w:val="none" w:sz="0" w:space="0" w:color="auto"/>
          </w:divBdr>
          <w:divsChild>
            <w:div w:id="1837190055">
              <w:marLeft w:val="0"/>
              <w:marRight w:val="0"/>
              <w:marTop w:val="0"/>
              <w:marBottom w:val="0"/>
              <w:divBdr>
                <w:top w:val="none" w:sz="0" w:space="0" w:color="auto"/>
                <w:left w:val="none" w:sz="0" w:space="0" w:color="auto"/>
                <w:bottom w:val="none" w:sz="0" w:space="0" w:color="auto"/>
                <w:right w:val="none" w:sz="0" w:space="0" w:color="auto"/>
              </w:divBdr>
              <w:divsChild>
                <w:div w:id="7730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87152">
      <w:bodyDiv w:val="1"/>
      <w:marLeft w:val="0"/>
      <w:marRight w:val="0"/>
      <w:marTop w:val="0"/>
      <w:marBottom w:val="0"/>
      <w:divBdr>
        <w:top w:val="none" w:sz="0" w:space="0" w:color="auto"/>
        <w:left w:val="none" w:sz="0" w:space="0" w:color="auto"/>
        <w:bottom w:val="none" w:sz="0" w:space="0" w:color="auto"/>
        <w:right w:val="none" w:sz="0" w:space="0" w:color="auto"/>
      </w:divBdr>
      <w:divsChild>
        <w:div w:id="1376274797">
          <w:marLeft w:val="360"/>
          <w:marRight w:val="0"/>
          <w:marTop w:val="200"/>
          <w:marBottom w:val="0"/>
          <w:divBdr>
            <w:top w:val="none" w:sz="0" w:space="0" w:color="auto"/>
            <w:left w:val="none" w:sz="0" w:space="0" w:color="auto"/>
            <w:bottom w:val="none" w:sz="0" w:space="0" w:color="auto"/>
            <w:right w:val="none" w:sz="0" w:space="0" w:color="auto"/>
          </w:divBdr>
        </w:div>
      </w:divsChild>
    </w:div>
    <w:div w:id="2018075459">
      <w:bodyDiv w:val="1"/>
      <w:marLeft w:val="0"/>
      <w:marRight w:val="0"/>
      <w:marTop w:val="0"/>
      <w:marBottom w:val="0"/>
      <w:divBdr>
        <w:top w:val="none" w:sz="0" w:space="0" w:color="auto"/>
        <w:left w:val="none" w:sz="0" w:space="0" w:color="auto"/>
        <w:bottom w:val="none" w:sz="0" w:space="0" w:color="auto"/>
        <w:right w:val="none" w:sz="0" w:space="0" w:color="auto"/>
      </w:divBdr>
    </w:div>
    <w:div w:id="2027242490">
      <w:bodyDiv w:val="1"/>
      <w:marLeft w:val="0"/>
      <w:marRight w:val="0"/>
      <w:marTop w:val="0"/>
      <w:marBottom w:val="0"/>
      <w:divBdr>
        <w:top w:val="none" w:sz="0" w:space="0" w:color="auto"/>
        <w:left w:val="none" w:sz="0" w:space="0" w:color="auto"/>
        <w:bottom w:val="none" w:sz="0" w:space="0" w:color="auto"/>
        <w:right w:val="none" w:sz="0" w:space="0" w:color="auto"/>
      </w:divBdr>
      <w:divsChild>
        <w:div w:id="1332684132">
          <w:marLeft w:val="0"/>
          <w:marRight w:val="0"/>
          <w:marTop w:val="0"/>
          <w:marBottom w:val="0"/>
          <w:divBdr>
            <w:top w:val="none" w:sz="0" w:space="0" w:color="auto"/>
            <w:left w:val="none" w:sz="0" w:space="0" w:color="auto"/>
            <w:bottom w:val="none" w:sz="0" w:space="0" w:color="auto"/>
            <w:right w:val="none" w:sz="0" w:space="0" w:color="auto"/>
          </w:divBdr>
          <w:divsChild>
            <w:div w:id="1276058785">
              <w:marLeft w:val="0"/>
              <w:marRight w:val="0"/>
              <w:marTop w:val="0"/>
              <w:marBottom w:val="0"/>
              <w:divBdr>
                <w:top w:val="none" w:sz="0" w:space="0" w:color="auto"/>
                <w:left w:val="none" w:sz="0" w:space="0" w:color="auto"/>
                <w:bottom w:val="none" w:sz="0" w:space="0" w:color="auto"/>
                <w:right w:val="none" w:sz="0" w:space="0" w:color="auto"/>
              </w:divBdr>
              <w:divsChild>
                <w:div w:id="12561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31508">
      <w:bodyDiv w:val="1"/>
      <w:marLeft w:val="0"/>
      <w:marRight w:val="0"/>
      <w:marTop w:val="0"/>
      <w:marBottom w:val="0"/>
      <w:divBdr>
        <w:top w:val="none" w:sz="0" w:space="0" w:color="auto"/>
        <w:left w:val="none" w:sz="0" w:space="0" w:color="auto"/>
        <w:bottom w:val="none" w:sz="0" w:space="0" w:color="auto"/>
        <w:right w:val="none" w:sz="0" w:space="0" w:color="auto"/>
      </w:divBdr>
      <w:divsChild>
        <w:div w:id="249850995">
          <w:marLeft w:val="0"/>
          <w:marRight w:val="0"/>
          <w:marTop w:val="0"/>
          <w:marBottom w:val="0"/>
          <w:divBdr>
            <w:top w:val="none" w:sz="0" w:space="0" w:color="auto"/>
            <w:left w:val="none" w:sz="0" w:space="0" w:color="auto"/>
            <w:bottom w:val="none" w:sz="0" w:space="0" w:color="auto"/>
            <w:right w:val="none" w:sz="0" w:space="0" w:color="auto"/>
          </w:divBdr>
        </w:div>
        <w:div w:id="265160147">
          <w:marLeft w:val="0"/>
          <w:marRight w:val="0"/>
          <w:marTop w:val="0"/>
          <w:marBottom w:val="0"/>
          <w:divBdr>
            <w:top w:val="none" w:sz="0" w:space="0" w:color="auto"/>
            <w:left w:val="none" w:sz="0" w:space="0" w:color="auto"/>
            <w:bottom w:val="none" w:sz="0" w:space="0" w:color="auto"/>
            <w:right w:val="none" w:sz="0" w:space="0" w:color="auto"/>
          </w:divBdr>
        </w:div>
        <w:div w:id="357974060">
          <w:marLeft w:val="0"/>
          <w:marRight w:val="0"/>
          <w:marTop w:val="0"/>
          <w:marBottom w:val="0"/>
          <w:divBdr>
            <w:top w:val="none" w:sz="0" w:space="0" w:color="auto"/>
            <w:left w:val="none" w:sz="0" w:space="0" w:color="auto"/>
            <w:bottom w:val="none" w:sz="0" w:space="0" w:color="auto"/>
            <w:right w:val="none" w:sz="0" w:space="0" w:color="auto"/>
          </w:divBdr>
        </w:div>
        <w:div w:id="556816790">
          <w:marLeft w:val="0"/>
          <w:marRight w:val="0"/>
          <w:marTop w:val="0"/>
          <w:marBottom w:val="0"/>
          <w:divBdr>
            <w:top w:val="none" w:sz="0" w:space="0" w:color="auto"/>
            <w:left w:val="none" w:sz="0" w:space="0" w:color="auto"/>
            <w:bottom w:val="none" w:sz="0" w:space="0" w:color="auto"/>
            <w:right w:val="none" w:sz="0" w:space="0" w:color="auto"/>
          </w:divBdr>
        </w:div>
        <w:div w:id="560293175">
          <w:marLeft w:val="0"/>
          <w:marRight w:val="0"/>
          <w:marTop w:val="0"/>
          <w:marBottom w:val="0"/>
          <w:divBdr>
            <w:top w:val="none" w:sz="0" w:space="0" w:color="auto"/>
            <w:left w:val="none" w:sz="0" w:space="0" w:color="auto"/>
            <w:bottom w:val="none" w:sz="0" w:space="0" w:color="auto"/>
            <w:right w:val="none" w:sz="0" w:space="0" w:color="auto"/>
          </w:divBdr>
        </w:div>
        <w:div w:id="684983623">
          <w:marLeft w:val="0"/>
          <w:marRight w:val="0"/>
          <w:marTop w:val="0"/>
          <w:marBottom w:val="0"/>
          <w:divBdr>
            <w:top w:val="none" w:sz="0" w:space="0" w:color="auto"/>
            <w:left w:val="none" w:sz="0" w:space="0" w:color="auto"/>
            <w:bottom w:val="none" w:sz="0" w:space="0" w:color="auto"/>
            <w:right w:val="none" w:sz="0" w:space="0" w:color="auto"/>
          </w:divBdr>
        </w:div>
        <w:div w:id="1034622997">
          <w:marLeft w:val="0"/>
          <w:marRight w:val="0"/>
          <w:marTop w:val="0"/>
          <w:marBottom w:val="0"/>
          <w:divBdr>
            <w:top w:val="none" w:sz="0" w:space="0" w:color="auto"/>
            <w:left w:val="none" w:sz="0" w:space="0" w:color="auto"/>
            <w:bottom w:val="none" w:sz="0" w:space="0" w:color="auto"/>
            <w:right w:val="none" w:sz="0" w:space="0" w:color="auto"/>
          </w:divBdr>
        </w:div>
        <w:div w:id="1180654380">
          <w:marLeft w:val="0"/>
          <w:marRight w:val="0"/>
          <w:marTop w:val="0"/>
          <w:marBottom w:val="0"/>
          <w:divBdr>
            <w:top w:val="none" w:sz="0" w:space="0" w:color="auto"/>
            <w:left w:val="none" w:sz="0" w:space="0" w:color="auto"/>
            <w:bottom w:val="none" w:sz="0" w:space="0" w:color="auto"/>
            <w:right w:val="none" w:sz="0" w:space="0" w:color="auto"/>
          </w:divBdr>
        </w:div>
        <w:div w:id="1583878662">
          <w:marLeft w:val="0"/>
          <w:marRight w:val="0"/>
          <w:marTop w:val="0"/>
          <w:marBottom w:val="0"/>
          <w:divBdr>
            <w:top w:val="none" w:sz="0" w:space="0" w:color="auto"/>
            <w:left w:val="none" w:sz="0" w:space="0" w:color="auto"/>
            <w:bottom w:val="none" w:sz="0" w:space="0" w:color="auto"/>
            <w:right w:val="none" w:sz="0" w:space="0" w:color="auto"/>
          </w:divBdr>
        </w:div>
        <w:div w:id="1828548306">
          <w:marLeft w:val="0"/>
          <w:marRight w:val="0"/>
          <w:marTop w:val="0"/>
          <w:marBottom w:val="0"/>
          <w:divBdr>
            <w:top w:val="none" w:sz="0" w:space="0" w:color="auto"/>
            <w:left w:val="none" w:sz="0" w:space="0" w:color="auto"/>
            <w:bottom w:val="none" w:sz="0" w:space="0" w:color="auto"/>
            <w:right w:val="none" w:sz="0" w:space="0" w:color="auto"/>
          </w:divBdr>
        </w:div>
        <w:div w:id="1963225597">
          <w:marLeft w:val="0"/>
          <w:marRight w:val="0"/>
          <w:marTop w:val="0"/>
          <w:marBottom w:val="0"/>
          <w:divBdr>
            <w:top w:val="none" w:sz="0" w:space="0" w:color="auto"/>
            <w:left w:val="none" w:sz="0" w:space="0" w:color="auto"/>
            <w:bottom w:val="none" w:sz="0" w:space="0" w:color="auto"/>
            <w:right w:val="none" w:sz="0" w:space="0" w:color="auto"/>
          </w:divBdr>
        </w:div>
        <w:div w:id="2076706426">
          <w:marLeft w:val="0"/>
          <w:marRight w:val="0"/>
          <w:marTop w:val="0"/>
          <w:marBottom w:val="0"/>
          <w:divBdr>
            <w:top w:val="none" w:sz="0" w:space="0" w:color="auto"/>
            <w:left w:val="none" w:sz="0" w:space="0" w:color="auto"/>
            <w:bottom w:val="none" w:sz="0" w:space="0" w:color="auto"/>
            <w:right w:val="none" w:sz="0" w:space="0" w:color="auto"/>
          </w:divBdr>
        </w:div>
      </w:divsChild>
    </w:div>
    <w:div w:id="2067333379">
      <w:bodyDiv w:val="1"/>
      <w:marLeft w:val="0"/>
      <w:marRight w:val="0"/>
      <w:marTop w:val="0"/>
      <w:marBottom w:val="0"/>
      <w:divBdr>
        <w:top w:val="none" w:sz="0" w:space="0" w:color="auto"/>
        <w:left w:val="none" w:sz="0" w:space="0" w:color="auto"/>
        <w:bottom w:val="none" w:sz="0" w:space="0" w:color="auto"/>
        <w:right w:val="none" w:sz="0" w:space="0" w:color="auto"/>
      </w:divBdr>
    </w:div>
    <w:div w:id="2069915286">
      <w:bodyDiv w:val="1"/>
      <w:marLeft w:val="0"/>
      <w:marRight w:val="0"/>
      <w:marTop w:val="0"/>
      <w:marBottom w:val="0"/>
      <w:divBdr>
        <w:top w:val="none" w:sz="0" w:space="0" w:color="auto"/>
        <w:left w:val="none" w:sz="0" w:space="0" w:color="auto"/>
        <w:bottom w:val="none" w:sz="0" w:space="0" w:color="auto"/>
        <w:right w:val="none" w:sz="0" w:space="0" w:color="auto"/>
      </w:divBdr>
      <w:divsChild>
        <w:div w:id="1674264146">
          <w:marLeft w:val="0"/>
          <w:marRight w:val="0"/>
          <w:marTop w:val="0"/>
          <w:marBottom w:val="0"/>
          <w:divBdr>
            <w:top w:val="none" w:sz="0" w:space="0" w:color="auto"/>
            <w:left w:val="none" w:sz="0" w:space="0" w:color="auto"/>
            <w:bottom w:val="none" w:sz="0" w:space="0" w:color="auto"/>
            <w:right w:val="none" w:sz="0" w:space="0" w:color="auto"/>
          </w:divBdr>
          <w:divsChild>
            <w:div w:id="2064670686">
              <w:marLeft w:val="0"/>
              <w:marRight w:val="0"/>
              <w:marTop w:val="0"/>
              <w:marBottom w:val="0"/>
              <w:divBdr>
                <w:top w:val="none" w:sz="0" w:space="0" w:color="auto"/>
                <w:left w:val="none" w:sz="0" w:space="0" w:color="auto"/>
                <w:bottom w:val="none" w:sz="0" w:space="0" w:color="auto"/>
                <w:right w:val="none" w:sz="0" w:space="0" w:color="auto"/>
              </w:divBdr>
              <w:divsChild>
                <w:div w:id="14204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7102">
      <w:bodyDiv w:val="1"/>
      <w:marLeft w:val="0"/>
      <w:marRight w:val="0"/>
      <w:marTop w:val="0"/>
      <w:marBottom w:val="0"/>
      <w:divBdr>
        <w:top w:val="none" w:sz="0" w:space="0" w:color="auto"/>
        <w:left w:val="none" w:sz="0" w:space="0" w:color="auto"/>
        <w:bottom w:val="none" w:sz="0" w:space="0" w:color="auto"/>
        <w:right w:val="none" w:sz="0" w:space="0" w:color="auto"/>
      </w:divBdr>
    </w:div>
    <w:div w:id="2101439456">
      <w:bodyDiv w:val="1"/>
      <w:marLeft w:val="0"/>
      <w:marRight w:val="0"/>
      <w:marTop w:val="0"/>
      <w:marBottom w:val="0"/>
      <w:divBdr>
        <w:top w:val="none" w:sz="0" w:space="0" w:color="auto"/>
        <w:left w:val="none" w:sz="0" w:space="0" w:color="auto"/>
        <w:bottom w:val="none" w:sz="0" w:space="0" w:color="auto"/>
        <w:right w:val="none" w:sz="0" w:space="0" w:color="auto"/>
      </w:divBdr>
      <w:divsChild>
        <w:div w:id="433864091">
          <w:marLeft w:val="0"/>
          <w:marRight w:val="0"/>
          <w:marTop w:val="0"/>
          <w:marBottom w:val="0"/>
          <w:divBdr>
            <w:top w:val="none" w:sz="0" w:space="0" w:color="auto"/>
            <w:left w:val="none" w:sz="0" w:space="0" w:color="auto"/>
            <w:bottom w:val="none" w:sz="0" w:space="0" w:color="auto"/>
            <w:right w:val="none" w:sz="0" w:space="0" w:color="auto"/>
          </w:divBdr>
          <w:divsChild>
            <w:div w:id="1776096231">
              <w:marLeft w:val="0"/>
              <w:marRight w:val="0"/>
              <w:marTop w:val="0"/>
              <w:marBottom w:val="0"/>
              <w:divBdr>
                <w:top w:val="none" w:sz="0" w:space="0" w:color="auto"/>
                <w:left w:val="none" w:sz="0" w:space="0" w:color="auto"/>
                <w:bottom w:val="none" w:sz="0" w:space="0" w:color="auto"/>
                <w:right w:val="none" w:sz="0" w:space="0" w:color="auto"/>
              </w:divBdr>
              <w:divsChild>
                <w:div w:id="21355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8578">
      <w:bodyDiv w:val="1"/>
      <w:marLeft w:val="0"/>
      <w:marRight w:val="0"/>
      <w:marTop w:val="0"/>
      <w:marBottom w:val="0"/>
      <w:divBdr>
        <w:top w:val="none" w:sz="0" w:space="0" w:color="auto"/>
        <w:left w:val="none" w:sz="0" w:space="0" w:color="auto"/>
        <w:bottom w:val="none" w:sz="0" w:space="0" w:color="auto"/>
        <w:right w:val="none" w:sz="0" w:space="0" w:color="auto"/>
      </w:divBdr>
      <w:divsChild>
        <w:div w:id="1784229274">
          <w:marLeft w:val="0"/>
          <w:marRight w:val="0"/>
          <w:marTop w:val="0"/>
          <w:marBottom w:val="0"/>
          <w:divBdr>
            <w:top w:val="none" w:sz="0" w:space="0" w:color="auto"/>
            <w:left w:val="none" w:sz="0" w:space="0" w:color="auto"/>
            <w:bottom w:val="none" w:sz="0" w:space="0" w:color="auto"/>
            <w:right w:val="none" w:sz="0" w:space="0" w:color="auto"/>
          </w:divBdr>
          <w:divsChild>
            <w:div w:id="1947535693">
              <w:marLeft w:val="0"/>
              <w:marRight w:val="0"/>
              <w:marTop w:val="0"/>
              <w:marBottom w:val="0"/>
              <w:divBdr>
                <w:top w:val="none" w:sz="0" w:space="0" w:color="auto"/>
                <w:left w:val="none" w:sz="0" w:space="0" w:color="auto"/>
                <w:bottom w:val="none" w:sz="0" w:space="0" w:color="auto"/>
                <w:right w:val="none" w:sz="0" w:space="0" w:color="auto"/>
              </w:divBdr>
              <w:divsChild>
                <w:div w:id="197008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4716">
      <w:bodyDiv w:val="1"/>
      <w:marLeft w:val="0"/>
      <w:marRight w:val="0"/>
      <w:marTop w:val="0"/>
      <w:marBottom w:val="0"/>
      <w:divBdr>
        <w:top w:val="none" w:sz="0" w:space="0" w:color="auto"/>
        <w:left w:val="none" w:sz="0" w:space="0" w:color="auto"/>
        <w:bottom w:val="none" w:sz="0" w:space="0" w:color="auto"/>
        <w:right w:val="none" w:sz="0" w:space="0" w:color="auto"/>
      </w:divBdr>
      <w:divsChild>
        <w:div w:id="1406680005">
          <w:marLeft w:val="0"/>
          <w:marRight w:val="0"/>
          <w:marTop w:val="0"/>
          <w:marBottom w:val="0"/>
          <w:divBdr>
            <w:top w:val="none" w:sz="0" w:space="0" w:color="auto"/>
            <w:left w:val="none" w:sz="0" w:space="0" w:color="auto"/>
            <w:bottom w:val="none" w:sz="0" w:space="0" w:color="auto"/>
            <w:right w:val="none" w:sz="0" w:space="0" w:color="auto"/>
          </w:divBdr>
          <w:divsChild>
            <w:div w:id="524758697">
              <w:marLeft w:val="0"/>
              <w:marRight w:val="0"/>
              <w:marTop w:val="0"/>
              <w:marBottom w:val="0"/>
              <w:divBdr>
                <w:top w:val="none" w:sz="0" w:space="0" w:color="auto"/>
                <w:left w:val="none" w:sz="0" w:space="0" w:color="auto"/>
                <w:bottom w:val="none" w:sz="0" w:space="0" w:color="auto"/>
                <w:right w:val="none" w:sz="0" w:space="0" w:color="auto"/>
              </w:divBdr>
              <w:divsChild>
                <w:div w:id="5642569">
                  <w:marLeft w:val="0"/>
                  <w:marRight w:val="0"/>
                  <w:marTop w:val="0"/>
                  <w:marBottom w:val="0"/>
                  <w:divBdr>
                    <w:top w:val="none" w:sz="0" w:space="0" w:color="auto"/>
                    <w:left w:val="none" w:sz="0" w:space="0" w:color="auto"/>
                    <w:bottom w:val="none" w:sz="0" w:space="0" w:color="auto"/>
                    <w:right w:val="none" w:sz="0" w:space="0" w:color="auto"/>
                  </w:divBdr>
                </w:div>
              </w:divsChild>
            </w:div>
            <w:div w:id="1518613436">
              <w:marLeft w:val="0"/>
              <w:marRight w:val="0"/>
              <w:marTop w:val="0"/>
              <w:marBottom w:val="0"/>
              <w:divBdr>
                <w:top w:val="none" w:sz="0" w:space="0" w:color="auto"/>
                <w:left w:val="none" w:sz="0" w:space="0" w:color="auto"/>
                <w:bottom w:val="none" w:sz="0" w:space="0" w:color="auto"/>
                <w:right w:val="none" w:sz="0" w:space="0" w:color="auto"/>
              </w:divBdr>
              <w:divsChild>
                <w:div w:id="7446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4109">
          <w:marLeft w:val="0"/>
          <w:marRight w:val="0"/>
          <w:marTop w:val="0"/>
          <w:marBottom w:val="0"/>
          <w:divBdr>
            <w:top w:val="none" w:sz="0" w:space="0" w:color="auto"/>
            <w:left w:val="none" w:sz="0" w:space="0" w:color="auto"/>
            <w:bottom w:val="none" w:sz="0" w:space="0" w:color="auto"/>
            <w:right w:val="none" w:sz="0" w:space="0" w:color="auto"/>
          </w:divBdr>
          <w:divsChild>
            <w:div w:id="1447431382">
              <w:marLeft w:val="0"/>
              <w:marRight w:val="0"/>
              <w:marTop w:val="0"/>
              <w:marBottom w:val="0"/>
              <w:divBdr>
                <w:top w:val="none" w:sz="0" w:space="0" w:color="auto"/>
                <w:left w:val="none" w:sz="0" w:space="0" w:color="auto"/>
                <w:bottom w:val="none" w:sz="0" w:space="0" w:color="auto"/>
                <w:right w:val="none" w:sz="0" w:space="0" w:color="auto"/>
              </w:divBdr>
              <w:divsChild>
                <w:div w:id="4463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3011">
      <w:bodyDiv w:val="1"/>
      <w:marLeft w:val="0"/>
      <w:marRight w:val="0"/>
      <w:marTop w:val="0"/>
      <w:marBottom w:val="0"/>
      <w:divBdr>
        <w:top w:val="none" w:sz="0" w:space="0" w:color="auto"/>
        <w:left w:val="none" w:sz="0" w:space="0" w:color="auto"/>
        <w:bottom w:val="none" w:sz="0" w:space="0" w:color="auto"/>
        <w:right w:val="none" w:sz="0" w:space="0" w:color="auto"/>
      </w:divBdr>
      <w:divsChild>
        <w:div w:id="233048815">
          <w:marLeft w:val="0"/>
          <w:marRight w:val="0"/>
          <w:marTop w:val="0"/>
          <w:marBottom w:val="0"/>
          <w:divBdr>
            <w:top w:val="none" w:sz="0" w:space="0" w:color="auto"/>
            <w:left w:val="none" w:sz="0" w:space="0" w:color="auto"/>
            <w:bottom w:val="none" w:sz="0" w:space="0" w:color="auto"/>
            <w:right w:val="none" w:sz="0" w:space="0" w:color="auto"/>
          </w:divBdr>
          <w:divsChild>
            <w:div w:id="873808214">
              <w:marLeft w:val="0"/>
              <w:marRight w:val="0"/>
              <w:marTop w:val="0"/>
              <w:marBottom w:val="0"/>
              <w:divBdr>
                <w:top w:val="none" w:sz="0" w:space="0" w:color="auto"/>
                <w:left w:val="none" w:sz="0" w:space="0" w:color="auto"/>
                <w:bottom w:val="none" w:sz="0" w:space="0" w:color="auto"/>
                <w:right w:val="none" w:sz="0" w:space="0" w:color="auto"/>
              </w:divBdr>
              <w:divsChild>
                <w:div w:id="1282346353">
                  <w:marLeft w:val="0"/>
                  <w:marRight w:val="0"/>
                  <w:marTop w:val="0"/>
                  <w:marBottom w:val="0"/>
                  <w:divBdr>
                    <w:top w:val="none" w:sz="0" w:space="0" w:color="auto"/>
                    <w:left w:val="none" w:sz="0" w:space="0" w:color="auto"/>
                    <w:bottom w:val="none" w:sz="0" w:space="0" w:color="auto"/>
                    <w:right w:val="none" w:sz="0" w:space="0" w:color="auto"/>
                  </w:divBdr>
                  <w:divsChild>
                    <w:div w:id="10769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728367">
      <w:bodyDiv w:val="1"/>
      <w:marLeft w:val="0"/>
      <w:marRight w:val="0"/>
      <w:marTop w:val="0"/>
      <w:marBottom w:val="0"/>
      <w:divBdr>
        <w:top w:val="none" w:sz="0" w:space="0" w:color="auto"/>
        <w:left w:val="none" w:sz="0" w:space="0" w:color="auto"/>
        <w:bottom w:val="none" w:sz="0" w:space="0" w:color="auto"/>
        <w:right w:val="none" w:sz="0" w:space="0" w:color="auto"/>
      </w:divBdr>
      <w:divsChild>
        <w:div w:id="758987173">
          <w:marLeft w:val="0"/>
          <w:marRight w:val="0"/>
          <w:marTop w:val="0"/>
          <w:marBottom w:val="0"/>
          <w:divBdr>
            <w:top w:val="none" w:sz="0" w:space="0" w:color="auto"/>
            <w:left w:val="none" w:sz="0" w:space="0" w:color="auto"/>
            <w:bottom w:val="none" w:sz="0" w:space="0" w:color="auto"/>
            <w:right w:val="none" w:sz="0" w:space="0" w:color="auto"/>
          </w:divBdr>
        </w:div>
      </w:divsChild>
    </w:div>
    <w:div w:id="2136366789">
      <w:bodyDiv w:val="1"/>
      <w:marLeft w:val="0"/>
      <w:marRight w:val="0"/>
      <w:marTop w:val="0"/>
      <w:marBottom w:val="0"/>
      <w:divBdr>
        <w:top w:val="none" w:sz="0" w:space="0" w:color="auto"/>
        <w:left w:val="none" w:sz="0" w:space="0" w:color="auto"/>
        <w:bottom w:val="none" w:sz="0" w:space="0" w:color="auto"/>
        <w:right w:val="none" w:sz="0" w:space="0" w:color="auto"/>
      </w:divBdr>
      <w:divsChild>
        <w:div w:id="1207178114">
          <w:marLeft w:val="0"/>
          <w:marRight w:val="0"/>
          <w:marTop w:val="0"/>
          <w:marBottom w:val="0"/>
          <w:divBdr>
            <w:top w:val="none" w:sz="0" w:space="0" w:color="auto"/>
            <w:left w:val="none" w:sz="0" w:space="0" w:color="auto"/>
            <w:bottom w:val="none" w:sz="0" w:space="0" w:color="auto"/>
            <w:right w:val="none" w:sz="0" w:space="0" w:color="auto"/>
          </w:divBdr>
          <w:divsChild>
            <w:div w:id="1453593163">
              <w:marLeft w:val="0"/>
              <w:marRight w:val="0"/>
              <w:marTop w:val="0"/>
              <w:marBottom w:val="0"/>
              <w:divBdr>
                <w:top w:val="none" w:sz="0" w:space="0" w:color="auto"/>
                <w:left w:val="none" w:sz="0" w:space="0" w:color="auto"/>
                <w:bottom w:val="none" w:sz="0" w:space="0" w:color="auto"/>
                <w:right w:val="none" w:sz="0" w:space="0" w:color="auto"/>
              </w:divBdr>
              <w:divsChild>
                <w:div w:id="16938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2299">
          <w:marLeft w:val="0"/>
          <w:marRight w:val="0"/>
          <w:marTop w:val="0"/>
          <w:marBottom w:val="0"/>
          <w:divBdr>
            <w:top w:val="none" w:sz="0" w:space="0" w:color="auto"/>
            <w:left w:val="none" w:sz="0" w:space="0" w:color="auto"/>
            <w:bottom w:val="none" w:sz="0" w:space="0" w:color="auto"/>
            <w:right w:val="none" w:sz="0" w:space="0" w:color="auto"/>
          </w:divBdr>
          <w:divsChild>
            <w:div w:id="903177336">
              <w:marLeft w:val="0"/>
              <w:marRight w:val="0"/>
              <w:marTop w:val="0"/>
              <w:marBottom w:val="0"/>
              <w:divBdr>
                <w:top w:val="none" w:sz="0" w:space="0" w:color="auto"/>
                <w:left w:val="none" w:sz="0" w:space="0" w:color="auto"/>
                <w:bottom w:val="none" w:sz="0" w:space="0" w:color="auto"/>
                <w:right w:val="none" w:sz="0" w:space="0" w:color="auto"/>
              </w:divBdr>
              <w:divsChild>
                <w:div w:id="1497764266">
                  <w:marLeft w:val="0"/>
                  <w:marRight w:val="0"/>
                  <w:marTop w:val="0"/>
                  <w:marBottom w:val="0"/>
                  <w:divBdr>
                    <w:top w:val="none" w:sz="0" w:space="0" w:color="auto"/>
                    <w:left w:val="none" w:sz="0" w:space="0" w:color="auto"/>
                    <w:bottom w:val="none" w:sz="0" w:space="0" w:color="auto"/>
                    <w:right w:val="none" w:sz="0" w:space="0" w:color="auto"/>
                  </w:divBdr>
                </w:div>
              </w:divsChild>
            </w:div>
            <w:div w:id="1478305844">
              <w:marLeft w:val="0"/>
              <w:marRight w:val="0"/>
              <w:marTop w:val="0"/>
              <w:marBottom w:val="0"/>
              <w:divBdr>
                <w:top w:val="none" w:sz="0" w:space="0" w:color="auto"/>
                <w:left w:val="none" w:sz="0" w:space="0" w:color="auto"/>
                <w:bottom w:val="none" w:sz="0" w:space="0" w:color="auto"/>
                <w:right w:val="none" w:sz="0" w:space="0" w:color="auto"/>
              </w:divBdr>
              <w:divsChild>
                <w:div w:id="20034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2610">
      <w:bodyDiv w:val="1"/>
      <w:marLeft w:val="0"/>
      <w:marRight w:val="0"/>
      <w:marTop w:val="0"/>
      <w:marBottom w:val="0"/>
      <w:divBdr>
        <w:top w:val="none" w:sz="0" w:space="0" w:color="auto"/>
        <w:left w:val="none" w:sz="0" w:space="0" w:color="auto"/>
        <w:bottom w:val="none" w:sz="0" w:space="0" w:color="auto"/>
        <w:right w:val="none" w:sz="0" w:space="0" w:color="auto"/>
      </w:divBdr>
      <w:divsChild>
        <w:div w:id="1015113955">
          <w:marLeft w:val="0"/>
          <w:marRight w:val="0"/>
          <w:marTop w:val="0"/>
          <w:marBottom w:val="0"/>
          <w:divBdr>
            <w:top w:val="none" w:sz="0" w:space="0" w:color="auto"/>
            <w:left w:val="none" w:sz="0" w:space="0" w:color="auto"/>
            <w:bottom w:val="none" w:sz="0" w:space="0" w:color="auto"/>
            <w:right w:val="none" w:sz="0" w:space="0" w:color="auto"/>
          </w:divBdr>
          <w:divsChild>
            <w:div w:id="1712731822">
              <w:marLeft w:val="0"/>
              <w:marRight w:val="0"/>
              <w:marTop w:val="0"/>
              <w:marBottom w:val="0"/>
              <w:divBdr>
                <w:top w:val="none" w:sz="0" w:space="0" w:color="auto"/>
                <w:left w:val="none" w:sz="0" w:space="0" w:color="auto"/>
                <w:bottom w:val="none" w:sz="0" w:space="0" w:color="auto"/>
                <w:right w:val="none" w:sz="0" w:space="0" w:color="auto"/>
              </w:divBdr>
              <w:divsChild>
                <w:div w:id="6035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6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hart" Target="charts/chart3.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olinakras/Desktop/&#1086;&#1087;&#1080;&#1089;&#1072;&#109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olinakras/Desktop/POLINA_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polinakras/Desktop/POLINA_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polinakras/Desktop/POLINA_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polinakras/Desktop/POLINA_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Структура</a:t>
            </a:r>
            <a:r>
              <a:rPr lang="ru-RU" sz="1200" baseline="0"/>
              <a:t> СД в российских акционерных обществах</a:t>
            </a:r>
            <a:endParaRPr lang="ru-R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Столбец2</c:v>
                </c:pt>
              </c:strCache>
            </c:strRef>
          </c:tx>
          <c:dPt>
            <c:idx val="0"/>
            <c:bubble3D val="0"/>
            <c:spPr>
              <a:solidFill>
                <a:schemeClr val="accent2"/>
              </a:solidFill>
              <a:ln>
                <a:noFill/>
              </a:ln>
              <a:effectLst/>
            </c:spPr>
            <c:extLst>
              <c:ext xmlns:c16="http://schemas.microsoft.com/office/drawing/2014/chart" uri="{C3380CC4-5D6E-409C-BE32-E72D297353CC}">
                <c16:uniqueId val="{00000001-8E82-B04B-8740-074ADAB1F43C}"/>
              </c:ext>
            </c:extLst>
          </c:dPt>
          <c:dPt>
            <c:idx val="1"/>
            <c:bubble3D val="0"/>
            <c:spPr>
              <a:solidFill>
                <a:schemeClr val="accent4"/>
              </a:solidFill>
              <a:ln>
                <a:noFill/>
              </a:ln>
              <a:effectLst/>
            </c:spPr>
            <c:extLst>
              <c:ext xmlns:c16="http://schemas.microsoft.com/office/drawing/2014/chart" uri="{C3380CC4-5D6E-409C-BE32-E72D297353CC}">
                <c16:uniqueId val="{00000003-8E82-B04B-8740-074ADAB1F43C}"/>
              </c:ext>
            </c:extLst>
          </c:dPt>
          <c:dPt>
            <c:idx val="2"/>
            <c:bubble3D val="0"/>
            <c:spPr>
              <a:solidFill>
                <a:schemeClr val="accent6"/>
              </a:solidFill>
              <a:ln>
                <a:noFill/>
              </a:ln>
              <a:effectLst/>
            </c:spPr>
            <c:extLst>
              <c:ext xmlns:c16="http://schemas.microsoft.com/office/drawing/2014/chart" uri="{C3380CC4-5D6E-409C-BE32-E72D297353CC}">
                <c16:uniqueId val="{00000005-8E82-B04B-8740-074ADAB1F43C}"/>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8E82-B04B-8740-074ADAB1F43C}"/>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8E82-B04B-8740-074ADAB1F43C}"/>
              </c:ext>
            </c:extLst>
          </c:dPt>
          <c:dPt>
            <c:idx val="5"/>
            <c:bubble3D val="0"/>
            <c:spPr>
              <a:solidFill>
                <a:schemeClr val="accent6">
                  <a:lumMod val="60000"/>
                </a:schemeClr>
              </a:solidFill>
              <a:ln>
                <a:noFill/>
              </a:ln>
              <a:effectLst/>
            </c:spPr>
            <c:extLst>
              <c:ext xmlns:c16="http://schemas.microsoft.com/office/drawing/2014/chart" uri="{C3380CC4-5D6E-409C-BE32-E72D297353CC}">
                <c16:uniqueId val="{0000000B-8E82-B04B-8740-074ADAB1F43C}"/>
              </c:ext>
            </c:extLst>
          </c:dPt>
          <c:dLbls>
            <c:dLbl>
              <c:idx val="0"/>
              <c:layout>
                <c:manualLayout>
                  <c:x val="6.5291198746408985E-2"/>
                  <c:y val="-9.0929756762900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82-B04B-8740-074ADAB1F43C}"/>
                </c:ext>
              </c:extLst>
            </c:dLbl>
            <c:dLbl>
              <c:idx val="1"/>
              <c:layout>
                <c:manualLayout>
                  <c:x val="4.9621311047270827E-2"/>
                  <c:y val="0.104569220277335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82-B04B-8740-074ADAB1F43C}"/>
                </c:ext>
              </c:extLst>
            </c:dLbl>
            <c:dLbl>
              <c:idx val="2"/>
              <c:layout>
                <c:manualLayout>
                  <c:x val="-2.6116479498564074E-3"/>
                  <c:y val="0.113662195953625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82-B04B-8740-074ADAB1F43C}"/>
                </c:ext>
              </c:extLst>
            </c:dLbl>
            <c:dLbl>
              <c:idx val="3"/>
              <c:layout>
                <c:manualLayout>
                  <c:x val="-3.6563071297989032E-2"/>
                  <c:y val="0.1045692202773357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E82-B04B-8740-074ADAB1F43C}"/>
                </c:ext>
              </c:extLst>
            </c:dLbl>
            <c:dLbl>
              <c:idx val="4"/>
              <c:layout>
                <c:manualLayout>
                  <c:x val="-0.11491250979367981"/>
                  <c:y val="5.910434189588542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82-B04B-8740-074ADAB1F43C}"/>
                </c:ext>
              </c:extLst>
            </c:dLbl>
            <c:dLbl>
              <c:idx val="5"/>
              <c:layout>
                <c:manualLayout>
                  <c:x val="-8.618438234525988E-2"/>
                  <c:y val="-0.118208683791770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E82-B04B-8740-074ADAB1F4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Лист1!$A$2:$A$7</c:f>
              <c:strCache>
                <c:ptCount val="6"/>
                <c:pt idx="0">
                  <c:v>Неисполнительные директора</c:v>
                </c:pt>
                <c:pt idx="1">
                  <c:v>Менеджмент</c:v>
                </c:pt>
                <c:pt idx="2">
                  <c:v>Официальные представители государства</c:v>
                </c:pt>
                <c:pt idx="3">
                  <c:v>Лица, связанные с государственным аппаратом</c:v>
                </c:pt>
                <c:pt idx="4">
                  <c:v>Представители акционеров</c:v>
                </c:pt>
                <c:pt idx="5">
                  <c:v>Исполнительные директора</c:v>
                </c:pt>
              </c:strCache>
            </c:strRef>
          </c:cat>
          <c:val>
            <c:numRef>
              <c:f>Лист1!$B$2:$B$7</c:f>
              <c:numCache>
                <c:formatCode>General</c:formatCode>
                <c:ptCount val="6"/>
                <c:pt idx="0">
                  <c:v>32</c:v>
                </c:pt>
                <c:pt idx="1">
                  <c:v>27</c:v>
                </c:pt>
                <c:pt idx="2">
                  <c:v>5</c:v>
                </c:pt>
                <c:pt idx="3">
                  <c:v>4</c:v>
                </c:pt>
                <c:pt idx="4">
                  <c:v>26</c:v>
                </c:pt>
                <c:pt idx="5">
                  <c:v>25</c:v>
                </c:pt>
              </c:numCache>
            </c:numRef>
          </c:val>
          <c:extLst>
            <c:ext xmlns:c16="http://schemas.microsoft.com/office/drawing/2014/chart" uri="{C3380CC4-5D6E-409C-BE32-E72D297353CC}">
              <c16:uniqueId val="{0000000C-8E82-B04B-8740-074ADAB1F43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8571017288286864"/>
          <c:y val="0.1752638842399758"/>
          <c:w val="0.39861993941799329"/>
          <c:h val="0.756996668892178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Отраслевая принадлежность компаний выборки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41C-7A49-AE9C-13D277D24EA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41C-7A49-AE9C-13D277D24EA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41C-7A49-AE9C-13D277D24EA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41C-7A49-AE9C-13D277D24EA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141C-7A49-AE9C-13D277D24EAD}"/>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141C-7A49-AE9C-13D277D24EAD}"/>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141C-7A49-AE9C-13D277D24EAD}"/>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141C-7A49-AE9C-13D277D24EAD}"/>
              </c:ext>
            </c:extLst>
          </c:dPt>
          <c:dPt>
            <c:idx val="8"/>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141C-7A49-AE9C-13D277D24EAD}"/>
              </c:ext>
            </c:extLst>
          </c:dPt>
          <c:dLbls>
            <c:dLbl>
              <c:idx val="0"/>
              <c:layout>
                <c:manualLayout>
                  <c:x val="5.4474329322696052E-2"/>
                  <c:y val="-6.686895845336405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1C-7A49-AE9C-13D277D24EAD}"/>
                </c:ext>
              </c:extLst>
            </c:dLbl>
            <c:dLbl>
              <c:idx val="1"/>
              <c:layout>
                <c:manualLayout>
                  <c:x val="5.6920038460538967E-2"/>
                  <c:y val="-9.46802381409640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1C-7A49-AE9C-13D277D24EAD}"/>
                </c:ext>
              </c:extLst>
            </c:dLbl>
            <c:dLbl>
              <c:idx val="2"/>
              <c:layout>
                <c:manualLayout>
                  <c:x val="5.2528607191427761E-2"/>
                  <c:y val="-6.92682926829268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1C-7A49-AE9C-13D277D24EAD}"/>
                </c:ext>
              </c:extLst>
            </c:dLbl>
            <c:dLbl>
              <c:idx val="8"/>
              <c:layout>
                <c:manualLayout>
                  <c:x val="3.78252470916383E-2"/>
                  <c:y val="4.5477242173996542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41C-7A49-AE9C-13D277D24E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Лист3!$C$6:$C$14</c:f>
              <c:strCache>
                <c:ptCount val="9"/>
                <c:pt idx="0">
                  <c:v>Металлургия и горное дело</c:v>
                </c:pt>
                <c:pt idx="1">
                  <c:v>Энергетика</c:v>
                </c:pt>
                <c:pt idx="2">
                  <c:v>Нефть и газ</c:v>
                </c:pt>
                <c:pt idx="3">
                  <c:v>Технологии и коммуникации</c:v>
                </c:pt>
                <c:pt idx="4">
                  <c:v>Недвижимость и девелопмент</c:v>
                </c:pt>
                <c:pt idx="5">
                  <c:v>Торговля и потребительский сектор</c:v>
                </c:pt>
                <c:pt idx="6">
                  <c:v>Транспорт и логистика</c:v>
                </c:pt>
                <c:pt idx="7">
                  <c:v>Фармацевтика и аптеки</c:v>
                </c:pt>
                <c:pt idx="8">
                  <c:v>Другие</c:v>
                </c:pt>
              </c:strCache>
            </c:strRef>
          </c:cat>
          <c:val>
            <c:numRef>
              <c:f>Лист3!$D$6:$D$14</c:f>
              <c:numCache>
                <c:formatCode>0.00%</c:formatCode>
                <c:ptCount val="9"/>
                <c:pt idx="0">
                  <c:v>0.18461538461538463</c:v>
                </c:pt>
                <c:pt idx="1">
                  <c:v>0.33695652173913043</c:v>
                </c:pt>
                <c:pt idx="2">
                  <c:v>0.10869565217391304</c:v>
                </c:pt>
                <c:pt idx="3">
                  <c:v>6.1538461538461542E-2</c:v>
                </c:pt>
                <c:pt idx="4">
                  <c:v>4.3478260869565216E-2</c:v>
                </c:pt>
                <c:pt idx="5">
                  <c:v>4.3478260869565216E-2</c:v>
                </c:pt>
                <c:pt idx="6">
                  <c:v>5.434782608695652E-2</c:v>
                </c:pt>
                <c:pt idx="7">
                  <c:v>5.4945054945054944E-2</c:v>
                </c:pt>
                <c:pt idx="8">
                  <c:v>0.11194457716196848</c:v>
                </c:pt>
              </c:numCache>
            </c:numRef>
          </c:val>
          <c:extLst>
            <c:ext xmlns:c16="http://schemas.microsoft.com/office/drawing/2014/chart" uri="{C3380CC4-5D6E-409C-BE32-E72D297353CC}">
              <c16:uniqueId val="{00000012-141C-7A49-AE9C-13D277D24EA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среднего уровня долговой нагрузки исследуемых компаний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moexxxxxxx!$T$71</c:f>
              <c:strCache>
                <c:ptCount val="1"/>
                <c:pt idx="0">
                  <c:v>Рыночный показатель долга</c:v>
                </c:pt>
              </c:strCache>
            </c:strRef>
          </c:tx>
          <c:spPr>
            <a:solidFill>
              <a:schemeClr val="accent2"/>
            </a:solidFill>
            <a:ln>
              <a:noFill/>
            </a:ln>
            <a:effectLst/>
          </c:spPr>
          <c:invertIfNegative val="0"/>
          <c:cat>
            <c:numRef>
              <c:f>moexxxxxxx!$S$72:$S$74</c:f>
              <c:numCache>
                <c:formatCode>General</c:formatCode>
                <c:ptCount val="3"/>
                <c:pt idx="0">
                  <c:v>2014</c:v>
                </c:pt>
                <c:pt idx="1">
                  <c:v>2015</c:v>
                </c:pt>
                <c:pt idx="2">
                  <c:v>2016</c:v>
                </c:pt>
              </c:numCache>
            </c:numRef>
          </c:cat>
          <c:val>
            <c:numRef>
              <c:f>moexxxxxxx!$T$72:$T$74</c:f>
              <c:numCache>
                <c:formatCode>0%</c:formatCode>
                <c:ptCount val="3"/>
                <c:pt idx="0">
                  <c:v>0.30361710816293053</c:v>
                </c:pt>
                <c:pt idx="1">
                  <c:v>0.34</c:v>
                </c:pt>
                <c:pt idx="2">
                  <c:v>0.31</c:v>
                </c:pt>
              </c:numCache>
            </c:numRef>
          </c:val>
          <c:extLst>
            <c:ext xmlns:c16="http://schemas.microsoft.com/office/drawing/2014/chart" uri="{C3380CC4-5D6E-409C-BE32-E72D297353CC}">
              <c16:uniqueId val="{00000000-F3EC-664F-8B4B-32F1C19559CD}"/>
            </c:ext>
          </c:extLst>
        </c:ser>
        <c:ser>
          <c:idx val="1"/>
          <c:order val="1"/>
          <c:tx>
            <c:strRef>
              <c:f>moexxxxxxx!$U$71</c:f>
              <c:strCache>
                <c:ptCount val="1"/>
                <c:pt idx="0">
                  <c:v>Балансовый показатель долга</c:v>
                </c:pt>
              </c:strCache>
            </c:strRef>
          </c:tx>
          <c:spPr>
            <a:solidFill>
              <a:schemeClr val="accent4"/>
            </a:solidFill>
            <a:ln>
              <a:noFill/>
            </a:ln>
            <a:effectLst/>
          </c:spPr>
          <c:invertIfNegative val="0"/>
          <c:cat>
            <c:numRef>
              <c:f>moexxxxxxx!$S$72:$S$74</c:f>
              <c:numCache>
                <c:formatCode>General</c:formatCode>
                <c:ptCount val="3"/>
                <c:pt idx="0">
                  <c:v>2014</c:v>
                </c:pt>
                <c:pt idx="1">
                  <c:v>2015</c:v>
                </c:pt>
                <c:pt idx="2">
                  <c:v>2016</c:v>
                </c:pt>
              </c:numCache>
            </c:numRef>
          </c:cat>
          <c:val>
            <c:numRef>
              <c:f>moexxxxxxx!$U$72:$U$74</c:f>
              <c:numCache>
                <c:formatCode>0%</c:formatCode>
                <c:ptCount val="3"/>
                <c:pt idx="0">
                  <c:v>0.30651069285494892</c:v>
                </c:pt>
                <c:pt idx="1">
                  <c:v>0.35</c:v>
                </c:pt>
                <c:pt idx="2">
                  <c:v>0.37</c:v>
                </c:pt>
              </c:numCache>
            </c:numRef>
          </c:val>
          <c:extLst>
            <c:ext xmlns:c16="http://schemas.microsoft.com/office/drawing/2014/chart" uri="{C3380CC4-5D6E-409C-BE32-E72D297353CC}">
              <c16:uniqueId val="{00000001-F3EC-664F-8B4B-32F1C19559CD}"/>
            </c:ext>
          </c:extLst>
        </c:ser>
        <c:dLbls>
          <c:showLegendKey val="0"/>
          <c:showVal val="0"/>
          <c:showCatName val="0"/>
          <c:showSerName val="0"/>
          <c:showPercent val="0"/>
          <c:showBubbleSize val="0"/>
        </c:dLbls>
        <c:gapWidth val="219"/>
        <c:overlap val="-27"/>
        <c:axId val="485156144"/>
        <c:axId val="497875424"/>
      </c:barChart>
      <c:catAx>
        <c:axId val="48515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875424"/>
        <c:crosses val="autoZero"/>
        <c:auto val="1"/>
        <c:lblAlgn val="ctr"/>
        <c:lblOffset val="100"/>
        <c:noMultiLvlLbl val="0"/>
      </c:catAx>
      <c:valAx>
        <c:axId val="49787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15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Рыночный показатель долговой нагрузки</a:t>
            </a:r>
            <a:r>
              <a:rPr lang="ru-RU" baseline="0"/>
              <a:t> по отраслям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Лист4!$R$57</c:f>
              <c:strCache>
                <c:ptCount val="1"/>
                <c:pt idx="0">
                  <c:v>2014</c:v>
                </c:pt>
              </c:strCache>
            </c:strRef>
          </c:tx>
          <c:spPr>
            <a:solidFill>
              <a:schemeClr val="accent2"/>
            </a:solidFill>
            <a:ln>
              <a:noFill/>
            </a:ln>
            <a:effectLst/>
          </c:spPr>
          <c:invertIfNegative val="0"/>
          <c:cat>
            <c:strRef>
              <c:f>Лист4!$S$56:$X$56</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Лист4!$S$57:$X$57</c:f>
              <c:numCache>
                <c:formatCode>0%</c:formatCode>
                <c:ptCount val="6"/>
                <c:pt idx="0">
                  <c:v>0.1610581778902978</c:v>
                </c:pt>
                <c:pt idx="1">
                  <c:v>0.33596406748517937</c:v>
                </c:pt>
                <c:pt idx="2">
                  <c:v>0.38985181537476726</c:v>
                </c:pt>
                <c:pt idx="3">
                  <c:v>0.11978636497659614</c:v>
                </c:pt>
                <c:pt idx="4">
                  <c:v>0.31646515744022735</c:v>
                </c:pt>
                <c:pt idx="5">
                  <c:v>0.23293511748717174</c:v>
                </c:pt>
              </c:numCache>
            </c:numRef>
          </c:val>
          <c:extLst>
            <c:ext xmlns:c16="http://schemas.microsoft.com/office/drawing/2014/chart" uri="{C3380CC4-5D6E-409C-BE32-E72D297353CC}">
              <c16:uniqueId val="{00000000-322F-8544-9187-773D9554F997}"/>
            </c:ext>
          </c:extLst>
        </c:ser>
        <c:ser>
          <c:idx val="1"/>
          <c:order val="1"/>
          <c:tx>
            <c:strRef>
              <c:f>Лист4!$R$58</c:f>
              <c:strCache>
                <c:ptCount val="1"/>
                <c:pt idx="0">
                  <c:v>2015</c:v>
                </c:pt>
              </c:strCache>
            </c:strRef>
          </c:tx>
          <c:spPr>
            <a:solidFill>
              <a:schemeClr val="accent4"/>
            </a:solidFill>
            <a:ln>
              <a:noFill/>
            </a:ln>
            <a:effectLst/>
          </c:spPr>
          <c:invertIfNegative val="0"/>
          <c:cat>
            <c:strRef>
              <c:f>Лист4!$S$56:$X$56</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Лист4!$S$58:$X$58</c:f>
              <c:numCache>
                <c:formatCode>0%</c:formatCode>
                <c:ptCount val="6"/>
                <c:pt idx="0">
                  <c:v>0.18961715859443581</c:v>
                </c:pt>
                <c:pt idx="1">
                  <c:v>0.39315471229850074</c:v>
                </c:pt>
                <c:pt idx="2">
                  <c:v>0.44406785836869322</c:v>
                </c:pt>
                <c:pt idx="3">
                  <c:v>0.12826933045845287</c:v>
                </c:pt>
                <c:pt idx="4">
                  <c:v>0.31534379002254087</c:v>
                </c:pt>
                <c:pt idx="5">
                  <c:v>0.28989593636282218</c:v>
                </c:pt>
              </c:numCache>
            </c:numRef>
          </c:val>
          <c:extLst>
            <c:ext xmlns:c16="http://schemas.microsoft.com/office/drawing/2014/chart" uri="{C3380CC4-5D6E-409C-BE32-E72D297353CC}">
              <c16:uniqueId val="{00000001-322F-8544-9187-773D9554F997}"/>
            </c:ext>
          </c:extLst>
        </c:ser>
        <c:ser>
          <c:idx val="2"/>
          <c:order val="2"/>
          <c:tx>
            <c:strRef>
              <c:f>Лист4!$R$59</c:f>
              <c:strCache>
                <c:ptCount val="1"/>
                <c:pt idx="0">
                  <c:v>2016</c:v>
                </c:pt>
              </c:strCache>
            </c:strRef>
          </c:tx>
          <c:spPr>
            <a:solidFill>
              <a:schemeClr val="accent6"/>
            </a:solidFill>
            <a:ln>
              <a:noFill/>
            </a:ln>
            <a:effectLst/>
          </c:spPr>
          <c:invertIfNegative val="0"/>
          <c:cat>
            <c:strRef>
              <c:f>Лист4!$S$56:$X$56</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Лист4!$S$59:$X$59</c:f>
              <c:numCache>
                <c:formatCode>0%</c:formatCode>
                <c:ptCount val="6"/>
                <c:pt idx="0">
                  <c:v>0.18351967146227796</c:v>
                </c:pt>
                <c:pt idx="1">
                  <c:v>0.37046879825810053</c:v>
                </c:pt>
                <c:pt idx="2">
                  <c:v>0.37834352362485213</c:v>
                </c:pt>
                <c:pt idx="3">
                  <c:v>0.11189159057086584</c:v>
                </c:pt>
                <c:pt idx="4">
                  <c:v>0.34414927220970998</c:v>
                </c:pt>
                <c:pt idx="5">
                  <c:v>0.30470271001790938</c:v>
                </c:pt>
              </c:numCache>
            </c:numRef>
          </c:val>
          <c:extLst>
            <c:ext xmlns:c16="http://schemas.microsoft.com/office/drawing/2014/chart" uri="{C3380CC4-5D6E-409C-BE32-E72D297353CC}">
              <c16:uniqueId val="{00000002-322F-8544-9187-773D9554F997}"/>
            </c:ext>
          </c:extLst>
        </c:ser>
        <c:dLbls>
          <c:showLegendKey val="0"/>
          <c:showVal val="0"/>
          <c:showCatName val="0"/>
          <c:showSerName val="0"/>
          <c:showPercent val="0"/>
          <c:showBubbleSize val="0"/>
        </c:dLbls>
        <c:gapWidth val="219"/>
        <c:overlap val="-27"/>
        <c:axId val="481773600"/>
        <c:axId val="2136037279"/>
      </c:barChart>
      <c:catAx>
        <c:axId val="4817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2136037279"/>
        <c:crosses val="autoZero"/>
        <c:auto val="1"/>
        <c:lblAlgn val="ctr"/>
        <c:lblOffset val="100"/>
        <c:noMultiLvlLbl val="0"/>
      </c:catAx>
      <c:valAx>
        <c:axId val="2136037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77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Балансовый</a:t>
            </a:r>
            <a:r>
              <a:rPr lang="ru-RU" baseline="0"/>
              <a:t> коэффициент долговой нагрузки по отраслям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Лист4!$J$63</c:f>
              <c:strCache>
                <c:ptCount val="1"/>
                <c:pt idx="0">
                  <c:v>2014</c:v>
                </c:pt>
              </c:strCache>
            </c:strRef>
          </c:tx>
          <c:spPr>
            <a:solidFill>
              <a:schemeClr val="accent2"/>
            </a:solidFill>
            <a:ln>
              <a:noFill/>
            </a:ln>
            <a:effectLst/>
          </c:spPr>
          <c:invertIfNegative val="0"/>
          <c:cat>
            <c:strRef>
              <c:f>Лист4!$K$62:$P$62</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Лист4!$K$63:$P$63</c:f>
              <c:numCache>
                <c:formatCode>0%</c:formatCode>
                <c:ptCount val="6"/>
                <c:pt idx="0">
                  <c:v>0.13067053818571431</c:v>
                </c:pt>
                <c:pt idx="1">
                  <c:v>0.22840866973185439</c:v>
                </c:pt>
                <c:pt idx="2">
                  <c:v>0.27243543907952383</c:v>
                </c:pt>
                <c:pt idx="3">
                  <c:v>0.13520278911665956</c:v>
                </c:pt>
                <c:pt idx="4">
                  <c:v>0.35987590142333331</c:v>
                </c:pt>
                <c:pt idx="5">
                  <c:v>0.29535268904999995</c:v>
                </c:pt>
              </c:numCache>
            </c:numRef>
          </c:val>
          <c:extLst>
            <c:ext xmlns:c16="http://schemas.microsoft.com/office/drawing/2014/chart" uri="{C3380CC4-5D6E-409C-BE32-E72D297353CC}">
              <c16:uniqueId val="{00000000-4FDE-D644-84E7-208AB90E759C}"/>
            </c:ext>
          </c:extLst>
        </c:ser>
        <c:ser>
          <c:idx val="1"/>
          <c:order val="1"/>
          <c:tx>
            <c:strRef>
              <c:f>Лист4!$J$64</c:f>
              <c:strCache>
                <c:ptCount val="1"/>
                <c:pt idx="0">
                  <c:v>2015</c:v>
                </c:pt>
              </c:strCache>
            </c:strRef>
          </c:tx>
          <c:spPr>
            <a:solidFill>
              <a:schemeClr val="accent4"/>
            </a:solidFill>
            <a:ln>
              <a:noFill/>
            </a:ln>
            <a:effectLst/>
          </c:spPr>
          <c:invertIfNegative val="0"/>
          <c:cat>
            <c:strRef>
              <c:f>Лист4!$K$62:$P$62</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Лист4!$K$64:$P$64</c:f>
              <c:numCache>
                <c:formatCode>0%</c:formatCode>
                <c:ptCount val="6"/>
                <c:pt idx="0">
                  <c:v>0.50551891033334939</c:v>
                </c:pt>
                <c:pt idx="1">
                  <c:v>0.29625840092095096</c:v>
                </c:pt>
                <c:pt idx="2">
                  <c:v>0.32620565316761901</c:v>
                </c:pt>
                <c:pt idx="3">
                  <c:v>0.16316742349249999</c:v>
                </c:pt>
                <c:pt idx="4">
                  <c:v>0.43750071269000007</c:v>
                </c:pt>
                <c:pt idx="5">
                  <c:v>0.42952193888666668</c:v>
                </c:pt>
              </c:numCache>
            </c:numRef>
          </c:val>
          <c:extLst>
            <c:ext xmlns:c16="http://schemas.microsoft.com/office/drawing/2014/chart" uri="{C3380CC4-5D6E-409C-BE32-E72D297353CC}">
              <c16:uniqueId val="{00000001-4FDE-D644-84E7-208AB90E759C}"/>
            </c:ext>
          </c:extLst>
        </c:ser>
        <c:ser>
          <c:idx val="2"/>
          <c:order val="2"/>
          <c:tx>
            <c:strRef>
              <c:f>Лист4!$J$65</c:f>
              <c:strCache>
                <c:ptCount val="1"/>
                <c:pt idx="0">
                  <c:v>2016</c:v>
                </c:pt>
              </c:strCache>
            </c:strRef>
          </c:tx>
          <c:spPr>
            <a:solidFill>
              <a:schemeClr val="accent6"/>
            </a:solidFill>
            <a:ln>
              <a:noFill/>
            </a:ln>
            <a:effectLst/>
          </c:spPr>
          <c:invertIfNegative val="0"/>
          <c:cat>
            <c:strRef>
              <c:f>Лист4!$K$62:$P$62</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Лист4!$K$65:$P$65</c:f>
              <c:numCache>
                <c:formatCode>0%</c:formatCode>
                <c:ptCount val="6"/>
                <c:pt idx="0">
                  <c:v>0.33865269298380979</c:v>
                </c:pt>
                <c:pt idx="1">
                  <c:v>0.3187531366325933</c:v>
                </c:pt>
                <c:pt idx="2">
                  <c:v>0.32990858931952377</c:v>
                </c:pt>
                <c:pt idx="3">
                  <c:v>0.13547882189500002</c:v>
                </c:pt>
                <c:pt idx="4">
                  <c:v>0.45522954057666665</c:v>
                </c:pt>
                <c:pt idx="5">
                  <c:v>0.51785302367999997</c:v>
                </c:pt>
              </c:numCache>
            </c:numRef>
          </c:val>
          <c:extLst>
            <c:ext xmlns:c16="http://schemas.microsoft.com/office/drawing/2014/chart" uri="{C3380CC4-5D6E-409C-BE32-E72D297353CC}">
              <c16:uniqueId val="{00000002-4FDE-D644-84E7-208AB90E759C}"/>
            </c:ext>
          </c:extLst>
        </c:ser>
        <c:dLbls>
          <c:showLegendKey val="0"/>
          <c:showVal val="0"/>
          <c:showCatName val="0"/>
          <c:showSerName val="0"/>
          <c:showPercent val="0"/>
          <c:showBubbleSize val="0"/>
        </c:dLbls>
        <c:gapWidth val="219"/>
        <c:overlap val="-27"/>
        <c:axId val="813538335"/>
        <c:axId val="813540031"/>
      </c:barChart>
      <c:catAx>
        <c:axId val="81353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3540031"/>
        <c:crosses val="autoZero"/>
        <c:auto val="1"/>
        <c:lblAlgn val="ctr"/>
        <c:lblOffset val="100"/>
        <c:noMultiLvlLbl val="0"/>
      </c:catAx>
      <c:valAx>
        <c:axId val="8135400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353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Средняя</a:t>
            </a:r>
            <a:r>
              <a:rPr lang="ru-RU" sz="1400" baseline="0"/>
              <a:t> р</a:t>
            </a:r>
            <a:r>
              <a:rPr lang="ru-RU" sz="1400"/>
              <a:t>ентабельность активов по отраслям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Лист4!$J$57</c:f>
              <c:strCache>
                <c:ptCount val="1"/>
                <c:pt idx="0">
                  <c:v>2014</c:v>
                </c:pt>
              </c:strCache>
            </c:strRef>
          </c:tx>
          <c:spPr>
            <a:solidFill>
              <a:schemeClr val="accent2"/>
            </a:solidFill>
            <a:ln>
              <a:noFill/>
            </a:ln>
            <a:effectLst/>
          </c:spPr>
          <c:invertIfNegative val="0"/>
          <c:cat>
            <c:strRef>
              <c:f>Лист4!$K$56:$P$56</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Лист4!$K$57:$P$57</c:f>
              <c:numCache>
                <c:formatCode>General</c:formatCode>
                <c:ptCount val="6"/>
                <c:pt idx="0">
                  <c:v>0.10649637215142857</c:v>
                </c:pt>
                <c:pt idx="1">
                  <c:v>-7.1121823802499998E-2</c:v>
                </c:pt>
                <c:pt idx="2">
                  <c:v>-8.5401347461904788E-3</c:v>
                </c:pt>
                <c:pt idx="3">
                  <c:v>3.5145902457499996E-2</c:v>
                </c:pt>
                <c:pt idx="4">
                  <c:v>0.14852440615999998</c:v>
                </c:pt>
                <c:pt idx="5">
                  <c:v>5.042224263666667E-2</c:v>
                </c:pt>
              </c:numCache>
            </c:numRef>
          </c:val>
          <c:extLst>
            <c:ext xmlns:c16="http://schemas.microsoft.com/office/drawing/2014/chart" uri="{C3380CC4-5D6E-409C-BE32-E72D297353CC}">
              <c16:uniqueId val="{00000000-EB01-A049-B7B7-8DF3765266CB}"/>
            </c:ext>
          </c:extLst>
        </c:ser>
        <c:ser>
          <c:idx val="1"/>
          <c:order val="1"/>
          <c:tx>
            <c:strRef>
              <c:f>Лист4!$J$58</c:f>
              <c:strCache>
                <c:ptCount val="1"/>
                <c:pt idx="0">
                  <c:v>2015</c:v>
                </c:pt>
              </c:strCache>
            </c:strRef>
          </c:tx>
          <c:spPr>
            <a:solidFill>
              <a:schemeClr val="accent4"/>
            </a:solidFill>
            <a:ln>
              <a:noFill/>
            </a:ln>
            <a:effectLst/>
          </c:spPr>
          <c:invertIfNegative val="0"/>
          <c:cat>
            <c:strRef>
              <c:f>Лист4!$K$56:$P$56</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Лист4!$K$58:$P$58</c:f>
              <c:numCache>
                <c:formatCode>General</c:formatCode>
                <c:ptCount val="6"/>
                <c:pt idx="0">
                  <c:v>8.1096923325714276E-2</c:v>
                </c:pt>
                <c:pt idx="1">
                  <c:v>-4.4598512436666661E-2</c:v>
                </c:pt>
                <c:pt idx="2">
                  <c:v>-2.2713893759523807E-2</c:v>
                </c:pt>
                <c:pt idx="3">
                  <c:v>4.3948424865000002E-2</c:v>
                </c:pt>
                <c:pt idx="4">
                  <c:v>6.392371342E-2</c:v>
                </c:pt>
                <c:pt idx="5">
                  <c:v>-8.1259741356666651E-2</c:v>
                </c:pt>
              </c:numCache>
            </c:numRef>
          </c:val>
          <c:extLst>
            <c:ext xmlns:c16="http://schemas.microsoft.com/office/drawing/2014/chart" uri="{C3380CC4-5D6E-409C-BE32-E72D297353CC}">
              <c16:uniqueId val="{00000001-EB01-A049-B7B7-8DF3765266CB}"/>
            </c:ext>
          </c:extLst>
        </c:ser>
        <c:ser>
          <c:idx val="2"/>
          <c:order val="2"/>
          <c:tx>
            <c:strRef>
              <c:f>Лист4!$J$59</c:f>
              <c:strCache>
                <c:ptCount val="1"/>
                <c:pt idx="0">
                  <c:v>2016</c:v>
                </c:pt>
              </c:strCache>
            </c:strRef>
          </c:tx>
          <c:spPr>
            <a:solidFill>
              <a:schemeClr val="accent6"/>
            </a:solidFill>
            <a:ln>
              <a:noFill/>
            </a:ln>
            <a:effectLst/>
          </c:spPr>
          <c:invertIfNegative val="0"/>
          <c:cat>
            <c:strRef>
              <c:f>Лист4!$K$56:$P$56</c:f>
              <c:strCache>
                <c:ptCount val="6"/>
                <c:pt idx="0">
                  <c:v>Нефть и газ</c:v>
                </c:pt>
                <c:pt idx="1">
                  <c:v>Металлургия</c:v>
                </c:pt>
                <c:pt idx="2">
                  <c:v>Энергетика</c:v>
                </c:pt>
                <c:pt idx="3">
                  <c:v>Недвижимость и девеломпент</c:v>
                </c:pt>
                <c:pt idx="4">
                  <c:v>Технологии и коммуникации</c:v>
                </c:pt>
                <c:pt idx="5">
                  <c:v>Добыча драгоценных металлов</c:v>
                </c:pt>
              </c:strCache>
            </c:strRef>
          </c:cat>
          <c:val>
            <c:numRef>
              <c:f>Лист4!$K$59:$P$59</c:f>
              <c:numCache>
                <c:formatCode>General</c:formatCode>
                <c:ptCount val="6"/>
                <c:pt idx="0">
                  <c:v>0.11023506507857142</c:v>
                </c:pt>
                <c:pt idx="1">
                  <c:v>-4.030203446333337E-3</c:v>
                </c:pt>
                <c:pt idx="2">
                  <c:v>-1.1536412772380948E-2</c:v>
                </c:pt>
                <c:pt idx="3">
                  <c:v>4.9206129712500005E-2</c:v>
                </c:pt>
                <c:pt idx="4">
                  <c:v>6.5165346406666658E-2</c:v>
                </c:pt>
                <c:pt idx="5">
                  <c:v>7.143764944333332E-2</c:v>
                </c:pt>
              </c:numCache>
            </c:numRef>
          </c:val>
          <c:extLst>
            <c:ext xmlns:c16="http://schemas.microsoft.com/office/drawing/2014/chart" uri="{C3380CC4-5D6E-409C-BE32-E72D297353CC}">
              <c16:uniqueId val="{00000002-EB01-A049-B7B7-8DF3765266CB}"/>
            </c:ext>
          </c:extLst>
        </c:ser>
        <c:dLbls>
          <c:showLegendKey val="0"/>
          <c:showVal val="0"/>
          <c:showCatName val="0"/>
          <c:showSerName val="0"/>
          <c:showPercent val="0"/>
          <c:showBubbleSize val="0"/>
        </c:dLbls>
        <c:gapWidth val="219"/>
        <c:overlap val="-27"/>
        <c:axId val="479723376"/>
        <c:axId val="479725072"/>
      </c:barChart>
      <c:catAx>
        <c:axId val="479723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725072"/>
        <c:crosses val="autoZero"/>
        <c:auto val="1"/>
        <c:lblAlgn val="ctr"/>
        <c:lblOffset val="100"/>
        <c:noMultiLvlLbl val="0"/>
      </c:catAx>
      <c:valAx>
        <c:axId val="47972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972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68C14-E17A-7C4F-9119-B5C21217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6358</TotalTime>
  <Pages>93</Pages>
  <Words>24482</Words>
  <Characters>169667</Characters>
  <Application>Microsoft Office Word</Application>
  <DocSecurity>0</DocSecurity>
  <Lines>3462</Lines>
  <Paragraphs>1176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Пользователь Microsoft Office</cp:lastModifiedBy>
  <cp:revision>12</cp:revision>
  <dcterms:created xsi:type="dcterms:W3CDTF">2017-12-13T12:14:00Z</dcterms:created>
  <dcterms:modified xsi:type="dcterms:W3CDTF">2018-05-21T10:00:00Z</dcterms:modified>
</cp:coreProperties>
</file>