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9" w:rsidRPr="00E62B13" w:rsidRDefault="00CD60E9" w:rsidP="00E62B13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ru-RU"/>
        </w:rPr>
      </w:pPr>
      <w:r w:rsidRPr="00E62B13"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ru-RU"/>
        </w:rPr>
        <w:t>Рецензия</w:t>
      </w:r>
    </w:p>
    <w:p w:rsidR="00CD60E9" w:rsidRPr="00E62B13" w:rsidRDefault="00CD60E9" w:rsidP="00E62B13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center"/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CD60E9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7938" w:type="dxa"/>
          </w:tcPr>
          <w:p w:rsidR="00CD60E9" w:rsidRPr="00451F1A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аправлени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е</w:t>
            </w:r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 080200 – 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Менеджмент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, 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рофиль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 – 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Маркетинг</w:t>
            </w:r>
            <w:proofErr w:type="spellEnd"/>
          </w:p>
        </w:tc>
      </w:tr>
      <w:tr w:rsidR="00CD60E9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7938" w:type="dxa"/>
          </w:tcPr>
          <w:p w:rsidR="00CD60E9" w:rsidRDefault="00806D2F" w:rsidP="002F6D00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Александрова  Дарья Владимировна</w:t>
            </w:r>
          </w:p>
        </w:tc>
      </w:tr>
      <w:tr w:rsidR="00CD60E9" w:rsidRPr="005431CE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7938" w:type="dxa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24"/>
                <w:lang w:val="ru-RU" w:eastAsia="en-US"/>
              </w:rPr>
            </w:pPr>
          </w:p>
          <w:p w:rsidR="00CD60E9" w:rsidRPr="00E62B13" w:rsidRDefault="00806D2F" w:rsidP="00806D2F">
            <w:pPr>
              <w:spacing w:line="360" w:lineRule="auto"/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806D2F">
              <w:rPr>
                <w:rFonts w:ascii="Times New Roman" w:eastAsiaTheme="minorHAnsi" w:hAnsi="Times New Roman"/>
                <w:color w:val="000000"/>
                <w:szCs w:val="24"/>
                <w:lang w:val="ru-RU" w:eastAsia="en-US"/>
              </w:rPr>
              <w:t xml:space="preserve"> </w:t>
            </w:r>
            <w:r w:rsidRPr="00806D2F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 xml:space="preserve">ВЛИЯНИЕ МАРКЕТИНГА В СОЦИАЛЬНЫХ </w:t>
            </w:r>
            <w:proofErr w:type="gramStart"/>
            <w:r w:rsidRPr="00806D2F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>МЕДИА НА</w:t>
            </w:r>
            <w:proofErr w:type="gramEnd"/>
            <w:r w:rsidRPr="00806D2F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ru-RU" w:eastAsia="en-US"/>
              </w:rPr>
              <w:t xml:space="preserve"> ВОСПРИЯТИЕ ПРЕМИАЛЬНОСТИ КОСМЕТИЧЕСКОГО БРЕНДА</w:t>
            </w:r>
          </w:p>
        </w:tc>
      </w:tr>
    </w:tbl>
    <w:p w:rsidR="00CD60E9" w:rsidRDefault="00CD60E9" w:rsidP="00CD60E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440"/>
        <w:gridCol w:w="1435"/>
        <w:gridCol w:w="1438"/>
        <w:gridCol w:w="1435"/>
      </w:tblGrid>
      <w:tr w:rsidR="00CD60E9" w:rsidTr="002F6D00">
        <w:trPr>
          <w:trHeight w:val="1091"/>
        </w:trPr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451F1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FC0F9B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FC0F9B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CD60E9" w:rsidRPr="005431CE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5431CE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FC0F9B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FC0F9B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</w:tbl>
    <w:p w:rsidR="00CD60E9" w:rsidRPr="004B5DAB" w:rsidRDefault="00CD60E9" w:rsidP="00CD60E9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CD60E9" w:rsidRDefault="00CD60E9" w:rsidP="00CD60E9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CD60E9" w:rsidRDefault="00CD60E9" w:rsidP="00CD60E9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 xml:space="preserve">Дополнительные комментарии:   </w:t>
      </w:r>
    </w:p>
    <w:p w:rsidR="00C4772D" w:rsidRDefault="00C4772D" w:rsidP="00603453">
      <w:pPr>
        <w:spacing w:line="360" w:lineRule="auto"/>
        <w:jc w:val="both"/>
        <w:rPr>
          <w:color w:val="000000"/>
          <w:lang w:val="ru-RU"/>
        </w:rPr>
      </w:pPr>
    </w:p>
    <w:p w:rsidR="00806D2F" w:rsidRPr="005F38F8" w:rsidRDefault="00CD60E9" w:rsidP="00806D2F">
      <w:pPr>
        <w:spacing w:line="360" w:lineRule="auto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D44B08">
        <w:rPr>
          <w:rFonts w:ascii="Times New Roman" w:hAnsi="Times New Roman"/>
          <w:szCs w:val="24"/>
          <w:lang w:val="ru-RU"/>
        </w:rPr>
        <w:t xml:space="preserve">    </w:t>
      </w:r>
      <w:r w:rsidRPr="00E07E34">
        <w:rPr>
          <w:rFonts w:ascii="Times New Roman" w:hAnsi="Times New Roman"/>
          <w:szCs w:val="24"/>
          <w:lang w:val="ru-RU"/>
        </w:rPr>
        <w:t xml:space="preserve">Рассматриваемая проблематика темы исследования </w:t>
      </w:r>
      <w:r w:rsidRPr="00E07E34">
        <w:rPr>
          <w:rFonts w:ascii="Times New Roman" w:hAnsi="Times New Roman"/>
          <w:i/>
          <w:szCs w:val="24"/>
          <w:lang w:val="ru-RU"/>
        </w:rPr>
        <w:t xml:space="preserve">актуальна, </w:t>
      </w:r>
      <w:r w:rsidRPr="00E07E34">
        <w:rPr>
          <w:rFonts w:ascii="Times New Roman" w:hAnsi="Times New Roman"/>
          <w:szCs w:val="24"/>
          <w:lang w:val="ru-RU"/>
        </w:rPr>
        <w:t xml:space="preserve">поскольку  </w:t>
      </w:r>
      <w:r w:rsidR="00806D2F">
        <w:rPr>
          <w:rFonts w:ascii="Times New Roman" w:hAnsi="Times New Roman"/>
          <w:szCs w:val="24"/>
          <w:lang w:val="ru-RU"/>
        </w:rPr>
        <w:t>п</w:t>
      </w:r>
      <w:r w:rsidR="00806D2F" w:rsidRPr="00806D2F">
        <w:rPr>
          <w:rFonts w:ascii="Times New Roman" w:hAnsi="Times New Roman"/>
          <w:szCs w:val="24"/>
          <w:lang w:val="ru-RU"/>
        </w:rPr>
        <w:t>ремиальные бренды</w:t>
      </w:r>
      <w:r w:rsidR="005431CE">
        <w:rPr>
          <w:rFonts w:ascii="Times New Roman" w:hAnsi="Times New Roman"/>
          <w:szCs w:val="24"/>
          <w:lang w:val="ru-RU"/>
        </w:rPr>
        <w:t xml:space="preserve"> нередко</w:t>
      </w:r>
      <w:r w:rsidR="00806D2F" w:rsidRPr="00806D2F">
        <w:rPr>
          <w:rFonts w:ascii="Times New Roman" w:hAnsi="Times New Roman"/>
          <w:szCs w:val="24"/>
          <w:lang w:val="ru-RU"/>
        </w:rPr>
        <w:t xml:space="preserve"> сталкиваются с проблемой сохранения </w:t>
      </w:r>
      <w:r w:rsidR="005431CE">
        <w:rPr>
          <w:rFonts w:ascii="Times New Roman" w:hAnsi="Times New Roman"/>
          <w:szCs w:val="24"/>
          <w:lang w:val="ru-RU"/>
        </w:rPr>
        <w:t xml:space="preserve">своего </w:t>
      </w:r>
      <w:r w:rsidR="00806D2F" w:rsidRPr="00806D2F">
        <w:rPr>
          <w:rFonts w:ascii="Times New Roman" w:hAnsi="Times New Roman"/>
          <w:szCs w:val="24"/>
          <w:lang w:val="ru-RU"/>
        </w:rPr>
        <w:t xml:space="preserve">премиального имиджа при использовании социальных медиа в качестве инструмента </w:t>
      </w:r>
      <w:r w:rsidR="005431CE">
        <w:rPr>
          <w:rFonts w:ascii="Times New Roman" w:hAnsi="Times New Roman"/>
          <w:szCs w:val="24"/>
          <w:lang w:val="ru-RU"/>
        </w:rPr>
        <w:t xml:space="preserve"> маркетинговых </w:t>
      </w:r>
      <w:r w:rsidR="00806D2F" w:rsidRPr="00806D2F">
        <w:rPr>
          <w:rFonts w:ascii="Times New Roman" w:hAnsi="Times New Roman"/>
          <w:szCs w:val="24"/>
          <w:lang w:val="ru-RU"/>
        </w:rPr>
        <w:t>коммуникаций.</w:t>
      </w:r>
      <w:r w:rsidR="0058423F" w:rsidRPr="0058423F">
        <w:rPr>
          <w:lang w:val="ru-RU"/>
        </w:rPr>
        <w:t xml:space="preserve"> </w:t>
      </w:r>
      <w:r w:rsidR="005431CE" w:rsidRPr="005431CE">
        <w:rPr>
          <w:rFonts w:ascii="Times New Roman" w:hAnsi="Times New Roman"/>
          <w:szCs w:val="24"/>
          <w:lang w:val="ru-RU"/>
        </w:rPr>
        <w:t>Существующее противоречие между характеристиками социальных медиа</w:t>
      </w:r>
      <w:r w:rsidR="002E4844">
        <w:rPr>
          <w:rFonts w:ascii="Times New Roman" w:hAnsi="Times New Roman"/>
          <w:szCs w:val="24"/>
          <w:lang w:val="ru-RU"/>
        </w:rPr>
        <w:t xml:space="preserve"> </w:t>
      </w:r>
      <w:r w:rsidR="005431CE" w:rsidRPr="005431CE">
        <w:rPr>
          <w:rFonts w:ascii="Times New Roman" w:hAnsi="Times New Roman"/>
          <w:szCs w:val="24"/>
          <w:lang w:val="ru-RU"/>
        </w:rPr>
        <w:t>(массовость и обезличенность</w:t>
      </w:r>
      <w:r w:rsidR="005431CE" w:rsidRPr="00CD65DE">
        <w:rPr>
          <w:sz w:val="23"/>
          <w:szCs w:val="23"/>
          <w:lang w:val="ru-RU"/>
        </w:rPr>
        <w:t xml:space="preserve">) </w:t>
      </w:r>
      <w:r w:rsidR="005431CE" w:rsidRPr="005431CE">
        <w:rPr>
          <w:rFonts w:ascii="Times New Roman" w:hAnsi="Times New Roman"/>
          <w:szCs w:val="24"/>
          <w:lang w:val="ru-RU"/>
        </w:rPr>
        <w:t xml:space="preserve"> и характеристиками премиальных брендо</w:t>
      </w:r>
      <w:proofErr w:type="gramStart"/>
      <w:r w:rsidR="005431CE" w:rsidRPr="005431CE">
        <w:rPr>
          <w:rFonts w:ascii="Times New Roman" w:hAnsi="Times New Roman"/>
          <w:szCs w:val="24"/>
          <w:lang w:val="ru-RU"/>
        </w:rPr>
        <w:t>в</w:t>
      </w:r>
      <w:r w:rsidR="005431CE" w:rsidRPr="00CD65DE">
        <w:rPr>
          <w:sz w:val="23"/>
          <w:szCs w:val="23"/>
          <w:lang w:val="ru-RU"/>
        </w:rPr>
        <w:t>(</w:t>
      </w:r>
      <w:proofErr w:type="gramEnd"/>
      <w:r w:rsidR="005431CE" w:rsidRPr="005431CE">
        <w:rPr>
          <w:rFonts w:ascii="Times New Roman" w:hAnsi="Times New Roman"/>
          <w:szCs w:val="24"/>
          <w:lang w:val="ru-RU"/>
        </w:rPr>
        <w:t>уникальность и эксклюзивность</w:t>
      </w:r>
      <w:r w:rsidR="005431CE" w:rsidRPr="00CD65DE">
        <w:rPr>
          <w:sz w:val="23"/>
          <w:szCs w:val="23"/>
          <w:lang w:val="ru-RU"/>
        </w:rPr>
        <w:t xml:space="preserve">) </w:t>
      </w:r>
      <w:r w:rsidR="005431CE" w:rsidRPr="005431CE">
        <w:rPr>
          <w:rFonts w:ascii="Times New Roman" w:hAnsi="Times New Roman"/>
          <w:szCs w:val="24"/>
          <w:lang w:val="ru-RU"/>
        </w:rPr>
        <w:t xml:space="preserve"> </w:t>
      </w:r>
      <w:r w:rsidR="002E4844">
        <w:rPr>
          <w:rFonts w:ascii="Times New Roman" w:hAnsi="Times New Roman"/>
          <w:szCs w:val="24"/>
          <w:lang w:val="ru-RU"/>
        </w:rPr>
        <w:t>делает злободневным вопрос использования</w:t>
      </w:r>
      <w:r w:rsidR="005431CE" w:rsidRPr="005431CE">
        <w:rPr>
          <w:rFonts w:ascii="Times New Roman" w:hAnsi="Times New Roman"/>
          <w:szCs w:val="24"/>
          <w:lang w:val="ru-RU"/>
        </w:rPr>
        <w:t xml:space="preserve"> социальных медиа как инструмента для продвижения премиальных брендов</w:t>
      </w:r>
      <w:r w:rsidR="005431CE">
        <w:rPr>
          <w:rFonts w:ascii="Times New Roman" w:hAnsi="Times New Roman"/>
          <w:szCs w:val="24"/>
          <w:lang w:val="ru-RU"/>
        </w:rPr>
        <w:t xml:space="preserve">. </w:t>
      </w:r>
    </w:p>
    <w:p w:rsidR="00CF6939" w:rsidRPr="005431CE" w:rsidRDefault="00CD60E9" w:rsidP="00CD60E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431CE">
        <w:rPr>
          <w:rFonts w:ascii="Times New Roman" w:eastAsia="Calibri" w:hAnsi="Times New Roman"/>
          <w:szCs w:val="24"/>
          <w:lang w:val="ru-RU" w:eastAsia="en-US"/>
        </w:rPr>
        <w:t xml:space="preserve">Проведённое исследование </w:t>
      </w:r>
      <w:r w:rsidRPr="005431CE">
        <w:rPr>
          <w:rFonts w:ascii="Times New Roman" w:eastAsia="Calibri" w:hAnsi="Times New Roman"/>
          <w:i/>
          <w:szCs w:val="24"/>
          <w:lang w:val="ru-RU" w:eastAsia="en-US"/>
        </w:rPr>
        <w:t xml:space="preserve">полностью  отвечает поставленным </w:t>
      </w:r>
      <w:r w:rsidRPr="005431CE">
        <w:rPr>
          <w:rFonts w:ascii="Times New Roman" w:eastAsia="Calibri" w:hAnsi="Times New Roman"/>
          <w:szCs w:val="24"/>
          <w:lang w:val="ru-RU" w:eastAsia="en-US"/>
        </w:rPr>
        <w:t xml:space="preserve">задачам, что делает достижимой ключевую </w:t>
      </w:r>
      <w:r w:rsidRPr="005431CE">
        <w:rPr>
          <w:rFonts w:ascii="Times New Roman" w:eastAsia="Calibri" w:hAnsi="Times New Roman"/>
          <w:i/>
          <w:szCs w:val="24"/>
          <w:lang w:val="ru-RU" w:eastAsia="en-US"/>
        </w:rPr>
        <w:t>цель работы</w:t>
      </w:r>
      <w:r w:rsidRPr="005431CE">
        <w:rPr>
          <w:rFonts w:ascii="Times New Roman" w:eastAsia="Calibri" w:hAnsi="Times New Roman"/>
          <w:szCs w:val="24"/>
          <w:lang w:val="ru-RU" w:eastAsia="en-US"/>
        </w:rPr>
        <w:t xml:space="preserve">: </w:t>
      </w:r>
      <w:r w:rsidR="005431CE" w:rsidRPr="005431CE">
        <w:rPr>
          <w:rFonts w:ascii="Times New Roman" w:hAnsi="Times New Roman"/>
          <w:szCs w:val="24"/>
          <w:lang w:val="ru-RU"/>
        </w:rPr>
        <w:t xml:space="preserve">изучить механизм и характер влияния маркетинга в социальных </w:t>
      </w:r>
      <w:proofErr w:type="gramStart"/>
      <w:r w:rsidR="005431CE" w:rsidRPr="005431CE">
        <w:rPr>
          <w:rFonts w:ascii="Times New Roman" w:hAnsi="Times New Roman"/>
          <w:szCs w:val="24"/>
          <w:lang w:val="ru-RU"/>
        </w:rPr>
        <w:t>медиа на</w:t>
      </w:r>
      <w:proofErr w:type="gramEnd"/>
      <w:r w:rsidR="005431CE">
        <w:rPr>
          <w:rFonts w:ascii="Times New Roman" w:hAnsi="Times New Roman"/>
          <w:szCs w:val="24"/>
          <w:lang w:val="ru-RU"/>
        </w:rPr>
        <w:t xml:space="preserve"> восприятие </w:t>
      </w:r>
      <w:proofErr w:type="spellStart"/>
      <w:r w:rsidR="005431CE">
        <w:rPr>
          <w:rFonts w:ascii="Times New Roman" w:hAnsi="Times New Roman"/>
          <w:szCs w:val="24"/>
          <w:lang w:val="ru-RU"/>
        </w:rPr>
        <w:t>премиальности</w:t>
      </w:r>
      <w:proofErr w:type="spellEnd"/>
      <w:r w:rsidR="005431CE">
        <w:rPr>
          <w:rFonts w:ascii="Times New Roman" w:hAnsi="Times New Roman"/>
          <w:szCs w:val="24"/>
          <w:lang w:val="ru-RU"/>
        </w:rPr>
        <w:t xml:space="preserve"> брендов</w:t>
      </w:r>
      <w:r w:rsidR="002E4844">
        <w:rPr>
          <w:rFonts w:ascii="Times New Roman" w:hAnsi="Times New Roman"/>
          <w:szCs w:val="24"/>
          <w:lang w:val="ru-RU"/>
        </w:rPr>
        <w:t xml:space="preserve"> косметики.</w:t>
      </w:r>
      <w:r w:rsidR="005431CE" w:rsidRPr="005431CE">
        <w:rPr>
          <w:rFonts w:ascii="Times New Roman" w:hAnsi="Times New Roman"/>
          <w:szCs w:val="24"/>
          <w:lang w:val="ru-RU"/>
        </w:rPr>
        <w:t xml:space="preserve"> </w:t>
      </w:r>
    </w:p>
    <w:p w:rsidR="00CD60E9" w:rsidRPr="00BB2510" w:rsidRDefault="00CD60E9" w:rsidP="00CF6939">
      <w:pPr>
        <w:spacing w:line="360" w:lineRule="auto"/>
        <w:ind w:firstLine="708"/>
        <w:jc w:val="both"/>
        <w:rPr>
          <w:color w:val="000000"/>
          <w:lang w:val="ru-RU"/>
        </w:rPr>
      </w:pPr>
      <w:r w:rsidRPr="00BB2510">
        <w:rPr>
          <w:rFonts w:ascii="Times New Roman" w:hAnsi="Times New Roman"/>
          <w:szCs w:val="24"/>
          <w:lang w:val="ru-RU"/>
        </w:rPr>
        <w:t xml:space="preserve">Выпускная квалификационная работа хорошо структурирована, </w:t>
      </w:r>
      <w:r w:rsidR="005431CE">
        <w:rPr>
          <w:rFonts w:ascii="Times New Roman" w:hAnsi="Times New Roman"/>
          <w:szCs w:val="24"/>
          <w:lang w:val="ru-RU"/>
        </w:rPr>
        <w:t xml:space="preserve"> строго </w:t>
      </w:r>
      <w:r w:rsidRPr="00BB2510">
        <w:rPr>
          <w:rFonts w:ascii="Times New Roman" w:hAnsi="Times New Roman"/>
          <w:szCs w:val="24"/>
          <w:lang w:val="ru-RU"/>
        </w:rPr>
        <w:t>соблюден баланс между теоретической и практической частью работы. Структура работы отвечает логике поставленной цели и связанных с ней задач</w:t>
      </w:r>
      <w:r>
        <w:rPr>
          <w:rFonts w:ascii="Times New Roman" w:hAnsi="Times New Roman"/>
          <w:szCs w:val="24"/>
          <w:lang w:val="ru-RU"/>
        </w:rPr>
        <w:t>.</w:t>
      </w:r>
      <w:r w:rsidRPr="00BB2510">
        <w:rPr>
          <w:lang w:val="ru-RU"/>
        </w:rPr>
        <w:t xml:space="preserve"> </w:t>
      </w:r>
    </w:p>
    <w:p w:rsidR="00CD60E9" w:rsidRPr="00BB2510" w:rsidRDefault="00CD60E9" w:rsidP="00CD60E9">
      <w:pPr>
        <w:spacing w:line="360" w:lineRule="auto"/>
        <w:ind w:firstLine="708"/>
        <w:jc w:val="both"/>
        <w:rPr>
          <w:rFonts w:ascii="Times New Roman" w:eastAsia="Calibri" w:hAnsi="Times New Roman"/>
          <w:b/>
          <w:i/>
          <w:szCs w:val="24"/>
          <w:lang w:val="ru-RU" w:eastAsia="en-US"/>
        </w:rPr>
      </w:pPr>
      <w:r w:rsidRPr="00BB2510">
        <w:rPr>
          <w:rFonts w:ascii="Times New Roman" w:hAnsi="Times New Roman"/>
          <w:szCs w:val="24"/>
          <w:lang w:val="ru-RU" w:eastAsia="ru-RU"/>
        </w:rPr>
        <w:t xml:space="preserve">Работа представляет собой выполненное </w:t>
      </w:r>
      <w:r w:rsidRPr="00BB2510">
        <w:rPr>
          <w:rFonts w:ascii="Times New Roman" w:hAnsi="Times New Roman"/>
          <w:i/>
          <w:szCs w:val="24"/>
          <w:lang w:val="ru-RU" w:eastAsia="ru-RU"/>
        </w:rPr>
        <w:t>на высоком теоретическом уровне</w:t>
      </w:r>
      <w:r w:rsidRPr="00BB2510">
        <w:rPr>
          <w:rFonts w:ascii="Times New Roman" w:hAnsi="Times New Roman"/>
          <w:szCs w:val="24"/>
          <w:lang w:val="ru-RU" w:eastAsia="ru-RU"/>
        </w:rPr>
        <w:t xml:space="preserve"> самостоятельное </w:t>
      </w:r>
      <w:r w:rsidRPr="00BB2510">
        <w:rPr>
          <w:rFonts w:ascii="Times New Roman" w:hAnsi="Times New Roman"/>
          <w:i/>
          <w:szCs w:val="24"/>
          <w:lang w:val="ru-RU" w:eastAsia="ru-RU"/>
        </w:rPr>
        <w:t>исследование изучаемой проблемы.</w:t>
      </w:r>
      <w:r w:rsidRPr="00BB2510">
        <w:rPr>
          <w:rFonts w:ascii="Times New Roman" w:hAnsi="Times New Roman"/>
          <w:b/>
          <w:i/>
          <w:szCs w:val="24"/>
          <w:lang w:val="ru-RU" w:eastAsia="ru-RU"/>
        </w:rPr>
        <w:t xml:space="preserve"> </w:t>
      </w:r>
    </w:p>
    <w:p w:rsidR="00CD65DE" w:rsidRPr="005431CE" w:rsidRDefault="00CD60E9" w:rsidP="005431CE">
      <w:pPr>
        <w:spacing w:after="200"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B5DAB">
        <w:rPr>
          <w:rFonts w:ascii="Times New Roman" w:eastAsia="Calibri" w:hAnsi="Times New Roman"/>
          <w:i/>
          <w:szCs w:val="24"/>
          <w:lang w:val="ru-RU" w:eastAsia="en-US"/>
        </w:rPr>
        <w:t>Теоретическая значимость</w:t>
      </w:r>
      <w:r w:rsidRPr="004B5DAB">
        <w:rPr>
          <w:rFonts w:ascii="Times New Roman" w:eastAsia="Calibri" w:hAnsi="Times New Roman"/>
          <w:szCs w:val="24"/>
          <w:lang w:val="ru-RU" w:eastAsia="en-US"/>
        </w:rPr>
        <w:t xml:space="preserve"> результатов исследования </w:t>
      </w:r>
      <w:r w:rsidR="00CD65DE" w:rsidRPr="005431CE">
        <w:rPr>
          <w:rFonts w:ascii="Times New Roman" w:hAnsi="Times New Roman"/>
          <w:szCs w:val="24"/>
          <w:lang w:val="ru-RU"/>
        </w:rPr>
        <w:t>состоит в том, что результаты данного исследования помогают дополнить область знаний, касающуюся управления премиальными брендами, в частности</w:t>
      </w:r>
      <w:r w:rsidR="005431CE">
        <w:rPr>
          <w:rFonts w:ascii="Times New Roman" w:hAnsi="Times New Roman"/>
          <w:szCs w:val="24"/>
          <w:lang w:val="ru-RU"/>
        </w:rPr>
        <w:t xml:space="preserve"> тех аспектов</w:t>
      </w:r>
      <w:r w:rsidR="00CD65DE" w:rsidRPr="005431CE">
        <w:rPr>
          <w:rFonts w:ascii="Times New Roman" w:hAnsi="Times New Roman"/>
          <w:szCs w:val="24"/>
          <w:lang w:val="ru-RU"/>
        </w:rPr>
        <w:t xml:space="preserve">, </w:t>
      </w:r>
      <w:r w:rsidR="00130BE8">
        <w:rPr>
          <w:rFonts w:ascii="Times New Roman" w:hAnsi="Times New Roman"/>
          <w:szCs w:val="24"/>
          <w:lang w:val="ru-RU"/>
        </w:rPr>
        <w:t xml:space="preserve">которые затрагивают проблему влияния </w:t>
      </w:r>
      <w:r w:rsidR="00CD65DE" w:rsidRPr="005431CE">
        <w:rPr>
          <w:rFonts w:ascii="Times New Roman" w:hAnsi="Times New Roman"/>
          <w:szCs w:val="24"/>
          <w:lang w:val="ru-RU"/>
        </w:rPr>
        <w:t xml:space="preserve"> маркетинг</w:t>
      </w:r>
      <w:r w:rsidR="00130BE8">
        <w:rPr>
          <w:rFonts w:ascii="Times New Roman" w:hAnsi="Times New Roman"/>
          <w:szCs w:val="24"/>
          <w:lang w:val="ru-RU"/>
        </w:rPr>
        <w:t>а</w:t>
      </w:r>
      <w:r w:rsidR="00CD65DE" w:rsidRPr="005431CE">
        <w:rPr>
          <w:rFonts w:ascii="Times New Roman" w:hAnsi="Times New Roman"/>
          <w:szCs w:val="24"/>
          <w:lang w:val="ru-RU"/>
        </w:rPr>
        <w:t xml:space="preserve"> в социальных </w:t>
      </w:r>
      <w:proofErr w:type="gramStart"/>
      <w:r w:rsidR="00CD65DE" w:rsidRPr="005431CE">
        <w:rPr>
          <w:rFonts w:ascii="Times New Roman" w:hAnsi="Times New Roman"/>
          <w:szCs w:val="24"/>
          <w:lang w:val="ru-RU"/>
        </w:rPr>
        <w:t xml:space="preserve">медиа </w:t>
      </w:r>
      <w:r w:rsidR="00130BE8">
        <w:rPr>
          <w:rFonts w:ascii="Times New Roman" w:hAnsi="Times New Roman"/>
          <w:szCs w:val="24"/>
          <w:lang w:val="ru-RU"/>
        </w:rPr>
        <w:t>на</w:t>
      </w:r>
      <w:proofErr w:type="gramEnd"/>
      <w:r w:rsidR="00130BE8">
        <w:rPr>
          <w:rFonts w:ascii="Times New Roman" w:hAnsi="Times New Roman"/>
          <w:szCs w:val="24"/>
          <w:lang w:val="ru-RU"/>
        </w:rPr>
        <w:t xml:space="preserve"> восприятие</w:t>
      </w:r>
      <w:r w:rsidR="00CD65DE" w:rsidRPr="005431C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D65DE" w:rsidRPr="005431CE">
        <w:rPr>
          <w:rFonts w:ascii="Times New Roman" w:hAnsi="Times New Roman"/>
          <w:szCs w:val="24"/>
          <w:lang w:val="ru-RU"/>
        </w:rPr>
        <w:t>премиальности</w:t>
      </w:r>
      <w:proofErr w:type="spellEnd"/>
      <w:r w:rsidR="00CD65DE" w:rsidRPr="005431CE">
        <w:rPr>
          <w:rFonts w:ascii="Times New Roman" w:hAnsi="Times New Roman"/>
          <w:szCs w:val="24"/>
          <w:lang w:val="ru-RU"/>
        </w:rPr>
        <w:t xml:space="preserve"> бренда.</w:t>
      </w:r>
    </w:p>
    <w:p w:rsidR="00F515BD" w:rsidRDefault="00E07E34" w:rsidP="00603453">
      <w:pPr>
        <w:spacing w:after="200" w:line="360" w:lineRule="auto"/>
        <w:ind w:firstLine="708"/>
        <w:jc w:val="both"/>
        <w:rPr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 достоин</w:t>
      </w:r>
      <w:r w:rsidRPr="00E07E34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>т</w:t>
      </w:r>
      <w:r w:rsidRPr="00E07E34">
        <w:rPr>
          <w:rFonts w:ascii="Times New Roman" w:hAnsi="Times New Roman"/>
          <w:szCs w:val="24"/>
          <w:lang w:val="ru-RU"/>
        </w:rPr>
        <w:t xml:space="preserve">вам выпускной квалификационной работы можно </w:t>
      </w:r>
      <w:r>
        <w:rPr>
          <w:rFonts w:ascii="Times New Roman" w:hAnsi="Times New Roman"/>
          <w:szCs w:val="24"/>
          <w:lang w:val="ru-RU"/>
        </w:rPr>
        <w:t>о</w:t>
      </w:r>
      <w:r w:rsidRPr="00E07E34">
        <w:rPr>
          <w:rFonts w:ascii="Times New Roman" w:hAnsi="Times New Roman"/>
          <w:szCs w:val="24"/>
          <w:lang w:val="ru-RU"/>
        </w:rPr>
        <w:t>тнести следующие положения</w:t>
      </w:r>
      <w:r>
        <w:rPr>
          <w:szCs w:val="24"/>
          <w:lang w:val="ru-RU"/>
        </w:rPr>
        <w:t>:</w:t>
      </w:r>
    </w:p>
    <w:p w:rsidR="00130BE8" w:rsidRPr="004E1AF0" w:rsidRDefault="00130BE8" w:rsidP="00130BE8">
      <w:pPr>
        <w:spacing w:after="200"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E1AF0">
        <w:rPr>
          <w:rFonts w:ascii="Times New Roman" w:hAnsi="Times New Roman"/>
          <w:szCs w:val="24"/>
          <w:lang w:val="ru-RU"/>
        </w:rPr>
        <w:t>К достоинствам выпускной квалификационной работы можно отнести следующие положения:</w:t>
      </w:r>
    </w:p>
    <w:p w:rsidR="002E4844" w:rsidRDefault="00130BE8" w:rsidP="00130BE8">
      <w:pPr>
        <w:spacing w:after="200"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72F4F">
        <w:rPr>
          <w:rFonts w:ascii="Times New Roman" w:eastAsia="Calibri" w:hAnsi="Times New Roman"/>
          <w:i/>
          <w:szCs w:val="24"/>
          <w:lang w:val="ru-RU" w:eastAsia="en-US"/>
        </w:rPr>
        <w:t>Во-первых</w:t>
      </w:r>
      <w:r w:rsidRPr="00072F4F">
        <w:rPr>
          <w:rFonts w:ascii="Times New Roman" w:eastAsia="Calibri" w:hAnsi="Times New Roman"/>
          <w:szCs w:val="24"/>
          <w:lang w:val="ru-RU" w:eastAsia="en-US"/>
        </w:rPr>
        <w:t xml:space="preserve">, </w:t>
      </w:r>
      <w:r w:rsidRPr="00072F4F">
        <w:rPr>
          <w:rFonts w:ascii="Times New Roman" w:hAnsi="Times New Roman"/>
          <w:szCs w:val="24"/>
          <w:lang w:val="ru-RU"/>
        </w:rPr>
        <w:t xml:space="preserve">было уточнено понятие маркетинга в </w:t>
      </w:r>
      <w:proofErr w:type="gramStart"/>
      <w:r w:rsidRPr="00072F4F">
        <w:rPr>
          <w:rFonts w:ascii="Times New Roman" w:hAnsi="Times New Roman"/>
          <w:szCs w:val="24"/>
          <w:lang w:val="ru-RU"/>
        </w:rPr>
        <w:t>социальных</w:t>
      </w:r>
      <w:proofErr w:type="gramEnd"/>
      <w:r w:rsidRPr="00072F4F">
        <w:rPr>
          <w:rFonts w:ascii="Times New Roman" w:hAnsi="Times New Roman"/>
          <w:szCs w:val="24"/>
          <w:lang w:val="ru-RU"/>
        </w:rPr>
        <w:t xml:space="preserve"> медиа и выделены ключевые направления для продвижения бренда в социальных медиа. </w:t>
      </w:r>
      <w:r w:rsidRPr="00072F4F">
        <w:rPr>
          <w:rFonts w:ascii="Times New Roman" w:hAnsi="Times New Roman"/>
          <w:i/>
          <w:szCs w:val="24"/>
          <w:lang w:val="ru-RU"/>
        </w:rPr>
        <w:t>Во-вторых</w:t>
      </w:r>
      <w:r w:rsidRPr="00072F4F">
        <w:rPr>
          <w:rFonts w:ascii="Times New Roman" w:hAnsi="Times New Roman"/>
          <w:szCs w:val="24"/>
          <w:lang w:val="ru-RU"/>
        </w:rPr>
        <w:t xml:space="preserve">, были выявлены атрибуты, характеризующие особенности маркетинга в </w:t>
      </w:r>
      <w:proofErr w:type="gramStart"/>
      <w:r w:rsidRPr="00072F4F">
        <w:rPr>
          <w:rFonts w:ascii="Times New Roman" w:hAnsi="Times New Roman"/>
          <w:szCs w:val="24"/>
          <w:lang w:val="ru-RU"/>
        </w:rPr>
        <w:t>социальных</w:t>
      </w:r>
      <w:proofErr w:type="gramEnd"/>
      <w:r w:rsidRPr="00072F4F">
        <w:rPr>
          <w:rFonts w:ascii="Times New Roman" w:hAnsi="Times New Roman"/>
          <w:szCs w:val="24"/>
          <w:lang w:val="ru-RU"/>
        </w:rPr>
        <w:t xml:space="preserve"> медиа. </w:t>
      </w:r>
      <w:r w:rsidR="002E4844">
        <w:rPr>
          <w:rFonts w:ascii="Times New Roman" w:hAnsi="Times New Roman"/>
          <w:szCs w:val="24"/>
          <w:lang w:val="ru-RU"/>
        </w:rPr>
        <w:t xml:space="preserve">                   </w:t>
      </w:r>
      <w:r w:rsidRPr="00072F4F">
        <w:rPr>
          <w:rFonts w:ascii="Times New Roman" w:hAnsi="Times New Roman"/>
          <w:i/>
          <w:szCs w:val="24"/>
          <w:lang w:val="ru-RU"/>
        </w:rPr>
        <w:t>В-третьих</w:t>
      </w:r>
      <w:r w:rsidRPr="00072F4F">
        <w:rPr>
          <w:rFonts w:ascii="Times New Roman" w:hAnsi="Times New Roman"/>
          <w:szCs w:val="24"/>
          <w:lang w:val="ru-RU"/>
        </w:rPr>
        <w:t xml:space="preserve">,  с помощью проведенного анализа научной литературы была разработана теоретическая модель, раскрывающая механизм влияния характеристик маркетинга в социальных </w:t>
      </w:r>
      <w:proofErr w:type="gramStart"/>
      <w:r w:rsidRPr="00072F4F">
        <w:rPr>
          <w:rFonts w:ascii="Times New Roman" w:hAnsi="Times New Roman"/>
          <w:szCs w:val="24"/>
          <w:lang w:val="ru-RU"/>
        </w:rPr>
        <w:t>ме</w:t>
      </w:r>
      <w:r w:rsidR="002E4844">
        <w:rPr>
          <w:rFonts w:ascii="Times New Roman" w:hAnsi="Times New Roman"/>
          <w:szCs w:val="24"/>
          <w:lang w:val="ru-RU"/>
        </w:rPr>
        <w:t>диа на</w:t>
      </w:r>
      <w:proofErr w:type="gramEnd"/>
      <w:r w:rsidR="002E4844">
        <w:rPr>
          <w:rFonts w:ascii="Times New Roman" w:hAnsi="Times New Roman"/>
          <w:szCs w:val="24"/>
          <w:lang w:val="ru-RU"/>
        </w:rPr>
        <w:t xml:space="preserve"> восприятие </w:t>
      </w:r>
      <w:proofErr w:type="spellStart"/>
      <w:r w:rsidR="002E4844">
        <w:rPr>
          <w:rFonts w:ascii="Times New Roman" w:hAnsi="Times New Roman"/>
          <w:szCs w:val="24"/>
          <w:lang w:val="ru-RU"/>
        </w:rPr>
        <w:t>премиальности</w:t>
      </w:r>
      <w:proofErr w:type="spellEnd"/>
      <w:r w:rsidR="002E4844">
        <w:rPr>
          <w:rFonts w:ascii="Times New Roman" w:hAnsi="Times New Roman"/>
          <w:szCs w:val="24"/>
          <w:lang w:val="ru-RU"/>
        </w:rPr>
        <w:t xml:space="preserve"> брендов.</w:t>
      </w:r>
    </w:p>
    <w:p w:rsidR="00130BE8" w:rsidRDefault="00130BE8" w:rsidP="00130BE8">
      <w:pPr>
        <w:spacing w:after="200" w:line="360" w:lineRule="auto"/>
        <w:ind w:firstLine="708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072F4F">
        <w:rPr>
          <w:sz w:val="23"/>
          <w:szCs w:val="23"/>
          <w:lang w:val="ru-RU"/>
        </w:rPr>
        <w:t xml:space="preserve"> </w:t>
      </w:r>
    </w:p>
    <w:p w:rsidR="00130BE8" w:rsidRPr="00072F4F" w:rsidRDefault="00130BE8" w:rsidP="00130BE8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8F24A4">
        <w:rPr>
          <w:rFonts w:eastAsia="Calibri"/>
          <w:i/>
        </w:rPr>
        <w:lastRenderedPageBreak/>
        <w:t>Практическая значимость</w:t>
      </w:r>
      <w:r>
        <w:rPr>
          <w:rFonts w:eastAsia="Calibri"/>
        </w:rPr>
        <w:t xml:space="preserve"> работы очевидна. </w:t>
      </w:r>
      <w:r w:rsidRPr="007222E1">
        <w:rPr>
          <w:rFonts w:eastAsia="Calibri"/>
        </w:rPr>
        <w:t>Авт</w:t>
      </w:r>
      <w:r>
        <w:rPr>
          <w:rFonts w:eastAsia="Calibri"/>
        </w:rPr>
        <w:t>о</w:t>
      </w:r>
      <w:r w:rsidRPr="007222E1">
        <w:rPr>
          <w:rFonts w:eastAsia="Calibri"/>
        </w:rPr>
        <w:t>ром</w:t>
      </w:r>
      <w:r w:rsidRPr="007222E1">
        <w:rPr>
          <w:rFonts w:eastAsia="Calibri"/>
          <w:b/>
        </w:rPr>
        <w:t xml:space="preserve"> </w:t>
      </w:r>
      <w:r>
        <w:t xml:space="preserve">разработаны </w:t>
      </w:r>
      <w:r w:rsidRPr="007222E1">
        <w:t xml:space="preserve">рекомендации </w:t>
      </w:r>
      <w:r w:rsidRPr="00072F4F">
        <w:rPr>
          <w:sz w:val="23"/>
          <w:szCs w:val="23"/>
        </w:rPr>
        <w:t>для косметических брендов относительно поддержания премиального имиджа</w:t>
      </w:r>
      <w:r w:rsidR="002E4844">
        <w:rPr>
          <w:sz w:val="23"/>
          <w:szCs w:val="23"/>
        </w:rPr>
        <w:t xml:space="preserve"> бренда с помощью социальных медиа</w:t>
      </w:r>
      <w:r w:rsidRPr="00072F4F">
        <w:rPr>
          <w:sz w:val="23"/>
          <w:szCs w:val="23"/>
        </w:rPr>
        <w:t xml:space="preserve">. </w:t>
      </w:r>
    </w:p>
    <w:p w:rsidR="00130BE8" w:rsidRPr="00130BE8" w:rsidRDefault="00130BE8" w:rsidP="00130B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130BE8">
        <w:rPr>
          <w:rFonts w:ascii="Times New Roman" w:hAnsi="Times New Roman"/>
          <w:szCs w:val="24"/>
          <w:lang w:val="ru-RU" w:eastAsia="ru-RU"/>
        </w:rPr>
        <w:t>Высоко оценивая качество проведенного исследования, необходимо сделать отдельные критические замечания и пожелания  автору в дальнейшей</w:t>
      </w:r>
      <w:r>
        <w:rPr>
          <w:rFonts w:ascii="Times New Roman" w:hAnsi="Times New Roman"/>
          <w:szCs w:val="24"/>
          <w:lang w:val="ru-RU" w:eastAsia="ru-RU"/>
        </w:rPr>
        <w:t xml:space="preserve"> работе над этой актуальной темой</w:t>
      </w:r>
      <w:r w:rsidRPr="00130BE8">
        <w:rPr>
          <w:rFonts w:ascii="Times New Roman" w:hAnsi="Times New Roman"/>
          <w:szCs w:val="24"/>
          <w:lang w:val="ru-RU" w:eastAsia="ru-RU"/>
        </w:rPr>
        <w:t>.</w:t>
      </w:r>
    </w:p>
    <w:p w:rsidR="00130BE8" w:rsidRPr="00130BE8" w:rsidRDefault="00130BE8" w:rsidP="00130BE8">
      <w:pPr>
        <w:pStyle w:val="a5"/>
        <w:numPr>
          <w:ilvl w:val="0"/>
          <w:numId w:val="4"/>
        </w:numPr>
        <w:spacing w:after="200" w:line="360" w:lineRule="auto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130BE8">
        <w:rPr>
          <w:rFonts w:ascii="Times New Roman" w:eastAsiaTheme="minorHAnsi" w:hAnsi="Times New Roman"/>
          <w:sz w:val="20"/>
          <w:lang w:val="ru-RU" w:eastAsia="en-US"/>
        </w:rPr>
        <w:t xml:space="preserve">В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параграфе 2.3 (стр.39-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43), посвященному рассмотрению особенностей восприятия </w:t>
      </w:r>
      <w:proofErr w:type="spellStart"/>
      <w:r w:rsidRPr="00130BE8">
        <w:rPr>
          <w:rFonts w:ascii="Times New Roman" w:eastAsiaTheme="minorHAnsi" w:hAnsi="Times New Roman"/>
          <w:szCs w:val="24"/>
          <w:lang w:val="ru-RU" w:eastAsia="en-US"/>
        </w:rPr>
        <w:t>премиальности</w:t>
      </w:r>
      <w:proofErr w:type="spellEnd"/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бренда, автору следовало бы 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уделить внимание рассмотрению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влияние эффекта страны происхождения на </w:t>
      </w:r>
      <w:r w:rsidR="0087405F">
        <w:rPr>
          <w:rFonts w:ascii="Times New Roman" w:eastAsiaTheme="minorHAnsi" w:hAnsi="Times New Roman"/>
          <w:szCs w:val="24"/>
          <w:lang w:val="ru-RU" w:eastAsia="en-US"/>
        </w:rPr>
        <w:t xml:space="preserve"> восприятие  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премиальных </w:t>
      </w:r>
      <w:r w:rsidR="0087405F">
        <w:rPr>
          <w:rFonts w:ascii="Times New Roman" w:eastAsiaTheme="minorHAnsi" w:hAnsi="Times New Roman"/>
          <w:szCs w:val="24"/>
          <w:lang w:val="ru-RU" w:eastAsia="en-US"/>
        </w:rPr>
        <w:t xml:space="preserve"> брендов</w:t>
      </w:r>
      <w:r w:rsidR="002E4844">
        <w:rPr>
          <w:rFonts w:ascii="Times New Roman" w:eastAsiaTheme="minorHAnsi" w:hAnsi="Times New Roman"/>
          <w:szCs w:val="24"/>
          <w:lang w:val="ru-RU" w:eastAsia="en-US"/>
        </w:rPr>
        <w:t xml:space="preserve">              </w:t>
      </w:r>
      <w:proofErr w:type="gramStart"/>
      <w:r>
        <w:rPr>
          <w:rFonts w:ascii="Times New Roman" w:eastAsiaTheme="minorHAnsi" w:hAnsi="Times New Roman"/>
          <w:szCs w:val="24"/>
          <w:lang w:val="ru-RU" w:eastAsia="en-US"/>
        </w:rPr>
        <w:t xml:space="preserve">( </w:t>
      </w:r>
      <w:proofErr w:type="gramEnd"/>
      <w:r>
        <w:rPr>
          <w:rFonts w:ascii="Times New Roman" w:eastAsiaTheme="minorHAnsi" w:hAnsi="Times New Roman"/>
          <w:szCs w:val="24"/>
          <w:lang w:val="ru-RU" w:eastAsia="en-US"/>
        </w:rPr>
        <w:t xml:space="preserve">а точнее,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где был разра</w:t>
      </w:r>
      <w:r>
        <w:rPr>
          <w:rFonts w:ascii="Times New Roman" w:eastAsiaTheme="minorHAnsi" w:hAnsi="Times New Roman"/>
          <w:szCs w:val="24"/>
          <w:lang w:val="ru-RU" w:eastAsia="en-US"/>
        </w:rPr>
        <w:t>ботан дизайн премиального товара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>/ бренда</w:t>
      </w:r>
      <w:r>
        <w:rPr>
          <w:rFonts w:ascii="Times New Roman" w:eastAsiaTheme="minorHAnsi" w:hAnsi="Times New Roman"/>
          <w:szCs w:val="24"/>
          <w:lang w:val="ru-RU" w:eastAsia="en-US"/>
        </w:rPr>
        <w:t>)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. </w:t>
      </w:r>
      <w:r>
        <w:rPr>
          <w:rFonts w:ascii="Times New Roman" w:eastAsiaTheme="minorHAnsi" w:hAnsi="Times New Roman"/>
          <w:szCs w:val="24"/>
          <w:lang w:val="ru-RU" w:eastAsia="en-US"/>
        </w:rPr>
        <w:t>Практика доказывает, что в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 случае</w:t>
      </w:r>
      <w:r w:rsidR="002E4844">
        <w:rPr>
          <w:rFonts w:ascii="Times New Roman" w:eastAsiaTheme="minorHAnsi" w:hAnsi="Times New Roman"/>
          <w:szCs w:val="24"/>
          <w:lang w:val="ru-RU" w:eastAsia="en-US"/>
        </w:rPr>
        <w:t>,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если потребителям доносить информацию о том, где был 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разработан дизайн 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 премиального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товара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,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то с большой степенью вероятности можно допустить, что и комплексная оценка</w:t>
      </w:r>
      <w:r w:rsidR="002E4844">
        <w:rPr>
          <w:rFonts w:ascii="Times New Roman" w:eastAsiaTheme="minorHAnsi" w:hAnsi="Times New Roman"/>
          <w:szCs w:val="24"/>
          <w:lang w:val="ru-RU" w:eastAsia="en-US"/>
        </w:rPr>
        <w:t xml:space="preserve"> и отнесение продукта к классу «люкс»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будут положительными, и потребитель скорее примет решение о покупке. </w:t>
      </w:r>
    </w:p>
    <w:p w:rsidR="00130BE8" w:rsidRPr="00130BE8" w:rsidRDefault="00130BE8" w:rsidP="00130BE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130BE8">
        <w:rPr>
          <w:rFonts w:ascii="Times New Roman" w:eastAsiaTheme="minorHAnsi" w:hAnsi="Times New Roman"/>
          <w:szCs w:val="24"/>
          <w:lang w:val="ru-RU" w:eastAsia="en-US"/>
        </w:rPr>
        <w:t>Автор дипломного проекта при формировании эмпирической модели  нередко обращается к понятию «потребительский капитал бренда», не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в полном объеме  раскрывая его понятие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и 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структуру </w:t>
      </w:r>
      <w:r w:rsidR="00D34AB1">
        <w:rPr>
          <w:rFonts w:ascii="Times New Roman" w:eastAsiaTheme="minorHAnsi" w:hAnsi="Times New Roman"/>
          <w:szCs w:val="24"/>
          <w:lang w:val="ru-RU" w:eastAsia="en-US"/>
        </w:rPr>
        <w:t>активов</w:t>
      </w:r>
      <w:r w:rsidR="00D34AB1" w:rsidRPr="00D34AB1">
        <w:rPr>
          <w:rFonts w:ascii="Times New Roman" w:eastAsiaTheme="minorHAnsi" w:hAnsi="Times New Roman"/>
          <w:szCs w:val="24"/>
          <w:lang w:val="ru-RU" w:eastAsia="en-US"/>
        </w:rPr>
        <w:t xml:space="preserve"> (</w:t>
      </w:r>
      <w:r w:rsidR="00D34AB1">
        <w:rPr>
          <w:rFonts w:ascii="Times New Roman" w:eastAsiaTheme="minorHAnsi" w:hAnsi="Times New Roman"/>
          <w:szCs w:val="24"/>
          <w:lang w:val="ru-RU" w:eastAsia="en-US"/>
        </w:rPr>
        <w:t>п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равда, в табличном варианте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             -  стр.57-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активы потребительского капитала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в урезанном виде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рассматриваются  в рамках концепции 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потребительского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капитала бренда </w:t>
      </w:r>
      <w:proofErr w:type="spellStart"/>
      <w:r w:rsidRPr="00130BE8">
        <w:rPr>
          <w:rFonts w:ascii="Times New Roman" w:eastAsiaTheme="minorHAnsi" w:hAnsi="Times New Roman"/>
          <w:szCs w:val="24"/>
          <w:lang w:val="ru-RU" w:eastAsia="en-US"/>
        </w:rPr>
        <w:t>К.Келлера</w:t>
      </w:r>
      <w:proofErr w:type="spellEnd"/>
      <w:r w:rsidR="0048500C">
        <w:rPr>
          <w:rFonts w:ascii="Times New Roman" w:eastAsiaTheme="minorHAnsi" w:hAnsi="Times New Roman"/>
          <w:szCs w:val="24"/>
          <w:lang w:val="ru-RU" w:eastAsia="en-US"/>
        </w:rPr>
        <w:t>)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.  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Желательно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бы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>ло бы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получить ответ от  автора, что он понимает под понятием «потребительский капитал бренда», какие 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ключевые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активы входят в его структуру (поскольку существуют различные модели потребительского капитала бренда).</w:t>
      </w:r>
    </w:p>
    <w:p w:rsidR="00130BE8" w:rsidRPr="00130BE8" w:rsidRDefault="00130BE8" w:rsidP="00130BE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130BE8">
        <w:rPr>
          <w:rFonts w:ascii="Times New Roman" w:eastAsiaTheme="minorHAnsi" w:hAnsi="Times New Roman"/>
          <w:szCs w:val="24"/>
          <w:lang w:val="ru-RU" w:eastAsia="en-US"/>
        </w:rPr>
        <w:t>Автор в теоретической части  дипломного проекта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справедливо </w:t>
      </w:r>
      <w:r w:rsidR="002E4844">
        <w:rPr>
          <w:rFonts w:ascii="Times New Roman" w:eastAsiaTheme="minorHAnsi" w:hAnsi="Times New Roman"/>
          <w:szCs w:val="24"/>
          <w:lang w:val="ru-RU" w:eastAsia="en-US"/>
        </w:rPr>
        <w:t xml:space="preserve"> обратил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внимание на важность  поиска и стимулирования рекламного персонажа-</w:t>
      </w:r>
      <w:proofErr w:type="spellStart"/>
      <w:r w:rsidRPr="00130BE8">
        <w:rPr>
          <w:rFonts w:ascii="Times New Roman" w:eastAsiaTheme="minorHAnsi" w:hAnsi="Times New Roman"/>
          <w:szCs w:val="24"/>
          <w:lang w:val="ru-RU" w:eastAsia="en-US"/>
        </w:rPr>
        <w:t>блоггера</w:t>
      </w:r>
      <w:proofErr w:type="spellEnd"/>
      <w:proofErr w:type="gramStart"/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,</w:t>
      </w:r>
      <w:proofErr w:type="gramEnd"/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который бы 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эффективно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продвигал в социальных сетях 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премиальный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бренд. Автор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>у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следовало бы </w:t>
      </w:r>
      <w:r w:rsidR="002E4844">
        <w:rPr>
          <w:rFonts w:ascii="Times New Roman" w:eastAsiaTheme="minorHAnsi" w:hAnsi="Times New Roman"/>
          <w:szCs w:val="24"/>
          <w:lang w:val="ru-RU" w:eastAsia="en-US"/>
        </w:rPr>
        <w:t xml:space="preserve">в дальнейшем </w:t>
      </w:r>
      <w:bookmarkStart w:id="0" w:name="_GoBack"/>
      <w:bookmarkEnd w:id="0"/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>развить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эту тему в практических рекомендациях, </w:t>
      </w:r>
      <w:r w:rsidR="0048500C">
        <w:rPr>
          <w:rFonts w:ascii="Times New Roman" w:eastAsiaTheme="minorHAnsi" w:hAnsi="Times New Roman"/>
          <w:szCs w:val="24"/>
          <w:lang w:val="ru-RU" w:eastAsia="en-US"/>
        </w:rPr>
        <w:t xml:space="preserve"> предлагая мероприятия продвижения</w:t>
      </w:r>
      <w:r w:rsidRPr="00130BE8">
        <w:rPr>
          <w:rFonts w:ascii="Times New Roman" w:eastAsiaTheme="minorHAnsi" w:hAnsi="Times New Roman"/>
          <w:szCs w:val="24"/>
          <w:lang w:val="ru-RU" w:eastAsia="en-US"/>
        </w:rPr>
        <w:t xml:space="preserve"> премиальных брендов к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осметики с помощью </w:t>
      </w:r>
      <w:r w:rsidRPr="00130BE8">
        <w:rPr>
          <w:rFonts w:ascii="Times New Roman" w:eastAsiaTheme="minorHAnsi" w:hAnsi="Times New Roman"/>
          <w:szCs w:val="24"/>
          <w:lang w:eastAsia="en-US"/>
        </w:rPr>
        <w:t>celebrity</w:t>
      </w:r>
      <w:r w:rsidR="002D2654">
        <w:rPr>
          <w:rFonts w:ascii="Times New Roman" w:eastAsiaTheme="minorHAnsi" w:hAnsi="Times New Roman"/>
          <w:szCs w:val="24"/>
          <w:lang w:val="ru-RU" w:eastAsia="en-US"/>
        </w:rPr>
        <w:t xml:space="preserve"> в социальных сетях.</w:t>
      </w:r>
    </w:p>
    <w:p w:rsidR="00130BE8" w:rsidRPr="002B1BA9" w:rsidRDefault="00130BE8" w:rsidP="00130BE8">
      <w:pPr>
        <w:spacing w:after="200" w:line="360" w:lineRule="auto"/>
        <w:ind w:firstLine="360"/>
        <w:contextualSpacing/>
        <w:jc w:val="both"/>
        <w:rPr>
          <w:rFonts w:ascii="Times New Roman" w:hAnsi="Times New Roman"/>
          <w:lang w:val="ru-RU" w:eastAsia="en-US"/>
        </w:rPr>
      </w:pPr>
      <w:r w:rsidRPr="00240551">
        <w:rPr>
          <w:rFonts w:ascii="Times New Roman" w:hAnsi="Times New Roman"/>
          <w:szCs w:val="24"/>
          <w:lang w:val="ru-RU" w:bidi="en-US"/>
        </w:rPr>
        <w:t>Вместе с тем, указанные замечания и пожелания не умаляют достоинств работы. В целом работа носит творческий, самостоятельный характер</w:t>
      </w:r>
      <w:r>
        <w:rPr>
          <w:rFonts w:ascii="Times New Roman" w:hAnsi="Times New Roman"/>
          <w:szCs w:val="24"/>
          <w:lang w:val="ru-RU" w:bidi="en-US"/>
        </w:rPr>
        <w:t>.</w:t>
      </w:r>
    </w:p>
    <w:p w:rsidR="00130BE8" w:rsidRPr="00B20502" w:rsidRDefault="00130BE8" w:rsidP="00130BE8">
      <w:pPr>
        <w:spacing w:after="200" w:line="360" w:lineRule="auto"/>
        <w:ind w:firstLine="360"/>
        <w:contextualSpacing/>
        <w:jc w:val="both"/>
        <w:rPr>
          <w:rFonts w:ascii="Times New Roman" w:hAnsi="Times New Roman"/>
          <w:lang w:val="ru-RU" w:eastAsia="en-US"/>
        </w:rPr>
      </w:pPr>
      <w:r w:rsidRPr="00B20502">
        <w:rPr>
          <w:rFonts w:ascii="Times New Roman" w:hAnsi="Times New Roman"/>
          <w:i/>
          <w:szCs w:val="24"/>
          <w:lang w:val="ru-RU" w:eastAsia="ru-RU"/>
        </w:rPr>
        <w:t>Оформление работы</w:t>
      </w:r>
      <w:r w:rsidRPr="00B20502">
        <w:rPr>
          <w:rFonts w:ascii="Times New Roman" w:hAnsi="Times New Roman"/>
          <w:szCs w:val="24"/>
          <w:lang w:val="ru-RU" w:eastAsia="ru-RU"/>
        </w:rPr>
        <w:t xml:space="preserve"> не  вызывает претензий.  Качество использования в работе источников соответствует   всем предъявляемым к выпускным работам требованиям.</w:t>
      </w:r>
    </w:p>
    <w:p w:rsidR="00130BE8" w:rsidRPr="00072F4F" w:rsidRDefault="00130BE8" w:rsidP="00130BE8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В стилистическом отношении работа производит впечатление логичной, структурированной и легко читаемой,</w:t>
      </w:r>
      <w:r w:rsidR="002D265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Cs w:val="24"/>
          <w:lang w:val="ru-RU"/>
        </w:rPr>
        <w:t>исходя из чего можно сделать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вывод о </w:t>
      </w:r>
      <w:r>
        <w:rPr>
          <w:rFonts w:ascii="Times New Roman" w:hAnsi="Times New Roman"/>
          <w:szCs w:val="24"/>
          <w:lang w:val="ru-RU"/>
        </w:rPr>
        <w:lastRenderedPageBreak/>
        <w:t xml:space="preserve">полноценном овладении автором навыков написания академических текстов, ожидаемых от выпускника образовательной программы </w:t>
      </w:r>
      <w:proofErr w:type="spellStart"/>
      <w:r>
        <w:rPr>
          <w:rFonts w:ascii="Times New Roman" w:hAnsi="Times New Roman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130BE8" w:rsidRPr="007F00DA" w:rsidRDefault="00130BE8" w:rsidP="00130BE8">
      <w:pPr>
        <w:spacing w:before="41" w:line="360" w:lineRule="auto"/>
        <w:ind w:right="41" w:firstLine="720"/>
        <w:jc w:val="both"/>
        <w:rPr>
          <w:rFonts w:ascii="Times New Roman" w:hAnsi="Times New Roman"/>
          <w:b/>
          <w:spacing w:val="-5"/>
          <w:szCs w:val="24"/>
          <w:lang w:val="ru-RU"/>
        </w:rPr>
      </w:pPr>
      <w:r w:rsidRPr="009C2705">
        <w:rPr>
          <w:rFonts w:ascii="Times New Roman" w:hAnsi="Times New Roman"/>
          <w:szCs w:val="24"/>
          <w:lang w:val="ru-RU"/>
        </w:rPr>
        <w:t>Исходя из вышесказанного, можно сделать вывод, что в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5"/>
          <w:szCs w:val="24"/>
          <w:lang w:val="ru-RU"/>
        </w:rPr>
        <w:t>у</w:t>
      </w:r>
      <w:r w:rsidRPr="009C2705">
        <w:rPr>
          <w:rFonts w:ascii="Times New Roman" w:hAnsi="Times New Roman"/>
          <w:spacing w:val="-1"/>
          <w:szCs w:val="24"/>
          <w:lang w:val="ru-RU"/>
        </w:rPr>
        <w:t>ск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к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ка</w:t>
      </w:r>
      <w:r w:rsidRPr="009C2705">
        <w:rPr>
          <w:rFonts w:ascii="Times New Roman" w:hAnsi="Times New Roman"/>
          <w:spacing w:val="1"/>
          <w:szCs w:val="24"/>
          <w:lang w:val="ru-RU"/>
        </w:rPr>
        <w:t>ци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нн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5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zCs w:val="24"/>
          <w:lang w:val="ru-RU"/>
        </w:rPr>
        <w:t xml:space="preserve">а </w:t>
      </w:r>
      <w:r>
        <w:rPr>
          <w:rFonts w:ascii="Times New Roman" w:hAnsi="Times New Roman"/>
          <w:b/>
          <w:szCs w:val="24"/>
          <w:lang w:val="ru-RU"/>
        </w:rPr>
        <w:t xml:space="preserve"> Александровой Дарьи Владимировны 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-4"/>
          <w:szCs w:val="24"/>
          <w:lang w:val="ru-RU"/>
        </w:rPr>
        <w:t>л</w:t>
      </w:r>
      <w:r w:rsidRPr="009C2705">
        <w:rPr>
          <w:rFonts w:ascii="Times New Roman" w:hAnsi="Times New Roman"/>
          <w:b/>
          <w:i/>
          <w:spacing w:val="-3"/>
          <w:szCs w:val="24"/>
          <w:lang w:val="ru-RU"/>
        </w:rPr>
        <w:t>н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ть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ю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 xml:space="preserve"> о</w:t>
      </w:r>
      <w:r w:rsidRPr="009C2705">
        <w:rPr>
          <w:rFonts w:ascii="Times New Roman" w:hAnsi="Times New Roman"/>
          <w:b/>
          <w:i/>
          <w:spacing w:val="-4"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b/>
          <w:i/>
          <w:szCs w:val="24"/>
          <w:lang w:val="ru-RU"/>
        </w:rPr>
        <w:t>ч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ае</w:t>
      </w:r>
      <w:r w:rsidRPr="009C2705">
        <w:rPr>
          <w:rFonts w:ascii="Times New Roman" w:hAnsi="Times New Roman"/>
          <w:b/>
          <w:i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zCs w:val="24"/>
          <w:lang w:val="ru-RU"/>
        </w:rPr>
        <w:t>р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b/>
          <w:i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b/>
          <w:i/>
          <w:szCs w:val="24"/>
          <w:lang w:val="ru-RU"/>
        </w:rPr>
        <w:t>я</w:t>
      </w:r>
      <w:r w:rsidRPr="009C2705">
        <w:rPr>
          <w:rFonts w:ascii="Times New Roman" w:hAnsi="Times New Roman"/>
          <w:b/>
          <w:i/>
          <w:spacing w:val="-3"/>
          <w:szCs w:val="24"/>
          <w:lang w:val="ru-RU"/>
        </w:rPr>
        <w:t>м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2"/>
          <w:szCs w:val="24"/>
          <w:lang w:val="ru-RU"/>
        </w:rPr>
        <w:t>д</w:t>
      </w:r>
      <w:r w:rsidRPr="009C2705">
        <w:rPr>
          <w:rFonts w:ascii="Times New Roman" w:hAnsi="Times New Roman"/>
          <w:spacing w:val="1"/>
          <w:szCs w:val="24"/>
          <w:lang w:val="ru-RU"/>
        </w:rPr>
        <w:t>ъ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ля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2"/>
          <w:szCs w:val="24"/>
          <w:lang w:val="ru-RU"/>
        </w:rPr>
        <w:t>м</w:t>
      </w:r>
      <w:r w:rsidRPr="009C2705">
        <w:rPr>
          <w:rFonts w:ascii="Times New Roman" w:hAnsi="Times New Roman"/>
          <w:spacing w:val="-3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 к</w:t>
      </w:r>
      <w:r w:rsidRPr="009C2705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2"/>
          <w:szCs w:val="24"/>
          <w:lang w:val="ru-RU"/>
        </w:rPr>
        <w:t>вы</w:t>
      </w:r>
      <w:r w:rsidRPr="009C2705">
        <w:rPr>
          <w:rFonts w:ascii="Times New Roman" w:hAnsi="Times New Roman"/>
          <w:spacing w:val="-4"/>
          <w:szCs w:val="24"/>
          <w:lang w:val="ru-RU"/>
        </w:rPr>
        <w:t>п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-1"/>
          <w:szCs w:val="24"/>
          <w:lang w:val="ru-RU"/>
        </w:rPr>
        <w:t>ск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к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ка</w:t>
      </w:r>
      <w:r w:rsidRPr="009C2705">
        <w:rPr>
          <w:rFonts w:ascii="Times New Roman" w:hAnsi="Times New Roman"/>
          <w:spacing w:val="1"/>
          <w:szCs w:val="24"/>
          <w:lang w:val="ru-RU"/>
        </w:rPr>
        <w:t>ц</w:t>
      </w:r>
      <w:r w:rsidRPr="009C2705">
        <w:rPr>
          <w:rFonts w:ascii="Times New Roman" w:hAnsi="Times New Roman"/>
          <w:spacing w:val="-3"/>
          <w:szCs w:val="24"/>
          <w:lang w:val="ru-RU"/>
        </w:rPr>
        <w:t>и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3"/>
          <w:szCs w:val="24"/>
          <w:lang w:val="ru-RU"/>
        </w:rPr>
        <w:t>н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-6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о</w:t>
      </w:r>
      <w:r w:rsidRPr="009C2705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3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ю</w:t>
      </w:r>
      <w:r w:rsidRPr="009C2705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080200</w:t>
      </w:r>
      <w:r w:rsidRPr="009C2705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–</w:t>
      </w:r>
      <w:r w:rsidRPr="009C2705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2"/>
          <w:szCs w:val="24"/>
          <w:lang w:val="ru-RU"/>
        </w:rPr>
        <w:t>д</w:t>
      </w:r>
      <w:r w:rsidRPr="009C2705">
        <w:rPr>
          <w:rFonts w:ascii="Times New Roman" w:hAnsi="Times New Roman"/>
          <w:spacing w:val="2"/>
          <w:szCs w:val="24"/>
          <w:lang w:val="ru-RU"/>
        </w:rPr>
        <w:t>жм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нт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6"/>
          <w:szCs w:val="24"/>
          <w:lang w:val="ru-RU"/>
        </w:rPr>
        <w:t>р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zCs w:val="24"/>
          <w:lang w:val="ru-RU"/>
        </w:rPr>
        <w:t>ль</w:t>
      </w:r>
      <w:r w:rsidRPr="009C2705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Маркетинг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и</w:t>
      </w:r>
      <w:r w:rsidRPr="009C2705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м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2"/>
          <w:szCs w:val="24"/>
          <w:lang w:val="ru-RU"/>
        </w:rPr>
        <w:t>ж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zCs w:val="24"/>
          <w:lang w:val="ru-RU"/>
        </w:rPr>
        <w:t>т</w:t>
      </w:r>
      <w:r w:rsidRPr="009C2705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pacing w:val="-4"/>
          <w:szCs w:val="24"/>
          <w:lang w:val="ru-RU"/>
        </w:rPr>
        <w:t>т</w:t>
      </w:r>
      <w:r w:rsidRPr="009C2705">
        <w:rPr>
          <w:rFonts w:ascii="Times New Roman" w:hAnsi="Times New Roman"/>
          <w:szCs w:val="24"/>
          <w:lang w:val="ru-RU"/>
        </w:rPr>
        <w:t>ь</w:t>
      </w:r>
      <w:r w:rsidRPr="009C2705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ц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zCs w:val="24"/>
          <w:lang w:val="ru-RU"/>
        </w:rPr>
        <w:t>а</w:t>
      </w:r>
      <w:r w:rsidR="0048500C">
        <w:rPr>
          <w:rFonts w:ascii="Times New Roman" w:hAnsi="Times New Roman"/>
          <w:szCs w:val="24"/>
          <w:lang w:val="ru-RU"/>
        </w:rPr>
        <w:t xml:space="preserve">                       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9C2705">
        <w:rPr>
          <w:rFonts w:ascii="Times New Roman" w:hAnsi="Times New Roman"/>
          <w:b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b/>
          <w:szCs w:val="24"/>
          <w:lang w:val="ru-RU"/>
        </w:rPr>
        <w:t>а</w:t>
      </w:r>
      <w:proofErr w:type="gramEnd"/>
      <w:r w:rsidRPr="009C2705">
        <w:rPr>
          <w:rFonts w:ascii="Times New Roman" w:hAnsi="Times New Roman"/>
          <w:b/>
          <w:spacing w:val="8"/>
          <w:szCs w:val="24"/>
          <w:lang w:val="ru-RU"/>
        </w:rPr>
        <w:t xml:space="preserve"> 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>«отлично» (</w:t>
      </w:r>
      <w:r w:rsidRPr="009C2705">
        <w:rPr>
          <w:rFonts w:ascii="Times New Roman" w:hAnsi="Times New Roman"/>
          <w:b/>
          <w:spacing w:val="-5"/>
          <w:szCs w:val="24"/>
        </w:rPr>
        <w:t>ECTS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 xml:space="preserve">  - 5</w:t>
      </w:r>
      <w:r>
        <w:rPr>
          <w:rFonts w:ascii="Times New Roman" w:hAnsi="Times New Roman"/>
          <w:b/>
          <w:spacing w:val="-5"/>
          <w:szCs w:val="24"/>
          <w:lang w:val="ru-RU"/>
        </w:rPr>
        <w:t>А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>)</w:t>
      </w:r>
      <w:r w:rsidRPr="009C2705">
        <w:rPr>
          <w:rFonts w:ascii="Times New Roman" w:hAnsi="Times New Roman"/>
          <w:b/>
          <w:szCs w:val="24"/>
          <w:lang w:val="ru-RU"/>
        </w:rPr>
        <w:t>,</w:t>
      </w:r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а</w:t>
      </w:r>
      <w:r w:rsidRPr="009C2705">
        <w:rPr>
          <w:rFonts w:ascii="Times New Roman" w:hAnsi="Times New Roman"/>
          <w:spacing w:val="10"/>
          <w:szCs w:val="24"/>
          <w:lang w:val="ru-RU"/>
        </w:rPr>
        <w:t xml:space="preserve"> </w:t>
      </w:r>
      <w:proofErr w:type="gramStart"/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zCs w:val="24"/>
          <w:lang w:val="ru-RU"/>
        </w:rPr>
        <w:t>е</w:t>
      </w:r>
      <w:proofErr w:type="gramEnd"/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9C2705">
        <w:rPr>
          <w:rFonts w:ascii="Times New Roman" w:hAnsi="Times New Roman"/>
          <w:spacing w:val="-1"/>
          <w:szCs w:val="24"/>
          <w:lang w:val="ru-RU"/>
        </w:rPr>
        <w:t>ас</w:t>
      </w:r>
      <w:r w:rsidRPr="009C2705">
        <w:rPr>
          <w:rFonts w:ascii="Times New Roman" w:hAnsi="Times New Roman"/>
          <w:spacing w:val="5"/>
          <w:szCs w:val="24"/>
          <w:lang w:val="ru-RU"/>
        </w:rPr>
        <w:t>л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2"/>
          <w:szCs w:val="24"/>
          <w:lang w:val="ru-RU"/>
        </w:rPr>
        <w:t>ж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ае</w:t>
      </w:r>
      <w:r w:rsidRPr="009C2705">
        <w:rPr>
          <w:rFonts w:ascii="Times New Roman" w:hAnsi="Times New Roman"/>
          <w:szCs w:val="24"/>
          <w:lang w:val="ru-RU"/>
        </w:rPr>
        <w:t xml:space="preserve">т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2"/>
          <w:szCs w:val="24"/>
          <w:lang w:val="ru-RU"/>
        </w:rPr>
        <w:t>жд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zCs w:val="24"/>
          <w:lang w:val="ru-RU"/>
        </w:rPr>
        <w:t>и</w:t>
      </w:r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-1"/>
          <w:szCs w:val="24"/>
          <w:lang w:val="ru-RU"/>
        </w:rPr>
        <w:t>ака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р</w:t>
      </w:r>
      <w:r w:rsidRPr="009C2705">
        <w:rPr>
          <w:rFonts w:ascii="Times New Roman" w:hAnsi="Times New Roman"/>
          <w:szCs w:val="24"/>
          <w:lang w:val="ru-RU"/>
        </w:rPr>
        <w:t>а</w:t>
      </w:r>
      <w:r w:rsidRPr="009C2705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о</w:t>
      </w:r>
      <w:r w:rsidRPr="009C2705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6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ю 080200</w:t>
      </w:r>
      <w:r w:rsidRPr="009C2705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–</w:t>
      </w:r>
      <w:r w:rsidRPr="009C2705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3"/>
          <w:szCs w:val="24"/>
          <w:lang w:val="ru-RU"/>
        </w:rPr>
        <w:t>д</w:t>
      </w:r>
      <w:r w:rsidRPr="009C2705">
        <w:rPr>
          <w:rFonts w:ascii="Times New Roman" w:hAnsi="Times New Roman"/>
          <w:spacing w:val="2"/>
          <w:szCs w:val="24"/>
          <w:lang w:val="ru-RU"/>
        </w:rPr>
        <w:t>жм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нт</w:t>
      </w:r>
      <w:r w:rsidRPr="009C2705">
        <w:rPr>
          <w:rFonts w:ascii="Times New Roman" w:hAnsi="Times New Roman"/>
          <w:szCs w:val="24"/>
          <w:lang w:val="ru-RU"/>
        </w:rPr>
        <w:t>.</w:t>
      </w:r>
    </w:p>
    <w:p w:rsidR="00130BE8" w:rsidRDefault="00130BE8" w:rsidP="00130BE8">
      <w:pPr>
        <w:widowControl w:val="0"/>
        <w:ind w:right="-20"/>
        <w:rPr>
          <w:rFonts w:ascii="Times New Roman" w:hAnsi="Times New Roman"/>
          <w:szCs w:val="24"/>
          <w:lang w:val="ru-RU" w:eastAsia="en-US"/>
        </w:rPr>
      </w:pPr>
    </w:p>
    <w:p w:rsidR="00130BE8" w:rsidRDefault="00130BE8" w:rsidP="00130BE8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130BE8" w:rsidRDefault="00130BE8" w:rsidP="00130BE8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130BE8" w:rsidRPr="00451F1A" w:rsidRDefault="00130BE8" w:rsidP="00130BE8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  <w:r w:rsidRPr="00451F1A">
        <w:rPr>
          <w:rFonts w:ascii="Times New Roman" w:hAnsi="Times New Roman"/>
          <w:szCs w:val="24"/>
          <w:lang w:val="ru-RU" w:eastAsia="en-US"/>
        </w:rPr>
        <w:t xml:space="preserve">Рецензент:    </w:t>
      </w:r>
    </w:p>
    <w:p w:rsidR="00130BE8" w:rsidRPr="00451F1A" w:rsidRDefault="00130BE8" w:rsidP="00130BE8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130BE8" w:rsidRPr="00451F1A" w:rsidRDefault="00130BE8" w:rsidP="00130BE8">
      <w:pPr>
        <w:widowControl w:val="0"/>
        <w:ind w:right="-20"/>
        <w:rPr>
          <w:rFonts w:ascii="Times New Roman" w:eastAsia="Calibri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д.э.н., </w:t>
      </w:r>
      <w:r>
        <w:rPr>
          <w:rFonts w:ascii="Times New Roman" w:eastAsia="Calibri" w:hAnsi="Times New Roman"/>
          <w:szCs w:val="24"/>
          <w:lang w:val="ru-RU" w:eastAsia="en-US"/>
        </w:rPr>
        <w:t xml:space="preserve"> профессор </w:t>
      </w:r>
      <w:r w:rsidRPr="00451F1A">
        <w:rPr>
          <w:rFonts w:ascii="Times New Roman" w:eastAsia="Calibri" w:hAnsi="Times New Roman"/>
          <w:szCs w:val="24"/>
          <w:lang w:val="ru-RU" w:eastAsia="en-US"/>
        </w:rPr>
        <w:t>кафедры маркетинга</w:t>
      </w:r>
    </w:p>
    <w:p w:rsidR="00130BE8" w:rsidRPr="00451F1A" w:rsidRDefault="00130BE8" w:rsidP="00130BE8">
      <w:pPr>
        <w:widowControl w:val="0"/>
        <w:ind w:right="-20"/>
        <w:rPr>
          <w:rFonts w:ascii="Times New Roman" w:eastAsia="Calibri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                                                                                                                               </w:t>
      </w:r>
    </w:p>
    <w:p w:rsidR="00130BE8" w:rsidRPr="00451F1A" w:rsidRDefault="00130BE8" w:rsidP="00130BE8">
      <w:pPr>
        <w:widowControl w:val="0"/>
        <w:ind w:right="-20"/>
        <w:rPr>
          <w:rFonts w:ascii="Times New Roman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                                                                                                                  </w:t>
      </w:r>
      <w:proofErr w:type="spellStart"/>
      <w:r w:rsidRPr="00451F1A">
        <w:rPr>
          <w:rFonts w:ascii="Times New Roman" w:eastAsia="Calibri" w:hAnsi="Times New Roman"/>
          <w:szCs w:val="24"/>
          <w:lang w:val="ru-RU" w:eastAsia="en-US"/>
        </w:rPr>
        <w:t>С.А.Старов</w:t>
      </w:r>
      <w:proofErr w:type="spellEnd"/>
      <w:r w:rsidRPr="00451F1A">
        <w:rPr>
          <w:rFonts w:ascii="Arial" w:eastAsia="Calibri" w:hAnsi="Arial"/>
          <w:spacing w:val="-1"/>
          <w:sz w:val="18"/>
          <w:szCs w:val="18"/>
          <w:lang w:val="ru-RU" w:eastAsia="en-US"/>
        </w:rPr>
        <w:tab/>
      </w:r>
    </w:p>
    <w:p w:rsidR="00130BE8" w:rsidRDefault="00130BE8" w:rsidP="00130BE8">
      <w:pPr>
        <w:widowControl w:val="0"/>
        <w:spacing w:line="276" w:lineRule="auto"/>
        <w:jc w:val="center"/>
        <w:rPr>
          <w:rFonts w:ascii="Times New Roman" w:hAnsi="Times New Roman"/>
          <w:spacing w:val="-2"/>
          <w:szCs w:val="24"/>
          <w:lang w:val="ru-RU" w:eastAsia="en-US"/>
        </w:rPr>
      </w:pPr>
      <w:r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00696D40" wp14:editId="6790DC88">
            <wp:extent cx="10858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1A">
        <w:rPr>
          <w:rFonts w:ascii="Times New Roman" w:hAnsi="Times New Roman"/>
          <w:spacing w:val="-2"/>
          <w:szCs w:val="24"/>
          <w:lang w:val="ru-RU" w:eastAsia="en-US"/>
        </w:rPr>
        <w:t xml:space="preserve">  </w:t>
      </w:r>
    </w:p>
    <w:p w:rsidR="00130BE8" w:rsidRPr="00BD42BD" w:rsidRDefault="00130BE8" w:rsidP="00130BE8">
      <w:pPr>
        <w:widowControl w:val="0"/>
        <w:spacing w:line="276" w:lineRule="auto"/>
        <w:rPr>
          <w:rFonts w:ascii="Times New Roman" w:hAnsi="Times New Roman"/>
          <w:spacing w:val="-2"/>
          <w:szCs w:val="24"/>
          <w:lang w:val="ru-RU" w:eastAsia="en-US"/>
        </w:rPr>
      </w:pPr>
      <w:r w:rsidRPr="00451F1A">
        <w:rPr>
          <w:rFonts w:ascii="Times New Roman" w:hAnsi="Times New Roman"/>
          <w:spacing w:val="-3"/>
          <w:szCs w:val="24"/>
          <w:lang w:val="ru-RU"/>
        </w:rPr>
        <w:t>Дата</w:t>
      </w:r>
      <w:r w:rsidR="0048500C">
        <w:rPr>
          <w:rFonts w:ascii="Times New Roman" w:hAnsi="Times New Roman"/>
          <w:spacing w:val="-3"/>
          <w:szCs w:val="24"/>
          <w:lang w:val="ru-RU"/>
        </w:rPr>
        <w:t xml:space="preserve"> «29</w:t>
      </w:r>
      <w:r>
        <w:rPr>
          <w:rFonts w:ascii="Times New Roman" w:hAnsi="Times New Roman"/>
          <w:spacing w:val="-3"/>
          <w:szCs w:val="24"/>
          <w:lang w:val="ru-RU"/>
        </w:rPr>
        <w:t>» мая  2018</w:t>
      </w:r>
      <w:r w:rsidRPr="00451F1A">
        <w:rPr>
          <w:rFonts w:ascii="Times New Roman" w:hAnsi="Times New Roman"/>
          <w:spacing w:val="-3"/>
          <w:szCs w:val="24"/>
          <w:lang w:val="ru-RU"/>
        </w:rPr>
        <w:t xml:space="preserve"> г.</w:t>
      </w:r>
      <w:r w:rsidRPr="00451F1A">
        <w:rPr>
          <w:rFonts w:ascii="Times New Roman" w:hAnsi="Times New Roman"/>
          <w:spacing w:val="-3"/>
          <w:szCs w:val="24"/>
          <w:lang w:val="ru-RU"/>
        </w:rPr>
        <w:tab/>
      </w:r>
    </w:p>
    <w:p w:rsidR="00130BE8" w:rsidRPr="00451F1A" w:rsidRDefault="00130BE8" w:rsidP="00130BE8">
      <w:pPr>
        <w:widowControl w:val="0"/>
        <w:spacing w:line="276" w:lineRule="auto"/>
        <w:rPr>
          <w:rFonts w:ascii="Times New Roman" w:hAnsi="Times New Roman"/>
          <w:spacing w:val="-2"/>
          <w:szCs w:val="24"/>
          <w:lang w:val="ru-RU" w:eastAsia="en-US"/>
        </w:rPr>
      </w:pPr>
    </w:p>
    <w:p w:rsidR="00130BE8" w:rsidRPr="00451F1A" w:rsidRDefault="00130BE8" w:rsidP="00130BE8">
      <w:pPr>
        <w:tabs>
          <w:tab w:val="left" w:pos="2552"/>
        </w:tabs>
        <w:spacing w:line="360" w:lineRule="auto"/>
        <w:jc w:val="both"/>
        <w:rPr>
          <w:rFonts w:ascii="Times New Roman" w:hAnsi="Times New Roman"/>
          <w:spacing w:val="-3"/>
          <w:szCs w:val="24"/>
          <w:lang w:val="ru-RU"/>
        </w:rPr>
      </w:pPr>
      <w:r w:rsidRPr="00451F1A">
        <w:rPr>
          <w:rFonts w:ascii="Times New Roman" w:hAnsi="Times New Roman"/>
          <w:szCs w:val="24"/>
          <w:lang w:val="ru-RU" w:eastAsia="en-US"/>
        </w:rPr>
        <w:tab/>
      </w:r>
    </w:p>
    <w:p w:rsidR="00130BE8" w:rsidRDefault="00130BE8" w:rsidP="00603453">
      <w:pPr>
        <w:spacing w:after="200" w:line="360" w:lineRule="auto"/>
        <w:ind w:firstLine="708"/>
        <w:jc w:val="both"/>
        <w:rPr>
          <w:szCs w:val="24"/>
          <w:lang w:val="ru-RU"/>
        </w:rPr>
      </w:pPr>
    </w:p>
    <w:p w:rsidR="00130BE8" w:rsidRPr="00E07E34" w:rsidRDefault="00130BE8" w:rsidP="00603453">
      <w:pPr>
        <w:spacing w:after="200" w:line="360" w:lineRule="auto"/>
        <w:ind w:firstLine="708"/>
        <w:jc w:val="both"/>
        <w:rPr>
          <w:szCs w:val="24"/>
          <w:lang w:val="ru-RU"/>
        </w:rPr>
      </w:pPr>
    </w:p>
    <w:p w:rsidR="00932C28" w:rsidRPr="00BD42BD" w:rsidRDefault="00932C28">
      <w:pPr>
        <w:rPr>
          <w:lang w:val="ru-RU"/>
        </w:rPr>
      </w:pPr>
    </w:p>
    <w:sectPr w:rsidR="00932C28" w:rsidRPr="00B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17"/>
    <w:multiLevelType w:val="hybridMultilevel"/>
    <w:tmpl w:val="63D68978"/>
    <w:lvl w:ilvl="0" w:tplc="CC7AF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965C1"/>
    <w:multiLevelType w:val="hybridMultilevel"/>
    <w:tmpl w:val="38A4550A"/>
    <w:lvl w:ilvl="0" w:tplc="A4864E82">
      <w:start w:val="1"/>
      <w:numFmt w:val="decimal"/>
      <w:lvlText w:val="%1."/>
      <w:lvlJc w:val="left"/>
      <w:pPr>
        <w:ind w:left="1068" w:hanging="360"/>
      </w:pPr>
      <w:rPr>
        <w:rFonts w:ascii="Courier New" w:eastAsia="Times New Roman" w:hAnsi="Courier New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E296F"/>
    <w:multiLevelType w:val="hybridMultilevel"/>
    <w:tmpl w:val="53FA0984"/>
    <w:lvl w:ilvl="0" w:tplc="46AC96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ACC"/>
    <w:multiLevelType w:val="hybridMultilevel"/>
    <w:tmpl w:val="7568726A"/>
    <w:lvl w:ilvl="0" w:tplc="C98EDF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7"/>
    <w:rsid w:val="0011270D"/>
    <w:rsid w:val="00130BE8"/>
    <w:rsid w:val="002171D6"/>
    <w:rsid w:val="00240551"/>
    <w:rsid w:val="00241F1D"/>
    <w:rsid w:val="00287720"/>
    <w:rsid w:val="002B1BA9"/>
    <w:rsid w:val="002D2654"/>
    <w:rsid w:val="002E4844"/>
    <w:rsid w:val="003979FA"/>
    <w:rsid w:val="003D57F2"/>
    <w:rsid w:val="00406DEC"/>
    <w:rsid w:val="0048500C"/>
    <w:rsid w:val="004B5DAB"/>
    <w:rsid w:val="004F21AC"/>
    <w:rsid w:val="005431CE"/>
    <w:rsid w:val="0058423F"/>
    <w:rsid w:val="0059309E"/>
    <w:rsid w:val="005B0C33"/>
    <w:rsid w:val="005F38F8"/>
    <w:rsid w:val="00603453"/>
    <w:rsid w:val="007222E1"/>
    <w:rsid w:val="00743221"/>
    <w:rsid w:val="007F00DA"/>
    <w:rsid w:val="00806D2F"/>
    <w:rsid w:val="0087405F"/>
    <w:rsid w:val="00897001"/>
    <w:rsid w:val="008D13BA"/>
    <w:rsid w:val="008F24A4"/>
    <w:rsid w:val="00932C28"/>
    <w:rsid w:val="00944885"/>
    <w:rsid w:val="00A94BF9"/>
    <w:rsid w:val="00BC6586"/>
    <w:rsid w:val="00BD42BD"/>
    <w:rsid w:val="00BD5CE5"/>
    <w:rsid w:val="00C4772D"/>
    <w:rsid w:val="00CD60E9"/>
    <w:rsid w:val="00CD65DE"/>
    <w:rsid w:val="00CF6939"/>
    <w:rsid w:val="00D34AB1"/>
    <w:rsid w:val="00D544FB"/>
    <w:rsid w:val="00E07E34"/>
    <w:rsid w:val="00E36587"/>
    <w:rsid w:val="00E53DE0"/>
    <w:rsid w:val="00E62B13"/>
    <w:rsid w:val="00E720D4"/>
    <w:rsid w:val="00E81826"/>
    <w:rsid w:val="00EB5556"/>
    <w:rsid w:val="00F056C6"/>
    <w:rsid w:val="00F515BD"/>
    <w:rsid w:val="00F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E9"/>
    <w:rPr>
      <w:rFonts w:ascii="Tahoma" w:eastAsia="Times New Roman" w:hAnsi="Tahoma" w:cs="Tahoma"/>
      <w:sz w:val="16"/>
      <w:szCs w:val="16"/>
      <w:lang w:val="en-US" w:eastAsia="fi-FI"/>
    </w:rPr>
  </w:style>
  <w:style w:type="paragraph" w:styleId="a5">
    <w:name w:val="List Paragraph"/>
    <w:basedOn w:val="a"/>
    <w:uiPriority w:val="34"/>
    <w:qFormat/>
    <w:rsid w:val="00D544FB"/>
    <w:pPr>
      <w:ind w:left="720"/>
      <w:contextualSpacing/>
    </w:pPr>
  </w:style>
  <w:style w:type="paragraph" w:customStyle="1" w:styleId="Default">
    <w:name w:val="Default"/>
    <w:rsid w:val="00BC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E9"/>
    <w:rPr>
      <w:rFonts w:ascii="Tahoma" w:eastAsia="Times New Roman" w:hAnsi="Tahoma" w:cs="Tahoma"/>
      <w:sz w:val="16"/>
      <w:szCs w:val="16"/>
      <w:lang w:val="en-US" w:eastAsia="fi-FI"/>
    </w:rPr>
  </w:style>
  <w:style w:type="paragraph" w:styleId="a5">
    <w:name w:val="List Paragraph"/>
    <w:basedOn w:val="a"/>
    <w:uiPriority w:val="34"/>
    <w:qFormat/>
    <w:rsid w:val="00D544FB"/>
    <w:pPr>
      <w:ind w:left="720"/>
      <w:contextualSpacing/>
    </w:pPr>
  </w:style>
  <w:style w:type="paragraph" w:customStyle="1" w:styleId="Default">
    <w:name w:val="Default"/>
    <w:rsid w:val="00BC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35</cp:revision>
  <dcterms:created xsi:type="dcterms:W3CDTF">2017-05-31T10:46:00Z</dcterms:created>
  <dcterms:modified xsi:type="dcterms:W3CDTF">2018-05-29T13:47:00Z</dcterms:modified>
</cp:coreProperties>
</file>