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94" w:rsidRDefault="00A76A94" w:rsidP="00A76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 политологии</w:t>
      </w: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Отзыв научного руководителя</w:t>
      </w: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на  выпускную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квалификационную работу бакалавра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6A94" w:rsidRPr="0089664E" w:rsidRDefault="00A76A94" w:rsidP="00A76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Ушакова Владимира Владимировича</w:t>
      </w: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>(фамилия, имя, отчество)</w:t>
      </w:r>
    </w:p>
    <w:p w:rsidR="00A76A94" w:rsidRPr="0089664E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выполненную на тему  </w:t>
      </w:r>
      <w:r w:rsidRPr="0089664E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"МЯГКАЯ СИЛА"  КАК ФАКТОР ПОЛИТИКИ КНР В ОТНОШЕНИИ СТРАН ЮГО-ВОСТОЧНОЙ АЗИИ В 1940-1970 гг.</w:t>
      </w:r>
      <w:r w:rsidRPr="0089664E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9664E">
        <w:rPr>
          <w:rFonts w:ascii="Times New Roman" w:eastAsia="Times New Roman" w:hAnsi="Times New Roman" w:cs="Times New Roman"/>
          <w:sz w:val="28"/>
          <w:szCs w:val="28"/>
        </w:rPr>
        <w:t>Обоснование  теоретической и практической актуальности  темы,  соответствие  предмета исследования теме и цели</w:t>
      </w:r>
      <w:r w:rsidRPr="0089664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Актуальность темы  </w:t>
      </w:r>
      <w:r w:rsidRPr="0089664E">
        <w:rPr>
          <w:rFonts w:ascii="Times New Roman" w:eastAsia="Times New Roman" w:hAnsi="Times New Roman" w:cs="Times New Roman"/>
          <w:sz w:val="28"/>
          <w:szCs w:val="28"/>
          <w:u w:val="single"/>
        </w:rPr>
        <w:t>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Ушакова В.В. определяется тем, что "мягкая сила" сегодня активно используется в международных отношениях, в том числе и во внешней политике КНР. По мере того как возрастает совокупная национальная сила Китая и активизируется его внешняя политика степень актуальности тематики, связанной с "мягкой силой" КНР еще больше усиливается.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Оценка результатов, полученных автором ВКР.  </w:t>
      </w:r>
      <w:r w:rsidRPr="0089664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работе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Ушакова В.В. анализируется концепция "мягкой силы" Дж.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Ная-младшего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дается оценка ее места и роли в современной теории международных отношений. Рассматриваются особенности использования Китаем своей "мягкой силы" в отношениях с государствами Восточной Азии.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A94" w:rsidRPr="0089664E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Степень анализа использованных источников, самостоятельность и аргументированность  выводов</w:t>
      </w:r>
      <w:r w:rsidRPr="0089664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A41C8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9664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работе </w:t>
      </w:r>
      <w:r w:rsidR="00A41C8C">
        <w:rPr>
          <w:rFonts w:ascii="Times New Roman" w:eastAsia="Times New Roman" w:hAnsi="Times New Roman" w:cs="Times New Roman"/>
          <w:sz w:val="28"/>
          <w:szCs w:val="28"/>
          <w:u w:val="single"/>
        </w:rPr>
        <w:t>В.В.Ушакова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использованы работы</w:t>
      </w:r>
      <w:r w:rsidR="004303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российских и зарубежных авторов, а также</w:t>
      </w:r>
      <w:r w:rsidRPr="0089664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источники,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со</w:t>
      </w:r>
      <w:r w:rsidR="00430323">
        <w:rPr>
          <w:rFonts w:ascii="Times New Roman" w:eastAsia="Times New Roman" w:hAnsi="Times New Roman" w:cs="Times New Roman"/>
          <w:sz w:val="28"/>
          <w:szCs w:val="28"/>
          <w:u w:val="single"/>
        </w:rPr>
        <w:t>держащие эмпирический материал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Выводы, сделанные в работе носят </w:t>
      </w:r>
      <w:r w:rsidRPr="0089664E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самостоятельный характер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</w:t>
      </w:r>
      <w:r w:rsidRPr="0089664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автор пытается их </w:t>
      </w:r>
      <w:r w:rsidRPr="0089664E">
        <w:rPr>
          <w:rFonts w:ascii="Times New Roman" w:eastAsia="Times New Roman" w:hAnsi="Times New Roman" w:cs="Times New Roman"/>
          <w:sz w:val="28"/>
          <w:szCs w:val="28"/>
          <w:u w:val="single"/>
        </w:rPr>
        <w:t>аргументиро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вать</w:t>
      </w:r>
      <w:r w:rsidRPr="0089664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4.Оценка выбранной методологии и ее реализации.   </w:t>
      </w:r>
      <w:r w:rsidRPr="008F2133">
        <w:rPr>
          <w:rFonts w:ascii="Times New Roman" w:eastAsia="Times New Roman" w:hAnsi="Times New Roman" w:cs="Times New Roman"/>
          <w:sz w:val="28"/>
          <w:szCs w:val="28"/>
          <w:u w:val="single"/>
        </w:rPr>
        <w:t>Автор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стремится опираться на </w:t>
      </w:r>
      <w:r w:rsidR="00A41C8C">
        <w:rPr>
          <w:rFonts w:ascii="Times New Roman" w:eastAsia="Times New Roman" w:hAnsi="Times New Roman" w:cs="Times New Roman"/>
          <w:sz w:val="28"/>
          <w:szCs w:val="28"/>
          <w:u w:val="single"/>
        </w:rPr>
        <w:t>концепцию "мягкой силы".</w:t>
      </w:r>
      <w:r w:rsidRPr="008F21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Работа студента при написании ВКР (планомерность,  инициативность, самостоятельность).   </w:t>
      </w:r>
      <w:r w:rsidRPr="008F21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процессе работы </w:t>
      </w:r>
      <w:r w:rsidR="00A41C8C">
        <w:rPr>
          <w:rFonts w:ascii="Times New Roman" w:eastAsia="Times New Roman" w:hAnsi="Times New Roman" w:cs="Times New Roman"/>
          <w:sz w:val="28"/>
          <w:szCs w:val="28"/>
          <w:u w:val="single"/>
        </w:rPr>
        <w:t>Ушаков В.В.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F21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не поддерживал регулярные контакты с научным руководителем. </w:t>
      </w:r>
      <w:r w:rsidR="00A41C8C">
        <w:rPr>
          <w:rFonts w:ascii="Times New Roman" w:eastAsia="Times New Roman" w:hAnsi="Times New Roman" w:cs="Times New Roman"/>
          <w:sz w:val="28"/>
          <w:szCs w:val="28"/>
          <w:u w:val="single"/>
        </w:rPr>
        <w:t>Даже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 завершающем этапе работы контакты были </w:t>
      </w:r>
      <w:r w:rsidR="00A41C8C"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минимальными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A41C8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Окончательный текст работы  так и не был представлен научному руководителю.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6.Оценка оформления  ВКР.   </w:t>
      </w:r>
      <w:r w:rsidR="00A41C8C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абот</w:t>
      </w:r>
      <w:r w:rsidR="00A41C8C">
        <w:rPr>
          <w:rFonts w:ascii="Times New Roman" w:eastAsia="Times New Roman" w:hAnsi="Times New Roman" w:cs="Times New Roman"/>
          <w:sz w:val="28"/>
          <w:szCs w:val="28"/>
          <w:u w:val="single"/>
        </w:rPr>
        <w:t>а оформлена небрежно, на титульном листе в названии работы пропущено  слово.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A94" w:rsidRPr="008F2133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7.Наличие в тексте неправомерных заимствований.  </w:t>
      </w:r>
      <w:r w:rsidRPr="008F21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Неправомерных заимствований не обнаружено. </w:t>
      </w: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Дополнительная  информация для ГЭК (наличие опубликованных материалов в журналах или  сборниках по теме ВКР)__________________</w:t>
      </w: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Ланцов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Сергей Алексеевич   _____________________________</w:t>
      </w: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</w:rPr>
        <w:t>подпись)                                                                         (фамилия, имя, отчество)</w:t>
      </w: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Доктор политических наук, профессор кафедры международных политических процессов факультета политологии СПбГУ. </w:t>
      </w: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</w:rPr>
        <w:t>ученая степень, звание, должность, место работы)</w:t>
      </w: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1июня 2018 г. </w:t>
      </w: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(дата выдачи)</w:t>
      </w:r>
    </w:p>
    <w:p w:rsidR="00A76A94" w:rsidRDefault="00A76A94" w:rsidP="00A76A94">
      <w:pPr>
        <w:spacing w:after="0" w:line="240" w:lineRule="auto"/>
      </w:pPr>
    </w:p>
    <w:p w:rsidR="00A76A94" w:rsidRDefault="00A76A94" w:rsidP="00A76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A94" w:rsidRDefault="00A76A94" w:rsidP="00A76A94">
      <w:pPr>
        <w:spacing w:after="0" w:line="240" w:lineRule="auto"/>
      </w:pPr>
    </w:p>
    <w:p w:rsidR="00A76A94" w:rsidRDefault="00A76A94" w:rsidP="00A76A94">
      <w:pPr>
        <w:spacing w:after="0" w:line="240" w:lineRule="auto"/>
      </w:pPr>
    </w:p>
    <w:p w:rsidR="00A76A94" w:rsidRPr="0089664E" w:rsidRDefault="00A76A94" w:rsidP="00A76A94">
      <w:pPr>
        <w:spacing w:after="0" w:line="240" w:lineRule="auto"/>
      </w:pPr>
    </w:p>
    <w:p w:rsidR="00A76A94" w:rsidRDefault="00A76A94" w:rsidP="00A76A94">
      <w:pPr>
        <w:spacing w:after="0" w:line="240" w:lineRule="auto"/>
      </w:pPr>
    </w:p>
    <w:p w:rsidR="00A76A94" w:rsidRDefault="00A76A94" w:rsidP="00A76A94"/>
    <w:p w:rsidR="00A76A94" w:rsidRDefault="00A76A94" w:rsidP="00A76A94"/>
    <w:p w:rsidR="0036231C" w:rsidRDefault="0036231C"/>
    <w:sectPr w:rsidR="0036231C" w:rsidSect="0014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6A94"/>
    <w:rsid w:val="0036231C"/>
    <w:rsid w:val="00430323"/>
    <w:rsid w:val="00A41C8C"/>
    <w:rsid w:val="00A7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2018-05-31T23:41:00Z</dcterms:created>
  <dcterms:modified xsi:type="dcterms:W3CDTF">2018-06-01T00:05:00Z</dcterms:modified>
</cp:coreProperties>
</file>