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8FDE6" w14:textId="77777777" w:rsidR="00C528D9" w:rsidRPr="007E664C" w:rsidRDefault="00C528D9" w:rsidP="00921ED6">
      <w:pPr>
        <w:spacing w:after="200" w:line="240" w:lineRule="auto"/>
        <w:ind w:firstLine="0"/>
        <w:jc w:val="center"/>
        <w:rPr>
          <w:rFonts w:cs="Times New Roman"/>
          <w:szCs w:val="24"/>
        </w:rPr>
      </w:pPr>
      <w:r w:rsidRPr="007E664C">
        <w:rPr>
          <w:rFonts w:cs="Times New Roman"/>
          <w:szCs w:val="24"/>
        </w:rPr>
        <w:t>Санкт-Петербургский государственный университет</w:t>
      </w:r>
    </w:p>
    <w:p w14:paraId="7248E6E4" w14:textId="77777777" w:rsidR="00C528D9" w:rsidRPr="00400153" w:rsidRDefault="00C528D9" w:rsidP="00921ED6">
      <w:pPr>
        <w:spacing w:after="200" w:line="240" w:lineRule="auto"/>
        <w:ind w:firstLine="0"/>
        <w:jc w:val="center"/>
        <w:rPr>
          <w:rFonts w:eastAsia="Calibri" w:cs="Times New Roman"/>
          <w:szCs w:val="28"/>
        </w:rPr>
      </w:pPr>
    </w:p>
    <w:p w14:paraId="71CEA0AD" w14:textId="77777777" w:rsidR="00C528D9" w:rsidRPr="00400153" w:rsidRDefault="00C528D9" w:rsidP="00921ED6">
      <w:pPr>
        <w:spacing w:after="200" w:line="240" w:lineRule="auto"/>
        <w:ind w:firstLine="0"/>
        <w:jc w:val="center"/>
        <w:rPr>
          <w:rFonts w:eastAsia="Calibri" w:cs="Times New Roman"/>
        </w:rPr>
      </w:pPr>
    </w:p>
    <w:p w14:paraId="5B78F65D" w14:textId="27FC77D8" w:rsidR="007E664C" w:rsidRPr="007E664C" w:rsidRDefault="007E664C" w:rsidP="007E664C">
      <w:pPr>
        <w:tabs>
          <w:tab w:val="left" w:pos="5772"/>
        </w:tabs>
        <w:spacing w:after="200" w:line="240" w:lineRule="auto"/>
        <w:ind w:firstLine="0"/>
        <w:jc w:val="center"/>
        <w:rPr>
          <w:rFonts w:eastAsia="Calibri" w:cs="Times New Roman"/>
          <w:b/>
          <w:sz w:val="36"/>
          <w:szCs w:val="28"/>
        </w:rPr>
      </w:pPr>
      <w:r w:rsidRPr="007E664C">
        <w:rPr>
          <w:rFonts w:eastAsia="Calibri" w:cs="Times New Roman"/>
          <w:b/>
          <w:sz w:val="36"/>
          <w:szCs w:val="28"/>
        </w:rPr>
        <w:t>КИСЕЛЕВ ВЛАДИСЛАВ АЛЕКСАНДРОВИЧ</w:t>
      </w:r>
    </w:p>
    <w:p w14:paraId="1EF703C3" w14:textId="77777777" w:rsidR="00C528D9" w:rsidRPr="00400153" w:rsidRDefault="00C528D9" w:rsidP="00921ED6">
      <w:pPr>
        <w:spacing w:after="200" w:line="240" w:lineRule="auto"/>
        <w:ind w:firstLine="0"/>
        <w:jc w:val="center"/>
        <w:rPr>
          <w:rFonts w:eastAsia="Calibri" w:cs="Times New Roman"/>
        </w:rPr>
      </w:pPr>
    </w:p>
    <w:p w14:paraId="490464DC" w14:textId="77777777" w:rsidR="007E664C" w:rsidRPr="00BB18F7" w:rsidRDefault="007E664C" w:rsidP="007E664C">
      <w:pPr>
        <w:spacing w:after="0"/>
        <w:jc w:val="center"/>
        <w:rPr>
          <w:rFonts w:cs="Times New Roman"/>
          <w:b/>
          <w:sz w:val="36"/>
          <w:szCs w:val="36"/>
        </w:rPr>
      </w:pPr>
      <w:r w:rsidRPr="00BB18F7">
        <w:rPr>
          <w:rFonts w:cs="Times New Roman"/>
          <w:b/>
          <w:sz w:val="36"/>
          <w:szCs w:val="36"/>
        </w:rPr>
        <w:t>Выпускная квалификационная работа</w:t>
      </w:r>
    </w:p>
    <w:p w14:paraId="16970503" w14:textId="2C819159" w:rsidR="00C528D9" w:rsidRPr="0024766E" w:rsidRDefault="007E664C" w:rsidP="00921ED6">
      <w:pPr>
        <w:tabs>
          <w:tab w:val="left" w:pos="3228"/>
        </w:tabs>
        <w:spacing w:after="200" w:line="240" w:lineRule="auto"/>
        <w:ind w:firstLine="0"/>
        <w:jc w:val="center"/>
        <w:rPr>
          <w:rFonts w:eastAsia="Calibri" w:cs="Times New Roman"/>
          <w:b/>
          <w:sz w:val="36"/>
          <w:szCs w:val="32"/>
        </w:rPr>
      </w:pPr>
      <w:r w:rsidRPr="007E664C">
        <w:rPr>
          <w:rFonts w:eastAsia="Calibri" w:cs="Times New Roman"/>
          <w:b/>
          <w:sz w:val="36"/>
          <w:szCs w:val="32"/>
        </w:rPr>
        <w:t>РАЗВИТИЕ ИНФРАСТРУКТУРНЫХ ПРОЕКТОВ С ГОСУДАРСТВЕННЫМ УЧАСТИЕМ</w:t>
      </w:r>
      <w:r w:rsidR="0024766E">
        <w:rPr>
          <w:rFonts w:eastAsia="Calibri" w:cs="Times New Roman"/>
          <w:b/>
          <w:sz w:val="36"/>
          <w:szCs w:val="32"/>
        </w:rPr>
        <w:t xml:space="preserve"> В УПРАВЛЕНИИ</w:t>
      </w:r>
      <w:bookmarkStart w:id="0" w:name="_GoBack"/>
      <w:bookmarkEnd w:id="0"/>
    </w:p>
    <w:p w14:paraId="4CE0E2EB" w14:textId="77777777" w:rsidR="007E664C" w:rsidRDefault="007E664C" w:rsidP="007E664C">
      <w:pPr>
        <w:spacing w:line="240" w:lineRule="auto"/>
      </w:pPr>
    </w:p>
    <w:p w14:paraId="6A6E3686" w14:textId="77777777" w:rsidR="007E664C" w:rsidRDefault="007E664C" w:rsidP="007E664C">
      <w:pPr>
        <w:jc w:val="center"/>
        <w:rPr>
          <w:rFonts w:cs="Times New Roman"/>
          <w:szCs w:val="24"/>
        </w:rPr>
      </w:pPr>
      <w:r>
        <w:rPr>
          <w:rFonts w:cs="Times New Roman"/>
          <w:szCs w:val="24"/>
        </w:rPr>
        <w:t>Направление</w:t>
      </w:r>
      <w:r w:rsidRPr="00957257">
        <w:rPr>
          <w:rFonts w:cs="Times New Roman"/>
          <w:szCs w:val="24"/>
        </w:rPr>
        <w:t xml:space="preserve"> </w:t>
      </w:r>
      <w:r>
        <w:rPr>
          <w:rFonts w:cs="Times New Roman"/>
          <w:szCs w:val="24"/>
        </w:rPr>
        <w:t>38.03.</w:t>
      </w:r>
      <w:r w:rsidRPr="00957257">
        <w:rPr>
          <w:rFonts w:cs="Times New Roman"/>
          <w:szCs w:val="24"/>
        </w:rPr>
        <w:t>0</w:t>
      </w:r>
      <w:r>
        <w:rPr>
          <w:rFonts w:cs="Times New Roman"/>
          <w:szCs w:val="24"/>
        </w:rPr>
        <w:t>0 «Экономика»</w:t>
      </w:r>
    </w:p>
    <w:p w14:paraId="212E94C3" w14:textId="77777777" w:rsidR="007E664C" w:rsidRDefault="007E664C" w:rsidP="007E664C">
      <w:pPr>
        <w:jc w:val="center"/>
        <w:rPr>
          <w:rFonts w:cs="Times New Roman"/>
          <w:szCs w:val="24"/>
        </w:rPr>
      </w:pPr>
      <w:r>
        <w:rPr>
          <w:rFonts w:cs="Times New Roman"/>
          <w:szCs w:val="24"/>
        </w:rPr>
        <w:t xml:space="preserve">Основная образовательная программа бакалавриата «Экономика» </w:t>
      </w:r>
    </w:p>
    <w:p w14:paraId="130DCDC4" w14:textId="77777777" w:rsidR="007E664C" w:rsidRPr="00B32EDB" w:rsidRDefault="007E664C" w:rsidP="007E664C">
      <w:pPr>
        <w:jc w:val="center"/>
        <w:rPr>
          <w:rFonts w:cs="Times New Roman"/>
          <w:szCs w:val="24"/>
        </w:rPr>
      </w:pPr>
      <w:r>
        <w:rPr>
          <w:rFonts w:cs="Times New Roman"/>
          <w:szCs w:val="24"/>
        </w:rPr>
        <w:t>Профиль – «Менеджмент организации»</w:t>
      </w:r>
    </w:p>
    <w:p w14:paraId="68EFA6DA" w14:textId="77777777" w:rsidR="007E664C" w:rsidRPr="00400153" w:rsidRDefault="007E664C" w:rsidP="00921ED6">
      <w:pPr>
        <w:tabs>
          <w:tab w:val="left" w:pos="3228"/>
        </w:tabs>
        <w:spacing w:after="200" w:line="240" w:lineRule="auto"/>
        <w:ind w:firstLine="0"/>
        <w:jc w:val="center"/>
        <w:rPr>
          <w:rFonts w:eastAsia="Calibri" w:cs="Times New Roman"/>
          <w:b/>
          <w:szCs w:val="28"/>
        </w:rPr>
      </w:pPr>
    </w:p>
    <w:p w14:paraId="3AA80E58" w14:textId="77777777" w:rsidR="00C528D9" w:rsidRPr="00400153" w:rsidRDefault="00C528D9" w:rsidP="00921ED6">
      <w:pPr>
        <w:tabs>
          <w:tab w:val="left" w:pos="1800"/>
        </w:tabs>
        <w:spacing w:after="200" w:line="240" w:lineRule="auto"/>
        <w:ind w:firstLine="0"/>
        <w:jc w:val="center"/>
        <w:rPr>
          <w:rFonts w:eastAsia="Calibri" w:cs="Times New Roman"/>
          <w:b/>
          <w:i/>
        </w:rPr>
      </w:pPr>
    </w:p>
    <w:p w14:paraId="5C3B2008" w14:textId="77777777" w:rsidR="00C528D9" w:rsidRPr="00400153" w:rsidRDefault="00C528D9" w:rsidP="00921ED6">
      <w:pPr>
        <w:tabs>
          <w:tab w:val="left" w:pos="1800"/>
        </w:tabs>
        <w:spacing w:after="200" w:line="240" w:lineRule="auto"/>
        <w:ind w:firstLine="0"/>
        <w:jc w:val="center"/>
        <w:rPr>
          <w:rFonts w:eastAsia="Calibri" w:cs="Times New Roman"/>
          <w:b/>
          <w:i/>
        </w:rPr>
      </w:pPr>
    </w:p>
    <w:p w14:paraId="1C96015C" w14:textId="77777777" w:rsidR="00C528D9" w:rsidRPr="00400153" w:rsidRDefault="00C528D9" w:rsidP="007E664C">
      <w:pPr>
        <w:tabs>
          <w:tab w:val="left" w:pos="4962"/>
        </w:tabs>
        <w:spacing w:after="200" w:line="240" w:lineRule="auto"/>
        <w:ind w:left="3969" w:firstLine="0"/>
        <w:jc w:val="left"/>
        <w:rPr>
          <w:rFonts w:eastAsia="Calibri" w:cs="Times New Roman"/>
          <w:szCs w:val="28"/>
        </w:rPr>
      </w:pPr>
      <w:r w:rsidRPr="00400153">
        <w:rPr>
          <w:rFonts w:eastAsia="Calibri" w:cs="Times New Roman"/>
          <w:b/>
          <w:szCs w:val="28"/>
        </w:rPr>
        <w:t>Научный руководитель</w:t>
      </w:r>
      <w:r w:rsidRPr="00400153">
        <w:rPr>
          <w:rFonts w:eastAsia="Calibri" w:cs="Times New Roman"/>
          <w:szCs w:val="28"/>
        </w:rPr>
        <w:t>:</w:t>
      </w:r>
    </w:p>
    <w:p w14:paraId="41BEF65F" w14:textId="2579151F" w:rsidR="00C528D9" w:rsidRPr="004A6587" w:rsidRDefault="004A6587" w:rsidP="007E664C">
      <w:pPr>
        <w:tabs>
          <w:tab w:val="left" w:pos="3624"/>
          <w:tab w:val="left" w:pos="4962"/>
        </w:tabs>
        <w:spacing w:after="200" w:line="240" w:lineRule="auto"/>
        <w:ind w:left="3969" w:firstLine="0"/>
        <w:jc w:val="left"/>
        <w:rPr>
          <w:rFonts w:eastAsia="Calibri" w:cs="Times New Roman"/>
          <w:szCs w:val="28"/>
        </w:rPr>
      </w:pPr>
      <w:r>
        <w:rPr>
          <w:rFonts w:eastAsia="Calibri" w:cs="Times New Roman"/>
          <w:szCs w:val="28"/>
        </w:rPr>
        <w:t>Кандидат экон. наук, доцент</w:t>
      </w:r>
      <w:r w:rsidRPr="005E05A9">
        <w:rPr>
          <w:rFonts w:eastAsia="Calibri" w:cs="Times New Roman"/>
          <w:szCs w:val="28"/>
        </w:rPr>
        <w:t xml:space="preserve"> </w:t>
      </w:r>
      <w:r>
        <w:rPr>
          <w:rFonts w:eastAsia="Calibri" w:cs="Times New Roman"/>
          <w:szCs w:val="28"/>
        </w:rPr>
        <w:t>СПбГУ</w:t>
      </w:r>
    </w:p>
    <w:p w14:paraId="5B2BF44C" w14:textId="1D793C0B" w:rsidR="007E664C" w:rsidRPr="004A6587" w:rsidRDefault="007E664C" w:rsidP="007E664C">
      <w:pPr>
        <w:tabs>
          <w:tab w:val="left" w:pos="3648"/>
          <w:tab w:val="left" w:pos="4962"/>
        </w:tabs>
        <w:spacing w:after="200" w:line="240" w:lineRule="auto"/>
        <w:ind w:left="3969" w:firstLine="0"/>
        <w:jc w:val="left"/>
        <w:rPr>
          <w:rFonts w:eastAsia="Calibri" w:cs="Times New Roman"/>
          <w:szCs w:val="28"/>
        </w:rPr>
      </w:pPr>
      <w:r>
        <w:rPr>
          <w:rFonts w:eastAsia="Calibri" w:cs="Times New Roman"/>
          <w:szCs w:val="28"/>
        </w:rPr>
        <w:t>Кайсарова Валентина Петровна</w:t>
      </w:r>
      <w:r w:rsidRPr="004A6587">
        <w:rPr>
          <w:rFonts w:eastAsia="Calibri" w:cs="Times New Roman"/>
          <w:szCs w:val="28"/>
        </w:rPr>
        <w:t>/</w:t>
      </w:r>
      <w:r w:rsidR="00C528D9" w:rsidRPr="00400153">
        <w:rPr>
          <w:rFonts w:eastAsia="Calibri" w:cs="Times New Roman"/>
          <w:szCs w:val="28"/>
        </w:rPr>
        <w:t>_______________</w:t>
      </w:r>
      <w:r w:rsidRPr="004A6587">
        <w:rPr>
          <w:rFonts w:eastAsia="Calibri" w:cs="Times New Roman"/>
          <w:szCs w:val="28"/>
        </w:rPr>
        <w:t>/</w:t>
      </w:r>
    </w:p>
    <w:p w14:paraId="2AEAAF69" w14:textId="4047F202" w:rsidR="007E664C" w:rsidRPr="007E664C" w:rsidRDefault="007E664C" w:rsidP="007E664C">
      <w:pPr>
        <w:tabs>
          <w:tab w:val="left" w:pos="3648"/>
          <w:tab w:val="left" w:pos="4962"/>
        </w:tabs>
        <w:spacing w:after="200" w:line="240" w:lineRule="auto"/>
        <w:ind w:left="3969" w:firstLine="0"/>
        <w:jc w:val="left"/>
        <w:rPr>
          <w:rFonts w:eastAsia="Calibri" w:cs="Times New Roman"/>
          <w:b/>
          <w:szCs w:val="28"/>
        </w:rPr>
      </w:pPr>
      <w:r w:rsidRPr="007E664C">
        <w:rPr>
          <w:rFonts w:eastAsia="Calibri" w:cs="Times New Roman"/>
          <w:b/>
          <w:szCs w:val="28"/>
        </w:rPr>
        <w:t xml:space="preserve">Рецензент: </w:t>
      </w:r>
    </w:p>
    <w:p w14:paraId="424C68E3" w14:textId="7213CA6B" w:rsidR="004A6587" w:rsidRPr="004A6587" w:rsidRDefault="004A6587" w:rsidP="004A6587">
      <w:pPr>
        <w:tabs>
          <w:tab w:val="left" w:pos="3624"/>
          <w:tab w:val="left" w:pos="4962"/>
        </w:tabs>
        <w:spacing w:before="0" w:after="0"/>
        <w:ind w:left="3969" w:firstLine="0"/>
        <w:jc w:val="left"/>
        <w:rPr>
          <w:rFonts w:eastAsia="Calibri" w:cs="Times New Roman"/>
          <w:szCs w:val="28"/>
        </w:rPr>
      </w:pPr>
      <w:r w:rsidRPr="004A6587">
        <w:rPr>
          <w:rFonts w:eastAsia="Calibri" w:cs="Times New Roman"/>
          <w:szCs w:val="28"/>
        </w:rPr>
        <w:t xml:space="preserve">Доцент, </w:t>
      </w:r>
      <w:r w:rsidR="005E05A9">
        <w:rPr>
          <w:rFonts w:eastAsia="Calibri" w:cs="Times New Roman"/>
          <w:szCs w:val="28"/>
        </w:rPr>
        <w:t xml:space="preserve">к.э.н, </w:t>
      </w:r>
      <w:r w:rsidRPr="004A6587">
        <w:rPr>
          <w:rFonts w:eastAsia="Calibri" w:cs="Times New Roman"/>
          <w:szCs w:val="28"/>
        </w:rPr>
        <w:t>РАНХиГС, Северо-западный институт управления </w:t>
      </w:r>
    </w:p>
    <w:p w14:paraId="7EFC3A24" w14:textId="4D9F3D28" w:rsidR="00C528D9" w:rsidRPr="004A6587" w:rsidRDefault="004A6587" w:rsidP="007E664C">
      <w:pPr>
        <w:tabs>
          <w:tab w:val="left" w:pos="4962"/>
        </w:tabs>
        <w:spacing w:after="200" w:line="240" w:lineRule="auto"/>
        <w:ind w:left="3969" w:firstLine="0"/>
        <w:jc w:val="left"/>
        <w:rPr>
          <w:rFonts w:eastAsia="Calibri" w:cs="Times New Roman"/>
          <w:szCs w:val="28"/>
        </w:rPr>
      </w:pPr>
      <w:r w:rsidRPr="004A6587">
        <w:rPr>
          <w:rFonts w:eastAsia="Calibri" w:cs="Times New Roman"/>
          <w:szCs w:val="28"/>
        </w:rPr>
        <w:t>Цыпляева Наталья Ивановна</w:t>
      </w:r>
      <w:r w:rsidR="007E664C" w:rsidRPr="004A6587">
        <w:rPr>
          <w:rFonts w:eastAsia="Calibri" w:cs="Times New Roman"/>
          <w:szCs w:val="28"/>
        </w:rPr>
        <w:t>/</w:t>
      </w:r>
      <w:r w:rsidR="007E664C">
        <w:rPr>
          <w:rFonts w:eastAsia="Calibri" w:cs="Times New Roman"/>
          <w:szCs w:val="28"/>
        </w:rPr>
        <w:t>______________</w:t>
      </w:r>
      <w:r w:rsidR="007E664C" w:rsidRPr="004A6587">
        <w:rPr>
          <w:rFonts w:eastAsia="Calibri" w:cs="Times New Roman"/>
          <w:szCs w:val="28"/>
        </w:rPr>
        <w:t>/</w:t>
      </w:r>
    </w:p>
    <w:p w14:paraId="2D4F6DB1" w14:textId="77777777" w:rsidR="00C528D9" w:rsidRPr="00400153" w:rsidRDefault="00C528D9" w:rsidP="00921ED6">
      <w:pPr>
        <w:spacing w:after="200" w:line="240" w:lineRule="auto"/>
        <w:ind w:firstLine="0"/>
        <w:jc w:val="center"/>
        <w:rPr>
          <w:rFonts w:eastAsia="Calibri" w:cs="Times New Roman"/>
          <w:szCs w:val="28"/>
        </w:rPr>
      </w:pPr>
    </w:p>
    <w:p w14:paraId="5B2FE775" w14:textId="0A53822A" w:rsidR="00C528D9" w:rsidRDefault="00C528D9" w:rsidP="00921ED6">
      <w:pPr>
        <w:spacing w:after="200" w:line="240" w:lineRule="auto"/>
        <w:ind w:firstLine="0"/>
        <w:jc w:val="center"/>
        <w:rPr>
          <w:rFonts w:eastAsia="Calibri" w:cs="Times New Roman"/>
          <w:szCs w:val="28"/>
        </w:rPr>
      </w:pPr>
    </w:p>
    <w:p w14:paraId="40B531FE" w14:textId="20513C00" w:rsidR="00D8682B" w:rsidRDefault="00D8682B" w:rsidP="00921ED6">
      <w:pPr>
        <w:spacing w:after="200" w:line="240" w:lineRule="auto"/>
        <w:ind w:firstLine="0"/>
        <w:jc w:val="center"/>
        <w:rPr>
          <w:rFonts w:eastAsia="Calibri" w:cs="Times New Roman"/>
          <w:szCs w:val="28"/>
        </w:rPr>
      </w:pPr>
    </w:p>
    <w:p w14:paraId="0D02C595" w14:textId="5C4897CB" w:rsidR="00D8682B" w:rsidRDefault="00D8682B" w:rsidP="00921ED6">
      <w:pPr>
        <w:spacing w:after="200" w:line="240" w:lineRule="auto"/>
        <w:ind w:firstLine="0"/>
        <w:jc w:val="center"/>
        <w:rPr>
          <w:rFonts w:eastAsia="Calibri" w:cs="Times New Roman"/>
          <w:szCs w:val="28"/>
        </w:rPr>
      </w:pPr>
    </w:p>
    <w:p w14:paraId="67F437E3" w14:textId="77777777" w:rsidR="00C351CE" w:rsidRPr="00400153" w:rsidRDefault="00C351CE" w:rsidP="00921ED6">
      <w:pPr>
        <w:spacing w:after="200" w:line="240" w:lineRule="auto"/>
        <w:ind w:firstLine="0"/>
        <w:jc w:val="center"/>
        <w:rPr>
          <w:rFonts w:eastAsia="Calibri" w:cs="Times New Roman"/>
          <w:szCs w:val="28"/>
        </w:rPr>
      </w:pPr>
    </w:p>
    <w:p w14:paraId="46611FF1" w14:textId="77777777" w:rsidR="00C528D9" w:rsidRPr="00400153" w:rsidRDefault="00C528D9" w:rsidP="00921ED6">
      <w:pPr>
        <w:spacing w:after="200" w:line="240" w:lineRule="auto"/>
        <w:ind w:firstLine="0"/>
        <w:jc w:val="center"/>
        <w:rPr>
          <w:rFonts w:eastAsia="Calibri" w:cs="Times New Roman"/>
          <w:szCs w:val="28"/>
        </w:rPr>
      </w:pPr>
      <w:r w:rsidRPr="00400153">
        <w:rPr>
          <w:rFonts w:eastAsia="Calibri" w:cs="Times New Roman"/>
          <w:szCs w:val="28"/>
        </w:rPr>
        <w:t>Санкт-Петербург</w:t>
      </w:r>
    </w:p>
    <w:p w14:paraId="405B0CDC" w14:textId="532EDA1E" w:rsidR="007E664C" w:rsidRPr="00C351CE" w:rsidRDefault="00921ED6" w:rsidP="00C351CE">
      <w:pPr>
        <w:spacing w:after="200" w:line="240" w:lineRule="auto"/>
        <w:ind w:firstLine="0"/>
        <w:jc w:val="center"/>
        <w:rPr>
          <w:rFonts w:eastAsia="Calibri" w:cs="Times New Roman"/>
          <w:szCs w:val="28"/>
        </w:rPr>
      </w:pPr>
      <w:r w:rsidRPr="00400153">
        <w:rPr>
          <w:rFonts w:eastAsia="Calibri" w:cs="Times New Roman"/>
          <w:szCs w:val="28"/>
        </w:rPr>
        <w:t>2018</w:t>
      </w:r>
      <w:bookmarkStart w:id="1" w:name="_Toc419800811"/>
      <w:bookmarkStart w:id="2" w:name="_Toc419800903"/>
      <w:bookmarkStart w:id="3" w:name="_Toc420922942"/>
      <w:r w:rsidR="00C351CE">
        <w:rPr>
          <w:rFonts w:eastAsia="Calibri" w:cs="Times New Roman"/>
          <w:szCs w:val="28"/>
        </w:rPr>
        <w:t xml:space="preserve"> г.</w:t>
      </w:r>
      <w:r w:rsidR="007E664C">
        <w:rPr>
          <w:rFonts w:cs="Times New Roman"/>
          <w:b/>
          <w:sz w:val="28"/>
          <w:szCs w:val="28"/>
        </w:rPr>
        <w:br w:type="page"/>
      </w:r>
    </w:p>
    <w:bookmarkEnd w:id="3" w:displacedByCustomXml="next"/>
    <w:bookmarkEnd w:id="2" w:displacedByCustomXml="next"/>
    <w:bookmarkEnd w:id="1" w:displacedByCustomXml="next"/>
    <w:bookmarkStart w:id="4" w:name="_Toc514080801" w:displacedByCustomXml="next"/>
    <w:sdt>
      <w:sdtPr>
        <w:rPr>
          <w:rFonts w:ascii="Times New Roman" w:eastAsiaTheme="minorHAnsi" w:hAnsi="Times New Roman" w:cstheme="minorBidi"/>
          <w:b w:val="0"/>
          <w:color w:val="auto"/>
          <w:sz w:val="24"/>
          <w:szCs w:val="22"/>
          <w:lang w:val="ru-RU" w:eastAsia="en-US"/>
        </w:rPr>
        <w:id w:val="451832358"/>
        <w:docPartObj>
          <w:docPartGallery w:val="Table of Contents"/>
          <w:docPartUnique/>
        </w:docPartObj>
      </w:sdtPr>
      <w:sdtEndPr>
        <w:rPr>
          <w:bCs/>
          <w:szCs w:val="24"/>
        </w:rPr>
      </w:sdtEndPr>
      <w:sdtContent>
        <w:p w14:paraId="654B4FB2" w14:textId="48704F15" w:rsidR="00955DF0" w:rsidRPr="00C351CE" w:rsidRDefault="00C351CE" w:rsidP="00C351CE">
          <w:pPr>
            <w:pStyle w:val="a6"/>
            <w:jc w:val="center"/>
            <w:rPr>
              <w:color w:val="auto"/>
              <w:lang w:val="ru-RU"/>
            </w:rPr>
          </w:pPr>
          <w:r w:rsidRPr="00C351CE">
            <w:rPr>
              <w:color w:val="auto"/>
              <w:lang w:val="ru-RU"/>
            </w:rPr>
            <w:t>Содержание</w:t>
          </w:r>
        </w:p>
        <w:p w14:paraId="47F304EF" w14:textId="3DF030C1" w:rsidR="00C351CE" w:rsidRPr="00C351CE" w:rsidRDefault="00955DF0" w:rsidP="00C351CE">
          <w:pPr>
            <w:pStyle w:val="11"/>
            <w:spacing w:before="0"/>
            <w:ind w:firstLine="0"/>
            <w:jc w:val="both"/>
            <w:rPr>
              <w:rFonts w:asciiTheme="minorHAnsi" w:eastAsiaTheme="minorEastAsia" w:hAnsiTheme="minorHAnsi" w:cstheme="minorBidi"/>
              <w:b w:val="0"/>
              <w:sz w:val="24"/>
              <w:szCs w:val="24"/>
              <w:lang w:eastAsia="ru-RU"/>
            </w:rPr>
          </w:pPr>
          <w:r w:rsidRPr="00C351CE">
            <w:rPr>
              <w:b w:val="0"/>
              <w:sz w:val="24"/>
              <w:szCs w:val="24"/>
            </w:rPr>
            <w:fldChar w:fldCharType="begin"/>
          </w:r>
          <w:r w:rsidRPr="00C351CE">
            <w:rPr>
              <w:b w:val="0"/>
              <w:sz w:val="24"/>
              <w:szCs w:val="24"/>
            </w:rPr>
            <w:instrText xml:space="preserve"> TOC \o "1-3" \h \z \u </w:instrText>
          </w:r>
          <w:r w:rsidRPr="00C351CE">
            <w:rPr>
              <w:b w:val="0"/>
              <w:sz w:val="24"/>
              <w:szCs w:val="24"/>
            </w:rPr>
            <w:fldChar w:fldCharType="separate"/>
          </w:r>
          <w:hyperlink w:anchor="_Toc514082953" w:history="1">
            <w:r w:rsidR="00C351CE" w:rsidRPr="00C351CE">
              <w:rPr>
                <w:rStyle w:val="a4"/>
                <w:b w:val="0"/>
                <w:sz w:val="24"/>
                <w:szCs w:val="24"/>
              </w:rPr>
              <w:t>Введение</w:t>
            </w:r>
            <w:r w:rsidR="00C351CE" w:rsidRPr="00C351CE">
              <w:rPr>
                <w:b w:val="0"/>
                <w:webHidden/>
                <w:sz w:val="24"/>
                <w:szCs w:val="24"/>
              </w:rPr>
              <w:tab/>
            </w:r>
            <w:r w:rsidR="00C351CE" w:rsidRPr="00C351CE">
              <w:rPr>
                <w:b w:val="0"/>
                <w:webHidden/>
                <w:sz w:val="24"/>
                <w:szCs w:val="24"/>
              </w:rPr>
              <w:fldChar w:fldCharType="begin"/>
            </w:r>
            <w:r w:rsidR="00C351CE" w:rsidRPr="00C351CE">
              <w:rPr>
                <w:b w:val="0"/>
                <w:webHidden/>
                <w:sz w:val="24"/>
                <w:szCs w:val="24"/>
              </w:rPr>
              <w:instrText xml:space="preserve"> PAGEREF _Toc514082953 \h </w:instrText>
            </w:r>
            <w:r w:rsidR="00C351CE" w:rsidRPr="00C351CE">
              <w:rPr>
                <w:b w:val="0"/>
                <w:webHidden/>
                <w:sz w:val="24"/>
                <w:szCs w:val="24"/>
              </w:rPr>
            </w:r>
            <w:r w:rsidR="00C351CE" w:rsidRPr="00C351CE">
              <w:rPr>
                <w:b w:val="0"/>
                <w:webHidden/>
                <w:sz w:val="24"/>
                <w:szCs w:val="24"/>
              </w:rPr>
              <w:fldChar w:fldCharType="separate"/>
            </w:r>
            <w:r w:rsidR="00C351CE" w:rsidRPr="00C351CE">
              <w:rPr>
                <w:b w:val="0"/>
                <w:webHidden/>
                <w:sz w:val="24"/>
                <w:szCs w:val="24"/>
              </w:rPr>
              <w:t>4</w:t>
            </w:r>
            <w:r w:rsidR="00C351CE" w:rsidRPr="00C351CE">
              <w:rPr>
                <w:b w:val="0"/>
                <w:webHidden/>
                <w:sz w:val="24"/>
                <w:szCs w:val="24"/>
              </w:rPr>
              <w:fldChar w:fldCharType="end"/>
            </w:r>
          </w:hyperlink>
        </w:p>
        <w:p w14:paraId="51113118" w14:textId="52CE32AA" w:rsidR="00C351CE" w:rsidRPr="00C351CE" w:rsidRDefault="00042BAD" w:rsidP="00C351CE">
          <w:pPr>
            <w:pStyle w:val="11"/>
            <w:spacing w:before="0"/>
            <w:ind w:firstLine="0"/>
            <w:jc w:val="both"/>
            <w:rPr>
              <w:rFonts w:asciiTheme="minorHAnsi" w:eastAsiaTheme="minorEastAsia" w:hAnsiTheme="minorHAnsi" w:cstheme="minorBidi"/>
              <w:b w:val="0"/>
              <w:sz w:val="24"/>
              <w:szCs w:val="24"/>
              <w:lang w:eastAsia="ru-RU"/>
            </w:rPr>
          </w:pPr>
          <w:hyperlink w:anchor="_Toc514082954" w:history="1">
            <w:r w:rsidR="00C351CE" w:rsidRPr="00C351CE">
              <w:rPr>
                <w:rStyle w:val="a4"/>
                <w:b w:val="0"/>
                <w:sz w:val="24"/>
                <w:szCs w:val="24"/>
              </w:rPr>
              <w:t>Глава 1. Теоретические аспекты инфраструктурных проектов в России</w:t>
            </w:r>
            <w:r w:rsidR="00C351CE" w:rsidRPr="00C351CE">
              <w:rPr>
                <w:b w:val="0"/>
                <w:webHidden/>
                <w:sz w:val="24"/>
                <w:szCs w:val="24"/>
              </w:rPr>
              <w:tab/>
            </w:r>
            <w:r w:rsidR="00C351CE" w:rsidRPr="00C351CE">
              <w:rPr>
                <w:b w:val="0"/>
                <w:webHidden/>
                <w:sz w:val="24"/>
                <w:szCs w:val="24"/>
              </w:rPr>
              <w:fldChar w:fldCharType="begin"/>
            </w:r>
            <w:r w:rsidR="00C351CE" w:rsidRPr="00C351CE">
              <w:rPr>
                <w:b w:val="0"/>
                <w:webHidden/>
                <w:sz w:val="24"/>
                <w:szCs w:val="24"/>
              </w:rPr>
              <w:instrText xml:space="preserve"> PAGEREF _Toc514082954 \h </w:instrText>
            </w:r>
            <w:r w:rsidR="00C351CE" w:rsidRPr="00C351CE">
              <w:rPr>
                <w:b w:val="0"/>
                <w:webHidden/>
                <w:sz w:val="24"/>
                <w:szCs w:val="24"/>
              </w:rPr>
            </w:r>
            <w:r w:rsidR="00C351CE" w:rsidRPr="00C351CE">
              <w:rPr>
                <w:b w:val="0"/>
                <w:webHidden/>
                <w:sz w:val="24"/>
                <w:szCs w:val="24"/>
              </w:rPr>
              <w:fldChar w:fldCharType="separate"/>
            </w:r>
            <w:r w:rsidR="00C351CE" w:rsidRPr="00C351CE">
              <w:rPr>
                <w:b w:val="0"/>
                <w:webHidden/>
                <w:sz w:val="24"/>
                <w:szCs w:val="24"/>
              </w:rPr>
              <w:t>8</w:t>
            </w:r>
            <w:r w:rsidR="00C351CE" w:rsidRPr="00C351CE">
              <w:rPr>
                <w:b w:val="0"/>
                <w:webHidden/>
                <w:sz w:val="24"/>
                <w:szCs w:val="24"/>
              </w:rPr>
              <w:fldChar w:fldCharType="end"/>
            </w:r>
          </w:hyperlink>
        </w:p>
        <w:p w14:paraId="1B95519E" w14:textId="31AC4473" w:rsidR="00C351CE" w:rsidRPr="00C351CE" w:rsidRDefault="00042BAD" w:rsidP="00C351CE">
          <w:pPr>
            <w:pStyle w:val="22"/>
            <w:tabs>
              <w:tab w:val="left" w:pos="1680"/>
            </w:tabs>
            <w:ind w:left="0" w:firstLine="0"/>
            <w:rPr>
              <w:rFonts w:asciiTheme="minorHAnsi" w:eastAsiaTheme="minorEastAsia" w:hAnsiTheme="minorHAnsi" w:cstheme="minorBidi"/>
              <w:b w:val="0"/>
              <w:lang w:eastAsia="ru-RU"/>
            </w:rPr>
          </w:pPr>
          <w:hyperlink w:anchor="_Toc514082955" w:history="1">
            <w:r w:rsidR="00C351CE" w:rsidRPr="00C351CE">
              <w:rPr>
                <w:rStyle w:val="a4"/>
                <w:b w:val="0"/>
              </w:rPr>
              <w:t>1.1</w:t>
            </w:r>
            <w:r w:rsidR="00C351CE" w:rsidRPr="00C351CE">
              <w:rPr>
                <w:rFonts w:asciiTheme="minorHAnsi" w:eastAsiaTheme="minorEastAsia" w:hAnsiTheme="minorHAnsi" w:cstheme="minorBidi"/>
                <w:b w:val="0"/>
                <w:lang w:eastAsia="ru-RU"/>
              </w:rPr>
              <w:tab/>
            </w:r>
            <w:r w:rsidR="00C351CE" w:rsidRPr="00C351CE">
              <w:rPr>
                <w:rStyle w:val="a4"/>
                <w:b w:val="0"/>
              </w:rPr>
              <w:t>Понятие, принципы, формы и объекты государственно-частного партнерства</w:t>
            </w:r>
            <w:r w:rsidR="00C351CE" w:rsidRPr="00C351CE">
              <w:rPr>
                <w:b w:val="0"/>
                <w:webHidden/>
              </w:rPr>
              <w:tab/>
            </w:r>
            <w:r w:rsidR="00C351CE" w:rsidRPr="00C351CE">
              <w:rPr>
                <w:b w:val="0"/>
                <w:webHidden/>
              </w:rPr>
              <w:fldChar w:fldCharType="begin"/>
            </w:r>
            <w:r w:rsidR="00C351CE" w:rsidRPr="00C351CE">
              <w:rPr>
                <w:b w:val="0"/>
                <w:webHidden/>
              </w:rPr>
              <w:instrText xml:space="preserve"> PAGEREF _Toc514082955 \h </w:instrText>
            </w:r>
            <w:r w:rsidR="00C351CE" w:rsidRPr="00C351CE">
              <w:rPr>
                <w:b w:val="0"/>
                <w:webHidden/>
              </w:rPr>
            </w:r>
            <w:r w:rsidR="00C351CE" w:rsidRPr="00C351CE">
              <w:rPr>
                <w:b w:val="0"/>
                <w:webHidden/>
              </w:rPr>
              <w:fldChar w:fldCharType="separate"/>
            </w:r>
            <w:r w:rsidR="00C351CE" w:rsidRPr="00C351CE">
              <w:rPr>
                <w:b w:val="0"/>
                <w:webHidden/>
              </w:rPr>
              <w:t>8</w:t>
            </w:r>
            <w:r w:rsidR="00C351CE" w:rsidRPr="00C351CE">
              <w:rPr>
                <w:b w:val="0"/>
                <w:webHidden/>
              </w:rPr>
              <w:fldChar w:fldCharType="end"/>
            </w:r>
          </w:hyperlink>
        </w:p>
        <w:p w14:paraId="4A68E374" w14:textId="59EB0B88" w:rsidR="00C351CE" w:rsidRPr="00C351CE" w:rsidRDefault="00042BAD" w:rsidP="00C351CE">
          <w:pPr>
            <w:pStyle w:val="22"/>
            <w:tabs>
              <w:tab w:val="left" w:pos="1680"/>
            </w:tabs>
            <w:ind w:left="0" w:firstLine="0"/>
            <w:rPr>
              <w:rFonts w:asciiTheme="minorHAnsi" w:eastAsiaTheme="minorEastAsia" w:hAnsiTheme="minorHAnsi" w:cstheme="minorBidi"/>
              <w:b w:val="0"/>
              <w:lang w:eastAsia="ru-RU"/>
            </w:rPr>
          </w:pPr>
          <w:hyperlink w:anchor="_Toc514082956" w:history="1">
            <w:r w:rsidR="00C351CE" w:rsidRPr="00C351CE">
              <w:rPr>
                <w:rStyle w:val="a4"/>
                <w:b w:val="0"/>
              </w:rPr>
              <w:t>1.2</w:t>
            </w:r>
            <w:r w:rsidR="00C351CE" w:rsidRPr="00C351CE">
              <w:rPr>
                <w:rFonts w:asciiTheme="minorHAnsi" w:eastAsiaTheme="minorEastAsia" w:hAnsiTheme="minorHAnsi" w:cstheme="minorBidi"/>
                <w:b w:val="0"/>
                <w:lang w:eastAsia="ru-RU"/>
              </w:rPr>
              <w:tab/>
            </w:r>
            <w:r w:rsidR="00C351CE" w:rsidRPr="00C351CE">
              <w:rPr>
                <w:rStyle w:val="a4"/>
                <w:b w:val="0"/>
              </w:rPr>
              <w:t>Содержание управления развитием инфраструктурных проектов</w:t>
            </w:r>
            <w:r w:rsidR="00C351CE" w:rsidRPr="00C351CE">
              <w:rPr>
                <w:b w:val="0"/>
                <w:webHidden/>
              </w:rPr>
              <w:tab/>
            </w:r>
            <w:r w:rsidR="00C351CE" w:rsidRPr="00C351CE">
              <w:rPr>
                <w:b w:val="0"/>
                <w:webHidden/>
              </w:rPr>
              <w:fldChar w:fldCharType="begin"/>
            </w:r>
            <w:r w:rsidR="00C351CE" w:rsidRPr="00C351CE">
              <w:rPr>
                <w:b w:val="0"/>
                <w:webHidden/>
              </w:rPr>
              <w:instrText xml:space="preserve"> PAGEREF _Toc514082956 \h </w:instrText>
            </w:r>
            <w:r w:rsidR="00C351CE" w:rsidRPr="00C351CE">
              <w:rPr>
                <w:b w:val="0"/>
                <w:webHidden/>
              </w:rPr>
            </w:r>
            <w:r w:rsidR="00C351CE" w:rsidRPr="00C351CE">
              <w:rPr>
                <w:b w:val="0"/>
                <w:webHidden/>
              </w:rPr>
              <w:fldChar w:fldCharType="separate"/>
            </w:r>
            <w:r w:rsidR="00C351CE" w:rsidRPr="00C351CE">
              <w:rPr>
                <w:b w:val="0"/>
                <w:webHidden/>
              </w:rPr>
              <w:t>14</w:t>
            </w:r>
            <w:r w:rsidR="00C351CE" w:rsidRPr="00C351CE">
              <w:rPr>
                <w:b w:val="0"/>
                <w:webHidden/>
              </w:rPr>
              <w:fldChar w:fldCharType="end"/>
            </w:r>
          </w:hyperlink>
        </w:p>
        <w:p w14:paraId="34EAB6CD" w14:textId="2F50DB67" w:rsidR="00C351CE" w:rsidRPr="00C351CE" w:rsidRDefault="00042BAD" w:rsidP="00C351CE">
          <w:pPr>
            <w:pStyle w:val="22"/>
            <w:tabs>
              <w:tab w:val="left" w:pos="1680"/>
            </w:tabs>
            <w:ind w:left="0" w:firstLine="0"/>
            <w:rPr>
              <w:rFonts w:asciiTheme="minorHAnsi" w:eastAsiaTheme="minorEastAsia" w:hAnsiTheme="minorHAnsi" w:cstheme="minorBidi"/>
              <w:b w:val="0"/>
              <w:lang w:eastAsia="ru-RU"/>
            </w:rPr>
          </w:pPr>
          <w:hyperlink w:anchor="_Toc514082957" w:history="1">
            <w:r w:rsidR="00C351CE" w:rsidRPr="00C351CE">
              <w:rPr>
                <w:rStyle w:val="a4"/>
                <w:b w:val="0"/>
              </w:rPr>
              <w:t>1.3</w:t>
            </w:r>
            <w:r w:rsidR="00C351CE" w:rsidRPr="00C351CE">
              <w:rPr>
                <w:rFonts w:asciiTheme="minorHAnsi" w:eastAsiaTheme="minorEastAsia" w:hAnsiTheme="minorHAnsi" w:cstheme="minorBidi"/>
                <w:b w:val="0"/>
                <w:lang w:eastAsia="ru-RU"/>
              </w:rPr>
              <w:tab/>
            </w:r>
            <w:r w:rsidR="00C351CE" w:rsidRPr="00C351CE">
              <w:rPr>
                <w:rStyle w:val="a4"/>
                <w:b w:val="0"/>
              </w:rPr>
              <w:t>Практика государственно-частного партнерства в РФ как способ реализации инфраструктурных проектов</w:t>
            </w:r>
            <w:r w:rsidR="00C351CE" w:rsidRPr="00C351CE">
              <w:rPr>
                <w:b w:val="0"/>
                <w:webHidden/>
              </w:rPr>
              <w:tab/>
            </w:r>
            <w:r w:rsidR="00C351CE" w:rsidRPr="00C351CE">
              <w:rPr>
                <w:b w:val="0"/>
                <w:webHidden/>
              </w:rPr>
              <w:fldChar w:fldCharType="begin"/>
            </w:r>
            <w:r w:rsidR="00C351CE" w:rsidRPr="00C351CE">
              <w:rPr>
                <w:b w:val="0"/>
                <w:webHidden/>
              </w:rPr>
              <w:instrText xml:space="preserve"> PAGEREF _Toc514082957 \h </w:instrText>
            </w:r>
            <w:r w:rsidR="00C351CE" w:rsidRPr="00C351CE">
              <w:rPr>
                <w:b w:val="0"/>
                <w:webHidden/>
              </w:rPr>
            </w:r>
            <w:r w:rsidR="00C351CE" w:rsidRPr="00C351CE">
              <w:rPr>
                <w:b w:val="0"/>
                <w:webHidden/>
              </w:rPr>
              <w:fldChar w:fldCharType="separate"/>
            </w:r>
            <w:r w:rsidR="00C351CE" w:rsidRPr="00C351CE">
              <w:rPr>
                <w:b w:val="0"/>
                <w:webHidden/>
              </w:rPr>
              <w:t>23</w:t>
            </w:r>
            <w:r w:rsidR="00C351CE" w:rsidRPr="00C351CE">
              <w:rPr>
                <w:b w:val="0"/>
                <w:webHidden/>
              </w:rPr>
              <w:fldChar w:fldCharType="end"/>
            </w:r>
          </w:hyperlink>
        </w:p>
        <w:p w14:paraId="2B73B243" w14:textId="165EC2D6" w:rsidR="00C351CE" w:rsidRPr="00C351CE" w:rsidRDefault="00042BAD" w:rsidP="00C351CE">
          <w:pPr>
            <w:pStyle w:val="22"/>
            <w:tabs>
              <w:tab w:val="left" w:pos="1680"/>
            </w:tabs>
            <w:ind w:left="0" w:firstLine="0"/>
            <w:rPr>
              <w:rFonts w:asciiTheme="minorHAnsi" w:eastAsiaTheme="minorEastAsia" w:hAnsiTheme="minorHAnsi" w:cstheme="minorBidi"/>
              <w:b w:val="0"/>
              <w:lang w:eastAsia="ru-RU"/>
            </w:rPr>
          </w:pPr>
          <w:hyperlink w:anchor="_Toc514082958" w:history="1">
            <w:r w:rsidR="00C351CE" w:rsidRPr="00C351CE">
              <w:rPr>
                <w:rStyle w:val="a4"/>
                <w:b w:val="0"/>
              </w:rPr>
              <w:t>1.4</w:t>
            </w:r>
            <w:r w:rsidR="00C351CE" w:rsidRPr="00C351CE">
              <w:rPr>
                <w:rFonts w:asciiTheme="minorHAnsi" w:eastAsiaTheme="minorEastAsia" w:hAnsiTheme="minorHAnsi" w:cstheme="minorBidi"/>
                <w:b w:val="0"/>
                <w:lang w:eastAsia="ru-RU"/>
              </w:rPr>
              <w:tab/>
            </w:r>
            <w:r w:rsidR="00C351CE" w:rsidRPr="00C351CE">
              <w:rPr>
                <w:rStyle w:val="a4"/>
                <w:b w:val="0"/>
              </w:rPr>
              <w:t>Развитие инфраструктурных проектов в современной России</w:t>
            </w:r>
            <w:r w:rsidR="00C351CE" w:rsidRPr="00C351CE">
              <w:rPr>
                <w:b w:val="0"/>
                <w:webHidden/>
              </w:rPr>
              <w:tab/>
            </w:r>
            <w:r w:rsidR="00C351CE" w:rsidRPr="00C351CE">
              <w:rPr>
                <w:b w:val="0"/>
                <w:webHidden/>
              </w:rPr>
              <w:fldChar w:fldCharType="begin"/>
            </w:r>
            <w:r w:rsidR="00C351CE" w:rsidRPr="00C351CE">
              <w:rPr>
                <w:b w:val="0"/>
                <w:webHidden/>
              </w:rPr>
              <w:instrText xml:space="preserve"> PAGEREF _Toc514082958 \h </w:instrText>
            </w:r>
            <w:r w:rsidR="00C351CE" w:rsidRPr="00C351CE">
              <w:rPr>
                <w:b w:val="0"/>
                <w:webHidden/>
              </w:rPr>
            </w:r>
            <w:r w:rsidR="00C351CE" w:rsidRPr="00C351CE">
              <w:rPr>
                <w:b w:val="0"/>
                <w:webHidden/>
              </w:rPr>
              <w:fldChar w:fldCharType="separate"/>
            </w:r>
            <w:r w:rsidR="00C351CE" w:rsidRPr="00C351CE">
              <w:rPr>
                <w:b w:val="0"/>
                <w:webHidden/>
              </w:rPr>
              <w:t>27</w:t>
            </w:r>
            <w:r w:rsidR="00C351CE" w:rsidRPr="00C351CE">
              <w:rPr>
                <w:b w:val="0"/>
                <w:webHidden/>
              </w:rPr>
              <w:fldChar w:fldCharType="end"/>
            </w:r>
          </w:hyperlink>
        </w:p>
        <w:p w14:paraId="108A7B60" w14:textId="4918E215" w:rsidR="00C351CE" w:rsidRPr="00C351CE" w:rsidRDefault="00042BAD" w:rsidP="00C351CE">
          <w:pPr>
            <w:pStyle w:val="11"/>
            <w:spacing w:before="0"/>
            <w:ind w:firstLine="0"/>
            <w:jc w:val="both"/>
            <w:rPr>
              <w:rFonts w:asciiTheme="minorHAnsi" w:eastAsiaTheme="minorEastAsia" w:hAnsiTheme="minorHAnsi" w:cstheme="minorBidi"/>
              <w:b w:val="0"/>
              <w:sz w:val="24"/>
              <w:szCs w:val="24"/>
              <w:lang w:eastAsia="ru-RU"/>
            </w:rPr>
          </w:pPr>
          <w:hyperlink w:anchor="_Toc514082959" w:history="1">
            <w:r w:rsidR="00C351CE" w:rsidRPr="00C351CE">
              <w:rPr>
                <w:rStyle w:val="a4"/>
                <w:b w:val="0"/>
                <w:sz w:val="24"/>
                <w:szCs w:val="24"/>
              </w:rPr>
              <w:t>Глава 2. Государственно-частное партнерство и методики оценки эффективности инфраструктурного проекта</w:t>
            </w:r>
            <w:r w:rsidR="00C351CE" w:rsidRPr="00C351CE">
              <w:rPr>
                <w:b w:val="0"/>
                <w:webHidden/>
                <w:sz w:val="24"/>
                <w:szCs w:val="24"/>
              </w:rPr>
              <w:tab/>
            </w:r>
            <w:r w:rsidR="00C351CE" w:rsidRPr="00C351CE">
              <w:rPr>
                <w:b w:val="0"/>
                <w:webHidden/>
                <w:sz w:val="24"/>
                <w:szCs w:val="24"/>
              </w:rPr>
              <w:fldChar w:fldCharType="begin"/>
            </w:r>
            <w:r w:rsidR="00C351CE" w:rsidRPr="00C351CE">
              <w:rPr>
                <w:b w:val="0"/>
                <w:webHidden/>
                <w:sz w:val="24"/>
                <w:szCs w:val="24"/>
              </w:rPr>
              <w:instrText xml:space="preserve"> PAGEREF _Toc514082959 \h </w:instrText>
            </w:r>
            <w:r w:rsidR="00C351CE" w:rsidRPr="00C351CE">
              <w:rPr>
                <w:b w:val="0"/>
                <w:webHidden/>
                <w:sz w:val="24"/>
                <w:szCs w:val="24"/>
              </w:rPr>
            </w:r>
            <w:r w:rsidR="00C351CE" w:rsidRPr="00C351CE">
              <w:rPr>
                <w:b w:val="0"/>
                <w:webHidden/>
                <w:sz w:val="24"/>
                <w:szCs w:val="24"/>
              </w:rPr>
              <w:fldChar w:fldCharType="separate"/>
            </w:r>
            <w:r w:rsidR="00C351CE" w:rsidRPr="00C351CE">
              <w:rPr>
                <w:b w:val="0"/>
                <w:webHidden/>
                <w:sz w:val="24"/>
                <w:szCs w:val="24"/>
              </w:rPr>
              <w:t>38</w:t>
            </w:r>
            <w:r w:rsidR="00C351CE" w:rsidRPr="00C351CE">
              <w:rPr>
                <w:b w:val="0"/>
                <w:webHidden/>
                <w:sz w:val="24"/>
                <w:szCs w:val="24"/>
              </w:rPr>
              <w:fldChar w:fldCharType="end"/>
            </w:r>
          </w:hyperlink>
        </w:p>
        <w:p w14:paraId="2BABCCD8" w14:textId="32434200" w:rsidR="00C351CE" w:rsidRPr="00C351CE" w:rsidRDefault="00042BAD" w:rsidP="00C351CE">
          <w:pPr>
            <w:pStyle w:val="22"/>
            <w:ind w:left="0" w:firstLine="0"/>
            <w:rPr>
              <w:rFonts w:asciiTheme="minorHAnsi" w:eastAsiaTheme="minorEastAsia" w:hAnsiTheme="minorHAnsi" w:cstheme="minorBidi"/>
              <w:b w:val="0"/>
              <w:lang w:eastAsia="ru-RU"/>
            </w:rPr>
          </w:pPr>
          <w:hyperlink w:anchor="_Toc514082960" w:history="1">
            <w:r w:rsidR="00C351CE" w:rsidRPr="00C351CE">
              <w:rPr>
                <w:rStyle w:val="a4"/>
                <w:b w:val="0"/>
              </w:rPr>
              <w:t>2.1 Понятие тендера в России и за рубежом.</w:t>
            </w:r>
            <w:r w:rsidR="00C351CE" w:rsidRPr="00C351CE">
              <w:rPr>
                <w:b w:val="0"/>
                <w:webHidden/>
              </w:rPr>
              <w:tab/>
            </w:r>
            <w:r w:rsidR="00C351CE" w:rsidRPr="00C351CE">
              <w:rPr>
                <w:b w:val="0"/>
                <w:webHidden/>
              </w:rPr>
              <w:fldChar w:fldCharType="begin"/>
            </w:r>
            <w:r w:rsidR="00C351CE" w:rsidRPr="00C351CE">
              <w:rPr>
                <w:b w:val="0"/>
                <w:webHidden/>
              </w:rPr>
              <w:instrText xml:space="preserve"> PAGEREF _Toc514082960 \h </w:instrText>
            </w:r>
            <w:r w:rsidR="00C351CE" w:rsidRPr="00C351CE">
              <w:rPr>
                <w:b w:val="0"/>
                <w:webHidden/>
              </w:rPr>
            </w:r>
            <w:r w:rsidR="00C351CE" w:rsidRPr="00C351CE">
              <w:rPr>
                <w:b w:val="0"/>
                <w:webHidden/>
              </w:rPr>
              <w:fldChar w:fldCharType="separate"/>
            </w:r>
            <w:r w:rsidR="00C351CE" w:rsidRPr="00C351CE">
              <w:rPr>
                <w:b w:val="0"/>
                <w:webHidden/>
              </w:rPr>
              <w:t>38</w:t>
            </w:r>
            <w:r w:rsidR="00C351CE" w:rsidRPr="00C351CE">
              <w:rPr>
                <w:b w:val="0"/>
                <w:webHidden/>
              </w:rPr>
              <w:fldChar w:fldCharType="end"/>
            </w:r>
          </w:hyperlink>
        </w:p>
        <w:p w14:paraId="78DE526E" w14:textId="1818BE7C" w:rsidR="00C351CE" w:rsidRPr="00C351CE" w:rsidRDefault="00042BAD" w:rsidP="00C351CE">
          <w:pPr>
            <w:pStyle w:val="22"/>
            <w:ind w:left="0" w:firstLine="0"/>
            <w:rPr>
              <w:rFonts w:asciiTheme="minorHAnsi" w:eastAsiaTheme="minorEastAsia" w:hAnsiTheme="minorHAnsi" w:cstheme="minorBidi"/>
              <w:b w:val="0"/>
              <w:lang w:eastAsia="ru-RU"/>
            </w:rPr>
          </w:pPr>
          <w:hyperlink w:anchor="_Toc514082961" w:history="1">
            <w:r w:rsidR="00C351CE" w:rsidRPr="00C351CE">
              <w:rPr>
                <w:rStyle w:val="a4"/>
                <w:b w:val="0"/>
              </w:rPr>
              <w:t>2.2 Зарубежная практика инфраструктурных проектов</w:t>
            </w:r>
            <w:r w:rsidR="00C351CE" w:rsidRPr="00C351CE">
              <w:rPr>
                <w:b w:val="0"/>
                <w:webHidden/>
              </w:rPr>
              <w:tab/>
            </w:r>
            <w:r w:rsidR="00C351CE" w:rsidRPr="00C351CE">
              <w:rPr>
                <w:b w:val="0"/>
                <w:webHidden/>
              </w:rPr>
              <w:fldChar w:fldCharType="begin"/>
            </w:r>
            <w:r w:rsidR="00C351CE" w:rsidRPr="00C351CE">
              <w:rPr>
                <w:b w:val="0"/>
                <w:webHidden/>
              </w:rPr>
              <w:instrText xml:space="preserve"> PAGEREF _Toc514082961 \h </w:instrText>
            </w:r>
            <w:r w:rsidR="00C351CE" w:rsidRPr="00C351CE">
              <w:rPr>
                <w:b w:val="0"/>
                <w:webHidden/>
              </w:rPr>
            </w:r>
            <w:r w:rsidR="00C351CE" w:rsidRPr="00C351CE">
              <w:rPr>
                <w:b w:val="0"/>
                <w:webHidden/>
              </w:rPr>
              <w:fldChar w:fldCharType="separate"/>
            </w:r>
            <w:r w:rsidR="00C351CE" w:rsidRPr="00C351CE">
              <w:rPr>
                <w:b w:val="0"/>
                <w:webHidden/>
              </w:rPr>
              <w:t>41</w:t>
            </w:r>
            <w:r w:rsidR="00C351CE" w:rsidRPr="00C351CE">
              <w:rPr>
                <w:b w:val="0"/>
                <w:webHidden/>
              </w:rPr>
              <w:fldChar w:fldCharType="end"/>
            </w:r>
          </w:hyperlink>
        </w:p>
        <w:p w14:paraId="040D4F9C" w14:textId="497DC302" w:rsidR="00C351CE" w:rsidRPr="00C351CE" w:rsidRDefault="00042BAD" w:rsidP="00C351CE">
          <w:pPr>
            <w:pStyle w:val="11"/>
            <w:spacing w:before="0"/>
            <w:ind w:firstLine="0"/>
            <w:jc w:val="both"/>
            <w:rPr>
              <w:rFonts w:asciiTheme="minorHAnsi" w:eastAsiaTheme="minorEastAsia" w:hAnsiTheme="minorHAnsi" w:cstheme="minorBidi"/>
              <w:b w:val="0"/>
              <w:sz w:val="24"/>
              <w:szCs w:val="24"/>
              <w:lang w:eastAsia="ru-RU"/>
            </w:rPr>
          </w:pPr>
          <w:hyperlink w:anchor="_Toc514082962" w:history="1">
            <w:r w:rsidR="00C351CE" w:rsidRPr="00C351CE">
              <w:rPr>
                <w:rStyle w:val="a4"/>
                <w:b w:val="0"/>
                <w:sz w:val="24"/>
                <w:szCs w:val="24"/>
              </w:rPr>
              <w:t>2.3 Методология анализа оценки инфраструктурных проектов региона</w:t>
            </w:r>
            <w:r w:rsidR="00C351CE" w:rsidRPr="00C351CE">
              <w:rPr>
                <w:b w:val="0"/>
                <w:webHidden/>
                <w:sz w:val="24"/>
                <w:szCs w:val="24"/>
              </w:rPr>
              <w:tab/>
            </w:r>
            <w:r w:rsidR="00C351CE" w:rsidRPr="00C351CE">
              <w:rPr>
                <w:b w:val="0"/>
                <w:webHidden/>
                <w:sz w:val="24"/>
                <w:szCs w:val="24"/>
              </w:rPr>
              <w:fldChar w:fldCharType="begin"/>
            </w:r>
            <w:r w:rsidR="00C351CE" w:rsidRPr="00C351CE">
              <w:rPr>
                <w:b w:val="0"/>
                <w:webHidden/>
                <w:sz w:val="24"/>
                <w:szCs w:val="24"/>
              </w:rPr>
              <w:instrText xml:space="preserve"> PAGEREF _Toc514082962 \h </w:instrText>
            </w:r>
            <w:r w:rsidR="00C351CE" w:rsidRPr="00C351CE">
              <w:rPr>
                <w:b w:val="0"/>
                <w:webHidden/>
                <w:sz w:val="24"/>
                <w:szCs w:val="24"/>
              </w:rPr>
            </w:r>
            <w:r w:rsidR="00C351CE" w:rsidRPr="00C351CE">
              <w:rPr>
                <w:b w:val="0"/>
                <w:webHidden/>
                <w:sz w:val="24"/>
                <w:szCs w:val="24"/>
              </w:rPr>
              <w:fldChar w:fldCharType="separate"/>
            </w:r>
            <w:r w:rsidR="00C351CE" w:rsidRPr="00C351CE">
              <w:rPr>
                <w:b w:val="0"/>
                <w:webHidden/>
                <w:sz w:val="24"/>
                <w:szCs w:val="24"/>
              </w:rPr>
              <w:t>45</w:t>
            </w:r>
            <w:r w:rsidR="00C351CE" w:rsidRPr="00C351CE">
              <w:rPr>
                <w:b w:val="0"/>
                <w:webHidden/>
                <w:sz w:val="24"/>
                <w:szCs w:val="24"/>
              </w:rPr>
              <w:fldChar w:fldCharType="end"/>
            </w:r>
          </w:hyperlink>
        </w:p>
        <w:p w14:paraId="0DB3BAB7" w14:textId="5139EF57" w:rsidR="00C351CE" w:rsidRPr="00C351CE" w:rsidRDefault="00042BAD" w:rsidP="00C351CE">
          <w:pPr>
            <w:pStyle w:val="22"/>
            <w:ind w:left="0" w:firstLine="0"/>
            <w:rPr>
              <w:rFonts w:asciiTheme="minorHAnsi" w:eastAsiaTheme="minorEastAsia" w:hAnsiTheme="minorHAnsi" w:cstheme="minorBidi"/>
              <w:b w:val="0"/>
              <w:lang w:eastAsia="ru-RU"/>
            </w:rPr>
          </w:pPr>
          <w:hyperlink w:anchor="_Toc514082963" w:history="1">
            <w:r w:rsidR="00C351CE" w:rsidRPr="00C351CE">
              <w:rPr>
                <w:rStyle w:val="a4"/>
                <w:b w:val="0"/>
              </w:rPr>
              <w:t>2.4 Метод полного экономического  результата для анализа крупных инфраструктурных проектов</w:t>
            </w:r>
            <w:r w:rsidR="00C351CE" w:rsidRPr="00C351CE">
              <w:rPr>
                <w:b w:val="0"/>
                <w:webHidden/>
              </w:rPr>
              <w:tab/>
            </w:r>
            <w:r w:rsidR="00C351CE" w:rsidRPr="00C351CE">
              <w:rPr>
                <w:b w:val="0"/>
                <w:webHidden/>
              </w:rPr>
              <w:fldChar w:fldCharType="begin"/>
            </w:r>
            <w:r w:rsidR="00C351CE" w:rsidRPr="00C351CE">
              <w:rPr>
                <w:b w:val="0"/>
                <w:webHidden/>
              </w:rPr>
              <w:instrText xml:space="preserve"> PAGEREF _Toc514082963 \h </w:instrText>
            </w:r>
            <w:r w:rsidR="00C351CE" w:rsidRPr="00C351CE">
              <w:rPr>
                <w:b w:val="0"/>
                <w:webHidden/>
              </w:rPr>
            </w:r>
            <w:r w:rsidR="00C351CE" w:rsidRPr="00C351CE">
              <w:rPr>
                <w:b w:val="0"/>
                <w:webHidden/>
              </w:rPr>
              <w:fldChar w:fldCharType="separate"/>
            </w:r>
            <w:r w:rsidR="00C351CE" w:rsidRPr="00C351CE">
              <w:rPr>
                <w:b w:val="0"/>
                <w:webHidden/>
              </w:rPr>
              <w:t>55</w:t>
            </w:r>
            <w:r w:rsidR="00C351CE" w:rsidRPr="00C351CE">
              <w:rPr>
                <w:b w:val="0"/>
                <w:webHidden/>
              </w:rPr>
              <w:fldChar w:fldCharType="end"/>
            </w:r>
          </w:hyperlink>
        </w:p>
        <w:p w14:paraId="430EA3F2" w14:textId="72BC7A7C" w:rsidR="00C351CE" w:rsidRPr="00C351CE" w:rsidRDefault="00042BAD" w:rsidP="00C351CE">
          <w:pPr>
            <w:pStyle w:val="11"/>
            <w:spacing w:before="0"/>
            <w:ind w:firstLine="0"/>
            <w:jc w:val="both"/>
            <w:rPr>
              <w:rFonts w:asciiTheme="minorHAnsi" w:eastAsiaTheme="minorEastAsia" w:hAnsiTheme="minorHAnsi" w:cstheme="minorBidi"/>
              <w:b w:val="0"/>
              <w:sz w:val="24"/>
              <w:szCs w:val="24"/>
              <w:lang w:eastAsia="ru-RU"/>
            </w:rPr>
          </w:pPr>
          <w:hyperlink w:anchor="_Toc514082964" w:history="1">
            <w:r w:rsidR="00C351CE" w:rsidRPr="00C351CE">
              <w:rPr>
                <w:rStyle w:val="a4"/>
                <w:b w:val="0"/>
                <w:sz w:val="24"/>
                <w:szCs w:val="24"/>
              </w:rPr>
              <w:t>Глава 3. Совершенствование реализации инфраструктурных проектов в Санкт-Петербурге</w:t>
            </w:r>
            <w:r w:rsidR="00C351CE" w:rsidRPr="00C351CE">
              <w:rPr>
                <w:b w:val="0"/>
                <w:webHidden/>
                <w:sz w:val="24"/>
                <w:szCs w:val="24"/>
              </w:rPr>
              <w:tab/>
            </w:r>
            <w:r w:rsidR="00C351CE" w:rsidRPr="00C351CE">
              <w:rPr>
                <w:b w:val="0"/>
                <w:webHidden/>
                <w:sz w:val="24"/>
                <w:szCs w:val="24"/>
              </w:rPr>
              <w:fldChar w:fldCharType="begin"/>
            </w:r>
            <w:r w:rsidR="00C351CE" w:rsidRPr="00C351CE">
              <w:rPr>
                <w:b w:val="0"/>
                <w:webHidden/>
                <w:sz w:val="24"/>
                <w:szCs w:val="24"/>
              </w:rPr>
              <w:instrText xml:space="preserve"> PAGEREF _Toc514082964 \h </w:instrText>
            </w:r>
            <w:r w:rsidR="00C351CE" w:rsidRPr="00C351CE">
              <w:rPr>
                <w:b w:val="0"/>
                <w:webHidden/>
                <w:sz w:val="24"/>
                <w:szCs w:val="24"/>
              </w:rPr>
            </w:r>
            <w:r w:rsidR="00C351CE" w:rsidRPr="00C351CE">
              <w:rPr>
                <w:b w:val="0"/>
                <w:webHidden/>
                <w:sz w:val="24"/>
                <w:szCs w:val="24"/>
              </w:rPr>
              <w:fldChar w:fldCharType="separate"/>
            </w:r>
            <w:r w:rsidR="00C351CE" w:rsidRPr="00C351CE">
              <w:rPr>
                <w:b w:val="0"/>
                <w:webHidden/>
                <w:sz w:val="24"/>
                <w:szCs w:val="24"/>
              </w:rPr>
              <w:t>62</w:t>
            </w:r>
            <w:r w:rsidR="00C351CE" w:rsidRPr="00C351CE">
              <w:rPr>
                <w:b w:val="0"/>
                <w:webHidden/>
                <w:sz w:val="24"/>
                <w:szCs w:val="24"/>
              </w:rPr>
              <w:fldChar w:fldCharType="end"/>
            </w:r>
          </w:hyperlink>
        </w:p>
        <w:p w14:paraId="23B44DDD" w14:textId="15081308" w:rsidR="00C351CE" w:rsidRPr="00C351CE" w:rsidRDefault="00042BAD" w:rsidP="00C351CE">
          <w:pPr>
            <w:pStyle w:val="22"/>
            <w:ind w:left="0" w:firstLine="0"/>
            <w:rPr>
              <w:rFonts w:asciiTheme="minorHAnsi" w:eastAsiaTheme="minorEastAsia" w:hAnsiTheme="minorHAnsi" w:cstheme="minorBidi"/>
              <w:b w:val="0"/>
              <w:lang w:eastAsia="ru-RU"/>
            </w:rPr>
          </w:pPr>
          <w:hyperlink w:anchor="_Toc514082965" w:history="1">
            <w:r w:rsidR="00C351CE" w:rsidRPr="00C351CE">
              <w:rPr>
                <w:rStyle w:val="a4"/>
                <w:b w:val="0"/>
              </w:rPr>
              <w:t>3.1 Анализ тендерной сферы как наиболее эффективного способа выбора поставщика.</w:t>
            </w:r>
            <w:r w:rsidR="00C351CE" w:rsidRPr="00C351CE">
              <w:rPr>
                <w:b w:val="0"/>
                <w:webHidden/>
              </w:rPr>
              <w:tab/>
            </w:r>
            <w:r w:rsidR="00C351CE" w:rsidRPr="00C351CE">
              <w:rPr>
                <w:b w:val="0"/>
                <w:webHidden/>
              </w:rPr>
              <w:fldChar w:fldCharType="begin"/>
            </w:r>
            <w:r w:rsidR="00C351CE" w:rsidRPr="00C351CE">
              <w:rPr>
                <w:b w:val="0"/>
                <w:webHidden/>
              </w:rPr>
              <w:instrText xml:space="preserve"> PAGEREF _Toc514082965 \h </w:instrText>
            </w:r>
            <w:r w:rsidR="00C351CE" w:rsidRPr="00C351CE">
              <w:rPr>
                <w:b w:val="0"/>
                <w:webHidden/>
              </w:rPr>
            </w:r>
            <w:r w:rsidR="00C351CE" w:rsidRPr="00C351CE">
              <w:rPr>
                <w:b w:val="0"/>
                <w:webHidden/>
              </w:rPr>
              <w:fldChar w:fldCharType="separate"/>
            </w:r>
            <w:r w:rsidR="00C351CE" w:rsidRPr="00C351CE">
              <w:rPr>
                <w:b w:val="0"/>
                <w:webHidden/>
              </w:rPr>
              <w:t>62</w:t>
            </w:r>
            <w:r w:rsidR="00C351CE" w:rsidRPr="00C351CE">
              <w:rPr>
                <w:b w:val="0"/>
                <w:webHidden/>
              </w:rPr>
              <w:fldChar w:fldCharType="end"/>
            </w:r>
          </w:hyperlink>
        </w:p>
        <w:p w14:paraId="571BCDAF" w14:textId="67A33600" w:rsidR="00C351CE" w:rsidRPr="00C351CE" w:rsidRDefault="00042BAD" w:rsidP="00C351CE">
          <w:pPr>
            <w:pStyle w:val="22"/>
            <w:ind w:left="0" w:firstLine="0"/>
            <w:rPr>
              <w:rFonts w:asciiTheme="minorHAnsi" w:eastAsiaTheme="minorEastAsia" w:hAnsiTheme="minorHAnsi" w:cstheme="minorBidi"/>
              <w:b w:val="0"/>
              <w:lang w:eastAsia="ru-RU"/>
            </w:rPr>
          </w:pPr>
          <w:hyperlink w:anchor="_Toc514082966" w:history="1">
            <w:r w:rsidR="00C351CE" w:rsidRPr="00C351CE">
              <w:rPr>
                <w:rStyle w:val="a4"/>
                <w:b w:val="0"/>
              </w:rPr>
              <w:t>3.2 Характеристика Западного скоростного диаметра.</w:t>
            </w:r>
            <w:r w:rsidR="00C351CE" w:rsidRPr="00C351CE">
              <w:rPr>
                <w:b w:val="0"/>
                <w:webHidden/>
              </w:rPr>
              <w:tab/>
            </w:r>
            <w:r w:rsidR="00C351CE" w:rsidRPr="00C351CE">
              <w:rPr>
                <w:b w:val="0"/>
                <w:webHidden/>
              </w:rPr>
              <w:fldChar w:fldCharType="begin"/>
            </w:r>
            <w:r w:rsidR="00C351CE" w:rsidRPr="00C351CE">
              <w:rPr>
                <w:b w:val="0"/>
                <w:webHidden/>
              </w:rPr>
              <w:instrText xml:space="preserve"> PAGEREF _Toc514082966 \h </w:instrText>
            </w:r>
            <w:r w:rsidR="00C351CE" w:rsidRPr="00C351CE">
              <w:rPr>
                <w:b w:val="0"/>
                <w:webHidden/>
              </w:rPr>
            </w:r>
            <w:r w:rsidR="00C351CE" w:rsidRPr="00C351CE">
              <w:rPr>
                <w:b w:val="0"/>
                <w:webHidden/>
              </w:rPr>
              <w:fldChar w:fldCharType="separate"/>
            </w:r>
            <w:r w:rsidR="00C351CE" w:rsidRPr="00C351CE">
              <w:rPr>
                <w:b w:val="0"/>
                <w:webHidden/>
              </w:rPr>
              <w:t>65</w:t>
            </w:r>
            <w:r w:rsidR="00C351CE" w:rsidRPr="00C351CE">
              <w:rPr>
                <w:b w:val="0"/>
                <w:webHidden/>
              </w:rPr>
              <w:fldChar w:fldCharType="end"/>
            </w:r>
          </w:hyperlink>
        </w:p>
        <w:p w14:paraId="60AE8777" w14:textId="35F5A63A" w:rsidR="00C351CE" w:rsidRPr="00C351CE" w:rsidRDefault="00042BAD" w:rsidP="00C351CE">
          <w:pPr>
            <w:pStyle w:val="22"/>
            <w:ind w:left="0" w:firstLine="0"/>
            <w:rPr>
              <w:rFonts w:asciiTheme="minorHAnsi" w:eastAsiaTheme="minorEastAsia" w:hAnsiTheme="minorHAnsi" w:cstheme="minorBidi"/>
              <w:b w:val="0"/>
              <w:lang w:eastAsia="ru-RU"/>
            </w:rPr>
          </w:pPr>
          <w:hyperlink w:anchor="_Toc514082967" w:history="1">
            <w:r w:rsidR="00C351CE" w:rsidRPr="00C351CE">
              <w:rPr>
                <w:rStyle w:val="a4"/>
                <w:b w:val="0"/>
              </w:rPr>
              <w:t>3.3 Оценка эффективности инфраструктурного проекта методом общего экономического результата</w:t>
            </w:r>
            <w:r w:rsidR="00C351CE" w:rsidRPr="00C351CE">
              <w:rPr>
                <w:b w:val="0"/>
                <w:webHidden/>
              </w:rPr>
              <w:tab/>
            </w:r>
            <w:r w:rsidR="00C351CE" w:rsidRPr="00C351CE">
              <w:rPr>
                <w:b w:val="0"/>
                <w:webHidden/>
              </w:rPr>
              <w:fldChar w:fldCharType="begin"/>
            </w:r>
            <w:r w:rsidR="00C351CE" w:rsidRPr="00C351CE">
              <w:rPr>
                <w:b w:val="0"/>
                <w:webHidden/>
              </w:rPr>
              <w:instrText xml:space="preserve"> PAGEREF _Toc514082967 \h </w:instrText>
            </w:r>
            <w:r w:rsidR="00C351CE" w:rsidRPr="00C351CE">
              <w:rPr>
                <w:b w:val="0"/>
                <w:webHidden/>
              </w:rPr>
            </w:r>
            <w:r w:rsidR="00C351CE" w:rsidRPr="00C351CE">
              <w:rPr>
                <w:b w:val="0"/>
                <w:webHidden/>
              </w:rPr>
              <w:fldChar w:fldCharType="separate"/>
            </w:r>
            <w:r w:rsidR="00C351CE" w:rsidRPr="00C351CE">
              <w:rPr>
                <w:b w:val="0"/>
                <w:webHidden/>
              </w:rPr>
              <w:t>69</w:t>
            </w:r>
            <w:r w:rsidR="00C351CE" w:rsidRPr="00C351CE">
              <w:rPr>
                <w:b w:val="0"/>
                <w:webHidden/>
              </w:rPr>
              <w:fldChar w:fldCharType="end"/>
            </w:r>
          </w:hyperlink>
        </w:p>
        <w:p w14:paraId="228FD8B8" w14:textId="7C265806" w:rsidR="00C351CE" w:rsidRPr="00C351CE" w:rsidRDefault="00042BAD" w:rsidP="00C351CE">
          <w:pPr>
            <w:pStyle w:val="11"/>
            <w:spacing w:before="0"/>
            <w:ind w:firstLine="0"/>
            <w:jc w:val="both"/>
            <w:rPr>
              <w:rFonts w:asciiTheme="minorHAnsi" w:eastAsiaTheme="minorEastAsia" w:hAnsiTheme="minorHAnsi" w:cstheme="minorBidi"/>
              <w:b w:val="0"/>
              <w:sz w:val="24"/>
              <w:szCs w:val="24"/>
              <w:lang w:eastAsia="ru-RU"/>
            </w:rPr>
          </w:pPr>
          <w:hyperlink w:anchor="_Toc514082968" w:history="1">
            <w:r w:rsidR="00C351CE" w:rsidRPr="00C351CE">
              <w:rPr>
                <w:rStyle w:val="a4"/>
                <w:b w:val="0"/>
                <w:sz w:val="24"/>
                <w:szCs w:val="24"/>
              </w:rPr>
              <w:t>Заключение</w:t>
            </w:r>
            <w:r w:rsidR="00C351CE" w:rsidRPr="00C351CE">
              <w:rPr>
                <w:b w:val="0"/>
                <w:webHidden/>
                <w:sz w:val="24"/>
                <w:szCs w:val="24"/>
              </w:rPr>
              <w:tab/>
            </w:r>
            <w:r w:rsidR="00C351CE" w:rsidRPr="00C351CE">
              <w:rPr>
                <w:b w:val="0"/>
                <w:webHidden/>
                <w:sz w:val="24"/>
                <w:szCs w:val="24"/>
              </w:rPr>
              <w:fldChar w:fldCharType="begin"/>
            </w:r>
            <w:r w:rsidR="00C351CE" w:rsidRPr="00C351CE">
              <w:rPr>
                <w:b w:val="0"/>
                <w:webHidden/>
                <w:sz w:val="24"/>
                <w:szCs w:val="24"/>
              </w:rPr>
              <w:instrText xml:space="preserve"> PAGEREF _Toc514082968 \h </w:instrText>
            </w:r>
            <w:r w:rsidR="00C351CE" w:rsidRPr="00C351CE">
              <w:rPr>
                <w:b w:val="0"/>
                <w:webHidden/>
                <w:sz w:val="24"/>
                <w:szCs w:val="24"/>
              </w:rPr>
            </w:r>
            <w:r w:rsidR="00C351CE" w:rsidRPr="00C351CE">
              <w:rPr>
                <w:b w:val="0"/>
                <w:webHidden/>
                <w:sz w:val="24"/>
                <w:szCs w:val="24"/>
              </w:rPr>
              <w:fldChar w:fldCharType="separate"/>
            </w:r>
            <w:r w:rsidR="00C351CE" w:rsidRPr="00C351CE">
              <w:rPr>
                <w:b w:val="0"/>
                <w:webHidden/>
                <w:sz w:val="24"/>
                <w:szCs w:val="24"/>
              </w:rPr>
              <w:t>72</w:t>
            </w:r>
            <w:r w:rsidR="00C351CE" w:rsidRPr="00C351CE">
              <w:rPr>
                <w:b w:val="0"/>
                <w:webHidden/>
                <w:sz w:val="24"/>
                <w:szCs w:val="24"/>
              </w:rPr>
              <w:fldChar w:fldCharType="end"/>
            </w:r>
          </w:hyperlink>
        </w:p>
        <w:p w14:paraId="0379C152" w14:textId="58D6FF31" w:rsidR="00C351CE" w:rsidRPr="00C351CE" w:rsidRDefault="00042BAD" w:rsidP="00C351CE">
          <w:pPr>
            <w:pStyle w:val="11"/>
            <w:spacing w:before="0"/>
            <w:ind w:firstLine="0"/>
            <w:jc w:val="both"/>
            <w:rPr>
              <w:rFonts w:asciiTheme="minorHAnsi" w:eastAsiaTheme="minorEastAsia" w:hAnsiTheme="minorHAnsi" w:cstheme="minorBidi"/>
              <w:b w:val="0"/>
              <w:sz w:val="24"/>
              <w:szCs w:val="24"/>
              <w:lang w:eastAsia="ru-RU"/>
            </w:rPr>
          </w:pPr>
          <w:hyperlink w:anchor="_Toc514082969" w:history="1">
            <w:r w:rsidR="00C351CE" w:rsidRPr="00C351CE">
              <w:rPr>
                <w:rStyle w:val="a4"/>
                <w:b w:val="0"/>
                <w:sz w:val="24"/>
                <w:szCs w:val="24"/>
              </w:rPr>
              <w:t>Список использованной литературы</w:t>
            </w:r>
            <w:r w:rsidR="00C351CE" w:rsidRPr="00C351CE">
              <w:rPr>
                <w:b w:val="0"/>
                <w:webHidden/>
                <w:sz w:val="24"/>
                <w:szCs w:val="24"/>
              </w:rPr>
              <w:tab/>
            </w:r>
            <w:r w:rsidR="00C351CE" w:rsidRPr="00C351CE">
              <w:rPr>
                <w:b w:val="0"/>
                <w:webHidden/>
                <w:sz w:val="24"/>
                <w:szCs w:val="24"/>
              </w:rPr>
              <w:fldChar w:fldCharType="begin"/>
            </w:r>
            <w:r w:rsidR="00C351CE" w:rsidRPr="00C351CE">
              <w:rPr>
                <w:b w:val="0"/>
                <w:webHidden/>
                <w:sz w:val="24"/>
                <w:szCs w:val="24"/>
              </w:rPr>
              <w:instrText xml:space="preserve"> PAGEREF _Toc514082969 \h </w:instrText>
            </w:r>
            <w:r w:rsidR="00C351CE" w:rsidRPr="00C351CE">
              <w:rPr>
                <w:b w:val="0"/>
                <w:webHidden/>
                <w:sz w:val="24"/>
                <w:szCs w:val="24"/>
              </w:rPr>
            </w:r>
            <w:r w:rsidR="00C351CE" w:rsidRPr="00C351CE">
              <w:rPr>
                <w:b w:val="0"/>
                <w:webHidden/>
                <w:sz w:val="24"/>
                <w:szCs w:val="24"/>
              </w:rPr>
              <w:fldChar w:fldCharType="separate"/>
            </w:r>
            <w:r w:rsidR="00C351CE" w:rsidRPr="00C351CE">
              <w:rPr>
                <w:b w:val="0"/>
                <w:webHidden/>
                <w:sz w:val="24"/>
                <w:szCs w:val="24"/>
              </w:rPr>
              <w:t>76</w:t>
            </w:r>
            <w:r w:rsidR="00C351CE" w:rsidRPr="00C351CE">
              <w:rPr>
                <w:b w:val="0"/>
                <w:webHidden/>
                <w:sz w:val="24"/>
                <w:szCs w:val="24"/>
              </w:rPr>
              <w:fldChar w:fldCharType="end"/>
            </w:r>
          </w:hyperlink>
        </w:p>
        <w:p w14:paraId="70FA1C49" w14:textId="698E9B8D" w:rsidR="00C351CE" w:rsidRPr="00C351CE" w:rsidRDefault="00042BAD" w:rsidP="00C351CE">
          <w:pPr>
            <w:pStyle w:val="11"/>
            <w:spacing w:before="0"/>
            <w:ind w:firstLine="0"/>
            <w:jc w:val="both"/>
            <w:rPr>
              <w:rFonts w:asciiTheme="minorHAnsi" w:eastAsiaTheme="minorEastAsia" w:hAnsiTheme="minorHAnsi" w:cstheme="minorBidi"/>
              <w:b w:val="0"/>
              <w:sz w:val="24"/>
              <w:szCs w:val="24"/>
              <w:lang w:eastAsia="ru-RU"/>
            </w:rPr>
          </w:pPr>
          <w:hyperlink w:anchor="_Toc514082970" w:history="1">
            <w:r w:rsidR="00C351CE" w:rsidRPr="00C351CE">
              <w:rPr>
                <w:rStyle w:val="a4"/>
                <w:b w:val="0"/>
                <w:sz w:val="24"/>
                <w:szCs w:val="24"/>
              </w:rPr>
              <w:t>Приложение 1</w:t>
            </w:r>
            <w:r w:rsidR="00C351CE" w:rsidRPr="00C351CE">
              <w:rPr>
                <w:b w:val="0"/>
                <w:webHidden/>
                <w:sz w:val="24"/>
                <w:szCs w:val="24"/>
              </w:rPr>
              <w:tab/>
            </w:r>
            <w:r w:rsidR="00C351CE" w:rsidRPr="00C351CE">
              <w:rPr>
                <w:b w:val="0"/>
                <w:webHidden/>
                <w:sz w:val="24"/>
                <w:szCs w:val="24"/>
              </w:rPr>
              <w:fldChar w:fldCharType="begin"/>
            </w:r>
            <w:r w:rsidR="00C351CE" w:rsidRPr="00C351CE">
              <w:rPr>
                <w:b w:val="0"/>
                <w:webHidden/>
                <w:sz w:val="24"/>
                <w:szCs w:val="24"/>
              </w:rPr>
              <w:instrText xml:space="preserve"> PAGEREF _Toc514082970 \h </w:instrText>
            </w:r>
            <w:r w:rsidR="00C351CE" w:rsidRPr="00C351CE">
              <w:rPr>
                <w:b w:val="0"/>
                <w:webHidden/>
                <w:sz w:val="24"/>
                <w:szCs w:val="24"/>
              </w:rPr>
            </w:r>
            <w:r w:rsidR="00C351CE" w:rsidRPr="00C351CE">
              <w:rPr>
                <w:b w:val="0"/>
                <w:webHidden/>
                <w:sz w:val="24"/>
                <w:szCs w:val="24"/>
              </w:rPr>
              <w:fldChar w:fldCharType="separate"/>
            </w:r>
            <w:r w:rsidR="00C351CE" w:rsidRPr="00C351CE">
              <w:rPr>
                <w:b w:val="0"/>
                <w:webHidden/>
                <w:sz w:val="24"/>
                <w:szCs w:val="24"/>
              </w:rPr>
              <w:t>80</w:t>
            </w:r>
            <w:r w:rsidR="00C351CE" w:rsidRPr="00C351CE">
              <w:rPr>
                <w:b w:val="0"/>
                <w:webHidden/>
                <w:sz w:val="24"/>
                <w:szCs w:val="24"/>
              </w:rPr>
              <w:fldChar w:fldCharType="end"/>
            </w:r>
          </w:hyperlink>
        </w:p>
        <w:p w14:paraId="461C10E2" w14:textId="072BC855" w:rsidR="00C351CE" w:rsidRPr="00C351CE" w:rsidRDefault="00042BAD" w:rsidP="00C351CE">
          <w:pPr>
            <w:pStyle w:val="11"/>
            <w:spacing w:before="0"/>
            <w:ind w:firstLine="0"/>
            <w:jc w:val="both"/>
            <w:rPr>
              <w:rFonts w:asciiTheme="minorHAnsi" w:eastAsiaTheme="minorEastAsia" w:hAnsiTheme="minorHAnsi" w:cstheme="minorBidi"/>
              <w:b w:val="0"/>
              <w:sz w:val="24"/>
              <w:szCs w:val="24"/>
              <w:lang w:eastAsia="ru-RU"/>
            </w:rPr>
          </w:pPr>
          <w:hyperlink w:anchor="_Toc514082971" w:history="1">
            <w:r w:rsidR="00C351CE" w:rsidRPr="00C351CE">
              <w:rPr>
                <w:rStyle w:val="a4"/>
                <w:b w:val="0"/>
                <w:sz w:val="24"/>
                <w:szCs w:val="24"/>
              </w:rPr>
              <w:t>Приложение 2</w:t>
            </w:r>
            <w:r w:rsidR="00C351CE" w:rsidRPr="00C351CE">
              <w:rPr>
                <w:b w:val="0"/>
                <w:webHidden/>
                <w:sz w:val="24"/>
                <w:szCs w:val="24"/>
              </w:rPr>
              <w:tab/>
            </w:r>
            <w:r w:rsidR="00C351CE" w:rsidRPr="00C351CE">
              <w:rPr>
                <w:b w:val="0"/>
                <w:webHidden/>
                <w:sz w:val="24"/>
                <w:szCs w:val="24"/>
              </w:rPr>
              <w:fldChar w:fldCharType="begin"/>
            </w:r>
            <w:r w:rsidR="00C351CE" w:rsidRPr="00C351CE">
              <w:rPr>
                <w:b w:val="0"/>
                <w:webHidden/>
                <w:sz w:val="24"/>
                <w:szCs w:val="24"/>
              </w:rPr>
              <w:instrText xml:space="preserve"> PAGEREF _Toc514082971 \h </w:instrText>
            </w:r>
            <w:r w:rsidR="00C351CE" w:rsidRPr="00C351CE">
              <w:rPr>
                <w:b w:val="0"/>
                <w:webHidden/>
                <w:sz w:val="24"/>
                <w:szCs w:val="24"/>
              </w:rPr>
            </w:r>
            <w:r w:rsidR="00C351CE" w:rsidRPr="00C351CE">
              <w:rPr>
                <w:b w:val="0"/>
                <w:webHidden/>
                <w:sz w:val="24"/>
                <w:szCs w:val="24"/>
              </w:rPr>
              <w:fldChar w:fldCharType="separate"/>
            </w:r>
            <w:r w:rsidR="00C351CE" w:rsidRPr="00C351CE">
              <w:rPr>
                <w:b w:val="0"/>
                <w:webHidden/>
                <w:sz w:val="24"/>
                <w:szCs w:val="24"/>
              </w:rPr>
              <w:t>82</w:t>
            </w:r>
            <w:r w:rsidR="00C351CE" w:rsidRPr="00C351CE">
              <w:rPr>
                <w:b w:val="0"/>
                <w:webHidden/>
                <w:sz w:val="24"/>
                <w:szCs w:val="24"/>
              </w:rPr>
              <w:fldChar w:fldCharType="end"/>
            </w:r>
          </w:hyperlink>
        </w:p>
        <w:p w14:paraId="3DC08B63" w14:textId="0D885817" w:rsidR="00C351CE" w:rsidRPr="00C351CE" w:rsidRDefault="00042BAD" w:rsidP="00C351CE">
          <w:pPr>
            <w:pStyle w:val="11"/>
            <w:spacing w:before="0"/>
            <w:ind w:firstLine="0"/>
            <w:jc w:val="both"/>
            <w:rPr>
              <w:rFonts w:asciiTheme="minorHAnsi" w:eastAsiaTheme="minorEastAsia" w:hAnsiTheme="minorHAnsi" w:cstheme="minorBidi"/>
              <w:b w:val="0"/>
              <w:sz w:val="24"/>
              <w:szCs w:val="24"/>
              <w:lang w:eastAsia="ru-RU"/>
            </w:rPr>
          </w:pPr>
          <w:hyperlink w:anchor="_Toc514082972" w:history="1">
            <w:r w:rsidR="00C351CE" w:rsidRPr="00C351CE">
              <w:rPr>
                <w:rStyle w:val="a4"/>
                <w:b w:val="0"/>
                <w:sz w:val="24"/>
                <w:szCs w:val="24"/>
              </w:rPr>
              <w:t>Приложение 3</w:t>
            </w:r>
            <w:r w:rsidR="00C351CE" w:rsidRPr="00C351CE">
              <w:rPr>
                <w:b w:val="0"/>
                <w:webHidden/>
                <w:sz w:val="24"/>
                <w:szCs w:val="24"/>
              </w:rPr>
              <w:tab/>
            </w:r>
            <w:r w:rsidR="00C351CE" w:rsidRPr="00C351CE">
              <w:rPr>
                <w:b w:val="0"/>
                <w:webHidden/>
                <w:sz w:val="24"/>
                <w:szCs w:val="24"/>
              </w:rPr>
              <w:fldChar w:fldCharType="begin"/>
            </w:r>
            <w:r w:rsidR="00C351CE" w:rsidRPr="00C351CE">
              <w:rPr>
                <w:b w:val="0"/>
                <w:webHidden/>
                <w:sz w:val="24"/>
                <w:szCs w:val="24"/>
              </w:rPr>
              <w:instrText xml:space="preserve"> PAGEREF _Toc514082972 \h </w:instrText>
            </w:r>
            <w:r w:rsidR="00C351CE" w:rsidRPr="00C351CE">
              <w:rPr>
                <w:b w:val="0"/>
                <w:webHidden/>
                <w:sz w:val="24"/>
                <w:szCs w:val="24"/>
              </w:rPr>
            </w:r>
            <w:r w:rsidR="00C351CE" w:rsidRPr="00C351CE">
              <w:rPr>
                <w:b w:val="0"/>
                <w:webHidden/>
                <w:sz w:val="24"/>
                <w:szCs w:val="24"/>
              </w:rPr>
              <w:fldChar w:fldCharType="separate"/>
            </w:r>
            <w:r w:rsidR="00C351CE" w:rsidRPr="00C351CE">
              <w:rPr>
                <w:b w:val="0"/>
                <w:webHidden/>
                <w:sz w:val="24"/>
                <w:szCs w:val="24"/>
              </w:rPr>
              <w:t>83</w:t>
            </w:r>
            <w:r w:rsidR="00C351CE" w:rsidRPr="00C351CE">
              <w:rPr>
                <w:b w:val="0"/>
                <w:webHidden/>
                <w:sz w:val="24"/>
                <w:szCs w:val="24"/>
              </w:rPr>
              <w:fldChar w:fldCharType="end"/>
            </w:r>
          </w:hyperlink>
        </w:p>
        <w:p w14:paraId="1EB03447" w14:textId="61797993" w:rsidR="00C351CE" w:rsidRPr="00C351CE" w:rsidRDefault="00042BAD" w:rsidP="00C351CE">
          <w:pPr>
            <w:pStyle w:val="11"/>
            <w:spacing w:before="0"/>
            <w:ind w:firstLine="0"/>
            <w:jc w:val="both"/>
            <w:rPr>
              <w:rFonts w:asciiTheme="minorHAnsi" w:eastAsiaTheme="minorEastAsia" w:hAnsiTheme="minorHAnsi" w:cstheme="minorBidi"/>
              <w:b w:val="0"/>
              <w:sz w:val="24"/>
              <w:szCs w:val="24"/>
              <w:lang w:eastAsia="ru-RU"/>
            </w:rPr>
          </w:pPr>
          <w:hyperlink w:anchor="_Toc514082973" w:history="1">
            <w:r w:rsidR="00C351CE" w:rsidRPr="00C351CE">
              <w:rPr>
                <w:rStyle w:val="a4"/>
                <w:b w:val="0"/>
                <w:sz w:val="24"/>
                <w:szCs w:val="24"/>
              </w:rPr>
              <w:t>Приложение 4</w:t>
            </w:r>
            <w:r w:rsidR="00C351CE" w:rsidRPr="00C351CE">
              <w:rPr>
                <w:b w:val="0"/>
                <w:webHidden/>
                <w:sz w:val="24"/>
                <w:szCs w:val="24"/>
              </w:rPr>
              <w:tab/>
            </w:r>
            <w:r w:rsidR="00C351CE" w:rsidRPr="00C351CE">
              <w:rPr>
                <w:b w:val="0"/>
                <w:webHidden/>
                <w:sz w:val="24"/>
                <w:szCs w:val="24"/>
              </w:rPr>
              <w:fldChar w:fldCharType="begin"/>
            </w:r>
            <w:r w:rsidR="00C351CE" w:rsidRPr="00C351CE">
              <w:rPr>
                <w:b w:val="0"/>
                <w:webHidden/>
                <w:sz w:val="24"/>
                <w:szCs w:val="24"/>
              </w:rPr>
              <w:instrText xml:space="preserve"> PAGEREF _Toc514082973 \h </w:instrText>
            </w:r>
            <w:r w:rsidR="00C351CE" w:rsidRPr="00C351CE">
              <w:rPr>
                <w:b w:val="0"/>
                <w:webHidden/>
                <w:sz w:val="24"/>
                <w:szCs w:val="24"/>
              </w:rPr>
            </w:r>
            <w:r w:rsidR="00C351CE" w:rsidRPr="00C351CE">
              <w:rPr>
                <w:b w:val="0"/>
                <w:webHidden/>
                <w:sz w:val="24"/>
                <w:szCs w:val="24"/>
              </w:rPr>
              <w:fldChar w:fldCharType="separate"/>
            </w:r>
            <w:r w:rsidR="00C351CE" w:rsidRPr="00C351CE">
              <w:rPr>
                <w:b w:val="0"/>
                <w:webHidden/>
                <w:sz w:val="24"/>
                <w:szCs w:val="24"/>
              </w:rPr>
              <w:t>87</w:t>
            </w:r>
            <w:r w:rsidR="00C351CE" w:rsidRPr="00C351CE">
              <w:rPr>
                <w:b w:val="0"/>
                <w:webHidden/>
                <w:sz w:val="24"/>
                <w:szCs w:val="24"/>
              </w:rPr>
              <w:fldChar w:fldCharType="end"/>
            </w:r>
          </w:hyperlink>
        </w:p>
        <w:p w14:paraId="68D23D11" w14:textId="1464AD2A" w:rsidR="00C351CE" w:rsidRPr="00C351CE" w:rsidRDefault="00042BAD" w:rsidP="00C351CE">
          <w:pPr>
            <w:pStyle w:val="11"/>
            <w:spacing w:before="0"/>
            <w:ind w:firstLine="0"/>
            <w:jc w:val="both"/>
            <w:rPr>
              <w:rFonts w:asciiTheme="minorHAnsi" w:eastAsiaTheme="minorEastAsia" w:hAnsiTheme="minorHAnsi" w:cstheme="minorBidi"/>
              <w:b w:val="0"/>
              <w:sz w:val="24"/>
              <w:szCs w:val="24"/>
              <w:lang w:eastAsia="ru-RU"/>
            </w:rPr>
          </w:pPr>
          <w:hyperlink w:anchor="_Toc514082974" w:history="1">
            <w:r w:rsidR="00C351CE" w:rsidRPr="00C351CE">
              <w:rPr>
                <w:rStyle w:val="a4"/>
                <w:b w:val="0"/>
                <w:sz w:val="24"/>
                <w:szCs w:val="24"/>
              </w:rPr>
              <w:t>Приложение 5</w:t>
            </w:r>
            <w:r w:rsidR="00C351CE" w:rsidRPr="00C351CE">
              <w:rPr>
                <w:b w:val="0"/>
                <w:webHidden/>
                <w:sz w:val="24"/>
                <w:szCs w:val="24"/>
              </w:rPr>
              <w:tab/>
            </w:r>
            <w:r w:rsidR="00C351CE" w:rsidRPr="00C351CE">
              <w:rPr>
                <w:b w:val="0"/>
                <w:webHidden/>
                <w:sz w:val="24"/>
                <w:szCs w:val="24"/>
              </w:rPr>
              <w:fldChar w:fldCharType="begin"/>
            </w:r>
            <w:r w:rsidR="00C351CE" w:rsidRPr="00C351CE">
              <w:rPr>
                <w:b w:val="0"/>
                <w:webHidden/>
                <w:sz w:val="24"/>
                <w:szCs w:val="24"/>
              </w:rPr>
              <w:instrText xml:space="preserve"> PAGEREF _Toc514082974 \h </w:instrText>
            </w:r>
            <w:r w:rsidR="00C351CE" w:rsidRPr="00C351CE">
              <w:rPr>
                <w:b w:val="0"/>
                <w:webHidden/>
                <w:sz w:val="24"/>
                <w:szCs w:val="24"/>
              </w:rPr>
            </w:r>
            <w:r w:rsidR="00C351CE" w:rsidRPr="00C351CE">
              <w:rPr>
                <w:b w:val="0"/>
                <w:webHidden/>
                <w:sz w:val="24"/>
                <w:szCs w:val="24"/>
              </w:rPr>
              <w:fldChar w:fldCharType="separate"/>
            </w:r>
            <w:r w:rsidR="00C351CE" w:rsidRPr="00C351CE">
              <w:rPr>
                <w:b w:val="0"/>
                <w:webHidden/>
                <w:sz w:val="24"/>
                <w:szCs w:val="24"/>
              </w:rPr>
              <w:t>88</w:t>
            </w:r>
            <w:r w:rsidR="00C351CE" w:rsidRPr="00C351CE">
              <w:rPr>
                <w:b w:val="0"/>
                <w:webHidden/>
                <w:sz w:val="24"/>
                <w:szCs w:val="24"/>
              </w:rPr>
              <w:fldChar w:fldCharType="end"/>
            </w:r>
          </w:hyperlink>
        </w:p>
        <w:p w14:paraId="153D4113" w14:textId="16BC115E" w:rsidR="00955DF0" w:rsidRPr="00C351CE" w:rsidRDefault="00955DF0" w:rsidP="00C351CE">
          <w:pPr>
            <w:spacing w:before="0" w:after="0"/>
            <w:ind w:firstLine="0"/>
            <w:rPr>
              <w:szCs w:val="24"/>
            </w:rPr>
          </w:pPr>
          <w:r w:rsidRPr="00C351CE">
            <w:rPr>
              <w:bCs/>
              <w:szCs w:val="24"/>
            </w:rPr>
            <w:fldChar w:fldCharType="end"/>
          </w:r>
        </w:p>
      </w:sdtContent>
    </w:sdt>
    <w:p w14:paraId="4E2AD413" w14:textId="2F1BEE7A" w:rsidR="00955DF0" w:rsidRDefault="00955DF0" w:rsidP="00955DF0">
      <w:pPr>
        <w:spacing w:before="0" w:after="200" w:line="276" w:lineRule="auto"/>
        <w:ind w:firstLine="0"/>
        <w:jc w:val="left"/>
      </w:pPr>
    </w:p>
    <w:p w14:paraId="100A556E" w14:textId="2B03DC65" w:rsidR="00955DF0" w:rsidRPr="00955DF0" w:rsidRDefault="00955DF0" w:rsidP="00955DF0">
      <w:pPr>
        <w:spacing w:before="0" w:after="200" w:line="276" w:lineRule="auto"/>
        <w:ind w:firstLine="0"/>
        <w:jc w:val="left"/>
        <w:rPr>
          <w:rFonts w:eastAsiaTheme="majorEastAsia" w:cs="Times New Roman"/>
          <w:b/>
          <w:sz w:val="28"/>
          <w:szCs w:val="28"/>
          <w:lang w:eastAsia="ru-RU"/>
        </w:rPr>
      </w:pPr>
      <w:r>
        <w:br w:type="page"/>
      </w:r>
    </w:p>
    <w:p w14:paraId="2ABD430E" w14:textId="48766F69" w:rsidR="00921ED6" w:rsidRPr="00DA40B5" w:rsidRDefault="00921ED6" w:rsidP="00DA40B5">
      <w:pPr>
        <w:pStyle w:val="1"/>
        <w:rPr>
          <w:lang w:val="ru-RU"/>
        </w:rPr>
      </w:pPr>
      <w:bookmarkStart w:id="5" w:name="_Toc514082953"/>
      <w:r w:rsidRPr="00DA40B5">
        <w:rPr>
          <w:lang w:val="ru-RU"/>
        </w:rPr>
        <w:lastRenderedPageBreak/>
        <w:t>Введение</w:t>
      </w:r>
      <w:bookmarkEnd w:id="4"/>
      <w:bookmarkEnd w:id="5"/>
    </w:p>
    <w:p w14:paraId="39C239AB" w14:textId="77777777" w:rsidR="00921ED6" w:rsidRPr="00400153" w:rsidRDefault="00921ED6" w:rsidP="00921ED6">
      <w:pPr>
        <w:widowControl w:val="0"/>
        <w:autoSpaceDE w:val="0"/>
        <w:autoSpaceDN w:val="0"/>
        <w:adjustRightInd w:val="0"/>
        <w:spacing w:before="0" w:after="0" w:line="240" w:lineRule="auto"/>
        <w:ind w:firstLine="0"/>
        <w:rPr>
          <w:rFonts w:cs="Times New Roman"/>
          <w:b/>
          <w:szCs w:val="24"/>
        </w:rPr>
      </w:pPr>
    </w:p>
    <w:p w14:paraId="6B2B16D5" w14:textId="616A473C" w:rsidR="009D2EC4" w:rsidRPr="00400153" w:rsidRDefault="00921ED6" w:rsidP="009D2EC4">
      <w:pPr>
        <w:shd w:val="clear" w:color="auto" w:fill="FFFFFF"/>
        <w:spacing w:before="0" w:after="0"/>
        <w:rPr>
          <w:rFonts w:eastAsia="Times New Roman" w:cs="Times New Roman"/>
          <w:szCs w:val="24"/>
          <w:lang w:eastAsia="ru-RU"/>
        </w:rPr>
      </w:pPr>
      <w:r w:rsidRPr="00400153">
        <w:rPr>
          <w:rFonts w:cs="Times New Roman"/>
          <w:szCs w:val="24"/>
          <w:lang w:eastAsia="ru-RU"/>
        </w:rPr>
        <w:t xml:space="preserve">На сегодняшний день одним из ключевых направлений развития России является привлечение крупных инвесторов для модернизации существующей инфраструктуры. В условиях развития рыночной экономики все больше стали проявляться проблемы в сферах, не относящиеся к рыночной экономики — данные сферы не являются конкурентными. </w:t>
      </w:r>
    </w:p>
    <w:p w14:paraId="6F17CEAE" w14:textId="453BAD5F" w:rsidR="00921ED6" w:rsidRPr="00400153" w:rsidRDefault="00921ED6" w:rsidP="00921ED6">
      <w:pPr>
        <w:shd w:val="clear" w:color="auto" w:fill="FFFFFF"/>
        <w:spacing w:before="0" w:after="0"/>
        <w:rPr>
          <w:rFonts w:cs="Times New Roman"/>
          <w:szCs w:val="24"/>
          <w:lang w:eastAsia="ru-RU"/>
        </w:rPr>
      </w:pPr>
      <w:r w:rsidRPr="00400153">
        <w:rPr>
          <w:rFonts w:eastAsia="Times New Roman" w:cs="Times New Roman"/>
          <w:szCs w:val="24"/>
          <w:lang w:eastAsia="ru-RU"/>
        </w:rPr>
        <w:t xml:space="preserve">Усилия государственного участия направлены на транспортную инфраструктуру, развитие промышленности и на обеспечение доступа к минеральным ресурсам. </w:t>
      </w:r>
      <w:r w:rsidRPr="00400153">
        <w:rPr>
          <w:rFonts w:cs="Times New Roman"/>
          <w:szCs w:val="24"/>
          <w:lang w:eastAsia="ru-RU"/>
        </w:rPr>
        <w:t xml:space="preserve">В современных условиях показатели социально-экономического положения в среднем по стране остаются низкими. Существует значительная дифференциация в уровнях развитости регионов. </w:t>
      </w:r>
    </w:p>
    <w:p w14:paraId="7F60D93A" w14:textId="1D76DE58" w:rsidR="00921ED6" w:rsidRPr="00400153" w:rsidRDefault="00921ED6" w:rsidP="00921ED6">
      <w:pPr>
        <w:shd w:val="clear" w:color="auto" w:fill="FFFFFF"/>
        <w:spacing w:before="0" w:after="0"/>
        <w:rPr>
          <w:rFonts w:cs="Times New Roman"/>
          <w:szCs w:val="24"/>
          <w:lang w:eastAsia="ru-RU"/>
        </w:rPr>
      </w:pPr>
      <w:r w:rsidRPr="00400153">
        <w:rPr>
          <w:rFonts w:cs="Times New Roman"/>
          <w:szCs w:val="24"/>
          <w:lang w:eastAsia="ru-RU"/>
        </w:rPr>
        <w:t xml:space="preserve">Все чаще происходит привлечение частного бизнеса в процессе финансирования бюджетных отраслей и механизм государственно-частного партнерства становится все актуальнее с каждым годом. В Российской Федерации уже накоплен опыт выполнения проектов государственно-частного партнерства и существует некоторая институциональная среда. Также активно отрабатываются механизмы ГЧП на региональных уровнях. </w:t>
      </w:r>
      <w:r w:rsidR="009026A5" w:rsidRPr="00400153">
        <w:rPr>
          <w:rFonts w:cs="Times New Roman"/>
          <w:szCs w:val="24"/>
          <w:lang w:eastAsia="ru-RU"/>
        </w:rPr>
        <w:t>С</w:t>
      </w:r>
      <w:r w:rsidRPr="00400153">
        <w:rPr>
          <w:rFonts w:cs="Times New Roman"/>
          <w:szCs w:val="24"/>
          <w:lang w:eastAsia="ru-RU"/>
        </w:rPr>
        <w:t>уществует потребность, возможность и перспективность привлечения частных инвестиций в социальную сферу, которые можно использовать для получения больших выгод, чем от государственные и муниципальных проектов и используется управленческий опыт частных корпораций при реализации крупных инфраструктурных проектов.</w:t>
      </w:r>
    </w:p>
    <w:p w14:paraId="2229746A" w14:textId="77777777" w:rsidR="008A0C28" w:rsidRDefault="00C528D9" w:rsidP="008A0C28">
      <w:pPr>
        <w:shd w:val="clear" w:color="auto" w:fill="FFFFFF"/>
        <w:spacing w:before="0" w:after="0"/>
        <w:rPr>
          <w:rFonts w:cs="Times New Roman"/>
          <w:szCs w:val="24"/>
          <w:lang w:eastAsia="ru-RU"/>
        </w:rPr>
      </w:pPr>
      <w:r w:rsidRPr="00400153">
        <w:rPr>
          <w:rFonts w:cs="Times New Roman"/>
          <w:b/>
          <w:szCs w:val="24"/>
          <w:lang w:eastAsia="ru-RU"/>
        </w:rPr>
        <w:t>Актуальность работы</w:t>
      </w:r>
      <w:r w:rsidRPr="00400153">
        <w:rPr>
          <w:rFonts w:cs="Times New Roman"/>
          <w:szCs w:val="24"/>
          <w:lang w:eastAsia="ru-RU"/>
        </w:rPr>
        <w:t xml:space="preserve"> обусловлена необходимостью устойчивого развития инфраструктуры в долгосрочной перспективе в России, а также отсутствием ст</w:t>
      </w:r>
      <w:r w:rsidR="001C6320" w:rsidRPr="00400153">
        <w:rPr>
          <w:rFonts w:cs="Times New Roman"/>
          <w:szCs w:val="24"/>
          <w:lang w:eastAsia="ru-RU"/>
        </w:rPr>
        <w:t>ратегических мер по стабилизации</w:t>
      </w:r>
      <w:r w:rsidRPr="00400153">
        <w:rPr>
          <w:rFonts w:cs="Times New Roman"/>
          <w:szCs w:val="24"/>
          <w:lang w:eastAsia="ru-RU"/>
        </w:rPr>
        <w:t xml:space="preserve"> и равномерности развития регионов. </w:t>
      </w:r>
    </w:p>
    <w:p w14:paraId="045AF6E5" w14:textId="143ABC05" w:rsidR="008A0C28" w:rsidRDefault="008A0C28" w:rsidP="008A0C28">
      <w:pPr>
        <w:shd w:val="clear" w:color="auto" w:fill="FFFFFF"/>
        <w:spacing w:before="0" w:after="0"/>
        <w:rPr>
          <w:rStyle w:val="afa"/>
        </w:rPr>
      </w:pPr>
      <w:r w:rsidRPr="00400153">
        <w:rPr>
          <w:rFonts w:cs="Times New Roman"/>
          <w:b/>
          <w:szCs w:val="24"/>
          <w:lang w:eastAsia="ru-RU"/>
        </w:rPr>
        <w:t>Цель данной работы</w:t>
      </w:r>
      <w:r w:rsidRPr="00400153">
        <w:rPr>
          <w:rFonts w:cs="Times New Roman"/>
          <w:szCs w:val="24"/>
          <w:lang w:eastAsia="ru-RU"/>
        </w:rPr>
        <w:t xml:space="preserve"> —анализ теоретической базы и зарубежного опыта инфраструктурных проектов с государственным участием на основании современных механизмов их осуществления  и предложить наиболее эффективные методы их развития и оценки</w:t>
      </w:r>
    </w:p>
    <w:p w14:paraId="09B038A3" w14:textId="311B6E15" w:rsidR="004A59A6" w:rsidRPr="008A0C28" w:rsidRDefault="008A0C28" w:rsidP="008A0C28">
      <w:pPr>
        <w:shd w:val="clear" w:color="auto" w:fill="FFFFFF"/>
        <w:spacing w:before="0" w:after="0"/>
        <w:rPr>
          <w:rFonts w:cs="Times New Roman"/>
          <w:b/>
          <w:szCs w:val="24"/>
          <w:lang w:eastAsia="ru-RU"/>
        </w:rPr>
      </w:pPr>
      <w:r w:rsidRPr="008A0C28">
        <w:rPr>
          <w:rFonts w:cs="Times New Roman"/>
          <w:b/>
          <w:szCs w:val="24"/>
          <w:lang w:eastAsia="ru-RU"/>
        </w:rPr>
        <w:t>О</w:t>
      </w:r>
      <w:r w:rsidR="004A59A6" w:rsidRPr="00400153">
        <w:rPr>
          <w:rFonts w:cs="Times New Roman"/>
          <w:b/>
          <w:szCs w:val="24"/>
          <w:lang w:eastAsia="ru-RU"/>
        </w:rPr>
        <w:t>бъект исследования</w:t>
      </w:r>
      <w:r w:rsidR="004A59A6" w:rsidRPr="00400153">
        <w:rPr>
          <w:rFonts w:cs="Times New Roman"/>
          <w:szCs w:val="24"/>
          <w:lang w:eastAsia="ru-RU"/>
        </w:rPr>
        <w:t xml:space="preserve"> — инфраструктурные проекты современной России, Западно-Скоростной диаметр, методология оценки и оценка эффективности.</w:t>
      </w:r>
    </w:p>
    <w:p w14:paraId="487986A1" w14:textId="77777777" w:rsidR="004A59A6" w:rsidRPr="00400153" w:rsidRDefault="004A59A6" w:rsidP="004A59A6">
      <w:pPr>
        <w:shd w:val="clear" w:color="auto" w:fill="FFFFFF"/>
        <w:spacing w:before="0" w:after="0"/>
        <w:rPr>
          <w:rFonts w:cs="Times New Roman"/>
          <w:szCs w:val="24"/>
          <w:lang w:eastAsia="ru-RU"/>
        </w:rPr>
      </w:pPr>
      <w:r w:rsidRPr="00400153">
        <w:rPr>
          <w:rFonts w:cs="Times New Roman"/>
          <w:b/>
          <w:szCs w:val="24"/>
          <w:lang w:eastAsia="ru-RU"/>
        </w:rPr>
        <w:t>Предмет исследования —</w:t>
      </w:r>
      <w:r w:rsidRPr="00400153">
        <w:rPr>
          <w:rFonts w:cs="Times New Roman"/>
          <w:szCs w:val="24"/>
          <w:lang w:eastAsia="ru-RU"/>
        </w:rPr>
        <w:t xml:space="preserve"> модели реализации проектов социальной инфраструктуры с участием государства с использованием различных механизмов реализации.</w:t>
      </w:r>
    </w:p>
    <w:p w14:paraId="792E97EA" w14:textId="77777777" w:rsidR="00C528D9" w:rsidRPr="00400153" w:rsidRDefault="00C528D9" w:rsidP="00B45B5D">
      <w:pPr>
        <w:shd w:val="clear" w:color="auto" w:fill="FFFFFF"/>
        <w:spacing w:before="0" w:after="0"/>
        <w:rPr>
          <w:rFonts w:cs="Times New Roman"/>
          <w:szCs w:val="24"/>
          <w:lang w:eastAsia="ru-RU"/>
        </w:rPr>
      </w:pPr>
      <w:r w:rsidRPr="00400153">
        <w:rPr>
          <w:rFonts w:cs="Times New Roman"/>
          <w:szCs w:val="24"/>
          <w:lang w:eastAsia="ru-RU"/>
        </w:rPr>
        <w:t>Реализация поставленной цели работы потребовала формулировки и решения следующих</w:t>
      </w:r>
      <w:r w:rsidRPr="00400153">
        <w:rPr>
          <w:rFonts w:cs="Times New Roman"/>
          <w:b/>
          <w:szCs w:val="24"/>
          <w:lang w:eastAsia="ru-RU"/>
        </w:rPr>
        <w:t xml:space="preserve"> задач: </w:t>
      </w:r>
    </w:p>
    <w:p w14:paraId="0B86EC83" w14:textId="77777777" w:rsidR="00C528D9" w:rsidRPr="00400153" w:rsidRDefault="00C528D9" w:rsidP="00B45B5D">
      <w:pPr>
        <w:pStyle w:val="a3"/>
        <w:numPr>
          <w:ilvl w:val="0"/>
          <w:numId w:val="15"/>
        </w:numPr>
        <w:shd w:val="clear" w:color="auto" w:fill="FFFFFF"/>
        <w:spacing w:before="0" w:after="0"/>
        <w:rPr>
          <w:rFonts w:cs="Times New Roman"/>
          <w:szCs w:val="24"/>
          <w:lang w:eastAsia="ru-RU"/>
        </w:rPr>
      </w:pPr>
      <w:r w:rsidRPr="00400153">
        <w:rPr>
          <w:rFonts w:cs="Times New Roman"/>
          <w:szCs w:val="24"/>
          <w:lang w:eastAsia="ru-RU"/>
        </w:rPr>
        <w:lastRenderedPageBreak/>
        <w:t>Проанализировать теоретическую базу инфраструктурных проектов;</w:t>
      </w:r>
    </w:p>
    <w:p w14:paraId="522C24D9" w14:textId="77777777" w:rsidR="00C528D9" w:rsidRPr="00400153" w:rsidRDefault="00C528D9" w:rsidP="00B45B5D">
      <w:pPr>
        <w:pStyle w:val="a3"/>
        <w:numPr>
          <w:ilvl w:val="0"/>
          <w:numId w:val="15"/>
        </w:numPr>
        <w:shd w:val="clear" w:color="auto" w:fill="FFFFFF"/>
        <w:spacing w:before="0" w:after="0"/>
        <w:rPr>
          <w:rFonts w:cs="Times New Roman"/>
          <w:szCs w:val="24"/>
          <w:lang w:eastAsia="ru-RU"/>
        </w:rPr>
      </w:pPr>
      <w:r w:rsidRPr="00400153">
        <w:rPr>
          <w:rFonts w:cs="Times New Roman"/>
          <w:szCs w:val="24"/>
          <w:lang w:eastAsia="ru-RU"/>
        </w:rPr>
        <w:t>Определить уровень развития Российской Федерации в плане решения инфраструктурных задач;</w:t>
      </w:r>
    </w:p>
    <w:p w14:paraId="028E68B6" w14:textId="77777777" w:rsidR="00C528D9" w:rsidRPr="00400153" w:rsidRDefault="00C528D9" w:rsidP="00B45B5D">
      <w:pPr>
        <w:pStyle w:val="a3"/>
        <w:numPr>
          <w:ilvl w:val="0"/>
          <w:numId w:val="15"/>
        </w:numPr>
        <w:shd w:val="clear" w:color="auto" w:fill="FFFFFF"/>
        <w:spacing w:before="0" w:after="0"/>
        <w:rPr>
          <w:rFonts w:cs="Times New Roman"/>
          <w:szCs w:val="24"/>
          <w:lang w:eastAsia="ru-RU"/>
        </w:rPr>
      </w:pPr>
      <w:r w:rsidRPr="00400153">
        <w:rPr>
          <w:rFonts w:cs="Times New Roman"/>
          <w:szCs w:val="24"/>
          <w:lang w:eastAsia="ru-RU"/>
        </w:rPr>
        <w:t>Выделить основные проблемы, которые стоят перед государством в обеспечении населения достаточной и исчерпывающей инфраструктурной базой;</w:t>
      </w:r>
    </w:p>
    <w:p w14:paraId="2C53B35C" w14:textId="77777777" w:rsidR="00C528D9" w:rsidRPr="00400153" w:rsidRDefault="00C528D9" w:rsidP="00B45B5D">
      <w:pPr>
        <w:pStyle w:val="a3"/>
        <w:numPr>
          <w:ilvl w:val="0"/>
          <w:numId w:val="15"/>
        </w:numPr>
        <w:shd w:val="clear" w:color="auto" w:fill="FFFFFF"/>
        <w:spacing w:before="0" w:after="0"/>
        <w:rPr>
          <w:rFonts w:cs="Times New Roman"/>
          <w:szCs w:val="24"/>
          <w:lang w:eastAsia="ru-RU"/>
        </w:rPr>
      </w:pPr>
      <w:r w:rsidRPr="00400153">
        <w:rPr>
          <w:rFonts w:cs="Times New Roman"/>
          <w:szCs w:val="24"/>
          <w:lang w:eastAsia="ru-RU"/>
        </w:rPr>
        <w:t>Выделить основные способы участия государства в инфраструктурных проектах;</w:t>
      </w:r>
    </w:p>
    <w:p w14:paraId="22148E78" w14:textId="77777777" w:rsidR="00C528D9" w:rsidRPr="00400153" w:rsidRDefault="00C528D9" w:rsidP="00B45B5D">
      <w:pPr>
        <w:pStyle w:val="a3"/>
        <w:numPr>
          <w:ilvl w:val="0"/>
          <w:numId w:val="15"/>
        </w:numPr>
        <w:shd w:val="clear" w:color="auto" w:fill="FFFFFF"/>
        <w:spacing w:before="0" w:after="0"/>
        <w:rPr>
          <w:rFonts w:cs="Times New Roman"/>
          <w:szCs w:val="24"/>
          <w:lang w:eastAsia="ru-RU"/>
        </w:rPr>
      </w:pPr>
      <w:r w:rsidRPr="00400153">
        <w:rPr>
          <w:rFonts w:cs="Times New Roman"/>
          <w:szCs w:val="24"/>
          <w:lang w:eastAsia="ru-RU"/>
        </w:rPr>
        <w:t>Изучить зарубежную практику и законодательную базу в исследуемой области;</w:t>
      </w:r>
    </w:p>
    <w:p w14:paraId="09AA4500" w14:textId="77777777" w:rsidR="00C528D9" w:rsidRPr="00400153" w:rsidRDefault="00C528D9" w:rsidP="00B45B5D">
      <w:pPr>
        <w:pStyle w:val="a3"/>
        <w:numPr>
          <w:ilvl w:val="0"/>
          <w:numId w:val="15"/>
        </w:numPr>
        <w:shd w:val="clear" w:color="auto" w:fill="FFFFFF"/>
        <w:spacing w:before="0" w:after="0"/>
        <w:rPr>
          <w:rFonts w:cs="Times New Roman"/>
          <w:szCs w:val="24"/>
          <w:lang w:eastAsia="ru-RU"/>
        </w:rPr>
      </w:pPr>
      <w:r w:rsidRPr="00400153">
        <w:rPr>
          <w:rFonts w:cs="Times New Roman"/>
          <w:szCs w:val="24"/>
          <w:lang w:eastAsia="ru-RU"/>
        </w:rPr>
        <w:t>Провести анализ методологии выбора проектов и оценки их эффективности;</w:t>
      </w:r>
    </w:p>
    <w:p w14:paraId="6425B557" w14:textId="77777777" w:rsidR="00C528D9" w:rsidRPr="00400153" w:rsidRDefault="00C528D9" w:rsidP="00B45B5D">
      <w:pPr>
        <w:pStyle w:val="a3"/>
        <w:numPr>
          <w:ilvl w:val="0"/>
          <w:numId w:val="15"/>
        </w:numPr>
        <w:shd w:val="clear" w:color="auto" w:fill="FFFFFF"/>
        <w:spacing w:before="0" w:after="0"/>
        <w:rPr>
          <w:rFonts w:cs="Times New Roman"/>
          <w:szCs w:val="24"/>
          <w:lang w:eastAsia="ru-RU"/>
        </w:rPr>
      </w:pPr>
      <w:r w:rsidRPr="00400153">
        <w:rPr>
          <w:rFonts w:cs="Times New Roman"/>
          <w:szCs w:val="24"/>
          <w:lang w:eastAsia="ru-RU"/>
        </w:rPr>
        <w:t>Сравнить полученную информацию и предложить наиболее эффективную методологию;</w:t>
      </w:r>
    </w:p>
    <w:p w14:paraId="15AAA81E" w14:textId="77777777" w:rsidR="00C528D9" w:rsidRPr="00400153" w:rsidRDefault="00C528D9" w:rsidP="00B45B5D">
      <w:pPr>
        <w:pStyle w:val="a3"/>
        <w:numPr>
          <w:ilvl w:val="0"/>
          <w:numId w:val="15"/>
        </w:numPr>
        <w:shd w:val="clear" w:color="auto" w:fill="FFFFFF"/>
        <w:spacing w:before="0" w:after="0"/>
        <w:rPr>
          <w:rFonts w:cs="Times New Roman"/>
          <w:szCs w:val="24"/>
          <w:lang w:eastAsia="ru-RU"/>
        </w:rPr>
      </w:pPr>
      <w:r w:rsidRPr="00400153">
        <w:rPr>
          <w:rFonts w:cs="Times New Roman"/>
          <w:szCs w:val="24"/>
          <w:lang w:eastAsia="ru-RU"/>
        </w:rPr>
        <w:t>Выработка рекомендаций по развитию инфраструктурных проектов;</w:t>
      </w:r>
    </w:p>
    <w:p w14:paraId="4F0054C0" w14:textId="77777777" w:rsidR="00C528D9" w:rsidRPr="00400153" w:rsidRDefault="00C528D9" w:rsidP="00B45B5D">
      <w:pPr>
        <w:pStyle w:val="a3"/>
        <w:numPr>
          <w:ilvl w:val="0"/>
          <w:numId w:val="15"/>
        </w:numPr>
        <w:shd w:val="clear" w:color="auto" w:fill="FFFFFF"/>
        <w:spacing w:before="0" w:after="0"/>
        <w:rPr>
          <w:rFonts w:cs="Times New Roman"/>
          <w:szCs w:val="24"/>
          <w:lang w:eastAsia="ru-RU"/>
        </w:rPr>
      </w:pPr>
      <w:r w:rsidRPr="00400153">
        <w:rPr>
          <w:rFonts w:cs="Times New Roman"/>
          <w:szCs w:val="24"/>
          <w:lang w:eastAsia="ru-RU"/>
        </w:rPr>
        <w:t>Продемонстрировать оценку финансовой эффективности проекта на примере Западно-Скоростного диаметра.</w:t>
      </w:r>
    </w:p>
    <w:p w14:paraId="5AC01906" w14:textId="77777777" w:rsidR="00C528D9" w:rsidRPr="00400153" w:rsidRDefault="00C528D9" w:rsidP="00B45B5D">
      <w:pPr>
        <w:shd w:val="clear" w:color="auto" w:fill="FFFFFF"/>
        <w:spacing w:before="0" w:after="0"/>
        <w:rPr>
          <w:rFonts w:cs="Times New Roman"/>
          <w:szCs w:val="24"/>
          <w:lang w:eastAsia="ru-RU"/>
        </w:rPr>
      </w:pPr>
      <w:r w:rsidRPr="00400153">
        <w:rPr>
          <w:rFonts w:cs="Times New Roman"/>
          <w:szCs w:val="24"/>
          <w:lang w:eastAsia="ru-RU"/>
        </w:rPr>
        <w:t>Выбор данной темы исследования обусловлен недостаточной теоретической разработанностью вопросов реализации инфраструктурных проектов с привлечением частных инвестиций и таких вопросов, как модели реализации проектов для объектов социальной инфраструктуры, направленность инвестиций, основные инвесторы и качественные параметры инвестиционных инфраструктурных проектов.</w:t>
      </w:r>
    </w:p>
    <w:p w14:paraId="168CDBC4" w14:textId="77777777" w:rsidR="00C528D9" w:rsidRPr="00400153" w:rsidRDefault="00C528D9" w:rsidP="00B45B5D">
      <w:pPr>
        <w:shd w:val="clear" w:color="auto" w:fill="FFFFFF"/>
        <w:spacing w:before="0" w:after="0"/>
        <w:rPr>
          <w:rFonts w:cs="Times New Roman"/>
          <w:szCs w:val="24"/>
          <w:lang w:eastAsia="ru-RU"/>
        </w:rPr>
      </w:pPr>
      <w:r w:rsidRPr="00400153">
        <w:rPr>
          <w:rFonts w:cs="Times New Roman"/>
          <w:szCs w:val="24"/>
          <w:lang w:eastAsia="ru-RU"/>
        </w:rPr>
        <w:t>В процессе написания данной работы использовались работы авторов, которые занимаются исследованием в области развития, реализации и теоретической подготовкой инфраструктурных проектов - А.Ж. Буликеева , В.С. Антонюк, Э.А. Тихонович, социального инвестирования - А.И. Мордвинцев, О.А. Ломовцева, Ю.Т. Багирова, И.А. Морозова, А.В. Трошин, Н.В. Иванова и др. Помимо этого, использовались ресурсы, охватывающие изучение механизма государственно-частного партнерства и концессионного механизма - В.П. Кузнецов, Ж.А. Налетова, и методов привлечения инвестиций к развитию инфраструктуры - С.О. Ященко. Различные подходы к механизмам оценки эффективности проектов в сфере ГЧП отражены в работах С.Ю. Прокоповича, Э.И. Габдуллиной, О.В. Лактюшиной, О.А. Ястребова и др.</w:t>
      </w:r>
    </w:p>
    <w:p w14:paraId="34D7A6DA" w14:textId="77777777" w:rsidR="00C528D9" w:rsidRPr="00400153" w:rsidRDefault="00C528D9" w:rsidP="00B45B5D">
      <w:pPr>
        <w:spacing w:before="0" w:after="0"/>
        <w:rPr>
          <w:rFonts w:cs="Times New Roman"/>
          <w:szCs w:val="24"/>
          <w:lang w:eastAsia="ru-RU"/>
        </w:rPr>
      </w:pPr>
      <w:r w:rsidRPr="00400153">
        <w:rPr>
          <w:rFonts w:cs="Times New Roman"/>
          <w:szCs w:val="24"/>
          <w:lang w:eastAsia="ru-RU"/>
        </w:rPr>
        <w:t xml:space="preserve">В качестве </w:t>
      </w:r>
      <w:r w:rsidR="004A59A6" w:rsidRPr="00400153">
        <w:rPr>
          <w:rFonts w:cs="Times New Roman"/>
          <w:szCs w:val="24"/>
          <w:lang w:eastAsia="ru-RU"/>
        </w:rPr>
        <w:t xml:space="preserve">главного объекта  в данной работе </w:t>
      </w:r>
      <w:r w:rsidRPr="00400153">
        <w:rPr>
          <w:rFonts w:cs="Times New Roman"/>
          <w:szCs w:val="24"/>
          <w:lang w:eastAsia="ru-RU"/>
        </w:rPr>
        <w:t>автором был выбран проект  «Западный скоростной диаметр» в Санкт-Петербурге</w:t>
      </w:r>
      <w:r w:rsidR="004A59A6" w:rsidRPr="00400153">
        <w:rPr>
          <w:rFonts w:cs="Times New Roman"/>
          <w:szCs w:val="24"/>
          <w:lang w:eastAsia="ru-RU"/>
        </w:rPr>
        <w:t xml:space="preserve"> ,как </w:t>
      </w:r>
      <w:r w:rsidRPr="00400153">
        <w:rPr>
          <w:rFonts w:cs="Times New Roman"/>
          <w:szCs w:val="24"/>
          <w:lang w:eastAsia="ru-RU"/>
        </w:rPr>
        <w:t>уникальн</w:t>
      </w:r>
      <w:r w:rsidR="004A59A6" w:rsidRPr="00400153">
        <w:rPr>
          <w:rFonts w:cs="Times New Roman"/>
          <w:szCs w:val="24"/>
          <w:lang w:eastAsia="ru-RU"/>
        </w:rPr>
        <w:t>ый</w:t>
      </w:r>
      <w:r w:rsidRPr="00400153">
        <w:rPr>
          <w:rFonts w:cs="Times New Roman"/>
          <w:szCs w:val="24"/>
          <w:lang w:eastAsia="ru-RU"/>
        </w:rPr>
        <w:t xml:space="preserve"> как для города, так и для всей </w:t>
      </w:r>
      <w:r w:rsidR="004A59A6" w:rsidRPr="00400153">
        <w:rPr>
          <w:rFonts w:cs="Times New Roman"/>
          <w:szCs w:val="24"/>
          <w:lang w:eastAsia="ru-RU"/>
        </w:rPr>
        <w:t>России, как</w:t>
      </w:r>
      <w:r w:rsidRPr="00400153">
        <w:rPr>
          <w:rFonts w:cs="Times New Roman"/>
          <w:szCs w:val="24"/>
          <w:lang w:eastAsia="ru-RU"/>
        </w:rPr>
        <w:t xml:space="preserve"> пример государственно-частного партнерства в отрасли дорожного строительства.</w:t>
      </w:r>
    </w:p>
    <w:p w14:paraId="5028B8F5" w14:textId="77777777" w:rsidR="00C528D9" w:rsidRPr="00400153" w:rsidRDefault="00C528D9" w:rsidP="00B45B5D">
      <w:pPr>
        <w:shd w:val="clear" w:color="auto" w:fill="FFFFFF"/>
        <w:spacing w:before="0" w:after="0"/>
        <w:rPr>
          <w:rFonts w:cs="Times New Roman"/>
          <w:szCs w:val="24"/>
          <w:lang w:eastAsia="ru-RU"/>
        </w:rPr>
      </w:pPr>
      <w:r w:rsidRPr="00400153">
        <w:rPr>
          <w:rFonts w:cs="Times New Roman"/>
          <w:szCs w:val="24"/>
          <w:lang w:eastAsia="ru-RU"/>
        </w:rPr>
        <w:t xml:space="preserve">В настоящий момент процесс привлечения частных капиталовложений основывается на финансовой выгоде, которая обеспечивает бизнес в процессе реализации </w:t>
      </w:r>
      <w:r w:rsidRPr="00400153">
        <w:rPr>
          <w:rFonts w:cs="Times New Roman"/>
          <w:szCs w:val="24"/>
          <w:lang w:eastAsia="ru-RU"/>
        </w:rPr>
        <w:lastRenderedPageBreak/>
        <w:t>инфраструктурных проектов. Тем не менее, эксплуатация объектов инфраструктуры в виду специфики деятельности (бесплатное предоставление услуг населению) иногда не позволяет получить прибыль, которая покрыла бы затраты на инвестиции. При различных видах реализации проекта частный сектор получает некоторые преференции (доступ к ресурсам, права на земельный участок, временное пользование собственностью государства и др.) и получает права на использование объектов по своему усмотрению. Основной гипотезой данного исследования является то, что имеется набор конкретных, не финансовых выгод, привлекающие бизнес в инфраструктурные проекты с использованием механизма государственно-частного партнерства и оказывают влияние на объем привлеченного капитала.</w:t>
      </w:r>
    </w:p>
    <w:p w14:paraId="454C7EF2" w14:textId="131FF03D" w:rsidR="004A59A6" w:rsidRPr="00400153" w:rsidRDefault="00C528D9" w:rsidP="004A59A6">
      <w:pPr>
        <w:shd w:val="clear" w:color="auto" w:fill="FFFFFF"/>
        <w:spacing w:before="0" w:after="0"/>
        <w:rPr>
          <w:rFonts w:cs="Times New Roman"/>
          <w:szCs w:val="24"/>
          <w:lang w:eastAsia="ru-RU"/>
        </w:rPr>
      </w:pPr>
      <w:r w:rsidRPr="00400153">
        <w:rPr>
          <w:rFonts w:cs="Times New Roman"/>
          <w:szCs w:val="24"/>
          <w:lang w:eastAsia="ru-RU"/>
        </w:rPr>
        <w:t xml:space="preserve">Структура данной курсовой работы построена в соответствии с установленной целью и задачами. Работа включает в себя четыре части: введение, две содержательные главы, заключение, </w:t>
      </w:r>
      <w:r w:rsidR="001F4C3A" w:rsidRPr="001F4C3A">
        <w:rPr>
          <w:rFonts w:cs="Times New Roman"/>
          <w:szCs w:val="24"/>
          <w:lang w:eastAsia="ru-RU"/>
        </w:rPr>
        <w:t>8</w:t>
      </w:r>
      <w:r w:rsidR="001F4C3A">
        <w:rPr>
          <w:rFonts w:cs="Times New Roman"/>
          <w:szCs w:val="24"/>
          <w:lang w:eastAsia="ru-RU"/>
        </w:rPr>
        <w:t xml:space="preserve"> рисунков, 11 таблиц, 5 приложений</w:t>
      </w:r>
      <w:r w:rsidRPr="00400153">
        <w:rPr>
          <w:rFonts w:cs="Times New Roman"/>
          <w:szCs w:val="24"/>
          <w:lang w:eastAsia="ru-RU"/>
        </w:rPr>
        <w:t xml:space="preserve">. Во введении обосновывается актуальность данной курсовой работы, определяется цель, задачи, объект и предмет исследования. Описывается уровень разработанности проблематики, научное и практическое значение и формулируется гипотеза. В первой главе анализируется теоретическая база инфраструктуры как таковой и роль инфраструктурных проектов в современной жизни общества, происходит определения уровня развития российских и зарубежных проектов, а также выявление форм участия государства в исследуемых проектах. Во второй главе проведен анализ имеющихся методик выбора проектов для выполнения. После признания механизма частного-государственного партнерства наиболее эффективным методом реализации проектов, проведен анализ применения данного механизма и его основных особенностей. </w:t>
      </w:r>
      <w:r w:rsidR="001F4C3A">
        <w:rPr>
          <w:rFonts w:cs="Times New Roman"/>
          <w:szCs w:val="24"/>
          <w:lang w:eastAsia="ru-RU"/>
        </w:rPr>
        <w:t>В</w:t>
      </w:r>
      <w:r w:rsidRPr="00400153">
        <w:rPr>
          <w:rFonts w:cs="Times New Roman"/>
          <w:szCs w:val="24"/>
          <w:lang w:eastAsia="ru-RU"/>
        </w:rPr>
        <w:t xml:space="preserve"> </w:t>
      </w:r>
      <w:r w:rsidR="001F4C3A">
        <w:rPr>
          <w:rFonts w:cs="Times New Roman"/>
          <w:szCs w:val="24"/>
          <w:lang w:eastAsia="ru-RU"/>
        </w:rPr>
        <w:t>третьей</w:t>
      </w:r>
      <w:r w:rsidRPr="00400153">
        <w:rPr>
          <w:rFonts w:cs="Times New Roman"/>
          <w:szCs w:val="24"/>
          <w:lang w:eastAsia="ru-RU"/>
        </w:rPr>
        <w:t xml:space="preserve"> главе присутствует </w:t>
      </w:r>
      <w:r w:rsidR="001F4C3A">
        <w:rPr>
          <w:rFonts w:cs="Times New Roman"/>
          <w:szCs w:val="24"/>
          <w:lang w:eastAsia="ru-RU"/>
        </w:rPr>
        <w:t>сравнительный анализ различных методов определения эффективности проектов. В качестве примера</w:t>
      </w:r>
      <w:r w:rsidRPr="00400153">
        <w:rPr>
          <w:rFonts w:cs="Times New Roman"/>
          <w:szCs w:val="24"/>
          <w:lang w:eastAsia="ru-RU"/>
        </w:rPr>
        <w:t xml:space="preserve"> был выбр</w:t>
      </w:r>
      <w:r w:rsidR="005E05A9">
        <w:rPr>
          <w:rFonts w:cs="Times New Roman"/>
          <w:szCs w:val="24"/>
          <w:lang w:eastAsia="ru-RU"/>
        </w:rPr>
        <w:t>ан «Западно-Скоростной диаметр</w:t>
      </w:r>
      <w:r w:rsidRPr="00400153">
        <w:rPr>
          <w:rFonts w:cs="Times New Roman"/>
          <w:szCs w:val="24"/>
          <w:lang w:eastAsia="ru-RU"/>
        </w:rPr>
        <w:t xml:space="preserve">», как один из всесторонне значимых проектов для современного Санкт-Петербурга. В заключении представлены </w:t>
      </w:r>
      <w:r w:rsidR="004A59A6" w:rsidRPr="00400153">
        <w:rPr>
          <w:rFonts w:cs="Times New Roman"/>
          <w:szCs w:val="24"/>
          <w:lang w:eastAsia="ru-RU"/>
        </w:rPr>
        <w:t xml:space="preserve">основные </w:t>
      </w:r>
      <w:r w:rsidRPr="00400153">
        <w:rPr>
          <w:rFonts w:cs="Times New Roman"/>
          <w:szCs w:val="24"/>
          <w:lang w:eastAsia="ru-RU"/>
        </w:rPr>
        <w:t>результаты исследования и рекомендации по развитию инфраструктурных проектов</w:t>
      </w:r>
      <w:r w:rsidR="004A59A6" w:rsidRPr="00400153">
        <w:rPr>
          <w:rFonts w:cs="Times New Roman"/>
          <w:szCs w:val="24"/>
          <w:lang w:eastAsia="ru-RU"/>
        </w:rPr>
        <w:t xml:space="preserve"> с государственным участием</w:t>
      </w:r>
      <w:r w:rsidRPr="00400153">
        <w:rPr>
          <w:rFonts w:cs="Times New Roman"/>
          <w:szCs w:val="24"/>
          <w:lang w:eastAsia="ru-RU"/>
        </w:rPr>
        <w:t xml:space="preserve">. Список </w:t>
      </w:r>
      <w:r w:rsidR="004A59A6" w:rsidRPr="00400153">
        <w:rPr>
          <w:rFonts w:cs="Times New Roman"/>
          <w:szCs w:val="24"/>
          <w:lang w:eastAsia="ru-RU"/>
        </w:rPr>
        <w:t xml:space="preserve">научной </w:t>
      </w:r>
      <w:r w:rsidRPr="00400153">
        <w:rPr>
          <w:rFonts w:cs="Times New Roman"/>
          <w:szCs w:val="24"/>
          <w:lang w:eastAsia="ru-RU"/>
        </w:rPr>
        <w:t xml:space="preserve">литературы </w:t>
      </w:r>
      <w:r w:rsidR="004A59A6" w:rsidRPr="00400153">
        <w:rPr>
          <w:rFonts w:cs="Times New Roman"/>
          <w:szCs w:val="24"/>
          <w:lang w:eastAsia="ru-RU"/>
        </w:rPr>
        <w:t xml:space="preserve">и специальных работ </w:t>
      </w:r>
      <w:r w:rsidRPr="00400153">
        <w:rPr>
          <w:rFonts w:cs="Times New Roman"/>
          <w:szCs w:val="24"/>
          <w:lang w:eastAsia="ru-RU"/>
        </w:rPr>
        <w:t>содержит 31 источник.</w:t>
      </w:r>
      <w:r w:rsidR="001F4C3A">
        <w:rPr>
          <w:rFonts w:cs="Times New Roman"/>
          <w:szCs w:val="24"/>
          <w:lang w:eastAsia="ru-RU"/>
        </w:rPr>
        <w:t xml:space="preserve"> В Приложениях 1-5</w:t>
      </w:r>
      <w:r w:rsidR="004A59A6" w:rsidRPr="00400153">
        <w:rPr>
          <w:rFonts w:cs="Times New Roman"/>
          <w:szCs w:val="24"/>
          <w:lang w:eastAsia="ru-RU"/>
        </w:rPr>
        <w:t xml:space="preserve"> даны самостоятельные расчеты автора по теме </w:t>
      </w:r>
      <w:r w:rsidR="001F4C3A">
        <w:rPr>
          <w:rFonts w:cs="Times New Roman"/>
          <w:szCs w:val="24"/>
          <w:lang w:eastAsia="ru-RU"/>
        </w:rPr>
        <w:t>выпускной квалификационной работы</w:t>
      </w:r>
      <w:r w:rsidR="004A59A6" w:rsidRPr="00400153">
        <w:rPr>
          <w:rFonts w:cs="Times New Roman"/>
          <w:szCs w:val="24"/>
          <w:lang w:eastAsia="ru-RU"/>
        </w:rPr>
        <w:t>.</w:t>
      </w:r>
    </w:p>
    <w:p w14:paraId="398C73A3" w14:textId="1D5B9864" w:rsidR="00C528D9" w:rsidRPr="005E05A9" w:rsidRDefault="004A59A6" w:rsidP="005E05A9">
      <w:pPr>
        <w:shd w:val="clear" w:color="auto" w:fill="FFFFFF"/>
        <w:spacing w:before="0" w:after="0"/>
        <w:rPr>
          <w:rFonts w:cs="Times New Roman"/>
          <w:szCs w:val="24"/>
          <w:lang w:eastAsia="ru-RU"/>
        </w:rPr>
      </w:pPr>
      <w:r w:rsidRPr="00400153">
        <w:rPr>
          <w:rFonts w:cs="Times New Roman"/>
          <w:szCs w:val="24"/>
          <w:lang w:eastAsia="ru-RU"/>
        </w:rPr>
        <w:t xml:space="preserve">Научная ценность данного исследования представляет собой сформированный автором теоретический подход к пониманию инфраструктурных проектов, оценке современной ситуации в области развития инфраструктуры и ее тенденциях в России, анализе, выборе и сравнении методов оценки инфраструктурных проектов, способов определения их эффективности в рамках различных моделей. На практике результаты </w:t>
      </w:r>
      <w:r w:rsidRPr="00400153">
        <w:rPr>
          <w:rFonts w:cs="Times New Roman"/>
          <w:szCs w:val="24"/>
          <w:lang w:eastAsia="ru-RU"/>
        </w:rPr>
        <w:lastRenderedPageBreak/>
        <w:t xml:space="preserve">данного исследования могут применяться в качестве рекомендации по совершенствованию механизма государственно-частного партнерства в России или в конкретном </w:t>
      </w:r>
      <w:r w:rsidR="00CF11B8" w:rsidRPr="00400153">
        <w:rPr>
          <w:rFonts w:cs="Times New Roman"/>
          <w:szCs w:val="24"/>
          <w:lang w:eastAsia="ru-RU"/>
        </w:rPr>
        <w:t>субъект</w:t>
      </w:r>
      <w:r w:rsidR="00CF11B8">
        <w:rPr>
          <w:rFonts w:cs="Times New Roman"/>
          <w:szCs w:val="24"/>
          <w:lang w:eastAsia="ru-RU"/>
        </w:rPr>
        <w:t>е</w:t>
      </w:r>
      <w:r w:rsidRPr="00400153">
        <w:rPr>
          <w:rFonts w:cs="Times New Roman"/>
          <w:szCs w:val="24"/>
          <w:lang w:eastAsia="ru-RU"/>
        </w:rPr>
        <w:t xml:space="preserve"> федерации.</w:t>
      </w:r>
    </w:p>
    <w:p w14:paraId="5C3CFCE5" w14:textId="77777777" w:rsidR="00C528D9" w:rsidRPr="00400153" w:rsidRDefault="00C528D9" w:rsidP="00B45B5D">
      <w:pPr>
        <w:spacing w:before="0" w:after="0"/>
        <w:ind w:firstLine="0"/>
        <w:rPr>
          <w:rFonts w:cs="Times New Roman"/>
          <w:b/>
          <w:szCs w:val="24"/>
        </w:rPr>
      </w:pPr>
      <w:r w:rsidRPr="00400153">
        <w:rPr>
          <w:rFonts w:cs="Times New Roman"/>
          <w:b/>
          <w:szCs w:val="24"/>
        </w:rPr>
        <w:br w:type="page"/>
      </w:r>
    </w:p>
    <w:p w14:paraId="2ABEBE60" w14:textId="7037AD17" w:rsidR="00C528D9" w:rsidRPr="00400153" w:rsidRDefault="005E05A9" w:rsidP="00B45B5D">
      <w:pPr>
        <w:pStyle w:val="1"/>
        <w:jc w:val="both"/>
        <w:rPr>
          <w:lang w:val="ru-RU"/>
        </w:rPr>
      </w:pPr>
      <w:bookmarkStart w:id="6" w:name="_Toc514080802"/>
      <w:bookmarkStart w:id="7" w:name="_Toc514082954"/>
      <w:r>
        <w:rPr>
          <w:lang w:val="ru-RU"/>
        </w:rPr>
        <w:lastRenderedPageBreak/>
        <w:t xml:space="preserve">Глава 1. </w:t>
      </w:r>
      <w:r w:rsidR="00C528D9" w:rsidRPr="00400153">
        <w:rPr>
          <w:lang w:val="ru-RU"/>
        </w:rPr>
        <w:t>Теоретические аспекты инфраструктурных проектов в России</w:t>
      </w:r>
      <w:bookmarkEnd w:id="6"/>
      <w:bookmarkEnd w:id="7"/>
    </w:p>
    <w:p w14:paraId="1067646A" w14:textId="65B362F3" w:rsidR="007C5CFB" w:rsidRPr="00857663" w:rsidRDefault="007C5CFB" w:rsidP="007C5CFB">
      <w:pPr>
        <w:pStyle w:val="2"/>
        <w:numPr>
          <w:ilvl w:val="1"/>
          <w:numId w:val="36"/>
        </w:numPr>
        <w:spacing w:before="0"/>
        <w:ind w:left="0" w:firstLine="709"/>
        <w:rPr>
          <w:color w:val="auto"/>
          <w:sz w:val="24"/>
        </w:rPr>
      </w:pPr>
      <w:bookmarkStart w:id="8" w:name="_Toc483782301"/>
      <w:bookmarkStart w:id="9" w:name="_Toc514080803"/>
      <w:bookmarkStart w:id="10" w:name="_Toc514082955"/>
      <w:r w:rsidRPr="00857663">
        <w:rPr>
          <w:color w:val="auto"/>
          <w:sz w:val="24"/>
        </w:rPr>
        <w:t>Понятие, принципы, формы и объекты государственно-частного партнерства</w:t>
      </w:r>
      <w:bookmarkEnd w:id="8"/>
      <w:bookmarkEnd w:id="9"/>
      <w:bookmarkEnd w:id="10"/>
    </w:p>
    <w:p w14:paraId="6983E5C9" w14:textId="042E61D2" w:rsidR="007C5CFB" w:rsidRDefault="007C5CFB" w:rsidP="007C5CFB">
      <w:pPr>
        <w:rPr>
          <w:szCs w:val="28"/>
        </w:rPr>
      </w:pPr>
      <w:r>
        <w:rPr>
          <w:szCs w:val="28"/>
        </w:rPr>
        <w:t>Для д</w:t>
      </w:r>
      <w:r w:rsidR="005E05A9">
        <w:rPr>
          <w:szCs w:val="28"/>
        </w:rPr>
        <w:t>остижения цели, заключающейся в</w:t>
      </w:r>
      <w:r>
        <w:rPr>
          <w:szCs w:val="28"/>
        </w:rPr>
        <w:t xml:space="preserve"> стабильном социально-экономическом развитии территории, как уже было сказано во введении, необходимо предпринять ряд мер, порой даже радикальных. Одной из таких мер можно считать модернизацию экономической системы государства.</w:t>
      </w:r>
    </w:p>
    <w:p w14:paraId="04134177" w14:textId="77777777" w:rsidR="007C5CFB" w:rsidRDefault="007C5CFB" w:rsidP="007C5CFB">
      <w:pPr>
        <w:rPr>
          <w:szCs w:val="28"/>
        </w:rPr>
      </w:pPr>
      <w:r>
        <w:rPr>
          <w:szCs w:val="28"/>
        </w:rPr>
        <w:t>На современном этапе одним из наиболее важных факторов, влияющих на социально-экономическое развитие, является сотрудничество власти и бизнеса, другими словами – государственно-частное партнерство (ГЧП). Для того чтобы выявить основные концептуальные особенности данного механизма, необходимо разобраться с термином «государственно-частное партнерство».</w:t>
      </w:r>
    </w:p>
    <w:p w14:paraId="71C325DA" w14:textId="77777777" w:rsidR="007C5CFB" w:rsidRDefault="007C5CFB" w:rsidP="007C5CFB">
      <w:pPr>
        <w:rPr>
          <w:szCs w:val="28"/>
        </w:rPr>
      </w:pPr>
      <w:r>
        <w:rPr>
          <w:szCs w:val="28"/>
        </w:rPr>
        <w:t>Из словосочетания «государственно-частное партнерство» ясно, что в основе данного термина лежат три самостоятельных слова: государство, частное и партнерство. Не сложно догадаться, что суть этого феномена заключается в сотрудничестве государства и частного сектора.</w:t>
      </w:r>
    </w:p>
    <w:p w14:paraId="6690222A" w14:textId="77777777" w:rsidR="007C5CFB" w:rsidRDefault="007C5CFB" w:rsidP="007C5CFB">
      <w:pPr>
        <w:rPr>
          <w:szCs w:val="28"/>
        </w:rPr>
      </w:pPr>
      <w:r>
        <w:rPr>
          <w:szCs w:val="28"/>
        </w:rPr>
        <w:t>Вообще, если так рассуждать, то можно прийти к выводу, что точное толкование этого термина достаточно просто для понимания. Однако на практике выясняется, что единого определения не существует, и у каждого исследователя свое мнение на этот счет.</w:t>
      </w:r>
    </w:p>
    <w:p w14:paraId="427B9CC5" w14:textId="77777777" w:rsidR="007C5CFB" w:rsidRDefault="007C5CFB" w:rsidP="007C5CFB">
      <w:pPr>
        <w:rPr>
          <w:szCs w:val="28"/>
        </w:rPr>
      </w:pPr>
      <w:r w:rsidRPr="00BC1F58">
        <w:rPr>
          <w:szCs w:val="28"/>
        </w:rPr>
        <w:t xml:space="preserve">Так, согласно докладу общественной организации </w:t>
      </w:r>
      <w:r>
        <w:rPr>
          <w:szCs w:val="28"/>
        </w:rPr>
        <w:t>«</w:t>
      </w:r>
      <w:r w:rsidRPr="00BC1F58">
        <w:rPr>
          <w:szCs w:val="28"/>
        </w:rPr>
        <w:t>Ассоциация Менеджеров</w:t>
      </w:r>
      <w:r>
        <w:rPr>
          <w:szCs w:val="28"/>
        </w:rPr>
        <w:t>»</w:t>
      </w:r>
      <w:r w:rsidRPr="00BC1F58">
        <w:rPr>
          <w:szCs w:val="28"/>
        </w:rPr>
        <w:t>, ГЧП – это «институциональный и организационный альянс между государством и бизнесом в целях реализации общественно значимых проектов и программ в широком спектре отраслей – от промышленности и НИОКР до сферы услуг».</w:t>
      </w:r>
      <w:r>
        <w:rPr>
          <w:szCs w:val="28"/>
        </w:rPr>
        <w:t xml:space="preserve"> </w:t>
      </w:r>
      <w:r>
        <w:rPr>
          <w:rStyle w:val="af3"/>
          <w:szCs w:val="28"/>
        </w:rPr>
        <w:footnoteReference w:id="1"/>
      </w:r>
    </w:p>
    <w:p w14:paraId="1B3A008B" w14:textId="61E60BB1" w:rsidR="007C5CFB" w:rsidRDefault="007C5CFB" w:rsidP="007C5CFB">
      <w:pPr>
        <w:rPr>
          <w:szCs w:val="28"/>
        </w:rPr>
      </w:pPr>
      <w:r w:rsidRPr="00F811C3">
        <w:rPr>
          <w:szCs w:val="28"/>
        </w:rPr>
        <w:t xml:space="preserve">Международная финансовая организация Всемирный банк (The World </w:t>
      </w:r>
      <w:r w:rsidR="005E05A9">
        <w:rPr>
          <w:szCs w:val="28"/>
        </w:rPr>
        <w:t xml:space="preserve">Bank) в свою очередь </w:t>
      </w:r>
      <w:r w:rsidRPr="009748D7">
        <w:rPr>
          <w:szCs w:val="28"/>
        </w:rPr>
        <w:t>подразумевает под государственно-частным</w:t>
      </w:r>
      <w:r>
        <w:rPr>
          <w:szCs w:val="28"/>
        </w:rPr>
        <w:t xml:space="preserve"> партнерством</w:t>
      </w:r>
      <w:r w:rsidRPr="009748D7">
        <w:rPr>
          <w:szCs w:val="28"/>
        </w:rPr>
        <w:t xml:space="preserve"> </w:t>
      </w:r>
      <w:r>
        <w:rPr>
          <w:szCs w:val="28"/>
        </w:rPr>
        <w:t>«</w:t>
      </w:r>
      <w:r w:rsidRPr="009748D7">
        <w:rPr>
          <w:szCs w:val="28"/>
        </w:rPr>
        <w:t>любые контрактные или юридические отношения между государственными и частными структурами с целью улучшения и/или расширения инфраструктурных услуг, исключая контракты по государственному заказу (государственные закупки)</w:t>
      </w:r>
      <w:r>
        <w:rPr>
          <w:szCs w:val="28"/>
        </w:rPr>
        <w:t>»</w:t>
      </w:r>
      <w:r w:rsidRPr="009748D7">
        <w:rPr>
          <w:szCs w:val="28"/>
        </w:rPr>
        <w:t>.</w:t>
      </w:r>
      <w:r>
        <w:rPr>
          <w:rStyle w:val="af3"/>
          <w:szCs w:val="28"/>
        </w:rPr>
        <w:footnoteReference w:id="2"/>
      </w:r>
    </w:p>
    <w:p w14:paraId="1B339935" w14:textId="460461FA" w:rsidR="007C5CFB" w:rsidRPr="009748D7" w:rsidRDefault="007C5CFB" w:rsidP="007C5CFB">
      <w:pPr>
        <w:rPr>
          <w:szCs w:val="28"/>
        </w:rPr>
      </w:pPr>
      <w:r w:rsidRPr="009748D7">
        <w:rPr>
          <w:szCs w:val="28"/>
        </w:rPr>
        <w:lastRenderedPageBreak/>
        <w:t>Если же говорить о закреплении данного термина в нормативно-правовых актах</w:t>
      </w:r>
      <w:r>
        <w:rPr>
          <w:szCs w:val="28"/>
        </w:rPr>
        <w:t xml:space="preserve"> Российской Федерации</w:t>
      </w:r>
      <w:r w:rsidRPr="009748D7">
        <w:rPr>
          <w:szCs w:val="28"/>
        </w:rPr>
        <w:t xml:space="preserve">, то стоит упомянуть о </w:t>
      </w:r>
      <w:r w:rsidRPr="009748D7">
        <w:rPr>
          <w:rFonts w:eastAsiaTheme="majorEastAsia"/>
          <w:szCs w:val="28"/>
        </w:rPr>
        <w:t>Федеральном законе от 13.07.201</w:t>
      </w:r>
      <w:r w:rsidR="005E05A9">
        <w:rPr>
          <w:rFonts w:eastAsiaTheme="majorEastAsia"/>
          <w:szCs w:val="28"/>
        </w:rPr>
        <w:t xml:space="preserve">5 N 224-ФЗ </w:t>
      </w:r>
      <w:r>
        <w:rPr>
          <w:rFonts w:eastAsiaTheme="majorEastAsia"/>
          <w:szCs w:val="28"/>
        </w:rPr>
        <w:t>«</w:t>
      </w:r>
      <w:r w:rsidRPr="009748D7">
        <w:rPr>
          <w:rFonts w:eastAsiaTheme="majorEastAsia"/>
          <w:szCs w:val="28"/>
        </w:rPr>
        <w:t xml:space="preserve">О государственно-частном партнерстве, </w:t>
      </w:r>
      <w:r w:rsidR="005E05A9">
        <w:rPr>
          <w:rFonts w:eastAsiaTheme="majorEastAsia"/>
          <w:szCs w:val="28"/>
        </w:rPr>
        <w:t xml:space="preserve">муниципально </w:t>
      </w:r>
      <w:r w:rsidRPr="009748D7">
        <w:rPr>
          <w:rFonts w:eastAsiaTheme="majorEastAsia"/>
          <w:szCs w:val="28"/>
        </w:rPr>
        <w:t>-</w:t>
      </w:r>
      <w:r w:rsidR="00A93B8A">
        <w:rPr>
          <w:rFonts w:eastAsiaTheme="majorEastAsia"/>
          <w:szCs w:val="28"/>
        </w:rPr>
        <w:t xml:space="preserve"> </w:t>
      </w:r>
      <w:r w:rsidRPr="009748D7">
        <w:rPr>
          <w:rFonts w:eastAsiaTheme="majorEastAsia"/>
          <w:szCs w:val="28"/>
        </w:rPr>
        <w:t>частном партнерстве в Российской Федерации и внесении изменений в отдельные законодательные акты Российской Федерации</w:t>
      </w:r>
      <w:r>
        <w:rPr>
          <w:rFonts w:eastAsiaTheme="majorEastAsia"/>
          <w:szCs w:val="28"/>
        </w:rPr>
        <w:t>»</w:t>
      </w:r>
      <w:r w:rsidRPr="009748D7">
        <w:rPr>
          <w:szCs w:val="28"/>
        </w:rPr>
        <w:t>. Данный Федеральный Закон гласит, что «гос</w:t>
      </w:r>
      <w:r>
        <w:rPr>
          <w:szCs w:val="28"/>
        </w:rPr>
        <w:t>ударственно-частное партнерств</w:t>
      </w:r>
      <w:r w:rsidR="005E05A9">
        <w:rPr>
          <w:szCs w:val="28"/>
        </w:rPr>
        <w:t>о</w:t>
      </w:r>
      <w:r>
        <w:rPr>
          <w:szCs w:val="28"/>
        </w:rPr>
        <w:t xml:space="preserve"> </w:t>
      </w:r>
      <w:r w:rsidRPr="009748D7">
        <w:rPr>
          <w:szCs w:val="28"/>
        </w:rPr>
        <w:t>-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w:t>
      </w:r>
      <w:r w:rsidR="005E05A9">
        <w:rPr>
          <w:szCs w:val="28"/>
        </w:rPr>
        <w:t xml:space="preserve">го партнера, с другой стороны, </w:t>
      </w:r>
      <w:r w:rsidRPr="009748D7">
        <w:rPr>
          <w:szCs w:val="28"/>
        </w:rPr>
        <w:t>в целях привлечения в экономику частных инвестиций, обеспечения органами государственной власти и органами местного самоуправления доступности товаров, работ, услуг и повышения их качества».</w:t>
      </w:r>
      <w:r>
        <w:rPr>
          <w:rStyle w:val="af3"/>
          <w:szCs w:val="28"/>
        </w:rPr>
        <w:footnoteReference w:id="3"/>
      </w:r>
    </w:p>
    <w:p w14:paraId="25894F63" w14:textId="77777777" w:rsidR="007C5CFB" w:rsidRDefault="007C5CFB" w:rsidP="007C5CFB">
      <w:pPr>
        <w:rPr>
          <w:szCs w:val="28"/>
        </w:rPr>
      </w:pPr>
      <w:r>
        <w:rPr>
          <w:szCs w:val="28"/>
        </w:rPr>
        <w:t>Анализ научно-исследовательской литературы, как отечественной, так и зарубежной, говорит о существовании целого ряда подходов к формулировке и определению термина «государственно-частное партнерство», а также свидетельствует о некой неопределенности того, что вкладывается в это понятие.</w:t>
      </w:r>
    </w:p>
    <w:p w14:paraId="1FB7473C" w14:textId="77777777" w:rsidR="007C5CFB" w:rsidRDefault="007C5CFB" w:rsidP="007C5CFB">
      <w:pPr>
        <w:rPr>
          <w:szCs w:val="28"/>
        </w:rPr>
      </w:pPr>
      <w:r>
        <w:rPr>
          <w:szCs w:val="28"/>
        </w:rPr>
        <w:t xml:space="preserve">По мнению Матаева Т.М., ГЧП </w:t>
      </w:r>
      <w:r w:rsidRPr="00F03CC1">
        <w:rPr>
          <w:szCs w:val="28"/>
        </w:rPr>
        <w:t>– «это форма взаимоотношений между государством или органами местного самоуправления и частными партнерами, которые оформляются в виде договора, предусматривают реализацию и совместное финансирование общественно значимых проектов на долгосрочной основе и распределение рисков, ответственности и вознаграждений»</w:t>
      </w:r>
      <w:r>
        <w:rPr>
          <w:rStyle w:val="af3"/>
          <w:szCs w:val="28"/>
        </w:rPr>
        <w:footnoteReference w:id="4"/>
      </w:r>
      <w:r w:rsidRPr="00F03CC1">
        <w:rPr>
          <w:szCs w:val="28"/>
        </w:rPr>
        <w:t>.</w:t>
      </w:r>
      <w:r>
        <w:rPr>
          <w:szCs w:val="28"/>
        </w:rPr>
        <w:t xml:space="preserve"> Кунченко Н.Е. придерживается той точки зрения, что ГЧП – это организованный альянс, применяемый в тех случаях, </w:t>
      </w:r>
      <w:r w:rsidRPr="00CD0CD8">
        <w:rPr>
          <w:szCs w:val="28"/>
        </w:rPr>
        <w:t xml:space="preserve">когда </w:t>
      </w:r>
      <w:r>
        <w:rPr>
          <w:szCs w:val="28"/>
        </w:rPr>
        <w:t>«</w:t>
      </w:r>
      <w:r w:rsidRPr="00CD0CD8">
        <w:rPr>
          <w:szCs w:val="28"/>
        </w:rPr>
        <w:t>государство заинтересовано в частных инвестициях при сохранении своей собственности на объект</w:t>
      </w:r>
      <w:r>
        <w:rPr>
          <w:szCs w:val="28"/>
        </w:rPr>
        <w:t>»</w:t>
      </w:r>
      <w:r>
        <w:rPr>
          <w:rStyle w:val="af3"/>
          <w:szCs w:val="28"/>
        </w:rPr>
        <w:footnoteReference w:id="5"/>
      </w:r>
      <w:r w:rsidRPr="00CD0CD8">
        <w:rPr>
          <w:szCs w:val="28"/>
        </w:rPr>
        <w:t>.</w:t>
      </w:r>
    </w:p>
    <w:p w14:paraId="55347A19" w14:textId="77777777" w:rsidR="007C5CFB" w:rsidRDefault="007C5CFB" w:rsidP="007C5CFB">
      <w:pPr>
        <w:rPr>
          <w:szCs w:val="28"/>
        </w:rPr>
      </w:pPr>
      <w:r>
        <w:rPr>
          <w:szCs w:val="28"/>
        </w:rPr>
        <w:t xml:space="preserve">Что касается иностранных исследователей, то примером может послужить  определение, </w:t>
      </w:r>
      <w:r w:rsidRPr="002A4AE7">
        <w:rPr>
          <w:szCs w:val="28"/>
        </w:rPr>
        <w:t>данно</w:t>
      </w:r>
      <w:r>
        <w:rPr>
          <w:szCs w:val="28"/>
        </w:rPr>
        <w:t>е</w:t>
      </w:r>
      <w:r w:rsidRPr="002A4AE7">
        <w:rPr>
          <w:szCs w:val="28"/>
        </w:rPr>
        <w:t xml:space="preserve"> Д. Форрером</w:t>
      </w:r>
      <w:r w:rsidRPr="0071728E">
        <w:rPr>
          <w:szCs w:val="28"/>
        </w:rPr>
        <w:t xml:space="preserve"> </w:t>
      </w:r>
      <w:r w:rsidRPr="002A4AE7">
        <w:rPr>
          <w:szCs w:val="28"/>
        </w:rPr>
        <w:t>в</w:t>
      </w:r>
      <w:r w:rsidRPr="0071728E">
        <w:rPr>
          <w:szCs w:val="28"/>
        </w:rPr>
        <w:t xml:space="preserve"> </w:t>
      </w:r>
      <w:r w:rsidRPr="002A4AE7">
        <w:rPr>
          <w:szCs w:val="28"/>
        </w:rPr>
        <w:t>своей</w:t>
      </w:r>
      <w:r w:rsidRPr="0071728E">
        <w:rPr>
          <w:szCs w:val="28"/>
        </w:rPr>
        <w:t xml:space="preserve"> </w:t>
      </w:r>
      <w:r w:rsidRPr="002A4AE7">
        <w:rPr>
          <w:szCs w:val="28"/>
        </w:rPr>
        <w:t>статье</w:t>
      </w:r>
      <w:r w:rsidRPr="0071728E">
        <w:rPr>
          <w:szCs w:val="28"/>
        </w:rPr>
        <w:t xml:space="preserve"> </w:t>
      </w:r>
      <w:r>
        <w:rPr>
          <w:szCs w:val="28"/>
        </w:rPr>
        <w:t>«</w:t>
      </w:r>
      <w:r w:rsidRPr="002A4AE7">
        <w:rPr>
          <w:szCs w:val="28"/>
          <w:lang w:val="en-US"/>
        </w:rPr>
        <w:t>Public</w:t>
      </w:r>
      <w:r w:rsidRPr="0071728E">
        <w:rPr>
          <w:szCs w:val="28"/>
        </w:rPr>
        <w:t>-</w:t>
      </w:r>
      <w:r w:rsidRPr="002A4AE7">
        <w:rPr>
          <w:szCs w:val="28"/>
          <w:lang w:val="en-US"/>
        </w:rPr>
        <w:t>Private</w:t>
      </w:r>
      <w:r w:rsidRPr="0071728E">
        <w:rPr>
          <w:szCs w:val="28"/>
        </w:rPr>
        <w:t xml:space="preserve"> </w:t>
      </w:r>
      <w:r w:rsidRPr="002A4AE7">
        <w:rPr>
          <w:szCs w:val="28"/>
          <w:lang w:val="en-US"/>
        </w:rPr>
        <w:t>Partnerships</w:t>
      </w:r>
      <w:r w:rsidRPr="0071728E">
        <w:rPr>
          <w:szCs w:val="28"/>
        </w:rPr>
        <w:t xml:space="preserve"> </w:t>
      </w:r>
      <w:r w:rsidRPr="002A4AE7">
        <w:rPr>
          <w:szCs w:val="28"/>
          <w:lang w:val="en-US"/>
        </w:rPr>
        <w:t>and</w:t>
      </w:r>
      <w:r w:rsidRPr="0071728E">
        <w:rPr>
          <w:szCs w:val="28"/>
        </w:rPr>
        <w:t xml:space="preserve"> </w:t>
      </w:r>
      <w:r w:rsidRPr="002A4AE7">
        <w:rPr>
          <w:szCs w:val="28"/>
          <w:lang w:val="en-US"/>
        </w:rPr>
        <w:t>the</w:t>
      </w:r>
      <w:r w:rsidRPr="0071728E">
        <w:rPr>
          <w:szCs w:val="28"/>
        </w:rPr>
        <w:t xml:space="preserve"> </w:t>
      </w:r>
      <w:r w:rsidRPr="002A4AE7">
        <w:rPr>
          <w:szCs w:val="28"/>
          <w:lang w:val="en-US"/>
        </w:rPr>
        <w:t>Public</w:t>
      </w:r>
      <w:r w:rsidRPr="0071728E">
        <w:rPr>
          <w:szCs w:val="28"/>
        </w:rPr>
        <w:t xml:space="preserve"> </w:t>
      </w:r>
      <w:r w:rsidRPr="002A4AE7">
        <w:rPr>
          <w:szCs w:val="28"/>
          <w:lang w:val="en-US"/>
        </w:rPr>
        <w:t>Accountability</w:t>
      </w:r>
      <w:r w:rsidRPr="0071728E">
        <w:rPr>
          <w:szCs w:val="28"/>
        </w:rPr>
        <w:t xml:space="preserve"> </w:t>
      </w:r>
      <w:r w:rsidRPr="002A4AE7">
        <w:rPr>
          <w:szCs w:val="28"/>
          <w:lang w:val="en-US"/>
        </w:rPr>
        <w:t>Question</w:t>
      </w:r>
      <w:r>
        <w:rPr>
          <w:szCs w:val="28"/>
        </w:rPr>
        <w:t>»</w:t>
      </w:r>
      <w:r w:rsidRPr="0071728E">
        <w:rPr>
          <w:szCs w:val="28"/>
        </w:rPr>
        <w:t xml:space="preserve">. </w:t>
      </w:r>
      <w:r w:rsidRPr="002A4AE7">
        <w:rPr>
          <w:szCs w:val="28"/>
        </w:rPr>
        <w:t xml:space="preserve">ГЧП он определяет, как текущие соглашения между правительством и организациями частного сектора, в которых частный партнер участвует в принятии решений и производстве общественных благ и услуг, которые традиционно обеспечиваются государственным сектором, и в которых частный сектор разделяет риски </w:t>
      </w:r>
      <w:r w:rsidRPr="002A4AE7">
        <w:rPr>
          <w:szCs w:val="28"/>
        </w:rPr>
        <w:lastRenderedPageBreak/>
        <w:t>данного производства.</w:t>
      </w:r>
      <w:r>
        <w:rPr>
          <w:szCs w:val="28"/>
        </w:rPr>
        <w:t xml:space="preserve"> Еще несколько точек зрения на определение термина «ГЧП» представлены в таблице (см. таблицу 1).</w:t>
      </w:r>
    </w:p>
    <w:p w14:paraId="593CFEDA" w14:textId="77777777" w:rsidR="007C5CFB" w:rsidRDefault="007C5CFB" w:rsidP="007C5CFB">
      <w:pPr>
        <w:spacing w:after="200" w:line="276" w:lineRule="auto"/>
        <w:ind w:firstLine="0"/>
        <w:jc w:val="left"/>
        <w:rPr>
          <w:szCs w:val="28"/>
        </w:rPr>
      </w:pPr>
      <w:r>
        <w:rPr>
          <w:szCs w:val="28"/>
        </w:rPr>
        <w:br w:type="page"/>
      </w:r>
    </w:p>
    <w:p w14:paraId="1409CF02" w14:textId="37DCB01C" w:rsidR="007C5CFB" w:rsidRPr="00841C7D" w:rsidRDefault="00F517DC" w:rsidP="007C5CFB">
      <w:pPr>
        <w:ind w:firstLine="0"/>
        <w:rPr>
          <w:szCs w:val="28"/>
        </w:rPr>
      </w:pPr>
      <w:r>
        <w:rPr>
          <w:szCs w:val="28"/>
        </w:rPr>
        <w:lastRenderedPageBreak/>
        <w:t xml:space="preserve">Таблица 1. </w:t>
      </w:r>
      <w:r w:rsidR="007C5CFB" w:rsidRPr="001E73E6">
        <w:rPr>
          <w:szCs w:val="28"/>
        </w:rPr>
        <w:t>Полемика в области определения феномена ГЧП</w:t>
      </w:r>
    </w:p>
    <w:tbl>
      <w:tblPr>
        <w:tblStyle w:val="a5"/>
        <w:tblW w:w="9747" w:type="dxa"/>
        <w:tblInd w:w="108" w:type="dxa"/>
        <w:tblLook w:val="04A0" w:firstRow="1" w:lastRow="0" w:firstColumn="1" w:lastColumn="0" w:noHBand="0" w:noVBand="1"/>
      </w:tblPr>
      <w:tblGrid>
        <w:gridCol w:w="2518"/>
        <w:gridCol w:w="7229"/>
      </w:tblGrid>
      <w:tr w:rsidR="007C5CFB" w:rsidRPr="00CF11B8" w14:paraId="5434D586" w14:textId="77777777" w:rsidTr="00DA40B5">
        <w:trPr>
          <w:trHeight w:val="455"/>
        </w:trPr>
        <w:tc>
          <w:tcPr>
            <w:tcW w:w="2518" w:type="dxa"/>
          </w:tcPr>
          <w:p w14:paraId="57574316" w14:textId="77777777" w:rsidR="007C5CFB" w:rsidRPr="00CF11B8" w:rsidRDefault="007C5CFB" w:rsidP="00CF11B8">
            <w:pPr>
              <w:spacing w:before="0" w:after="0" w:line="240" w:lineRule="auto"/>
              <w:ind w:firstLine="0"/>
              <w:jc w:val="center"/>
              <w:rPr>
                <w:rFonts w:cs="Times New Roman"/>
                <w:szCs w:val="24"/>
              </w:rPr>
            </w:pPr>
            <w:r w:rsidRPr="00CF11B8">
              <w:rPr>
                <w:rFonts w:cs="Times New Roman"/>
                <w:szCs w:val="24"/>
              </w:rPr>
              <w:t>Автор</w:t>
            </w:r>
          </w:p>
        </w:tc>
        <w:tc>
          <w:tcPr>
            <w:tcW w:w="7229" w:type="dxa"/>
          </w:tcPr>
          <w:p w14:paraId="49B58825" w14:textId="77777777" w:rsidR="007C5CFB" w:rsidRPr="00CF11B8" w:rsidRDefault="007C5CFB" w:rsidP="00CF11B8">
            <w:pPr>
              <w:spacing w:before="0" w:after="0" w:line="240" w:lineRule="auto"/>
              <w:ind w:firstLine="0"/>
              <w:jc w:val="center"/>
              <w:rPr>
                <w:rFonts w:cs="Times New Roman"/>
                <w:szCs w:val="24"/>
              </w:rPr>
            </w:pPr>
            <w:r w:rsidRPr="00CF11B8">
              <w:rPr>
                <w:rFonts w:cs="Times New Roman"/>
                <w:szCs w:val="24"/>
              </w:rPr>
              <w:t>Ключевые особенности термина «ГЧП»</w:t>
            </w:r>
          </w:p>
        </w:tc>
      </w:tr>
      <w:tr w:rsidR="007C5CFB" w:rsidRPr="00CF11B8" w14:paraId="38B7F450" w14:textId="77777777" w:rsidTr="00DA40B5">
        <w:trPr>
          <w:trHeight w:val="455"/>
        </w:trPr>
        <w:tc>
          <w:tcPr>
            <w:tcW w:w="2518" w:type="dxa"/>
          </w:tcPr>
          <w:p w14:paraId="09F0469B" w14:textId="77777777" w:rsidR="007C5CFB" w:rsidRPr="00CF11B8" w:rsidRDefault="007C5CFB" w:rsidP="00CF11B8">
            <w:pPr>
              <w:spacing w:before="0" w:after="0" w:line="240" w:lineRule="auto"/>
              <w:ind w:firstLine="0"/>
              <w:jc w:val="center"/>
              <w:rPr>
                <w:rFonts w:cs="Times New Roman"/>
                <w:szCs w:val="24"/>
              </w:rPr>
            </w:pPr>
            <w:r w:rsidRPr="00CF11B8">
              <w:rPr>
                <w:rFonts w:cs="Times New Roman"/>
                <w:szCs w:val="24"/>
              </w:rPr>
              <w:t>1</w:t>
            </w:r>
          </w:p>
        </w:tc>
        <w:tc>
          <w:tcPr>
            <w:tcW w:w="7229" w:type="dxa"/>
          </w:tcPr>
          <w:p w14:paraId="61D16260" w14:textId="77777777" w:rsidR="007C5CFB" w:rsidRPr="00CF11B8" w:rsidRDefault="007C5CFB" w:rsidP="00CF11B8">
            <w:pPr>
              <w:spacing w:before="0" w:after="0" w:line="240" w:lineRule="auto"/>
              <w:ind w:firstLine="0"/>
              <w:jc w:val="center"/>
              <w:rPr>
                <w:rFonts w:cs="Times New Roman"/>
                <w:szCs w:val="24"/>
              </w:rPr>
            </w:pPr>
            <w:r w:rsidRPr="00CF11B8">
              <w:rPr>
                <w:rFonts w:cs="Times New Roman"/>
                <w:szCs w:val="24"/>
              </w:rPr>
              <w:t>2</w:t>
            </w:r>
          </w:p>
        </w:tc>
      </w:tr>
      <w:tr w:rsidR="007C5CFB" w:rsidRPr="00CF11B8" w14:paraId="35182545" w14:textId="77777777" w:rsidTr="00DA40B5">
        <w:trPr>
          <w:trHeight w:val="455"/>
        </w:trPr>
        <w:tc>
          <w:tcPr>
            <w:tcW w:w="2518" w:type="dxa"/>
          </w:tcPr>
          <w:p w14:paraId="04246913" w14:textId="35F6806A" w:rsidR="007C5CFB" w:rsidRPr="00CF11B8" w:rsidRDefault="00CF11B8" w:rsidP="00CF11B8">
            <w:pPr>
              <w:spacing w:before="0" w:after="0" w:line="240" w:lineRule="auto"/>
              <w:ind w:firstLine="0"/>
              <w:rPr>
                <w:rFonts w:cs="Times New Roman"/>
                <w:b/>
                <w:i/>
                <w:szCs w:val="24"/>
              </w:rPr>
            </w:pPr>
            <w:r>
              <w:rPr>
                <w:rStyle w:val="af4"/>
                <w:rFonts w:eastAsiaTheme="majorEastAsia" w:cs="Times New Roman"/>
                <w:i w:val="0"/>
                <w:color w:val="222222"/>
                <w:szCs w:val="24"/>
                <w:bdr w:val="none" w:sz="0" w:space="0" w:color="auto" w:frame="1"/>
                <w:shd w:val="clear" w:color="auto" w:fill="FFFFFF"/>
              </w:rPr>
              <w:t xml:space="preserve">Белицкая А. </w:t>
            </w:r>
            <w:r w:rsidR="007C5CFB" w:rsidRPr="00CF11B8">
              <w:rPr>
                <w:rStyle w:val="af4"/>
                <w:rFonts w:eastAsiaTheme="majorEastAsia" w:cs="Times New Roman"/>
                <w:i w:val="0"/>
                <w:color w:val="222222"/>
                <w:szCs w:val="24"/>
                <w:bdr w:val="none" w:sz="0" w:space="0" w:color="auto" w:frame="1"/>
                <w:shd w:val="clear" w:color="auto" w:fill="FFFFFF"/>
              </w:rPr>
              <w:t>В.</w:t>
            </w:r>
          </w:p>
        </w:tc>
        <w:tc>
          <w:tcPr>
            <w:tcW w:w="7229" w:type="dxa"/>
          </w:tcPr>
          <w:p w14:paraId="03DFA060" w14:textId="77777777" w:rsidR="007C5CFB" w:rsidRPr="00CF11B8" w:rsidRDefault="007C5CFB" w:rsidP="00CF11B8">
            <w:pPr>
              <w:spacing w:before="0" w:after="0" w:line="240" w:lineRule="auto"/>
              <w:ind w:firstLine="0"/>
              <w:rPr>
                <w:rFonts w:cs="Times New Roman"/>
                <w:b/>
                <w:szCs w:val="24"/>
              </w:rPr>
            </w:pPr>
            <w:r w:rsidRPr="00CF11B8">
              <w:rPr>
                <w:rFonts w:cs="Times New Roman"/>
                <w:szCs w:val="24"/>
              </w:rPr>
              <w:t>«государственно-частное партнерство - это юридически оформленное на определенный срок, основанное на объединении вкладов и распределении рисков сотрудничество публичного и частного партнеров в целях решения государственных и общественно важных задач, осуществляемое путем реализации инвестиционных проектов в отношении объектов, находящихся в сфере публичного интереса и контроля»</w:t>
            </w:r>
            <w:r w:rsidRPr="00CF11B8">
              <w:rPr>
                <w:rStyle w:val="af3"/>
                <w:rFonts w:cs="Times New Roman"/>
                <w:szCs w:val="24"/>
              </w:rPr>
              <w:footnoteReference w:id="6"/>
            </w:r>
          </w:p>
        </w:tc>
      </w:tr>
      <w:tr w:rsidR="007C5CFB" w:rsidRPr="00CF11B8" w14:paraId="5E532D33" w14:textId="77777777" w:rsidTr="00DA40B5">
        <w:trPr>
          <w:trHeight w:val="523"/>
        </w:trPr>
        <w:tc>
          <w:tcPr>
            <w:tcW w:w="2518" w:type="dxa"/>
            <w:tcBorders>
              <w:bottom w:val="single" w:sz="4" w:space="0" w:color="auto"/>
            </w:tcBorders>
          </w:tcPr>
          <w:p w14:paraId="7A5A89DA" w14:textId="77777777" w:rsidR="007C5CFB" w:rsidRPr="00CF11B8" w:rsidRDefault="007C5CFB" w:rsidP="00CF11B8">
            <w:pPr>
              <w:spacing w:before="0" w:after="0" w:line="240" w:lineRule="auto"/>
              <w:ind w:firstLine="0"/>
              <w:rPr>
                <w:rFonts w:cs="Times New Roman"/>
                <w:szCs w:val="24"/>
              </w:rPr>
            </w:pPr>
            <w:r w:rsidRPr="00CF11B8">
              <w:rPr>
                <w:rFonts w:cs="Times New Roman"/>
                <w:szCs w:val="24"/>
              </w:rPr>
              <w:t>Варнавский В.Г.</w:t>
            </w:r>
          </w:p>
        </w:tc>
        <w:tc>
          <w:tcPr>
            <w:tcW w:w="7229" w:type="dxa"/>
            <w:tcBorders>
              <w:bottom w:val="single" w:sz="4" w:space="0" w:color="auto"/>
            </w:tcBorders>
          </w:tcPr>
          <w:p w14:paraId="7E675C77" w14:textId="77777777" w:rsidR="007C5CFB" w:rsidRPr="00CF11B8" w:rsidRDefault="007C5CFB" w:rsidP="00CF11B8">
            <w:pPr>
              <w:spacing w:before="0" w:after="0" w:line="240" w:lineRule="auto"/>
              <w:ind w:firstLine="0"/>
              <w:rPr>
                <w:rFonts w:cs="Times New Roman"/>
                <w:szCs w:val="24"/>
              </w:rPr>
            </w:pPr>
            <w:r w:rsidRPr="00CF11B8">
              <w:rPr>
                <w:rFonts w:cs="Times New Roman"/>
                <w:szCs w:val="24"/>
              </w:rPr>
              <w:t>«государственно-частное партнерство представляет собой юридически оформленную (как правило, на фиксированный срок), предполагающую соинвестирование и разделение рисков систему отношений между государством и муниципальными образованиями, с одной стороны, и гражданами и юридическими лицами - с другой, предметом которой выступают объекты государственной и/или муниципальной собственности, а также услуги, исполняемые и оказываемые государственными и муниципальными органами, организациями, учреждениями и предприятиями»</w:t>
            </w:r>
            <w:r w:rsidRPr="00CF11B8">
              <w:rPr>
                <w:rStyle w:val="af3"/>
                <w:rFonts w:cs="Times New Roman"/>
                <w:szCs w:val="24"/>
              </w:rPr>
              <w:footnoteReference w:id="7"/>
            </w:r>
          </w:p>
        </w:tc>
      </w:tr>
      <w:tr w:rsidR="007C5CFB" w:rsidRPr="00CF11B8" w14:paraId="17050B4D" w14:textId="77777777" w:rsidTr="00DA40B5">
        <w:trPr>
          <w:trHeight w:val="540"/>
        </w:trPr>
        <w:tc>
          <w:tcPr>
            <w:tcW w:w="2518" w:type="dxa"/>
            <w:tcBorders>
              <w:bottom w:val="single" w:sz="4" w:space="0" w:color="auto"/>
            </w:tcBorders>
          </w:tcPr>
          <w:p w14:paraId="37F9F3FD" w14:textId="77777777" w:rsidR="007C5CFB" w:rsidRPr="00CF11B8" w:rsidRDefault="007C5CFB" w:rsidP="00CF11B8">
            <w:pPr>
              <w:spacing w:before="0" w:after="0" w:line="240" w:lineRule="auto"/>
              <w:ind w:firstLine="0"/>
              <w:rPr>
                <w:rFonts w:cs="Times New Roman"/>
                <w:szCs w:val="24"/>
              </w:rPr>
            </w:pPr>
            <w:r w:rsidRPr="00CF11B8">
              <w:rPr>
                <w:rFonts w:cs="Times New Roman"/>
                <w:szCs w:val="24"/>
              </w:rPr>
              <w:t xml:space="preserve">Вилисов М.В. </w:t>
            </w:r>
          </w:p>
        </w:tc>
        <w:tc>
          <w:tcPr>
            <w:tcW w:w="7229" w:type="dxa"/>
            <w:tcBorders>
              <w:bottom w:val="single" w:sz="4" w:space="0" w:color="auto"/>
            </w:tcBorders>
          </w:tcPr>
          <w:p w14:paraId="0B12116C" w14:textId="77777777" w:rsidR="007C5CFB" w:rsidRPr="00CF11B8" w:rsidRDefault="007C5CFB" w:rsidP="00CF11B8">
            <w:pPr>
              <w:spacing w:before="0" w:after="0" w:line="240" w:lineRule="auto"/>
              <w:ind w:firstLine="0"/>
              <w:rPr>
                <w:rFonts w:eastAsiaTheme="majorEastAsia" w:cs="Times New Roman"/>
                <w:szCs w:val="24"/>
              </w:rPr>
            </w:pPr>
            <w:r w:rsidRPr="00CF11B8">
              <w:rPr>
                <w:rFonts w:eastAsiaTheme="majorEastAsia" w:cs="Times New Roman"/>
                <w:szCs w:val="24"/>
              </w:rPr>
              <w:t>«государственно-частное партнерство - это правовой механизм согласования интересов и обеспечения равноправия государства и бизнеса в рамках реализации экономических проектов, направленных на достижение целей государственного управления»</w:t>
            </w:r>
            <w:r w:rsidRPr="00CF11B8">
              <w:rPr>
                <w:rStyle w:val="af3"/>
                <w:rFonts w:eastAsiaTheme="majorEastAsia" w:cs="Times New Roman"/>
                <w:szCs w:val="24"/>
              </w:rPr>
              <w:footnoteReference w:id="8"/>
            </w:r>
          </w:p>
          <w:p w14:paraId="4F330DE9" w14:textId="77777777" w:rsidR="007C5CFB" w:rsidRPr="00CF11B8" w:rsidRDefault="007C5CFB" w:rsidP="00CF11B8">
            <w:pPr>
              <w:spacing w:before="0" w:after="0" w:line="240" w:lineRule="auto"/>
              <w:ind w:firstLine="0"/>
              <w:rPr>
                <w:rFonts w:cs="Times New Roman"/>
                <w:szCs w:val="24"/>
              </w:rPr>
            </w:pPr>
          </w:p>
          <w:p w14:paraId="74A98DE4" w14:textId="77777777" w:rsidR="007C5CFB" w:rsidRPr="00CF11B8" w:rsidRDefault="007C5CFB" w:rsidP="00CF11B8">
            <w:pPr>
              <w:spacing w:before="0" w:after="0" w:line="240" w:lineRule="auto"/>
              <w:ind w:firstLine="0"/>
              <w:rPr>
                <w:rFonts w:cs="Times New Roman"/>
                <w:szCs w:val="24"/>
              </w:rPr>
            </w:pPr>
          </w:p>
          <w:p w14:paraId="27B55366" w14:textId="77777777" w:rsidR="007C5CFB" w:rsidRPr="00CF11B8" w:rsidRDefault="007C5CFB" w:rsidP="00CF11B8">
            <w:pPr>
              <w:spacing w:before="0" w:after="0" w:line="240" w:lineRule="auto"/>
              <w:ind w:firstLine="0"/>
              <w:rPr>
                <w:rFonts w:cs="Times New Roman"/>
                <w:szCs w:val="24"/>
              </w:rPr>
            </w:pPr>
          </w:p>
          <w:p w14:paraId="724D355C" w14:textId="77777777" w:rsidR="007C5CFB" w:rsidRPr="00CF11B8" w:rsidRDefault="007C5CFB" w:rsidP="00CF11B8">
            <w:pPr>
              <w:spacing w:before="0" w:after="0" w:line="240" w:lineRule="auto"/>
              <w:ind w:firstLine="0"/>
              <w:rPr>
                <w:rFonts w:cs="Times New Roman"/>
                <w:szCs w:val="24"/>
              </w:rPr>
            </w:pPr>
          </w:p>
        </w:tc>
      </w:tr>
      <w:tr w:rsidR="007C5CFB" w:rsidRPr="00CF11B8" w14:paraId="0F7BBD85" w14:textId="77777777" w:rsidTr="00DA40B5">
        <w:trPr>
          <w:trHeight w:val="540"/>
        </w:trPr>
        <w:tc>
          <w:tcPr>
            <w:tcW w:w="9747" w:type="dxa"/>
            <w:gridSpan w:val="2"/>
            <w:tcBorders>
              <w:top w:val="nil"/>
              <w:left w:val="nil"/>
              <w:bottom w:val="single" w:sz="4" w:space="0" w:color="auto"/>
              <w:right w:val="nil"/>
            </w:tcBorders>
          </w:tcPr>
          <w:p w14:paraId="378F4CA2" w14:textId="77777777" w:rsidR="007C5CFB" w:rsidRPr="00CF11B8" w:rsidRDefault="007C5CFB" w:rsidP="00CF11B8">
            <w:pPr>
              <w:spacing w:before="0" w:after="0" w:line="240" w:lineRule="auto"/>
              <w:ind w:firstLine="0"/>
              <w:jc w:val="left"/>
              <w:rPr>
                <w:rFonts w:eastAsiaTheme="majorEastAsia" w:cs="Times New Roman"/>
                <w:szCs w:val="24"/>
              </w:rPr>
            </w:pPr>
            <w:r w:rsidRPr="00CF11B8">
              <w:rPr>
                <w:rFonts w:cs="Times New Roman"/>
                <w:szCs w:val="24"/>
              </w:rPr>
              <w:t>Продолжение таблицы 1</w:t>
            </w:r>
          </w:p>
        </w:tc>
      </w:tr>
      <w:tr w:rsidR="007C5CFB" w:rsidRPr="00CF11B8" w14:paraId="452CA54A" w14:textId="77777777" w:rsidTr="00DA40B5">
        <w:trPr>
          <w:trHeight w:val="308"/>
        </w:trPr>
        <w:tc>
          <w:tcPr>
            <w:tcW w:w="2518" w:type="dxa"/>
            <w:tcBorders>
              <w:top w:val="single" w:sz="4" w:space="0" w:color="auto"/>
            </w:tcBorders>
          </w:tcPr>
          <w:p w14:paraId="1922428D" w14:textId="77777777" w:rsidR="007C5CFB" w:rsidRPr="00CF11B8" w:rsidRDefault="007C5CFB" w:rsidP="00CF11B8">
            <w:pPr>
              <w:spacing w:before="0" w:after="0" w:line="240" w:lineRule="auto"/>
              <w:ind w:firstLine="0"/>
              <w:jc w:val="center"/>
              <w:rPr>
                <w:rFonts w:cs="Times New Roman"/>
                <w:szCs w:val="24"/>
              </w:rPr>
            </w:pPr>
            <w:r w:rsidRPr="00CF11B8">
              <w:rPr>
                <w:rFonts w:cs="Times New Roman"/>
                <w:szCs w:val="24"/>
              </w:rPr>
              <w:t>1</w:t>
            </w:r>
          </w:p>
        </w:tc>
        <w:tc>
          <w:tcPr>
            <w:tcW w:w="7229" w:type="dxa"/>
            <w:tcBorders>
              <w:top w:val="single" w:sz="4" w:space="0" w:color="auto"/>
            </w:tcBorders>
          </w:tcPr>
          <w:p w14:paraId="525FEDA5" w14:textId="77777777" w:rsidR="007C5CFB" w:rsidRPr="00CF11B8" w:rsidRDefault="007C5CFB" w:rsidP="00CF11B8">
            <w:pPr>
              <w:spacing w:before="0" w:after="0" w:line="240" w:lineRule="auto"/>
              <w:ind w:firstLine="0"/>
              <w:jc w:val="center"/>
              <w:rPr>
                <w:rFonts w:eastAsiaTheme="majorEastAsia" w:cs="Times New Roman"/>
                <w:szCs w:val="24"/>
              </w:rPr>
            </w:pPr>
            <w:r w:rsidRPr="00CF11B8">
              <w:rPr>
                <w:rFonts w:eastAsiaTheme="majorEastAsia" w:cs="Times New Roman"/>
                <w:szCs w:val="24"/>
              </w:rPr>
              <w:t>2</w:t>
            </w:r>
          </w:p>
        </w:tc>
      </w:tr>
      <w:tr w:rsidR="007C5CFB" w:rsidRPr="00CF11B8" w14:paraId="1611873C" w14:textId="77777777" w:rsidTr="00DA40B5">
        <w:trPr>
          <w:trHeight w:val="540"/>
        </w:trPr>
        <w:tc>
          <w:tcPr>
            <w:tcW w:w="2518" w:type="dxa"/>
          </w:tcPr>
          <w:p w14:paraId="5CCDD342" w14:textId="77777777" w:rsidR="007C5CFB" w:rsidRPr="00CF11B8" w:rsidRDefault="007C5CFB" w:rsidP="00CF11B8">
            <w:pPr>
              <w:spacing w:before="0" w:after="0" w:line="240" w:lineRule="auto"/>
              <w:ind w:firstLine="0"/>
              <w:rPr>
                <w:rFonts w:cs="Times New Roman"/>
                <w:szCs w:val="24"/>
              </w:rPr>
            </w:pPr>
            <w:r w:rsidRPr="00CF11B8">
              <w:rPr>
                <w:rFonts w:cs="Times New Roman"/>
                <w:szCs w:val="24"/>
              </w:rPr>
              <w:t>Джагарян Л.С.</w:t>
            </w:r>
          </w:p>
        </w:tc>
        <w:tc>
          <w:tcPr>
            <w:tcW w:w="7229" w:type="dxa"/>
          </w:tcPr>
          <w:p w14:paraId="5F2E80D6" w14:textId="77777777" w:rsidR="007C5CFB" w:rsidRPr="00CF11B8" w:rsidRDefault="007C5CFB" w:rsidP="00CF11B8">
            <w:pPr>
              <w:spacing w:before="0" w:after="0" w:line="240" w:lineRule="auto"/>
              <w:ind w:firstLine="0"/>
              <w:rPr>
                <w:rFonts w:cs="Times New Roman"/>
                <w:szCs w:val="24"/>
              </w:rPr>
            </w:pPr>
            <w:r w:rsidRPr="00CF11B8">
              <w:rPr>
                <w:rFonts w:cs="Times New Roman"/>
                <w:szCs w:val="24"/>
              </w:rPr>
              <w:t>«правила игры», рамочные условия, структурирующие взаимодействие между государством и частным сектором»</w:t>
            </w:r>
            <w:r w:rsidRPr="00CF11B8">
              <w:rPr>
                <w:rStyle w:val="af3"/>
                <w:rFonts w:cs="Times New Roman"/>
                <w:szCs w:val="24"/>
              </w:rPr>
              <w:footnoteReference w:id="9"/>
            </w:r>
          </w:p>
        </w:tc>
      </w:tr>
      <w:tr w:rsidR="007C5CFB" w:rsidRPr="00CF11B8" w14:paraId="495F5855" w14:textId="77777777" w:rsidTr="00DA40B5">
        <w:trPr>
          <w:trHeight w:val="540"/>
        </w:trPr>
        <w:tc>
          <w:tcPr>
            <w:tcW w:w="2518" w:type="dxa"/>
            <w:tcBorders>
              <w:bottom w:val="single" w:sz="4" w:space="0" w:color="auto"/>
            </w:tcBorders>
          </w:tcPr>
          <w:p w14:paraId="397DB515" w14:textId="77777777" w:rsidR="007C5CFB" w:rsidRPr="00CF11B8" w:rsidRDefault="007C5CFB" w:rsidP="00CF11B8">
            <w:pPr>
              <w:spacing w:before="0" w:after="0" w:line="240" w:lineRule="auto"/>
              <w:ind w:firstLine="0"/>
              <w:rPr>
                <w:rFonts w:cs="Times New Roman"/>
                <w:szCs w:val="24"/>
              </w:rPr>
            </w:pPr>
            <w:r w:rsidRPr="00CF11B8">
              <w:rPr>
                <w:rFonts w:cs="Times New Roman"/>
                <w:szCs w:val="24"/>
              </w:rPr>
              <w:t>Максимов В.В</w:t>
            </w:r>
          </w:p>
        </w:tc>
        <w:tc>
          <w:tcPr>
            <w:tcW w:w="7229" w:type="dxa"/>
            <w:tcBorders>
              <w:bottom w:val="single" w:sz="4" w:space="0" w:color="auto"/>
            </w:tcBorders>
          </w:tcPr>
          <w:p w14:paraId="2698A785" w14:textId="77777777" w:rsidR="007C5CFB" w:rsidRPr="00CF11B8" w:rsidRDefault="007C5CFB" w:rsidP="00CF11B8">
            <w:pPr>
              <w:spacing w:before="0" w:after="0" w:line="240" w:lineRule="auto"/>
              <w:ind w:firstLine="0"/>
              <w:rPr>
                <w:rFonts w:cs="Times New Roman"/>
                <w:szCs w:val="24"/>
              </w:rPr>
            </w:pPr>
            <w:r w:rsidRPr="00CF11B8">
              <w:rPr>
                <w:rFonts w:cs="Times New Roman"/>
                <w:szCs w:val="24"/>
              </w:rPr>
              <w:t>«государственно-частное партнерство — это юридически оформленная система взаимоотношений сторон-партнеров, направленная на совместную реализацию инвестиционных проектов, основанная на справедливом распределении необходимых организационных, финансовых, производственных и прочих рисков, и обеспечивающая сторонам приемлемый результат»</w:t>
            </w:r>
            <w:r w:rsidRPr="00CF11B8">
              <w:rPr>
                <w:rStyle w:val="af3"/>
                <w:rFonts w:cs="Times New Roman"/>
                <w:szCs w:val="24"/>
              </w:rPr>
              <w:footnoteReference w:id="10"/>
            </w:r>
          </w:p>
        </w:tc>
      </w:tr>
      <w:tr w:rsidR="007C5CFB" w:rsidRPr="00CF11B8" w14:paraId="044192CC" w14:textId="77777777" w:rsidTr="00DA40B5">
        <w:trPr>
          <w:trHeight w:val="540"/>
        </w:trPr>
        <w:tc>
          <w:tcPr>
            <w:tcW w:w="2518" w:type="dxa"/>
            <w:tcBorders>
              <w:bottom w:val="single" w:sz="4" w:space="0" w:color="auto"/>
            </w:tcBorders>
          </w:tcPr>
          <w:p w14:paraId="69CC8580" w14:textId="77777777" w:rsidR="007C5CFB" w:rsidRPr="00CF11B8" w:rsidRDefault="007C5CFB" w:rsidP="00CF11B8">
            <w:pPr>
              <w:spacing w:before="0" w:after="0" w:line="240" w:lineRule="auto"/>
              <w:ind w:firstLine="0"/>
              <w:rPr>
                <w:rFonts w:cs="Times New Roman"/>
                <w:szCs w:val="24"/>
              </w:rPr>
            </w:pPr>
            <w:r w:rsidRPr="00CF11B8">
              <w:rPr>
                <w:rFonts w:cs="Times New Roman"/>
                <w:szCs w:val="24"/>
              </w:rPr>
              <w:t>Проваленова Н.В.</w:t>
            </w:r>
          </w:p>
        </w:tc>
        <w:tc>
          <w:tcPr>
            <w:tcW w:w="7229" w:type="dxa"/>
            <w:tcBorders>
              <w:bottom w:val="single" w:sz="4" w:space="0" w:color="auto"/>
            </w:tcBorders>
          </w:tcPr>
          <w:p w14:paraId="662A6A6C" w14:textId="77777777" w:rsidR="007C5CFB" w:rsidRPr="00CF11B8" w:rsidRDefault="007C5CFB" w:rsidP="00CF11B8">
            <w:pPr>
              <w:spacing w:before="0" w:after="0" w:line="240" w:lineRule="auto"/>
              <w:ind w:firstLine="0"/>
              <w:rPr>
                <w:rFonts w:cs="Times New Roman"/>
                <w:szCs w:val="24"/>
              </w:rPr>
            </w:pPr>
            <w:r w:rsidRPr="00CF11B8">
              <w:rPr>
                <w:rFonts w:cs="Times New Roman"/>
                <w:szCs w:val="24"/>
              </w:rPr>
              <w:t xml:space="preserve">«государственно-частное партнерство представляет собой совокупность общественных отношений, которые находятся на </w:t>
            </w:r>
            <w:r w:rsidRPr="00CF11B8">
              <w:rPr>
                <w:rFonts w:cs="Times New Roman"/>
                <w:szCs w:val="24"/>
              </w:rPr>
              <w:lastRenderedPageBreak/>
              <w:t>стыке публичного и частного права и регулируются различными отраслями права»</w:t>
            </w:r>
            <w:r w:rsidRPr="00CF11B8">
              <w:rPr>
                <w:rStyle w:val="af3"/>
                <w:rFonts w:cs="Times New Roman"/>
                <w:szCs w:val="24"/>
              </w:rPr>
              <w:footnoteReference w:id="11"/>
            </w:r>
          </w:p>
        </w:tc>
      </w:tr>
      <w:tr w:rsidR="007C5CFB" w:rsidRPr="00CF11B8" w14:paraId="57622537" w14:textId="77777777" w:rsidTr="00DA40B5">
        <w:trPr>
          <w:trHeight w:val="3660"/>
        </w:trPr>
        <w:tc>
          <w:tcPr>
            <w:tcW w:w="2518" w:type="dxa"/>
            <w:tcBorders>
              <w:top w:val="single" w:sz="4" w:space="0" w:color="auto"/>
              <w:bottom w:val="single" w:sz="4" w:space="0" w:color="auto"/>
            </w:tcBorders>
          </w:tcPr>
          <w:p w14:paraId="62A93C40" w14:textId="77777777" w:rsidR="007C5CFB" w:rsidRPr="00CF11B8" w:rsidRDefault="007C5CFB" w:rsidP="00CF11B8">
            <w:pPr>
              <w:spacing w:before="0" w:after="0" w:line="240" w:lineRule="auto"/>
              <w:ind w:firstLine="0"/>
              <w:rPr>
                <w:rFonts w:cs="Times New Roman"/>
                <w:szCs w:val="24"/>
              </w:rPr>
            </w:pPr>
            <w:r w:rsidRPr="00CF11B8">
              <w:rPr>
                <w:rFonts w:cs="Times New Roman"/>
                <w:szCs w:val="24"/>
              </w:rPr>
              <w:lastRenderedPageBreak/>
              <w:t>Резниченко Н.В.</w:t>
            </w:r>
          </w:p>
        </w:tc>
        <w:tc>
          <w:tcPr>
            <w:tcW w:w="7229" w:type="dxa"/>
            <w:tcBorders>
              <w:top w:val="single" w:sz="4" w:space="0" w:color="auto"/>
              <w:bottom w:val="single" w:sz="4" w:space="0" w:color="auto"/>
            </w:tcBorders>
          </w:tcPr>
          <w:p w14:paraId="11796089" w14:textId="77777777" w:rsidR="007C5CFB" w:rsidRPr="00CF11B8" w:rsidRDefault="007C5CFB" w:rsidP="00CF11B8">
            <w:pPr>
              <w:spacing w:before="0" w:after="0" w:line="240" w:lineRule="auto"/>
              <w:ind w:firstLine="0"/>
              <w:rPr>
                <w:rFonts w:cs="Times New Roman"/>
                <w:szCs w:val="24"/>
              </w:rPr>
            </w:pPr>
            <w:r w:rsidRPr="00CF11B8">
              <w:rPr>
                <w:rFonts w:cs="Times New Roman"/>
                <w:szCs w:val="24"/>
              </w:rPr>
              <w:t>«ГЧП представляет собой долгосрочный взаимовыгодный контракт между государственным органов власти и частным сектором, представленный специальной управляющей компанией, с целью создания общественной инфраструктуры и/или оказания на ее основе услуг…»</w:t>
            </w:r>
            <w:r w:rsidRPr="00CF11B8">
              <w:rPr>
                <w:rStyle w:val="af3"/>
                <w:rFonts w:cs="Times New Roman"/>
                <w:szCs w:val="24"/>
              </w:rPr>
              <w:footnoteReference w:id="12"/>
            </w:r>
          </w:p>
          <w:p w14:paraId="78790FDA" w14:textId="77777777" w:rsidR="007C5CFB" w:rsidRPr="00CF11B8" w:rsidRDefault="007C5CFB" w:rsidP="00CF11B8">
            <w:pPr>
              <w:spacing w:before="0" w:after="0" w:line="240" w:lineRule="auto"/>
              <w:ind w:firstLine="0"/>
              <w:rPr>
                <w:rFonts w:cs="Times New Roman"/>
                <w:szCs w:val="24"/>
              </w:rPr>
            </w:pPr>
          </w:p>
        </w:tc>
      </w:tr>
      <w:tr w:rsidR="007C5CFB" w:rsidRPr="00CF11B8" w14:paraId="1D32C9EC" w14:textId="77777777" w:rsidTr="00DA40B5">
        <w:trPr>
          <w:trHeight w:val="698"/>
        </w:trPr>
        <w:tc>
          <w:tcPr>
            <w:tcW w:w="9747" w:type="dxa"/>
            <w:gridSpan w:val="2"/>
            <w:tcBorders>
              <w:top w:val="nil"/>
              <w:left w:val="nil"/>
              <w:bottom w:val="single" w:sz="4" w:space="0" w:color="auto"/>
              <w:right w:val="nil"/>
            </w:tcBorders>
          </w:tcPr>
          <w:p w14:paraId="5C96B88C" w14:textId="77777777" w:rsidR="007C5CFB" w:rsidRPr="00CF11B8" w:rsidRDefault="007C5CFB" w:rsidP="00CF11B8">
            <w:pPr>
              <w:spacing w:before="0" w:after="0" w:line="240" w:lineRule="auto"/>
              <w:ind w:firstLine="0"/>
              <w:rPr>
                <w:rFonts w:cs="Times New Roman"/>
                <w:szCs w:val="24"/>
              </w:rPr>
            </w:pPr>
            <w:r w:rsidRPr="00CF11B8">
              <w:rPr>
                <w:rFonts w:cs="Times New Roman"/>
                <w:szCs w:val="24"/>
              </w:rPr>
              <w:t>Продолжение таблицы 1</w:t>
            </w:r>
          </w:p>
        </w:tc>
      </w:tr>
      <w:tr w:rsidR="007C5CFB" w:rsidRPr="00CF11B8" w14:paraId="40E1A22D" w14:textId="77777777" w:rsidTr="00DA40B5">
        <w:trPr>
          <w:trHeight w:val="439"/>
        </w:trPr>
        <w:tc>
          <w:tcPr>
            <w:tcW w:w="2518" w:type="dxa"/>
            <w:tcBorders>
              <w:top w:val="single" w:sz="4" w:space="0" w:color="auto"/>
              <w:left w:val="single" w:sz="4" w:space="0" w:color="auto"/>
              <w:bottom w:val="single" w:sz="4" w:space="0" w:color="auto"/>
              <w:right w:val="single" w:sz="4" w:space="0" w:color="auto"/>
            </w:tcBorders>
          </w:tcPr>
          <w:p w14:paraId="40792E43" w14:textId="77777777" w:rsidR="007C5CFB" w:rsidRPr="00CF11B8" w:rsidRDefault="007C5CFB" w:rsidP="00CF11B8">
            <w:pPr>
              <w:spacing w:before="0" w:after="0" w:line="240" w:lineRule="auto"/>
              <w:ind w:firstLine="0"/>
              <w:jc w:val="center"/>
              <w:rPr>
                <w:rFonts w:cs="Times New Roman"/>
                <w:szCs w:val="24"/>
              </w:rPr>
            </w:pPr>
            <w:r w:rsidRPr="00CF11B8">
              <w:rPr>
                <w:rFonts w:cs="Times New Roman"/>
                <w:szCs w:val="24"/>
              </w:rPr>
              <w:t>1</w:t>
            </w:r>
          </w:p>
        </w:tc>
        <w:tc>
          <w:tcPr>
            <w:tcW w:w="7229" w:type="dxa"/>
            <w:tcBorders>
              <w:top w:val="single" w:sz="4" w:space="0" w:color="auto"/>
              <w:left w:val="single" w:sz="4" w:space="0" w:color="auto"/>
              <w:bottom w:val="single" w:sz="4" w:space="0" w:color="auto"/>
              <w:right w:val="single" w:sz="4" w:space="0" w:color="auto"/>
            </w:tcBorders>
          </w:tcPr>
          <w:p w14:paraId="03F09DC8" w14:textId="77777777" w:rsidR="007C5CFB" w:rsidRPr="00CF11B8" w:rsidRDefault="007C5CFB" w:rsidP="00CF11B8">
            <w:pPr>
              <w:spacing w:before="0" w:after="0" w:line="240" w:lineRule="auto"/>
              <w:ind w:firstLine="0"/>
              <w:jc w:val="center"/>
              <w:rPr>
                <w:rFonts w:cs="Times New Roman"/>
                <w:szCs w:val="24"/>
              </w:rPr>
            </w:pPr>
            <w:r w:rsidRPr="00CF11B8">
              <w:rPr>
                <w:rFonts w:cs="Times New Roman"/>
                <w:szCs w:val="24"/>
              </w:rPr>
              <w:t>2</w:t>
            </w:r>
          </w:p>
        </w:tc>
      </w:tr>
      <w:tr w:rsidR="007C5CFB" w:rsidRPr="00CF11B8" w14:paraId="7431717C" w14:textId="77777777" w:rsidTr="00DA40B5">
        <w:trPr>
          <w:trHeight w:val="1549"/>
        </w:trPr>
        <w:tc>
          <w:tcPr>
            <w:tcW w:w="2518" w:type="dxa"/>
            <w:tcBorders>
              <w:top w:val="single" w:sz="4" w:space="0" w:color="auto"/>
            </w:tcBorders>
          </w:tcPr>
          <w:p w14:paraId="2B176BBF" w14:textId="77777777" w:rsidR="007C5CFB" w:rsidRPr="00CF11B8" w:rsidRDefault="007C5CFB" w:rsidP="00CF11B8">
            <w:pPr>
              <w:spacing w:before="0" w:after="0" w:line="240" w:lineRule="auto"/>
              <w:ind w:firstLine="0"/>
              <w:rPr>
                <w:rFonts w:cs="Times New Roman"/>
                <w:szCs w:val="24"/>
              </w:rPr>
            </w:pPr>
            <w:r w:rsidRPr="00CF11B8">
              <w:rPr>
                <w:rFonts w:cs="Times New Roman"/>
                <w:szCs w:val="24"/>
              </w:rPr>
              <w:t>Сайфуллин Р.И.</w:t>
            </w:r>
          </w:p>
          <w:p w14:paraId="3C8D383B" w14:textId="77777777" w:rsidR="007C5CFB" w:rsidRPr="00CF11B8" w:rsidRDefault="007C5CFB" w:rsidP="00CF11B8">
            <w:pPr>
              <w:spacing w:before="0" w:after="0" w:line="240" w:lineRule="auto"/>
              <w:ind w:firstLine="0"/>
              <w:rPr>
                <w:rFonts w:cs="Times New Roman"/>
                <w:szCs w:val="24"/>
              </w:rPr>
            </w:pPr>
          </w:p>
          <w:p w14:paraId="10B311F8" w14:textId="77777777" w:rsidR="007C5CFB" w:rsidRPr="00CF11B8" w:rsidRDefault="007C5CFB" w:rsidP="00CF11B8">
            <w:pPr>
              <w:spacing w:before="0" w:after="0" w:line="240" w:lineRule="auto"/>
              <w:ind w:firstLine="0"/>
              <w:rPr>
                <w:rFonts w:cs="Times New Roman"/>
                <w:szCs w:val="24"/>
              </w:rPr>
            </w:pPr>
          </w:p>
          <w:p w14:paraId="40C5051A" w14:textId="77777777" w:rsidR="007C5CFB" w:rsidRPr="00CF11B8" w:rsidRDefault="007C5CFB" w:rsidP="00CF11B8">
            <w:pPr>
              <w:spacing w:before="0" w:after="0" w:line="240" w:lineRule="auto"/>
              <w:ind w:firstLine="0"/>
              <w:rPr>
                <w:rFonts w:cs="Times New Roman"/>
                <w:szCs w:val="24"/>
              </w:rPr>
            </w:pPr>
          </w:p>
        </w:tc>
        <w:tc>
          <w:tcPr>
            <w:tcW w:w="7229" w:type="dxa"/>
            <w:tcBorders>
              <w:top w:val="single" w:sz="4" w:space="0" w:color="auto"/>
            </w:tcBorders>
          </w:tcPr>
          <w:p w14:paraId="61617E26" w14:textId="77777777" w:rsidR="007C5CFB" w:rsidRPr="00CF11B8" w:rsidRDefault="007C5CFB" w:rsidP="00CF11B8">
            <w:pPr>
              <w:spacing w:before="0" w:after="0" w:line="240" w:lineRule="auto"/>
              <w:ind w:firstLine="0"/>
              <w:rPr>
                <w:rFonts w:cs="Times New Roman"/>
                <w:szCs w:val="24"/>
              </w:rPr>
            </w:pPr>
            <w:r w:rsidRPr="00CF11B8">
              <w:rPr>
                <w:rFonts w:cs="Times New Roman"/>
                <w:szCs w:val="24"/>
              </w:rPr>
              <w:t>«партнерство между представителями государственного (публичного) и частного сектора, включая научные и образовательные учреждения, в целях решения задач в сфере общественных интересов»</w:t>
            </w:r>
            <w:r w:rsidRPr="00CF11B8">
              <w:rPr>
                <w:rStyle w:val="af3"/>
                <w:rFonts w:cs="Times New Roman"/>
                <w:szCs w:val="24"/>
              </w:rPr>
              <w:footnoteReference w:id="13"/>
            </w:r>
          </w:p>
        </w:tc>
      </w:tr>
      <w:tr w:rsidR="007C5CFB" w:rsidRPr="00CF11B8" w14:paraId="239FC1DF" w14:textId="77777777" w:rsidTr="00DA40B5">
        <w:trPr>
          <w:trHeight w:val="540"/>
        </w:trPr>
        <w:tc>
          <w:tcPr>
            <w:tcW w:w="2518" w:type="dxa"/>
          </w:tcPr>
          <w:p w14:paraId="27DBA1A7" w14:textId="77777777" w:rsidR="007C5CFB" w:rsidRPr="00CF11B8" w:rsidRDefault="007C5CFB" w:rsidP="00CF11B8">
            <w:pPr>
              <w:spacing w:before="0" w:after="0" w:line="240" w:lineRule="auto"/>
              <w:ind w:firstLine="0"/>
              <w:rPr>
                <w:rFonts w:cs="Times New Roman"/>
                <w:szCs w:val="24"/>
              </w:rPr>
            </w:pPr>
            <w:r w:rsidRPr="00CF11B8">
              <w:rPr>
                <w:rFonts w:cs="Times New Roman"/>
                <w:szCs w:val="24"/>
              </w:rPr>
              <w:t>Спиридонов А.А.</w:t>
            </w:r>
          </w:p>
        </w:tc>
        <w:tc>
          <w:tcPr>
            <w:tcW w:w="7229" w:type="dxa"/>
          </w:tcPr>
          <w:p w14:paraId="2FD54408" w14:textId="77777777" w:rsidR="007C5CFB" w:rsidRPr="00CF11B8" w:rsidRDefault="007C5CFB" w:rsidP="00CF11B8">
            <w:pPr>
              <w:spacing w:before="0" w:after="0" w:line="240" w:lineRule="auto"/>
              <w:ind w:firstLine="0"/>
              <w:rPr>
                <w:rFonts w:cs="Times New Roman"/>
                <w:szCs w:val="24"/>
              </w:rPr>
            </w:pPr>
            <w:r w:rsidRPr="00CF11B8">
              <w:rPr>
                <w:rFonts w:cs="Times New Roman"/>
                <w:szCs w:val="24"/>
              </w:rPr>
              <w:t>«в широком смысле под ГЧП подразумевается любое официальное конструктивное взаимодействие власти и бизнеса не только в экономике, но и в политике, культуре, науке. В узком смысле под государственно-частным партнерством понимается взаимодействие бизнеса и власти в процессе реализации социально значимых проектов, имеющих общегосударственное значение»</w:t>
            </w:r>
            <w:r w:rsidRPr="00CF11B8">
              <w:rPr>
                <w:rStyle w:val="af3"/>
                <w:rFonts w:cs="Times New Roman"/>
                <w:szCs w:val="24"/>
              </w:rPr>
              <w:footnoteReference w:id="14"/>
            </w:r>
          </w:p>
        </w:tc>
      </w:tr>
    </w:tbl>
    <w:p w14:paraId="42DD4F1E" w14:textId="3E974A11" w:rsidR="007C5CFB" w:rsidRPr="00A93B8A" w:rsidRDefault="007C5CFB" w:rsidP="007C5CFB">
      <w:pPr>
        <w:ind w:firstLine="0"/>
        <w:rPr>
          <w:szCs w:val="28"/>
        </w:rPr>
      </w:pPr>
      <w:r w:rsidRPr="00A93B8A">
        <w:rPr>
          <w:szCs w:val="28"/>
        </w:rPr>
        <w:t xml:space="preserve">Составлено </w:t>
      </w:r>
      <w:r w:rsidR="00A93B8A">
        <w:rPr>
          <w:szCs w:val="28"/>
        </w:rPr>
        <w:t xml:space="preserve">на основании авторов, приведенных в таблице. </w:t>
      </w:r>
    </w:p>
    <w:p w14:paraId="59C6EA5F" w14:textId="77777777" w:rsidR="007C5CFB" w:rsidRDefault="007C5CFB" w:rsidP="007C5CFB">
      <w:pPr>
        <w:rPr>
          <w:szCs w:val="28"/>
        </w:rPr>
      </w:pPr>
      <w:r>
        <w:rPr>
          <w:szCs w:val="28"/>
        </w:rPr>
        <w:t>Подводя итог вышеизложенному, можно сделать вывод, что существуют два подхода к определению термина «государственно-частное партнерство»: широкий и узкий.</w:t>
      </w:r>
    </w:p>
    <w:p w14:paraId="3F1A222B" w14:textId="263AC1E1" w:rsidR="007C5CFB" w:rsidRDefault="007C5CFB" w:rsidP="007C5CFB">
      <w:pPr>
        <w:rPr>
          <w:szCs w:val="28"/>
        </w:rPr>
      </w:pPr>
      <w:r>
        <w:rPr>
          <w:szCs w:val="28"/>
        </w:rPr>
        <w:t xml:space="preserve">Так, согласно Савченко И.И., в широком смысле ГЧП – это феномен, присущий экономике смешанного типа, а в узком – средство достижения целей экономической политики «в условиях новой индустриализации общественного производства», по причине </w:t>
      </w:r>
      <w:r>
        <w:rPr>
          <w:szCs w:val="28"/>
        </w:rPr>
        <w:lastRenderedPageBreak/>
        <w:t>того, что данного рода партнерство является способом обеспечения стабильного экономического роста.</w:t>
      </w:r>
      <w:r>
        <w:rPr>
          <w:rStyle w:val="af3"/>
          <w:szCs w:val="28"/>
        </w:rPr>
        <w:footnoteReference w:id="15"/>
      </w:r>
    </w:p>
    <w:p w14:paraId="689D956C" w14:textId="77777777" w:rsidR="007C5CFB" w:rsidRDefault="007C5CFB" w:rsidP="007C5CFB">
      <w:pPr>
        <w:rPr>
          <w:szCs w:val="28"/>
        </w:rPr>
      </w:pPr>
      <w:r>
        <w:rPr>
          <w:szCs w:val="28"/>
        </w:rPr>
        <w:t xml:space="preserve">Другими словами, государственно-частное партнерство может пониматься как система, подразумевающая взаимовыгодное сотрудничество власти и бизнеса, которое выступает как инструмент социально-экономического развития разного уровня территории, или же, как отдельно взятые проекты, реализация которых происходит на основе партнерства государственных или муниципальных органов и частных организаций. </w:t>
      </w:r>
    </w:p>
    <w:p w14:paraId="007A4D38" w14:textId="77777777" w:rsidR="007C5CFB" w:rsidRDefault="007C5CFB" w:rsidP="007C5CFB">
      <w:pPr>
        <w:rPr>
          <w:szCs w:val="28"/>
        </w:rPr>
      </w:pPr>
      <w:r>
        <w:rPr>
          <w:szCs w:val="28"/>
        </w:rPr>
        <w:t xml:space="preserve">В дополнении к вышеизложенному, необходимо добавить, что некоторые исследователи полагают, что данное разнообразие определений одного термина можно классифицировать по трем подходам: </w:t>
      </w:r>
    </w:p>
    <w:p w14:paraId="6EF10FEB" w14:textId="77777777" w:rsidR="007C5CFB" w:rsidRPr="006C2F90" w:rsidRDefault="007C5CFB" w:rsidP="007C5CFB">
      <w:pPr>
        <w:pStyle w:val="a3"/>
        <w:numPr>
          <w:ilvl w:val="0"/>
          <w:numId w:val="34"/>
        </w:numPr>
        <w:spacing w:before="0" w:after="0"/>
        <w:ind w:left="0" w:firstLine="709"/>
        <w:rPr>
          <w:szCs w:val="28"/>
        </w:rPr>
      </w:pPr>
      <w:r w:rsidRPr="006C2F90">
        <w:rPr>
          <w:szCs w:val="28"/>
        </w:rPr>
        <w:t>правовой (отношения, закрепленные договором или контрактом);</w:t>
      </w:r>
    </w:p>
    <w:p w14:paraId="30FC9B84" w14:textId="77777777" w:rsidR="007C5CFB" w:rsidRPr="006C2F90" w:rsidRDefault="007C5CFB" w:rsidP="007C5CFB">
      <w:pPr>
        <w:pStyle w:val="a3"/>
        <w:numPr>
          <w:ilvl w:val="0"/>
          <w:numId w:val="34"/>
        </w:numPr>
        <w:spacing w:before="0" w:after="0"/>
        <w:ind w:left="0" w:firstLine="709"/>
        <w:rPr>
          <w:szCs w:val="28"/>
        </w:rPr>
      </w:pPr>
      <w:r w:rsidRPr="006C2F90">
        <w:rPr>
          <w:szCs w:val="28"/>
        </w:rPr>
        <w:t>институциональный (государственно-частное партнерство как институт);</w:t>
      </w:r>
    </w:p>
    <w:p w14:paraId="65E6E09B" w14:textId="77777777" w:rsidR="007C5CFB" w:rsidRPr="006C2F90" w:rsidRDefault="007C5CFB" w:rsidP="007C5CFB">
      <w:pPr>
        <w:pStyle w:val="a3"/>
        <w:numPr>
          <w:ilvl w:val="0"/>
          <w:numId w:val="34"/>
        </w:numPr>
        <w:spacing w:before="0" w:after="0"/>
        <w:ind w:left="0" w:firstLine="709"/>
        <w:rPr>
          <w:bCs/>
          <w:color w:val="1F2021"/>
          <w:spacing w:val="-4"/>
          <w:szCs w:val="28"/>
          <w:shd w:val="clear" w:color="auto" w:fill="FFFFFF"/>
        </w:rPr>
      </w:pPr>
      <w:r w:rsidRPr="006C2F90">
        <w:rPr>
          <w:bCs/>
          <w:color w:val="1F2021"/>
          <w:spacing w:val="-4"/>
          <w:szCs w:val="28"/>
          <w:shd w:val="clear" w:color="auto" w:fill="FFFFFF"/>
        </w:rPr>
        <w:t>системно-трансформационный («система отношений, предполагающая трансформацию правомочий собственности</w:t>
      </w:r>
      <w:r w:rsidRPr="00EC5702">
        <w:rPr>
          <w:rStyle w:val="af3"/>
          <w:bCs/>
          <w:color w:val="1F2021"/>
          <w:spacing w:val="-4"/>
          <w:szCs w:val="28"/>
          <w:shd w:val="clear" w:color="auto" w:fill="FFFFFF"/>
        </w:rPr>
        <w:footnoteReference w:id="16"/>
      </w:r>
      <w:r w:rsidRPr="006C2F90">
        <w:rPr>
          <w:bCs/>
          <w:color w:val="1F2021"/>
          <w:spacing w:val="-4"/>
          <w:szCs w:val="28"/>
          <w:shd w:val="clear" w:color="auto" w:fill="FFFFFF"/>
        </w:rPr>
        <w:t>»).</w:t>
      </w:r>
    </w:p>
    <w:p w14:paraId="6543895A" w14:textId="726D20AD" w:rsidR="007C5CFB" w:rsidRDefault="007C5CFB" w:rsidP="007C5CFB">
      <w:pPr>
        <w:rPr>
          <w:szCs w:val="28"/>
        </w:rPr>
      </w:pPr>
      <w:r>
        <w:rPr>
          <w:szCs w:val="28"/>
        </w:rPr>
        <w:t>Также стоит отметить тот факт, что иногда имеет место употребление немного видоизмененного словосочетания, такого как «частно-государственное партнерство». Отталкиваясь от анализа различных источников, можно прийти к следующим выводам. Во-первых, практика употребления данного термина чаще встречается в зарубежных странах. Во-вторых, основной целью его использования является акцентирование внимания на том, что ведущую роль в партнерстве играет частный сектор экономики, что,</w:t>
      </w:r>
      <w:r w:rsidR="00005743">
        <w:rPr>
          <w:szCs w:val="28"/>
        </w:rPr>
        <w:t xml:space="preserve"> на мой</w:t>
      </w:r>
      <w:r>
        <w:rPr>
          <w:szCs w:val="28"/>
        </w:rPr>
        <w:t xml:space="preserve"> взгляд, не свойственно Российской Федерации. Причиной может послужить тот факт, что для государства со смешанным типом экономики, коим и является Российская Федерация, не свойственна приоритетная роль частных организаций, так как в большинстве случаев именно государство является инициатором подобного рода экономических отношений.</w:t>
      </w:r>
    </w:p>
    <w:p w14:paraId="6AF922E0" w14:textId="77777777" w:rsidR="007C5CFB" w:rsidRDefault="007C5CFB" w:rsidP="007C5CFB">
      <w:pPr>
        <w:rPr>
          <w:szCs w:val="28"/>
        </w:rPr>
      </w:pPr>
      <w:r>
        <w:rPr>
          <w:szCs w:val="28"/>
        </w:rPr>
        <w:t>Исходя из обширного разнообразия дефиниций, можно сформулировать ряд признаков, свойственных государственно-частному партнерству:</w:t>
      </w:r>
    </w:p>
    <w:p w14:paraId="72BBDBC4" w14:textId="77777777" w:rsidR="007C5CFB" w:rsidRPr="006C2F90" w:rsidRDefault="007C5CFB" w:rsidP="007C5CFB">
      <w:pPr>
        <w:pStyle w:val="a3"/>
        <w:numPr>
          <w:ilvl w:val="0"/>
          <w:numId w:val="35"/>
        </w:numPr>
        <w:spacing w:before="0" w:after="0"/>
        <w:ind w:left="0" w:firstLine="709"/>
        <w:rPr>
          <w:szCs w:val="28"/>
        </w:rPr>
      </w:pPr>
      <w:r w:rsidRPr="006C2F90">
        <w:rPr>
          <w:szCs w:val="28"/>
        </w:rPr>
        <w:t>сторонами являются государство и частные организации;</w:t>
      </w:r>
    </w:p>
    <w:p w14:paraId="2BEAD9BA" w14:textId="77777777" w:rsidR="007C5CFB" w:rsidRPr="006C2F90" w:rsidRDefault="007C5CFB" w:rsidP="007C5CFB">
      <w:pPr>
        <w:pStyle w:val="a3"/>
        <w:numPr>
          <w:ilvl w:val="0"/>
          <w:numId w:val="35"/>
        </w:numPr>
        <w:spacing w:before="0" w:after="0"/>
        <w:ind w:left="0" w:firstLine="709"/>
        <w:rPr>
          <w:szCs w:val="28"/>
        </w:rPr>
      </w:pPr>
      <w:r w:rsidRPr="006C2F90">
        <w:rPr>
          <w:szCs w:val="28"/>
        </w:rPr>
        <w:t>взаимоотношения сторон должны быть документально зафиксированы, формируя правовые институты;</w:t>
      </w:r>
    </w:p>
    <w:p w14:paraId="6BAF8138" w14:textId="77777777" w:rsidR="007C5CFB" w:rsidRPr="006C2F90" w:rsidRDefault="007C5CFB" w:rsidP="007C5CFB">
      <w:pPr>
        <w:pStyle w:val="a3"/>
        <w:numPr>
          <w:ilvl w:val="0"/>
          <w:numId w:val="35"/>
        </w:numPr>
        <w:spacing w:before="0" w:after="0"/>
        <w:ind w:left="0" w:firstLine="709"/>
        <w:rPr>
          <w:szCs w:val="28"/>
        </w:rPr>
      </w:pPr>
      <w:r w:rsidRPr="006C2F90">
        <w:rPr>
          <w:szCs w:val="28"/>
        </w:rPr>
        <w:lastRenderedPageBreak/>
        <w:t>стороны партнерства должны быть равноправны без реализации каких-либо властных полномочий;</w:t>
      </w:r>
    </w:p>
    <w:p w14:paraId="46FD3A94" w14:textId="77777777" w:rsidR="007C5CFB" w:rsidRPr="006C2F90" w:rsidRDefault="007C5CFB" w:rsidP="007C5CFB">
      <w:pPr>
        <w:pStyle w:val="a3"/>
        <w:numPr>
          <w:ilvl w:val="0"/>
          <w:numId w:val="35"/>
        </w:numPr>
        <w:spacing w:before="0" w:after="0"/>
        <w:ind w:left="0" w:firstLine="709"/>
        <w:rPr>
          <w:szCs w:val="28"/>
        </w:rPr>
      </w:pPr>
      <w:r w:rsidRPr="006C2F90">
        <w:rPr>
          <w:szCs w:val="28"/>
        </w:rPr>
        <w:t>стороны должны быть объединены общей единой целью, несущей социально-экономический полезный эффект;</w:t>
      </w:r>
    </w:p>
    <w:p w14:paraId="7BBD158E" w14:textId="77777777" w:rsidR="007C5CFB" w:rsidRPr="006C2F90" w:rsidRDefault="007C5CFB" w:rsidP="007C5CFB">
      <w:pPr>
        <w:pStyle w:val="a3"/>
        <w:numPr>
          <w:ilvl w:val="0"/>
          <w:numId w:val="35"/>
        </w:numPr>
        <w:spacing w:before="0" w:after="0"/>
        <w:ind w:left="0" w:firstLine="709"/>
        <w:rPr>
          <w:szCs w:val="28"/>
        </w:rPr>
      </w:pPr>
      <w:r w:rsidRPr="006C2F90">
        <w:rPr>
          <w:szCs w:val="28"/>
        </w:rPr>
        <w:t>совместный характер действий сторон, выраженный в едином принятии решений, инвестировании ресурсов и т.д., а также равном распределении рисков и расходов;</w:t>
      </w:r>
    </w:p>
    <w:p w14:paraId="77FFC079" w14:textId="3DCBA15D" w:rsidR="007C5CFB" w:rsidRDefault="007C5CFB" w:rsidP="007C5CFB">
      <w:pPr>
        <w:pStyle w:val="a3"/>
        <w:numPr>
          <w:ilvl w:val="0"/>
          <w:numId w:val="35"/>
        </w:numPr>
        <w:spacing w:before="0" w:after="0"/>
        <w:ind w:left="0" w:firstLine="709"/>
        <w:rPr>
          <w:szCs w:val="28"/>
        </w:rPr>
      </w:pPr>
      <w:r>
        <w:rPr>
          <w:szCs w:val="28"/>
        </w:rPr>
        <w:t>свобода заключения соглашения</w:t>
      </w:r>
    </w:p>
    <w:p w14:paraId="65520881" w14:textId="7B7AA5A3" w:rsidR="007C5CFB" w:rsidRPr="007C5CFB" w:rsidRDefault="005836C2" w:rsidP="005836C2">
      <w:pPr>
        <w:pStyle w:val="a3"/>
        <w:spacing w:before="0" w:after="0"/>
        <w:ind w:left="0"/>
        <w:rPr>
          <w:szCs w:val="28"/>
        </w:rPr>
      </w:pPr>
      <w:r>
        <w:rPr>
          <w:szCs w:val="28"/>
        </w:rPr>
        <w:t>Таким образом, государственное частное партнерство на данный момент имеет различное количество толкований как в российской, так и в зарубежной литературе, что позволяет нам говорить о многогранности данного вида деятельности и её перспективах в отношении реализации на территории РФ.</w:t>
      </w:r>
    </w:p>
    <w:p w14:paraId="729A32E7" w14:textId="538BD271" w:rsidR="00C528D9" w:rsidRPr="00857663" w:rsidRDefault="00C528D9" w:rsidP="007C5CFB">
      <w:pPr>
        <w:pStyle w:val="2"/>
        <w:numPr>
          <w:ilvl w:val="1"/>
          <w:numId w:val="36"/>
        </w:numPr>
        <w:spacing w:before="0"/>
        <w:ind w:left="0" w:firstLine="709"/>
        <w:rPr>
          <w:rFonts w:ascii="Times New Roman" w:hAnsi="Times New Roman" w:cs="Times New Roman"/>
          <w:color w:val="auto"/>
          <w:sz w:val="24"/>
        </w:rPr>
      </w:pPr>
      <w:bookmarkStart w:id="11" w:name="_Toc514080804"/>
      <w:bookmarkStart w:id="12" w:name="_Toc514082956"/>
      <w:r w:rsidRPr="00857663">
        <w:rPr>
          <w:rFonts w:ascii="Times New Roman" w:hAnsi="Times New Roman" w:cs="Times New Roman"/>
          <w:color w:val="auto"/>
          <w:sz w:val="24"/>
        </w:rPr>
        <w:t>Содержание управления развитием инфраструктурных проектов</w:t>
      </w:r>
      <w:bookmarkEnd w:id="11"/>
      <w:bookmarkEnd w:id="12"/>
    </w:p>
    <w:p w14:paraId="209FB371" w14:textId="77777777" w:rsidR="00C528D9" w:rsidRPr="00400153" w:rsidRDefault="00C528D9" w:rsidP="00B45B5D">
      <w:pPr>
        <w:shd w:val="clear" w:color="auto" w:fill="FFFFFF"/>
        <w:spacing w:before="0" w:after="0"/>
        <w:rPr>
          <w:rFonts w:cs="Times New Roman"/>
          <w:szCs w:val="24"/>
          <w:lang w:eastAsia="ru-RU"/>
        </w:rPr>
      </w:pPr>
      <w:r w:rsidRPr="00400153">
        <w:rPr>
          <w:rFonts w:cs="Times New Roman"/>
          <w:szCs w:val="24"/>
          <w:lang w:eastAsia="ru-RU"/>
        </w:rPr>
        <w:t>Для того, чтобы наиболее детально и последовательно исследовать инфраструктурные проекты в России с государственным участием, следует разобраться с понятиями в данной области. Понятие «развитие» само по себе идет рука об руку с понятием “инфраструктура” и, соответственно, необходимо разобраться в обоих понятиях.</w:t>
      </w:r>
    </w:p>
    <w:p w14:paraId="29B3C2B4" w14:textId="77777777" w:rsidR="00C528D9" w:rsidRPr="00400153" w:rsidRDefault="00C528D9" w:rsidP="00B45B5D">
      <w:pPr>
        <w:spacing w:before="0" w:after="0"/>
        <w:rPr>
          <w:rFonts w:eastAsia="Times New Roman" w:cs="Times New Roman"/>
          <w:sz w:val="20"/>
          <w:szCs w:val="20"/>
          <w:lang w:eastAsia="ru-RU"/>
        </w:rPr>
      </w:pPr>
      <w:r w:rsidRPr="00400153">
        <w:rPr>
          <w:rFonts w:cs="Times New Roman"/>
          <w:szCs w:val="24"/>
          <w:lang w:eastAsia="ru-RU"/>
        </w:rPr>
        <w:t>Согласно словарю С. И. Ожегова, Развитие — процесс закономерного перехода из одного состояния в иное, более совершенное; переход от устаревшего качественного состояния к новейшему, от низшего к высшему, от простого к сложному.</w:t>
      </w:r>
      <w:r w:rsidRPr="00400153">
        <w:rPr>
          <w:rStyle w:val="af3"/>
          <w:rFonts w:cs="Times New Roman"/>
          <w:szCs w:val="24"/>
          <w:lang w:eastAsia="ru-RU"/>
        </w:rPr>
        <w:footnoteReference w:id="17"/>
      </w:r>
    </w:p>
    <w:p w14:paraId="70414642" w14:textId="77777777" w:rsidR="00C528D9" w:rsidRPr="007C5CFB" w:rsidRDefault="00C528D9" w:rsidP="00B45B5D">
      <w:pPr>
        <w:shd w:val="clear" w:color="auto" w:fill="FFFFFF"/>
        <w:spacing w:before="0" w:after="0"/>
        <w:rPr>
          <w:rFonts w:cs="Times New Roman"/>
          <w:szCs w:val="24"/>
          <w:lang w:eastAsia="ru-RU"/>
        </w:rPr>
      </w:pPr>
      <w:r w:rsidRPr="00400153">
        <w:rPr>
          <w:rFonts w:cs="Times New Roman"/>
          <w:bCs/>
          <w:szCs w:val="24"/>
          <w:lang w:eastAsia="ru-RU"/>
        </w:rPr>
        <w:t>По своей сути, развитие</w:t>
      </w:r>
      <w:r w:rsidRPr="00400153">
        <w:rPr>
          <w:rFonts w:cs="Times New Roman"/>
          <w:b/>
          <w:bCs/>
          <w:szCs w:val="24"/>
          <w:lang w:eastAsia="ru-RU"/>
        </w:rPr>
        <w:t xml:space="preserve"> </w:t>
      </w:r>
      <w:r w:rsidRPr="00400153">
        <w:rPr>
          <w:rFonts w:cs="Times New Roman"/>
          <w:szCs w:val="24"/>
          <w:lang w:eastAsia="ru-RU"/>
        </w:rPr>
        <w:t>– это направленное, закономерное и необратимое совершенствование материальных и идеальных объектов. Именно одновременное присутствие трёх указанных свойств определяет процессы развития среди иных изменений. В качестве результата развития получается новейшее качественное состояние объекта, выступающее как совершенствование его структуры или состава (т. е. трансформация</w:t>
      </w:r>
      <w:r w:rsidRPr="007C5CFB">
        <w:rPr>
          <w:rFonts w:cs="Times New Roman"/>
          <w:szCs w:val="24"/>
          <w:lang w:eastAsia="ru-RU"/>
        </w:rPr>
        <w:t>, изменение или исчезновение его связей и элементов).</w:t>
      </w:r>
    </w:p>
    <w:p w14:paraId="13314E23" w14:textId="77777777" w:rsidR="00C528D9" w:rsidRPr="00400153" w:rsidRDefault="00C528D9" w:rsidP="00B45B5D">
      <w:pPr>
        <w:shd w:val="clear" w:color="auto" w:fill="FFFFFF"/>
        <w:spacing w:before="0" w:after="0"/>
        <w:ind w:firstLine="0"/>
        <w:rPr>
          <w:rFonts w:cs="Times New Roman"/>
          <w:szCs w:val="24"/>
          <w:lang w:eastAsia="ru-RU"/>
        </w:rPr>
      </w:pPr>
      <w:r w:rsidRPr="007C5CFB">
        <w:rPr>
          <w:rFonts w:cs="Times New Roman"/>
          <w:szCs w:val="24"/>
          <w:lang w:eastAsia="ru-RU"/>
        </w:rPr>
        <w:t>С точки зрения экономики,</w:t>
      </w:r>
      <w:r w:rsidRPr="007C5CFB">
        <w:rPr>
          <w:rFonts w:cs="Times New Roman"/>
          <w:bCs/>
          <w:szCs w:val="24"/>
          <w:lang w:eastAsia="ru-RU"/>
        </w:rPr>
        <w:t xml:space="preserve"> процесс развития </w:t>
      </w:r>
      <w:r w:rsidRPr="007C5CFB">
        <w:rPr>
          <w:rFonts w:cs="Times New Roman"/>
          <w:szCs w:val="24"/>
          <w:lang w:eastAsia="ru-RU"/>
        </w:rPr>
        <w:t>—</w:t>
      </w:r>
      <w:r w:rsidRPr="00400153">
        <w:rPr>
          <w:rFonts w:cs="Times New Roman"/>
          <w:szCs w:val="24"/>
          <w:lang w:eastAsia="ru-RU"/>
        </w:rPr>
        <w:t xml:space="preserve"> процесс, отражающий улучшение качества жизни всего населения. Данный процесс включает три важнейшие составляющие: </w:t>
      </w:r>
    </w:p>
    <w:p w14:paraId="658F4770" w14:textId="77777777" w:rsidR="00C528D9" w:rsidRPr="00400153" w:rsidRDefault="00C528D9" w:rsidP="00B45B5D">
      <w:pPr>
        <w:pStyle w:val="a3"/>
        <w:numPr>
          <w:ilvl w:val="0"/>
          <w:numId w:val="1"/>
        </w:numPr>
        <w:shd w:val="clear" w:color="auto" w:fill="FFFFFF"/>
        <w:spacing w:before="0" w:after="0"/>
        <w:ind w:left="709" w:hanging="425"/>
        <w:rPr>
          <w:rFonts w:cs="Times New Roman"/>
          <w:szCs w:val="24"/>
          <w:lang w:eastAsia="ru-RU"/>
        </w:rPr>
      </w:pPr>
      <w:r w:rsidRPr="00400153">
        <w:rPr>
          <w:rFonts w:cs="Times New Roman"/>
          <w:szCs w:val="24"/>
          <w:lang w:eastAsia="ru-RU"/>
        </w:rPr>
        <w:t>Повышение качества жизни населения в ходе взаимоувязанных процессов экономического роста – уровней образования, доходов, медицинского обслуживание, потребления продовольствия, уровней и т.п.;</w:t>
      </w:r>
    </w:p>
    <w:p w14:paraId="44B492C4" w14:textId="77777777" w:rsidR="00C528D9" w:rsidRPr="00400153" w:rsidRDefault="00C528D9" w:rsidP="00B45B5D">
      <w:pPr>
        <w:pStyle w:val="a3"/>
        <w:numPr>
          <w:ilvl w:val="0"/>
          <w:numId w:val="1"/>
        </w:numPr>
        <w:shd w:val="clear" w:color="auto" w:fill="FFFFFF"/>
        <w:spacing w:before="0" w:after="0"/>
        <w:ind w:left="709" w:hanging="425"/>
        <w:rPr>
          <w:rFonts w:cs="Times New Roman"/>
          <w:szCs w:val="24"/>
          <w:lang w:eastAsia="ru-RU"/>
        </w:rPr>
      </w:pPr>
      <w:r w:rsidRPr="00400153">
        <w:rPr>
          <w:rFonts w:cs="Times New Roman"/>
          <w:szCs w:val="24"/>
          <w:lang w:eastAsia="ru-RU"/>
        </w:rPr>
        <w:lastRenderedPageBreak/>
        <w:t>Создание условий, которые способствуют росту самоуважения и образованности населения в результате создания экономической, социальной, институциональной и политической систем, которые ориентированы на уважение человеческого достоинства;</w:t>
      </w:r>
    </w:p>
    <w:p w14:paraId="5E6F4570" w14:textId="77777777" w:rsidR="00C528D9" w:rsidRPr="00400153" w:rsidRDefault="00C528D9" w:rsidP="00B45B5D">
      <w:pPr>
        <w:pStyle w:val="a3"/>
        <w:numPr>
          <w:ilvl w:val="0"/>
          <w:numId w:val="1"/>
        </w:numPr>
        <w:shd w:val="clear" w:color="auto" w:fill="FFFFFF"/>
        <w:spacing w:before="0" w:after="0"/>
        <w:ind w:left="709" w:hanging="425"/>
        <w:rPr>
          <w:rFonts w:cs="Times New Roman"/>
          <w:szCs w:val="24"/>
          <w:lang w:eastAsia="ru-RU"/>
        </w:rPr>
      </w:pPr>
      <w:r w:rsidRPr="00400153">
        <w:rPr>
          <w:rFonts w:cs="Times New Roman"/>
          <w:szCs w:val="24"/>
          <w:lang w:eastAsia="ru-RU"/>
        </w:rPr>
        <w:t>Укрепление человеческих свобод путем расширения и улучшения возможностей снабжения населения потребительскими продуктами, товарами и услугами.</w:t>
      </w:r>
    </w:p>
    <w:p w14:paraId="6DC7CA87" w14:textId="77777777" w:rsidR="00C528D9" w:rsidRPr="00400153" w:rsidRDefault="00C528D9" w:rsidP="00B45B5D">
      <w:pPr>
        <w:shd w:val="clear" w:color="auto" w:fill="FFFFFF"/>
        <w:spacing w:before="0" w:after="0"/>
        <w:rPr>
          <w:rFonts w:cs="Times New Roman"/>
          <w:szCs w:val="24"/>
          <w:lang w:eastAsia="ru-RU"/>
        </w:rPr>
      </w:pPr>
      <w:r w:rsidRPr="00400153">
        <w:rPr>
          <w:rFonts w:cs="Times New Roman"/>
          <w:b/>
          <w:bCs/>
          <w:szCs w:val="24"/>
          <w:lang w:eastAsia="ru-RU"/>
        </w:rPr>
        <w:t xml:space="preserve">Регион </w:t>
      </w:r>
      <w:r w:rsidRPr="00400153">
        <w:rPr>
          <w:rFonts w:cs="Times New Roman"/>
          <w:szCs w:val="24"/>
          <w:lang w:eastAsia="ru-RU"/>
        </w:rPr>
        <w:t>– это целостная территория, которая выделяется по какому-либо признаку (природным ресурсам, управлению, экономическим связям, географическому положению и т.д.). Причем следует учитывать, что понятие «регион» может быть применено как к небольшому административному региону, так и к совокупности стран, объединенным экономически или географически.</w:t>
      </w:r>
    </w:p>
    <w:p w14:paraId="089D870F" w14:textId="77777777" w:rsidR="007C5CFB" w:rsidRDefault="00C528D9" w:rsidP="004A59A6">
      <w:pPr>
        <w:shd w:val="clear" w:color="auto" w:fill="FFFFFF"/>
        <w:spacing w:before="0" w:after="0"/>
        <w:rPr>
          <w:rFonts w:cs="Times New Roman"/>
          <w:szCs w:val="24"/>
          <w:lang w:eastAsia="ru-RU"/>
        </w:rPr>
      </w:pPr>
      <w:r w:rsidRPr="00400153">
        <w:rPr>
          <w:rFonts w:cs="Times New Roman"/>
          <w:szCs w:val="24"/>
          <w:lang w:eastAsia="ru-RU"/>
        </w:rPr>
        <w:t>В современных реалиях регионального развития, регион рассматривается как отдельная обособленная территориальная социально-экономическая структура в ранге субъекта права — субъекта Российской Федерации для обозначения национально-территориальных (автономная область, республика, автономный округ) и административно-территориальных (область, край, города федерального значения) единиц. Регион в Российской Федерации – часть территории Российской Федерации (далее РФ), которая обладает общностью национальных, социально-экономических, национально-культурных, природных и иных условий. Границы региона могут совпадать с границами территории субъекта РФ, либо объединять территории нескольких субъектов РФ.</w:t>
      </w:r>
      <w:r w:rsidR="004A59A6" w:rsidRPr="00400153">
        <w:rPr>
          <w:rFonts w:cs="Times New Roman"/>
          <w:szCs w:val="24"/>
          <w:lang w:eastAsia="ru-RU"/>
        </w:rPr>
        <w:t xml:space="preserve"> </w:t>
      </w:r>
      <w:r w:rsidRPr="00400153">
        <w:rPr>
          <w:rFonts w:cs="Times New Roman"/>
          <w:szCs w:val="24"/>
          <w:lang w:eastAsia="ru-RU"/>
        </w:rPr>
        <w:t xml:space="preserve">Исходя </w:t>
      </w:r>
      <w:r w:rsidRPr="007C5CFB">
        <w:rPr>
          <w:rFonts w:cs="Times New Roman"/>
          <w:szCs w:val="24"/>
          <w:lang w:eastAsia="ru-RU"/>
        </w:rPr>
        <w:t xml:space="preserve">из сформулированных понятий, можно увязать развитие с регионом в контексте выбранной темы. </w:t>
      </w:r>
    </w:p>
    <w:p w14:paraId="4A552961" w14:textId="63BA566E" w:rsidR="00C528D9" w:rsidRPr="00400153" w:rsidRDefault="007C5CFB" w:rsidP="007C5CFB">
      <w:pPr>
        <w:shd w:val="clear" w:color="auto" w:fill="FFFFFF"/>
        <w:spacing w:before="0" w:after="0"/>
        <w:rPr>
          <w:rFonts w:cs="Times New Roman"/>
          <w:szCs w:val="24"/>
          <w:lang w:eastAsia="ru-RU"/>
        </w:rPr>
      </w:pPr>
      <w:r>
        <w:rPr>
          <w:rFonts w:cs="Times New Roman"/>
          <w:bCs/>
          <w:szCs w:val="24"/>
          <w:lang w:eastAsia="ru-RU"/>
        </w:rPr>
        <w:t>Р</w:t>
      </w:r>
      <w:r w:rsidR="00C528D9" w:rsidRPr="007C5CFB">
        <w:rPr>
          <w:rFonts w:cs="Times New Roman"/>
          <w:bCs/>
          <w:szCs w:val="24"/>
          <w:lang w:eastAsia="ru-RU"/>
        </w:rPr>
        <w:t xml:space="preserve">егиональное развитие </w:t>
      </w:r>
      <w:r w:rsidR="00C528D9" w:rsidRPr="007C5CFB">
        <w:rPr>
          <w:rFonts w:cs="Times New Roman"/>
          <w:szCs w:val="24"/>
          <w:lang w:eastAsia="ru-RU"/>
        </w:rPr>
        <w:t>– это прогрессивное совершенствование структуры региона.</w:t>
      </w:r>
      <w:r>
        <w:rPr>
          <w:rFonts w:cs="Times New Roman"/>
          <w:szCs w:val="24"/>
          <w:lang w:eastAsia="ru-RU"/>
        </w:rPr>
        <w:t xml:space="preserve"> </w:t>
      </w:r>
      <w:r w:rsidR="00C528D9" w:rsidRPr="00400153">
        <w:rPr>
          <w:rFonts w:cs="Times New Roman"/>
          <w:szCs w:val="24"/>
          <w:lang w:eastAsia="ru-RU"/>
        </w:rPr>
        <w:t>Следовательно, можно говорить о том, что региональное развитие характеризуется как неравномерный, асинхронный, многосистемный и многокритериальный процесс, который включает в себя процессы динамики (такие как процесс стадийности, цикличности) региональный структуры населения и хозяйства, процессы преобразования региональных связей (такие как информационных и материальных) и преобразования конфигурации и структуры пространства как самой территории, так и составляющих ее комплексов, ареалов, систем. Также региональное развитие дополняется такими аспектам, как изменения в общественном сознании, в привычках и традициях.</w:t>
      </w:r>
    </w:p>
    <w:p w14:paraId="4021435B" w14:textId="77777777" w:rsidR="00C528D9" w:rsidRPr="00400153" w:rsidRDefault="00C528D9" w:rsidP="00B45B5D">
      <w:pPr>
        <w:shd w:val="clear" w:color="auto" w:fill="FFFFFF"/>
        <w:spacing w:before="0" w:after="0"/>
        <w:rPr>
          <w:rFonts w:cs="Times New Roman"/>
          <w:szCs w:val="24"/>
          <w:lang w:eastAsia="ru-RU"/>
        </w:rPr>
      </w:pPr>
      <w:r w:rsidRPr="00400153">
        <w:rPr>
          <w:rFonts w:cs="Times New Roman"/>
          <w:szCs w:val="24"/>
          <w:lang w:eastAsia="ru-RU"/>
        </w:rPr>
        <w:t xml:space="preserve">Региональное развитие происходит на основе экономического потенциала локации для улучшения качества жизни общества и создания благоприятных условий для отдыха, трудовой деятельности и целостной жизни. При этом экономическое развитие обязано быть </w:t>
      </w:r>
      <w:r w:rsidRPr="00400153">
        <w:rPr>
          <w:rFonts w:cs="Times New Roman"/>
          <w:szCs w:val="24"/>
          <w:lang w:eastAsia="ru-RU"/>
        </w:rPr>
        <w:lastRenderedPageBreak/>
        <w:t>эффективным и приносить долгосрочные и стабильные социально-экономические результаты.</w:t>
      </w:r>
    </w:p>
    <w:p w14:paraId="5721E115" w14:textId="77777777" w:rsidR="00C528D9" w:rsidRPr="00400153" w:rsidRDefault="00C528D9" w:rsidP="00B45B5D">
      <w:pPr>
        <w:shd w:val="clear" w:color="auto" w:fill="FFFFFF"/>
        <w:spacing w:before="0" w:after="0"/>
        <w:rPr>
          <w:rFonts w:cs="Times New Roman"/>
          <w:szCs w:val="24"/>
          <w:lang w:eastAsia="ru-RU"/>
        </w:rPr>
      </w:pPr>
      <w:r w:rsidRPr="00400153">
        <w:rPr>
          <w:rFonts w:cs="Times New Roman"/>
          <w:szCs w:val="24"/>
          <w:lang w:eastAsia="ru-RU"/>
        </w:rPr>
        <w:t xml:space="preserve">Региональное развитие определяется совокупностью условий и факторов. В составе факторов можно выделить: </w:t>
      </w:r>
    </w:p>
    <w:p w14:paraId="49C4D977" w14:textId="77777777" w:rsidR="00C528D9" w:rsidRPr="00400153" w:rsidRDefault="00C528D9" w:rsidP="00B45B5D">
      <w:pPr>
        <w:pStyle w:val="a3"/>
        <w:numPr>
          <w:ilvl w:val="0"/>
          <w:numId w:val="2"/>
        </w:numPr>
        <w:shd w:val="clear" w:color="auto" w:fill="FFFFFF"/>
        <w:spacing w:before="0" w:after="0"/>
        <w:rPr>
          <w:rFonts w:cs="Times New Roman"/>
          <w:szCs w:val="24"/>
          <w:lang w:eastAsia="ru-RU"/>
        </w:rPr>
      </w:pPr>
      <w:r w:rsidRPr="00400153">
        <w:rPr>
          <w:rFonts w:cs="Times New Roman"/>
          <w:szCs w:val="24"/>
          <w:lang w:eastAsia="ru-RU"/>
        </w:rPr>
        <w:t>формы региональной организации хозяйства;</w:t>
      </w:r>
    </w:p>
    <w:p w14:paraId="1FD78738" w14:textId="77777777" w:rsidR="00C528D9" w:rsidRPr="00400153" w:rsidRDefault="00C528D9" w:rsidP="00B45B5D">
      <w:pPr>
        <w:pStyle w:val="a3"/>
        <w:numPr>
          <w:ilvl w:val="0"/>
          <w:numId w:val="2"/>
        </w:numPr>
        <w:shd w:val="clear" w:color="auto" w:fill="FFFFFF"/>
        <w:spacing w:before="0" w:after="0"/>
        <w:rPr>
          <w:rFonts w:cs="Times New Roman"/>
          <w:szCs w:val="24"/>
          <w:lang w:eastAsia="ru-RU"/>
        </w:rPr>
      </w:pPr>
      <w:r w:rsidRPr="00400153">
        <w:rPr>
          <w:rFonts w:cs="Times New Roman"/>
          <w:szCs w:val="24"/>
          <w:lang w:eastAsia="ru-RU"/>
        </w:rPr>
        <w:t xml:space="preserve">существующую на территории инфраструктуру; </w:t>
      </w:r>
    </w:p>
    <w:p w14:paraId="2A6B32C8" w14:textId="77777777" w:rsidR="00C528D9" w:rsidRPr="00400153" w:rsidRDefault="00C528D9" w:rsidP="00B45B5D">
      <w:pPr>
        <w:pStyle w:val="a3"/>
        <w:numPr>
          <w:ilvl w:val="0"/>
          <w:numId w:val="2"/>
        </w:numPr>
        <w:shd w:val="clear" w:color="auto" w:fill="FFFFFF"/>
        <w:spacing w:before="0" w:after="0"/>
        <w:rPr>
          <w:rFonts w:cs="Times New Roman"/>
          <w:szCs w:val="24"/>
          <w:lang w:eastAsia="ru-RU"/>
        </w:rPr>
      </w:pPr>
      <w:r w:rsidRPr="00400153">
        <w:rPr>
          <w:rFonts w:cs="Times New Roman"/>
          <w:szCs w:val="24"/>
          <w:lang w:eastAsia="ru-RU"/>
        </w:rPr>
        <w:t xml:space="preserve">трудовые ресурсы и население; </w:t>
      </w:r>
    </w:p>
    <w:p w14:paraId="6D87E869" w14:textId="77777777" w:rsidR="00C528D9" w:rsidRPr="00400153" w:rsidRDefault="00C528D9" w:rsidP="00B45B5D">
      <w:pPr>
        <w:pStyle w:val="a3"/>
        <w:numPr>
          <w:ilvl w:val="0"/>
          <w:numId w:val="2"/>
        </w:numPr>
        <w:shd w:val="clear" w:color="auto" w:fill="FFFFFF"/>
        <w:spacing w:before="0" w:after="0"/>
        <w:rPr>
          <w:rFonts w:cs="Times New Roman"/>
          <w:szCs w:val="24"/>
          <w:lang w:eastAsia="ru-RU"/>
        </w:rPr>
      </w:pPr>
      <w:r w:rsidRPr="00400153">
        <w:rPr>
          <w:rFonts w:cs="Times New Roman"/>
          <w:szCs w:val="24"/>
          <w:lang w:eastAsia="ru-RU"/>
        </w:rPr>
        <w:t xml:space="preserve">экономико-географическое положение; </w:t>
      </w:r>
    </w:p>
    <w:p w14:paraId="11EC0879" w14:textId="77777777" w:rsidR="00C528D9" w:rsidRPr="00400153" w:rsidRDefault="00C528D9" w:rsidP="00B45B5D">
      <w:pPr>
        <w:pStyle w:val="a3"/>
        <w:numPr>
          <w:ilvl w:val="0"/>
          <w:numId w:val="2"/>
        </w:numPr>
        <w:shd w:val="clear" w:color="auto" w:fill="FFFFFF"/>
        <w:spacing w:before="0" w:after="0"/>
        <w:rPr>
          <w:rFonts w:cs="Times New Roman"/>
          <w:szCs w:val="24"/>
          <w:lang w:eastAsia="ru-RU"/>
        </w:rPr>
      </w:pPr>
      <w:r w:rsidRPr="00400153">
        <w:rPr>
          <w:rFonts w:cs="Times New Roman"/>
          <w:szCs w:val="24"/>
          <w:lang w:eastAsia="ru-RU"/>
        </w:rPr>
        <w:t>транспортный фактор;</w:t>
      </w:r>
    </w:p>
    <w:p w14:paraId="270DB50B" w14:textId="77777777" w:rsidR="00C528D9" w:rsidRPr="00400153" w:rsidRDefault="00C528D9" w:rsidP="00B45B5D">
      <w:pPr>
        <w:pStyle w:val="a3"/>
        <w:numPr>
          <w:ilvl w:val="0"/>
          <w:numId w:val="2"/>
        </w:numPr>
        <w:shd w:val="clear" w:color="auto" w:fill="FFFFFF"/>
        <w:spacing w:before="0" w:after="0"/>
        <w:rPr>
          <w:rFonts w:cs="Times New Roman"/>
          <w:szCs w:val="24"/>
          <w:lang w:eastAsia="ru-RU"/>
        </w:rPr>
      </w:pPr>
      <w:r w:rsidRPr="00400153">
        <w:rPr>
          <w:rFonts w:cs="Times New Roman"/>
          <w:szCs w:val="24"/>
          <w:lang w:eastAsia="ru-RU"/>
        </w:rPr>
        <w:t xml:space="preserve">производственный комплекс; </w:t>
      </w:r>
    </w:p>
    <w:p w14:paraId="53E72B7B" w14:textId="77777777" w:rsidR="00C528D9" w:rsidRPr="00400153" w:rsidRDefault="00C528D9" w:rsidP="00B45B5D">
      <w:pPr>
        <w:pStyle w:val="a3"/>
        <w:numPr>
          <w:ilvl w:val="0"/>
          <w:numId w:val="2"/>
        </w:numPr>
        <w:shd w:val="clear" w:color="auto" w:fill="FFFFFF"/>
        <w:spacing w:before="0" w:after="0"/>
        <w:rPr>
          <w:rFonts w:cs="Times New Roman"/>
          <w:szCs w:val="24"/>
          <w:lang w:eastAsia="ru-RU"/>
        </w:rPr>
      </w:pPr>
      <w:r w:rsidRPr="00400153">
        <w:rPr>
          <w:rFonts w:cs="Times New Roman"/>
          <w:szCs w:val="24"/>
          <w:lang w:eastAsia="ru-RU"/>
        </w:rPr>
        <w:t>научно-технический потенциал;</w:t>
      </w:r>
    </w:p>
    <w:p w14:paraId="667BE845" w14:textId="77777777" w:rsidR="00C528D9" w:rsidRPr="00400153" w:rsidRDefault="00C528D9" w:rsidP="00B45B5D">
      <w:pPr>
        <w:pStyle w:val="a3"/>
        <w:numPr>
          <w:ilvl w:val="0"/>
          <w:numId w:val="2"/>
        </w:numPr>
        <w:shd w:val="clear" w:color="auto" w:fill="FFFFFF"/>
        <w:spacing w:before="0" w:after="0"/>
        <w:rPr>
          <w:rFonts w:cs="Times New Roman"/>
          <w:szCs w:val="24"/>
          <w:lang w:eastAsia="ru-RU"/>
        </w:rPr>
      </w:pPr>
      <w:r w:rsidRPr="00400153">
        <w:rPr>
          <w:rFonts w:cs="Times New Roman"/>
          <w:szCs w:val="24"/>
          <w:lang w:eastAsia="ru-RU"/>
        </w:rPr>
        <w:t>качество управления;</w:t>
      </w:r>
    </w:p>
    <w:p w14:paraId="3A8A900F" w14:textId="77777777" w:rsidR="00C528D9" w:rsidRPr="00400153" w:rsidRDefault="00C528D9" w:rsidP="00B45B5D">
      <w:pPr>
        <w:pStyle w:val="a3"/>
        <w:numPr>
          <w:ilvl w:val="0"/>
          <w:numId w:val="2"/>
        </w:numPr>
        <w:shd w:val="clear" w:color="auto" w:fill="FFFFFF"/>
        <w:spacing w:before="0" w:after="0"/>
        <w:rPr>
          <w:rFonts w:cs="Times New Roman"/>
          <w:szCs w:val="24"/>
          <w:lang w:eastAsia="ru-RU"/>
        </w:rPr>
      </w:pPr>
      <w:r w:rsidRPr="00400153">
        <w:rPr>
          <w:rFonts w:cs="Times New Roman"/>
          <w:szCs w:val="24"/>
          <w:lang w:eastAsia="ru-RU"/>
        </w:rPr>
        <w:t>расположение природных ресурсов (водные, энергетические, биологические, сырьевые, минеральные);</w:t>
      </w:r>
    </w:p>
    <w:p w14:paraId="70C565FD" w14:textId="77777777" w:rsidR="00C528D9" w:rsidRPr="00400153" w:rsidRDefault="00C528D9" w:rsidP="00B45B5D">
      <w:pPr>
        <w:pStyle w:val="a3"/>
        <w:numPr>
          <w:ilvl w:val="0"/>
          <w:numId w:val="2"/>
        </w:numPr>
        <w:shd w:val="clear" w:color="auto" w:fill="FFFFFF"/>
        <w:spacing w:before="0" w:after="0"/>
        <w:rPr>
          <w:rFonts w:cs="Times New Roman"/>
          <w:szCs w:val="24"/>
          <w:lang w:eastAsia="ru-RU"/>
        </w:rPr>
      </w:pPr>
      <w:r w:rsidRPr="00400153">
        <w:rPr>
          <w:rFonts w:cs="Times New Roman"/>
          <w:szCs w:val="24"/>
          <w:lang w:eastAsia="ru-RU"/>
        </w:rPr>
        <w:t>социальный климат и др.</w:t>
      </w:r>
    </w:p>
    <w:p w14:paraId="5FE6933E" w14:textId="20EE7C6E" w:rsidR="00C528D9" w:rsidRPr="00400153" w:rsidRDefault="00C528D9" w:rsidP="00B45B5D">
      <w:pPr>
        <w:shd w:val="clear" w:color="auto" w:fill="FFFFFF"/>
        <w:spacing w:before="0" w:after="0"/>
        <w:rPr>
          <w:rFonts w:cs="Times New Roman"/>
          <w:szCs w:val="24"/>
          <w:lang w:eastAsia="ru-RU"/>
        </w:rPr>
      </w:pPr>
      <w:r w:rsidRPr="00400153">
        <w:rPr>
          <w:rFonts w:cs="Times New Roman"/>
          <w:szCs w:val="24"/>
          <w:lang w:eastAsia="ru-RU"/>
        </w:rPr>
        <w:t>Помимо всего прочего, эффективное региональное развитие обуславливается созданием необходимых условий размещения и развития производства</w:t>
      </w:r>
      <w:r w:rsidR="000808F5">
        <w:rPr>
          <w:rFonts w:cs="Times New Roman"/>
          <w:szCs w:val="24"/>
          <w:lang w:eastAsia="ru-RU"/>
        </w:rPr>
        <w:t>(табл.2</w:t>
      </w:r>
      <w:r w:rsidR="004A59A6" w:rsidRPr="00400153">
        <w:rPr>
          <w:rFonts w:cs="Times New Roman"/>
          <w:szCs w:val="24"/>
          <w:lang w:eastAsia="ru-RU"/>
        </w:rPr>
        <w:t>).</w:t>
      </w:r>
      <w:r w:rsidRPr="00400153">
        <w:rPr>
          <w:rFonts w:cs="Times New Roman"/>
          <w:szCs w:val="24"/>
          <w:lang w:eastAsia="ru-RU"/>
        </w:rPr>
        <w:t xml:space="preserve"> </w:t>
      </w:r>
    </w:p>
    <w:p w14:paraId="2BABA6F0" w14:textId="0F525E8C" w:rsidR="00C528D9" w:rsidRPr="00400153" w:rsidRDefault="00F517DC" w:rsidP="00B45B5D">
      <w:pPr>
        <w:shd w:val="clear" w:color="auto" w:fill="FFFFFF"/>
        <w:spacing w:before="0" w:after="0"/>
        <w:ind w:firstLine="0"/>
        <w:rPr>
          <w:rFonts w:cs="Times New Roman"/>
          <w:szCs w:val="24"/>
          <w:lang w:eastAsia="ru-RU"/>
        </w:rPr>
      </w:pPr>
      <w:r>
        <w:rPr>
          <w:rFonts w:cs="Times New Roman"/>
          <w:szCs w:val="24"/>
          <w:lang w:eastAsia="ru-RU"/>
        </w:rPr>
        <w:t>Таблица 2.</w:t>
      </w:r>
      <w:r w:rsidR="00C528D9" w:rsidRPr="007C5CFB">
        <w:rPr>
          <w:rFonts w:cs="Times New Roman"/>
          <w:szCs w:val="24"/>
          <w:lang w:eastAsia="ru-RU"/>
        </w:rPr>
        <w:t xml:space="preserve"> Группы</w:t>
      </w:r>
      <w:r w:rsidR="00C528D9" w:rsidRPr="00400153">
        <w:rPr>
          <w:rFonts w:cs="Times New Roman"/>
          <w:szCs w:val="24"/>
          <w:lang w:eastAsia="ru-RU"/>
        </w:rPr>
        <w:t xml:space="preserve"> факторов размещения производства по сферам</w:t>
      </w:r>
      <w:r w:rsidR="004A59A6" w:rsidRPr="00400153">
        <w:rPr>
          <w:rFonts w:cs="Times New Roman"/>
          <w:szCs w:val="24"/>
          <w:lang w:eastAsia="ru-RU"/>
        </w:rPr>
        <w:t xml:space="preserve"> развития региона</w:t>
      </w:r>
      <w:r w:rsidR="009D2EC4">
        <w:rPr>
          <w:rStyle w:val="af3"/>
          <w:rFonts w:cs="Times New Roman"/>
          <w:szCs w:val="24"/>
          <w:lang w:eastAsia="ru-RU"/>
        </w:rPr>
        <w:footnoteReference w:id="18"/>
      </w:r>
      <w:r w:rsidR="00C528D9" w:rsidRPr="00400153">
        <w:rPr>
          <w:rFonts w:cs="Times New Roman"/>
          <w:szCs w:val="24"/>
          <w:lang w:eastAsia="ru-RU"/>
        </w:rPr>
        <w:t>.</w:t>
      </w:r>
    </w:p>
    <w:tbl>
      <w:tblPr>
        <w:tblStyle w:val="a5"/>
        <w:tblW w:w="0" w:type="auto"/>
        <w:tblLook w:val="04A0" w:firstRow="1" w:lastRow="0" w:firstColumn="1" w:lastColumn="0" w:noHBand="0" w:noVBand="1"/>
      </w:tblPr>
      <w:tblGrid>
        <w:gridCol w:w="3112"/>
        <w:gridCol w:w="3115"/>
        <w:gridCol w:w="3117"/>
      </w:tblGrid>
      <w:tr w:rsidR="00C528D9" w:rsidRPr="00400153" w14:paraId="25CBF849" w14:textId="77777777" w:rsidTr="00B45B5D">
        <w:tc>
          <w:tcPr>
            <w:tcW w:w="3190" w:type="dxa"/>
          </w:tcPr>
          <w:p w14:paraId="733010DD" w14:textId="77777777" w:rsidR="00C528D9" w:rsidRPr="00400153" w:rsidRDefault="00C528D9" w:rsidP="00B45B5D">
            <w:pPr>
              <w:spacing w:before="0" w:after="0"/>
              <w:ind w:firstLine="0"/>
              <w:rPr>
                <w:rFonts w:cs="Times New Roman"/>
                <w:szCs w:val="24"/>
                <w:lang w:eastAsia="ru-RU"/>
              </w:rPr>
            </w:pPr>
            <w:r w:rsidRPr="00400153">
              <w:rPr>
                <w:rFonts w:cs="Times New Roman"/>
                <w:szCs w:val="24"/>
                <w:lang w:eastAsia="ru-RU"/>
              </w:rPr>
              <w:t>Природные</w:t>
            </w:r>
          </w:p>
        </w:tc>
        <w:tc>
          <w:tcPr>
            <w:tcW w:w="3190" w:type="dxa"/>
          </w:tcPr>
          <w:p w14:paraId="1603D9A9" w14:textId="77777777" w:rsidR="00C528D9" w:rsidRPr="00400153" w:rsidRDefault="00C528D9" w:rsidP="00B45B5D">
            <w:pPr>
              <w:spacing w:before="0" w:after="0"/>
              <w:ind w:firstLine="0"/>
              <w:rPr>
                <w:rFonts w:cs="Times New Roman"/>
                <w:szCs w:val="24"/>
                <w:lang w:eastAsia="ru-RU"/>
              </w:rPr>
            </w:pPr>
            <w:r w:rsidRPr="00400153">
              <w:rPr>
                <w:rFonts w:cs="Times New Roman"/>
                <w:szCs w:val="24"/>
                <w:lang w:eastAsia="ru-RU"/>
              </w:rPr>
              <w:t>Исторические</w:t>
            </w:r>
          </w:p>
        </w:tc>
        <w:tc>
          <w:tcPr>
            <w:tcW w:w="3191" w:type="dxa"/>
          </w:tcPr>
          <w:p w14:paraId="2CC1E71C" w14:textId="77777777" w:rsidR="00C528D9" w:rsidRPr="00400153" w:rsidRDefault="00C528D9" w:rsidP="00B45B5D">
            <w:pPr>
              <w:spacing w:before="0" w:after="0"/>
              <w:ind w:firstLine="0"/>
              <w:rPr>
                <w:rFonts w:cs="Times New Roman"/>
                <w:szCs w:val="24"/>
                <w:lang w:eastAsia="ru-RU"/>
              </w:rPr>
            </w:pPr>
            <w:r w:rsidRPr="00400153">
              <w:rPr>
                <w:rFonts w:cs="Times New Roman"/>
                <w:szCs w:val="24"/>
                <w:lang w:eastAsia="ru-RU"/>
              </w:rPr>
              <w:t>Организационные</w:t>
            </w:r>
          </w:p>
        </w:tc>
      </w:tr>
      <w:tr w:rsidR="00C528D9" w:rsidRPr="00400153" w14:paraId="26C97A6C" w14:textId="77777777" w:rsidTr="00B45B5D">
        <w:tc>
          <w:tcPr>
            <w:tcW w:w="3190" w:type="dxa"/>
          </w:tcPr>
          <w:p w14:paraId="1D00DD91" w14:textId="77777777" w:rsidR="00C528D9" w:rsidRPr="00400153" w:rsidRDefault="00C528D9" w:rsidP="00B45B5D">
            <w:pPr>
              <w:spacing w:before="0" w:after="0"/>
              <w:ind w:firstLine="0"/>
              <w:rPr>
                <w:rFonts w:cs="Times New Roman"/>
                <w:szCs w:val="24"/>
                <w:lang w:eastAsia="ru-RU"/>
              </w:rPr>
            </w:pPr>
            <w:r w:rsidRPr="00400153">
              <w:rPr>
                <w:rFonts w:cs="Times New Roman"/>
                <w:szCs w:val="24"/>
                <w:lang w:eastAsia="ru-RU"/>
              </w:rPr>
              <w:t>Экономические</w:t>
            </w:r>
          </w:p>
        </w:tc>
        <w:tc>
          <w:tcPr>
            <w:tcW w:w="3190" w:type="dxa"/>
          </w:tcPr>
          <w:p w14:paraId="4540BD5F" w14:textId="77777777" w:rsidR="00C528D9" w:rsidRPr="00400153" w:rsidRDefault="00C528D9" w:rsidP="00B45B5D">
            <w:pPr>
              <w:spacing w:before="0" w:after="0"/>
              <w:ind w:firstLine="0"/>
              <w:rPr>
                <w:rFonts w:cs="Times New Roman"/>
                <w:szCs w:val="24"/>
                <w:lang w:eastAsia="ru-RU"/>
              </w:rPr>
            </w:pPr>
            <w:r w:rsidRPr="00400153">
              <w:rPr>
                <w:rFonts w:cs="Times New Roman"/>
                <w:szCs w:val="24"/>
                <w:lang w:eastAsia="ru-RU"/>
              </w:rPr>
              <w:t>Демографические</w:t>
            </w:r>
          </w:p>
        </w:tc>
        <w:tc>
          <w:tcPr>
            <w:tcW w:w="3191" w:type="dxa"/>
          </w:tcPr>
          <w:p w14:paraId="5FADBA1B" w14:textId="77777777" w:rsidR="00C528D9" w:rsidRPr="00400153" w:rsidRDefault="00C528D9" w:rsidP="00B45B5D">
            <w:pPr>
              <w:spacing w:before="0" w:after="0"/>
              <w:ind w:firstLine="0"/>
              <w:rPr>
                <w:rFonts w:cs="Times New Roman"/>
                <w:szCs w:val="24"/>
                <w:lang w:eastAsia="ru-RU"/>
              </w:rPr>
            </w:pPr>
            <w:r w:rsidRPr="00400153">
              <w:rPr>
                <w:rFonts w:cs="Times New Roman"/>
                <w:szCs w:val="24"/>
                <w:lang w:eastAsia="ru-RU"/>
              </w:rPr>
              <w:t>Научно-технические</w:t>
            </w:r>
          </w:p>
        </w:tc>
      </w:tr>
      <w:tr w:rsidR="00C528D9" w:rsidRPr="00400153" w14:paraId="26F1E7F3" w14:textId="77777777" w:rsidTr="00B45B5D">
        <w:tc>
          <w:tcPr>
            <w:tcW w:w="3190" w:type="dxa"/>
          </w:tcPr>
          <w:p w14:paraId="1A6A4832" w14:textId="77777777" w:rsidR="00C528D9" w:rsidRPr="00400153" w:rsidRDefault="00C528D9" w:rsidP="00B45B5D">
            <w:pPr>
              <w:spacing w:before="0" w:after="0"/>
              <w:ind w:firstLine="0"/>
              <w:rPr>
                <w:rFonts w:cs="Times New Roman"/>
                <w:szCs w:val="24"/>
                <w:lang w:eastAsia="ru-RU"/>
              </w:rPr>
            </w:pPr>
            <w:r w:rsidRPr="00400153">
              <w:rPr>
                <w:rFonts w:cs="Times New Roman"/>
                <w:szCs w:val="24"/>
                <w:lang w:eastAsia="ru-RU"/>
              </w:rPr>
              <w:t>Транспортные</w:t>
            </w:r>
          </w:p>
        </w:tc>
        <w:tc>
          <w:tcPr>
            <w:tcW w:w="3190" w:type="dxa"/>
          </w:tcPr>
          <w:p w14:paraId="7A605A29" w14:textId="77777777" w:rsidR="00C528D9" w:rsidRPr="00400153" w:rsidRDefault="00C528D9" w:rsidP="00B45B5D">
            <w:pPr>
              <w:spacing w:before="0" w:after="0"/>
              <w:ind w:firstLine="0"/>
              <w:rPr>
                <w:rFonts w:cs="Times New Roman"/>
                <w:szCs w:val="24"/>
                <w:lang w:eastAsia="ru-RU"/>
              </w:rPr>
            </w:pPr>
            <w:r w:rsidRPr="00400153">
              <w:rPr>
                <w:rFonts w:cs="Times New Roman"/>
                <w:szCs w:val="24"/>
                <w:lang w:eastAsia="ru-RU"/>
              </w:rPr>
              <w:t>Социальные</w:t>
            </w:r>
          </w:p>
        </w:tc>
        <w:tc>
          <w:tcPr>
            <w:tcW w:w="3191" w:type="dxa"/>
          </w:tcPr>
          <w:p w14:paraId="5D6FD958" w14:textId="77777777" w:rsidR="00C528D9" w:rsidRPr="00400153" w:rsidRDefault="00C528D9" w:rsidP="00B45B5D">
            <w:pPr>
              <w:spacing w:before="0" w:after="0"/>
              <w:ind w:firstLine="0"/>
              <w:rPr>
                <w:rFonts w:cs="Times New Roman"/>
                <w:szCs w:val="24"/>
                <w:lang w:eastAsia="ru-RU"/>
              </w:rPr>
            </w:pPr>
            <w:r w:rsidRPr="00400153">
              <w:rPr>
                <w:rFonts w:cs="Times New Roman"/>
                <w:szCs w:val="24"/>
                <w:lang w:eastAsia="ru-RU"/>
              </w:rPr>
              <w:t>Географические</w:t>
            </w:r>
          </w:p>
        </w:tc>
      </w:tr>
      <w:tr w:rsidR="00C528D9" w:rsidRPr="00400153" w14:paraId="0E7721B7" w14:textId="77777777" w:rsidTr="00B45B5D">
        <w:tc>
          <w:tcPr>
            <w:tcW w:w="3190" w:type="dxa"/>
          </w:tcPr>
          <w:p w14:paraId="295C2D18" w14:textId="77777777" w:rsidR="00C528D9" w:rsidRPr="00400153" w:rsidRDefault="00C528D9" w:rsidP="00B45B5D">
            <w:pPr>
              <w:spacing w:before="0" w:after="0"/>
              <w:ind w:firstLine="0"/>
              <w:rPr>
                <w:rFonts w:cs="Times New Roman"/>
                <w:szCs w:val="24"/>
                <w:lang w:eastAsia="ru-RU"/>
              </w:rPr>
            </w:pPr>
            <w:r w:rsidRPr="00400153">
              <w:rPr>
                <w:rFonts w:cs="Times New Roman"/>
                <w:szCs w:val="24"/>
                <w:lang w:eastAsia="ru-RU"/>
              </w:rPr>
              <w:t>Государственные</w:t>
            </w:r>
          </w:p>
        </w:tc>
        <w:tc>
          <w:tcPr>
            <w:tcW w:w="3190" w:type="dxa"/>
          </w:tcPr>
          <w:p w14:paraId="503AC710" w14:textId="77777777" w:rsidR="00C528D9" w:rsidRPr="00400153" w:rsidRDefault="00C528D9" w:rsidP="00B45B5D">
            <w:pPr>
              <w:spacing w:before="0" w:after="0"/>
              <w:ind w:firstLine="0"/>
              <w:rPr>
                <w:rFonts w:cs="Times New Roman"/>
                <w:szCs w:val="24"/>
                <w:lang w:eastAsia="ru-RU"/>
              </w:rPr>
            </w:pPr>
            <w:r w:rsidRPr="00400153">
              <w:rPr>
                <w:rFonts w:cs="Times New Roman"/>
                <w:szCs w:val="24"/>
                <w:lang w:eastAsia="ru-RU"/>
              </w:rPr>
              <w:t>Политические</w:t>
            </w:r>
          </w:p>
        </w:tc>
        <w:tc>
          <w:tcPr>
            <w:tcW w:w="3191" w:type="dxa"/>
          </w:tcPr>
          <w:p w14:paraId="79F38661" w14:textId="77777777" w:rsidR="00C528D9" w:rsidRPr="00400153" w:rsidRDefault="00C528D9" w:rsidP="00B45B5D">
            <w:pPr>
              <w:spacing w:before="0" w:after="0"/>
              <w:ind w:firstLine="0"/>
              <w:rPr>
                <w:rFonts w:cs="Times New Roman"/>
                <w:szCs w:val="24"/>
                <w:lang w:eastAsia="ru-RU"/>
              </w:rPr>
            </w:pPr>
            <w:r w:rsidRPr="00400153">
              <w:rPr>
                <w:rFonts w:cs="Times New Roman"/>
                <w:szCs w:val="24"/>
                <w:lang w:eastAsia="ru-RU"/>
              </w:rPr>
              <w:t>Иные условия</w:t>
            </w:r>
          </w:p>
        </w:tc>
      </w:tr>
    </w:tbl>
    <w:p w14:paraId="1CB1713D" w14:textId="6D8B27BD" w:rsidR="00CB705C" w:rsidRPr="00D15265" w:rsidRDefault="00CB705C" w:rsidP="00CB705C">
      <w:pPr>
        <w:shd w:val="clear" w:color="auto" w:fill="FFFFFF"/>
        <w:spacing w:before="0" w:after="0" w:line="240" w:lineRule="auto"/>
        <w:rPr>
          <w:szCs w:val="20"/>
        </w:rPr>
      </w:pPr>
      <w:r w:rsidRPr="00D15265">
        <w:rPr>
          <w:rFonts w:cs="Times New Roman"/>
          <w:szCs w:val="20"/>
          <w:lang w:eastAsia="ru-RU"/>
        </w:rPr>
        <w:t xml:space="preserve">Источник: составлено автором на основании портала: </w:t>
      </w:r>
      <w:hyperlink r:id="rId8" w:history="1">
        <w:r w:rsidRPr="00D15265">
          <w:rPr>
            <w:rStyle w:val="a4"/>
            <w:color w:val="auto"/>
            <w:szCs w:val="20"/>
            <w:u w:val="none"/>
          </w:rPr>
          <w:t>http://www.grandars.ru/shkola/geografiya/faktory-razmeshcheniya-proizvodstva.html</w:t>
        </w:r>
      </w:hyperlink>
    </w:p>
    <w:p w14:paraId="008EEA70" w14:textId="77777777" w:rsidR="00CB705C" w:rsidRPr="00CB705C" w:rsidRDefault="00CB705C" w:rsidP="00CB705C">
      <w:pPr>
        <w:shd w:val="clear" w:color="auto" w:fill="FFFFFF"/>
        <w:spacing w:before="0" w:after="0" w:line="240" w:lineRule="auto"/>
        <w:rPr>
          <w:rFonts w:cs="Times New Roman"/>
          <w:sz w:val="20"/>
          <w:szCs w:val="20"/>
          <w:lang w:eastAsia="ru-RU"/>
        </w:rPr>
      </w:pPr>
    </w:p>
    <w:p w14:paraId="5BEB6D2C" w14:textId="77777777" w:rsidR="00C528D9" w:rsidRPr="00400153" w:rsidRDefault="00C528D9" w:rsidP="00B45B5D">
      <w:pPr>
        <w:shd w:val="clear" w:color="auto" w:fill="FFFFFF"/>
        <w:spacing w:before="0" w:after="0"/>
        <w:rPr>
          <w:rFonts w:cs="Times New Roman"/>
          <w:szCs w:val="24"/>
          <w:lang w:eastAsia="ru-RU"/>
        </w:rPr>
      </w:pPr>
      <w:r w:rsidRPr="00400153">
        <w:rPr>
          <w:rFonts w:cs="Times New Roman"/>
          <w:szCs w:val="24"/>
          <w:lang w:eastAsia="ru-RU"/>
        </w:rPr>
        <w:t>Если говорить о региональном развитии, необходимо обратить внимание на социальные факторы развития, являющиеся неотъемлемой частью экономических факторов. Данные факторы предполагают увеличение качества жизни населения территории при решении проблем, связанных с размещением объектов производства и сопровождающей его инфраструктуры. Исходя из этого, любые задачи по выбору места строительства определяются и обсуждаются с региональной администрацией. В последующем данные задачи учитываются в прогнозах, программах и планах социально-экономического развития.</w:t>
      </w:r>
    </w:p>
    <w:p w14:paraId="71C827E5" w14:textId="77777777" w:rsidR="00C528D9" w:rsidRPr="00400153" w:rsidRDefault="00C528D9" w:rsidP="00B45B5D">
      <w:pPr>
        <w:shd w:val="clear" w:color="auto" w:fill="FFFFFF"/>
        <w:spacing w:before="0" w:after="0"/>
        <w:rPr>
          <w:rFonts w:cs="Times New Roman"/>
          <w:szCs w:val="24"/>
          <w:lang w:eastAsia="ru-RU"/>
        </w:rPr>
      </w:pPr>
      <w:r w:rsidRPr="00400153">
        <w:rPr>
          <w:rFonts w:cs="Times New Roman"/>
          <w:szCs w:val="24"/>
          <w:lang w:eastAsia="ru-RU"/>
        </w:rPr>
        <w:lastRenderedPageBreak/>
        <w:t>Особое внимание необходимо уделить территориально локализованным конкурентным преимуществам региона, которые также находятся в системе факторов регионального развития. Данные факторы имеют устойчивый характер</w:t>
      </w:r>
      <w:r w:rsidR="004A59A6" w:rsidRPr="00400153">
        <w:rPr>
          <w:rFonts w:cs="Times New Roman"/>
          <w:szCs w:val="24"/>
          <w:lang w:eastAsia="ru-RU"/>
        </w:rPr>
        <w:t>,</w:t>
      </w:r>
      <w:r w:rsidRPr="00400153">
        <w:rPr>
          <w:rFonts w:cs="Times New Roman"/>
          <w:szCs w:val="24"/>
          <w:lang w:eastAsia="ru-RU"/>
        </w:rPr>
        <w:t xml:space="preserve"> не зависят от внешних условий</w:t>
      </w:r>
      <w:r w:rsidR="004A59A6" w:rsidRPr="00400153">
        <w:rPr>
          <w:rFonts w:cs="Times New Roman"/>
          <w:szCs w:val="24"/>
          <w:lang w:eastAsia="ru-RU"/>
        </w:rPr>
        <w:t>. М</w:t>
      </w:r>
      <w:r w:rsidRPr="00400153">
        <w:rPr>
          <w:rFonts w:cs="Times New Roman"/>
          <w:szCs w:val="24"/>
          <w:lang w:eastAsia="ru-RU"/>
        </w:rPr>
        <w:t>ожно выделить высокую миграционную привлекательность территории , так и развитую инфраструктуру, так как инфраструктура — один из важнейших факторов регионального развития.</w:t>
      </w:r>
    </w:p>
    <w:p w14:paraId="26AF6026" w14:textId="77777777" w:rsidR="00C528D9" w:rsidRPr="00400153" w:rsidRDefault="00C528D9" w:rsidP="004A59A6">
      <w:pPr>
        <w:shd w:val="clear" w:color="auto" w:fill="FFFFFF"/>
        <w:spacing w:before="0" w:after="0"/>
        <w:rPr>
          <w:rFonts w:cs="Times New Roman"/>
          <w:szCs w:val="24"/>
          <w:lang w:eastAsia="ru-RU"/>
        </w:rPr>
      </w:pPr>
      <w:r w:rsidRPr="00400153">
        <w:rPr>
          <w:rFonts w:cs="Times New Roman"/>
          <w:szCs w:val="24"/>
          <w:lang w:eastAsia="ru-RU"/>
        </w:rPr>
        <w:t>Обобщая, понятие «</w:t>
      </w:r>
      <w:r w:rsidRPr="00400153">
        <w:rPr>
          <w:rFonts w:cs="Times New Roman"/>
          <w:bCs/>
          <w:szCs w:val="24"/>
          <w:lang w:eastAsia="ru-RU"/>
        </w:rPr>
        <w:t>инфраструктура»</w:t>
      </w:r>
      <w:r w:rsidRPr="00400153">
        <w:rPr>
          <w:rFonts w:cs="Times New Roman"/>
          <w:szCs w:val="24"/>
          <w:lang w:eastAsia="ru-RU"/>
        </w:rPr>
        <w:t xml:space="preserve"> — совокупность зданий, служб, сооружений и систем, необходимая для нормального и эффективного функционирования материального производства, а также для комфортной жизнедеятельности населения конкретной территории. Впервые, данный термин был употреблен в экономической литературе в 1955 г. американским ученым </w:t>
      </w:r>
      <w:r w:rsidR="001C6320" w:rsidRPr="00400153">
        <w:rPr>
          <w:rFonts w:cs="Times New Roman"/>
          <w:iCs/>
          <w:szCs w:val="24"/>
          <w:lang w:eastAsia="ru-RU"/>
        </w:rPr>
        <w:t xml:space="preserve">Паулем Розенштейном-Роданом </w:t>
      </w:r>
      <w:r w:rsidRPr="00400153">
        <w:rPr>
          <w:rFonts w:cs="Times New Roman"/>
          <w:szCs w:val="24"/>
          <w:lang w:eastAsia="ru-RU"/>
        </w:rPr>
        <w:t xml:space="preserve">(Paul Narcyz Rosenstein-Rodan, 1902–1985), который определил понятие инфраструктуры </w:t>
      </w:r>
      <w:r w:rsidR="001C6320" w:rsidRPr="00400153">
        <w:rPr>
          <w:rFonts w:cs="Times New Roman"/>
          <w:szCs w:val="24"/>
          <w:lang w:eastAsia="ru-RU"/>
        </w:rPr>
        <w:t>как комплекс целостных условий,</w:t>
      </w:r>
      <w:r w:rsidRPr="00400153">
        <w:rPr>
          <w:rFonts w:cs="Times New Roman"/>
          <w:szCs w:val="24"/>
          <w:lang w:eastAsia="ru-RU"/>
        </w:rPr>
        <w:t xml:space="preserve"> поддерживающих благоприятное развитие основополагающих сфер материального производства, а также удовлетворяющих потребности населения. Он определил два основных вида инфраструктуры: социальную</w:t>
      </w:r>
      <w:r w:rsidR="004A59A6" w:rsidRPr="00400153">
        <w:rPr>
          <w:rFonts w:cs="Times New Roman"/>
          <w:szCs w:val="24"/>
          <w:lang w:eastAsia="ru-RU"/>
        </w:rPr>
        <w:t xml:space="preserve"> и </w:t>
      </w:r>
      <w:r w:rsidRPr="00400153">
        <w:rPr>
          <w:rFonts w:cs="Times New Roman"/>
          <w:szCs w:val="24"/>
          <w:lang w:eastAsia="ru-RU"/>
        </w:rPr>
        <w:t>производственную (или хозяйственную).</w:t>
      </w:r>
    </w:p>
    <w:p w14:paraId="31085145" w14:textId="77777777" w:rsidR="00C528D9" w:rsidRPr="00400153" w:rsidRDefault="00C528D9" w:rsidP="004A59A6">
      <w:pPr>
        <w:shd w:val="clear" w:color="auto" w:fill="FFFFFF"/>
        <w:spacing w:before="0" w:after="0"/>
        <w:rPr>
          <w:rFonts w:cs="Times New Roman"/>
          <w:szCs w:val="24"/>
          <w:lang w:eastAsia="ru-RU"/>
        </w:rPr>
      </w:pPr>
      <w:r w:rsidRPr="00400153">
        <w:rPr>
          <w:rFonts w:cs="Times New Roman"/>
          <w:szCs w:val="24"/>
          <w:lang w:eastAsia="ru-RU"/>
        </w:rPr>
        <w:t>Среди отечественных источников в научной сфере первыми начали рассматривать данный термин ученые в региональном направлении и географии, и уже позднее специалисты других областей. В конце 60-х – 70-е гг. можно выделить таких ученых как Э. Алаев, И. Майергойз, С. Дебабов, специализировавшихся в данном вопросе.</w:t>
      </w:r>
      <w:r w:rsidR="004A59A6" w:rsidRPr="00400153">
        <w:rPr>
          <w:rFonts w:cs="Times New Roman"/>
          <w:szCs w:val="24"/>
          <w:lang w:eastAsia="ru-RU"/>
        </w:rPr>
        <w:t xml:space="preserve"> </w:t>
      </w:r>
      <w:r w:rsidRPr="00400153">
        <w:rPr>
          <w:rFonts w:cs="Times New Roman"/>
          <w:szCs w:val="24"/>
          <w:lang w:eastAsia="ru-RU"/>
        </w:rPr>
        <w:t>Говоря об инфраструктуре можно сказать, что она в большинстве своем обусловливает темпы экономического роста производительных сил региона. Поэтому, в нашей страны с ее огромными территориями, с неравномерным размещением природных, трудовых, финансовых и материальных ресурсов развитие инфраструктуры регионов имеет важнейшее значение.</w:t>
      </w:r>
    </w:p>
    <w:p w14:paraId="27229823" w14:textId="77777777" w:rsidR="00C528D9" w:rsidRPr="00400153" w:rsidRDefault="00C528D9" w:rsidP="00B45B5D">
      <w:pPr>
        <w:shd w:val="clear" w:color="auto" w:fill="FFFFFF"/>
        <w:spacing w:before="0" w:after="0"/>
        <w:rPr>
          <w:rFonts w:cs="Times New Roman"/>
          <w:szCs w:val="24"/>
          <w:lang w:eastAsia="ru-RU"/>
        </w:rPr>
      </w:pPr>
      <w:r w:rsidRPr="00400153">
        <w:rPr>
          <w:rFonts w:cs="Times New Roman"/>
          <w:szCs w:val="24"/>
          <w:lang w:eastAsia="ru-RU"/>
        </w:rPr>
        <w:t xml:space="preserve">Процесс создания инфраструктуры имеет длительный характер. Он неразрывно взаимоувязан с определенными ресурсами, неразрывно привязан к локации и зависит от региональной организации производства и обращения в каждом конкретном случае. </w:t>
      </w:r>
    </w:p>
    <w:p w14:paraId="753348E9" w14:textId="77777777" w:rsidR="00C528D9" w:rsidRPr="00400153" w:rsidRDefault="00C528D9" w:rsidP="00B45B5D">
      <w:pPr>
        <w:shd w:val="clear" w:color="auto" w:fill="FFFFFF"/>
        <w:spacing w:before="0" w:after="0"/>
        <w:rPr>
          <w:rFonts w:cs="Times New Roman"/>
          <w:szCs w:val="24"/>
          <w:lang w:eastAsia="ru-RU"/>
        </w:rPr>
      </w:pPr>
      <w:r w:rsidRPr="00400153">
        <w:rPr>
          <w:rFonts w:cs="Times New Roman"/>
          <w:szCs w:val="24"/>
          <w:lang w:eastAsia="ru-RU"/>
        </w:rPr>
        <w:t>Инфраструктура несет в себе задачу обеспечения населения не только услугами, но и услугами должного качества, а также обеспечения экономического развития в дальнейшем</w:t>
      </w:r>
      <w:r w:rsidRPr="00400153">
        <w:rPr>
          <w:rFonts w:cs="Times New Roman"/>
          <w:b/>
          <w:bCs/>
          <w:szCs w:val="24"/>
          <w:lang w:eastAsia="ru-RU"/>
        </w:rPr>
        <w:t>.</w:t>
      </w:r>
      <w:r w:rsidRPr="00400153">
        <w:rPr>
          <w:rFonts w:cs="Times New Roman"/>
          <w:szCs w:val="24"/>
          <w:lang w:eastAsia="ru-RU"/>
        </w:rPr>
        <w:t> </w:t>
      </w:r>
    </w:p>
    <w:p w14:paraId="4B80F673" w14:textId="77777777" w:rsidR="00C528D9" w:rsidRPr="00400153" w:rsidRDefault="00C528D9" w:rsidP="00B45B5D">
      <w:pPr>
        <w:shd w:val="clear" w:color="auto" w:fill="FFFFFF"/>
        <w:spacing w:before="0" w:after="0"/>
        <w:rPr>
          <w:rFonts w:cs="Times New Roman"/>
          <w:szCs w:val="24"/>
          <w:lang w:eastAsia="ru-RU"/>
        </w:rPr>
      </w:pPr>
      <w:r w:rsidRPr="007C5CFB">
        <w:rPr>
          <w:rFonts w:cs="Times New Roman"/>
          <w:bCs/>
          <w:szCs w:val="24"/>
          <w:lang w:eastAsia="ru-RU"/>
        </w:rPr>
        <w:t>Региональная инфраструктура</w:t>
      </w:r>
      <w:r w:rsidRPr="00400153">
        <w:rPr>
          <w:rFonts w:cs="Times New Roman"/>
          <w:szCs w:val="24"/>
          <w:lang w:eastAsia="ru-RU"/>
        </w:rPr>
        <w:t xml:space="preserve"> — это совокупность сооружений и видов деятельности, которые обеспечивают создание достаточных условий для эффективного и комфортного функционирования материального производства, нормальной жизнедеятельности населения, свободного движения всех видов ресурсов.</w:t>
      </w:r>
    </w:p>
    <w:p w14:paraId="2D7B7185" w14:textId="77777777" w:rsidR="00C528D9" w:rsidRPr="00400153" w:rsidRDefault="00C528D9" w:rsidP="00B45B5D">
      <w:pPr>
        <w:shd w:val="clear" w:color="auto" w:fill="FFFFFF"/>
        <w:spacing w:before="0" w:after="0"/>
        <w:rPr>
          <w:rFonts w:cs="Times New Roman"/>
          <w:szCs w:val="24"/>
          <w:lang w:eastAsia="ru-RU"/>
        </w:rPr>
      </w:pPr>
      <w:r w:rsidRPr="00400153">
        <w:rPr>
          <w:rFonts w:cs="Times New Roman"/>
          <w:szCs w:val="24"/>
          <w:lang w:eastAsia="ru-RU"/>
        </w:rPr>
        <w:lastRenderedPageBreak/>
        <w:t xml:space="preserve">Рассматривая региональную инфраструктуру в экономическом аспекте, она отражает вещественные и материальные элементы и производственные отношения, которые направлены на создание совокупности условий для развития экономики и обеспечения комфортной жизнедеятельности населения конкретного региона. </w:t>
      </w:r>
    </w:p>
    <w:p w14:paraId="73BEC9B0" w14:textId="77777777" w:rsidR="00C528D9" w:rsidRPr="00400153" w:rsidRDefault="00C528D9" w:rsidP="00B45B5D">
      <w:pPr>
        <w:shd w:val="clear" w:color="auto" w:fill="FFFFFF"/>
        <w:spacing w:before="0" w:after="0"/>
        <w:rPr>
          <w:rFonts w:cs="Times New Roman"/>
          <w:szCs w:val="24"/>
          <w:lang w:eastAsia="ru-RU"/>
        </w:rPr>
      </w:pPr>
      <w:r w:rsidRPr="00400153">
        <w:rPr>
          <w:rFonts w:cs="Times New Roman"/>
          <w:szCs w:val="24"/>
          <w:lang w:eastAsia="ru-RU"/>
        </w:rPr>
        <w:t>Развитие инфраструктуры необходимо в первую очередь как для подъема экономики отсталых регионов, так и для увеличения обеспечения потребности развитых регионов. Отсталых регионам необходимо концентрировать значительную долю капитальных вложений на инфраструктурные проекты, так как создание подобных проектов будет привлекать капитал (преимущественно частный) в производственные отрасли, что, в свою очередь, поможет в обеспечении долгосрочного экономического развития этих регионов. Но что такое инфраструктурный проект и почему существует потребность в исследовании данного вопроса?</w:t>
      </w:r>
    </w:p>
    <w:p w14:paraId="794C64FD" w14:textId="77777777" w:rsidR="00C528D9" w:rsidRPr="00400153" w:rsidRDefault="004A59A6" w:rsidP="004A59A6">
      <w:pPr>
        <w:shd w:val="clear" w:color="auto" w:fill="FFFFFF"/>
        <w:spacing w:before="0" w:after="0"/>
        <w:rPr>
          <w:rFonts w:cs="Times New Roman"/>
          <w:szCs w:val="24"/>
          <w:lang w:eastAsia="ru-RU"/>
        </w:rPr>
      </w:pPr>
      <w:r w:rsidRPr="00400153">
        <w:rPr>
          <w:rFonts w:cs="Times New Roman"/>
          <w:szCs w:val="24"/>
          <w:lang w:eastAsia="ru-RU"/>
        </w:rPr>
        <w:t>Автор считает что</w:t>
      </w:r>
      <w:r w:rsidR="00C528D9" w:rsidRPr="00400153">
        <w:rPr>
          <w:rFonts w:cs="Times New Roman"/>
          <w:szCs w:val="24"/>
          <w:lang w:eastAsia="ru-RU"/>
        </w:rPr>
        <w:t xml:space="preserve">, одно из наиболее полноценных и точных определений </w:t>
      </w:r>
      <w:r w:rsidRPr="00400153">
        <w:rPr>
          <w:rFonts w:cs="Times New Roman"/>
          <w:szCs w:val="24"/>
          <w:lang w:eastAsia="ru-RU"/>
        </w:rPr>
        <w:t xml:space="preserve">дано </w:t>
      </w:r>
      <w:r w:rsidR="00C528D9" w:rsidRPr="00400153">
        <w:rPr>
          <w:rFonts w:cs="Times New Roman"/>
          <w:szCs w:val="24"/>
          <w:lang w:eastAsia="ru-RU"/>
        </w:rPr>
        <w:t>О. И. Гулако</w:t>
      </w:r>
      <w:r w:rsidRPr="00400153">
        <w:rPr>
          <w:rFonts w:cs="Times New Roman"/>
          <w:szCs w:val="24"/>
          <w:lang w:eastAsia="ru-RU"/>
        </w:rPr>
        <w:t>в</w:t>
      </w:r>
      <w:r w:rsidR="006054C2" w:rsidRPr="00400153">
        <w:rPr>
          <w:rFonts w:cs="Times New Roman"/>
          <w:szCs w:val="24"/>
          <w:lang w:eastAsia="ru-RU"/>
        </w:rPr>
        <w:t>ой</w:t>
      </w:r>
      <w:r w:rsidRPr="00400153">
        <w:rPr>
          <w:rFonts w:cs="Times New Roman"/>
          <w:szCs w:val="24"/>
          <w:lang w:eastAsia="ru-RU"/>
        </w:rPr>
        <w:t>: «</w:t>
      </w:r>
      <w:r w:rsidRPr="007C5CFB">
        <w:rPr>
          <w:rFonts w:cs="Times New Roman"/>
          <w:bCs/>
          <w:szCs w:val="24"/>
          <w:lang w:eastAsia="ru-RU"/>
        </w:rPr>
        <w:t>и</w:t>
      </w:r>
      <w:r w:rsidR="00C528D9" w:rsidRPr="007C5CFB">
        <w:rPr>
          <w:rFonts w:cs="Times New Roman"/>
          <w:bCs/>
          <w:szCs w:val="24"/>
          <w:lang w:eastAsia="ru-RU"/>
        </w:rPr>
        <w:t>нфраструктурный проект</w:t>
      </w:r>
      <w:r w:rsidR="00C528D9" w:rsidRPr="00400153">
        <w:rPr>
          <w:rFonts w:cs="Times New Roman"/>
          <w:szCs w:val="24"/>
          <w:lang w:eastAsia="ru-RU"/>
        </w:rPr>
        <w:t xml:space="preserve"> – это проект, направленный на создание, модернизацию, улучшение и расширение объектов инфраструктуры региона</w:t>
      </w:r>
      <w:r w:rsidRPr="00400153">
        <w:rPr>
          <w:rFonts w:cs="Times New Roman"/>
          <w:szCs w:val="24"/>
          <w:lang w:eastAsia="ru-RU"/>
        </w:rPr>
        <w:t>»</w:t>
      </w:r>
      <w:r w:rsidR="00C528D9" w:rsidRPr="00400153">
        <w:rPr>
          <w:rFonts w:cs="Times New Roman"/>
          <w:szCs w:val="24"/>
          <w:lang w:eastAsia="ru-RU"/>
        </w:rPr>
        <w:t>.</w:t>
      </w:r>
      <w:r w:rsidR="00C528D9" w:rsidRPr="00400153">
        <w:rPr>
          <w:rStyle w:val="af3"/>
          <w:rFonts w:cs="Times New Roman"/>
          <w:szCs w:val="24"/>
          <w:lang w:eastAsia="ru-RU"/>
        </w:rPr>
        <w:footnoteReference w:id="19"/>
      </w:r>
    </w:p>
    <w:p w14:paraId="679A5043" w14:textId="77777777" w:rsidR="005E05A9" w:rsidRDefault="004A59A6" w:rsidP="004A59A6">
      <w:pPr>
        <w:spacing w:before="0" w:after="0"/>
        <w:rPr>
          <w:rFonts w:cs="Times New Roman"/>
          <w:szCs w:val="24"/>
          <w:lang w:eastAsia="ru-RU"/>
        </w:rPr>
      </w:pPr>
      <w:r w:rsidRPr="00400153">
        <w:rPr>
          <w:rFonts w:cs="Times New Roman"/>
          <w:szCs w:val="24"/>
          <w:lang w:eastAsia="ru-RU"/>
        </w:rPr>
        <w:t>Такие</w:t>
      </w:r>
      <w:r w:rsidR="00C528D9" w:rsidRPr="00400153">
        <w:rPr>
          <w:rFonts w:cs="Times New Roman"/>
          <w:szCs w:val="24"/>
          <w:lang w:eastAsia="ru-RU"/>
        </w:rPr>
        <w:t xml:space="preserve"> проекты отличаются от иных инвестиционных совокупностью особенностей, которые кажутся неблагоприятными со стороны частных инвесторов. Для наиболее полного понимания инфраструктурных проектов, необходимо выделить их характеризующие свойства:</w:t>
      </w:r>
    </w:p>
    <w:p w14:paraId="1BB8D9C3" w14:textId="77777777" w:rsidR="005E05A9" w:rsidRDefault="00C528D9" w:rsidP="004A59A6">
      <w:pPr>
        <w:spacing w:before="0" w:after="0"/>
        <w:rPr>
          <w:rFonts w:cs="Times New Roman"/>
          <w:szCs w:val="24"/>
          <w:lang w:eastAsia="ru-RU"/>
        </w:rPr>
      </w:pPr>
      <w:r w:rsidRPr="00400153">
        <w:rPr>
          <w:rFonts w:cs="Times New Roman"/>
          <w:szCs w:val="24"/>
          <w:lang w:eastAsia="ru-RU"/>
        </w:rPr>
        <w:t>1) крупные масштабы;</w:t>
      </w:r>
    </w:p>
    <w:p w14:paraId="6BCD2416" w14:textId="77777777" w:rsidR="005E05A9" w:rsidRDefault="00C528D9" w:rsidP="004A59A6">
      <w:pPr>
        <w:spacing w:before="0" w:after="0"/>
        <w:rPr>
          <w:rFonts w:cs="Times New Roman"/>
          <w:szCs w:val="24"/>
          <w:lang w:eastAsia="ru-RU"/>
        </w:rPr>
      </w:pPr>
      <w:r w:rsidRPr="00400153">
        <w:rPr>
          <w:rFonts w:cs="Times New Roman"/>
          <w:szCs w:val="24"/>
          <w:lang w:eastAsia="ru-RU"/>
        </w:rPr>
        <w:t>2) долгосрочные сроки реализации;</w:t>
      </w:r>
    </w:p>
    <w:p w14:paraId="041916D2" w14:textId="77777777" w:rsidR="005E05A9" w:rsidRDefault="00C528D9" w:rsidP="004A59A6">
      <w:pPr>
        <w:spacing w:before="0" w:after="0"/>
        <w:rPr>
          <w:rFonts w:cs="Times New Roman"/>
          <w:szCs w:val="24"/>
          <w:lang w:eastAsia="ru-RU"/>
        </w:rPr>
      </w:pPr>
      <w:r w:rsidRPr="00400153">
        <w:rPr>
          <w:rFonts w:cs="Times New Roman"/>
          <w:szCs w:val="24"/>
          <w:lang w:eastAsia="ru-RU"/>
        </w:rPr>
        <w:t>3) возникновение большого количества положительных внешних эффектов;</w:t>
      </w:r>
    </w:p>
    <w:p w14:paraId="16009258" w14:textId="77777777" w:rsidR="005E05A9" w:rsidRDefault="00C528D9" w:rsidP="004A59A6">
      <w:pPr>
        <w:spacing w:before="0" w:after="0"/>
        <w:rPr>
          <w:rFonts w:cs="Times New Roman"/>
          <w:szCs w:val="24"/>
          <w:lang w:eastAsia="ru-RU"/>
        </w:rPr>
      </w:pPr>
      <w:r w:rsidRPr="00400153">
        <w:rPr>
          <w:rFonts w:cs="Times New Roman"/>
          <w:szCs w:val="24"/>
          <w:lang w:eastAsia="ru-RU"/>
        </w:rPr>
        <w:t>4) неконкурентные и неисключаемые свойства квазиобщественных услуг;</w:t>
      </w:r>
    </w:p>
    <w:p w14:paraId="0CF30E55" w14:textId="77777777" w:rsidR="005E05A9" w:rsidRDefault="00C528D9" w:rsidP="004A59A6">
      <w:pPr>
        <w:spacing w:before="0" w:after="0"/>
        <w:rPr>
          <w:rFonts w:cs="Times New Roman"/>
          <w:szCs w:val="24"/>
          <w:lang w:eastAsia="ru-RU"/>
        </w:rPr>
      </w:pPr>
      <w:r w:rsidRPr="00400153">
        <w:rPr>
          <w:rFonts w:cs="Times New Roman"/>
          <w:szCs w:val="24"/>
          <w:lang w:eastAsia="ru-RU"/>
        </w:rPr>
        <w:t>5) некоторые товары могут иметь характеристики неосязаемых благ;</w:t>
      </w:r>
      <w:r w:rsidR="004A59A6" w:rsidRPr="00400153">
        <w:rPr>
          <w:rFonts w:cs="Times New Roman"/>
          <w:szCs w:val="24"/>
          <w:lang w:eastAsia="ru-RU"/>
        </w:rPr>
        <w:t xml:space="preserve"> </w:t>
      </w:r>
    </w:p>
    <w:p w14:paraId="02CB2816" w14:textId="7A46E604" w:rsidR="00C528D9" w:rsidRPr="00400153" w:rsidRDefault="00C528D9" w:rsidP="004A59A6">
      <w:pPr>
        <w:spacing w:before="0" w:after="0"/>
        <w:rPr>
          <w:rFonts w:cs="Times New Roman"/>
          <w:szCs w:val="24"/>
          <w:lang w:eastAsia="ru-RU"/>
        </w:rPr>
      </w:pPr>
      <w:r w:rsidRPr="00400153">
        <w:rPr>
          <w:rFonts w:cs="Times New Roman"/>
          <w:szCs w:val="24"/>
          <w:lang w:eastAsia="ru-RU"/>
        </w:rPr>
        <w:t>6) Преобладание свойств естественных монополий (эффекта масштаба, ценовая политики).</w:t>
      </w:r>
    </w:p>
    <w:p w14:paraId="46CD964E" w14:textId="77777777" w:rsidR="00C528D9" w:rsidRPr="00400153" w:rsidRDefault="00C528D9" w:rsidP="00B45B5D">
      <w:pPr>
        <w:spacing w:before="0" w:after="0"/>
        <w:rPr>
          <w:rFonts w:cs="Times New Roman"/>
          <w:szCs w:val="24"/>
          <w:lang w:eastAsia="ru-RU"/>
        </w:rPr>
      </w:pPr>
      <w:r w:rsidRPr="00400153">
        <w:rPr>
          <w:rFonts w:cs="Times New Roman"/>
          <w:szCs w:val="24"/>
          <w:lang w:eastAsia="ru-RU"/>
        </w:rPr>
        <w:t xml:space="preserve">Действительно, инфраструктурный проект, по своей сути, это увеличение благосостояния населения. Говоря о проектах, подразумевается также крупных инвестиционных проект, так как любой объект инфраструктуры консолидирует в себе крупный объем инвестиций. К примеру, стадион «Зенит арена» можно считать инфраструктурным проектом, так как выполняются все вышеуказанные свойства. Более </w:t>
      </w:r>
      <w:r w:rsidRPr="00400153">
        <w:rPr>
          <w:rFonts w:cs="Times New Roman"/>
          <w:szCs w:val="24"/>
          <w:lang w:eastAsia="ru-RU"/>
        </w:rPr>
        <w:lastRenderedPageBreak/>
        <w:t>того, ссылаясь на официальный сайт проекта</w:t>
      </w:r>
      <w:r w:rsidRPr="00400153">
        <w:rPr>
          <w:rStyle w:val="af3"/>
          <w:rFonts w:cs="Times New Roman"/>
          <w:szCs w:val="24"/>
          <w:lang w:eastAsia="ru-RU"/>
        </w:rPr>
        <w:footnoteReference w:id="20"/>
      </w:r>
      <w:r w:rsidRPr="00400153">
        <w:rPr>
          <w:rFonts w:cs="Times New Roman"/>
          <w:szCs w:val="24"/>
          <w:lang w:eastAsia="ru-RU"/>
        </w:rPr>
        <w:t xml:space="preserve"> и статью «Риа Новости» об общих инвестициях</w:t>
      </w:r>
      <w:r w:rsidRPr="00400153">
        <w:rPr>
          <w:rStyle w:val="af3"/>
          <w:rFonts w:cs="Times New Roman"/>
          <w:szCs w:val="24"/>
          <w:lang w:eastAsia="ru-RU"/>
        </w:rPr>
        <w:footnoteReference w:id="21"/>
      </w:r>
      <w:r w:rsidRPr="00400153">
        <w:rPr>
          <w:rFonts w:cs="Times New Roman"/>
          <w:szCs w:val="24"/>
          <w:lang w:eastAsia="ru-RU"/>
        </w:rPr>
        <w:t>, можно считать, что подобные проекты консолидируют в себе огромное количество инвестиций. Следовательно, можно говорить о том, что любой крупных инфраструктурный проект также является и инвестиционным. Более того, совершенно закономерно, что государственное участие в подобных проектах является неотъемлемой частью создания благ для общества и реализации публичного интереса. Публичный интерес — в публичном праве признанный государством и обеспеченный правом интерес социальной общности, удовлетворение которого служит условием и гарантией ее существования и развития.</w:t>
      </w:r>
      <w:r w:rsidRPr="00400153">
        <w:rPr>
          <w:rStyle w:val="af3"/>
          <w:rFonts w:cs="Times New Roman"/>
          <w:szCs w:val="24"/>
          <w:lang w:eastAsia="ru-RU"/>
        </w:rPr>
        <w:footnoteReference w:id="22"/>
      </w:r>
      <w:r w:rsidRPr="00400153">
        <w:rPr>
          <w:rFonts w:cs="Times New Roman"/>
          <w:szCs w:val="24"/>
          <w:lang w:eastAsia="ru-RU"/>
        </w:rPr>
        <w:t xml:space="preserve"> </w:t>
      </w:r>
    </w:p>
    <w:p w14:paraId="580BFEA9" w14:textId="0685FD17" w:rsidR="00C528D9" w:rsidRPr="00400153" w:rsidRDefault="00C528D9" w:rsidP="004A59A6">
      <w:pPr>
        <w:spacing w:before="0" w:after="0"/>
        <w:rPr>
          <w:rFonts w:cs="Times New Roman"/>
          <w:szCs w:val="24"/>
          <w:lang w:eastAsia="ru-RU"/>
        </w:rPr>
      </w:pPr>
      <w:r w:rsidRPr="00400153">
        <w:rPr>
          <w:rFonts w:cs="Times New Roman"/>
          <w:szCs w:val="24"/>
          <w:lang w:eastAsia="ru-RU"/>
        </w:rPr>
        <w:t>При организации подобных проектов следует сделать акцент на нескольких важнейших особенностей:</w:t>
      </w:r>
      <w:r w:rsidR="004A59A6" w:rsidRPr="00400153">
        <w:rPr>
          <w:rFonts w:cs="Times New Roman"/>
          <w:szCs w:val="24"/>
          <w:lang w:eastAsia="ru-RU"/>
        </w:rPr>
        <w:t xml:space="preserve"> </w:t>
      </w:r>
      <w:r w:rsidRPr="00400153">
        <w:rPr>
          <w:rFonts w:cs="Times New Roman"/>
          <w:szCs w:val="24"/>
          <w:lang w:eastAsia="ru-RU"/>
        </w:rPr>
        <w:t>использование схем проектного финансирования; сложное структурирование;</w:t>
      </w:r>
      <w:r w:rsidR="00A93B8A">
        <w:rPr>
          <w:rFonts w:cs="Times New Roman"/>
          <w:szCs w:val="24"/>
          <w:lang w:eastAsia="ru-RU"/>
        </w:rPr>
        <w:t xml:space="preserve"> </w:t>
      </w:r>
      <w:r w:rsidRPr="00400153">
        <w:rPr>
          <w:rFonts w:cs="Times New Roman"/>
          <w:szCs w:val="24"/>
          <w:lang w:eastAsia="ru-RU"/>
        </w:rPr>
        <w:t>широкое использование инжиниринга;</w:t>
      </w:r>
      <w:r w:rsidR="004A59A6" w:rsidRPr="00400153">
        <w:rPr>
          <w:rFonts w:cs="Times New Roman"/>
          <w:szCs w:val="24"/>
          <w:lang w:eastAsia="ru-RU"/>
        </w:rPr>
        <w:t xml:space="preserve"> </w:t>
      </w:r>
      <w:r w:rsidRPr="00400153">
        <w:rPr>
          <w:rFonts w:cs="Times New Roman"/>
          <w:szCs w:val="24"/>
          <w:lang w:eastAsia="ru-RU"/>
        </w:rPr>
        <w:t>включение инструментов частного государственного партнерства.</w:t>
      </w:r>
    </w:p>
    <w:p w14:paraId="5F357F72" w14:textId="5D4B1D5E" w:rsidR="00C528D9" w:rsidRPr="00400153" w:rsidRDefault="00C528D9" w:rsidP="004A59A6">
      <w:pPr>
        <w:spacing w:before="0" w:after="0"/>
        <w:rPr>
          <w:rFonts w:cs="Times New Roman"/>
          <w:szCs w:val="24"/>
          <w:lang w:eastAsia="ru-RU"/>
        </w:rPr>
      </w:pPr>
      <w:r w:rsidRPr="00400153">
        <w:rPr>
          <w:rFonts w:cs="Times New Roman"/>
          <w:szCs w:val="24"/>
          <w:lang w:eastAsia="ru-RU"/>
        </w:rPr>
        <w:t>В рамках инфраструктурного проекта имеются различные участники — государство, кредиторы, инвесторы, подрядчики.</w:t>
      </w:r>
      <w:r w:rsidRPr="00400153">
        <w:rPr>
          <w:rStyle w:val="af3"/>
          <w:rFonts w:cs="Times New Roman"/>
          <w:szCs w:val="24"/>
          <w:lang w:eastAsia="ru-RU"/>
        </w:rPr>
        <w:footnoteReference w:id="23"/>
      </w:r>
      <w:r w:rsidRPr="00400153">
        <w:rPr>
          <w:rFonts w:cs="Times New Roman"/>
          <w:szCs w:val="24"/>
          <w:lang w:eastAsia="ru-RU"/>
        </w:rPr>
        <w:t>Цели и мотивы, которые ставят перед собой участники инфраструктурных проектов – построить объекты, предоставить услуги должного качества, рационально и эффективно распределить риски.</w:t>
      </w:r>
      <w:r w:rsidR="00A93B8A">
        <w:rPr>
          <w:rFonts w:cs="Times New Roman"/>
          <w:szCs w:val="24"/>
          <w:lang w:eastAsia="ru-RU"/>
        </w:rPr>
        <w:t xml:space="preserve"> </w:t>
      </w:r>
      <w:r w:rsidRPr="00400153">
        <w:rPr>
          <w:rFonts w:cs="Times New Roman"/>
          <w:szCs w:val="24"/>
        </w:rPr>
        <w:t>К общим особенностям инфраструктурных проектов можно отнести:</w:t>
      </w:r>
    </w:p>
    <w:p w14:paraId="22672164" w14:textId="77777777" w:rsidR="00C528D9" w:rsidRPr="00400153" w:rsidRDefault="00C528D9" w:rsidP="00B45B5D">
      <w:pPr>
        <w:pStyle w:val="p1"/>
        <w:numPr>
          <w:ilvl w:val="0"/>
          <w:numId w:val="16"/>
        </w:numPr>
        <w:spacing w:before="0" w:beforeAutospacing="0" w:after="0" w:afterAutospacing="0" w:line="360" w:lineRule="auto"/>
        <w:jc w:val="both"/>
        <w:rPr>
          <w:rFonts w:ascii="Times New Roman" w:hAnsi="Times New Roman" w:cs="Times New Roman"/>
          <w:sz w:val="24"/>
          <w:szCs w:val="24"/>
        </w:rPr>
      </w:pPr>
      <w:r w:rsidRPr="00400153">
        <w:rPr>
          <w:rFonts w:ascii="Times New Roman" w:hAnsi="Times New Roman" w:cs="Times New Roman"/>
          <w:sz w:val="24"/>
          <w:szCs w:val="24"/>
        </w:rPr>
        <w:t>длительный срок окупаемости;</w:t>
      </w:r>
    </w:p>
    <w:p w14:paraId="6978BF29" w14:textId="77777777" w:rsidR="00C528D9" w:rsidRPr="00400153" w:rsidRDefault="00C528D9" w:rsidP="00B45B5D">
      <w:pPr>
        <w:pStyle w:val="p1"/>
        <w:numPr>
          <w:ilvl w:val="0"/>
          <w:numId w:val="16"/>
        </w:numPr>
        <w:spacing w:before="0" w:beforeAutospacing="0" w:after="0" w:afterAutospacing="0" w:line="360" w:lineRule="auto"/>
        <w:jc w:val="both"/>
        <w:rPr>
          <w:rFonts w:ascii="Times New Roman" w:hAnsi="Times New Roman" w:cs="Times New Roman"/>
          <w:sz w:val="24"/>
          <w:szCs w:val="24"/>
        </w:rPr>
      </w:pPr>
      <w:r w:rsidRPr="00400153">
        <w:rPr>
          <w:rFonts w:ascii="Times New Roman" w:hAnsi="Times New Roman" w:cs="Times New Roman"/>
          <w:sz w:val="24"/>
          <w:szCs w:val="24"/>
        </w:rPr>
        <w:t>высокая капиталоемкость;</w:t>
      </w:r>
    </w:p>
    <w:p w14:paraId="584A6CD2" w14:textId="77777777" w:rsidR="00C528D9" w:rsidRPr="00400153" w:rsidRDefault="00C528D9" w:rsidP="00B45B5D">
      <w:pPr>
        <w:pStyle w:val="p1"/>
        <w:numPr>
          <w:ilvl w:val="0"/>
          <w:numId w:val="16"/>
        </w:numPr>
        <w:spacing w:before="0" w:beforeAutospacing="0" w:after="0" w:afterAutospacing="0" w:line="360" w:lineRule="auto"/>
        <w:jc w:val="both"/>
        <w:rPr>
          <w:rFonts w:ascii="Times New Roman" w:hAnsi="Times New Roman" w:cs="Times New Roman"/>
          <w:sz w:val="24"/>
          <w:szCs w:val="24"/>
        </w:rPr>
      </w:pPr>
      <w:r w:rsidRPr="00400153">
        <w:rPr>
          <w:rFonts w:ascii="Times New Roman" w:hAnsi="Times New Roman" w:cs="Times New Roman"/>
          <w:sz w:val="24"/>
          <w:szCs w:val="24"/>
        </w:rPr>
        <w:t>большое количество участников;</w:t>
      </w:r>
    </w:p>
    <w:p w14:paraId="3A3DA7D4" w14:textId="77777777" w:rsidR="00C528D9" w:rsidRPr="00400153" w:rsidRDefault="00C528D9" w:rsidP="00B45B5D">
      <w:pPr>
        <w:pStyle w:val="p1"/>
        <w:numPr>
          <w:ilvl w:val="0"/>
          <w:numId w:val="16"/>
        </w:numPr>
        <w:spacing w:before="0" w:beforeAutospacing="0" w:after="0" w:afterAutospacing="0" w:line="360" w:lineRule="auto"/>
        <w:jc w:val="both"/>
        <w:rPr>
          <w:rFonts w:ascii="Times New Roman" w:hAnsi="Times New Roman" w:cs="Times New Roman"/>
          <w:sz w:val="24"/>
          <w:szCs w:val="24"/>
        </w:rPr>
      </w:pPr>
      <w:r w:rsidRPr="00400153">
        <w:rPr>
          <w:rFonts w:ascii="Times New Roman" w:hAnsi="Times New Roman" w:cs="Times New Roman"/>
          <w:sz w:val="24"/>
          <w:szCs w:val="24"/>
        </w:rPr>
        <w:t>широкие границы проекта;</w:t>
      </w:r>
    </w:p>
    <w:p w14:paraId="6A5C4D4D" w14:textId="77777777" w:rsidR="00C528D9" w:rsidRPr="00400153" w:rsidRDefault="00C528D9" w:rsidP="00B45B5D">
      <w:pPr>
        <w:pStyle w:val="p1"/>
        <w:numPr>
          <w:ilvl w:val="0"/>
          <w:numId w:val="16"/>
        </w:numPr>
        <w:spacing w:before="0" w:beforeAutospacing="0" w:after="0" w:afterAutospacing="0" w:line="360" w:lineRule="auto"/>
        <w:jc w:val="both"/>
        <w:rPr>
          <w:rFonts w:ascii="Times New Roman" w:hAnsi="Times New Roman" w:cs="Times New Roman"/>
          <w:sz w:val="24"/>
          <w:szCs w:val="24"/>
        </w:rPr>
      </w:pPr>
      <w:r w:rsidRPr="00400153">
        <w:rPr>
          <w:rFonts w:ascii="Times New Roman" w:hAnsi="Times New Roman" w:cs="Times New Roman"/>
          <w:sz w:val="24"/>
          <w:szCs w:val="24"/>
        </w:rPr>
        <w:t>масштабность проекта;</w:t>
      </w:r>
    </w:p>
    <w:p w14:paraId="720E6247" w14:textId="77777777" w:rsidR="00C528D9" w:rsidRPr="00400153" w:rsidRDefault="00C528D9" w:rsidP="00B45B5D">
      <w:pPr>
        <w:pStyle w:val="p1"/>
        <w:numPr>
          <w:ilvl w:val="0"/>
          <w:numId w:val="16"/>
        </w:numPr>
        <w:spacing w:before="0" w:beforeAutospacing="0" w:after="0" w:afterAutospacing="0" w:line="360" w:lineRule="auto"/>
        <w:jc w:val="both"/>
        <w:rPr>
          <w:rFonts w:ascii="Times New Roman" w:hAnsi="Times New Roman" w:cs="Times New Roman"/>
          <w:sz w:val="24"/>
          <w:szCs w:val="24"/>
        </w:rPr>
      </w:pPr>
      <w:r w:rsidRPr="00400153">
        <w:rPr>
          <w:rFonts w:ascii="Times New Roman" w:hAnsi="Times New Roman" w:cs="Times New Roman"/>
          <w:sz w:val="24"/>
          <w:szCs w:val="24"/>
        </w:rPr>
        <w:t>непосредственное обязательное участие принимающего государства (host government);</w:t>
      </w:r>
    </w:p>
    <w:p w14:paraId="2CDD3FCC" w14:textId="77777777" w:rsidR="00C528D9" w:rsidRPr="00400153" w:rsidRDefault="00C528D9" w:rsidP="00B45B5D">
      <w:pPr>
        <w:pStyle w:val="p1"/>
        <w:numPr>
          <w:ilvl w:val="0"/>
          <w:numId w:val="16"/>
        </w:numPr>
        <w:spacing w:before="0" w:beforeAutospacing="0" w:after="0" w:afterAutospacing="0" w:line="360" w:lineRule="auto"/>
        <w:jc w:val="both"/>
        <w:rPr>
          <w:rFonts w:ascii="Times New Roman" w:hAnsi="Times New Roman" w:cs="Times New Roman"/>
          <w:sz w:val="24"/>
          <w:szCs w:val="24"/>
        </w:rPr>
      </w:pPr>
      <w:r w:rsidRPr="00400153">
        <w:rPr>
          <w:rFonts w:ascii="Times New Roman" w:hAnsi="Times New Roman" w:cs="Times New Roman"/>
          <w:sz w:val="24"/>
          <w:szCs w:val="24"/>
        </w:rPr>
        <w:t>обязательное участие частного сектора в качестве основной силы проекта.</w:t>
      </w:r>
    </w:p>
    <w:p w14:paraId="3EE52E48" w14:textId="3B33057A" w:rsidR="00C528D9" w:rsidRPr="00400153" w:rsidRDefault="00C528D9" w:rsidP="00B45B5D">
      <w:pPr>
        <w:pStyle w:val="p1"/>
        <w:spacing w:before="0" w:beforeAutospacing="0" w:after="0" w:afterAutospacing="0" w:line="360" w:lineRule="auto"/>
        <w:jc w:val="both"/>
        <w:rPr>
          <w:rFonts w:ascii="Times New Roman" w:hAnsi="Times New Roman" w:cs="Times New Roman"/>
          <w:noProof/>
          <w:szCs w:val="24"/>
        </w:rPr>
      </w:pPr>
      <w:r w:rsidRPr="00400153">
        <w:rPr>
          <w:rFonts w:ascii="Times New Roman" w:hAnsi="Times New Roman" w:cs="Times New Roman"/>
          <w:sz w:val="24"/>
          <w:szCs w:val="24"/>
        </w:rPr>
        <w:t>Однако основные характеристики инфраструктурных проектов заключаются в</w:t>
      </w:r>
      <w:r w:rsidR="00F517DC">
        <w:rPr>
          <w:rFonts w:ascii="Times New Roman" w:hAnsi="Times New Roman" w:cs="Times New Roman"/>
          <w:sz w:val="24"/>
          <w:szCs w:val="24"/>
        </w:rPr>
        <w:t xml:space="preserve"> сфере их организации (рисунок 1</w:t>
      </w:r>
      <w:r w:rsidRPr="00400153">
        <w:rPr>
          <w:rFonts w:ascii="Times New Roman" w:hAnsi="Times New Roman" w:cs="Times New Roman"/>
          <w:sz w:val="24"/>
          <w:szCs w:val="24"/>
        </w:rPr>
        <w:t>).</w:t>
      </w:r>
      <w:r w:rsidRPr="00400153">
        <w:rPr>
          <w:rFonts w:ascii="Times New Roman" w:hAnsi="Times New Roman" w:cs="Times New Roman"/>
          <w:noProof/>
          <w:szCs w:val="24"/>
        </w:rPr>
        <w:t xml:space="preserve"> </w:t>
      </w:r>
    </w:p>
    <w:p w14:paraId="792D4A55" w14:textId="77777777" w:rsidR="00C528D9" w:rsidRPr="00400153" w:rsidRDefault="00C528D9" w:rsidP="00B45B5D">
      <w:pPr>
        <w:rPr>
          <w:rFonts w:cs="Times New Roman"/>
          <w:sz w:val="20"/>
          <w:szCs w:val="20"/>
          <w:lang w:eastAsia="ru-RU"/>
        </w:rPr>
      </w:pPr>
      <w:r w:rsidRPr="00400153">
        <w:rPr>
          <w:rFonts w:cs="Times New Roman"/>
          <w:noProof/>
          <w:szCs w:val="24"/>
          <w:lang w:eastAsia="ru-RU"/>
        </w:rPr>
        <w:lastRenderedPageBreak/>
        <w:drawing>
          <wp:inline distT="0" distB="0" distL="0" distR="0" wp14:anchorId="1ABDE80F" wp14:editId="027C5454">
            <wp:extent cx="4008084" cy="2514532"/>
            <wp:effectExtent l="0" t="0" r="5715" b="635"/>
            <wp:docPr id="9" name="Изображение 9" descr="Macintosh HD:Users:vladislav:Desktop:Снимок экрана 2017-12-14 в 22.19.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vladislav:Desktop:Снимок экрана 2017-12-14 в 22.19.2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8264" cy="2514645"/>
                    </a:xfrm>
                    <a:prstGeom prst="rect">
                      <a:avLst/>
                    </a:prstGeom>
                    <a:noFill/>
                    <a:ln>
                      <a:noFill/>
                    </a:ln>
                  </pic:spPr>
                </pic:pic>
              </a:graphicData>
            </a:graphic>
          </wp:inline>
        </w:drawing>
      </w:r>
    </w:p>
    <w:p w14:paraId="59899856" w14:textId="3ED3CC4A" w:rsidR="00C528D9" w:rsidRPr="00400153" w:rsidRDefault="006054C2" w:rsidP="00B45B5D">
      <w:pPr>
        <w:spacing w:before="0" w:after="0"/>
        <w:rPr>
          <w:rFonts w:cs="Times New Roman"/>
          <w:szCs w:val="24"/>
          <w:lang w:eastAsia="ru-RU"/>
        </w:rPr>
      </w:pPr>
      <w:r w:rsidRPr="00400153">
        <w:rPr>
          <w:rFonts w:cs="Times New Roman"/>
          <w:szCs w:val="24"/>
          <w:lang w:eastAsia="ru-RU"/>
        </w:rPr>
        <w:t>Р</w:t>
      </w:r>
      <w:r w:rsidR="00F517DC">
        <w:rPr>
          <w:rFonts w:cs="Times New Roman"/>
          <w:szCs w:val="24"/>
          <w:lang w:eastAsia="ru-RU"/>
        </w:rPr>
        <w:t>ис. 1</w:t>
      </w:r>
      <w:r w:rsidR="00C528D9" w:rsidRPr="00400153">
        <w:rPr>
          <w:rFonts w:cs="Times New Roman"/>
          <w:szCs w:val="24"/>
          <w:lang w:eastAsia="ru-RU"/>
        </w:rPr>
        <w:t xml:space="preserve"> Особенности организации инфраструктурных проектов.</w:t>
      </w:r>
    </w:p>
    <w:p w14:paraId="0EA60605" w14:textId="77777777" w:rsidR="00C528D9" w:rsidRDefault="00C528D9" w:rsidP="00D15265">
      <w:pPr>
        <w:spacing w:before="0" w:after="0" w:line="240" w:lineRule="auto"/>
        <w:rPr>
          <w:rFonts w:cs="Times New Roman"/>
          <w:szCs w:val="20"/>
          <w:lang w:eastAsia="ru-RU"/>
        </w:rPr>
      </w:pPr>
      <w:r w:rsidRPr="00D15265">
        <w:rPr>
          <w:rFonts w:cs="Times New Roman"/>
          <w:szCs w:val="20"/>
          <w:lang w:eastAsia="ru-RU"/>
        </w:rPr>
        <w:t>Источник: Гулакова О. И. Теоретико-методологические основы измерения общественного эффекта инфраструктурных проектов // Вестник НГУ. Серия: Социально-экономические науки. – 2012. – Т. 12. – Вып. 4. – С. 146-157</w:t>
      </w:r>
    </w:p>
    <w:p w14:paraId="301361CD" w14:textId="77777777" w:rsidR="00D15265" w:rsidRPr="00D15265" w:rsidRDefault="00D15265" w:rsidP="00D15265">
      <w:pPr>
        <w:spacing w:before="0" w:after="0" w:line="240" w:lineRule="auto"/>
        <w:rPr>
          <w:rFonts w:cs="Times New Roman"/>
          <w:szCs w:val="20"/>
          <w:lang w:eastAsia="ru-RU"/>
        </w:rPr>
      </w:pPr>
    </w:p>
    <w:p w14:paraId="12419B14" w14:textId="42DE5EFC" w:rsidR="00C528D9" w:rsidRPr="00400153" w:rsidRDefault="006054C2" w:rsidP="006054C2">
      <w:pPr>
        <w:pStyle w:val="p1"/>
        <w:spacing w:before="0" w:beforeAutospacing="0" w:after="0" w:afterAutospacing="0" w:line="360" w:lineRule="auto"/>
        <w:jc w:val="both"/>
        <w:rPr>
          <w:rFonts w:ascii="Times New Roman" w:hAnsi="Times New Roman" w:cs="Times New Roman"/>
          <w:sz w:val="24"/>
          <w:szCs w:val="24"/>
        </w:rPr>
      </w:pPr>
      <w:r w:rsidRPr="00400153">
        <w:rPr>
          <w:rFonts w:ascii="Times New Roman" w:hAnsi="Times New Roman" w:cs="Times New Roman"/>
          <w:sz w:val="24"/>
          <w:szCs w:val="24"/>
        </w:rPr>
        <w:t>И</w:t>
      </w:r>
      <w:r w:rsidR="00266420">
        <w:rPr>
          <w:rFonts w:ascii="Times New Roman" w:hAnsi="Times New Roman" w:cs="Times New Roman"/>
          <w:sz w:val="24"/>
          <w:szCs w:val="24"/>
        </w:rPr>
        <w:t>з данный таблицы</w:t>
      </w:r>
      <w:r w:rsidR="00C528D9" w:rsidRPr="00400153">
        <w:rPr>
          <w:rFonts w:ascii="Times New Roman" w:hAnsi="Times New Roman" w:cs="Times New Roman"/>
          <w:sz w:val="24"/>
          <w:szCs w:val="24"/>
        </w:rPr>
        <w:t xml:space="preserve"> можно сделать вывод о том, что крупномасштабность проектов и длительные периоды окупаемости увеличивают сложность их структурирования.</w:t>
      </w:r>
      <w:r w:rsidRPr="00400153">
        <w:rPr>
          <w:rFonts w:ascii="Times New Roman" w:hAnsi="Times New Roman" w:cs="Times New Roman"/>
          <w:sz w:val="24"/>
          <w:szCs w:val="24"/>
        </w:rPr>
        <w:t xml:space="preserve"> </w:t>
      </w:r>
      <w:r w:rsidR="00C528D9" w:rsidRPr="00400153">
        <w:rPr>
          <w:rFonts w:ascii="Times New Roman" w:hAnsi="Times New Roman" w:cs="Times New Roman"/>
          <w:sz w:val="24"/>
          <w:szCs w:val="24"/>
        </w:rPr>
        <w:t>Обеспеченный спрос на потенциальные сервисы, которые создаются в инфраструктурных проектах, дает возможность использовать для них системы проектного финансирования, в которых проект — способ обеспечения долговых обязательств с ограниченными требованиями или вовсе без них о возмещении предоставляемой в кредит денежной суммы. Погашение подобных кредитов происходит за счет денежных потоков, которые образуются в ходе эксплуатации инвестиционного объекта. Такие схемы предоставления кредитов практикуются как кредит без права на регресс (возмещение) или кредит с частичным правом регресса. В экономическом аспекте такие схемы становятся актуальными, когда выполняемый объект проект способен принести такой уровень прибыли, который будет достаточен для погашения обязательств по предоставляемым инвесторами инвестициям и получении повышенной выгоды в виде компенсации пониженного обеспечения.</w:t>
      </w:r>
    </w:p>
    <w:p w14:paraId="79E6F6A6" w14:textId="25C099E8" w:rsidR="00C528D9" w:rsidRPr="00400153" w:rsidRDefault="00C528D9" w:rsidP="006054C2">
      <w:pPr>
        <w:pStyle w:val="p1"/>
        <w:spacing w:before="0" w:beforeAutospacing="0" w:after="0" w:afterAutospacing="0" w:line="360" w:lineRule="auto"/>
        <w:ind w:firstLine="709"/>
        <w:jc w:val="both"/>
        <w:rPr>
          <w:rFonts w:ascii="Times New Roman" w:hAnsi="Times New Roman" w:cs="Times New Roman"/>
          <w:sz w:val="24"/>
          <w:szCs w:val="24"/>
        </w:rPr>
      </w:pPr>
      <w:r w:rsidRPr="00400153">
        <w:rPr>
          <w:rFonts w:ascii="Times New Roman" w:hAnsi="Times New Roman" w:cs="Times New Roman"/>
          <w:sz w:val="24"/>
          <w:szCs w:val="24"/>
        </w:rPr>
        <w:t xml:space="preserve">Наличие государства </w:t>
      </w:r>
      <w:r w:rsidR="006054C2" w:rsidRPr="00400153">
        <w:rPr>
          <w:rFonts w:ascii="Times New Roman" w:hAnsi="Times New Roman" w:cs="Times New Roman"/>
          <w:sz w:val="24"/>
          <w:szCs w:val="24"/>
        </w:rPr>
        <w:t xml:space="preserve">как </w:t>
      </w:r>
      <w:r w:rsidRPr="00400153">
        <w:rPr>
          <w:rFonts w:ascii="Times New Roman" w:hAnsi="Times New Roman" w:cs="Times New Roman"/>
          <w:sz w:val="24"/>
          <w:szCs w:val="24"/>
        </w:rPr>
        <w:t>главного участника проекта дает возможность создать условия для увеличения доходности и снижения рисков проекта. В данных условиях инвесторы имеют возможность пойти на финансирование проекта, выдавая частично обеспеченный или необеспеченный банковский кредит.</w:t>
      </w:r>
      <w:r w:rsidR="006054C2" w:rsidRPr="00400153">
        <w:rPr>
          <w:rFonts w:ascii="Times New Roman" w:hAnsi="Times New Roman" w:cs="Times New Roman"/>
          <w:sz w:val="24"/>
          <w:szCs w:val="24"/>
        </w:rPr>
        <w:t xml:space="preserve"> </w:t>
      </w:r>
      <w:r w:rsidRPr="00400153">
        <w:rPr>
          <w:rFonts w:ascii="Times New Roman" w:hAnsi="Times New Roman" w:cs="Times New Roman"/>
          <w:sz w:val="24"/>
          <w:szCs w:val="24"/>
        </w:rPr>
        <w:t xml:space="preserve">Государственные мотивы для участия в инвестиционных проектах могут быть различные. Как было описано ранее, государственное участие для инфраструктурных проектов один из ключевых факторов </w:t>
      </w:r>
      <w:r w:rsidRPr="00400153">
        <w:rPr>
          <w:rFonts w:ascii="Times New Roman" w:hAnsi="Times New Roman" w:cs="Times New Roman"/>
          <w:sz w:val="24"/>
          <w:szCs w:val="24"/>
        </w:rPr>
        <w:lastRenderedPageBreak/>
        <w:t>успеха, особенно в Российской Федерации.</w:t>
      </w:r>
      <w:r w:rsidRPr="00400153">
        <w:rPr>
          <w:rStyle w:val="af3"/>
          <w:rFonts w:ascii="Times New Roman" w:hAnsi="Times New Roman" w:cs="Times New Roman"/>
        </w:rPr>
        <w:footnoteReference w:id="24"/>
      </w:r>
      <w:r w:rsidRPr="00400153">
        <w:rPr>
          <w:rStyle w:val="af3"/>
          <w:rFonts w:ascii="Times New Roman" w:hAnsi="Times New Roman" w:cs="Times New Roman"/>
        </w:rPr>
        <w:t xml:space="preserve"> </w:t>
      </w:r>
      <w:r w:rsidRPr="00400153">
        <w:rPr>
          <w:rFonts w:ascii="Times New Roman" w:hAnsi="Times New Roman" w:cs="Times New Roman"/>
        </w:rPr>
        <w:t xml:space="preserve"> </w:t>
      </w:r>
      <w:r w:rsidRPr="00400153">
        <w:rPr>
          <w:rFonts w:ascii="Times New Roman" w:hAnsi="Times New Roman" w:cs="Times New Roman"/>
          <w:sz w:val="24"/>
          <w:szCs w:val="24"/>
        </w:rPr>
        <w:t>Участие происходит непосредственно через правительственные и муниципальные органы власти. Основным мотивом не является коммерческая выгода. Государственный аппарат выступает как гарант, спонсор, кредитор, заинтересованный в существующем или п</w:t>
      </w:r>
      <w:r w:rsidR="00266420">
        <w:rPr>
          <w:rFonts w:ascii="Times New Roman" w:hAnsi="Times New Roman" w:cs="Times New Roman"/>
          <w:sz w:val="24"/>
          <w:szCs w:val="24"/>
        </w:rPr>
        <w:t>ланируемом объекте, которые имею</w:t>
      </w:r>
      <w:r w:rsidRPr="00400153">
        <w:rPr>
          <w:rFonts w:ascii="Times New Roman" w:hAnsi="Times New Roman" w:cs="Times New Roman"/>
          <w:sz w:val="24"/>
          <w:szCs w:val="24"/>
        </w:rPr>
        <w:t>т народнохозяйственное значение.</w:t>
      </w:r>
    </w:p>
    <w:p w14:paraId="2C913AD6" w14:textId="77777777" w:rsidR="00C528D9" w:rsidRPr="00400153" w:rsidRDefault="00C528D9" w:rsidP="006054C2">
      <w:pPr>
        <w:pStyle w:val="p1"/>
        <w:spacing w:before="0" w:beforeAutospacing="0" w:after="0" w:afterAutospacing="0" w:line="360" w:lineRule="auto"/>
        <w:ind w:firstLine="709"/>
        <w:jc w:val="both"/>
        <w:rPr>
          <w:rFonts w:ascii="Times New Roman" w:hAnsi="Times New Roman" w:cs="Times New Roman"/>
          <w:sz w:val="24"/>
          <w:szCs w:val="24"/>
        </w:rPr>
      </w:pPr>
      <w:r w:rsidRPr="00400153">
        <w:rPr>
          <w:rFonts w:ascii="Times New Roman" w:hAnsi="Times New Roman" w:cs="Times New Roman"/>
          <w:sz w:val="24"/>
          <w:szCs w:val="24"/>
        </w:rPr>
        <w:t>Например, государство может принимать участие в создании различных объектов инфраструктуры, публичного сектора экономики (детские сады, школы и т.п.). Принимая участие в данных проектах, государство способствует развитию отраслей, оказывающих мультипликативный эффект на стратегическое развитие экономики в целом, либо способствуют формированию отдельных рынков (капитала, труда и др.).</w:t>
      </w:r>
      <w:r w:rsidR="006054C2" w:rsidRPr="00400153">
        <w:rPr>
          <w:rFonts w:ascii="Times New Roman" w:hAnsi="Times New Roman" w:cs="Times New Roman"/>
          <w:sz w:val="24"/>
          <w:szCs w:val="24"/>
        </w:rPr>
        <w:t xml:space="preserve"> </w:t>
      </w:r>
      <w:r w:rsidRPr="00400153">
        <w:rPr>
          <w:rFonts w:ascii="Times New Roman" w:hAnsi="Times New Roman" w:cs="Times New Roman"/>
          <w:sz w:val="24"/>
          <w:szCs w:val="24"/>
        </w:rPr>
        <w:t xml:space="preserve">Кроме того, основным мотивом государственного участия в проектах может быть получение определённых финансовых эффектов в качестве повышения налоговых платежей или увеличения твердой валюты. Формирование объектов, имеющих огромное значение для национальной репутации и престижа, может также протекать при непосредственном финансировании со стороны органов государственных или муниципальных образований </w:t>
      </w:r>
      <w:r w:rsidR="006054C2" w:rsidRPr="00400153">
        <w:rPr>
          <w:rFonts w:ascii="Times New Roman" w:hAnsi="Times New Roman" w:cs="Times New Roman"/>
          <w:sz w:val="24"/>
          <w:szCs w:val="24"/>
        </w:rPr>
        <w:t>(</w:t>
      </w:r>
      <w:r w:rsidRPr="00400153">
        <w:rPr>
          <w:rFonts w:ascii="Times New Roman" w:hAnsi="Times New Roman" w:cs="Times New Roman"/>
          <w:sz w:val="24"/>
          <w:szCs w:val="24"/>
        </w:rPr>
        <w:t xml:space="preserve"> таблиц</w:t>
      </w:r>
      <w:r w:rsidR="006054C2" w:rsidRPr="00400153">
        <w:rPr>
          <w:rFonts w:ascii="Times New Roman" w:hAnsi="Times New Roman" w:cs="Times New Roman"/>
          <w:sz w:val="24"/>
          <w:szCs w:val="24"/>
        </w:rPr>
        <w:t>а</w:t>
      </w:r>
      <w:r w:rsidRPr="00400153">
        <w:rPr>
          <w:rFonts w:ascii="Times New Roman" w:hAnsi="Times New Roman" w:cs="Times New Roman"/>
          <w:sz w:val="24"/>
          <w:szCs w:val="24"/>
        </w:rPr>
        <w:t xml:space="preserve"> 3</w:t>
      </w:r>
      <w:r w:rsidR="006054C2" w:rsidRPr="00400153">
        <w:rPr>
          <w:rFonts w:ascii="Times New Roman" w:hAnsi="Times New Roman" w:cs="Times New Roman"/>
          <w:sz w:val="24"/>
          <w:szCs w:val="24"/>
        </w:rPr>
        <w:t>)</w:t>
      </w:r>
      <w:r w:rsidRPr="00400153">
        <w:rPr>
          <w:rFonts w:ascii="Times New Roman" w:hAnsi="Times New Roman" w:cs="Times New Roman"/>
          <w:sz w:val="24"/>
          <w:szCs w:val="24"/>
        </w:rPr>
        <w:t>.</w:t>
      </w:r>
    </w:p>
    <w:p w14:paraId="5A8AF962" w14:textId="5B6B8A5C" w:rsidR="00C528D9" w:rsidRPr="00400153" w:rsidRDefault="00C528D9" w:rsidP="00B45B5D">
      <w:pPr>
        <w:pStyle w:val="p1"/>
        <w:spacing w:before="0" w:beforeAutospacing="0" w:after="0" w:afterAutospacing="0" w:line="360" w:lineRule="auto"/>
        <w:ind w:firstLine="709"/>
        <w:jc w:val="both"/>
        <w:rPr>
          <w:rFonts w:ascii="Times New Roman" w:hAnsi="Times New Roman" w:cs="Times New Roman"/>
          <w:sz w:val="24"/>
          <w:szCs w:val="24"/>
        </w:rPr>
      </w:pPr>
      <w:r w:rsidRPr="00400153">
        <w:rPr>
          <w:rFonts w:ascii="Times New Roman" w:hAnsi="Times New Roman" w:cs="Times New Roman"/>
          <w:sz w:val="24"/>
          <w:szCs w:val="24"/>
        </w:rPr>
        <w:t xml:space="preserve">Таблица </w:t>
      </w:r>
      <w:r w:rsidR="00F517DC">
        <w:rPr>
          <w:rFonts w:ascii="Times New Roman" w:hAnsi="Times New Roman" w:cs="Times New Roman"/>
          <w:sz w:val="24"/>
          <w:szCs w:val="24"/>
        </w:rPr>
        <w:t>3</w:t>
      </w:r>
      <w:r w:rsidRPr="00400153">
        <w:rPr>
          <w:rFonts w:ascii="Times New Roman" w:hAnsi="Times New Roman" w:cs="Times New Roman"/>
          <w:sz w:val="24"/>
          <w:szCs w:val="24"/>
        </w:rPr>
        <w:t>. Виды участия государства в инфраструктурных проектах</w:t>
      </w:r>
      <w:r w:rsidR="006054C2" w:rsidRPr="00400153">
        <w:rPr>
          <w:rFonts w:ascii="Times New Roman" w:hAnsi="Times New Roman" w:cs="Times New Roman"/>
          <w:sz w:val="24"/>
          <w:szCs w:val="24"/>
        </w:rPr>
        <w:t xml:space="preserve"> по Иванову Е.А.</w:t>
      </w:r>
    </w:p>
    <w:tbl>
      <w:tblPr>
        <w:tblStyle w:val="a5"/>
        <w:tblW w:w="0" w:type="auto"/>
        <w:tblLook w:val="04A0" w:firstRow="1" w:lastRow="0" w:firstColumn="1" w:lastColumn="0" w:noHBand="0" w:noVBand="1"/>
      </w:tblPr>
      <w:tblGrid>
        <w:gridCol w:w="2178"/>
        <w:gridCol w:w="7166"/>
      </w:tblGrid>
      <w:tr w:rsidR="00400153" w:rsidRPr="007C5CFB" w14:paraId="761E0C27" w14:textId="77777777" w:rsidTr="00857663">
        <w:tc>
          <w:tcPr>
            <w:tcW w:w="1555" w:type="dxa"/>
            <w:shd w:val="clear" w:color="auto" w:fill="auto"/>
          </w:tcPr>
          <w:p w14:paraId="208E160C" w14:textId="77777777" w:rsidR="00C528D9" w:rsidRPr="007C5CFB" w:rsidRDefault="00C528D9" w:rsidP="00B45B5D">
            <w:pPr>
              <w:ind w:firstLine="0"/>
              <w:rPr>
                <w:rFonts w:cs="Times New Roman"/>
              </w:rPr>
            </w:pPr>
            <w:r w:rsidRPr="007C5CFB">
              <w:rPr>
                <w:rFonts w:cs="Times New Roman"/>
              </w:rPr>
              <w:t>Вид участия</w:t>
            </w:r>
          </w:p>
        </w:tc>
        <w:tc>
          <w:tcPr>
            <w:tcW w:w="7789" w:type="dxa"/>
            <w:shd w:val="clear" w:color="auto" w:fill="auto"/>
          </w:tcPr>
          <w:p w14:paraId="05F07DFD" w14:textId="77777777" w:rsidR="00C528D9" w:rsidRPr="007C5CFB" w:rsidRDefault="00C528D9" w:rsidP="00B45B5D">
            <w:pPr>
              <w:ind w:firstLine="0"/>
              <w:rPr>
                <w:rFonts w:cs="Times New Roman"/>
              </w:rPr>
            </w:pPr>
            <w:r w:rsidRPr="007C5CFB">
              <w:rPr>
                <w:rFonts w:cs="Times New Roman"/>
              </w:rPr>
              <w:t>Основные особенности</w:t>
            </w:r>
          </w:p>
        </w:tc>
      </w:tr>
      <w:tr w:rsidR="00400153" w:rsidRPr="007C5CFB" w14:paraId="7F50B317" w14:textId="77777777" w:rsidTr="00857663">
        <w:tc>
          <w:tcPr>
            <w:tcW w:w="1555" w:type="dxa"/>
            <w:shd w:val="clear" w:color="auto" w:fill="auto"/>
          </w:tcPr>
          <w:p w14:paraId="79C52BAD" w14:textId="77777777" w:rsidR="00C528D9" w:rsidRPr="007C5CFB" w:rsidRDefault="00C528D9" w:rsidP="006054C2">
            <w:pPr>
              <w:spacing w:line="240" w:lineRule="auto"/>
              <w:ind w:firstLine="0"/>
              <w:rPr>
                <w:rFonts w:cs="Times New Roman"/>
              </w:rPr>
            </w:pPr>
            <w:r w:rsidRPr="007C5CFB">
              <w:rPr>
                <w:rFonts w:cs="Times New Roman"/>
              </w:rPr>
              <w:t>Непосредственный источник капитала.</w:t>
            </w:r>
          </w:p>
        </w:tc>
        <w:tc>
          <w:tcPr>
            <w:tcW w:w="7789" w:type="dxa"/>
            <w:shd w:val="clear" w:color="auto" w:fill="auto"/>
          </w:tcPr>
          <w:p w14:paraId="1C298143" w14:textId="77777777" w:rsidR="00C528D9" w:rsidRPr="007C5CFB" w:rsidRDefault="00C528D9" w:rsidP="006054C2">
            <w:pPr>
              <w:spacing w:line="240" w:lineRule="auto"/>
              <w:ind w:firstLine="0"/>
              <w:rPr>
                <w:rFonts w:cs="Times New Roman"/>
              </w:rPr>
            </w:pPr>
            <w:r w:rsidRPr="007C5CFB">
              <w:rPr>
                <w:rFonts w:cs="Times New Roman"/>
              </w:rPr>
              <w:t>Государство – спонсора проекта, либо кредитор; специфические требования: право на участие в конкурсе на гос. поддержку имеют проекты, которые связанны с развитием «точек роста» экономики (инвестор вкладывает не менее 20% собственных средств); срок окупаемости проектов менее двух лет; инвестиционные проекты проходят конкурс в Минэкономразвитии и торговли России, должны иметь бизнес-план, заключения государственной экологической экспертизы, государственной ведомственной или независимой экспертизы.</w:t>
            </w:r>
          </w:p>
        </w:tc>
      </w:tr>
      <w:tr w:rsidR="00400153" w:rsidRPr="007C5CFB" w14:paraId="5E91CB1E" w14:textId="77777777" w:rsidTr="00857663">
        <w:tc>
          <w:tcPr>
            <w:tcW w:w="1555" w:type="dxa"/>
            <w:shd w:val="clear" w:color="auto" w:fill="auto"/>
          </w:tcPr>
          <w:p w14:paraId="55F36BB2" w14:textId="77777777" w:rsidR="00C528D9" w:rsidRPr="007C5CFB" w:rsidRDefault="00C528D9" w:rsidP="006054C2">
            <w:pPr>
              <w:spacing w:line="240" w:lineRule="auto"/>
              <w:ind w:firstLine="0"/>
              <w:rPr>
                <w:rFonts w:cs="Times New Roman"/>
              </w:rPr>
            </w:pPr>
            <w:r w:rsidRPr="007C5CFB">
              <w:rPr>
                <w:rFonts w:cs="Times New Roman"/>
              </w:rPr>
              <w:t>Гарант</w:t>
            </w:r>
          </w:p>
        </w:tc>
        <w:tc>
          <w:tcPr>
            <w:tcW w:w="7789" w:type="dxa"/>
            <w:shd w:val="clear" w:color="auto" w:fill="auto"/>
          </w:tcPr>
          <w:p w14:paraId="76776CB1" w14:textId="77777777" w:rsidR="00C528D9" w:rsidRPr="007C5CFB" w:rsidRDefault="00C528D9" w:rsidP="006054C2">
            <w:pPr>
              <w:pStyle w:val="af5"/>
              <w:spacing w:before="0" w:beforeAutospacing="0" w:after="0" w:afterAutospacing="0"/>
              <w:jc w:val="both"/>
              <w:rPr>
                <w:rFonts w:ascii="Times New Roman" w:hAnsi="Times New Roman"/>
                <w:sz w:val="24"/>
                <w:szCs w:val="24"/>
              </w:rPr>
            </w:pPr>
            <w:r w:rsidRPr="007C5CFB">
              <w:rPr>
                <w:rFonts w:ascii="Times New Roman" w:hAnsi="Times New Roman"/>
                <w:sz w:val="24"/>
                <w:szCs w:val="24"/>
                <w:lang w:eastAsia="en-US"/>
              </w:rPr>
              <w:t>Государство страхует вклады инициаторов проекта; гарантирует доход от реализации; юридическим лицам государственные гарантии предоставляются на конкурсной основе под высокоэффективные проекты; В качестве заемщиков средств федерального бюджета могут выступать: бюджетные учреждения, государственные и муниципальные унитарные предприятия; другие юридические лица; органы исполнительной власти нижестоящих бюджетов. Субъекты РФ также предоставляют бюджетные кредиты. В качестве заемщиков могут выступать:</w:t>
            </w:r>
            <w:r w:rsidRPr="007C5CFB">
              <w:rPr>
                <w:rFonts w:ascii="Times New Roman" w:hAnsi="Times New Roman"/>
                <w:sz w:val="24"/>
                <w:szCs w:val="24"/>
              </w:rPr>
              <w:t xml:space="preserve"> </w:t>
            </w:r>
            <w:r w:rsidRPr="007C5CFB">
              <w:rPr>
                <w:rFonts w:ascii="Times New Roman" w:hAnsi="Times New Roman"/>
                <w:sz w:val="24"/>
                <w:szCs w:val="24"/>
                <w:lang w:eastAsia="en-US"/>
              </w:rPr>
              <w:t xml:space="preserve">унитарные </w:t>
            </w:r>
            <w:r w:rsidRPr="007C5CFB">
              <w:rPr>
                <w:rFonts w:ascii="Times New Roman" w:hAnsi="Times New Roman"/>
                <w:sz w:val="24"/>
                <w:szCs w:val="24"/>
                <w:lang w:eastAsia="en-US"/>
              </w:rPr>
              <w:lastRenderedPageBreak/>
              <w:t>предприятия;</w:t>
            </w:r>
            <w:r w:rsidRPr="007C5CFB">
              <w:rPr>
                <w:rFonts w:ascii="Times New Roman" w:hAnsi="Times New Roman"/>
                <w:sz w:val="24"/>
                <w:szCs w:val="24"/>
              </w:rPr>
              <w:t xml:space="preserve"> </w:t>
            </w:r>
            <w:r w:rsidRPr="007C5CFB">
              <w:rPr>
                <w:rFonts w:ascii="Times New Roman" w:hAnsi="Times New Roman"/>
                <w:sz w:val="24"/>
                <w:szCs w:val="24"/>
                <w:lang w:eastAsia="en-US"/>
              </w:rPr>
              <w:t>юридические лица, не явля</w:t>
            </w:r>
            <w:r w:rsidRPr="007C5CFB">
              <w:rPr>
                <w:rFonts w:ascii="Times New Roman" w:hAnsi="Times New Roman"/>
                <w:sz w:val="24"/>
                <w:szCs w:val="24"/>
              </w:rPr>
              <w:t xml:space="preserve">ющиеся унитарными предприятиями; </w:t>
            </w:r>
            <w:r w:rsidRPr="007C5CFB">
              <w:rPr>
                <w:rFonts w:ascii="Times New Roman" w:hAnsi="Times New Roman"/>
                <w:sz w:val="24"/>
                <w:szCs w:val="24"/>
                <w:lang w:eastAsia="en-US"/>
              </w:rPr>
              <w:t>бюджеты других уровней бюджетной системы РФ;</w:t>
            </w:r>
          </w:p>
        </w:tc>
      </w:tr>
      <w:tr w:rsidR="00400153" w:rsidRPr="007C5CFB" w14:paraId="4322AB38" w14:textId="77777777" w:rsidTr="00857663">
        <w:tc>
          <w:tcPr>
            <w:tcW w:w="1555" w:type="dxa"/>
            <w:shd w:val="clear" w:color="auto" w:fill="auto"/>
          </w:tcPr>
          <w:p w14:paraId="1A2A31D1" w14:textId="77777777" w:rsidR="00C528D9" w:rsidRPr="007C5CFB" w:rsidRDefault="00C528D9" w:rsidP="006054C2">
            <w:pPr>
              <w:spacing w:line="240" w:lineRule="auto"/>
              <w:ind w:firstLine="0"/>
              <w:rPr>
                <w:rFonts w:cs="Times New Roman"/>
              </w:rPr>
            </w:pPr>
            <w:r w:rsidRPr="007C5CFB">
              <w:rPr>
                <w:rFonts w:cs="Times New Roman"/>
              </w:rPr>
              <w:lastRenderedPageBreak/>
              <w:t>Налоговые каникулы и льготы</w:t>
            </w:r>
          </w:p>
        </w:tc>
        <w:tc>
          <w:tcPr>
            <w:tcW w:w="7789" w:type="dxa"/>
            <w:shd w:val="clear" w:color="auto" w:fill="auto"/>
          </w:tcPr>
          <w:p w14:paraId="5FC5D253" w14:textId="77777777" w:rsidR="00C528D9" w:rsidRPr="007C5CFB" w:rsidRDefault="00C528D9" w:rsidP="006054C2">
            <w:pPr>
              <w:pStyle w:val="af5"/>
              <w:spacing w:before="0" w:beforeAutospacing="0" w:after="0" w:afterAutospacing="0"/>
              <w:jc w:val="both"/>
              <w:textAlignment w:val="baseline"/>
              <w:rPr>
                <w:rFonts w:ascii="Times New Roman" w:hAnsi="Times New Roman"/>
                <w:sz w:val="24"/>
                <w:szCs w:val="24"/>
              </w:rPr>
            </w:pPr>
            <w:r w:rsidRPr="007C5CFB">
              <w:rPr>
                <w:rFonts w:ascii="Times New Roman" w:hAnsi="Times New Roman"/>
                <w:sz w:val="24"/>
                <w:szCs w:val="24"/>
                <w:lang w:eastAsia="en-US"/>
              </w:rPr>
              <w:t>Государство стимулирует развития конкретного проекта; По истечении срока налоговых каникул уплата налогов возобновляется;  обходится дешевле, чем доходы, от которых отказались ранее; если ускоренная амортизация предоставляется на временной основе, то она может стимулировать на краткосрочный период рост капиталовложений.</w:t>
            </w:r>
          </w:p>
        </w:tc>
      </w:tr>
      <w:tr w:rsidR="00400153" w:rsidRPr="007C5CFB" w14:paraId="0A3BAE6C" w14:textId="77777777" w:rsidTr="00857663">
        <w:tc>
          <w:tcPr>
            <w:tcW w:w="1555" w:type="dxa"/>
            <w:shd w:val="clear" w:color="auto" w:fill="auto"/>
          </w:tcPr>
          <w:p w14:paraId="240F60DB" w14:textId="77777777" w:rsidR="00C528D9" w:rsidRPr="007C5CFB" w:rsidRDefault="00C528D9" w:rsidP="006054C2">
            <w:pPr>
              <w:spacing w:line="240" w:lineRule="auto"/>
              <w:ind w:firstLine="0"/>
              <w:rPr>
                <w:rFonts w:cs="Times New Roman"/>
              </w:rPr>
            </w:pPr>
            <w:r w:rsidRPr="007C5CFB">
              <w:rPr>
                <w:rFonts w:cs="Times New Roman"/>
              </w:rPr>
              <w:t>Концессионный договор</w:t>
            </w:r>
          </w:p>
        </w:tc>
        <w:tc>
          <w:tcPr>
            <w:tcW w:w="7789" w:type="dxa"/>
            <w:shd w:val="clear" w:color="auto" w:fill="auto"/>
          </w:tcPr>
          <w:p w14:paraId="7D037F68" w14:textId="77777777" w:rsidR="00C528D9" w:rsidRPr="007C5CFB" w:rsidRDefault="00C528D9" w:rsidP="006054C2">
            <w:pPr>
              <w:spacing w:before="0" w:after="0" w:line="240" w:lineRule="auto"/>
              <w:ind w:firstLine="0"/>
              <w:rPr>
                <w:rFonts w:eastAsia="Times New Roman" w:cs="Times New Roman"/>
              </w:rPr>
            </w:pPr>
            <w:r w:rsidRPr="007C5CFB">
              <w:rPr>
                <w:rFonts w:cs="Times New Roman"/>
                <w:szCs w:val="24"/>
              </w:rPr>
              <w:t>Форма государственно-частного партнёрства, процесс вовлечения частного сектора в эффективное управление государственной собственность, либо в оказании услуг, обычно оказываемых государством. Происходит на взаимовыгодных условиях.</w:t>
            </w:r>
            <w:r w:rsidRPr="007C5CFB">
              <w:rPr>
                <w:rStyle w:val="af3"/>
                <w:rFonts w:cs="Times New Roman"/>
                <w:szCs w:val="24"/>
              </w:rPr>
              <w:footnoteReference w:id="25"/>
            </w:r>
          </w:p>
        </w:tc>
      </w:tr>
    </w:tbl>
    <w:p w14:paraId="2E9F1F9B" w14:textId="77777777" w:rsidR="00C528D9" w:rsidRPr="00D15265" w:rsidRDefault="00C528D9" w:rsidP="006054C2">
      <w:pPr>
        <w:spacing w:before="0" w:after="0" w:line="240" w:lineRule="auto"/>
        <w:rPr>
          <w:rFonts w:eastAsia="Times New Roman" w:cs="Times New Roman"/>
          <w:szCs w:val="20"/>
          <w:shd w:val="clear" w:color="auto" w:fill="FFFFFF"/>
          <w:lang w:eastAsia="ru-RU"/>
        </w:rPr>
      </w:pPr>
      <w:r w:rsidRPr="00D15265">
        <w:rPr>
          <w:rFonts w:cs="Times New Roman"/>
          <w:szCs w:val="20"/>
        </w:rPr>
        <w:t xml:space="preserve">Источник: составлена автором на основе: </w:t>
      </w:r>
      <w:r w:rsidRPr="00D15265">
        <w:rPr>
          <w:rFonts w:eastAsia="Times New Roman" w:cs="Times New Roman"/>
          <w:szCs w:val="20"/>
          <w:shd w:val="clear" w:color="auto" w:fill="FFFFFF"/>
          <w:lang w:eastAsia="ru-RU"/>
        </w:rPr>
        <w:t>Иванов Е.А. Проектная деятельность как новый этап развития стратегического планирования в России // Современные научные исследования и инновации. 2017. № 2 [Электронный ресурс]. URL: http://web.snauka.ru/issues/2017/02/78750 (дата обращения: 13.11.2017).</w:t>
      </w:r>
    </w:p>
    <w:p w14:paraId="298C43E5" w14:textId="77777777" w:rsidR="006054C2" w:rsidRPr="00400153" w:rsidRDefault="006054C2" w:rsidP="00B45B5D">
      <w:pPr>
        <w:spacing w:before="0" w:after="0"/>
        <w:rPr>
          <w:rFonts w:eastAsia="Times New Roman" w:cs="Times New Roman"/>
          <w:szCs w:val="24"/>
          <w:shd w:val="clear" w:color="auto" w:fill="FFFFFF"/>
          <w:lang w:eastAsia="ru-RU"/>
        </w:rPr>
      </w:pPr>
    </w:p>
    <w:p w14:paraId="05155FB8" w14:textId="019EB51A" w:rsidR="00C528D9" w:rsidRPr="00400153" w:rsidRDefault="00C528D9" w:rsidP="00B45B5D">
      <w:pPr>
        <w:spacing w:before="0" w:after="0"/>
        <w:rPr>
          <w:rFonts w:eastAsia="Times New Roman" w:cs="Times New Roman"/>
          <w:szCs w:val="24"/>
          <w:shd w:val="clear" w:color="auto" w:fill="FFFFFF"/>
          <w:lang w:eastAsia="ru-RU"/>
        </w:rPr>
      </w:pPr>
      <w:r w:rsidRPr="00400153">
        <w:rPr>
          <w:rFonts w:eastAsia="Times New Roman" w:cs="Times New Roman"/>
          <w:szCs w:val="24"/>
          <w:shd w:val="clear" w:color="auto" w:fill="FFFFFF"/>
          <w:lang w:eastAsia="ru-RU"/>
        </w:rPr>
        <w:t xml:space="preserve">Анализ данной таблицы показывает, что характерной особенностью большинства форм государственного участия являются возможные понесенные риски частным бизнесом, кроме концессионного механизма. </w:t>
      </w:r>
      <w:r w:rsidRPr="00400153">
        <w:rPr>
          <w:rFonts w:eastAsia="Times New Roman" w:cs="Times New Roman"/>
          <w:szCs w:val="24"/>
          <w:shd w:val="clear" w:color="auto" w:fill="FFFFFF"/>
        </w:rPr>
        <w:t xml:space="preserve">Также, концессия — качественно новый механизм реализации подобных </w:t>
      </w:r>
      <w:r w:rsidRPr="00400153">
        <w:rPr>
          <w:rFonts w:eastAsia="Times New Roman" w:cs="Times New Roman"/>
          <w:szCs w:val="24"/>
          <w:shd w:val="clear" w:color="auto" w:fill="FFFFFF"/>
          <w:lang w:eastAsia="ru-RU"/>
        </w:rPr>
        <w:t>проектов</w:t>
      </w:r>
      <w:r w:rsidRPr="00400153">
        <w:rPr>
          <w:rStyle w:val="af3"/>
          <w:rFonts w:eastAsia="Times New Roman" w:cs="Times New Roman"/>
          <w:sz w:val="18"/>
          <w:szCs w:val="18"/>
          <w:shd w:val="clear" w:color="auto" w:fill="FFFFFF"/>
          <w:lang w:eastAsia="ru-RU"/>
        </w:rPr>
        <w:footnoteReference w:id="26"/>
      </w:r>
      <w:r w:rsidRPr="00400153">
        <w:rPr>
          <w:rFonts w:eastAsia="Times New Roman" w:cs="Times New Roman"/>
          <w:szCs w:val="24"/>
          <w:shd w:val="clear" w:color="auto" w:fill="FFFFFF"/>
          <w:lang w:eastAsia="ru-RU"/>
        </w:rPr>
        <w:t>, активно использующийся в данный момент во многих отраслях, включая дорожное строительство</w:t>
      </w:r>
      <w:r w:rsidRPr="00400153">
        <w:rPr>
          <w:rStyle w:val="af3"/>
          <w:rFonts w:eastAsia="Times New Roman" w:cs="Times New Roman"/>
          <w:sz w:val="18"/>
          <w:szCs w:val="18"/>
          <w:shd w:val="clear" w:color="auto" w:fill="FFFFFF"/>
          <w:lang w:eastAsia="ru-RU"/>
        </w:rPr>
        <w:footnoteReference w:id="27"/>
      </w:r>
      <w:r w:rsidRPr="00400153">
        <w:rPr>
          <w:rFonts w:eastAsia="Times New Roman" w:cs="Times New Roman"/>
          <w:spacing w:val="2"/>
          <w:sz w:val="38"/>
          <w:szCs w:val="38"/>
        </w:rPr>
        <w:t xml:space="preserve"> </w:t>
      </w:r>
      <w:r w:rsidRPr="00400153">
        <w:rPr>
          <w:rFonts w:eastAsia="Times New Roman" w:cs="Times New Roman"/>
          <w:szCs w:val="24"/>
          <w:shd w:val="clear" w:color="auto" w:fill="FFFFFF"/>
          <w:lang w:eastAsia="ru-RU"/>
        </w:rPr>
        <w:t xml:space="preserve">Поэтому, автором предложено рассмотрение </w:t>
      </w:r>
      <w:r w:rsidR="00A93B8A" w:rsidRPr="00400153">
        <w:rPr>
          <w:rFonts w:eastAsia="Times New Roman" w:cs="Times New Roman"/>
          <w:szCs w:val="24"/>
          <w:shd w:val="clear" w:color="auto" w:fill="FFFFFF"/>
          <w:lang w:eastAsia="ru-RU"/>
        </w:rPr>
        <w:t>концессионного</w:t>
      </w:r>
      <w:r w:rsidRPr="00400153">
        <w:rPr>
          <w:rFonts w:eastAsia="Times New Roman" w:cs="Times New Roman"/>
          <w:szCs w:val="24"/>
          <w:shd w:val="clear" w:color="auto" w:fill="FFFFFF"/>
          <w:lang w:eastAsia="ru-RU"/>
        </w:rPr>
        <w:t xml:space="preserve"> механизма как наиболее актуальной формы реализации инфраструктурных проектов в РФ.</w:t>
      </w:r>
    </w:p>
    <w:p w14:paraId="2005B9D0" w14:textId="77777777" w:rsidR="00C528D9" w:rsidRPr="00400153" w:rsidRDefault="006054C2" w:rsidP="00B45B5D">
      <w:pPr>
        <w:spacing w:before="0" w:after="0"/>
        <w:rPr>
          <w:rFonts w:cs="Times New Roman"/>
          <w:szCs w:val="24"/>
          <w:lang w:eastAsia="ru-RU"/>
        </w:rPr>
      </w:pPr>
      <w:r w:rsidRPr="00400153">
        <w:rPr>
          <w:rFonts w:cs="Times New Roman"/>
          <w:szCs w:val="24"/>
          <w:lang w:eastAsia="ru-RU"/>
        </w:rPr>
        <w:t>Следовательно</w:t>
      </w:r>
      <w:r w:rsidR="00C528D9" w:rsidRPr="00400153">
        <w:rPr>
          <w:rFonts w:cs="Times New Roman"/>
          <w:szCs w:val="24"/>
          <w:lang w:eastAsia="ru-RU"/>
        </w:rPr>
        <w:t xml:space="preserve">, можно сказать, что потенциал развития каждой национальной экономики в своем большинстве определяется текущим состоянием инфраструктуры, под которой понимается совокупность отраслей, обслуживающих и обеспечивающих наиболее эффективное функционирование социально-экономических систем на  микро- и макроуровнях. В частности, поддержка государства является наиболее эффективным способом реализации крупномасштабных инфраструктурных проектов, так как оно заинтересованно в увеличении благосостояния населения и в то же время создает благоприятные условия для функционирования частного бизнеса. Также, были выделены </w:t>
      </w:r>
      <w:r w:rsidR="00C528D9" w:rsidRPr="00400153">
        <w:rPr>
          <w:rFonts w:cs="Times New Roman"/>
          <w:szCs w:val="24"/>
        </w:rPr>
        <w:t xml:space="preserve">общие особенности инфраструктурных проектов такие как: длительный срок окупаемости, высокая капиталоемкость, большое количество участников, широкие границы проекта, масштабность проекта, непосредственное обязательное участие принимающего </w:t>
      </w:r>
      <w:r w:rsidR="00C528D9" w:rsidRPr="00400153">
        <w:rPr>
          <w:rFonts w:cs="Times New Roman"/>
          <w:szCs w:val="24"/>
        </w:rPr>
        <w:lastRenderedPageBreak/>
        <w:t>государства (host government), обязательное участие частного сектора в качестве основной силы проекта и составлена таблица форм взаимодействия государства и частного бизнеса в осуществлении инфраструктурных проектов.</w:t>
      </w:r>
    </w:p>
    <w:p w14:paraId="16B61B3C" w14:textId="117854BF" w:rsidR="00C528D9" w:rsidRPr="00857663" w:rsidRDefault="00C528D9" w:rsidP="007C5CFB">
      <w:pPr>
        <w:pStyle w:val="2"/>
        <w:numPr>
          <w:ilvl w:val="1"/>
          <w:numId w:val="36"/>
        </w:numPr>
        <w:spacing w:before="0"/>
        <w:ind w:left="0" w:firstLine="709"/>
        <w:rPr>
          <w:rFonts w:ascii="Times New Roman" w:hAnsi="Times New Roman" w:cs="Times New Roman"/>
          <w:color w:val="auto"/>
          <w:sz w:val="24"/>
        </w:rPr>
      </w:pPr>
      <w:bookmarkStart w:id="13" w:name="_Toc514080805"/>
      <w:bookmarkStart w:id="14" w:name="_Toc514082957"/>
      <w:r w:rsidRPr="00857663">
        <w:rPr>
          <w:rFonts w:ascii="Times New Roman" w:hAnsi="Times New Roman" w:cs="Times New Roman"/>
          <w:color w:val="auto"/>
          <w:sz w:val="24"/>
        </w:rPr>
        <w:t>Практика государственно-частного партнерства в РФ как способ реализации инфраструктурных проектов</w:t>
      </w:r>
      <w:bookmarkEnd w:id="13"/>
      <w:bookmarkEnd w:id="14"/>
    </w:p>
    <w:p w14:paraId="633F88E3" w14:textId="58D93BF5" w:rsidR="00C528D9" w:rsidRPr="00400153" w:rsidRDefault="00C528D9" w:rsidP="006054C2">
      <w:pPr>
        <w:spacing w:before="0" w:after="0"/>
        <w:rPr>
          <w:rFonts w:eastAsia="Times New Roman" w:cs="Times New Roman"/>
        </w:rPr>
      </w:pPr>
      <w:r w:rsidRPr="00400153">
        <w:rPr>
          <w:rFonts w:cs="Times New Roman"/>
          <w:szCs w:val="24"/>
          <w:lang w:eastAsia="ru-RU"/>
        </w:rPr>
        <w:t xml:space="preserve">Сегодня понятие «инфраструктурный проект» часто сравнивают с понятием «государственное частное партнерство». Существует множество трактовок понятия </w:t>
      </w:r>
      <w:r w:rsidRPr="00400153">
        <w:rPr>
          <w:rFonts w:cs="Times New Roman"/>
          <w:szCs w:val="24"/>
        </w:rPr>
        <w:t xml:space="preserve">Государственно-частного партнерства. Наиболее </w:t>
      </w:r>
      <w:r w:rsidR="006054C2" w:rsidRPr="00400153">
        <w:rPr>
          <w:rFonts w:cs="Times New Roman"/>
          <w:szCs w:val="24"/>
        </w:rPr>
        <w:t xml:space="preserve">формулируется </w:t>
      </w:r>
      <w:r w:rsidRPr="00400153">
        <w:rPr>
          <w:rFonts w:cs="Times New Roman"/>
          <w:szCs w:val="24"/>
        </w:rPr>
        <w:t>так:</w:t>
      </w:r>
      <w:r w:rsidR="006054C2" w:rsidRPr="00400153">
        <w:rPr>
          <w:rFonts w:cs="Times New Roman"/>
          <w:szCs w:val="24"/>
        </w:rPr>
        <w:t xml:space="preserve"> «г</w:t>
      </w:r>
      <w:r w:rsidRPr="00400153">
        <w:rPr>
          <w:rFonts w:cs="Times New Roman"/>
          <w:szCs w:val="24"/>
        </w:rPr>
        <w:t xml:space="preserve">осударственно-частное партнерство - это формы взаимовыгодного </w:t>
      </w:r>
      <w:r w:rsidRPr="00400153">
        <w:rPr>
          <w:rFonts w:cs="Times New Roman"/>
          <w:szCs w:val="24"/>
          <w:lang w:eastAsia="ru-RU"/>
        </w:rPr>
        <w:t>взаимодействия государства и частного бизнеса</w:t>
      </w:r>
      <w:r w:rsidR="006054C2" w:rsidRPr="00400153">
        <w:rPr>
          <w:rFonts w:cs="Times New Roman"/>
          <w:szCs w:val="24"/>
          <w:lang w:eastAsia="ru-RU"/>
        </w:rPr>
        <w:t>»</w:t>
      </w:r>
      <w:r w:rsidRPr="00400153">
        <w:rPr>
          <w:rFonts w:cs="Times New Roman"/>
          <w:szCs w:val="24"/>
          <w:lang w:eastAsia="ru-RU"/>
        </w:rPr>
        <w:t>.</w:t>
      </w:r>
      <w:r w:rsidRPr="00400153">
        <w:rPr>
          <w:rStyle w:val="af3"/>
          <w:rFonts w:eastAsia="Times New Roman" w:cs="Times New Roman"/>
          <w:sz w:val="21"/>
          <w:szCs w:val="21"/>
          <w:shd w:val="clear" w:color="auto" w:fill="FFFFFF"/>
          <w:lang w:eastAsia="ru-RU"/>
        </w:rPr>
        <w:footnoteReference w:id="28"/>
      </w:r>
      <w:r w:rsidRPr="00400153">
        <w:rPr>
          <w:rStyle w:val="af3"/>
          <w:rFonts w:eastAsia="Times New Roman" w:cs="Times New Roman"/>
          <w:sz w:val="21"/>
          <w:szCs w:val="21"/>
          <w:shd w:val="clear" w:color="auto" w:fill="FFFFFF"/>
          <w:lang w:eastAsia="ru-RU"/>
        </w:rPr>
        <w:t xml:space="preserve"> </w:t>
      </w:r>
      <w:r w:rsidRPr="00400153">
        <w:rPr>
          <w:rFonts w:cs="Times New Roman"/>
          <w:szCs w:val="24"/>
          <w:lang w:eastAsia="ru-RU"/>
        </w:rPr>
        <w:t>Говоря о государственном – частном партнерстве, определим ключевые понятия: «частный партнер», «</w:t>
      </w:r>
      <w:r w:rsidR="006054C2" w:rsidRPr="00400153">
        <w:rPr>
          <w:rFonts w:cs="Times New Roman"/>
          <w:szCs w:val="24"/>
          <w:lang w:eastAsia="ru-RU"/>
        </w:rPr>
        <w:t>п</w:t>
      </w:r>
      <w:r w:rsidRPr="00400153">
        <w:rPr>
          <w:rFonts w:cs="Times New Roman"/>
          <w:szCs w:val="24"/>
          <w:lang w:eastAsia="ru-RU"/>
        </w:rPr>
        <w:t>убличный партнер».</w:t>
      </w:r>
      <w:r w:rsidR="006054C2" w:rsidRPr="00400153">
        <w:rPr>
          <w:rFonts w:cs="Times New Roman"/>
          <w:szCs w:val="24"/>
          <w:lang w:eastAsia="ru-RU"/>
        </w:rPr>
        <w:t xml:space="preserve"> </w:t>
      </w:r>
      <w:r w:rsidRPr="00400153">
        <w:rPr>
          <w:rFonts w:cs="Times New Roman"/>
          <w:szCs w:val="24"/>
        </w:rPr>
        <w:t>Точно определить понятие «частный партнер» объекта сложно. Зачастую происходит подмена понятия на: а) «бизнес» — это экономическая деятельность, которая осуществляется за счет собственных или заемных средств, ставящая основными целями получение прибыли и развитие собственного дела;</w:t>
      </w:r>
      <w:r w:rsidR="006054C2" w:rsidRPr="00400153">
        <w:rPr>
          <w:rFonts w:cs="Times New Roman"/>
          <w:szCs w:val="24"/>
        </w:rPr>
        <w:t xml:space="preserve"> </w:t>
      </w:r>
      <w:r w:rsidRPr="00400153">
        <w:rPr>
          <w:rFonts w:cs="Times New Roman"/>
          <w:szCs w:val="24"/>
        </w:rPr>
        <w:t>б) частный сектор — та часть экономики, находящаяся в ведении частных лиц или организаций, целью которых является извлечение прибыли. Не находится под контролем государства. (области экономики, контролируемая государством — государственный сектор).</w:t>
      </w:r>
      <w:r w:rsidRPr="00400153">
        <w:rPr>
          <w:rStyle w:val="af3"/>
          <w:rFonts w:eastAsia="Times New Roman" w:cs="Times New Roman"/>
          <w:sz w:val="21"/>
          <w:szCs w:val="21"/>
          <w:shd w:val="clear" w:color="auto" w:fill="FFFFFF"/>
          <w:lang w:eastAsia="ru-RU"/>
        </w:rPr>
        <w:footnoteReference w:id="29"/>
      </w:r>
      <w:r w:rsidR="00266420">
        <w:rPr>
          <w:rFonts w:cs="Times New Roman"/>
          <w:szCs w:val="24"/>
        </w:rPr>
        <w:t xml:space="preserve"> </w:t>
      </w:r>
      <w:r w:rsidR="006054C2" w:rsidRPr="00400153">
        <w:rPr>
          <w:rFonts w:cs="Times New Roman"/>
          <w:szCs w:val="24"/>
        </w:rPr>
        <w:t>Это п</w:t>
      </w:r>
      <w:r w:rsidRPr="00400153">
        <w:rPr>
          <w:rFonts w:cs="Times New Roman"/>
          <w:szCs w:val="24"/>
        </w:rPr>
        <w:t>онятие «</w:t>
      </w:r>
      <w:r w:rsidR="006054C2" w:rsidRPr="00400153">
        <w:rPr>
          <w:rFonts w:cs="Times New Roman"/>
          <w:szCs w:val="24"/>
        </w:rPr>
        <w:t>п</w:t>
      </w:r>
      <w:r w:rsidRPr="00400153">
        <w:rPr>
          <w:rFonts w:cs="Times New Roman"/>
          <w:spacing w:val="2"/>
          <w:szCs w:val="24"/>
        </w:rPr>
        <w:t>убличный партнер» наиболее исчерпывающим образом о</w:t>
      </w:r>
      <w:r w:rsidR="006054C2" w:rsidRPr="00400153">
        <w:rPr>
          <w:rFonts w:cs="Times New Roman"/>
          <w:spacing w:val="2"/>
          <w:szCs w:val="24"/>
        </w:rPr>
        <w:t xml:space="preserve">пределено </w:t>
      </w:r>
      <w:r w:rsidRPr="00400153">
        <w:rPr>
          <w:rFonts w:cs="Times New Roman"/>
          <w:spacing w:val="2"/>
          <w:szCs w:val="24"/>
        </w:rPr>
        <w:t xml:space="preserve">в </w:t>
      </w:r>
      <w:r w:rsidRPr="00400153">
        <w:rPr>
          <w:rFonts w:eastAsia="Times New Roman" w:cs="Times New Roman"/>
          <w:spacing w:val="2"/>
          <w:szCs w:val="24"/>
          <w:shd w:val="clear" w:color="auto" w:fill="FFFFFF"/>
        </w:rPr>
        <w:t>Федеральном законе N 224-ФЗ</w:t>
      </w:r>
      <w:r w:rsidR="00266420">
        <w:rPr>
          <w:rFonts w:eastAsia="Times New Roman" w:cs="Times New Roman"/>
          <w:spacing w:val="2"/>
          <w:szCs w:val="24"/>
          <w:shd w:val="clear" w:color="auto" w:fill="FFFFFF"/>
        </w:rPr>
        <w:t>. В данном законе</w:t>
      </w:r>
      <w:r w:rsidR="006054C2" w:rsidRPr="00400153">
        <w:rPr>
          <w:rFonts w:eastAsia="Times New Roman" w:cs="Times New Roman"/>
          <w:spacing w:val="2"/>
          <w:szCs w:val="24"/>
          <w:shd w:val="clear" w:color="auto" w:fill="FFFFFF"/>
        </w:rPr>
        <w:t xml:space="preserve"> «</w:t>
      </w:r>
      <w:r w:rsidRPr="00400153">
        <w:rPr>
          <w:rFonts w:cs="Times New Roman"/>
          <w:spacing w:val="2"/>
          <w:szCs w:val="24"/>
        </w:rPr>
        <w:t xml:space="preserve">публичный партнер - Российская Федерация, от </w:t>
      </w:r>
      <w:r w:rsidR="00266420">
        <w:rPr>
          <w:rFonts w:cs="Times New Roman"/>
          <w:spacing w:val="2"/>
          <w:szCs w:val="24"/>
        </w:rPr>
        <w:t>лица</w:t>
      </w:r>
      <w:r w:rsidRPr="00400153">
        <w:rPr>
          <w:rFonts w:cs="Times New Roman"/>
          <w:spacing w:val="2"/>
          <w:szCs w:val="24"/>
        </w:rPr>
        <w:t xml:space="preserve"> которой выступает Правительство Российской Федерации</w:t>
      </w:r>
      <w:r w:rsidR="00266420">
        <w:rPr>
          <w:rFonts w:cs="Times New Roman"/>
          <w:spacing w:val="2"/>
          <w:szCs w:val="24"/>
        </w:rPr>
        <w:t xml:space="preserve">, </w:t>
      </w:r>
      <w:r w:rsidR="00266420" w:rsidRPr="00400153">
        <w:rPr>
          <w:rFonts w:cs="Times New Roman"/>
          <w:spacing w:val="2"/>
          <w:szCs w:val="24"/>
        </w:rPr>
        <w:t>либо субъект Российской Федерации</w:t>
      </w:r>
      <w:r w:rsidR="00266420">
        <w:rPr>
          <w:rFonts w:cs="Times New Roman"/>
          <w:spacing w:val="2"/>
          <w:szCs w:val="24"/>
        </w:rPr>
        <w:t>, либо</w:t>
      </w:r>
      <w:r w:rsidRPr="00400153">
        <w:rPr>
          <w:rFonts w:cs="Times New Roman"/>
          <w:spacing w:val="2"/>
          <w:szCs w:val="24"/>
        </w:rPr>
        <w:t xml:space="preserve"> уполномоченный им федеральн</w:t>
      </w:r>
      <w:r w:rsidR="00266420">
        <w:rPr>
          <w:rFonts w:cs="Times New Roman"/>
          <w:spacing w:val="2"/>
          <w:szCs w:val="24"/>
        </w:rPr>
        <w:t>ый орган исполнительной власти</w:t>
      </w:r>
      <w:r w:rsidRPr="00400153">
        <w:rPr>
          <w:rFonts w:cs="Times New Roman"/>
          <w:spacing w:val="2"/>
          <w:szCs w:val="24"/>
        </w:rPr>
        <w:t xml:space="preserve">, от </w:t>
      </w:r>
      <w:r w:rsidR="00266420">
        <w:rPr>
          <w:rFonts w:cs="Times New Roman"/>
          <w:spacing w:val="2"/>
          <w:szCs w:val="24"/>
        </w:rPr>
        <w:t>лица</w:t>
      </w:r>
      <w:r w:rsidRPr="00400153">
        <w:rPr>
          <w:rFonts w:cs="Times New Roman"/>
          <w:spacing w:val="2"/>
          <w:szCs w:val="24"/>
        </w:rPr>
        <w:t xml:space="preserve"> которого выступает </w:t>
      </w:r>
      <w:r w:rsidR="00266420">
        <w:rPr>
          <w:rFonts w:cs="Times New Roman"/>
          <w:spacing w:val="2"/>
          <w:szCs w:val="24"/>
        </w:rPr>
        <w:t>наи</w:t>
      </w:r>
      <w:r w:rsidRPr="00400153">
        <w:rPr>
          <w:rFonts w:cs="Times New Roman"/>
          <w:spacing w:val="2"/>
          <w:szCs w:val="24"/>
        </w:rPr>
        <w:t xml:space="preserve">высший исполнительный орган государственной власти субъекта </w:t>
      </w:r>
      <w:r w:rsidR="00266420">
        <w:rPr>
          <w:rFonts w:cs="Times New Roman"/>
          <w:spacing w:val="2"/>
          <w:szCs w:val="24"/>
        </w:rPr>
        <w:t>РФ</w:t>
      </w:r>
      <w:r w:rsidRPr="00400153">
        <w:rPr>
          <w:rFonts w:cs="Times New Roman"/>
          <w:spacing w:val="2"/>
          <w:szCs w:val="24"/>
        </w:rPr>
        <w:t xml:space="preserve"> или уполномоченный им орган исполнительной власти субъекта </w:t>
      </w:r>
      <w:r w:rsidR="00266420">
        <w:rPr>
          <w:rFonts w:cs="Times New Roman"/>
          <w:spacing w:val="2"/>
          <w:szCs w:val="24"/>
        </w:rPr>
        <w:t>РФ</w:t>
      </w:r>
      <w:r w:rsidRPr="00400153">
        <w:rPr>
          <w:rFonts w:cs="Times New Roman"/>
          <w:spacing w:val="2"/>
          <w:szCs w:val="24"/>
        </w:rPr>
        <w:t xml:space="preserve">, либо муниципальное образование, от </w:t>
      </w:r>
      <w:r w:rsidR="00266420">
        <w:rPr>
          <w:rFonts w:cs="Times New Roman"/>
          <w:spacing w:val="2"/>
          <w:szCs w:val="24"/>
        </w:rPr>
        <w:t>лица</w:t>
      </w:r>
      <w:r w:rsidRPr="00400153">
        <w:rPr>
          <w:rFonts w:cs="Times New Roman"/>
          <w:spacing w:val="2"/>
          <w:szCs w:val="24"/>
        </w:rPr>
        <w:t xml:space="preserve"> которого выступает глава муниципального обра</w:t>
      </w:r>
      <w:r w:rsidR="00266420">
        <w:rPr>
          <w:rFonts w:cs="Times New Roman"/>
          <w:spacing w:val="2"/>
          <w:szCs w:val="24"/>
        </w:rPr>
        <w:t>зования, либо другой</w:t>
      </w:r>
      <w:r w:rsidRPr="00400153">
        <w:rPr>
          <w:rFonts w:cs="Times New Roman"/>
          <w:spacing w:val="2"/>
          <w:szCs w:val="24"/>
        </w:rPr>
        <w:t xml:space="preserve"> уполномоченный</w:t>
      </w:r>
      <w:r w:rsidR="00266420">
        <w:rPr>
          <w:rFonts w:cs="Times New Roman"/>
          <w:spacing w:val="2"/>
          <w:szCs w:val="24"/>
        </w:rPr>
        <w:t xml:space="preserve"> орган местного самоуправления, соответствия уставу муниципального образования.</w:t>
      </w:r>
      <w:r w:rsidRPr="00400153">
        <w:rPr>
          <w:rStyle w:val="af3"/>
          <w:rFonts w:cs="Times New Roman"/>
          <w:spacing w:val="2"/>
          <w:szCs w:val="24"/>
        </w:rPr>
        <w:footnoteReference w:id="30"/>
      </w:r>
      <w:r w:rsidR="00266420">
        <w:rPr>
          <w:rFonts w:cs="Times New Roman"/>
          <w:spacing w:val="2"/>
          <w:szCs w:val="24"/>
        </w:rPr>
        <w:t xml:space="preserve"> </w:t>
      </w:r>
      <w:r w:rsidR="00266420" w:rsidRPr="00400153">
        <w:rPr>
          <w:rFonts w:cs="Times New Roman"/>
          <w:szCs w:val="24"/>
          <w:lang w:eastAsia="ru-RU"/>
        </w:rPr>
        <w:t>Применяются</w:t>
      </w:r>
      <w:r w:rsidRPr="00400153">
        <w:rPr>
          <w:rFonts w:cs="Times New Roman"/>
          <w:szCs w:val="24"/>
          <w:lang w:eastAsia="ru-RU"/>
        </w:rPr>
        <w:t xml:space="preserve"> два принципиально </w:t>
      </w:r>
      <w:r w:rsidR="00266420">
        <w:rPr>
          <w:rFonts w:cs="Times New Roman"/>
          <w:szCs w:val="24"/>
          <w:lang w:eastAsia="ru-RU"/>
        </w:rPr>
        <w:t>противоположных</w:t>
      </w:r>
      <w:r w:rsidRPr="00400153">
        <w:rPr>
          <w:rFonts w:cs="Times New Roman"/>
          <w:szCs w:val="24"/>
          <w:lang w:eastAsia="ru-RU"/>
        </w:rPr>
        <w:t xml:space="preserve"> подхода к реализации частно-</w:t>
      </w:r>
      <w:r w:rsidRPr="00400153">
        <w:rPr>
          <w:rFonts w:cs="Times New Roman"/>
          <w:szCs w:val="24"/>
          <w:lang w:eastAsia="ru-RU"/>
        </w:rPr>
        <w:lastRenderedPageBreak/>
        <w:t xml:space="preserve">государственного партнерства: </w:t>
      </w:r>
      <w:r w:rsidR="002D0490" w:rsidRPr="00400153">
        <w:rPr>
          <w:rFonts w:cs="Times New Roman"/>
          <w:szCs w:val="24"/>
          <w:lang w:eastAsia="ru-RU"/>
        </w:rPr>
        <w:t xml:space="preserve">создание целевой проектной компании </w:t>
      </w:r>
      <w:r w:rsidR="002D0490">
        <w:rPr>
          <w:rFonts w:cs="Times New Roman"/>
          <w:szCs w:val="24"/>
          <w:lang w:eastAsia="ru-RU"/>
        </w:rPr>
        <w:t xml:space="preserve">и контрактная схема </w:t>
      </w:r>
      <w:r w:rsidRPr="00400153">
        <w:rPr>
          <w:rFonts w:cs="Times New Roman"/>
          <w:szCs w:val="24"/>
          <w:lang w:eastAsia="ru-RU"/>
        </w:rPr>
        <w:t>(Рис. 2)</w:t>
      </w:r>
      <w:r w:rsidR="004D6CFC">
        <w:rPr>
          <w:rStyle w:val="af3"/>
          <w:rFonts w:cs="Times New Roman"/>
          <w:szCs w:val="24"/>
          <w:lang w:eastAsia="ru-RU"/>
        </w:rPr>
        <w:footnoteReference w:id="31"/>
      </w:r>
      <w:r w:rsidRPr="00400153">
        <w:rPr>
          <w:rFonts w:cs="Times New Roman"/>
          <w:szCs w:val="24"/>
          <w:lang w:eastAsia="ru-RU"/>
        </w:rPr>
        <w:t>.</w:t>
      </w:r>
    </w:p>
    <w:p w14:paraId="50B111B4" w14:textId="34DB7EA2" w:rsidR="008345BE" w:rsidRDefault="00C528D9" w:rsidP="00CF11B8">
      <w:pPr>
        <w:spacing w:before="0" w:after="0" w:line="240" w:lineRule="auto"/>
        <w:ind w:firstLine="0"/>
        <w:rPr>
          <w:rFonts w:cs="Times New Roman"/>
          <w:szCs w:val="20"/>
          <w:lang w:eastAsia="ru-RU"/>
        </w:rPr>
      </w:pPr>
      <w:r w:rsidRPr="00400153">
        <w:rPr>
          <w:rFonts w:cs="Times New Roman"/>
          <w:noProof/>
          <w:lang w:eastAsia="ru-RU"/>
        </w:rPr>
        <w:drawing>
          <wp:inline distT="0" distB="0" distL="0" distR="0" wp14:anchorId="76BBDBED" wp14:editId="1FF102E5">
            <wp:extent cx="4023356" cy="2493105"/>
            <wp:effectExtent l="0" t="0" r="0" b="0"/>
            <wp:docPr id="2" name="Изображение 2" descr="Macintosh HD:Users:vladislav:Desktop:аясы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ladislav:Desktop:аясы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24155" cy="2493600"/>
                    </a:xfrm>
                    <a:prstGeom prst="rect">
                      <a:avLst/>
                    </a:prstGeom>
                    <a:noFill/>
                    <a:ln>
                      <a:noFill/>
                    </a:ln>
                  </pic:spPr>
                </pic:pic>
              </a:graphicData>
            </a:graphic>
          </wp:inline>
        </w:drawing>
      </w:r>
      <w:r w:rsidR="008345BE">
        <w:rPr>
          <w:rStyle w:val="afa"/>
        </w:rPr>
        <w:br/>
      </w:r>
      <w:r w:rsidR="008345BE" w:rsidRPr="008345BE">
        <w:rPr>
          <w:rStyle w:val="afa"/>
          <w:sz w:val="24"/>
        </w:rPr>
        <w:t>Рис. 2 Формы реализации механизма государственно- частного партнерства</w:t>
      </w:r>
      <w:r w:rsidR="008345BE">
        <w:rPr>
          <w:rStyle w:val="afa"/>
          <w:sz w:val="24"/>
        </w:rPr>
        <w:t>.</w:t>
      </w:r>
    </w:p>
    <w:p w14:paraId="5F9B7449" w14:textId="32A44631" w:rsidR="006054C2" w:rsidRDefault="008345BE" w:rsidP="00CF11B8">
      <w:pPr>
        <w:spacing w:before="0" w:after="0" w:line="240" w:lineRule="auto"/>
        <w:ind w:firstLine="0"/>
        <w:rPr>
          <w:rFonts w:cs="Times New Roman"/>
          <w:szCs w:val="20"/>
          <w:lang w:eastAsia="ru-RU"/>
        </w:rPr>
      </w:pPr>
      <w:r>
        <w:rPr>
          <w:rFonts w:cs="Times New Roman"/>
          <w:szCs w:val="20"/>
          <w:lang w:eastAsia="ru-RU"/>
        </w:rPr>
        <w:t>Ис</w:t>
      </w:r>
      <w:r w:rsidR="006054C2" w:rsidRPr="00857663">
        <w:rPr>
          <w:rFonts w:cs="Times New Roman"/>
          <w:szCs w:val="20"/>
          <w:lang w:eastAsia="ru-RU"/>
        </w:rPr>
        <w:t>точник:</w:t>
      </w:r>
      <w:r w:rsidR="004D6CFC" w:rsidRPr="00857663">
        <w:rPr>
          <w:rFonts w:cs="Times New Roman"/>
          <w:szCs w:val="20"/>
          <w:lang w:eastAsia="ru-RU"/>
        </w:rPr>
        <w:t xml:space="preserve"> составлено автором на основе Матаев Т.М. Формы государственно-частного партнерства при реализации инфраструктурных проектов // Государственно-частное партнерство. – 2014. – Том 1. – № 1. – С. 9-18. – doi: 10.18334/ppp.1.1.22</w:t>
      </w:r>
    </w:p>
    <w:p w14:paraId="38DFC752" w14:textId="77777777" w:rsidR="00CF11B8" w:rsidRPr="00857663" w:rsidRDefault="00CF11B8" w:rsidP="00CF11B8">
      <w:pPr>
        <w:spacing w:before="0" w:after="0" w:line="240" w:lineRule="auto"/>
        <w:ind w:firstLine="0"/>
        <w:rPr>
          <w:rFonts w:cs="Times New Roman"/>
          <w:szCs w:val="20"/>
          <w:lang w:eastAsia="ru-RU"/>
        </w:rPr>
      </w:pPr>
    </w:p>
    <w:p w14:paraId="69C8F147" w14:textId="35C141D6" w:rsidR="00C528D9" w:rsidRPr="00400153" w:rsidRDefault="00C528D9" w:rsidP="00B45B5D">
      <w:pPr>
        <w:spacing w:before="0" w:after="0"/>
        <w:rPr>
          <w:rFonts w:cs="Times New Roman"/>
          <w:szCs w:val="24"/>
          <w:lang w:eastAsia="ru-RU"/>
        </w:rPr>
      </w:pPr>
      <w:r w:rsidRPr="00400153">
        <w:rPr>
          <w:rFonts w:cs="Times New Roman"/>
          <w:szCs w:val="24"/>
          <w:lang w:eastAsia="ru-RU"/>
        </w:rPr>
        <w:t xml:space="preserve">С одной стороны, </w:t>
      </w:r>
      <w:r w:rsidR="002D0490">
        <w:rPr>
          <w:rFonts w:cs="Times New Roman"/>
          <w:szCs w:val="24"/>
          <w:lang w:eastAsia="ru-RU"/>
        </w:rPr>
        <w:t>подобные</w:t>
      </w:r>
      <w:r w:rsidRPr="00400153">
        <w:rPr>
          <w:rFonts w:cs="Times New Roman"/>
          <w:szCs w:val="24"/>
          <w:lang w:eastAsia="ru-RU"/>
        </w:rPr>
        <w:t xml:space="preserve"> проекты могут </w:t>
      </w:r>
      <w:r w:rsidR="002D0490">
        <w:rPr>
          <w:rFonts w:cs="Times New Roman"/>
          <w:szCs w:val="24"/>
          <w:lang w:eastAsia="ru-RU"/>
        </w:rPr>
        <w:t>реализовываться</w:t>
      </w:r>
      <w:r w:rsidRPr="00400153">
        <w:rPr>
          <w:rFonts w:cs="Times New Roman"/>
          <w:szCs w:val="24"/>
          <w:lang w:eastAsia="ru-RU"/>
        </w:rPr>
        <w:t xml:space="preserve"> на </w:t>
      </w:r>
      <w:r w:rsidR="002D0490">
        <w:rPr>
          <w:rFonts w:cs="Times New Roman"/>
          <w:szCs w:val="24"/>
          <w:lang w:eastAsia="ru-RU"/>
        </w:rPr>
        <w:t>базе</w:t>
      </w:r>
      <w:r w:rsidRPr="00400153">
        <w:rPr>
          <w:rFonts w:cs="Times New Roman"/>
          <w:szCs w:val="24"/>
          <w:lang w:eastAsia="ru-RU"/>
        </w:rPr>
        <w:t xml:space="preserve"> специализированных подрядных контрактов, (контракт</w:t>
      </w:r>
      <w:r w:rsidR="002D0490">
        <w:rPr>
          <w:rFonts w:cs="Times New Roman"/>
          <w:szCs w:val="24"/>
          <w:lang w:eastAsia="ru-RU"/>
        </w:rPr>
        <w:t xml:space="preserve"> (тендер)</w:t>
      </w:r>
      <w:r w:rsidRPr="00400153">
        <w:rPr>
          <w:rFonts w:cs="Times New Roman"/>
          <w:szCs w:val="24"/>
          <w:lang w:eastAsia="ru-RU"/>
        </w:rPr>
        <w:t xml:space="preserve"> на отдельный вид деятельности: </w:t>
      </w:r>
      <w:r w:rsidR="002D0490" w:rsidRPr="00400153">
        <w:rPr>
          <w:rFonts w:cs="Times New Roman"/>
          <w:szCs w:val="24"/>
          <w:lang w:eastAsia="ru-RU"/>
        </w:rPr>
        <w:t>эксплуатация</w:t>
      </w:r>
      <w:r w:rsidR="002D0490">
        <w:rPr>
          <w:rFonts w:cs="Times New Roman"/>
          <w:szCs w:val="24"/>
          <w:lang w:eastAsia="ru-RU"/>
        </w:rPr>
        <w:t xml:space="preserve">, </w:t>
      </w:r>
      <w:r w:rsidRPr="00400153">
        <w:rPr>
          <w:rFonts w:cs="Times New Roman"/>
          <w:szCs w:val="24"/>
          <w:lang w:eastAsia="ru-RU"/>
        </w:rPr>
        <w:t xml:space="preserve">строительство, </w:t>
      </w:r>
      <w:r w:rsidR="002D0490">
        <w:rPr>
          <w:rFonts w:cs="Times New Roman"/>
          <w:szCs w:val="24"/>
          <w:lang w:eastAsia="ru-RU"/>
        </w:rPr>
        <w:t xml:space="preserve">и др.); с другой стороны, могут создаваться на базе комплексного концессионного </w:t>
      </w:r>
      <w:r w:rsidR="009E18EE">
        <w:rPr>
          <w:rFonts w:cs="Times New Roman"/>
          <w:szCs w:val="24"/>
          <w:lang w:eastAsia="ru-RU"/>
        </w:rPr>
        <w:t>договора</w:t>
      </w:r>
      <w:r w:rsidRPr="00400153">
        <w:rPr>
          <w:rFonts w:cs="Times New Roman"/>
          <w:szCs w:val="24"/>
          <w:lang w:eastAsia="ru-RU"/>
        </w:rPr>
        <w:t>, которое</w:t>
      </w:r>
      <w:r w:rsidR="009E18EE">
        <w:rPr>
          <w:rFonts w:cs="Times New Roman"/>
          <w:szCs w:val="24"/>
          <w:lang w:eastAsia="ru-RU"/>
        </w:rPr>
        <w:t>, в свою очередь,</w:t>
      </w:r>
      <w:r w:rsidRPr="00400153">
        <w:rPr>
          <w:rFonts w:cs="Times New Roman"/>
          <w:szCs w:val="24"/>
          <w:lang w:eastAsia="ru-RU"/>
        </w:rPr>
        <w:t xml:space="preserve"> формирует сразу несколько видов сотрудничества. В </w:t>
      </w:r>
      <w:r w:rsidR="009E18EE">
        <w:rPr>
          <w:rFonts w:cs="Times New Roman"/>
          <w:szCs w:val="24"/>
          <w:lang w:eastAsia="ru-RU"/>
        </w:rPr>
        <w:t>качестве итога</w:t>
      </w:r>
      <w:r w:rsidRPr="00400153">
        <w:rPr>
          <w:rFonts w:cs="Times New Roman"/>
          <w:szCs w:val="24"/>
          <w:lang w:eastAsia="ru-RU"/>
        </w:rPr>
        <w:t xml:space="preserve">, реализованные </w:t>
      </w:r>
      <w:r w:rsidR="009E18EE">
        <w:rPr>
          <w:rFonts w:cs="Times New Roman"/>
          <w:szCs w:val="24"/>
          <w:lang w:eastAsia="ru-RU"/>
        </w:rPr>
        <w:t>крупномасштабные</w:t>
      </w:r>
      <w:r w:rsidRPr="00400153">
        <w:rPr>
          <w:rFonts w:cs="Times New Roman"/>
          <w:szCs w:val="24"/>
          <w:lang w:eastAsia="ru-RU"/>
        </w:rPr>
        <w:t xml:space="preserve"> проекты, финансируемые частными инвесторами, зачастую передаются государству. </w:t>
      </w:r>
    </w:p>
    <w:p w14:paraId="0B44A0EB" w14:textId="67BBE3F8" w:rsidR="00266420" w:rsidRDefault="009E18EE" w:rsidP="006054C2">
      <w:pPr>
        <w:spacing w:before="0" w:after="0"/>
        <w:rPr>
          <w:rFonts w:cs="Times New Roman"/>
          <w:szCs w:val="24"/>
          <w:lang w:eastAsia="ru-RU"/>
        </w:rPr>
      </w:pPr>
      <w:r>
        <w:rPr>
          <w:rFonts w:cs="Times New Roman"/>
          <w:szCs w:val="24"/>
          <w:lang w:eastAsia="ru-RU"/>
        </w:rPr>
        <w:t>К</w:t>
      </w:r>
      <w:r w:rsidR="00C528D9" w:rsidRPr="00400153">
        <w:rPr>
          <w:rFonts w:cs="Times New Roman"/>
          <w:szCs w:val="24"/>
          <w:lang w:eastAsia="ru-RU"/>
        </w:rPr>
        <w:t xml:space="preserve">онцессионные схемы </w:t>
      </w:r>
      <w:r>
        <w:rPr>
          <w:rFonts w:cs="Times New Roman"/>
          <w:szCs w:val="24"/>
          <w:lang w:eastAsia="ru-RU"/>
        </w:rPr>
        <w:t>на базе контрактов формируют несколько</w:t>
      </w:r>
      <w:r w:rsidR="00C528D9" w:rsidRPr="00400153">
        <w:rPr>
          <w:rFonts w:cs="Times New Roman"/>
          <w:szCs w:val="24"/>
          <w:lang w:eastAsia="ru-RU"/>
        </w:rPr>
        <w:t xml:space="preserve"> видов частного государственного партнерства. </w:t>
      </w:r>
      <w:r>
        <w:rPr>
          <w:rFonts w:cs="Times New Roman"/>
          <w:szCs w:val="24"/>
          <w:lang w:eastAsia="ru-RU"/>
        </w:rPr>
        <w:t>Чаще всего</w:t>
      </w:r>
      <w:r w:rsidR="00C528D9" w:rsidRPr="00400153">
        <w:rPr>
          <w:rFonts w:cs="Times New Roman"/>
          <w:szCs w:val="24"/>
          <w:lang w:eastAsia="ru-RU"/>
        </w:rPr>
        <w:t xml:space="preserve"> </w:t>
      </w:r>
      <w:r>
        <w:rPr>
          <w:rFonts w:cs="Times New Roman"/>
          <w:szCs w:val="24"/>
          <w:lang w:eastAsia="ru-RU"/>
        </w:rPr>
        <w:t>выделяют</w:t>
      </w:r>
      <w:r w:rsidR="00C528D9" w:rsidRPr="00400153">
        <w:rPr>
          <w:rFonts w:cs="Times New Roman"/>
          <w:szCs w:val="24"/>
          <w:lang w:eastAsia="ru-RU"/>
        </w:rPr>
        <w:t xml:space="preserve"> четыре схемы:</w:t>
      </w:r>
      <w:r w:rsidR="006054C2" w:rsidRPr="00400153">
        <w:rPr>
          <w:rFonts w:cs="Times New Roman"/>
          <w:szCs w:val="24"/>
          <w:lang w:eastAsia="ru-RU"/>
        </w:rPr>
        <w:t xml:space="preserve"> </w:t>
      </w:r>
    </w:p>
    <w:p w14:paraId="43CB8FDB" w14:textId="77777777" w:rsidR="00266420" w:rsidRPr="00266420" w:rsidRDefault="00C528D9" w:rsidP="00266420">
      <w:pPr>
        <w:pStyle w:val="a3"/>
        <w:numPr>
          <w:ilvl w:val="0"/>
          <w:numId w:val="37"/>
        </w:numPr>
        <w:spacing w:before="0" w:after="0"/>
        <w:rPr>
          <w:rFonts w:cs="Times New Roman"/>
          <w:szCs w:val="24"/>
          <w:lang w:eastAsia="ru-RU"/>
        </w:rPr>
      </w:pPr>
      <w:r w:rsidRPr="00266420">
        <w:rPr>
          <w:rFonts w:cs="Times New Roman"/>
          <w:szCs w:val="24"/>
          <w:lang w:eastAsia="ru-RU"/>
        </w:rPr>
        <w:t>ВОО (build, own, operate – построй, владей, управляй);</w:t>
      </w:r>
    </w:p>
    <w:p w14:paraId="175B8490" w14:textId="77777777" w:rsidR="00266420" w:rsidRPr="00266420" w:rsidRDefault="00C528D9" w:rsidP="00266420">
      <w:pPr>
        <w:pStyle w:val="a3"/>
        <w:numPr>
          <w:ilvl w:val="0"/>
          <w:numId w:val="37"/>
        </w:numPr>
        <w:spacing w:before="0" w:after="0"/>
        <w:rPr>
          <w:rFonts w:cs="Times New Roman"/>
          <w:szCs w:val="24"/>
          <w:lang w:eastAsia="ru-RU"/>
        </w:rPr>
      </w:pPr>
      <w:r w:rsidRPr="00266420">
        <w:rPr>
          <w:rFonts w:cs="Times New Roman"/>
          <w:szCs w:val="24"/>
          <w:lang w:eastAsia="ru-RU"/>
        </w:rPr>
        <w:t>ВОТ (build, own, transfer – построй, владей, передай);</w:t>
      </w:r>
    </w:p>
    <w:p w14:paraId="6336B021" w14:textId="77777777" w:rsidR="00266420" w:rsidRPr="00266420" w:rsidRDefault="00C528D9" w:rsidP="00266420">
      <w:pPr>
        <w:pStyle w:val="a3"/>
        <w:numPr>
          <w:ilvl w:val="0"/>
          <w:numId w:val="37"/>
        </w:numPr>
        <w:spacing w:before="0" w:after="0"/>
        <w:rPr>
          <w:rFonts w:cs="Times New Roman"/>
          <w:szCs w:val="24"/>
          <w:lang w:eastAsia="ru-RU"/>
        </w:rPr>
      </w:pPr>
      <w:r w:rsidRPr="00266420">
        <w:rPr>
          <w:rFonts w:cs="Times New Roman"/>
          <w:szCs w:val="24"/>
          <w:lang w:eastAsia="ru-RU"/>
        </w:rPr>
        <w:t>ВООТ (build, own, operate, transfer – построй, владей, управляй, передай);</w:t>
      </w:r>
    </w:p>
    <w:p w14:paraId="5CDD2C0C" w14:textId="0222F0A0" w:rsidR="00C528D9" w:rsidRPr="00266420" w:rsidRDefault="00C528D9" w:rsidP="00266420">
      <w:pPr>
        <w:pStyle w:val="a3"/>
        <w:numPr>
          <w:ilvl w:val="0"/>
          <w:numId w:val="37"/>
        </w:numPr>
        <w:spacing w:before="0" w:after="0"/>
        <w:rPr>
          <w:rFonts w:cs="Times New Roman"/>
          <w:szCs w:val="24"/>
          <w:lang w:eastAsia="ru-RU"/>
        </w:rPr>
      </w:pPr>
      <w:r w:rsidRPr="00266420">
        <w:rPr>
          <w:rFonts w:cs="Times New Roman"/>
          <w:szCs w:val="24"/>
          <w:lang w:eastAsia="ru-RU"/>
        </w:rPr>
        <w:t>обратный ВООТ (</w:t>
      </w:r>
      <w:r w:rsidR="009E18EE">
        <w:rPr>
          <w:rFonts w:cs="Times New Roman"/>
          <w:szCs w:val="24"/>
          <w:lang w:eastAsia="ru-RU"/>
        </w:rPr>
        <w:t>при данной схеме</w:t>
      </w:r>
      <w:r w:rsidRPr="00266420">
        <w:rPr>
          <w:rFonts w:cs="Times New Roman"/>
          <w:szCs w:val="24"/>
          <w:lang w:eastAsia="ru-RU"/>
        </w:rPr>
        <w:t xml:space="preserve"> государственный сектор финансирует и производит инфраструктуру, а </w:t>
      </w:r>
      <w:r w:rsidR="009E18EE">
        <w:rPr>
          <w:rFonts w:cs="Times New Roman"/>
          <w:szCs w:val="24"/>
          <w:lang w:eastAsia="ru-RU"/>
        </w:rPr>
        <w:t>затем</w:t>
      </w:r>
      <w:r w:rsidRPr="00266420">
        <w:rPr>
          <w:rFonts w:cs="Times New Roman"/>
          <w:szCs w:val="24"/>
          <w:lang w:eastAsia="ru-RU"/>
        </w:rPr>
        <w:t xml:space="preserve"> </w:t>
      </w:r>
      <w:r w:rsidR="009E18EE">
        <w:rPr>
          <w:rFonts w:cs="Times New Roman"/>
          <w:szCs w:val="24"/>
          <w:lang w:eastAsia="ru-RU"/>
        </w:rPr>
        <w:t>отдает</w:t>
      </w:r>
      <w:r w:rsidRPr="00266420">
        <w:rPr>
          <w:rFonts w:cs="Times New Roman"/>
          <w:szCs w:val="24"/>
          <w:lang w:eastAsia="ru-RU"/>
        </w:rPr>
        <w:t xml:space="preserve"> права на ее эксплуатацию </w:t>
      </w:r>
      <w:r w:rsidR="009E18EE">
        <w:rPr>
          <w:rFonts w:cs="Times New Roman"/>
          <w:szCs w:val="24"/>
          <w:lang w:eastAsia="ru-RU"/>
        </w:rPr>
        <w:t xml:space="preserve">какой-либо </w:t>
      </w:r>
      <w:r w:rsidRPr="00266420">
        <w:rPr>
          <w:rFonts w:cs="Times New Roman"/>
          <w:szCs w:val="24"/>
          <w:lang w:eastAsia="ru-RU"/>
        </w:rPr>
        <w:t xml:space="preserve">частной организации, которая в последствии </w:t>
      </w:r>
      <w:r w:rsidR="009E18EE">
        <w:rPr>
          <w:rFonts w:cs="Times New Roman"/>
          <w:szCs w:val="24"/>
          <w:lang w:eastAsia="ru-RU"/>
        </w:rPr>
        <w:t>покупает</w:t>
      </w:r>
      <w:r w:rsidRPr="00266420">
        <w:rPr>
          <w:rFonts w:cs="Times New Roman"/>
          <w:szCs w:val="24"/>
          <w:lang w:eastAsia="ru-RU"/>
        </w:rPr>
        <w:t xml:space="preserve"> объект в собственность).</w:t>
      </w:r>
    </w:p>
    <w:p w14:paraId="2BEFC0D8" w14:textId="31C5CF9B" w:rsidR="00C528D9" w:rsidRPr="00400153" w:rsidRDefault="00C528D9" w:rsidP="006054C2">
      <w:pPr>
        <w:spacing w:before="0" w:after="0"/>
        <w:rPr>
          <w:rFonts w:cs="Times New Roman"/>
          <w:szCs w:val="24"/>
          <w:lang w:eastAsia="ru-RU"/>
        </w:rPr>
      </w:pPr>
      <w:r w:rsidRPr="00400153">
        <w:rPr>
          <w:rFonts w:cs="Times New Roman"/>
          <w:szCs w:val="24"/>
          <w:lang w:eastAsia="ru-RU"/>
        </w:rPr>
        <w:t xml:space="preserve">Автор полагает, что среди этих четырех моделей наиболее актуальными являются первые две – ВООТ и ВОТ. Данное утверждение имеет место, так как данные схемы предполагают, что строящийся на ресурсы частного бизнеса объект в результате будет </w:t>
      </w:r>
      <w:r w:rsidRPr="00400153">
        <w:rPr>
          <w:rFonts w:cs="Times New Roman"/>
          <w:szCs w:val="24"/>
          <w:lang w:eastAsia="ru-RU"/>
        </w:rPr>
        <w:lastRenderedPageBreak/>
        <w:t xml:space="preserve">приватизирован государством. </w:t>
      </w:r>
      <w:r w:rsidR="009E18EE">
        <w:rPr>
          <w:rFonts w:cs="Times New Roman"/>
          <w:szCs w:val="24"/>
          <w:lang w:eastAsia="ru-RU"/>
        </w:rPr>
        <w:t>Оставшиеся</w:t>
      </w:r>
      <w:r w:rsidRPr="00400153">
        <w:rPr>
          <w:rFonts w:cs="Times New Roman"/>
          <w:szCs w:val="24"/>
          <w:lang w:eastAsia="ru-RU"/>
        </w:rPr>
        <w:t xml:space="preserve"> две модели </w:t>
      </w:r>
      <w:r w:rsidR="00017CFE">
        <w:rPr>
          <w:rFonts w:cs="Times New Roman"/>
          <w:szCs w:val="24"/>
          <w:lang w:eastAsia="ru-RU"/>
        </w:rPr>
        <w:t>заключаются в сохранении (в случае ВОО) или передаче</w:t>
      </w:r>
      <w:r w:rsidRPr="00400153">
        <w:rPr>
          <w:rFonts w:cs="Times New Roman"/>
          <w:szCs w:val="24"/>
          <w:lang w:eastAsia="ru-RU"/>
        </w:rPr>
        <w:t xml:space="preserve"> (в случае обратного ВООТ) права </w:t>
      </w:r>
      <w:r w:rsidR="00017CFE">
        <w:rPr>
          <w:rFonts w:cs="Times New Roman"/>
          <w:szCs w:val="24"/>
          <w:lang w:eastAsia="ru-RU"/>
        </w:rPr>
        <w:t>на собственность частной стороной</w:t>
      </w:r>
      <w:r w:rsidRPr="00400153">
        <w:rPr>
          <w:rFonts w:cs="Times New Roman"/>
          <w:szCs w:val="24"/>
          <w:lang w:eastAsia="ru-RU"/>
        </w:rPr>
        <w:t xml:space="preserve"> партнерства.</w:t>
      </w:r>
      <w:r w:rsidR="006054C2" w:rsidRPr="00400153">
        <w:rPr>
          <w:rFonts w:cs="Times New Roman"/>
          <w:szCs w:val="24"/>
          <w:lang w:eastAsia="ru-RU"/>
        </w:rPr>
        <w:t xml:space="preserve"> </w:t>
      </w:r>
      <w:r w:rsidR="00017CFE">
        <w:rPr>
          <w:rFonts w:cs="Times New Roman"/>
          <w:szCs w:val="24"/>
          <w:lang w:eastAsia="ru-RU"/>
        </w:rPr>
        <w:t>Зачастую государство сохраняет</w:t>
      </w:r>
      <w:r w:rsidRPr="00400153">
        <w:rPr>
          <w:rFonts w:cs="Times New Roman"/>
          <w:szCs w:val="24"/>
          <w:lang w:eastAsia="ru-RU"/>
        </w:rPr>
        <w:t xml:space="preserve"> за собой право собственности на объекты, </w:t>
      </w:r>
      <w:r w:rsidR="00017CFE">
        <w:rPr>
          <w:rFonts w:cs="Times New Roman"/>
          <w:szCs w:val="24"/>
          <w:lang w:eastAsia="ru-RU"/>
        </w:rPr>
        <w:t>которые обеспечивают</w:t>
      </w:r>
      <w:r w:rsidRPr="00400153">
        <w:rPr>
          <w:rFonts w:cs="Times New Roman"/>
          <w:szCs w:val="24"/>
          <w:lang w:eastAsia="ru-RU"/>
        </w:rPr>
        <w:t xml:space="preserve"> социальные </w:t>
      </w:r>
      <w:r w:rsidR="00017CFE">
        <w:rPr>
          <w:rFonts w:cs="Times New Roman"/>
          <w:szCs w:val="24"/>
          <w:lang w:eastAsia="ru-RU"/>
        </w:rPr>
        <w:t xml:space="preserve">потребности населению. Поэтому, данные </w:t>
      </w:r>
      <w:r w:rsidRPr="00400153">
        <w:rPr>
          <w:rFonts w:cs="Times New Roman"/>
          <w:szCs w:val="24"/>
          <w:lang w:eastAsia="ru-RU"/>
        </w:rPr>
        <w:t>два варианта организации частно-государственного партнерства на практике остаются менее востребованными.</w:t>
      </w:r>
      <w:r w:rsidR="00A93B8A">
        <w:rPr>
          <w:rFonts w:cs="Times New Roman"/>
          <w:szCs w:val="24"/>
          <w:lang w:eastAsia="ru-RU"/>
        </w:rPr>
        <w:t xml:space="preserve"> </w:t>
      </w:r>
      <w:r w:rsidR="00017CFE">
        <w:rPr>
          <w:rFonts w:cs="Times New Roman"/>
          <w:szCs w:val="24"/>
          <w:lang w:eastAsia="ru-RU"/>
        </w:rPr>
        <w:t>Однако с другой стороны,</w:t>
      </w:r>
      <w:r w:rsidRPr="00400153">
        <w:rPr>
          <w:rFonts w:cs="Times New Roman"/>
          <w:szCs w:val="24"/>
          <w:lang w:eastAsia="ru-RU"/>
        </w:rPr>
        <w:t xml:space="preserve"> возможен и вариант,</w:t>
      </w:r>
      <w:r w:rsidR="00017CFE">
        <w:rPr>
          <w:rFonts w:cs="Times New Roman"/>
          <w:szCs w:val="24"/>
          <w:lang w:eastAsia="ru-RU"/>
        </w:rPr>
        <w:t xml:space="preserve"> при котором </w:t>
      </w:r>
      <w:r w:rsidRPr="00400153">
        <w:rPr>
          <w:rFonts w:cs="Times New Roman"/>
          <w:szCs w:val="24"/>
          <w:lang w:eastAsia="ru-RU"/>
        </w:rPr>
        <w:t xml:space="preserve">государство и частный </w:t>
      </w:r>
      <w:r w:rsidR="00017CFE">
        <w:rPr>
          <w:rFonts w:cs="Times New Roman"/>
          <w:szCs w:val="24"/>
          <w:lang w:eastAsia="ru-RU"/>
        </w:rPr>
        <w:t>сектор</w:t>
      </w:r>
      <w:r w:rsidRPr="00400153">
        <w:rPr>
          <w:rFonts w:cs="Times New Roman"/>
          <w:szCs w:val="24"/>
          <w:lang w:eastAsia="ru-RU"/>
        </w:rPr>
        <w:t xml:space="preserve"> создают совместную целевую </w:t>
      </w:r>
      <w:r w:rsidR="00017CFE">
        <w:rPr>
          <w:rFonts w:cs="Times New Roman"/>
          <w:szCs w:val="24"/>
          <w:lang w:eastAsia="ru-RU"/>
        </w:rPr>
        <w:t>организацию</w:t>
      </w:r>
      <w:r w:rsidRPr="00400153">
        <w:rPr>
          <w:rFonts w:cs="Times New Roman"/>
          <w:szCs w:val="24"/>
          <w:lang w:eastAsia="ru-RU"/>
        </w:rPr>
        <w:t xml:space="preserve"> SPV с долевым участием, в рамках деятельности которой и решаются все </w:t>
      </w:r>
      <w:r w:rsidR="00017CFE">
        <w:rPr>
          <w:rFonts w:cs="Times New Roman"/>
          <w:szCs w:val="24"/>
          <w:lang w:eastAsia="ru-RU"/>
        </w:rPr>
        <w:t>основные</w:t>
      </w:r>
      <w:r w:rsidRPr="00400153">
        <w:rPr>
          <w:rFonts w:cs="Times New Roman"/>
          <w:szCs w:val="24"/>
          <w:lang w:eastAsia="ru-RU"/>
        </w:rPr>
        <w:t xml:space="preserve"> задачи </w:t>
      </w:r>
      <w:r w:rsidR="00017CFE">
        <w:rPr>
          <w:rFonts w:cs="Times New Roman"/>
          <w:szCs w:val="24"/>
          <w:lang w:eastAsia="ru-RU"/>
        </w:rPr>
        <w:t>при</w:t>
      </w:r>
      <w:r w:rsidRPr="00400153">
        <w:rPr>
          <w:rFonts w:cs="Times New Roman"/>
          <w:szCs w:val="24"/>
          <w:lang w:eastAsia="ru-RU"/>
        </w:rPr>
        <w:t xml:space="preserve"> реализации проекта. В таком формате </w:t>
      </w:r>
      <w:r w:rsidR="00017CFE">
        <w:rPr>
          <w:rFonts w:cs="Times New Roman"/>
          <w:szCs w:val="24"/>
          <w:lang w:eastAsia="ru-RU"/>
        </w:rPr>
        <w:t>организация</w:t>
      </w:r>
      <w:r w:rsidRPr="00400153">
        <w:rPr>
          <w:rFonts w:cs="Times New Roman"/>
          <w:szCs w:val="24"/>
          <w:lang w:eastAsia="ru-RU"/>
        </w:rPr>
        <w:t xml:space="preserve"> существует в течение времени реализации совместного </w:t>
      </w:r>
      <w:r w:rsidR="00017CFE">
        <w:rPr>
          <w:rFonts w:cs="Times New Roman"/>
          <w:szCs w:val="24"/>
          <w:lang w:eastAsia="ru-RU"/>
        </w:rPr>
        <w:t xml:space="preserve">инфраструктурного </w:t>
      </w:r>
      <w:r w:rsidRPr="00400153">
        <w:rPr>
          <w:rFonts w:cs="Times New Roman"/>
          <w:szCs w:val="24"/>
          <w:lang w:eastAsia="ru-RU"/>
        </w:rPr>
        <w:t>проекта.</w:t>
      </w:r>
    </w:p>
    <w:p w14:paraId="6BD82991" w14:textId="77777777" w:rsidR="004A3311" w:rsidRDefault="00017CFE" w:rsidP="006054C2">
      <w:pPr>
        <w:pStyle w:val="a3"/>
        <w:spacing w:before="0" w:after="0"/>
        <w:ind w:left="0"/>
        <w:rPr>
          <w:rFonts w:cs="Times New Roman"/>
          <w:szCs w:val="24"/>
        </w:rPr>
      </w:pPr>
      <w:r>
        <w:rPr>
          <w:rFonts w:cs="Times New Roman"/>
          <w:szCs w:val="24"/>
          <w:lang w:eastAsia="ru-RU"/>
        </w:rPr>
        <w:t>Таким образом</w:t>
      </w:r>
      <w:r w:rsidR="00C528D9" w:rsidRPr="00400153">
        <w:rPr>
          <w:rFonts w:cs="Times New Roman"/>
          <w:szCs w:val="24"/>
          <w:lang w:eastAsia="ru-RU"/>
        </w:rPr>
        <w:t xml:space="preserve">, государство </w:t>
      </w:r>
      <w:r>
        <w:rPr>
          <w:rFonts w:cs="Times New Roman"/>
          <w:szCs w:val="24"/>
          <w:lang w:eastAsia="ru-RU"/>
        </w:rPr>
        <w:t>способно</w:t>
      </w:r>
      <w:r w:rsidR="00C528D9" w:rsidRPr="00400153">
        <w:rPr>
          <w:rFonts w:cs="Times New Roman"/>
          <w:szCs w:val="24"/>
          <w:lang w:eastAsia="ru-RU"/>
        </w:rPr>
        <w:t xml:space="preserve"> привлекать частный </w:t>
      </w:r>
      <w:r>
        <w:rPr>
          <w:rFonts w:cs="Times New Roman"/>
          <w:szCs w:val="24"/>
          <w:lang w:eastAsia="ru-RU"/>
        </w:rPr>
        <w:t>бизнес</w:t>
      </w:r>
      <w:r w:rsidR="00C528D9" w:rsidRPr="00400153">
        <w:rPr>
          <w:rFonts w:cs="Times New Roman"/>
          <w:szCs w:val="24"/>
          <w:lang w:eastAsia="ru-RU"/>
        </w:rPr>
        <w:t xml:space="preserve"> для решения социальных </w:t>
      </w:r>
      <w:r>
        <w:rPr>
          <w:rFonts w:cs="Times New Roman"/>
          <w:szCs w:val="24"/>
          <w:lang w:eastAsia="ru-RU"/>
        </w:rPr>
        <w:t>проблем</w:t>
      </w:r>
      <w:r w:rsidR="00C528D9" w:rsidRPr="00400153">
        <w:rPr>
          <w:rFonts w:cs="Times New Roman"/>
          <w:szCs w:val="24"/>
          <w:lang w:eastAsia="ru-RU"/>
        </w:rPr>
        <w:t xml:space="preserve"> в виде инфраструктурных проектов с </w:t>
      </w:r>
      <w:r>
        <w:rPr>
          <w:rFonts w:cs="Times New Roman"/>
          <w:szCs w:val="24"/>
          <w:lang w:eastAsia="ru-RU"/>
        </w:rPr>
        <w:t>использованием</w:t>
      </w:r>
      <w:r w:rsidR="00C528D9" w:rsidRPr="00400153">
        <w:rPr>
          <w:rFonts w:cs="Times New Roman"/>
          <w:szCs w:val="24"/>
          <w:lang w:eastAsia="ru-RU"/>
        </w:rPr>
        <w:t xml:space="preserve"> механизмов частно</w:t>
      </w:r>
      <w:r>
        <w:rPr>
          <w:rFonts w:cs="Times New Roman"/>
          <w:szCs w:val="24"/>
          <w:lang w:eastAsia="ru-RU"/>
        </w:rPr>
        <w:t xml:space="preserve">го </w:t>
      </w:r>
      <w:r w:rsidR="00C528D9" w:rsidRPr="00400153">
        <w:rPr>
          <w:rFonts w:cs="Times New Roman"/>
          <w:szCs w:val="24"/>
          <w:lang w:eastAsia="ru-RU"/>
        </w:rPr>
        <w:t>-</w:t>
      </w:r>
      <w:r>
        <w:rPr>
          <w:rFonts w:cs="Times New Roman"/>
          <w:szCs w:val="24"/>
          <w:lang w:eastAsia="ru-RU"/>
        </w:rPr>
        <w:t xml:space="preserve"> </w:t>
      </w:r>
      <w:r w:rsidR="00C528D9" w:rsidRPr="00400153">
        <w:rPr>
          <w:rFonts w:cs="Times New Roman"/>
          <w:szCs w:val="24"/>
          <w:lang w:eastAsia="ru-RU"/>
        </w:rPr>
        <w:t xml:space="preserve">государственного партнерства или РРР (public private partnership). Использование </w:t>
      </w:r>
      <w:r>
        <w:rPr>
          <w:rFonts w:cs="Times New Roman"/>
          <w:szCs w:val="24"/>
          <w:lang w:eastAsia="ru-RU"/>
        </w:rPr>
        <w:t>данного механизма</w:t>
      </w:r>
      <w:r w:rsidR="00C528D9" w:rsidRPr="00400153">
        <w:rPr>
          <w:rFonts w:cs="Times New Roman"/>
          <w:szCs w:val="24"/>
          <w:lang w:eastAsia="ru-RU"/>
        </w:rPr>
        <w:t xml:space="preserve"> представляет собой </w:t>
      </w:r>
      <w:r>
        <w:rPr>
          <w:rFonts w:cs="Times New Roman"/>
          <w:szCs w:val="24"/>
          <w:lang w:eastAsia="ru-RU"/>
        </w:rPr>
        <w:t xml:space="preserve">взаимодополняющую совокупность </w:t>
      </w:r>
      <w:r w:rsidR="00C528D9" w:rsidRPr="00400153">
        <w:rPr>
          <w:rFonts w:cs="Times New Roman"/>
          <w:szCs w:val="24"/>
          <w:lang w:eastAsia="ru-RU"/>
        </w:rPr>
        <w:t>государственны</w:t>
      </w:r>
      <w:r>
        <w:rPr>
          <w:rFonts w:cs="Times New Roman"/>
          <w:szCs w:val="24"/>
          <w:lang w:eastAsia="ru-RU"/>
        </w:rPr>
        <w:t>х и частных компетенций, которая</w:t>
      </w:r>
      <w:r w:rsidR="00C528D9" w:rsidRPr="00400153">
        <w:rPr>
          <w:rFonts w:cs="Times New Roman"/>
          <w:szCs w:val="24"/>
          <w:lang w:eastAsia="ru-RU"/>
        </w:rPr>
        <w:t xml:space="preserve">, с одной стороны, позволяет </w:t>
      </w:r>
      <w:r>
        <w:rPr>
          <w:rFonts w:cs="Times New Roman"/>
          <w:szCs w:val="24"/>
          <w:lang w:eastAsia="ru-RU"/>
        </w:rPr>
        <w:t xml:space="preserve">государству </w:t>
      </w:r>
      <w:r w:rsidR="00C528D9" w:rsidRPr="00400153">
        <w:rPr>
          <w:rFonts w:cs="Times New Roman"/>
          <w:szCs w:val="24"/>
          <w:lang w:eastAsia="ru-RU"/>
        </w:rPr>
        <w:t xml:space="preserve">решать </w:t>
      </w:r>
      <w:r>
        <w:rPr>
          <w:rFonts w:cs="Times New Roman"/>
          <w:szCs w:val="24"/>
          <w:lang w:eastAsia="ru-RU"/>
        </w:rPr>
        <w:t>актуальные</w:t>
      </w:r>
      <w:r w:rsidR="00C528D9" w:rsidRPr="00400153">
        <w:rPr>
          <w:rFonts w:cs="Times New Roman"/>
          <w:szCs w:val="24"/>
          <w:lang w:eastAsia="ru-RU"/>
        </w:rPr>
        <w:t xml:space="preserve"> проблемы с финансированием инфраструктурных объектов и социальных программ, а с другой – </w:t>
      </w:r>
      <w:r>
        <w:rPr>
          <w:rFonts w:cs="Times New Roman"/>
          <w:szCs w:val="24"/>
          <w:lang w:eastAsia="ru-RU"/>
        </w:rPr>
        <w:t>стимулирует</w:t>
      </w:r>
      <w:r w:rsidR="00C528D9" w:rsidRPr="00400153">
        <w:rPr>
          <w:rFonts w:cs="Times New Roman"/>
          <w:szCs w:val="24"/>
          <w:lang w:eastAsia="ru-RU"/>
        </w:rPr>
        <w:t xml:space="preserve"> </w:t>
      </w:r>
      <w:r>
        <w:rPr>
          <w:rFonts w:cs="Times New Roman"/>
          <w:szCs w:val="24"/>
          <w:lang w:eastAsia="ru-RU"/>
        </w:rPr>
        <w:t>частный бизнес</w:t>
      </w:r>
      <w:r w:rsidR="00C528D9" w:rsidRPr="00400153">
        <w:rPr>
          <w:rFonts w:cs="Times New Roman"/>
          <w:szCs w:val="24"/>
          <w:lang w:eastAsia="ru-RU"/>
        </w:rPr>
        <w:t xml:space="preserve"> </w:t>
      </w:r>
      <w:r w:rsidR="00042C1A">
        <w:rPr>
          <w:rFonts w:cs="Times New Roman"/>
          <w:szCs w:val="24"/>
          <w:lang w:eastAsia="ru-RU"/>
        </w:rPr>
        <w:t>инвестировать в инфраструктурные проекты и получать желаемую</w:t>
      </w:r>
      <w:r w:rsidR="00C528D9" w:rsidRPr="00400153">
        <w:rPr>
          <w:rFonts w:cs="Times New Roman"/>
          <w:szCs w:val="24"/>
          <w:lang w:eastAsia="ru-RU"/>
        </w:rPr>
        <w:t xml:space="preserve"> прибыль.</w:t>
      </w:r>
      <w:r w:rsidR="006054C2" w:rsidRPr="00400153">
        <w:rPr>
          <w:rFonts w:cs="Times New Roman"/>
          <w:szCs w:val="24"/>
          <w:lang w:eastAsia="ru-RU"/>
        </w:rPr>
        <w:t xml:space="preserve"> </w:t>
      </w:r>
      <w:r w:rsidR="00C528D9" w:rsidRPr="00400153">
        <w:rPr>
          <w:rFonts w:cs="Times New Roman"/>
          <w:szCs w:val="24"/>
        </w:rPr>
        <w:t xml:space="preserve">Как уже </w:t>
      </w:r>
      <w:r w:rsidR="00042C1A">
        <w:rPr>
          <w:rFonts w:cs="Times New Roman"/>
          <w:szCs w:val="24"/>
        </w:rPr>
        <w:t>упоминалось</w:t>
      </w:r>
      <w:r w:rsidR="00C528D9" w:rsidRPr="00400153">
        <w:rPr>
          <w:rFonts w:cs="Times New Roman"/>
          <w:szCs w:val="24"/>
        </w:rPr>
        <w:t xml:space="preserve"> ранее, существует </w:t>
      </w:r>
      <w:r w:rsidR="004A3311">
        <w:rPr>
          <w:rFonts w:cs="Times New Roman"/>
          <w:szCs w:val="24"/>
        </w:rPr>
        <w:t>множество</w:t>
      </w:r>
      <w:r w:rsidR="00C528D9" w:rsidRPr="00400153">
        <w:rPr>
          <w:rFonts w:cs="Times New Roman"/>
          <w:szCs w:val="24"/>
        </w:rPr>
        <w:t xml:space="preserve"> форм ГЧП, </w:t>
      </w:r>
      <w:r w:rsidR="004A3311">
        <w:rPr>
          <w:rFonts w:cs="Times New Roman"/>
          <w:szCs w:val="24"/>
        </w:rPr>
        <w:t>которые различаются</w:t>
      </w:r>
      <w:r w:rsidR="00C528D9" w:rsidRPr="00400153">
        <w:rPr>
          <w:rFonts w:cs="Times New Roman"/>
          <w:szCs w:val="24"/>
        </w:rPr>
        <w:t xml:space="preserve"> в основном в распределении </w:t>
      </w:r>
      <w:r w:rsidR="004A3311">
        <w:rPr>
          <w:rFonts w:cs="Times New Roman"/>
          <w:szCs w:val="24"/>
        </w:rPr>
        <w:t>прав на собственность и рисками</w:t>
      </w:r>
      <w:r w:rsidR="00C528D9" w:rsidRPr="00400153">
        <w:rPr>
          <w:rFonts w:cs="Times New Roman"/>
          <w:szCs w:val="24"/>
        </w:rPr>
        <w:t xml:space="preserve"> между частным сектором и государством </w:t>
      </w:r>
      <w:r w:rsidR="004A3311">
        <w:rPr>
          <w:rFonts w:cs="Times New Roman"/>
          <w:szCs w:val="24"/>
        </w:rPr>
        <w:t xml:space="preserve">при определенных условиях и </w:t>
      </w:r>
      <w:r w:rsidR="00C528D9" w:rsidRPr="00400153">
        <w:rPr>
          <w:rFonts w:cs="Times New Roman"/>
          <w:szCs w:val="24"/>
        </w:rPr>
        <w:t>на определенный период времени.</w:t>
      </w:r>
      <w:r w:rsidR="006054C2" w:rsidRPr="00400153">
        <w:rPr>
          <w:rFonts w:cs="Times New Roman"/>
          <w:szCs w:val="24"/>
        </w:rPr>
        <w:t xml:space="preserve"> </w:t>
      </w:r>
      <w:r w:rsidR="00C528D9" w:rsidRPr="00400153">
        <w:rPr>
          <w:rFonts w:cs="Times New Roman"/>
          <w:szCs w:val="24"/>
        </w:rPr>
        <w:t>Обычно выделяют следующие формы ГЧП:</w:t>
      </w:r>
    </w:p>
    <w:p w14:paraId="3EE273A0" w14:textId="77777777" w:rsidR="004A3311" w:rsidRDefault="00C528D9" w:rsidP="004A3311">
      <w:pPr>
        <w:pStyle w:val="a3"/>
        <w:numPr>
          <w:ilvl w:val="0"/>
          <w:numId w:val="38"/>
        </w:numPr>
        <w:spacing w:before="0" w:after="0"/>
        <w:rPr>
          <w:rFonts w:cs="Times New Roman"/>
          <w:szCs w:val="24"/>
        </w:rPr>
      </w:pPr>
      <w:r w:rsidRPr="00400153">
        <w:rPr>
          <w:rFonts w:cs="Times New Roman"/>
          <w:szCs w:val="24"/>
        </w:rPr>
        <w:t>концессия (концессионный договор);</w:t>
      </w:r>
    </w:p>
    <w:p w14:paraId="58025D2C" w14:textId="77777777" w:rsidR="004A3311" w:rsidRDefault="00C528D9" w:rsidP="004A3311">
      <w:pPr>
        <w:pStyle w:val="a3"/>
        <w:numPr>
          <w:ilvl w:val="0"/>
          <w:numId w:val="38"/>
        </w:numPr>
        <w:spacing w:before="0" w:after="0"/>
        <w:rPr>
          <w:rFonts w:cs="Times New Roman"/>
          <w:szCs w:val="24"/>
        </w:rPr>
      </w:pPr>
      <w:r w:rsidRPr="00400153">
        <w:rPr>
          <w:rFonts w:cs="Times New Roman"/>
          <w:szCs w:val="24"/>
        </w:rPr>
        <w:t>контракты в качестве административного договора;</w:t>
      </w:r>
      <w:r w:rsidR="00A93B8A">
        <w:rPr>
          <w:rFonts w:cs="Times New Roman"/>
          <w:szCs w:val="24"/>
        </w:rPr>
        <w:t xml:space="preserve"> </w:t>
      </w:r>
    </w:p>
    <w:p w14:paraId="05641C59" w14:textId="77777777" w:rsidR="004A3311" w:rsidRDefault="00C528D9" w:rsidP="004A3311">
      <w:pPr>
        <w:pStyle w:val="a3"/>
        <w:numPr>
          <w:ilvl w:val="0"/>
          <w:numId w:val="38"/>
        </w:numPr>
        <w:spacing w:before="0" w:after="0"/>
        <w:rPr>
          <w:rFonts w:cs="Times New Roman"/>
          <w:szCs w:val="24"/>
        </w:rPr>
      </w:pPr>
      <w:r w:rsidRPr="00400153">
        <w:rPr>
          <w:rFonts w:cs="Times New Roman"/>
          <w:szCs w:val="24"/>
        </w:rPr>
        <w:t>соглашение о разделении продукции;</w:t>
      </w:r>
      <w:r w:rsidR="006054C2" w:rsidRPr="00400153">
        <w:rPr>
          <w:rFonts w:cs="Times New Roman"/>
          <w:szCs w:val="24"/>
        </w:rPr>
        <w:t xml:space="preserve"> </w:t>
      </w:r>
    </w:p>
    <w:p w14:paraId="33BC101D" w14:textId="77777777" w:rsidR="004A3311" w:rsidRDefault="00C528D9" w:rsidP="004A3311">
      <w:pPr>
        <w:pStyle w:val="a3"/>
        <w:numPr>
          <w:ilvl w:val="0"/>
          <w:numId w:val="38"/>
        </w:numPr>
        <w:spacing w:before="0" w:after="0"/>
        <w:rPr>
          <w:rFonts w:cs="Times New Roman"/>
          <w:szCs w:val="24"/>
        </w:rPr>
      </w:pPr>
      <w:r w:rsidRPr="00400153">
        <w:rPr>
          <w:rFonts w:cs="Times New Roman"/>
          <w:szCs w:val="24"/>
        </w:rPr>
        <w:t>совместные предприятия;</w:t>
      </w:r>
      <w:r w:rsidR="00A93B8A">
        <w:rPr>
          <w:rFonts w:cs="Times New Roman"/>
          <w:szCs w:val="24"/>
        </w:rPr>
        <w:t xml:space="preserve"> </w:t>
      </w:r>
      <w:r w:rsidRPr="00400153">
        <w:rPr>
          <w:rFonts w:cs="Times New Roman"/>
          <w:szCs w:val="24"/>
        </w:rPr>
        <w:t>аренда в традиционной форме;</w:t>
      </w:r>
    </w:p>
    <w:p w14:paraId="27C5FB4F" w14:textId="2F833132" w:rsidR="00C528D9" w:rsidRPr="00400153" w:rsidRDefault="00C528D9" w:rsidP="004A3311">
      <w:pPr>
        <w:pStyle w:val="a3"/>
        <w:numPr>
          <w:ilvl w:val="0"/>
          <w:numId w:val="38"/>
        </w:numPr>
        <w:spacing w:before="0" w:after="0"/>
        <w:rPr>
          <w:rFonts w:cs="Times New Roman"/>
          <w:szCs w:val="24"/>
        </w:rPr>
      </w:pPr>
      <w:r w:rsidRPr="00400153">
        <w:rPr>
          <w:rFonts w:cs="Times New Roman"/>
          <w:szCs w:val="24"/>
        </w:rPr>
        <w:t>лизинговый договор.</w:t>
      </w:r>
    </w:p>
    <w:p w14:paraId="7146BB32" w14:textId="4F96F3D8" w:rsidR="00C528D9" w:rsidRPr="00400153" w:rsidRDefault="004A3311" w:rsidP="00B45B5D">
      <w:pPr>
        <w:spacing w:before="0" w:after="0"/>
        <w:rPr>
          <w:rFonts w:cs="Times New Roman"/>
          <w:szCs w:val="24"/>
        </w:rPr>
      </w:pPr>
      <w:r>
        <w:rPr>
          <w:rFonts w:cs="Times New Roman"/>
          <w:szCs w:val="24"/>
        </w:rPr>
        <w:t>Важной особенностью</w:t>
      </w:r>
      <w:r w:rsidR="00C528D9" w:rsidRPr="00400153">
        <w:rPr>
          <w:rFonts w:cs="Times New Roman"/>
          <w:szCs w:val="24"/>
        </w:rPr>
        <w:t xml:space="preserve"> ГЧП </w:t>
      </w:r>
      <w:r>
        <w:rPr>
          <w:rFonts w:cs="Times New Roman"/>
          <w:szCs w:val="24"/>
        </w:rPr>
        <w:t>является использование такого механизма как формализованной кооперации</w:t>
      </w:r>
      <w:r w:rsidR="00C528D9" w:rsidRPr="00400153">
        <w:rPr>
          <w:rFonts w:cs="Times New Roman"/>
          <w:szCs w:val="24"/>
        </w:rPr>
        <w:t xml:space="preserve"> коммерческих и гос</w:t>
      </w:r>
      <w:r>
        <w:rPr>
          <w:rFonts w:cs="Times New Roman"/>
          <w:szCs w:val="24"/>
        </w:rPr>
        <w:t xml:space="preserve">ударственных </w:t>
      </w:r>
      <w:r w:rsidR="00C528D9" w:rsidRPr="00400153">
        <w:rPr>
          <w:rFonts w:cs="Times New Roman"/>
          <w:szCs w:val="24"/>
        </w:rPr>
        <w:t xml:space="preserve">структур. </w:t>
      </w:r>
      <w:r>
        <w:rPr>
          <w:rFonts w:cs="Times New Roman"/>
          <w:szCs w:val="24"/>
        </w:rPr>
        <w:t>Участие в таком сотрудничестве</w:t>
      </w:r>
      <w:r w:rsidR="00C528D9" w:rsidRPr="00400153">
        <w:rPr>
          <w:rFonts w:cs="Times New Roman"/>
          <w:szCs w:val="24"/>
        </w:rPr>
        <w:t xml:space="preserve"> направлено на достижение конкретных целей и </w:t>
      </w:r>
      <w:r>
        <w:rPr>
          <w:rFonts w:cs="Times New Roman"/>
          <w:szCs w:val="24"/>
        </w:rPr>
        <w:t>основывается на соответствующих договоренностях</w:t>
      </w:r>
      <w:r w:rsidR="00C528D9" w:rsidRPr="00400153">
        <w:rPr>
          <w:rFonts w:cs="Times New Roman"/>
          <w:szCs w:val="24"/>
        </w:rPr>
        <w:t xml:space="preserve"> участников. Все проекты ГЧП имеют длительные сроки действия договоров. </w:t>
      </w:r>
      <w:r>
        <w:rPr>
          <w:rFonts w:cs="Times New Roman"/>
          <w:szCs w:val="24"/>
        </w:rPr>
        <w:t>В основном, о</w:t>
      </w:r>
      <w:r w:rsidR="00C528D9" w:rsidRPr="00400153">
        <w:rPr>
          <w:rFonts w:cs="Times New Roman"/>
          <w:szCs w:val="24"/>
        </w:rPr>
        <w:t xml:space="preserve">ни </w:t>
      </w:r>
      <w:r>
        <w:rPr>
          <w:rFonts w:cs="Times New Roman"/>
          <w:szCs w:val="24"/>
        </w:rPr>
        <w:t>составляют от 10 до 20 лет, при использовании концессий</w:t>
      </w:r>
      <w:r w:rsidR="00C528D9" w:rsidRPr="00400153">
        <w:rPr>
          <w:rFonts w:cs="Times New Roman"/>
          <w:szCs w:val="24"/>
        </w:rPr>
        <w:t xml:space="preserve"> – до 50 лет. Государственные контракты создаются под конкретный объект. Это может быть, к примеру, дорога, порт и т. д. Реализация объекта ограничивается точной датой и осуществляется за счет ресурсов коммерческих организаций, дополненных инвестициями госфондов. Также, возможно совместное вложение капитала несколькими </w:t>
      </w:r>
      <w:r w:rsidR="00C528D9" w:rsidRPr="00400153">
        <w:rPr>
          <w:rFonts w:cs="Times New Roman"/>
          <w:szCs w:val="24"/>
        </w:rPr>
        <w:lastRenderedPageBreak/>
        <w:t>участниками. Обязательное наличие конкуренции. В данных условиях каждый контракт или концессионный договор является объектом серьезной конкуренции. Ответственность между сторонами определяется в конкретных специфических заранее обговорённых способах. Государство ставит перед собой цели с точки зрения общественного интереса, формирует качественные и стоимостные показатели, проводит мониторинг выполнения программы. При этом частный сектор берет на себя ответственность за оперативную работу на различных этапах – разработка, финансирование, управление, строительство, эксплуатация, практическое предоставление услуг потребителям. Риски м разделяются на основании предварительных конкретных договоренностей.</w:t>
      </w:r>
    </w:p>
    <w:p w14:paraId="41886187" w14:textId="77777777" w:rsidR="00C528D9" w:rsidRPr="00400153" w:rsidRDefault="00C528D9" w:rsidP="006054C2">
      <w:pPr>
        <w:spacing w:before="0" w:after="0"/>
        <w:rPr>
          <w:szCs w:val="24"/>
        </w:rPr>
      </w:pPr>
      <w:r w:rsidRPr="00400153">
        <w:rPr>
          <w:rFonts w:cs="Times New Roman"/>
          <w:szCs w:val="24"/>
        </w:rPr>
        <w:t>Государственный сектор устанавливает цели и определяет приоритеты развития конкретной сферы деятельности, в то время как частный сектор обладае</w:t>
      </w:r>
      <w:r w:rsidR="001C6320" w:rsidRPr="00400153">
        <w:rPr>
          <w:rFonts w:cs="Times New Roman"/>
          <w:szCs w:val="24"/>
        </w:rPr>
        <w:t>т более компетентными навыками в</w:t>
      </w:r>
      <w:r w:rsidRPr="00400153">
        <w:rPr>
          <w:rFonts w:cs="Times New Roman"/>
          <w:szCs w:val="24"/>
        </w:rPr>
        <w:t xml:space="preserve"> сфере предоставления услуг и строительства.</w:t>
      </w:r>
      <w:r w:rsidR="006054C2" w:rsidRPr="00400153">
        <w:rPr>
          <w:rFonts w:cs="Times New Roman"/>
          <w:szCs w:val="24"/>
        </w:rPr>
        <w:t xml:space="preserve"> </w:t>
      </w:r>
      <w:r w:rsidRPr="00400153">
        <w:rPr>
          <w:szCs w:val="24"/>
        </w:rPr>
        <w:t xml:space="preserve">С позиции интереса частного бизнеса, большую эффективность участия в проектах можно трактовать как возможность использовать эффект масштаба. Таким образом, деятельность местных властей становится территориально ограниченной, а частный сектор может оказывать услуги населению сразу нескольких муниципальных территорий за счет децентрализации, при этом достигая экономии издержек за счет масштаба производства. Использование поощрений и санкций, которые не предусмотрены в государственном секторе, страх банкротства и желание максимизировать финансовую отдачу являются мощными стимулами для частного бизнеса. </w:t>
      </w:r>
    </w:p>
    <w:p w14:paraId="28125555" w14:textId="77777777" w:rsidR="00C528D9" w:rsidRPr="00400153" w:rsidRDefault="00C528D9" w:rsidP="00B45B5D">
      <w:pPr>
        <w:pStyle w:val="af5"/>
        <w:shd w:val="clear" w:color="auto" w:fill="FFFFFF"/>
        <w:spacing w:before="0" w:beforeAutospacing="0" w:after="0" w:afterAutospacing="0" w:line="360" w:lineRule="auto"/>
        <w:ind w:firstLine="709"/>
        <w:jc w:val="both"/>
        <w:rPr>
          <w:rFonts w:ascii="Times New Roman" w:hAnsi="Times New Roman"/>
          <w:sz w:val="24"/>
          <w:szCs w:val="24"/>
        </w:rPr>
      </w:pPr>
      <w:r w:rsidRPr="00400153">
        <w:rPr>
          <w:rFonts w:ascii="Times New Roman" w:hAnsi="Times New Roman"/>
          <w:sz w:val="24"/>
          <w:szCs w:val="24"/>
        </w:rPr>
        <w:t>Частный сектор может оперативно реагировать на изменчивые рыночные условия и способен приспосабливаться к ним, при том, что чрезмерная бюрократизация и недостаточная мобильности в государственном секторе приводит к длительному процессу принятия управленческих решений. Дополнительное преимущество: превосходство в сфере технологий. Различные прикладные исследования, технологические новшества являются преимуществами частных компаний.</w:t>
      </w:r>
    </w:p>
    <w:p w14:paraId="626056D3" w14:textId="77777777" w:rsidR="00C528D9" w:rsidRPr="00400153" w:rsidRDefault="00C528D9" w:rsidP="006054C2">
      <w:pPr>
        <w:pStyle w:val="af5"/>
        <w:shd w:val="clear" w:color="auto" w:fill="FFFFFF"/>
        <w:spacing w:before="0" w:beforeAutospacing="0" w:after="0" w:afterAutospacing="0" w:line="360" w:lineRule="auto"/>
        <w:ind w:firstLine="709"/>
        <w:jc w:val="both"/>
        <w:rPr>
          <w:rFonts w:ascii="Times New Roman" w:hAnsi="Times New Roman"/>
          <w:sz w:val="24"/>
          <w:szCs w:val="24"/>
        </w:rPr>
      </w:pPr>
      <w:r w:rsidRPr="00400153">
        <w:rPr>
          <w:rFonts w:ascii="Times New Roman" w:hAnsi="Times New Roman"/>
          <w:sz w:val="24"/>
          <w:szCs w:val="24"/>
        </w:rPr>
        <w:t>Автор полагает, что данные аргументы в пользу эффективности осуществления инфраструктурных проектов частным сектором отражают выгодность его привлечения. Следовательно, современные тенденции показывают, что доля частного бизнеса в государственно-частных проектах имеет положительный тренд.</w:t>
      </w:r>
      <w:r w:rsidR="006054C2" w:rsidRPr="00400153">
        <w:rPr>
          <w:rFonts w:ascii="Times New Roman" w:hAnsi="Times New Roman"/>
          <w:sz w:val="24"/>
          <w:szCs w:val="24"/>
        </w:rPr>
        <w:t xml:space="preserve"> </w:t>
      </w:r>
      <w:r w:rsidRPr="00400153">
        <w:rPr>
          <w:rFonts w:ascii="Times New Roman" w:hAnsi="Times New Roman"/>
          <w:sz w:val="24"/>
          <w:szCs w:val="24"/>
        </w:rPr>
        <w:t>С точки зрения правительства ГЧП позволяет эффективно выполнять задачи по привлечению частных капиталовложений для выполнения приоритетных проектов, извлечению максимальной выгоды за вложенные средства, распределению рисков с частным бизнесом, увеличению эффективности управления инфраструктурных проектов, стимулированию развития инновационных технологий посредством конкуренции.</w:t>
      </w:r>
    </w:p>
    <w:p w14:paraId="24EFB84B" w14:textId="77777777" w:rsidR="00C528D9" w:rsidRPr="00400153" w:rsidRDefault="00C528D9" w:rsidP="00B45B5D">
      <w:pPr>
        <w:pStyle w:val="af5"/>
        <w:shd w:val="clear" w:color="auto" w:fill="FFFFFF"/>
        <w:spacing w:before="0" w:beforeAutospacing="0" w:after="0" w:afterAutospacing="0" w:line="360" w:lineRule="auto"/>
        <w:ind w:firstLine="709"/>
        <w:jc w:val="both"/>
        <w:rPr>
          <w:rFonts w:ascii="Times New Roman" w:hAnsi="Times New Roman"/>
          <w:sz w:val="24"/>
          <w:szCs w:val="24"/>
        </w:rPr>
      </w:pPr>
      <w:r w:rsidRPr="00400153">
        <w:rPr>
          <w:rFonts w:ascii="Times New Roman" w:hAnsi="Times New Roman"/>
          <w:sz w:val="24"/>
          <w:szCs w:val="24"/>
        </w:rPr>
        <w:lastRenderedPageBreak/>
        <w:t>Таким образом, очевидно, что в условиях рыночной экономики, наиболее эффективным метод реализации крупных проектов с государственным участием является концепция государственного частного партнерства. Среди возможных форм применения данного механизма, автор делает акцент на концессионном договоре. Рассмотрим более подробно данную форму реализации инфраструктурных проектов, чтобы определить ключевые преимущества и недостатки.</w:t>
      </w:r>
    </w:p>
    <w:p w14:paraId="1B7DCE58" w14:textId="0611044A" w:rsidR="00C528D9" w:rsidRPr="00857663" w:rsidRDefault="00C528D9" w:rsidP="007C5CFB">
      <w:pPr>
        <w:pStyle w:val="2"/>
        <w:numPr>
          <w:ilvl w:val="1"/>
          <w:numId w:val="36"/>
        </w:numPr>
        <w:spacing w:before="0"/>
        <w:ind w:left="0" w:firstLine="709"/>
        <w:rPr>
          <w:rFonts w:ascii="Times New Roman" w:hAnsi="Times New Roman" w:cs="Times New Roman"/>
          <w:color w:val="auto"/>
          <w:sz w:val="24"/>
        </w:rPr>
      </w:pPr>
      <w:bookmarkStart w:id="15" w:name="_Toc514080806"/>
      <w:bookmarkStart w:id="16" w:name="_Toc514082958"/>
      <w:r w:rsidRPr="00857663">
        <w:rPr>
          <w:rFonts w:ascii="Times New Roman" w:hAnsi="Times New Roman" w:cs="Times New Roman"/>
          <w:color w:val="auto"/>
          <w:sz w:val="24"/>
        </w:rPr>
        <w:t>Развитие инфраструктурных проектов в современной России</w:t>
      </w:r>
      <w:bookmarkEnd w:id="15"/>
      <w:bookmarkEnd w:id="16"/>
    </w:p>
    <w:p w14:paraId="4461C92E" w14:textId="6D4A3B2E" w:rsidR="00C528D9" w:rsidRPr="00400153" w:rsidRDefault="00C528D9" w:rsidP="006054C2">
      <w:pPr>
        <w:spacing w:before="0" w:after="0"/>
        <w:rPr>
          <w:rFonts w:cs="Times New Roman"/>
          <w:szCs w:val="24"/>
          <w:lang w:eastAsia="ru-RU"/>
        </w:rPr>
      </w:pPr>
      <w:r w:rsidRPr="00400153">
        <w:rPr>
          <w:rFonts w:cs="Times New Roman"/>
          <w:szCs w:val="24"/>
          <w:lang w:eastAsia="ru-RU"/>
        </w:rPr>
        <w:t>За последние годы многие ученые, такие как Машарова А. О., Сбродова Н. В., Безуглая Е. В., специализирующиеся на инфраструктурных проблемах, полагают, что основными критериями отнесения отрасли в ее состав это функциональный приоритет инфраструктуры во время протекания процесса воспроизводства.</w:t>
      </w:r>
      <w:r w:rsidRPr="00400153">
        <w:rPr>
          <w:rStyle w:val="af3"/>
          <w:rFonts w:cs="Times New Roman"/>
          <w:szCs w:val="24"/>
          <w:lang w:eastAsia="ru-RU"/>
        </w:rPr>
        <w:footnoteReference w:id="32"/>
      </w:r>
      <w:r w:rsidRPr="00400153">
        <w:rPr>
          <w:rFonts w:cs="Times New Roman"/>
          <w:szCs w:val="24"/>
          <w:lang w:eastAsia="ru-RU"/>
        </w:rPr>
        <w:t xml:space="preserve"> Такие отрасли играют обслуживающую, вспомогательную роль по отношению к основополагающим отраслям экономики конкретного региона. Их основной функцией является формирование комплекса условий для нормального производственного процесса хозяйствующих субъектов и формирование процесса воспроизводства в целом.</w:t>
      </w:r>
      <w:r w:rsidR="004A3311">
        <w:rPr>
          <w:rFonts w:cs="Times New Roman"/>
          <w:szCs w:val="24"/>
          <w:lang w:eastAsia="ru-RU"/>
        </w:rPr>
        <w:t xml:space="preserve"> Инфраструктурные</w:t>
      </w:r>
      <w:r w:rsidRPr="00400153">
        <w:rPr>
          <w:rFonts w:cs="Times New Roman"/>
          <w:szCs w:val="24"/>
          <w:lang w:eastAsia="ru-RU"/>
        </w:rPr>
        <w:t xml:space="preserve"> проекты носят такие социальные и характерные признаки:</w:t>
      </w:r>
    </w:p>
    <w:p w14:paraId="766FC0ED" w14:textId="77777777" w:rsidR="00C528D9" w:rsidRPr="00400153" w:rsidRDefault="00C528D9" w:rsidP="00B45B5D">
      <w:pPr>
        <w:pStyle w:val="a3"/>
        <w:numPr>
          <w:ilvl w:val="0"/>
          <w:numId w:val="7"/>
        </w:numPr>
        <w:shd w:val="clear" w:color="auto" w:fill="FFFFFF"/>
        <w:spacing w:before="0" w:after="0"/>
        <w:ind w:left="1069"/>
        <w:rPr>
          <w:rFonts w:cs="Times New Roman"/>
          <w:szCs w:val="24"/>
          <w:lang w:val="en-US" w:eastAsia="ru-RU"/>
        </w:rPr>
      </w:pPr>
      <w:r w:rsidRPr="00400153">
        <w:rPr>
          <w:rFonts w:cs="Times New Roman"/>
          <w:szCs w:val="24"/>
          <w:lang w:eastAsia="ru-RU"/>
        </w:rPr>
        <w:t>Индивидуальный характер</w:t>
      </w:r>
      <w:r w:rsidRPr="00400153">
        <w:rPr>
          <w:rFonts w:cs="Times New Roman"/>
          <w:szCs w:val="24"/>
          <w:lang w:val="en-US" w:eastAsia="ru-RU"/>
        </w:rPr>
        <w:t xml:space="preserve"> </w:t>
      </w:r>
      <w:r w:rsidRPr="00400153">
        <w:rPr>
          <w:rFonts w:cs="Times New Roman"/>
          <w:szCs w:val="24"/>
          <w:lang w:eastAsia="ru-RU"/>
        </w:rPr>
        <w:t>потребления</w:t>
      </w:r>
      <w:r w:rsidRPr="00400153">
        <w:rPr>
          <w:rFonts w:cs="Times New Roman"/>
          <w:szCs w:val="24"/>
          <w:lang w:val="en-US" w:eastAsia="ru-RU"/>
        </w:rPr>
        <w:t>;</w:t>
      </w:r>
    </w:p>
    <w:p w14:paraId="38492E6C" w14:textId="77777777" w:rsidR="00C528D9" w:rsidRPr="00400153" w:rsidRDefault="00C528D9" w:rsidP="00B45B5D">
      <w:pPr>
        <w:pStyle w:val="a3"/>
        <w:numPr>
          <w:ilvl w:val="0"/>
          <w:numId w:val="6"/>
        </w:numPr>
        <w:shd w:val="clear" w:color="auto" w:fill="FFFFFF"/>
        <w:spacing w:before="0" w:after="0"/>
        <w:ind w:left="1069"/>
        <w:rPr>
          <w:rFonts w:cs="Times New Roman"/>
          <w:szCs w:val="24"/>
          <w:lang w:eastAsia="ru-RU"/>
        </w:rPr>
      </w:pPr>
      <w:r w:rsidRPr="00400153">
        <w:rPr>
          <w:rFonts w:cs="Times New Roman"/>
          <w:szCs w:val="24"/>
          <w:lang w:eastAsia="ru-RU"/>
        </w:rPr>
        <w:t xml:space="preserve">Общественный характер потребления; </w:t>
      </w:r>
    </w:p>
    <w:p w14:paraId="6A86B57B" w14:textId="77777777" w:rsidR="00C528D9" w:rsidRPr="00400153" w:rsidRDefault="00C528D9" w:rsidP="00B45B5D">
      <w:pPr>
        <w:pStyle w:val="a3"/>
        <w:numPr>
          <w:ilvl w:val="0"/>
          <w:numId w:val="6"/>
        </w:numPr>
        <w:shd w:val="clear" w:color="auto" w:fill="FFFFFF"/>
        <w:spacing w:before="0" w:after="0"/>
        <w:ind w:left="1069"/>
        <w:rPr>
          <w:rFonts w:cs="Times New Roman"/>
          <w:szCs w:val="24"/>
          <w:lang w:eastAsia="ru-RU"/>
        </w:rPr>
      </w:pPr>
      <w:r w:rsidRPr="00400153">
        <w:rPr>
          <w:rFonts w:cs="Times New Roman"/>
          <w:szCs w:val="24"/>
          <w:lang w:eastAsia="ru-RU"/>
        </w:rPr>
        <w:t>Необходимость и потребность государственного регулирования и управления.</w:t>
      </w:r>
    </w:p>
    <w:p w14:paraId="4CED1E21" w14:textId="77777777" w:rsidR="00C528D9" w:rsidRPr="00400153" w:rsidRDefault="00C528D9" w:rsidP="006054C2">
      <w:pPr>
        <w:shd w:val="clear" w:color="auto" w:fill="FFFFFF"/>
        <w:spacing w:before="0" w:after="0"/>
        <w:rPr>
          <w:rFonts w:cs="Times New Roman"/>
          <w:szCs w:val="24"/>
          <w:lang w:eastAsia="ru-RU"/>
        </w:rPr>
      </w:pPr>
      <w:r w:rsidRPr="00400153">
        <w:rPr>
          <w:rFonts w:cs="Times New Roman"/>
          <w:szCs w:val="24"/>
          <w:lang w:eastAsia="ru-RU"/>
        </w:rPr>
        <w:t>Роль инфраструктуры в развитии регионов в условиях тех рыночных отношений, что существуют на данный момент, — создание и поддержание устойчивых, стабильных связей</w:t>
      </w:r>
      <w:r w:rsidRPr="00400153">
        <w:rPr>
          <w:rFonts w:cs="Times New Roman"/>
          <w:b/>
          <w:bCs/>
          <w:szCs w:val="24"/>
          <w:lang w:eastAsia="ru-RU"/>
        </w:rPr>
        <w:t xml:space="preserve"> </w:t>
      </w:r>
      <w:r w:rsidRPr="00400153">
        <w:rPr>
          <w:rFonts w:cs="Times New Roman"/>
          <w:szCs w:val="24"/>
          <w:lang w:eastAsia="ru-RU"/>
        </w:rPr>
        <w:t>между отдельными субъектами в региональной экономики, что, в свою очередь, обусловлено присутствием большого количества обособленных отдельных частных производителей, которые работают на региональный рынок и формируют благоприятные условия для удовлетворения потребностей всех контрагентов рыночных отношений (население, органы власти, предприниматели).</w:t>
      </w:r>
      <w:r w:rsidR="006054C2" w:rsidRPr="00400153">
        <w:rPr>
          <w:rFonts w:cs="Times New Roman"/>
          <w:szCs w:val="24"/>
          <w:lang w:eastAsia="ru-RU"/>
        </w:rPr>
        <w:t xml:space="preserve"> </w:t>
      </w:r>
      <w:r w:rsidRPr="00400153">
        <w:rPr>
          <w:rFonts w:cs="Times New Roman"/>
          <w:szCs w:val="24"/>
          <w:lang w:eastAsia="ru-RU"/>
        </w:rPr>
        <w:t>Соглашусь со мнением множества экономистов: степень развития инфраструктуры напрямую зависит от социально-экономической эффективности региона и его конкурентоспособности. Инфраструктура требует значительной части капиталовложений, поэтому главенствующую роль должно занимать размещение на ней таких видов производств, которые способны наиболее эффективно использовать местные условия и созданную инфраструктуру.</w:t>
      </w:r>
      <w:r w:rsidRPr="00400153">
        <w:rPr>
          <w:rStyle w:val="af3"/>
          <w:rFonts w:cs="Times New Roman"/>
          <w:szCs w:val="24"/>
          <w:lang w:eastAsia="ru-RU"/>
        </w:rPr>
        <w:footnoteReference w:id="33"/>
      </w:r>
    </w:p>
    <w:p w14:paraId="3FA9A7CA" w14:textId="77777777" w:rsidR="00C528D9" w:rsidRPr="00400153" w:rsidRDefault="00C528D9" w:rsidP="00B45B5D">
      <w:pPr>
        <w:shd w:val="clear" w:color="auto" w:fill="FFFFFF"/>
        <w:spacing w:before="0" w:after="0"/>
        <w:rPr>
          <w:rFonts w:cs="Times New Roman"/>
          <w:szCs w:val="24"/>
          <w:lang w:eastAsia="ru-RU"/>
        </w:rPr>
      </w:pPr>
      <w:r w:rsidRPr="00400153">
        <w:rPr>
          <w:rFonts w:cs="Times New Roman"/>
          <w:szCs w:val="24"/>
          <w:lang w:eastAsia="ru-RU"/>
        </w:rPr>
        <w:lastRenderedPageBreak/>
        <w:t>Также, российские специалисты утверждают, что основной функцией региональной инфраструктуры является создание условий, необходимых для поддержания нормального процесса производства и воспроизводства. В связи с этим выделяются следующие компоненты разделения инфраструктуры:</w:t>
      </w:r>
    </w:p>
    <w:p w14:paraId="6A96B504" w14:textId="77777777" w:rsidR="00C528D9" w:rsidRPr="00400153" w:rsidRDefault="00C528D9" w:rsidP="00B45B5D">
      <w:pPr>
        <w:pStyle w:val="a3"/>
        <w:numPr>
          <w:ilvl w:val="0"/>
          <w:numId w:val="8"/>
        </w:numPr>
        <w:shd w:val="clear" w:color="auto" w:fill="FFFFFF"/>
        <w:spacing w:before="0" w:after="0"/>
        <w:rPr>
          <w:rFonts w:cs="Times New Roman"/>
          <w:szCs w:val="24"/>
          <w:lang w:eastAsia="ru-RU"/>
        </w:rPr>
      </w:pPr>
      <w:r w:rsidRPr="00400153">
        <w:rPr>
          <w:rFonts w:cs="Times New Roman"/>
          <w:szCs w:val="24"/>
          <w:lang w:eastAsia="ru-RU"/>
        </w:rPr>
        <w:t xml:space="preserve">информационно-коммуникационная; </w:t>
      </w:r>
    </w:p>
    <w:p w14:paraId="32AB42FB" w14:textId="77777777" w:rsidR="00C528D9" w:rsidRPr="00400153" w:rsidRDefault="00C528D9" w:rsidP="00B45B5D">
      <w:pPr>
        <w:pStyle w:val="a3"/>
        <w:numPr>
          <w:ilvl w:val="0"/>
          <w:numId w:val="8"/>
        </w:numPr>
        <w:shd w:val="clear" w:color="auto" w:fill="FFFFFF"/>
        <w:spacing w:before="0" w:after="0"/>
        <w:rPr>
          <w:rFonts w:cs="Times New Roman"/>
          <w:szCs w:val="24"/>
          <w:lang w:eastAsia="ru-RU"/>
        </w:rPr>
      </w:pPr>
      <w:r w:rsidRPr="00400153">
        <w:rPr>
          <w:rFonts w:cs="Times New Roman"/>
          <w:szCs w:val="24"/>
          <w:lang w:eastAsia="ru-RU"/>
        </w:rPr>
        <w:t>транспортная</w:t>
      </w:r>
      <w:r w:rsidRPr="00400153">
        <w:rPr>
          <w:rFonts w:cs="Times New Roman"/>
          <w:szCs w:val="24"/>
          <w:lang w:val="en-US" w:eastAsia="ru-RU"/>
        </w:rPr>
        <w:t>;</w:t>
      </w:r>
      <w:r w:rsidRPr="00400153">
        <w:rPr>
          <w:rFonts w:cs="Times New Roman"/>
          <w:szCs w:val="24"/>
          <w:lang w:eastAsia="ru-RU"/>
        </w:rPr>
        <w:t xml:space="preserve"> </w:t>
      </w:r>
    </w:p>
    <w:p w14:paraId="6F355991" w14:textId="77777777" w:rsidR="00C528D9" w:rsidRPr="00400153" w:rsidRDefault="00C528D9" w:rsidP="00B45B5D">
      <w:pPr>
        <w:pStyle w:val="a3"/>
        <w:numPr>
          <w:ilvl w:val="0"/>
          <w:numId w:val="8"/>
        </w:numPr>
        <w:shd w:val="clear" w:color="auto" w:fill="FFFFFF"/>
        <w:spacing w:before="0" w:after="0"/>
        <w:rPr>
          <w:rFonts w:cs="Times New Roman"/>
          <w:szCs w:val="24"/>
          <w:lang w:eastAsia="ru-RU"/>
        </w:rPr>
      </w:pPr>
      <w:r w:rsidRPr="00400153">
        <w:rPr>
          <w:rFonts w:cs="Times New Roman"/>
          <w:szCs w:val="24"/>
          <w:lang w:eastAsia="ru-RU"/>
        </w:rPr>
        <w:t>сельскохозяйственная;</w:t>
      </w:r>
    </w:p>
    <w:p w14:paraId="6CBA0D54" w14:textId="77777777" w:rsidR="00C528D9" w:rsidRPr="00400153" w:rsidRDefault="00C528D9" w:rsidP="00B45B5D">
      <w:pPr>
        <w:pStyle w:val="a3"/>
        <w:numPr>
          <w:ilvl w:val="0"/>
          <w:numId w:val="8"/>
        </w:numPr>
        <w:shd w:val="clear" w:color="auto" w:fill="FFFFFF"/>
        <w:spacing w:before="0" w:after="0"/>
        <w:rPr>
          <w:rFonts w:cs="Times New Roman"/>
          <w:szCs w:val="24"/>
          <w:lang w:val="en-US" w:eastAsia="ru-RU"/>
        </w:rPr>
      </w:pPr>
      <w:r w:rsidRPr="00400153">
        <w:rPr>
          <w:rFonts w:cs="Times New Roman"/>
          <w:szCs w:val="24"/>
          <w:lang w:eastAsia="ru-RU"/>
        </w:rPr>
        <w:t>водохозяйственная</w:t>
      </w:r>
      <w:r w:rsidRPr="00400153">
        <w:rPr>
          <w:rFonts w:cs="Times New Roman"/>
          <w:szCs w:val="24"/>
          <w:lang w:val="en-US" w:eastAsia="ru-RU"/>
        </w:rPr>
        <w:t>;</w:t>
      </w:r>
    </w:p>
    <w:p w14:paraId="389E40E2" w14:textId="77777777" w:rsidR="00C528D9" w:rsidRPr="00400153" w:rsidRDefault="00C528D9" w:rsidP="00B45B5D">
      <w:pPr>
        <w:pStyle w:val="a3"/>
        <w:numPr>
          <w:ilvl w:val="0"/>
          <w:numId w:val="8"/>
        </w:numPr>
        <w:shd w:val="clear" w:color="auto" w:fill="FFFFFF"/>
        <w:spacing w:before="0" w:after="0"/>
        <w:rPr>
          <w:rFonts w:cs="Times New Roman"/>
          <w:szCs w:val="24"/>
          <w:lang w:val="en-US" w:eastAsia="ru-RU"/>
        </w:rPr>
      </w:pPr>
      <w:r w:rsidRPr="00400153">
        <w:rPr>
          <w:rFonts w:cs="Times New Roman"/>
          <w:szCs w:val="24"/>
          <w:lang w:eastAsia="ru-RU"/>
        </w:rPr>
        <w:t>лесохозяйственная;</w:t>
      </w:r>
    </w:p>
    <w:p w14:paraId="2A2BF133" w14:textId="77777777" w:rsidR="00C528D9" w:rsidRPr="00400153" w:rsidRDefault="00C528D9" w:rsidP="00B45B5D">
      <w:pPr>
        <w:pStyle w:val="a3"/>
        <w:numPr>
          <w:ilvl w:val="0"/>
          <w:numId w:val="8"/>
        </w:numPr>
        <w:shd w:val="clear" w:color="auto" w:fill="FFFFFF"/>
        <w:spacing w:before="0" w:after="0"/>
        <w:rPr>
          <w:rFonts w:cs="Times New Roman"/>
          <w:szCs w:val="24"/>
          <w:lang w:eastAsia="ru-RU"/>
        </w:rPr>
      </w:pPr>
      <w:r w:rsidRPr="00400153">
        <w:rPr>
          <w:rFonts w:cs="Times New Roman"/>
          <w:szCs w:val="24"/>
          <w:lang w:eastAsia="ru-RU"/>
        </w:rPr>
        <w:t>средозащитная и средоохранная.</w:t>
      </w:r>
    </w:p>
    <w:p w14:paraId="72D0F5DC" w14:textId="77777777" w:rsidR="00C528D9" w:rsidRPr="00400153" w:rsidRDefault="00C528D9" w:rsidP="006054C2">
      <w:pPr>
        <w:shd w:val="clear" w:color="auto" w:fill="FFFFFF"/>
        <w:spacing w:before="0" w:after="0"/>
        <w:rPr>
          <w:rFonts w:cs="Times New Roman"/>
          <w:szCs w:val="24"/>
          <w:lang w:eastAsia="ru-RU"/>
        </w:rPr>
      </w:pPr>
      <w:r w:rsidRPr="00400153">
        <w:rPr>
          <w:rFonts w:cs="Times New Roman"/>
          <w:szCs w:val="24"/>
          <w:lang w:eastAsia="ru-RU"/>
        </w:rPr>
        <w:t xml:space="preserve"> В реалиях России анализ экономической и социальной инфраструктуры как фактора и условия формирования, размещения и развития — одна из главных целей и задач региональных научных исследований, а её степень развитости формирует возможности всестороннего развития регионов. Одним из сдерживающих факторов развития экономики закономерно считать продолжающийся износ имеющейся инфраструктуры. Большинство объектов эксплуатации (энергетика, транспорт, жилищно-коммунальное хозяйство, здравоохранение и т. д.) были созданы еще в Советском союзе и, в условиях глобализации, очевидно, что достигают предела нормативного срока обслуживания. Недостаточные инвестиции в инфраструктурные проекты в течении последних 20 лет опустили Российскую Федерации на 95-ую строчку всемирного рейтинга стран по уровню развития экономики.</w:t>
      </w:r>
      <w:r w:rsidRPr="00400153">
        <w:rPr>
          <w:rStyle w:val="af3"/>
          <w:rFonts w:cs="Times New Roman"/>
          <w:szCs w:val="24"/>
          <w:lang w:eastAsia="ru-RU"/>
        </w:rPr>
        <w:footnoteReference w:id="34"/>
      </w:r>
      <w:r w:rsidRPr="00400153">
        <w:rPr>
          <w:rFonts w:cs="Times New Roman"/>
          <w:szCs w:val="24"/>
          <w:lang w:eastAsia="ru-RU"/>
        </w:rPr>
        <w:t xml:space="preserve"> Британская аудиторская компания </w:t>
      </w:r>
      <w:r w:rsidRPr="00400153">
        <w:rPr>
          <w:rFonts w:cs="Times New Roman"/>
          <w:szCs w:val="24"/>
          <w:lang w:val="en-US" w:eastAsia="ru-RU"/>
        </w:rPr>
        <w:t>Ernst</w:t>
      </w:r>
      <w:r w:rsidRPr="00400153">
        <w:rPr>
          <w:rFonts w:cs="Times New Roman"/>
          <w:szCs w:val="24"/>
          <w:lang w:eastAsia="ru-RU"/>
        </w:rPr>
        <w:t>&amp;</w:t>
      </w:r>
      <w:r w:rsidRPr="00400153">
        <w:rPr>
          <w:rFonts w:cs="Times New Roman"/>
          <w:szCs w:val="24"/>
          <w:lang w:val="en-US" w:eastAsia="ru-RU"/>
        </w:rPr>
        <w:t>Young</w:t>
      </w:r>
      <w:r w:rsidRPr="00400153">
        <w:rPr>
          <w:rFonts w:cs="Times New Roman"/>
          <w:szCs w:val="24"/>
          <w:lang w:eastAsia="ru-RU"/>
        </w:rPr>
        <w:t xml:space="preserve"> ежегодно публикует рейтинги и статьи по инфраструктуре различных стран. Если выбрать железнодорожную отрасль, то Россия занимает 33-ее место в данном рейтинге.  В остальных сферах: воздушный транспорт (87 место), автомобильные дороги (111 место), порты (82 место), необходимо развитие и соответсвующие инновации.</w:t>
      </w:r>
      <w:r w:rsidRPr="00400153">
        <w:rPr>
          <w:rStyle w:val="af3"/>
          <w:rFonts w:cs="Times New Roman"/>
          <w:szCs w:val="24"/>
          <w:lang w:val="en-US" w:eastAsia="ru-RU"/>
        </w:rPr>
        <w:footnoteReference w:id="35"/>
      </w:r>
      <w:r w:rsidR="006054C2" w:rsidRPr="00400153">
        <w:rPr>
          <w:rFonts w:cs="Times New Roman"/>
          <w:szCs w:val="24"/>
          <w:lang w:eastAsia="ru-RU"/>
        </w:rPr>
        <w:t xml:space="preserve"> </w:t>
      </w:r>
      <w:r w:rsidRPr="00400153">
        <w:rPr>
          <w:rFonts w:cs="Times New Roman"/>
          <w:szCs w:val="24"/>
          <w:lang w:eastAsia="ru-RU"/>
        </w:rPr>
        <w:t xml:space="preserve">В первом квартале 2014 года увеличение объемов ВВП ожидался примерно на уровне 1,4%. В данных обстоятельствах была очевидна готовность государственного аппарата направить усилия на укрепление внутренних капиталовложений и сдерживании инфляции. Сегодняшние событие продолжают оказывать негативное влияние на экономику страны, вызывая отток внешнего капитала с ослаблением рубля. Все меньше зарубежных инвесторов привлекают </w:t>
      </w:r>
      <w:r w:rsidRPr="00400153">
        <w:rPr>
          <w:rFonts w:cs="Times New Roman"/>
          <w:szCs w:val="24"/>
          <w:lang w:eastAsia="ru-RU"/>
        </w:rPr>
        <w:lastRenderedPageBreak/>
        <w:t>инфраструктурные проекты на фоне напряженной политической обстановки. В сложившейся ситуации российское правительство намерено увеличить процесс реализации внутренних инфраструктурных проектов, инвестируя в них. Судя по всему, будут проведены особые реформы, которые необходимы для увеличения частных капиталовложений, так как пришло осознание важности данного процесса. Параллельно с этим буду возникать проекты частного-государственного партнерства, что увеличит количество возможностей для инвестиций.</w:t>
      </w:r>
    </w:p>
    <w:p w14:paraId="5574EBF0" w14:textId="77777777" w:rsidR="00C528D9" w:rsidRPr="00400153" w:rsidRDefault="00C528D9" w:rsidP="006054C2">
      <w:pPr>
        <w:shd w:val="clear" w:color="auto" w:fill="FFFFFF"/>
        <w:spacing w:before="0" w:after="0"/>
        <w:rPr>
          <w:rFonts w:cs="Times New Roman"/>
          <w:szCs w:val="24"/>
          <w:lang w:eastAsia="ru-RU"/>
        </w:rPr>
      </w:pPr>
      <w:r w:rsidRPr="00400153">
        <w:rPr>
          <w:rFonts w:cs="Times New Roman"/>
          <w:szCs w:val="24"/>
          <w:lang w:eastAsia="ru-RU"/>
        </w:rPr>
        <w:t>Современные темпы развития развитых стран и возможности РФ показывают, что актуальный спрос на качественную инфраструктуру в несколько раз выше ее предложения, в то время как дефицит инвестиций в данное направление доходит до 50%.</w:t>
      </w:r>
      <w:r w:rsidR="006054C2" w:rsidRPr="00400153">
        <w:rPr>
          <w:rFonts w:cs="Times New Roman"/>
          <w:szCs w:val="24"/>
          <w:lang w:eastAsia="ru-RU"/>
        </w:rPr>
        <w:t xml:space="preserve"> </w:t>
      </w:r>
      <w:r w:rsidRPr="00400153">
        <w:rPr>
          <w:rFonts w:cs="Times New Roman"/>
          <w:szCs w:val="24"/>
          <w:lang w:eastAsia="ru-RU"/>
        </w:rPr>
        <w:t>Россия сильно отстает от развитых стран как в отношении объема частных и государственных (%/ВВП) вложений в инфраструктурные проекты.</w:t>
      </w:r>
      <w:r w:rsidRPr="00400153">
        <w:rPr>
          <w:rStyle w:val="af3"/>
          <w:rFonts w:cs="Times New Roman"/>
          <w:szCs w:val="24"/>
          <w:lang w:eastAsia="ru-RU"/>
        </w:rPr>
        <w:footnoteReference w:id="36"/>
      </w:r>
      <w:r w:rsidRPr="00400153">
        <w:rPr>
          <w:rFonts w:cs="Times New Roman"/>
          <w:szCs w:val="24"/>
          <w:lang w:eastAsia="ru-RU"/>
        </w:rPr>
        <w:t>Несмотря на все данные факты, потенциал рынка инфраструктуры в стране огромного масштаба. По большинству оценок международных организаций, целостная потребность в улучшении и развитию инфраструктуры в России (не учитывая естественные монополии) в крайне перспективных отраслях превышает отметку в 500 млрд долларов в период до 2020 года.</w:t>
      </w:r>
      <w:r w:rsidRPr="00400153">
        <w:rPr>
          <w:rStyle w:val="af3"/>
          <w:rFonts w:cs="Times New Roman"/>
          <w:szCs w:val="24"/>
          <w:lang w:eastAsia="ru-RU"/>
        </w:rPr>
        <w:footnoteReference w:id="37"/>
      </w:r>
      <w:r w:rsidRPr="00400153">
        <w:rPr>
          <w:rFonts w:cs="Times New Roman"/>
          <w:szCs w:val="24"/>
          <w:lang w:eastAsia="ru-RU"/>
        </w:rPr>
        <w:t xml:space="preserve"> Цены на нефть и доходы бюджета сокращаются, что приводит к сокращению государственных инвестиций. Эксперты Газпромбанка утверждают, что до 2020 года в энергетическую и транспортную инфраструктуру в России будет инвестировано более 11 трлн. Руб. Данный объем можно сопоставить с объемом инвестиций за последние 5 лет. При учете инфляции они убавятся в реальном выражении, и их объем к ВВП сократится в среднем до 2,5% с 3,5%.</w:t>
      </w:r>
      <w:r w:rsidRPr="00400153">
        <w:rPr>
          <w:rStyle w:val="af3"/>
          <w:rFonts w:cs="Times New Roman"/>
          <w:szCs w:val="24"/>
          <w:lang w:eastAsia="ru-RU"/>
        </w:rPr>
        <w:footnoteReference w:id="38"/>
      </w:r>
      <w:r w:rsidRPr="00400153">
        <w:rPr>
          <w:rFonts w:cs="Times New Roman"/>
          <w:szCs w:val="24"/>
          <w:lang w:eastAsia="ru-RU"/>
        </w:rPr>
        <w:t xml:space="preserve">  Согласно данным международной консалтинговой организации </w:t>
      </w:r>
      <w:r w:rsidRPr="00400153">
        <w:rPr>
          <w:rFonts w:cs="Times New Roman"/>
          <w:szCs w:val="24"/>
          <w:lang w:val="en-US" w:eastAsia="ru-RU"/>
        </w:rPr>
        <w:t>McKinsey</w:t>
      </w:r>
      <w:r w:rsidRPr="00400153">
        <w:rPr>
          <w:rStyle w:val="af3"/>
          <w:rFonts w:cs="Times New Roman"/>
          <w:szCs w:val="24"/>
          <w:lang w:eastAsia="ru-RU"/>
        </w:rPr>
        <w:footnoteReference w:id="39"/>
      </w:r>
      <w:r w:rsidRPr="00400153">
        <w:rPr>
          <w:rFonts w:cs="Times New Roman"/>
          <w:szCs w:val="24"/>
          <w:lang w:eastAsia="ru-RU"/>
        </w:rPr>
        <w:t>, комплексная стоимость инфраструктурных активов для поддержки стабильного состояния инфраструктуры должна достигать порядка 70 процентов от ВВП.</w:t>
      </w:r>
      <w:r w:rsidRPr="00400153">
        <w:rPr>
          <w:rStyle w:val="af3"/>
          <w:rFonts w:cs="Times New Roman"/>
          <w:szCs w:val="24"/>
          <w:lang w:eastAsia="ru-RU"/>
        </w:rPr>
        <w:footnoteReference w:id="40"/>
      </w:r>
      <w:r w:rsidRPr="00400153">
        <w:rPr>
          <w:rFonts w:cs="Times New Roman"/>
          <w:szCs w:val="24"/>
          <w:lang w:eastAsia="ru-RU"/>
        </w:rPr>
        <w:t xml:space="preserve"> Для России, это доля ниже. Соответственно, необходимо увеличивать инвестиции в инфраструктурные проекты опережающими темпами роста. На сегодняшний день уменьшение бюджетных инвестиций слегка компенсирует активы Фонда Национального Благосостояния (ФНБ), а также </w:t>
      </w:r>
      <w:r w:rsidRPr="00400153">
        <w:rPr>
          <w:rFonts w:cs="Times New Roman"/>
          <w:szCs w:val="24"/>
          <w:lang w:eastAsia="ru-RU"/>
        </w:rPr>
        <w:lastRenderedPageBreak/>
        <w:t>восстановление структуры пенсионных накоплений. Доработки в нормативно-правовых актах, законах о концессиях, ГЧП увеличивают привлекательность сферы для частных капиталовложений. Недофинансированная инфраструктура России имеет значительный потенциал роста на период 20-30 лет.</w:t>
      </w:r>
      <w:r w:rsidRPr="00400153">
        <w:rPr>
          <w:rStyle w:val="af3"/>
          <w:rFonts w:cs="Times New Roman"/>
          <w:szCs w:val="24"/>
          <w:lang w:eastAsia="ru-RU"/>
        </w:rPr>
        <w:footnoteReference w:id="41"/>
      </w:r>
      <w:r w:rsidRPr="00400153">
        <w:rPr>
          <w:rFonts w:cs="Times New Roman"/>
          <w:szCs w:val="24"/>
          <w:lang w:eastAsia="ru-RU"/>
        </w:rPr>
        <w:t xml:space="preserve"> Сегодня реализация данной проблемы становится основным направлением экономической политики государства. Существует не так много стран, которые обладают настолько разносторонней инфраструктурой (железнодорожные сети, автомобильные дороги, морские порты, развитая система трубопроводов, аэропорты). Потребность в инфраструктуре растет не только в социальной, но и в транспортной, энергетической и иных сферах. В этом ключе, происходит смещение инвестиций с нефтегазового сектора на крупные инфраструктурные проекты.</w:t>
      </w:r>
    </w:p>
    <w:p w14:paraId="018C2923" w14:textId="58A499FB" w:rsidR="00C528D9" w:rsidRPr="00400153" w:rsidRDefault="006054C2" w:rsidP="006054C2">
      <w:pPr>
        <w:shd w:val="clear" w:color="auto" w:fill="FFFFFF"/>
        <w:spacing w:before="0" w:after="0"/>
        <w:rPr>
          <w:rFonts w:cs="Times New Roman"/>
          <w:szCs w:val="24"/>
        </w:rPr>
      </w:pPr>
      <w:r w:rsidRPr="00400153">
        <w:rPr>
          <w:rFonts w:cs="Times New Roman"/>
          <w:szCs w:val="24"/>
          <w:lang w:eastAsia="ru-RU"/>
        </w:rPr>
        <w:t>В</w:t>
      </w:r>
      <w:r w:rsidR="00C528D9" w:rsidRPr="00400153">
        <w:rPr>
          <w:rFonts w:cs="Times New Roman"/>
          <w:szCs w:val="24"/>
          <w:lang w:eastAsia="ru-RU"/>
        </w:rPr>
        <w:t xml:space="preserve"> мировой практике уже давно сформирована успешная практика взаимодействия государственного и частного сектора в инфраструктурных проектах, которое реализуется в качестве концессионных соглашений, договоров об инвестициях, что в более обобщённом варианте — государственно-частное партнерство (ГЧП). В Европейской практике ГЧП применяется на протяжении 45 лет и продолжает применяться и доказывать свою эффективность. В основе этого сотрудничества — продуманное распределение рисков, реальные гарантии, адекватная процедура возврата привлеченного капитала, которая в полной мере удовлетворяет инвесторов</w:t>
      </w:r>
      <w:r w:rsidRPr="00400153">
        <w:rPr>
          <w:rFonts w:cs="Times New Roman"/>
          <w:szCs w:val="24"/>
          <w:lang w:eastAsia="ru-RU"/>
        </w:rPr>
        <w:t xml:space="preserve"> (</w:t>
      </w:r>
      <w:r w:rsidR="00C528D9" w:rsidRPr="00400153">
        <w:rPr>
          <w:rFonts w:cs="Times New Roman"/>
          <w:szCs w:val="24"/>
        </w:rPr>
        <w:t>таблиц</w:t>
      </w:r>
      <w:r w:rsidRPr="00400153">
        <w:rPr>
          <w:rFonts w:cs="Times New Roman"/>
          <w:szCs w:val="24"/>
        </w:rPr>
        <w:t>а</w:t>
      </w:r>
      <w:r w:rsidR="00F517DC">
        <w:rPr>
          <w:rFonts w:cs="Times New Roman"/>
          <w:szCs w:val="24"/>
        </w:rPr>
        <w:t xml:space="preserve"> 4</w:t>
      </w:r>
      <w:r w:rsidRPr="00400153">
        <w:rPr>
          <w:rFonts w:cs="Times New Roman"/>
          <w:szCs w:val="24"/>
        </w:rPr>
        <w:t>).</w:t>
      </w:r>
    </w:p>
    <w:p w14:paraId="02A7243A" w14:textId="77777777" w:rsidR="00CF11B8" w:rsidRDefault="00CF11B8">
      <w:pPr>
        <w:spacing w:before="0" w:after="200" w:line="276" w:lineRule="auto"/>
        <w:ind w:firstLine="0"/>
        <w:jc w:val="left"/>
        <w:rPr>
          <w:rFonts w:cs="Times New Roman"/>
          <w:szCs w:val="24"/>
        </w:rPr>
      </w:pPr>
      <w:r>
        <w:rPr>
          <w:rFonts w:cs="Times New Roman"/>
          <w:szCs w:val="24"/>
        </w:rPr>
        <w:br w:type="page"/>
      </w:r>
    </w:p>
    <w:p w14:paraId="7912DA1C" w14:textId="29D56566" w:rsidR="00C528D9" w:rsidRPr="00400153" w:rsidRDefault="00C528D9" w:rsidP="00F517DC">
      <w:pPr>
        <w:spacing w:before="0" w:after="0"/>
        <w:ind w:firstLine="0"/>
        <w:jc w:val="left"/>
        <w:rPr>
          <w:rFonts w:cs="Times New Roman"/>
          <w:szCs w:val="24"/>
        </w:rPr>
      </w:pPr>
      <w:r w:rsidRPr="00400153">
        <w:rPr>
          <w:rFonts w:cs="Times New Roman"/>
          <w:szCs w:val="24"/>
        </w:rPr>
        <w:lastRenderedPageBreak/>
        <w:t xml:space="preserve">Таблица </w:t>
      </w:r>
      <w:r w:rsidR="00F517DC">
        <w:rPr>
          <w:rFonts w:cs="Times New Roman"/>
          <w:szCs w:val="24"/>
        </w:rPr>
        <w:t>4</w:t>
      </w:r>
      <w:r w:rsidRPr="00400153">
        <w:rPr>
          <w:rFonts w:cs="Times New Roman"/>
          <w:szCs w:val="24"/>
        </w:rPr>
        <w:t xml:space="preserve">. Основополагающие мероприятия зарождения ГЧП в России </w:t>
      </w:r>
    </w:p>
    <w:tbl>
      <w:tblPr>
        <w:tblStyle w:val="1-5"/>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122"/>
        <w:gridCol w:w="7222"/>
      </w:tblGrid>
      <w:tr w:rsidR="00400153" w:rsidRPr="00400153" w14:paraId="176A7B6C" w14:textId="77777777" w:rsidTr="006054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63465F6E" w14:textId="77777777" w:rsidR="00C528D9" w:rsidRPr="00400153" w:rsidRDefault="006054C2" w:rsidP="00B45B5D">
            <w:pPr>
              <w:spacing w:before="0" w:after="0" w:line="240" w:lineRule="auto"/>
              <w:ind w:firstLine="0"/>
              <w:contextualSpacing/>
              <w:rPr>
                <w:rFonts w:cs="Times New Roman"/>
                <w:b w:val="0"/>
                <w:color w:val="auto"/>
                <w:szCs w:val="24"/>
              </w:rPr>
            </w:pPr>
            <w:r w:rsidRPr="00400153">
              <w:rPr>
                <w:rFonts w:cs="Times New Roman"/>
                <w:b w:val="0"/>
                <w:color w:val="auto"/>
                <w:szCs w:val="24"/>
              </w:rPr>
              <w:t>Период</w:t>
            </w:r>
          </w:p>
        </w:tc>
        <w:tc>
          <w:tcPr>
            <w:tcW w:w="7222" w:type="dxa"/>
            <w:shd w:val="clear" w:color="auto" w:fill="auto"/>
          </w:tcPr>
          <w:p w14:paraId="1DC7DCB3" w14:textId="77777777" w:rsidR="00C528D9" w:rsidRPr="00400153" w:rsidRDefault="00C528D9" w:rsidP="00B45B5D">
            <w:pPr>
              <w:spacing w:before="0" w:after="0" w:line="240" w:lineRule="auto"/>
              <w:ind w:firstLine="0"/>
              <w:contextualSpacing/>
              <w:cnfStyle w:val="100000000000" w:firstRow="1" w:lastRow="0" w:firstColumn="0" w:lastColumn="0" w:oddVBand="0" w:evenVBand="0" w:oddHBand="0" w:evenHBand="0" w:firstRowFirstColumn="0" w:firstRowLastColumn="0" w:lastRowFirstColumn="0" w:lastRowLastColumn="0"/>
              <w:rPr>
                <w:rFonts w:cs="Times New Roman"/>
                <w:b w:val="0"/>
                <w:color w:val="auto"/>
                <w:szCs w:val="24"/>
              </w:rPr>
            </w:pPr>
            <w:r w:rsidRPr="00400153">
              <w:rPr>
                <w:rFonts w:cs="Times New Roman"/>
                <w:b w:val="0"/>
                <w:color w:val="auto"/>
                <w:szCs w:val="24"/>
              </w:rPr>
              <w:t>Событие</w:t>
            </w:r>
          </w:p>
        </w:tc>
      </w:tr>
      <w:tr w:rsidR="00400153" w:rsidRPr="00400153" w14:paraId="6982883F" w14:textId="77777777" w:rsidTr="006054C2">
        <w:trPr>
          <w:cnfStyle w:val="000000100000" w:firstRow="0" w:lastRow="0" w:firstColumn="0" w:lastColumn="0" w:oddVBand="0" w:evenVBand="0" w:oddHBand="1" w:evenHBand="0" w:firstRowFirstColumn="0" w:firstRowLastColumn="0" w:lastRowFirstColumn="0" w:lastRowLastColumn="0"/>
          <w:trHeight w:val="1052"/>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6B0DA125" w14:textId="77777777" w:rsidR="00C528D9" w:rsidRPr="00400153" w:rsidRDefault="00C528D9" w:rsidP="00B45B5D">
            <w:pPr>
              <w:spacing w:before="0" w:after="0" w:line="240" w:lineRule="auto"/>
              <w:ind w:firstLine="0"/>
              <w:contextualSpacing/>
              <w:rPr>
                <w:rFonts w:cs="Times New Roman"/>
                <w:b w:val="0"/>
                <w:szCs w:val="24"/>
              </w:rPr>
            </w:pPr>
            <w:r w:rsidRPr="00400153">
              <w:rPr>
                <w:rFonts w:cs="Times New Roman"/>
                <w:b w:val="0"/>
                <w:szCs w:val="24"/>
              </w:rPr>
              <w:t>Июнь 2004 г.</w:t>
            </w:r>
          </w:p>
        </w:tc>
        <w:tc>
          <w:tcPr>
            <w:tcW w:w="7222" w:type="dxa"/>
            <w:shd w:val="clear" w:color="auto" w:fill="auto"/>
          </w:tcPr>
          <w:p w14:paraId="04EBEA27" w14:textId="77777777" w:rsidR="00C528D9" w:rsidRPr="00400153" w:rsidRDefault="00C528D9" w:rsidP="00B45B5D">
            <w:pPr>
              <w:spacing w:before="0" w:after="0" w:line="240" w:lineRule="auto"/>
              <w:ind w:firstLine="0"/>
              <w:contextualSpacing/>
              <w:cnfStyle w:val="000000100000" w:firstRow="0" w:lastRow="0" w:firstColumn="0" w:lastColumn="0" w:oddVBand="0" w:evenVBand="0" w:oddHBand="1" w:evenHBand="0" w:firstRowFirstColumn="0" w:firstRowLastColumn="0" w:lastRowFirstColumn="0" w:lastRowLastColumn="0"/>
              <w:rPr>
                <w:rFonts w:cs="Times New Roman"/>
                <w:szCs w:val="24"/>
              </w:rPr>
            </w:pPr>
            <w:r w:rsidRPr="00400153">
              <w:rPr>
                <w:rFonts w:cs="Times New Roman"/>
                <w:szCs w:val="24"/>
              </w:rPr>
              <w:t>создается Совет по конкурентоспособности. Основная цель — «обеспечения взаимодействия органов исполнительной власти с предпринимательским сообществом».</w:t>
            </w:r>
          </w:p>
        </w:tc>
      </w:tr>
      <w:tr w:rsidR="00400153" w:rsidRPr="00400153" w14:paraId="71EB5939" w14:textId="77777777" w:rsidTr="006054C2">
        <w:trPr>
          <w:cnfStyle w:val="000000010000" w:firstRow="0" w:lastRow="0" w:firstColumn="0" w:lastColumn="0" w:oddVBand="0" w:evenVBand="0" w:oddHBand="0" w:evenHBand="1"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4FB1CDED" w14:textId="77777777" w:rsidR="00C528D9" w:rsidRPr="00400153" w:rsidRDefault="00C528D9" w:rsidP="00B45B5D">
            <w:pPr>
              <w:spacing w:before="0" w:after="0" w:line="240" w:lineRule="auto"/>
              <w:ind w:firstLine="0"/>
              <w:contextualSpacing/>
              <w:rPr>
                <w:rFonts w:cs="Times New Roman"/>
                <w:b w:val="0"/>
                <w:szCs w:val="24"/>
              </w:rPr>
            </w:pPr>
            <w:r w:rsidRPr="00400153">
              <w:rPr>
                <w:rFonts w:cs="Times New Roman"/>
                <w:b w:val="0"/>
                <w:szCs w:val="24"/>
              </w:rPr>
              <w:t>Июль 2005 г.</w:t>
            </w:r>
          </w:p>
        </w:tc>
        <w:tc>
          <w:tcPr>
            <w:tcW w:w="7222" w:type="dxa"/>
            <w:shd w:val="clear" w:color="auto" w:fill="auto"/>
          </w:tcPr>
          <w:p w14:paraId="7335CC4B" w14:textId="77777777" w:rsidR="00C528D9" w:rsidRPr="00400153" w:rsidRDefault="00C528D9" w:rsidP="00B45B5D">
            <w:pPr>
              <w:spacing w:before="0" w:after="0" w:line="240" w:lineRule="auto"/>
              <w:ind w:firstLine="0"/>
              <w:contextualSpacing/>
              <w:cnfStyle w:val="000000010000" w:firstRow="0" w:lastRow="0" w:firstColumn="0" w:lastColumn="0" w:oddVBand="0" w:evenVBand="0" w:oddHBand="0" w:evenHBand="1" w:firstRowFirstColumn="0" w:firstRowLastColumn="0" w:lastRowFirstColumn="0" w:lastRowLastColumn="0"/>
              <w:rPr>
                <w:rFonts w:cs="Times New Roman"/>
                <w:szCs w:val="24"/>
              </w:rPr>
            </w:pPr>
            <w:r w:rsidRPr="00400153">
              <w:rPr>
                <w:rFonts w:cs="Times New Roman"/>
                <w:szCs w:val="24"/>
              </w:rPr>
              <w:t>принимается Федеральный Закон «О концессионных соглашениях».</w:t>
            </w:r>
          </w:p>
        </w:tc>
      </w:tr>
      <w:tr w:rsidR="00400153" w:rsidRPr="00400153" w14:paraId="018EC230" w14:textId="77777777" w:rsidTr="006054C2">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6CCAC2D6" w14:textId="77777777" w:rsidR="00C528D9" w:rsidRPr="00400153" w:rsidRDefault="00C528D9" w:rsidP="00B45B5D">
            <w:pPr>
              <w:spacing w:before="0" w:after="0" w:line="240" w:lineRule="auto"/>
              <w:ind w:firstLine="0"/>
              <w:contextualSpacing/>
              <w:rPr>
                <w:rFonts w:cs="Times New Roman"/>
                <w:b w:val="0"/>
                <w:szCs w:val="24"/>
              </w:rPr>
            </w:pPr>
            <w:r w:rsidRPr="00400153">
              <w:rPr>
                <w:rFonts w:cs="Times New Roman"/>
                <w:b w:val="0"/>
                <w:szCs w:val="24"/>
              </w:rPr>
              <w:t>Август 2005 г.</w:t>
            </w:r>
          </w:p>
        </w:tc>
        <w:tc>
          <w:tcPr>
            <w:tcW w:w="7222" w:type="dxa"/>
            <w:shd w:val="clear" w:color="auto" w:fill="auto"/>
          </w:tcPr>
          <w:p w14:paraId="39A17192" w14:textId="77777777" w:rsidR="00C528D9" w:rsidRPr="00400153" w:rsidRDefault="00C528D9" w:rsidP="00B45B5D">
            <w:pPr>
              <w:spacing w:before="0" w:after="0" w:line="240" w:lineRule="auto"/>
              <w:ind w:firstLine="0"/>
              <w:contextualSpacing/>
              <w:cnfStyle w:val="000000100000" w:firstRow="0" w:lastRow="0" w:firstColumn="0" w:lastColumn="0" w:oddVBand="0" w:evenVBand="0" w:oddHBand="1" w:evenHBand="0" w:firstRowFirstColumn="0" w:firstRowLastColumn="0" w:lastRowFirstColumn="0" w:lastRowLastColumn="0"/>
              <w:rPr>
                <w:rFonts w:cs="Times New Roman"/>
                <w:szCs w:val="24"/>
              </w:rPr>
            </w:pPr>
            <w:r w:rsidRPr="00400153">
              <w:rPr>
                <w:rFonts w:cs="Times New Roman"/>
                <w:szCs w:val="24"/>
              </w:rPr>
              <w:t>создается бюджетный инвестиционный фонд особого назначения, использованный для финансирования проектов ГЧП.</w:t>
            </w:r>
          </w:p>
        </w:tc>
      </w:tr>
      <w:tr w:rsidR="00400153" w:rsidRPr="00400153" w14:paraId="39EA270D" w14:textId="77777777" w:rsidTr="006054C2">
        <w:trPr>
          <w:cnfStyle w:val="000000010000" w:firstRow="0" w:lastRow="0" w:firstColumn="0" w:lastColumn="0" w:oddVBand="0" w:evenVBand="0" w:oddHBand="0" w:evenHBand="1"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5CBC5E3D" w14:textId="77777777" w:rsidR="00C528D9" w:rsidRPr="00400153" w:rsidRDefault="00C528D9" w:rsidP="00B45B5D">
            <w:pPr>
              <w:spacing w:before="0" w:after="0" w:line="240" w:lineRule="auto"/>
              <w:ind w:firstLine="0"/>
              <w:contextualSpacing/>
              <w:rPr>
                <w:rFonts w:cs="Times New Roman"/>
                <w:b w:val="0"/>
                <w:szCs w:val="24"/>
              </w:rPr>
            </w:pPr>
            <w:r w:rsidRPr="00400153">
              <w:rPr>
                <w:rFonts w:cs="Times New Roman"/>
                <w:b w:val="0"/>
                <w:szCs w:val="24"/>
              </w:rPr>
              <w:t>Ноябрь 2005 г.</w:t>
            </w:r>
          </w:p>
        </w:tc>
        <w:tc>
          <w:tcPr>
            <w:tcW w:w="7222" w:type="dxa"/>
            <w:shd w:val="clear" w:color="auto" w:fill="auto"/>
          </w:tcPr>
          <w:p w14:paraId="417829D8" w14:textId="77777777" w:rsidR="00C528D9" w:rsidRPr="00400153" w:rsidRDefault="00C528D9" w:rsidP="00B45B5D">
            <w:pPr>
              <w:spacing w:before="0" w:after="0" w:line="240" w:lineRule="auto"/>
              <w:ind w:firstLine="0"/>
              <w:contextualSpacing/>
              <w:cnfStyle w:val="000000010000" w:firstRow="0" w:lastRow="0" w:firstColumn="0" w:lastColumn="0" w:oddVBand="0" w:evenVBand="0" w:oddHBand="0" w:evenHBand="1" w:firstRowFirstColumn="0" w:firstRowLastColumn="0" w:lastRowFirstColumn="0" w:lastRowLastColumn="0"/>
              <w:rPr>
                <w:rFonts w:cs="Times New Roman"/>
                <w:szCs w:val="24"/>
              </w:rPr>
            </w:pPr>
            <w:r w:rsidRPr="00400153">
              <w:rPr>
                <w:rFonts w:cs="Times New Roman"/>
                <w:szCs w:val="24"/>
              </w:rPr>
              <w:t>создается «Инвестиционный фонд Российской Федерации» с целью софинансирования инвестиционных проектов.</w:t>
            </w:r>
          </w:p>
        </w:tc>
      </w:tr>
      <w:tr w:rsidR="00400153" w:rsidRPr="00400153" w14:paraId="67834080" w14:textId="77777777" w:rsidTr="006054C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66E8E08F" w14:textId="77777777" w:rsidR="00C528D9" w:rsidRPr="00400153" w:rsidRDefault="00C528D9" w:rsidP="00B45B5D">
            <w:pPr>
              <w:spacing w:before="0" w:after="0" w:line="240" w:lineRule="auto"/>
              <w:ind w:firstLine="0"/>
              <w:contextualSpacing/>
              <w:rPr>
                <w:rFonts w:cs="Times New Roman"/>
                <w:b w:val="0"/>
                <w:szCs w:val="24"/>
              </w:rPr>
            </w:pPr>
            <w:r w:rsidRPr="00400153">
              <w:rPr>
                <w:rFonts w:cs="Times New Roman"/>
                <w:b w:val="0"/>
                <w:szCs w:val="24"/>
              </w:rPr>
              <w:t>2007 г.</w:t>
            </w:r>
          </w:p>
        </w:tc>
        <w:tc>
          <w:tcPr>
            <w:tcW w:w="7222" w:type="dxa"/>
            <w:shd w:val="clear" w:color="auto" w:fill="auto"/>
          </w:tcPr>
          <w:p w14:paraId="0EFBA8B1" w14:textId="77777777" w:rsidR="00C528D9" w:rsidRPr="00400153" w:rsidRDefault="00C528D9" w:rsidP="00B45B5D">
            <w:pPr>
              <w:spacing w:before="0" w:after="0" w:line="240" w:lineRule="auto"/>
              <w:ind w:firstLine="0"/>
              <w:contextualSpacing/>
              <w:cnfStyle w:val="000000100000" w:firstRow="0" w:lastRow="0" w:firstColumn="0" w:lastColumn="0" w:oddVBand="0" w:evenVBand="0" w:oddHBand="1" w:evenHBand="0" w:firstRowFirstColumn="0" w:firstRowLastColumn="0" w:lastRowFirstColumn="0" w:lastRowLastColumn="0"/>
              <w:rPr>
                <w:rFonts w:cs="Times New Roman"/>
                <w:szCs w:val="24"/>
              </w:rPr>
            </w:pPr>
            <w:r w:rsidRPr="00400153">
              <w:rPr>
                <w:rFonts w:cs="Times New Roman"/>
                <w:szCs w:val="24"/>
              </w:rPr>
              <w:t>создается Банк развития на базе Внешэкономбанка.</w:t>
            </w:r>
          </w:p>
        </w:tc>
      </w:tr>
      <w:tr w:rsidR="00400153" w:rsidRPr="00400153" w14:paraId="3A14A90A" w14:textId="77777777" w:rsidTr="006054C2">
        <w:trPr>
          <w:cnfStyle w:val="000000010000" w:firstRow="0" w:lastRow="0" w:firstColumn="0" w:lastColumn="0" w:oddVBand="0" w:evenVBand="0" w:oddHBand="0" w:evenHBand="1"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auto"/>
              <w:right w:val="single" w:sz="4" w:space="0" w:color="auto"/>
            </w:tcBorders>
            <w:shd w:val="clear" w:color="auto" w:fill="auto"/>
          </w:tcPr>
          <w:p w14:paraId="314E632A" w14:textId="77777777" w:rsidR="00C528D9" w:rsidRPr="00400153" w:rsidRDefault="00C528D9" w:rsidP="00B45B5D">
            <w:pPr>
              <w:spacing w:before="0" w:after="0" w:line="240" w:lineRule="auto"/>
              <w:ind w:firstLine="0"/>
              <w:contextualSpacing/>
              <w:rPr>
                <w:rFonts w:cs="Times New Roman"/>
                <w:b w:val="0"/>
                <w:szCs w:val="24"/>
              </w:rPr>
            </w:pPr>
            <w:r w:rsidRPr="00400153">
              <w:rPr>
                <w:rFonts w:cs="Times New Roman"/>
                <w:b w:val="0"/>
                <w:szCs w:val="24"/>
              </w:rPr>
              <w:t>Март 2012 г.</w:t>
            </w:r>
          </w:p>
        </w:tc>
        <w:tc>
          <w:tcPr>
            <w:tcW w:w="7222" w:type="dxa"/>
            <w:tcBorders>
              <w:top w:val="single" w:sz="4" w:space="0" w:color="auto"/>
              <w:left w:val="single" w:sz="4" w:space="0" w:color="auto"/>
            </w:tcBorders>
            <w:shd w:val="clear" w:color="auto" w:fill="auto"/>
          </w:tcPr>
          <w:p w14:paraId="273F14FB" w14:textId="77777777" w:rsidR="00C528D9" w:rsidRPr="00400153" w:rsidRDefault="00C528D9" w:rsidP="00B45B5D">
            <w:pPr>
              <w:spacing w:before="0" w:after="0" w:line="240" w:lineRule="auto"/>
              <w:ind w:firstLine="0"/>
              <w:contextualSpacing/>
              <w:cnfStyle w:val="000000010000" w:firstRow="0" w:lastRow="0" w:firstColumn="0" w:lastColumn="0" w:oddVBand="0" w:evenVBand="0" w:oddHBand="0" w:evenHBand="1" w:firstRowFirstColumn="0" w:firstRowLastColumn="0" w:lastRowFirstColumn="0" w:lastRowLastColumn="0"/>
              <w:rPr>
                <w:rFonts w:cs="Times New Roman"/>
                <w:szCs w:val="24"/>
              </w:rPr>
            </w:pPr>
            <w:r w:rsidRPr="00400153">
              <w:rPr>
                <w:rFonts w:cs="Times New Roman"/>
                <w:szCs w:val="24"/>
              </w:rPr>
              <w:t>создается Экспертный совет при заместителе Государственной Думы Федерального собрания РФ по законодательству о ГЧП.</w:t>
            </w:r>
          </w:p>
        </w:tc>
      </w:tr>
    </w:tbl>
    <w:p w14:paraId="45A5C5E4" w14:textId="77777777" w:rsidR="00C528D9" w:rsidRPr="00CF11B8" w:rsidRDefault="006054C2" w:rsidP="006054C2">
      <w:pPr>
        <w:shd w:val="clear" w:color="auto" w:fill="FFFFFF"/>
        <w:spacing w:before="0" w:after="0" w:line="240" w:lineRule="auto"/>
        <w:rPr>
          <w:rFonts w:eastAsia="Times New Roman" w:cs="Times New Roman"/>
          <w:szCs w:val="24"/>
          <w:lang w:eastAsia="ru-RU"/>
        </w:rPr>
      </w:pPr>
      <w:r w:rsidRPr="00CF11B8">
        <w:rPr>
          <w:rFonts w:cs="Times New Roman"/>
          <w:szCs w:val="24"/>
        </w:rPr>
        <w:t xml:space="preserve">Источник: </w:t>
      </w:r>
      <w:r w:rsidR="00C528D9" w:rsidRPr="00CF11B8">
        <w:rPr>
          <w:rFonts w:cs="Times New Roman"/>
          <w:szCs w:val="24"/>
        </w:rPr>
        <w:t>составлен</w:t>
      </w:r>
      <w:r w:rsidRPr="00CF11B8">
        <w:rPr>
          <w:rFonts w:cs="Times New Roman"/>
          <w:szCs w:val="24"/>
        </w:rPr>
        <w:t>о</w:t>
      </w:r>
      <w:r w:rsidR="00C528D9" w:rsidRPr="00CF11B8">
        <w:rPr>
          <w:rFonts w:cs="Times New Roman"/>
          <w:szCs w:val="24"/>
        </w:rPr>
        <w:t xml:space="preserve"> автором </w:t>
      </w:r>
      <w:r w:rsidRPr="00CF11B8">
        <w:rPr>
          <w:rFonts w:cs="Times New Roman"/>
          <w:szCs w:val="24"/>
        </w:rPr>
        <w:t>по</w:t>
      </w:r>
      <w:r w:rsidR="00C528D9" w:rsidRPr="00CF11B8">
        <w:rPr>
          <w:rFonts w:cs="Times New Roman"/>
          <w:szCs w:val="24"/>
        </w:rPr>
        <w:t xml:space="preserve">: </w:t>
      </w:r>
      <w:r w:rsidR="00C528D9" w:rsidRPr="00CF11B8">
        <w:rPr>
          <w:rFonts w:eastAsia="Times New Roman" w:cs="Times New Roman"/>
          <w:szCs w:val="24"/>
          <w:lang w:eastAsia="ru-RU"/>
        </w:rPr>
        <w:t>Калашников А.А. Государственно-частное партнерство: формы, методы, потенциал развития // Нац. интересы: приоритеты и безопасность. - 2013. - N 20. - С.26-32.</w:t>
      </w:r>
    </w:p>
    <w:p w14:paraId="03A58CD4" w14:textId="77777777" w:rsidR="006054C2" w:rsidRPr="00400153" w:rsidRDefault="006054C2" w:rsidP="00B45B5D">
      <w:pPr>
        <w:pStyle w:val="af5"/>
        <w:shd w:val="clear" w:color="auto" w:fill="FFFFFF"/>
        <w:spacing w:before="0" w:beforeAutospacing="0" w:after="0" w:afterAutospacing="0" w:line="360" w:lineRule="auto"/>
        <w:ind w:firstLine="709"/>
        <w:jc w:val="both"/>
        <w:rPr>
          <w:rFonts w:ascii="Times New Roman" w:hAnsi="Times New Roman"/>
          <w:sz w:val="24"/>
          <w:szCs w:val="24"/>
        </w:rPr>
      </w:pPr>
    </w:p>
    <w:p w14:paraId="0118620F" w14:textId="71163736" w:rsidR="00C528D9" w:rsidRPr="00400153" w:rsidRDefault="00C528D9" w:rsidP="00B45B5D">
      <w:pPr>
        <w:pStyle w:val="af5"/>
        <w:shd w:val="clear" w:color="auto" w:fill="FFFFFF"/>
        <w:spacing w:before="0" w:beforeAutospacing="0" w:after="0" w:afterAutospacing="0" w:line="360" w:lineRule="auto"/>
        <w:ind w:firstLine="709"/>
        <w:jc w:val="both"/>
        <w:rPr>
          <w:rFonts w:ascii="Times New Roman" w:hAnsi="Times New Roman"/>
          <w:sz w:val="24"/>
          <w:szCs w:val="24"/>
        </w:rPr>
      </w:pPr>
      <w:r w:rsidRPr="00400153">
        <w:rPr>
          <w:rFonts w:ascii="Times New Roman" w:hAnsi="Times New Roman"/>
          <w:sz w:val="24"/>
          <w:szCs w:val="24"/>
        </w:rPr>
        <w:t>Взаимодействие власти и коммерческих структур вышло в настоящее время на новый уровень. В настоящее время оно закрепляется на законодательном уровне в 224-ФЗ. Эти отношения можно вполне рассматривать как неотъемлемый признак смешанной экономики</w:t>
      </w:r>
      <w:r w:rsidR="00F517DC">
        <w:rPr>
          <w:rFonts w:ascii="Times New Roman" w:hAnsi="Times New Roman"/>
          <w:sz w:val="24"/>
          <w:szCs w:val="24"/>
        </w:rPr>
        <w:t>(табл.5</w:t>
      </w:r>
      <w:r w:rsidR="006054C2" w:rsidRPr="00400153">
        <w:rPr>
          <w:rFonts w:ascii="Times New Roman" w:hAnsi="Times New Roman"/>
          <w:sz w:val="24"/>
          <w:szCs w:val="24"/>
        </w:rPr>
        <w:t>)</w:t>
      </w:r>
      <w:r w:rsidRPr="00400153">
        <w:rPr>
          <w:rFonts w:ascii="Times New Roman" w:hAnsi="Times New Roman"/>
          <w:sz w:val="24"/>
          <w:szCs w:val="24"/>
        </w:rPr>
        <w:t>.</w:t>
      </w:r>
    </w:p>
    <w:p w14:paraId="1F76800A" w14:textId="35E1940A" w:rsidR="00C528D9" w:rsidRPr="00400153" w:rsidRDefault="00F517DC" w:rsidP="00F517DC">
      <w:pPr>
        <w:shd w:val="clear" w:color="auto" w:fill="FFFFFF"/>
        <w:spacing w:before="0" w:after="0"/>
        <w:ind w:firstLine="0"/>
        <w:rPr>
          <w:rFonts w:cs="Times New Roman"/>
          <w:szCs w:val="24"/>
        </w:rPr>
      </w:pPr>
      <w:r>
        <w:rPr>
          <w:rFonts w:cs="Times New Roman"/>
          <w:szCs w:val="24"/>
        </w:rPr>
        <w:t>Таблица 5</w:t>
      </w:r>
      <w:r w:rsidR="00CB705C" w:rsidRPr="00CB705C">
        <w:rPr>
          <w:rFonts w:cs="Times New Roman"/>
          <w:szCs w:val="24"/>
        </w:rPr>
        <w:t>. Характеристика законов о ГЧП и концессии</w:t>
      </w:r>
      <w:r w:rsidR="00CB705C">
        <w:rPr>
          <w:rFonts w:cs="Times New Roman"/>
          <w:szCs w:val="24"/>
        </w:rPr>
        <w:t>.</w:t>
      </w:r>
    </w:p>
    <w:tbl>
      <w:tblPr>
        <w:tblStyle w:val="a5"/>
        <w:tblW w:w="0" w:type="auto"/>
        <w:tblLook w:val="04A0" w:firstRow="1" w:lastRow="0" w:firstColumn="1" w:lastColumn="0" w:noHBand="0" w:noVBand="1"/>
      </w:tblPr>
      <w:tblGrid>
        <w:gridCol w:w="2764"/>
        <w:gridCol w:w="6580"/>
      </w:tblGrid>
      <w:tr w:rsidR="00400153" w:rsidRPr="00400153" w14:paraId="1F617D81" w14:textId="77777777" w:rsidTr="006054C2">
        <w:tc>
          <w:tcPr>
            <w:tcW w:w="2764" w:type="dxa"/>
          </w:tcPr>
          <w:p w14:paraId="201AC804" w14:textId="77777777" w:rsidR="00C528D9" w:rsidRPr="00400153" w:rsidRDefault="00C528D9" w:rsidP="00B45B5D">
            <w:pPr>
              <w:spacing w:before="0" w:after="0" w:line="240" w:lineRule="auto"/>
              <w:ind w:firstLine="0"/>
              <w:rPr>
                <w:rFonts w:cs="Times New Roman"/>
                <w:szCs w:val="24"/>
              </w:rPr>
            </w:pPr>
            <w:r w:rsidRPr="00400153">
              <w:rPr>
                <w:rFonts w:cs="Times New Roman"/>
                <w:szCs w:val="24"/>
              </w:rPr>
              <w:t>Название закона</w:t>
            </w:r>
          </w:p>
        </w:tc>
        <w:tc>
          <w:tcPr>
            <w:tcW w:w="6580" w:type="dxa"/>
          </w:tcPr>
          <w:p w14:paraId="3E781244" w14:textId="77777777" w:rsidR="00C528D9" w:rsidRPr="00400153" w:rsidRDefault="00C528D9" w:rsidP="00B45B5D">
            <w:pPr>
              <w:spacing w:before="0" w:after="0" w:line="240" w:lineRule="auto"/>
              <w:ind w:firstLine="0"/>
              <w:rPr>
                <w:rFonts w:cs="Times New Roman"/>
                <w:szCs w:val="24"/>
              </w:rPr>
            </w:pPr>
            <w:r w:rsidRPr="00400153">
              <w:rPr>
                <w:rFonts w:cs="Times New Roman"/>
                <w:szCs w:val="24"/>
              </w:rPr>
              <w:t>Краткая характеристика</w:t>
            </w:r>
          </w:p>
        </w:tc>
      </w:tr>
      <w:tr w:rsidR="00400153" w:rsidRPr="00400153" w14:paraId="4A94758F" w14:textId="77777777" w:rsidTr="006054C2">
        <w:tc>
          <w:tcPr>
            <w:tcW w:w="2764" w:type="dxa"/>
          </w:tcPr>
          <w:p w14:paraId="7A1881E5" w14:textId="77777777" w:rsidR="00C528D9" w:rsidRPr="00400153" w:rsidRDefault="00C528D9" w:rsidP="00B45B5D">
            <w:pPr>
              <w:spacing w:before="0" w:after="0" w:line="240" w:lineRule="auto"/>
              <w:ind w:firstLine="0"/>
              <w:rPr>
                <w:rFonts w:cs="Times New Roman"/>
                <w:szCs w:val="24"/>
              </w:rPr>
            </w:pPr>
            <w:r w:rsidRPr="00400153">
              <w:rPr>
                <w:rFonts w:cs="Times New Roman"/>
                <w:szCs w:val="24"/>
              </w:rPr>
              <w:t>Федеральный закон от 13 июля 2015 г. о государственно-частном партнёрстве N224-ФЗ</w:t>
            </w:r>
          </w:p>
        </w:tc>
        <w:tc>
          <w:tcPr>
            <w:tcW w:w="6580" w:type="dxa"/>
          </w:tcPr>
          <w:p w14:paraId="193C2BB3" w14:textId="77777777" w:rsidR="00C528D9" w:rsidRPr="00400153" w:rsidRDefault="00C528D9" w:rsidP="00B45B5D">
            <w:pPr>
              <w:pStyle w:val="a3"/>
              <w:numPr>
                <w:ilvl w:val="0"/>
                <w:numId w:val="18"/>
              </w:numPr>
              <w:shd w:val="clear" w:color="auto" w:fill="FFFFFF"/>
              <w:spacing w:before="0" w:after="0" w:line="240" w:lineRule="auto"/>
              <w:ind w:left="0" w:firstLine="0"/>
              <w:rPr>
                <w:rFonts w:eastAsia="Times New Roman" w:cs="Times New Roman"/>
                <w:szCs w:val="24"/>
              </w:rPr>
            </w:pPr>
            <w:r w:rsidRPr="00400153">
              <w:rPr>
                <w:rFonts w:eastAsia="Times New Roman" w:cs="Times New Roman"/>
                <w:szCs w:val="24"/>
              </w:rPr>
              <w:t>Упрощенное сотрудничество частного и публичного сектора, которое позволяет частному сектору самостоятельно разрабатывать и реализовывать социально-значимые проекты на взаимовыгодных условиях.</w:t>
            </w:r>
          </w:p>
          <w:p w14:paraId="34652F18" w14:textId="77777777" w:rsidR="00C528D9" w:rsidRPr="00400153" w:rsidRDefault="00C528D9" w:rsidP="00B45B5D">
            <w:pPr>
              <w:pStyle w:val="a3"/>
              <w:numPr>
                <w:ilvl w:val="0"/>
                <w:numId w:val="18"/>
              </w:numPr>
              <w:shd w:val="clear" w:color="auto" w:fill="FFFFFF"/>
              <w:spacing w:before="0" w:after="0" w:line="240" w:lineRule="auto"/>
              <w:ind w:left="0" w:firstLine="0"/>
              <w:rPr>
                <w:rFonts w:eastAsia="Times New Roman" w:cs="Times New Roman"/>
                <w:szCs w:val="24"/>
              </w:rPr>
            </w:pPr>
            <w:r w:rsidRPr="00400153">
              <w:rPr>
                <w:rFonts w:eastAsia="Times New Roman" w:cs="Times New Roman"/>
                <w:szCs w:val="24"/>
              </w:rPr>
              <w:t>Увеличение конкурентных условий и открытости определения исполнителей инфраструктурных проектов. (Об этом говорит увеличившееся количество участников внутреннего рынка ГЧП).</w:t>
            </w:r>
          </w:p>
          <w:p w14:paraId="28CC86FC" w14:textId="77777777" w:rsidR="00C528D9" w:rsidRPr="00400153" w:rsidRDefault="00C528D9" w:rsidP="00B45B5D">
            <w:pPr>
              <w:pStyle w:val="a3"/>
              <w:numPr>
                <w:ilvl w:val="0"/>
                <w:numId w:val="18"/>
              </w:numPr>
              <w:shd w:val="clear" w:color="auto" w:fill="FFFFFF"/>
              <w:spacing w:before="0" w:after="0" w:line="240" w:lineRule="auto"/>
              <w:ind w:left="0" w:firstLine="0"/>
              <w:rPr>
                <w:rFonts w:eastAsia="Times New Roman" w:cs="Times New Roman"/>
                <w:szCs w:val="24"/>
              </w:rPr>
            </w:pPr>
            <w:r w:rsidRPr="00400153">
              <w:rPr>
                <w:rFonts w:eastAsia="Times New Roman" w:cs="Times New Roman"/>
              </w:rPr>
              <w:t>Возможности гарантий по различным концессионным соглашениям, а также проектам ГЧП</w:t>
            </w:r>
          </w:p>
          <w:p w14:paraId="49632E2A" w14:textId="77777777" w:rsidR="00C528D9" w:rsidRPr="00400153" w:rsidRDefault="00C528D9" w:rsidP="00B45B5D">
            <w:pPr>
              <w:pStyle w:val="a3"/>
              <w:numPr>
                <w:ilvl w:val="0"/>
                <w:numId w:val="18"/>
              </w:numPr>
              <w:shd w:val="clear" w:color="auto" w:fill="FFFFFF"/>
              <w:spacing w:before="0" w:after="0" w:line="240" w:lineRule="auto"/>
              <w:ind w:left="0" w:firstLine="0"/>
              <w:rPr>
                <w:rFonts w:eastAsia="Times New Roman" w:cs="Times New Roman"/>
                <w:szCs w:val="24"/>
              </w:rPr>
            </w:pPr>
            <w:r w:rsidRPr="00400153">
              <w:rPr>
                <w:rFonts w:eastAsia="Times New Roman" w:cs="Times New Roman"/>
              </w:rPr>
              <w:t>гарантии минимального платежа после завершения строительства объекта;</w:t>
            </w:r>
          </w:p>
          <w:p w14:paraId="7CEED912" w14:textId="77777777" w:rsidR="00C528D9" w:rsidRPr="00400153" w:rsidRDefault="00C528D9" w:rsidP="00B45B5D">
            <w:pPr>
              <w:pStyle w:val="a3"/>
              <w:numPr>
                <w:ilvl w:val="0"/>
                <w:numId w:val="18"/>
              </w:numPr>
              <w:shd w:val="clear" w:color="auto" w:fill="FFFFFF"/>
              <w:spacing w:before="0" w:after="0" w:line="240" w:lineRule="auto"/>
              <w:ind w:left="0" w:firstLine="0"/>
              <w:rPr>
                <w:rFonts w:eastAsia="Times New Roman" w:cs="Times New Roman"/>
                <w:szCs w:val="24"/>
              </w:rPr>
            </w:pPr>
            <w:r w:rsidRPr="00400153">
              <w:rPr>
                <w:rFonts w:eastAsia="Times New Roman" w:cs="Times New Roman"/>
              </w:rPr>
              <w:t>гарантии защиты частных инвестиций от инфляции;</w:t>
            </w:r>
          </w:p>
          <w:p w14:paraId="720A833E" w14:textId="77777777" w:rsidR="00C528D9" w:rsidRPr="00400153" w:rsidRDefault="00C528D9" w:rsidP="00B45B5D">
            <w:pPr>
              <w:pStyle w:val="a3"/>
              <w:numPr>
                <w:ilvl w:val="0"/>
                <w:numId w:val="18"/>
              </w:numPr>
              <w:shd w:val="clear" w:color="auto" w:fill="FFFFFF"/>
              <w:spacing w:before="0" w:after="0" w:line="240" w:lineRule="auto"/>
              <w:ind w:left="0" w:firstLine="0"/>
              <w:rPr>
                <w:rFonts w:eastAsia="Times New Roman" w:cs="Times New Roman"/>
                <w:szCs w:val="24"/>
              </w:rPr>
            </w:pPr>
            <w:r w:rsidRPr="00400153">
              <w:rPr>
                <w:rFonts w:eastAsia="Times New Roman" w:cs="Times New Roman"/>
              </w:rPr>
              <w:t>гарантии минимального трафика при инвестициях в транспортную инфраструктуру;</w:t>
            </w:r>
          </w:p>
          <w:p w14:paraId="1859DD88" w14:textId="77777777" w:rsidR="00C528D9" w:rsidRPr="00400153" w:rsidRDefault="00C528D9" w:rsidP="00B45B5D">
            <w:pPr>
              <w:pStyle w:val="a3"/>
              <w:numPr>
                <w:ilvl w:val="0"/>
                <w:numId w:val="18"/>
              </w:numPr>
              <w:shd w:val="clear" w:color="auto" w:fill="FFFFFF"/>
              <w:spacing w:before="0" w:after="0" w:line="240" w:lineRule="auto"/>
              <w:ind w:left="0" w:firstLine="0"/>
              <w:rPr>
                <w:rFonts w:eastAsia="Times New Roman" w:cs="Times New Roman"/>
                <w:szCs w:val="24"/>
              </w:rPr>
            </w:pPr>
            <w:r w:rsidRPr="00400153">
              <w:rPr>
                <w:rFonts w:eastAsia="Times New Roman" w:cs="Times New Roman"/>
              </w:rPr>
              <w:t>гарантии минимального гарантированного дохода на протяжении всего срока эксплуатации объекта и т. д.</w:t>
            </w:r>
          </w:p>
        </w:tc>
      </w:tr>
      <w:tr w:rsidR="00400153" w:rsidRPr="00400153" w14:paraId="50117C6C" w14:textId="77777777" w:rsidTr="006054C2">
        <w:tc>
          <w:tcPr>
            <w:tcW w:w="2764" w:type="dxa"/>
          </w:tcPr>
          <w:p w14:paraId="3C6ECFE8" w14:textId="77777777" w:rsidR="00C528D9" w:rsidRPr="00400153" w:rsidRDefault="00C528D9" w:rsidP="00B45B5D">
            <w:pPr>
              <w:pStyle w:val="af5"/>
              <w:shd w:val="clear" w:color="auto" w:fill="FFFFFF"/>
              <w:spacing w:before="0" w:beforeAutospacing="0" w:after="0" w:afterAutospacing="0"/>
              <w:jc w:val="both"/>
              <w:rPr>
                <w:rFonts w:ascii="Times New Roman" w:hAnsi="Times New Roman"/>
                <w:sz w:val="24"/>
                <w:szCs w:val="24"/>
              </w:rPr>
            </w:pPr>
            <w:r w:rsidRPr="00400153">
              <w:rPr>
                <w:rFonts w:ascii="Times New Roman" w:hAnsi="Times New Roman"/>
                <w:sz w:val="24"/>
                <w:szCs w:val="24"/>
              </w:rPr>
              <w:t xml:space="preserve">Федеральный закон от 3 июля 2016 г. N275-ФЗ «О внесении изменений в Федеральный закон «О концессионных </w:t>
            </w:r>
            <w:r w:rsidRPr="00400153">
              <w:rPr>
                <w:rFonts w:ascii="Times New Roman" w:hAnsi="Times New Roman"/>
                <w:sz w:val="24"/>
                <w:szCs w:val="24"/>
              </w:rPr>
              <w:lastRenderedPageBreak/>
              <w:t>соглашениях» (вступает в силу 1 января 2017 г.)</w:t>
            </w:r>
          </w:p>
          <w:p w14:paraId="022AD2C6" w14:textId="77777777" w:rsidR="00C528D9" w:rsidRPr="00400153" w:rsidRDefault="00C528D9" w:rsidP="00B45B5D">
            <w:pPr>
              <w:spacing w:before="0" w:after="0" w:line="240" w:lineRule="auto"/>
              <w:ind w:firstLine="0"/>
              <w:rPr>
                <w:rFonts w:cs="Times New Roman"/>
                <w:szCs w:val="24"/>
              </w:rPr>
            </w:pPr>
          </w:p>
        </w:tc>
        <w:tc>
          <w:tcPr>
            <w:tcW w:w="6580" w:type="dxa"/>
          </w:tcPr>
          <w:p w14:paraId="3FE4A117" w14:textId="77777777" w:rsidR="00C528D9" w:rsidRPr="00400153" w:rsidRDefault="00C528D9" w:rsidP="00B45B5D">
            <w:pPr>
              <w:pStyle w:val="af5"/>
              <w:shd w:val="clear" w:color="auto" w:fill="FFFFFF"/>
              <w:spacing w:before="0" w:beforeAutospacing="0" w:after="0" w:afterAutospacing="0"/>
              <w:jc w:val="both"/>
              <w:rPr>
                <w:rFonts w:ascii="Times New Roman" w:hAnsi="Times New Roman"/>
                <w:sz w:val="24"/>
                <w:szCs w:val="24"/>
              </w:rPr>
            </w:pPr>
            <w:r w:rsidRPr="00400153">
              <w:rPr>
                <w:rFonts w:ascii="Times New Roman" w:hAnsi="Times New Roman"/>
                <w:sz w:val="24"/>
                <w:szCs w:val="24"/>
              </w:rPr>
              <w:lastRenderedPageBreak/>
              <w:t>Возможность проведения совместного конкурса на право заключения концессионного соглашения.</w:t>
            </w:r>
          </w:p>
          <w:p w14:paraId="4104BAD0" w14:textId="77777777" w:rsidR="00C528D9" w:rsidRPr="00400153" w:rsidRDefault="00C528D9" w:rsidP="00B45B5D">
            <w:pPr>
              <w:pStyle w:val="af5"/>
              <w:shd w:val="clear" w:color="auto" w:fill="FFFFFF"/>
              <w:spacing w:before="0" w:beforeAutospacing="0" w:after="0" w:afterAutospacing="0"/>
              <w:jc w:val="both"/>
              <w:rPr>
                <w:rFonts w:ascii="Times New Roman" w:hAnsi="Times New Roman"/>
                <w:sz w:val="24"/>
                <w:szCs w:val="24"/>
              </w:rPr>
            </w:pPr>
            <w:r w:rsidRPr="00400153">
              <w:rPr>
                <w:rFonts w:ascii="Times New Roman" w:hAnsi="Times New Roman"/>
                <w:sz w:val="24"/>
                <w:szCs w:val="24"/>
              </w:rPr>
              <w:t>Отмена обязательства о получении предварительного одобрения антимонопольного органа в случае переноса срока реализации некоторых обязательств концессионера.</w:t>
            </w:r>
          </w:p>
          <w:p w14:paraId="6D7F84AB" w14:textId="77777777" w:rsidR="00C528D9" w:rsidRPr="00400153" w:rsidRDefault="00C528D9" w:rsidP="00B45B5D">
            <w:pPr>
              <w:pStyle w:val="af5"/>
              <w:shd w:val="clear" w:color="auto" w:fill="FFFFFF"/>
              <w:spacing w:before="0" w:beforeAutospacing="0" w:after="0" w:afterAutospacing="0"/>
              <w:jc w:val="both"/>
              <w:rPr>
                <w:rFonts w:ascii="Times New Roman" w:hAnsi="Times New Roman"/>
                <w:sz w:val="24"/>
                <w:szCs w:val="24"/>
              </w:rPr>
            </w:pPr>
            <w:r w:rsidRPr="00400153">
              <w:rPr>
                <w:rFonts w:ascii="Times New Roman" w:hAnsi="Times New Roman"/>
                <w:sz w:val="24"/>
                <w:szCs w:val="24"/>
              </w:rPr>
              <w:lastRenderedPageBreak/>
              <w:t>Уточнены особенности заключения концессионного соглашения без проведения конкурса с арендатором соответствующих объектов.</w:t>
            </w:r>
          </w:p>
        </w:tc>
      </w:tr>
    </w:tbl>
    <w:p w14:paraId="49DF0F14" w14:textId="5921B8D7" w:rsidR="00C528D9" w:rsidRDefault="00515451" w:rsidP="00B45B5D">
      <w:pPr>
        <w:pStyle w:val="af5"/>
        <w:shd w:val="clear" w:color="auto" w:fill="FFFFFF"/>
        <w:spacing w:before="0" w:beforeAutospacing="0" w:after="0" w:afterAutospacing="0"/>
        <w:ind w:firstLine="709"/>
        <w:jc w:val="both"/>
        <w:rPr>
          <w:rFonts w:ascii="Times New Roman" w:hAnsi="Times New Roman"/>
          <w:sz w:val="24"/>
        </w:rPr>
      </w:pPr>
      <w:r>
        <w:rPr>
          <w:rFonts w:ascii="Times New Roman" w:hAnsi="Times New Roman"/>
          <w:sz w:val="24"/>
        </w:rPr>
        <w:lastRenderedPageBreak/>
        <w:t>Источник: составлено автором на основании</w:t>
      </w:r>
      <w:r w:rsidR="006054C2" w:rsidRPr="008345BE">
        <w:rPr>
          <w:rFonts w:ascii="Times New Roman" w:hAnsi="Times New Roman"/>
          <w:sz w:val="24"/>
        </w:rPr>
        <w:t xml:space="preserve">: </w:t>
      </w:r>
      <w:r w:rsidR="00C528D9" w:rsidRPr="008345BE">
        <w:rPr>
          <w:rFonts w:ascii="Times New Roman" w:hAnsi="Times New Roman"/>
          <w:sz w:val="24"/>
        </w:rPr>
        <w:t>Федеральный закон от 13 июля 2015 г. о государственно-частном партнёрстве N224-ФЗ, Федеральный закон от 3 июля 2016 г. N275-ФЗ «О внесении изменений в Федеральный закон «О концессионных соглашениях» (вступает в силу 1 января 2017 г.)</w:t>
      </w:r>
    </w:p>
    <w:p w14:paraId="490F58F6" w14:textId="77777777" w:rsidR="00CF11B8" w:rsidRPr="008345BE" w:rsidRDefault="00CF11B8" w:rsidP="00B45B5D">
      <w:pPr>
        <w:pStyle w:val="af5"/>
        <w:shd w:val="clear" w:color="auto" w:fill="FFFFFF"/>
        <w:spacing w:before="0" w:beforeAutospacing="0" w:after="0" w:afterAutospacing="0"/>
        <w:ind w:firstLine="709"/>
        <w:jc w:val="both"/>
        <w:rPr>
          <w:rFonts w:ascii="Times New Roman" w:hAnsi="Times New Roman"/>
          <w:sz w:val="24"/>
        </w:rPr>
      </w:pPr>
    </w:p>
    <w:p w14:paraId="2AB7088A" w14:textId="77777777" w:rsidR="00C528D9" w:rsidRPr="00400153" w:rsidRDefault="00C528D9" w:rsidP="006054C2">
      <w:pPr>
        <w:shd w:val="clear" w:color="auto" w:fill="FFFFFF"/>
        <w:spacing w:before="0" w:after="0"/>
        <w:rPr>
          <w:rFonts w:cs="Times New Roman"/>
          <w:szCs w:val="24"/>
          <w:lang w:eastAsia="ru-RU"/>
        </w:rPr>
      </w:pPr>
      <w:r w:rsidRPr="00400153">
        <w:rPr>
          <w:rFonts w:cs="Times New Roman"/>
          <w:szCs w:val="24"/>
          <w:lang w:eastAsia="ru-RU"/>
        </w:rPr>
        <w:t>Проанализировав продвижения в инвестиционной деятельности правительства России за последние несколько лет, можно сказать, что проделаны серьезные шаги по формированию законодательной базы и практической подготовки ГЧП.</w:t>
      </w:r>
      <w:r w:rsidRPr="00400153">
        <w:rPr>
          <w:rStyle w:val="af3"/>
          <w:rFonts w:cs="Times New Roman"/>
          <w:szCs w:val="24"/>
          <w:lang w:eastAsia="ru-RU"/>
        </w:rPr>
        <w:footnoteReference w:id="42"/>
      </w:r>
      <w:r w:rsidRPr="00400153">
        <w:rPr>
          <w:rFonts w:cs="Times New Roman"/>
          <w:szCs w:val="24"/>
          <w:lang w:eastAsia="ru-RU"/>
        </w:rPr>
        <w:t xml:space="preserve"> По оценкам Минэкономразвития на сегодняшний день в России на разных стадиях исполнения находятся более чем 1300 проектов с участием государства. Суммарный объем частных вложений составляет 640,3 млрд. рублей. Весьма крупный объем инвестиции планируется направить на развитие железнодорожной инфраструктуры. Большая часть инвестиций предусмотрена  государственной стратегией: «Стратегии развития железнодорожного транспорта в Российской Федерации до 2030 года».</w:t>
      </w:r>
      <w:r w:rsidRPr="00400153">
        <w:rPr>
          <w:rStyle w:val="af3"/>
          <w:rFonts w:cs="Times New Roman"/>
          <w:szCs w:val="24"/>
          <w:lang w:eastAsia="ru-RU"/>
        </w:rPr>
        <w:footnoteReference w:id="43"/>
      </w:r>
    </w:p>
    <w:p w14:paraId="4ACF6CC0" w14:textId="77777777" w:rsidR="00C528D9" w:rsidRPr="00400153" w:rsidRDefault="00C528D9" w:rsidP="00B45B5D">
      <w:pPr>
        <w:shd w:val="clear" w:color="auto" w:fill="FFFFFF"/>
        <w:spacing w:before="0" w:after="0"/>
        <w:rPr>
          <w:rFonts w:cs="Times New Roman"/>
          <w:szCs w:val="24"/>
          <w:lang w:eastAsia="ru-RU"/>
        </w:rPr>
      </w:pPr>
      <w:r w:rsidRPr="00400153">
        <w:rPr>
          <w:rFonts w:cs="Times New Roman"/>
          <w:szCs w:val="24"/>
          <w:lang w:eastAsia="ru-RU"/>
        </w:rPr>
        <w:t>Вторым по величине инвестиций можно считать строительство мостов и автомобильных дорог. Большинство инфраструктурных проектов прикреплены к Государственной компании «Автодор», либо являются частью предусмотренной  «Транспортной стратегией Российской Федерации на период до 2030 года».</w:t>
      </w:r>
    </w:p>
    <w:p w14:paraId="128BDAB1" w14:textId="3CEF98BC" w:rsidR="00C528D9" w:rsidRPr="00400153" w:rsidRDefault="00C528D9" w:rsidP="00315F44">
      <w:pPr>
        <w:pStyle w:val="af5"/>
        <w:shd w:val="clear" w:color="auto" w:fill="FFFFFF"/>
        <w:spacing w:before="0" w:beforeAutospacing="0" w:after="0" w:afterAutospacing="0" w:line="360" w:lineRule="auto"/>
        <w:ind w:firstLine="709"/>
        <w:jc w:val="both"/>
        <w:rPr>
          <w:sz w:val="24"/>
          <w:szCs w:val="24"/>
        </w:rPr>
      </w:pPr>
      <w:r w:rsidRPr="00400153">
        <w:rPr>
          <w:rFonts w:ascii="Times New Roman" w:hAnsi="Times New Roman"/>
          <w:sz w:val="24"/>
          <w:szCs w:val="24"/>
        </w:rPr>
        <w:t>Наибольшее количество проектов планируется реализовать в энергетике и водоснабжении (включая развитие инфраструктуры электро-, водо- и газоснабжения).</w:t>
      </w:r>
      <w:r w:rsidR="00315F44" w:rsidRPr="00400153">
        <w:rPr>
          <w:rFonts w:ascii="Times New Roman" w:hAnsi="Times New Roman"/>
          <w:sz w:val="24"/>
          <w:szCs w:val="24"/>
        </w:rPr>
        <w:t xml:space="preserve"> </w:t>
      </w:r>
      <w:r w:rsidRPr="00400153">
        <w:rPr>
          <w:sz w:val="24"/>
          <w:szCs w:val="24"/>
        </w:rPr>
        <w:t>На данном этапе развития экономики нашей страны существует осознание правительством необходимости вложений в инфраструктурные проекты. Соответственно, разрабатываются различные стратегии и программы. Ссылаясь на данные международной аудиторской компании «</w:t>
      </w:r>
      <w:r w:rsidRPr="00400153">
        <w:rPr>
          <w:sz w:val="24"/>
          <w:szCs w:val="24"/>
          <w:lang w:val="en-US"/>
        </w:rPr>
        <w:t>Ernst</w:t>
      </w:r>
      <w:r w:rsidRPr="00400153">
        <w:rPr>
          <w:sz w:val="24"/>
          <w:szCs w:val="24"/>
        </w:rPr>
        <w:t>&amp;</w:t>
      </w:r>
      <w:r w:rsidRPr="00400153">
        <w:rPr>
          <w:sz w:val="24"/>
          <w:szCs w:val="24"/>
          <w:lang w:val="en-US"/>
        </w:rPr>
        <w:t>Young</w:t>
      </w:r>
      <w:r w:rsidRPr="00400153">
        <w:rPr>
          <w:sz w:val="24"/>
          <w:szCs w:val="24"/>
        </w:rPr>
        <w:t>»,</w:t>
      </w:r>
      <w:r w:rsidR="00315F44" w:rsidRPr="00400153">
        <w:rPr>
          <w:sz w:val="24"/>
          <w:szCs w:val="24"/>
        </w:rPr>
        <w:t xml:space="preserve"> нами с</w:t>
      </w:r>
      <w:r w:rsidRPr="00400153">
        <w:rPr>
          <w:sz w:val="24"/>
          <w:szCs w:val="24"/>
        </w:rPr>
        <w:t>оставлена таблица</w:t>
      </w:r>
      <w:r w:rsidR="000808F5">
        <w:rPr>
          <w:sz w:val="24"/>
          <w:szCs w:val="24"/>
        </w:rPr>
        <w:t xml:space="preserve"> 6</w:t>
      </w:r>
      <w:r w:rsidRPr="00400153">
        <w:rPr>
          <w:sz w:val="24"/>
          <w:szCs w:val="24"/>
        </w:rPr>
        <w:t xml:space="preserve"> инфраструктурных проектов. </w:t>
      </w:r>
    </w:p>
    <w:p w14:paraId="2FA7F667" w14:textId="77777777" w:rsidR="00A14888" w:rsidRDefault="00A14888">
      <w:pPr>
        <w:spacing w:before="0" w:after="200" w:line="276" w:lineRule="auto"/>
        <w:ind w:firstLine="0"/>
        <w:jc w:val="left"/>
        <w:rPr>
          <w:rFonts w:cs="Times New Roman"/>
          <w:szCs w:val="24"/>
          <w:lang w:eastAsia="ru-RU"/>
        </w:rPr>
      </w:pPr>
      <w:r>
        <w:rPr>
          <w:rFonts w:cs="Times New Roman"/>
          <w:szCs w:val="24"/>
          <w:lang w:eastAsia="ru-RU"/>
        </w:rPr>
        <w:br w:type="page"/>
      </w:r>
    </w:p>
    <w:p w14:paraId="1A518315" w14:textId="05D22A9E" w:rsidR="00C528D9" w:rsidRPr="00400153" w:rsidRDefault="00C528D9" w:rsidP="00B45B5D">
      <w:pPr>
        <w:rPr>
          <w:rFonts w:cs="Times New Roman"/>
          <w:szCs w:val="24"/>
          <w:lang w:eastAsia="ru-RU"/>
        </w:rPr>
      </w:pPr>
      <w:r w:rsidRPr="00400153">
        <w:rPr>
          <w:rFonts w:cs="Times New Roman"/>
          <w:szCs w:val="24"/>
          <w:lang w:eastAsia="ru-RU"/>
        </w:rPr>
        <w:lastRenderedPageBreak/>
        <w:t xml:space="preserve">Таблица </w:t>
      </w:r>
      <w:r w:rsidR="000808F5">
        <w:rPr>
          <w:rFonts w:cs="Times New Roman"/>
          <w:szCs w:val="24"/>
          <w:lang w:eastAsia="ru-RU"/>
        </w:rPr>
        <w:t>6</w:t>
      </w:r>
      <w:r w:rsidRPr="00400153">
        <w:rPr>
          <w:rFonts w:cs="Times New Roman"/>
          <w:szCs w:val="24"/>
          <w:lang w:eastAsia="ru-RU"/>
        </w:rPr>
        <w:t>. Количество инфраструктурных проектов в РФ</w:t>
      </w:r>
    </w:p>
    <w:tbl>
      <w:tblPr>
        <w:tblStyle w:val="a5"/>
        <w:tblW w:w="0" w:type="auto"/>
        <w:tblInd w:w="959" w:type="dxa"/>
        <w:tblLook w:val="04A0" w:firstRow="1" w:lastRow="0" w:firstColumn="1" w:lastColumn="0" w:noHBand="0" w:noVBand="1"/>
      </w:tblPr>
      <w:tblGrid>
        <w:gridCol w:w="2231"/>
        <w:gridCol w:w="2588"/>
        <w:gridCol w:w="2835"/>
      </w:tblGrid>
      <w:tr w:rsidR="00C528D9" w:rsidRPr="00A14888" w14:paraId="70F000EB" w14:textId="77777777" w:rsidTr="00B45B5D">
        <w:tc>
          <w:tcPr>
            <w:tcW w:w="2231" w:type="dxa"/>
          </w:tcPr>
          <w:p w14:paraId="441E7ABF" w14:textId="77777777" w:rsidR="00C528D9" w:rsidRPr="00A14888" w:rsidRDefault="00C528D9" w:rsidP="00B45B5D">
            <w:pPr>
              <w:spacing w:before="135" w:after="135" w:line="240" w:lineRule="auto"/>
              <w:ind w:firstLine="0"/>
              <w:rPr>
                <w:rFonts w:cs="Times New Roman"/>
                <w:szCs w:val="24"/>
                <w:lang w:eastAsia="ru-RU"/>
              </w:rPr>
            </w:pPr>
            <w:r w:rsidRPr="00A14888">
              <w:rPr>
                <w:rFonts w:cs="Times New Roman"/>
                <w:szCs w:val="24"/>
                <w:lang w:eastAsia="ru-RU"/>
              </w:rPr>
              <w:t>Статус проекта</w:t>
            </w:r>
          </w:p>
        </w:tc>
        <w:tc>
          <w:tcPr>
            <w:tcW w:w="2588" w:type="dxa"/>
          </w:tcPr>
          <w:p w14:paraId="6057BB1D" w14:textId="77777777" w:rsidR="00C528D9" w:rsidRPr="00A14888" w:rsidRDefault="00C528D9" w:rsidP="00B45B5D">
            <w:pPr>
              <w:spacing w:before="135" w:after="135" w:line="240" w:lineRule="auto"/>
              <w:ind w:firstLine="0"/>
              <w:rPr>
                <w:rFonts w:cs="Times New Roman"/>
                <w:szCs w:val="24"/>
                <w:lang w:eastAsia="ru-RU"/>
              </w:rPr>
            </w:pPr>
            <w:r w:rsidRPr="00A14888">
              <w:rPr>
                <w:rFonts w:cs="Times New Roman"/>
                <w:szCs w:val="24"/>
                <w:lang w:eastAsia="ru-RU"/>
              </w:rPr>
              <w:t>Количество проектов</w:t>
            </w:r>
          </w:p>
        </w:tc>
        <w:tc>
          <w:tcPr>
            <w:tcW w:w="2835" w:type="dxa"/>
          </w:tcPr>
          <w:p w14:paraId="20B23D8D" w14:textId="77777777" w:rsidR="00C528D9" w:rsidRPr="00A14888" w:rsidRDefault="00C528D9" w:rsidP="00B45B5D">
            <w:pPr>
              <w:spacing w:before="135" w:after="135" w:line="240" w:lineRule="auto"/>
              <w:ind w:firstLine="0"/>
              <w:rPr>
                <w:rFonts w:cs="Times New Roman"/>
                <w:szCs w:val="24"/>
                <w:lang w:eastAsia="ru-RU"/>
              </w:rPr>
            </w:pPr>
            <w:r w:rsidRPr="00A14888">
              <w:rPr>
                <w:rFonts w:cs="Times New Roman"/>
                <w:szCs w:val="24"/>
                <w:lang w:eastAsia="ru-RU"/>
              </w:rPr>
              <w:t>Планируемый объем инвестиций, млрд долларов США</w:t>
            </w:r>
          </w:p>
        </w:tc>
      </w:tr>
      <w:tr w:rsidR="00C528D9" w:rsidRPr="00A14888" w14:paraId="46800998" w14:textId="77777777" w:rsidTr="00B45B5D">
        <w:tc>
          <w:tcPr>
            <w:tcW w:w="2231" w:type="dxa"/>
          </w:tcPr>
          <w:p w14:paraId="42602823" w14:textId="77777777" w:rsidR="00C528D9" w:rsidRPr="00A14888" w:rsidRDefault="00C528D9" w:rsidP="00B45B5D">
            <w:pPr>
              <w:spacing w:before="135" w:after="135" w:line="240" w:lineRule="auto"/>
              <w:ind w:firstLine="0"/>
              <w:rPr>
                <w:rFonts w:cs="Times New Roman"/>
                <w:szCs w:val="24"/>
                <w:lang w:eastAsia="ru-RU"/>
              </w:rPr>
            </w:pPr>
            <w:r w:rsidRPr="00A14888">
              <w:rPr>
                <w:rFonts w:cs="Times New Roman"/>
                <w:szCs w:val="24"/>
                <w:lang w:eastAsia="ru-RU"/>
              </w:rPr>
              <w:t>Завершен</w:t>
            </w:r>
          </w:p>
        </w:tc>
        <w:tc>
          <w:tcPr>
            <w:tcW w:w="2588" w:type="dxa"/>
          </w:tcPr>
          <w:p w14:paraId="7DF0AEC9" w14:textId="77777777" w:rsidR="00C528D9" w:rsidRPr="00A14888" w:rsidRDefault="00C528D9" w:rsidP="00B45B5D">
            <w:pPr>
              <w:spacing w:before="135" w:after="135" w:line="240" w:lineRule="auto"/>
              <w:ind w:firstLine="0"/>
              <w:rPr>
                <w:rFonts w:cs="Times New Roman"/>
                <w:szCs w:val="24"/>
                <w:lang w:val="en-US" w:eastAsia="ru-RU"/>
              </w:rPr>
            </w:pPr>
            <w:r w:rsidRPr="00A14888">
              <w:rPr>
                <w:rFonts w:cs="Times New Roman"/>
                <w:szCs w:val="24"/>
                <w:lang w:val="en-US" w:eastAsia="ru-RU"/>
              </w:rPr>
              <w:t>59</w:t>
            </w:r>
          </w:p>
        </w:tc>
        <w:tc>
          <w:tcPr>
            <w:tcW w:w="2835" w:type="dxa"/>
          </w:tcPr>
          <w:p w14:paraId="156E60B0" w14:textId="77777777" w:rsidR="00C528D9" w:rsidRPr="00A14888" w:rsidRDefault="00C528D9" w:rsidP="00B45B5D">
            <w:pPr>
              <w:spacing w:before="135" w:after="135" w:line="240" w:lineRule="auto"/>
              <w:ind w:firstLine="0"/>
              <w:rPr>
                <w:rFonts w:cs="Times New Roman"/>
                <w:szCs w:val="24"/>
                <w:lang w:val="en-US" w:eastAsia="ru-RU"/>
              </w:rPr>
            </w:pPr>
            <w:r w:rsidRPr="00A14888">
              <w:rPr>
                <w:rFonts w:cs="Times New Roman"/>
                <w:szCs w:val="24"/>
                <w:lang w:val="en-US" w:eastAsia="ru-RU"/>
              </w:rPr>
              <w:t>31,8</w:t>
            </w:r>
          </w:p>
        </w:tc>
      </w:tr>
      <w:tr w:rsidR="00C528D9" w:rsidRPr="00A14888" w14:paraId="65F2B375" w14:textId="77777777" w:rsidTr="00B45B5D">
        <w:tc>
          <w:tcPr>
            <w:tcW w:w="2231" w:type="dxa"/>
          </w:tcPr>
          <w:p w14:paraId="38FCD4E6" w14:textId="77777777" w:rsidR="00C528D9" w:rsidRPr="00A14888" w:rsidRDefault="00C528D9" w:rsidP="00B45B5D">
            <w:pPr>
              <w:spacing w:before="135" w:after="135" w:line="240" w:lineRule="auto"/>
              <w:ind w:firstLine="0"/>
              <w:rPr>
                <w:rFonts w:cs="Times New Roman"/>
                <w:szCs w:val="24"/>
                <w:lang w:eastAsia="ru-RU"/>
              </w:rPr>
            </w:pPr>
            <w:r w:rsidRPr="00A14888">
              <w:rPr>
                <w:rFonts w:cs="Times New Roman"/>
                <w:szCs w:val="24"/>
                <w:lang w:eastAsia="ru-RU"/>
              </w:rPr>
              <w:t>Реализуется</w:t>
            </w:r>
          </w:p>
        </w:tc>
        <w:tc>
          <w:tcPr>
            <w:tcW w:w="2588" w:type="dxa"/>
          </w:tcPr>
          <w:p w14:paraId="56805CBC" w14:textId="77777777" w:rsidR="00C528D9" w:rsidRPr="00A14888" w:rsidRDefault="00C528D9" w:rsidP="00B45B5D">
            <w:pPr>
              <w:spacing w:before="135" w:after="135" w:line="240" w:lineRule="auto"/>
              <w:ind w:firstLine="0"/>
              <w:rPr>
                <w:rFonts w:cs="Times New Roman"/>
                <w:szCs w:val="24"/>
                <w:lang w:val="en-US" w:eastAsia="ru-RU"/>
              </w:rPr>
            </w:pPr>
            <w:r w:rsidRPr="00A14888">
              <w:rPr>
                <w:rFonts w:cs="Times New Roman"/>
                <w:szCs w:val="24"/>
                <w:lang w:val="en-US" w:eastAsia="ru-RU"/>
              </w:rPr>
              <w:t xml:space="preserve">189 </w:t>
            </w:r>
          </w:p>
        </w:tc>
        <w:tc>
          <w:tcPr>
            <w:tcW w:w="2835" w:type="dxa"/>
          </w:tcPr>
          <w:p w14:paraId="157288B1" w14:textId="77777777" w:rsidR="00C528D9" w:rsidRPr="00A14888" w:rsidRDefault="00C528D9" w:rsidP="00B45B5D">
            <w:pPr>
              <w:spacing w:before="135" w:after="135" w:line="240" w:lineRule="auto"/>
              <w:ind w:firstLine="0"/>
              <w:rPr>
                <w:rFonts w:cs="Times New Roman"/>
                <w:szCs w:val="24"/>
                <w:lang w:val="en-US" w:eastAsia="ru-RU"/>
              </w:rPr>
            </w:pPr>
            <w:r w:rsidRPr="00A14888">
              <w:rPr>
                <w:rFonts w:cs="Times New Roman"/>
                <w:szCs w:val="24"/>
                <w:lang w:val="en-US" w:eastAsia="ru-RU"/>
              </w:rPr>
              <w:t>329,5</w:t>
            </w:r>
          </w:p>
        </w:tc>
      </w:tr>
      <w:tr w:rsidR="00C528D9" w:rsidRPr="00A14888" w14:paraId="5B27FE3F" w14:textId="77777777" w:rsidTr="00B45B5D">
        <w:tc>
          <w:tcPr>
            <w:tcW w:w="2231" w:type="dxa"/>
          </w:tcPr>
          <w:p w14:paraId="2ADB8272" w14:textId="77777777" w:rsidR="00C528D9" w:rsidRPr="00A14888" w:rsidRDefault="00C528D9" w:rsidP="00B45B5D">
            <w:pPr>
              <w:spacing w:before="135" w:after="135" w:line="240" w:lineRule="auto"/>
              <w:ind w:firstLine="0"/>
              <w:rPr>
                <w:rFonts w:cs="Times New Roman"/>
                <w:szCs w:val="24"/>
                <w:lang w:eastAsia="ru-RU"/>
              </w:rPr>
            </w:pPr>
            <w:r w:rsidRPr="00A14888">
              <w:rPr>
                <w:rFonts w:cs="Times New Roman"/>
                <w:szCs w:val="24"/>
                <w:lang w:eastAsia="ru-RU"/>
              </w:rPr>
              <w:t>Запланирован</w:t>
            </w:r>
          </w:p>
        </w:tc>
        <w:tc>
          <w:tcPr>
            <w:tcW w:w="2588" w:type="dxa"/>
          </w:tcPr>
          <w:p w14:paraId="42281B51" w14:textId="77777777" w:rsidR="00C528D9" w:rsidRPr="00A14888" w:rsidRDefault="00C528D9" w:rsidP="00B45B5D">
            <w:pPr>
              <w:spacing w:before="135" w:after="135" w:line="240" w:lineRule="auto"/>
              <w:ind w:firstLine="0"/>
              <w:rPr>
                <w:rFonts w:cs="Times New Roman"/>
                <w:szCs w:val="24"/>
                <w:lang w:val="en-US" w:eastAsia="ru-RU"/>
              </w:rPr>
            </w:pPr>
            <w:r w:rsidRPr="00A14888">
              <w:rPr>
                <w:rFonts w:cs="Times New Roman"/>
                <w:szCs w:val="24"/>
                <w:lang w:val="en-US" w:eastAsia="ru-RU"/>
              </w:rPr>
              <w:t>77</w:t>
            </w:r>
          </w:p>
        </w:tc>
        <w:tc>
          <w:tcPr>
            <w:tcW w:w="2835" w:type="dxa"/>
          </w:tcPr>
          <w:p w14:paraId="17ACCC58" w14:textId="77777777" w:rsidR="00C528D9" w:rsidRPr="00A14888" w:rsidRDefault="00C528D9" w:rsidP="00B45B5D">
            <w:pPr>
              <w:spacing w:before="135" w:after="135" w:line="240" w:lineRule="auto"/>
              <w:ind w:firstLine="0"/>
              <w:rPr>
                <w:rFonts w:cs="Times New Roman"/>
                <w:szCs w:val="24"/>
                <w:lang w:val="en-US" w:eastAsia="ru-RU"/>
              </w:rPr>
            </w:pPr>
            <w:r w:rsidRPr="00A14888">
              <w:rPr>
                <w:rFonts w:cs="Times New Roman"/>
                <w:szCs w:val="24"/>
                <w:lang w:val="en-US" w:eastAsia="ru-RU"/>
              </w:rPr>
              <w:t>608,1</w:t>
            </w:r>
          </w:p>
        </w:tc>
      </w:tr>
      <w:tr w:rsidR="00C528D9" w:rsidRPr="00A14888" w14:paraId="10F542DE" w14:textId="77777777" w:rsidTr="00B45B5D">
        <w:tc>
          <w:tcPr>
            <w:tcW w:w="2231" w:type="dxa"/>
          </w:tcPr>
          <w:p w14:paraId="28518C28" w14:textId="77777777" w:rsidR="00C528D9" w:rsidRPr="00A14888" w:rsidRDefault="00C528D9" w:rsidP="00B45B5D">
            <w:pPr>
              <w:spacing w:before="0" w:after="0"/>
              <w:ind w:firstLine="0"/>
              <w:rPr>
                <w:rFonts w:cs="Times New Roman"/>
                <w:szCs w:val="24"/>
                <w:lang w:eastAsia="ru-RU"/>
              </w:rPr>
            </w:pPr>
            <w:r w:rsidRPr="00A14888">
              <w:rPr>
                <w:rFonts w:cs="Times New Roman"/>
                <w:szCs w:val="24"/>
                <w:lang w:eastAsia="ru-RU"/>
              </w:rPr>
              <w:t xml:space="preserve">Всего </w:t>
            </w:r>
          </w:p>
        </w:tc>
        <w:tc>
          <w:tcPr>
            <w:tcW w:w="2588" w:type="dxa"/>
          </w:tcPr>
          <w:p w14:paraId="5B7AA921" w14:textId="77777777" w:rsidR="00C528D9" w:rsidRPr="00A14888" w:rsidRDefault="00C528D9" w:rsidP="00B45B5D">
            <w:pPr>
              <w:spacing w:before="0" w:after="0"/>
              <w:ind w:firstLine="0"/>
              <w:rPr>
                <w:rFonts w:cs="Times New Roman"/>
                <w:szCs w:val="24"/>
                <w:lang w:val="en-US" w:eastAsia="ru-RU"/>
              </w:rPr>
            </w:pPr>
            <w:r w:rsidRPr="00A14888">
              <w:rPr>
                <w:rFonts w:cs="Times New Roman"/>
                <w:szCs w:val="24"/>
                <w:lang w:val="en-US" w:eastAsia="ru-RU"/>
              </w:rPr>
              <w:t>325</w:t>
            </w:r>
          </w:p>
        </w:tc>
        <w:tc>
          <w:tcPr>
            <w:tcW w:w="2835" w:type="dxa"/>
          </w:tcPr>
          <w:p w14:paraId="0BB74596" w14:textId="77777777" w:rsidR="00C528D9" w:rsidRPr="00A14888" w:rsidRDefault="00C528D9" w:rsidP="00B45B5D">
            <w:pPr>
              <w:spacing w:before="0" w:after="0"/>
              <w:ind w:firstLine="0"/>
              <w:rPr>
                <w:rFonts w:cs="Times New Roman"/>
                <w:szCs w:val="24"/>
                <w:lang w:val="en-US" w:eastAsia="ru-RU"/>
              </w:rPr>
            </w:pPr>
            <w:r w:rsidRPr="00A14888">
              <w:rPr>
                <w:rFonts w:cs="Times New Roman"/>
                <w:szCs w:val="24"/>
                <w:lang w:val="en-US" w:eastAsia="ru-RU"/>
              </w:rPr>
              <w:t>969,4</w:t>
            </w:r>
          </w:p>
        </w:tc>
      </w:tr>
    </w:tbl>
    <w:p w14:paraId="2C12FB0B" w14:textId="7028AC9D" w:rsidR="00C528D9" w:rsidRPr="00A14888" w:rsidRDefault="008345BE" w:rsidP="004D6CFC">
      <w:pPr>
        <w:shd w:val="clear" w:color="auto" w:fill="FFFFFF"/>
        <w:spacing w:before="0" w:after="0" w:line="240" w:lineRule="auto"/>
        <w:ind w:firstLine="0"/>
        <w:rPr>
          <w:rFonts w:eastAsia="Times New Roman"/>
          <w:szCs w:val="20"/>
          <w:shd w:val="clear" w:color="auto" w:fill="FFFFFF"/>
        </w:rPr>
      </w:pPr>
      <w:r w:rsidRPr="00A14888">
        <w:rPr>
          <w:rFonts w:cs="Times New Roman"/>
          <w:szCs w:val="20"/>
          <w:lang w:eastAsia="ru-RU"/>
        </w:rPr>
        <w:t xml:space="preserve">Источник: </w:t>
      </w:r>
      <w:r w:rsidR="004D6CFC" w:rsidRPr="00A14888">
        <w:rPr>
          <w:rFonts w:cs="Times New Roman"/>
          <w:szCs w:val="20"/>
          <w:lang w:eastAsia="ru-RU"/>
        </w:rPr>
        <w:t xml:space="preserve">составлено </w:t>
      </w:r>
      <w:r w:rsidR="00C528D9" w:rsidRPr="00A14888">
        <w:rPr>
          <w:rFonts w:cs="Times New Roman"/>
          <w:szCs w:val="20"/>
          <w:lang w:eastAsia="ru-RU"/>
        </w:rPr>
        <w:t xml:space="preserve">автором на основании: </w:t>
      </w:r>
      <w:r w:rsidR="004D6CFC" w:rsidRPr="00A14888">
        <w:rPr>
          <w:szCs w:val="20"/>
        </w:rPr>
        <w:t xml:space="preserve">Компания «Ernst&amp;Young», </w:t>
      </w:r>
      <w:r w:rsidR="004D6CFC" w:rsidRPr="00A14888">
        <w:rPr>
          <w:rFonts w:eastAsia="Times New Roman"/>
          <w:spacing w:val="-7"/>
          <w:szCs w:val="20"/>
        </w:rPr>
        <w:t xml:space="preserve">Российская инфраструктура в глобальном контексте, </w:t>
      </w:r>
      <w:r w:rsidR="004D6CFC" w:rsidRPr="00A14888">
        <w:rPr>
          <w:rFonts w:eastAsia="Times New Roman"/>
          <w:szCs w:val="20"/>
          <w:shd w:val="clear" w:color="auto" w:fill="FFFFFF"/>
        </w:rPr>
        <w:t>дата публикации: 05.09.13 [Электронный ресурс], дата публикации: 2017, URL:</w:t>
      </w:r>
      <w:r w:rsidR="004D6CFC" w:rsidRPr="00A14888">
        <w:rPr>
          <w:szCs w:val="20"/>
        </w:rPr>
        <w:t xml:space="preserve"> </w:t>
      </w:r>
      <w:hyperlink r:id="rId11" w:history="1">
        <w:r w:rsidR="004D6CFC" w:rsidRPr="00A14888">
          <w:rPr>
            <w:rStyle w:val="a4"/>
            <w:color w:val="auto"/>
            <w:szCs w:val="20"/>
            <w:u w:val="none"/>
          </w:rPr>
          <w:t>http://www.ey.com/ru/ru/issues/business-environment/ey-road-to-2030-russian-infrastructure-in-global-context</w:t>
        </w:r>
      </w:hyperlink>
      <w:r w:rsidR="004D6CFC" w:rsidRPr="00A14888">
        <w:rPr>
          <w:szCs w:val="20"/>
        </w:rPr>
        <w:t xml:space="preserve">, </w:t>
      </w:r>
      <w:r w:rsidR="004D6CFC" w:rsidRPr="00A14888">
        <w:rPr>
          <w:rFonts w:eastAsia="Times New Roman"/>
          <w:szCs w:val="20"/>
          <w:shd w:val="clear" w:color="auto" w:fill="FFFFFF"/>
        </w:rPr>
        <w:t>дата обращения: 10.11.17</w:t>
      </w:r>
    </w:p>
    <w:p w14:paraId="2252D9CB" w14:textId="77777777" w:rsidR="004D6CFC" w:rsidRPr="004D6CFC" w:rsidRDefault="004D6CFC" w:rsidP="004D6CFC">
      <w:pPr>
        <w:shd w:val="clear" w:color="auto" w:fill="FFFFFF"/>
        <w:spacing w:before="0" w:after="0" w:line="240" w:lineRule="auto"/>
        <w:ind w:firstLine="0"/>
        <w:rPr>
          <w:rFonts w:cs="Times New Roman"/>
          <w:sz w:val="20"/>
          <w:szCs w:val="20"/>
          <w:lang w:eastAsia="ru-RU"/>
        </w:rPr>
      </w:pPr>
    </w:p>
    <w:p w14:paraId="6F3597E8" w14:textId="45C37752" w:rsidR="00C528D9" w:rsidRPr="00400153" w:rsidRDefault="00315F44" w:rsidP="00315F44">
      <w:pPr>
        <w:pStyle w:val="af5"/>
        <w:shd w:val="clear" w:color="auto" w:fill="FFFFFF"/>
        <w:spacing w:before="0" w:beforeAutospacing="0" w:after="0" w:afterAutospacing="0" w:line="360" w:lineRule="auto"/>
        <w:ind w:firstLine="709"/>
        <w:jc w:val="both"/>
        <w:rPr>
          <w:sz w:val="24"/>
          <w:szCs w:val="24"/>
        </w:rPr>
      </w:pPr>
      <w:r w:rsidRPr="00400153">
        <w:rPr>
          <w:sz w:val="24"/>
          <w:szCs w:val="24"/>
        </w:rPr>
        <w:t>За последние пять лет появилось более 325 инфраструктурных проектов, находящиеся на разных этапах реализации. Процесс реализации большей части проектов (51%) запланирован на период с 2015-2020 год, несколько проектов пла</w:t>
      </w:r>
      <w:r w:rsidR="00515451">
        <w:rPr>
          <w:sz w:val="24"/>
          <w:szCs w:val="24"/>
        </w:rPr>
        <w:t>нируется завершить к 2030 году.</w:t>
      </w:r>
      <w:r w:rsidRPr="00400153">
        <w:rPr>
          <w:rStyle w:val="af3"/>
          <w:sz w:val="24"/>
          <w:szCs w:val="24"/>
        </w:rPr>
        <w:footnoteReference w:id="44"/>
      </w:r>
      <w:r w:rsidR="00515451">
        <w:rPr>
          <w:sz w:val="24"/>
          <w:szCs w:val="24"/>
        </w:rPr>
        <w:t xml:space="preserve"> </w:t>
      </w:r>
      <w:r w:rsidR="00C528D9" w:rsidRPr="00400153">
        <w:rPr>
          <w:sz w:val="24"/>
          <w:szCs w:val="24"/>
        </w:rPr>
        <w:t>При этом, если рассмотреть соотношение проектов центрального федерального округа по секторам экономики, то можно заметить несбалансированность в распределении проектов по отраслям.</w:t>
      </w:r>
      <w:r w:rsidR="00C528D9" w:rsidRPr="00400153">
        <w:rPr>
          <w:rStyle w:val="af3"/>
          <w:sz w:val="24"/>
          <w:szCs w:val="24"/>
          <w:lang w:val="en-US"/>
        </w:rPr>
        <w:footnoteReference w:id="45"/>
      </w:r>
      <w:r w:rsidR="00C528D9" w:rsidRPr="00400153">
        <w:rPr>
          <w:sz w:val="24"/>
          <w:szCs w:val="24"/>
        </w:rPr>
        <w:t xml:space="preserve"> Необходимость всеобщего равностороннего и постепенного развития является залогом развития качественной инфраструктуры экономики. Соответственно, существует необходимость упора на социальную инфраструктуру</w:t>
      </w:r>
      <w:r w:rsidRPr="00400153">
        <w:rPr>
          <w:sz w:val="24"/>
          <w:szCs w:val="24"/>
        </w:rPr>
        <w:t>(рис.3)</w:t>
      </w:r>
      <w:r w:rsidR="00C528D9" w:rsidRPr="00400153">
        <w:rPr>
          <w:sz w:val="24"/>
          <w:szCs w:val="24"/>
        </w:rPr>
        <w:t>.</w:t>
      </w:r>
    </w:p>
    <w:p w14:paraId="761180FC" w14:textId="58F5BDF4" w:rsidR="00C528D9" w:rsidRDefault="00C528D9" w:rsidP="00B45B5D">
      <w:pPr>
        <w:rPr>
          <w:rFonts w:eastAsia="Times New Roman" w:cs="Times New Roman"/>
          <w:sz w:val="23"/>
          <w:szCs w:val="23"/>
          <w:shd w:val="clear" w:color="auto" w:fill="FFFFFF"/>
        </w:rPr>
      </w:pPr>
      <w:r w:rsidRPr="00400153">
        <w:rPr>
          <w:rFonts w:eastAsia="Times New Roman" w:cs="Times New Roman"/>
          <w:noProof/>
          <w:sz w:val="23"/>
          <w:szCs w:val="23"/>
          <w:shd w:val="clear" w:color="auto" w:fill="FFFFFF"/>
          <w:lang w:eastAsia="ru-RU"/>
        </w:rPr>
        <w:lastRenderedPageBreak/>
        <w:drawing>
          <wp:inline distT="0" distB="0" distL="0" distR="0" wp14:anchorId="7C08D60B" wp14:editId="7A084F71">
            <wp:extent cx="2879677" cy="2804495"/>
            <wp:effectExtent l="0" t="0" r="0" b="0"/>
            <wp:docPr id="14" name="Изображение 14" descr="Macintosh HD:Users:vladislav:Desktop:805_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vladislav:Desktop:805_11.gif"/>
                    <pic:cNvPicPr>
                      <a:picLocks noChangeAspect="1" noChangeArrowheads="1"/>
                    </pic:cNvPicPr>
                  </pic:nvPicPr>
                  <pic:blipFill rotWithShape="1">
                    <a:blip r:embed="rId12">
                      <a:extLst>
                        <a:ext uri="{28A0092B-C50C-407E-A947-70E740481C1C}">
                          <a14:useLocalDpi xmlns:a14="http://schemas.microsoft.com/office/drawing/2010/main" val="0"/>
                        </a:ext>
                      </a:extLst>
                    </a:blip>
                    <a:srcRect l="2694" t="-251" r="-2694" b="251"/>
                    <a:stretch/>
                  </pic:blipFill>
                  <pic:spPr bwMode="auto">
                    <a:xfrm>
                      <a:off x="0" y="0"/>
                      <a:ext cx="2882105" cy="2806859"/>
                    </a:xfrm>
                    <a:prstGeom prst="rect">
                      <a:avLst/>
                    </a:prstGeom>
                    <a:noFill/>
                    <a:ln>
                      <a:noFill/>
                    </a:ln>
                  </pic:spPr>
                </pic:pic>
              </a:graphicData>
            </a:graphic>
          </wp:inline>
        </w:drawing>
      </w:r>
    </w:p>
    <w:p w14:paraId="668515BA" w14:textId="1A1406C4" w:rsidR="00515451" w:rsidRDefault="00515451" w:rsidP="00515451">
      <w:pPr>
        <w:shd w:val="clear" w:color="auto" w:fill="FFFFFF"/>
        <w:spacing w:before="135" w:after="135" w:line="240" w:lineRule="auto"/>
        <w:ind w:firstLine="0"/>
        <w:rPr>
          <w:rFonts w:cs="Times New Roman"/>
          <w:szCs w:val="24"/>
          <w:lang w:eastAsia="ru-RU"/>
        </w:rPr>
      </w:pPr>
      <w:r w:rsidRPr="00A14888">
        <w:rPr>
          <w:rFonts w:cs="Times New Roman"/>
          <w:szCs w:val="24"/>
          <w:lang w:eastAsia="ru-RU"/>
        </w:rPr>
        <w:t>Рис.</w:t>
      </w:r>
      <w:r>
        <w:rPr>
          <w:rFonts w:cs="Times New Roman"/>
          <w:szCs w:val="24"/>
          <w:lang w:eastAsia="ru-RU"/>
        </w:rPr>
        <w:t xml:space="preserve"> 3 Реализуемые проекты ГЧП центрального федерального округа по секторам, %</w:t>
      </w:r>
    </w:p>
    <w:p w14:paraId="3680F471" w14:textId="77777777" w:rsidR="00515451" w:rsidRPr="00A14888" w:rsidRDefault="00515451" w:rsidP="00515451">
      <w:pPr>
        <w:shd w:val="clear" w:color="auto" w:fill="FFFFFF"/>
        <w:spacing w:before="0" w:after="0" w:line="240" w:lineRule="auto"/>
        <w:ind w:firstLine="0"/>
        <w:rPr>
          <w:rFonts w:cs="Times New Roman"/>
          <w:szCs w:val="24"/>
          <w:lang w:eastAsia="ru-RU"/>
        </w:rPr>
      </w:pPr>
      <w:r w:rsidRPr="00A14888">
        <w:rPr>
          <w:rFonts w:cs="Times New Roman"/>
          <w:szCs w:val="24"/>
          <w:lang w:eastAsia="ru-RU"/>
        </w:rPr>
        <w:t xml:space="preserve">Источник: составлено автором на основании: </w:t>
      </w:r>
      <w:r w:rsidRPr="00A14888">
        <w:rPr>
          <w:szCs w:val="24"/>
        </w:rPr>
        <w:t xml:space="preserve">Компания «Ernst&amp;Young», </w:t>
      </w:r>
      <w:r w:rsidRPr="00A14888">
        <w:rPr>
          <w:rFonts w:eastAsia="Times New Roman"/>
          <w:spacing w:val="-7"/>
          <w:szCs w:val="24"/>
        </w:rPr>
        <w:t xml:space="preserve">Российская инфраструктура в глобальном контексте, </w:t>
      </w:r>
      <w:r w:rsidRPr="00A14888">
        <w:rPr>
          <w:rFonts w:eastAsia="Times New Roman"/>
          <w:szCs w:val="24"/>
          <w:shd w:val="clear" w:color="auto" w:fill="FFFFFF"/>
        </w:rPr>
        <w:t>дата публикации: 05.09.13 [Электронный ресурс], дата публикации: 2017, URL:</w:t>
      </w:r>
      <w:r w:rsidRPr="00A14888">
        <w:rPr>
          <w:szCs w:val="24"/>
        </w:rPr>
        <w:t xml:space="preserve"> </w:t>
      </w:r>
      <w:hyperlink r:id="rId13" w:history="1">
        <w:r w:rsidRPr="00A14888">
          <w:rPr>
            <w:rStyle w:val="a4"/>
            <w:color w:val="auto"/>
            <w:szCs w:val="24"/>
            <w:u w:val="none"/>
          </w:rPr>
          <w:t>http://www.ey.com/ru/ru/issues/business-environment/ey-road-to-2030-russian-infrastructure-in-global-context</w:t>
        </w:r>
      </w:hyperlink>
      <w:r w:rsidRPr="00A14888">
        <w:rPr>
          <w:szCs w:val="24"/>
        </w:rPr>
        <w:t xml:space="preserve">, </w:t>
      </w:r>
      <w:r w:rsidRPr="00A14888">
        <w:rPr>
          <w:rFonts w:eastAsia="Times New Roman"/>
          <w:szCs w:val="24"/>
          <w:shd w:val="clear" w:color="auto" w:fill="FFFFFF"/>
        </w:rPr>
        <w:t>дата обращения: 10.11.17</w:t>
      </w:r>
    </w:p>
    <w:p w14:paraId="197E4978" w14:textId="77777777" w:rsidR="00515451" w:rsidRPr="00515451" w:rsidRDefault="00515451" w:rsidP="00515451">
      <w:pPr>
        <w:shd w:val="clear" w:color="auto" w:fill="FFFFFF"/>
        <w:spacing w:before="135" w:after="135" w:line="240" w:lineRule="auto"/>
        <w:ind w:firstLine="0"/>
        <w:rPr>
          <w:rFonts w:cs="Times New Roman"/>
          <w:szCs w:val="24"/>
          <w:lang w:eastAsia="ru-RU"/>
        </w:rPr>
      </w:pPr>
    </w:p>
    <w:p w14:paraId="188E3E5B" w14:textId="77777777" w:rsidR="00C528D9" w:rsidRPr="00400153" w:rsidRDefault="00C528D9" w:rsidP="00B45B5D">
      <w:pPr>
        <w:spacing w:before="0" w:after="0"/>
        <w:ind w:left="709"/>
        <w:rPr>
          <w:rFonts w:eastAsia="Times New Roman" w:cs="Times New Roman"/>
          <w:szCs w:val="24"/>
        </w:rPr>
      </w:pPr>
      <w:r w:rsidRPr="00400153">
        <w:rPr>
          <w:rFonts w:eastAsia="Times New Roman" w:cs="Times New Roman"/>
          <w:szCs w:val="24"/>
          <w:shd w:val="clear" w:color="auto" w:fill="FFFFFF"/>
        </w:rPr>
        <w:t>По данным Росстата динамика финансирования основного капитала (в % к предыдущему году) составила: в 2013 г. – 100,8%, в 2014 г.- 98,5%, в 2015 г. - 91,6%.</w:t>
      </w:r>
      <w:r w:rsidRPr="00400153">
        <w:rPr>
          <w:rStyle w:val="af3"/>
          <w:rFonts w:eastAsia="Times New Roman" w:cs="Times New Roman"/>
          <w:szCs w:val="24"/>
          <w:shd w:val="clear" w:color="auto" w:fill="FFFFFF"/>
        </w:rPr>
        <w:footnoteReference w:id="46"/>
      </w:r>
      <w:r w:rsidRPr="00400153">
        <w:rPr>
          <w:rFonts w:eastAsia="Times New Roman" w:cs="Times New Roman"/>
          <w:szCs w:val="24"/>
          <w:shd w:val="clear" w:color="auto" w:fill="FFFFFF"/>
        </w:rPr>
        <w:t xml:space="preserve"> Уменьшилась доля инвестиций, нацеленных на модернизацию и реконструкцию, в общей сумме инвестиций в основной капитал в РФ (рис.4).</w:t>
      </w:r>
    </w:p>
    <w:p w14:paraId="23FAF7CF" w14:textId="77777777" w:rsidR="00C528D9" w:rsidRPr="00400153" w:rsidRDefault="00C528D9" w:rsidP="00B45B5D">
      <w:pPr>
        <w:shd w:val="clear" w:color="auto" w:fill="FFFFFF"/>
        <w:spacing w:before="135" w:after="135" w:line="240" w:lineRule="auto"/>
        <w:ind w:firstLine="0"/>
        <w:rPr>
          <w:rFonts w:cs="Times New Roman"/>
          <w:noProof/>
          <w:sz w:val="18"/>
          <w:szCs w:val="18"/>
          <w:lang w:val="en-US" w:eastAsia="ru-RU"/>
        </w:rPr>
      </w:pPr>
      <w:r w:rsidRPr="00400153">
        <w:rPr>
          <w:rFonts w:cs="Times New Roman"/>
          <w:noProof/>
          <w:sz w:val="18"/>
          <w:szCs w:val="18"/>
          <w:lang w:eastAsia="ru-RU"/>
        </w:rPr>
        <w:t xml:space="preserve"> </w:t>
      </w:r>
      <w:r w:rsidRPr="00400153">
        <w:rPr>
          <w:rFonts w:cs="Times New Roman"/>
          <w:noProof/>
          <w:sz w:val="18"/>
          <w:szCs w:val="18"/>
          <w:lang w:eastAsia="ru-RU"/>
        </w:rPr>
        <w:drawing>
          <wp:inline distT="0" distB="0" distL="0" distR="0" wp14:anchorId="2BDC8E2D" wp14:editId="47470C05">
            <wp:extent cx="3770858" cy="1662381"/>
            <wp:effectExtent l="0" t="0" r="0" b="0"/>
            <wp:docPr id="13" name="Изображение 13" descr="Macintosh HD:Users:vladislav:Desktop:4817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vladislav:Desktop:4817_0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70858" cy="1662381"/>
                    </a:xfrm>
                    <a:prstGeom prst="rect">
                      <a:avLst/>
                    </a:prstGeom>
                    <a:noFill/>
                    <a:ln>
                      <a:noFill/>
                    </a:ln>
                  </pic:spPr>
                </pic:pic>
              </a:graphicData>
            </a:graphic>
          </wp:inline>
        </w:drawing>
      </w:r>
    </w:p>
    <w:p w14:paraId="6E01965D" w14:textId="156D36EF" w:rsidR="00C528D9" w:rsidRPr="00A14888" w:rsidRDefault="00CB705C" w:rsidP="00B45B5D">
      <w:pPr>
        <w:shd w:val="clear" w:color="auto" w:fill="FFFFFF"/>
        <w:spacing w:before="135" w:after="135" w:line="240" w:lineRule="auto"/>
        <w:ind w:firstLine="0"/>
        <w:rPr>
          <w:rFonts w:cs="Times New Roman"/>
          <w:szCs w:val="24"/>
          <w:lang w:eastAsia="ru-RU"/>
        </w:rPr>
      </w:pPr>
      <w:r w:rsidRPr="00A14888">
        <w:rPr>
          <w:rFonts w:cs="Times New Roman"/>
          <w:szCs w:val="24"/>
          <w:lang w:eastAsia="ru-RU"/>
        </w:rPr>
        <w:t>Рис.</w:t>
      </w:r>
      <w:r w:rsidR="000808F5">
        <w:rPr>
          <w:rFonts w:cs="Times New Roman"/>
          <w:szCs w:val="24"/>
          <w:lang w:eastAsia="ru-RU"/>
        </w:rPr>
        <w:t xml:space="preserve"> 4</w:t>
      </w:r>
      <w:r w:rsidR="00515451">
        <w:rPr>
          <w:rFonts w:cs="Times New Roman"/>
          <w:szCs w:val="24"/>
          <w:lang w:eastAsia="ru-RU"/>
        </w:rPr>
        <w:t xml:space="preserve"> </w:t>
      </w:r>
      <w:r w:rsidR="00C528D9" w:rsidRPr="00A14888">
        <w:rPr>
          <w:rFonts w:cs="Times New Roman"/>
          <w:szCs w:val="24"/>
          <w:lang w:eastAsia="ru-RU"/>
        </w:rPr>
        <w:t>Динамика финансирования основного капитала в РФ с 2006 по 2015 гг., млрд.руб.</w:t>
      </w:r>
    </w:p>
    <w:p w14:paraId="4DF269A4" w14:textId="65643753" w:rsidR="00315F44" w:rsidRPr="00A14888" w:rsidRDefault="00315F44" w:rsidP="004D6CFC">
      <w:pPr>
        <w:shd w:val="clear" w:color="auto" w:fill="FFFFFF"/>
        <w:spacing w:before="0" w:after="0" w:line="240" w:lineRule="auto"/>
        <w:ind w:firstLine="0"/>
        <w:rPr>
          <w:rFonts w:cs="Times New Roman"/>
          <w:szCs w:val="24"/>
          <w:lang w:eastAsia="ru-RU"/>
        </w:rPr>
      </w:pPr>
      <w:r w:rsidRPr="00A14888">
        <w:rPr>
          <w:rFonts w:cs="Times New Roman"/>
          <w:szCs w:val="24"/>
          <w:lang w:eastAsia="ru-RU"/>
        </w:rPr>
        <w:t xml:space="preserve">Источник: составлено автором на основании: </w:t>
      </w:r>
      <w:r w:rsidR="004D6CFC" w:rsidRPr="00A14888">
        <w:rPr>
          <w:szCs w:val="24"/>
        </w:rPr>
        <w:t xml:space="preserve">Компания «Ernst&amp;Young», </w:t>
      </w:r>
      <w:r w:rsidR="004D6CFC" w:rsidRPr="00A14888">
        <w:rPr>
          <w:rFonts w:eastAsia="Times New Roman"/>
          <w:spacing w:val="-7"/>
          <w:szCs w:val="24"/>
        </w:rPr>
        <w:t xml:space="preserve">Российская инфраструктура в глобальном контексте, </w:t>
      </w:r>
      <w:r w:rsidR="004D6CFC" w:rsidRPr="00A14888">
        <w:rPr>
          <w:rFonts w:eastAsia="Times New Roman"/>
          <w:szCs w:val="24"/>
          <w:shd w:val="clear" w:color="auto" w:fill="FFFFFF"/>
        </w:rPr>
        <w:t>дата публикации: 05.09.13 [Электронный ресурс], дата публикации: 2017, URL:</w:t>
      </w:r>
      <w:r w:rsidR="004D6CFC" w:rsidRPr="00A14888">
        <w:rPr>
          <w:szCs w:val="24"/>
        </w:rPr>
        <w:t xml:space="preserve"> </w:t>
      </w:r>
      <w:hyperlink r:id="rId15" w:history="1">
        <w:r w:rsidR="004D6CFC" w:rsidRPr="00A14888">
          <w:rPr>
            <w:rStyle w:val="a4"/>
            <w:color w:val="auto"/>
            <w:szCs w:val="24"/>
            <w:u w:val="none"/>
          </w:rPr>
          <w:t>http://www.ey.com/ru/ru/issues/business-environment/ey-road-to-2030-russian-infrastructure-in-global-context</w:t>
        </w:r>
      </w:hyperlink>
      <w:r w:rsidR="004D6CFC" w:rsidRPr="00A14888">
        <w:rPr>
          <w:szCs w:val="24"/>
        </w:rPr>
        <w:t xml:space="preserve">, </w:t>
      </w:r>
      <w:r w:rsidR="004D6CFC" w:rsidRPr="00A14888">
        <w:rPr>
          <w:rFonts w:eastAsia="Times New Roman"/>
          <w:szCs w:val="24"/>
          <w:shd w:val="clear" w:color="auto" w:fill="FFFFFF"/>
        </w:rPr>
        <w:t>дата обращения: 10.11.17</w:t>
      </w:r>
    </w:p>
    <w:p w14:paraId="67CB9C28" w14:textId="77777777" w:rsidR="00315F44" w:rsidRPr="00400153" w:rsidRDefault="00315F44" w:rsidP="00B45B5D">
      <w:pPr>
        <w:shd w:val="clear" w:color="auto" w:fill="FFFFFF"/>
        <w:spacing w:before="0" w:after="0"/>
        <w:rPr>
          <w:rFonts w:cs="Times New Roman"/>
          <w:szCs w:val="24"/>
          <w:lang w:eastAsia="ru-RU"/>
        </w:rPr>
      </w:pPr>
    </w:p>
    <w:p w14:paraId="093293BC" w14:textId="77777777" w:rsidR="00315F44" w:rsidRPr="00400153" w:rsidRDefault="00315F44" w:rsidP="00315F44">
      <w:pPr>
        <w:pStyle w:val="af5"/>
        <w:shd w:val="clear" w:color="auto" w:fill="FFFFFF"/>
        <w:spacing w:before="0" w:beforeAutospacing="0" w:after="0" w:afterAutospacing="0" w:line="360" w:lineRule="auto"/>
        <w:ind w:left="142" w:firstLine="709"/>
        <w:jc w:val="both"/>
        <w:rPr>
          <w:rFonts w:ascii="Times New Roman" w:eastAsia="Times New Roman" w:hAnsi="Times New Roman"/>
          <w:sz w:val="24"/>
          <w:szCs w:val="24"/>
        </w:rPr>
      </w:pPr>
      <w:r w:rsidRPr="00400153">
        <w:rPr>
          <w:rFonts w:ascii="Times New Roman" w:hAnsi="Times New Roman"/>
          <w:sz w:val="24"/>
          <w:szCs w:val="24"/>
        </w:rPr>
        <w:lastRenderedPageBreak/>
        <w:t>В качестве итога по данному параграфу, хотелось бы отметить, что для России все аспекты законопроекта о государственном частном партнерстве крайне важны, так как в российской правовой системе отсутствуют корректные разделения на гражданско-правовые и публично-правовые отношения. Это сказывается как на реализации мегапроектов, отдельные инвестиционных проектов так и Федеральных целевых программ. Мировой опыт ГЧП доказал, что особенности участия частного бизнеса и государства и условия их взаимодействия могут сильно различаться, что в свою очередь определяется конкретной формой взаимодействия государства и частного бизнеса непосредственно внутри страны.</w:t>
      </w:r>
      <w:r w:rsidRPr="00400153">
        <w:rPr>
          <w:rFonts w:ascii="Times New Roman" w:eastAsia="Times New Roman" w:hAnsi="Times New Roman"/>
          <w:sz w:val="24"/>
          <w:szCs w:val="24"/>
        </w:rPr>
        <w:t xml:space="preserve"> Поэтому, касательно России рано или поздно необходимо будет интегрировать в правовую систему механизм оценки предварительной социальной эффективности – через данный опыт прошли многие развитые страны. Иного способа обосновать преимущества концессии перед госзаказом нет. Но на данный момент, обязательство, когда предприятия, действующие в соответствии с концессионным договором, обязаны предоставлять предварительную оценку эффективности для всех концессионных проектов преждевременно. Необходимо гибкое и постепенное, встраивание оценки в концессии.</w:t>
      </w:r>
    </w:p>
    <w:p w14:paraId="745A47AB" w14:textId="77777777" w:rsidR="00C528D9" w:rsidRPr="00400153" w:rsidRDefault="00C528D9" w:rsidP="00B45B5D">
      <w:pPr>
        <w:shd w:val="clear" w:color="auto" w:fill="FFFFFF"/>
        <w:spacing w:before="0" w:after="0"/>
        <w:rPr>
          <w:rFonts w:cs="Times New Roman"/>
          <w:szCs w:val="24"/>
          <w:lang w:eastAsia="ru-RU"/>
        </w:rPr>
      </w:pPr>
      <w:r w:rsidRPr="00400153">
        <w:rPr>
          <w:rFonts w:cs="Times New Roman"/>
          <w:szCs w:val="24"/>
          <w:lang w:eastAsia="ru-RU"/>
        </w:rPr>
        <w:t>Подводя итог по главе, хотелось бы отметить, что Россия на сегодняшний день обладает высокой инвестиционной потребностью в инфраструктуре. Исходя из анализа существующего положения инфраструктурных проектов в России, можно сделать вывод о существующих проблемах в данной сфере:</w:t>
      </w:r>
    </w:p>
    <w:p w14:paraId="467C6A0D" w14:textId="77777777" w:rsidR="00C528D9" w:rsidRPr="00400153" w:rsidRDefault="00C528D9" w:rsidP="00B45B5D">
      <w:pPr>
        <w:shd w:val="clear" w:color="auto" w:fill="FFFFFF"/>
        <w:spacing w:before="0" w:after="0"/>
        <w:rPr>
          <w:rFonts w:cs="Times New Roman"/>
          <w:szCs w:val="24"/>
          <w:lang w:eastAsia="ru-RU"/>
        </w:rPr>
      </w:pPr>
      <w:r w:rsidRPr="00400153">
        <w:rPr>
          <w:rFonts w:cs="Times New Roman"/>
          <w:szCs w:val="24"/>
          <w:lang w:eastAsia="ru-RU"/>
        </w:rPr>
        <w:t>1) Разрозненность проектов. Большинство инфраструктурных проектов с участием государства происходят в западных регионах Российской Федерации, где повышенная плотность населения, более высокая экономическая активность в сравнении с регионами востока страны. Существует необходимость всестороннего повсеместного и равнозначного развития регионов.</w:t>
      </w:r>
    </w:p>
    <w:p w14:paraId="2DFD432D" w14:textId="77777777" w:rsidR="00C528D9" w:rsidRPr="00400153" w:rsidRDefault="00C528D9" w:rsidP="00B45B5D">
      <w:pPr>
        <w:shd w:val="clear" w:color="auto" w:fill="FFFFFF"/>
        <w:spacing w:before="0" w:after="0"/>
        <w:rPr>
          <w:rFonts w:cs="Times New Roman"/>
        </w:rPr>
      </w:pPr>
      <w:r w:rsidRPr="00400153">
        <w:rPr>
          <w:rFonts w:cs="Times New Roman"/>
        </w:rPr>
        <w:t>3) Производственные инфраструктурные объекты страны эксплуатируются ещё с советских времен, при том, что крупных новых объекты за последние двадцать лет не вводилось.</w:t>
      </w:r>
    </w:p>
    <w:p w14:paraId="6806CFA4" w14:textId="77777777" w:rsidR="00C528D9" w:rsidRPr="00400153" w:rsidRDefault="00C528D9" w:rsidP="00B45B5D">
      <w:pPr>
        <w:shd w:val="clear" w:color="auto" w:fill="FFFFFF"/>
        <w:spacing w:before="0" w:after="0"/>
        <w:rPr>
          <w:rFonts w:cs="Times New Roman"/>
        </w:rPr>
      </w:pPr>
      <w:r w:rsidRPr="00400153">
        <w:rPr>
          <w:rFonts w:cs="Times New Roman"/>
        </w:rPr>
        <w:t>4) Рост темпов выбытия мощностей во многих отраслях достигает критического уровня. Таким образом, в транспортной сфере износ основных фондов достигает  55 – 70%, а уже с отработанным сроком службы 14% газопроводов, уровень износа магистральных нефтепроводов достигает 70%.</w:t>
      </w:r>
    </w:p>
    <w:p w14:paraId="6858AC8E" w14:textId="77777777" w:rsidR="00C528D9" w:rsidRPr="00400153" w:rsidRDefault="00C528D9" w:rsidP="00B45B5D">
      <w:pPr>
        <w:shd w:val="clear" w:color="auto" w:fill="FFFFFF"/>
        <w:spacing w:before="0" w:after="0"/>
        <w:rPr>
          <w:rFonts w:cs="Times New Roman"/>
        </w:rPr>
      </w:pPr>
      <w:r w:rsidRPr="00400153">
        <w:rPr>
          <w:rFonts w:cs="Times New Roman"/>
          <w:sz w:val="18"/>
          <w:szCs w:val="18"/>
          <w:lang w:eastAsia="ru-RU"/>
        </w:rPr>
        <w:t xml:space="preserve">5) </w:t>
      </w:r>
      <w:r w:rsidRPr="00400153">
        <w:rPr>
          <w:rFonts w:cs="Times New Roman"/>
        </w:rPr>
        <w:t xml:space="preserve">Более чем 60% федеральных автодорог не соответствуют ряду нормативно-эксплуатационных показателей. На многих федеральных трассах и магистралях отсутствует достаточное освещение и качество дорожного покрытия. </w:t>
      </w:r>
    </w:p>
    <w:p w14:paraId="2CE0A598" w14:textId="19D7BEAE" w:rsidR="00C528D9" w:rsidRPr="00400153" w:rsidRDefault="00C528D9" w:rsidP="00B45B5D">
      <w:pPr>
        <w:shd w:val="clear" w:color="auto" w:fill="FFFFFF"/>
        <w:spacing w:before="0" w:after="0"/>
        <w:rPr>
          <w:rFonts w:cs="Times New Roman"/>
        </w:rPr>
      </w:pPr>
      <w:r w:rsidRPr="00400153">
        <w:rPr>
          <w:rFonts w:cs="Times New Roman"/>
        </w:rPr>
        <w:lastRenderedPageBreak/>
        <w:t xml:space="preserve">6) В удрученном положении находится </w:t>
      </w:r>
      <w:r w:rsidR="00515451">
        <w:rPr>
          <w:rFonts w:cs="Times New Roman"/>
        </w:rPr>
        <w:t>инфраструктура в области электроэнергетики</w:t>
      </w:r>
      <w:r w:rsidRPr="00400153">
        <w:rPr>
          <w:rFonts w:cs="Times New Roman"/>
        </w:rPr>
        <w:t xml:space="preserve"> и ЖКХ.</w:t>
      </w:r>
    </w:p>
    <w:p w14:paraId="413D822C" w14:textId="24C167E6" w:rsidR="00C528D9" w:rsidRPr="00400153" w:rsidRDefault="00515451" w:rsidP="00B45B5D">
      <w:pPr>
        <w:rPr>
          <w:rFonts w:eastAsia="Times New Roman" w:cs="Times New Roman"/>
          <w:szCs w:val="24"/>
        </w:rPr>
      </w:pPr>
      <w:r>
        <w:rPr>
          <w:rFonts w:eastAsia="Times New Roman" w:cs="Times New Roman"/>
          <w:szCs w:val="24"/>
          <w:shd w:val="clear" w:color="auto" w:fill="FFFFFF"/>
        </w:rPr>
        <w:t>В современных реалиях невозможно говорить</w:t>
      </w:r>
      <w:r w:rsidR="00C528D9" w:rsidRPr="00400153">
        <w:rPr>
          <w:rFonts w:eastAsia="Times New Roman" w:cs="Times New Roman"/>
          <w:szCs w:val="24"/>
          <w:shd w:val="clear" w:color="auto" w:fill="FFFFFF"/>
        </w:rPr>
        <w:t xml:space="preserve"> об изначальном равноправии </w:t>
      </w:r>
      <w:r w:rsidR="0080267F" w:rsidRPr="00400153">
        <w:rPr>
          <w:rFonts w:eastAsia="Times New Roman" w:cs="Times New Roman"/>
          <w:szCs w:val="24"/>
          <w:shd w:val="clear" w:color="auto" w:fill="FFFFFF"/>
        </w:rPr>
        <w:t xml:space="preserve">государственного </w:t>
      </w:r>
      <w:r w:rsidR="0080267F">
        <w:rPr>
          <w:rFonts w:eastAsia="Times New Roman" w:cs="Times New Roman"/>
          <w:szCs w:val="24"/>
          <w:shd w:val="clear" w:color="auto" w:fill="FFFFFF"/>
        </w:rPr>
        <w:t xml:space="preserve">и </w:t>
      </w:r>
      <w:r w:rsidR="00C528D9" w:rsidRPr="00400153">
        <w:rPr>
          <w:rFonts w:eastAsia="Times New Roman" w:cs="Times New Roman"/>
          <w:szCs w:val="24"/>
          <w:shd w:val="clear" w:color="auto" w:fill="FFFFFF"/>
        </w:rPr>
        <w:t>ч</w:t>
      </w:r>
      <w:r w:rsidR="0080267F">
        <w:rPr>
          <w:rFonts w:eastAsia="Times New Roman" w:cs="Times New Roman"/>
          <w:szCs w:val="24"/>
          <w:shd w:val="clear" w:color="auto" w:fill="FFFFFF"/>
        </w:rPr>
        <w:t xml:space="preserve">астного </w:t>
      </w:r>
      <w:r w:rsidR="00C528D9" w:rsidRPr="00400153">
        <w:rPr>
          <w:rFonts w:eastAsia="Times New Roman" w:cs="Times New Roman"/>
          <w:szCs w:val="24"/>
          <w:shd w:val="clear" w:color="auto" w:fill="FFFFFF"/>
        </w:rPr>
        <w:t xml:space="preserve">партнеров. Оно </w:t>
      </w:r>
      <w:r w:rsidR="0080267F">
        <w:rPr>
          <w:rFonts w:eastAsia="Times New Roman" w:cs="Times New Roman"/>
          <w:szCs w:val="24"/>
          <w:shd w:val="clear" w:color="auto" w:fill="FFFFFF"/>
        </w:rPr>
        <w:t>возможно лишь</w:t>
      </w:r>
      <w:r w:rsidR="00C528D9" w:rsidRPr="00400153">
        <w:rPr>
          <w:rFonts w:eastAsia="Times New Roman" w:cs="Times New Roman"/>
          <w:szCs w:val="24"/>
          <w:shd w:val="clear" w:color="auto" w:fill="FFFFFF"/>
        </w:rPr>
        <w:t xml:space="preserve"> в том случае, </w:t>
      </w:r>
      <w:r w:rsidR="0080267F">
        <w:rPr>
          <w:rFonts w:eastAsia="Times New Roman" w:cs="Times New Roman"/>
          <w:szCs w:val="24"/>
          <w:shd w:val="clear" w:color="auto" w:fill="FFFFFF"/>
        </w:rPr>
        <w:t>когда</w:t>
      </w:r>
      <w:r w:rsidR="00C528D9" w:rsidRPr="00400153">
        <w:rPr>
          <w:rFonts w:eastAsia="Times New Roman" w:cs="Times New Roman"/>
          <w:szCs w:val="24"/>
          <w:shd w:val="clear" w:color="auto" w:fill="FFFFFF"/>
        </w:rPr>
        <w:t xml:space="preserve"> на </w:t>
      </w:r>
      <w:r w:rsidR="0080267F">
        <w:rPr>
          <w:rFonts w:eastAsia="Times New Roman" w:cs="Times New Roman"/>
          <w:szCs w:val="24"/>
          <w:shd w:val="clear" w:color="auto" w:fill="FFFFFF"/>
        </w:rPr>
        <w:t xml:space="preserve">основании </w:t>
      </w:r>
      <w:r w:rsidR="00C528D9" w:rsidRPr="00400153">
        <w:rPr>
          <w:rFonts w:eastAsia="Times New Roman" w:cs="Times New Roman"/>
          <w:szCs w:val="24"/>
          <w:shd w:val="clear" w:color="auto" w:fill="FFFFFF"/>
        </w:rPr>
        <w:t xml:space="preserve">суверенных прав власти в </w:t>
      </w:r>
      <w:r w:rsidR="0080267F">
        <w:rPr>
          <w:rFonts w:eastAsia="Times New Roman" w:cs="Times New Roman"/>
          <w:szCs w:val="24"/>
          <w:shd w:val="clear" w:color="auto" w:fill="FFFFFF"/>
        </w:rPr>
        <w:t>договоре</w:t>
      </w:r>
      <w:r w:rsidR="00C528D9" w:rsidRPr="00400153">
        <w:rPr>
          <w:rFonts w:eastAsia="Times New Roman" w:cs="Times New Roman"/>
          <w:szCs w:val="24"/>
          <w:shd w:val="clear" w:color="auto" w:fill="FFFFFF"/>
        </w:rPr>
        <w:t xml:space="preserve"> о взаимодействии</w:t>
      </w:r>
      <w:r w:rsidR="0080267F">
        <w:rPr>
          <w:rFonts w:eastAsia="Times New Roman" w:cs="Times New Roman"/>
          <w:szCs w:val="24"/>
          <w:shd w:val="clear" w:color="auto" w:fill="FFFFFF"/>
        </w:rPr>
        <w:t xml:space="preserve"> двух сторон</w:t>
      </w:r>
      <w:r w:rsidR="00C528D9" w:rsidRPr="00400153">
        <w:rPr>
          <w:rFonts w:eastAsia="Times New Roman" w:cs="Times New Roman"/>
          <w:szCs w:val="24"/>
          <w:shd w:val="clear" w:color="auto" w:fill="FFFFFF"/>
        </w:rPr>
        <w:t xml:space="preserve"> будут определены </w:t>
      </w:r>
      <w:r w:rsidR="0080267F">
        <w:rPr>
          <w:rFonts w:eastAsia="Times New Roman" w:cs="Times New Roman"/>
          <w:szCs w:val="24"/>
          <w:shd w:val="clear" w:color="auto" w:fill="FFFFFF"/>
        </w:rPr>
        <w:t xml:space="preserve">специфика и </w:t>
      </w:r>
      <w:r w:rsidR="00C528D9" w:rsidRPr="00400153">
        <w:rPr>
          <w:rFonts w:eastAsia="Times New Roman" w:cs="Times New Roman"/>
          <w:szCs w:val="24"/>
          <w:shd w:val="clear" w:color="auto" w:fill="FFFFFF"/>
        </w:rPr>
        <w:t xml:space="preserve">условия реализации гражданских правоотношений. </w:t>
      </w:r>
      <w:r w:rsidR="0080267F">
        <w:rPr>
          <w:rFonts w:eastAsia="Times New Roman" w:cs="Times New Roman"/>
          <w:szCs w:val="24"/>
          <w:shd w:val="clear" w:color="auto" w:fill="FFFFFF"/>
        </w:rPr>
        <w:t>Иначе говоря, государству необходимо стать</w:t>
      </w:r>
      <w:r w:rsidR="00C528D9" w:rsidRPr="00400153">
        <w:rPr>
          <w:rFonts w:eastAsia="Times New Roman" w:cs="Times New Roman"/>
          <w:szCs w:val="24"/>
          <w:shd w:val="clear" w:color="auto" w:fill="FFFFFF"/>
        </w:rPr>
        <w:t xml:space="preserve"> особым субъектом. </w:t>
      </w:r>
      <w:r w:rsidR="0080267F">
        <w:rPr>
          <w:rFonts w:eastAsia="Times New Roman" w:cs="Times New Roman"/>
          <w:szCs w:val="24"/>
          <w:shd w:val="clear" w:color="auto" w:fill="FFFFFF"/>
        </w:rPr>
        <w:t>Дело в том</w:t>
      </w:r>
      <w:r w:rsidR="00C528D9" w:rsidRPr="00400153">
        <w:rPr>
          <w:rFonts w:eastAsia="Times New Roman" w:cs="Times New Roman"/>
          <w:szCs w:val="24"/>
          <w:shd w:val="clear" w:color="auto" w:fill="FFFFFF"/>
        </w:rPr>
        <w:t>, что власть сама устанавливает</w:t>
      </w:r>
      <w:r w:rsidR="0080267F">
        <w:rPr>
          <w:rFonts w:eastAsia="Times New Roman" w:cs="Times New Roman"/>
          <w:szCs w:val="24"/>
          <w:shd w:val="clear" w:color="auto" w:fill="FFFFFF"/>
        </w:rPr>
        <w:t xml:space="preserve"> юридические ограничения</w:t>
      </w:r>
      <w:r w:rsidR="00C528D9" w:rsidRPr="00400153">
        <w:rPr>
          <w:rFonts w:eastAsia="Times New Roman" w:cs="Times New Roman"/>
          <w:szCs w:val="24"/>
          <w:shd w:val="clear" w:color="auto" w:fill="FFFFFF"/>
        </w:rPr>
        <w:t xml:space="preserve">, в </w:t>
      </w:r>
      <w:r w:rsidR="0080267F">
        <w:rPr>
          <w:rFonts w:eastAsia="Times New Roman" w:cs="Times New Roman"/>
          <w:szCs w:val="24"/>
          <w:shd w:val="clear" w:color="auto" w:fill="FFFFFF"/>
        </w:rPr>
        <w:t xml:space="preserve">пределах </w:t>
      </w:r>
      <w:r w:rsidR="00C528D9" w:rsidRPr="00400153">
        <w:rPr>
          <w:rFonts w:eastAsia="Times New Roman" w:cs="Times New Roman"/>
          <w:szCs w:val="24"/>
          <w:shd w:val="clear" w:color="auto" w:fill="FFFFFF"/>
        </w:rPr>
        <w:t>которых должны действовать все участники</w:t>
      </w:r>
      <w:r w:rsidR="0080267F">
        <w:rPr>
          <w:rFonts w:eastAsia="Times New Roman" w:cs="Times New Roman"/>
          <w:szCs w:val="24"/>
          <w:shd w:val="clear" w:color="auto" w:fill="FFFFFF"/>
        </w:rPr>
        <w:t xml:space="preserve"> проекта</w:t>
      </w:r>
      <w:r w:rsidR="00C528D9" w:rsidRPr="00400153">
        <w:rPr>
          <w:rFonts w:eastAsia="Times New Roman" w:cs="Times New Roman"/>
          <w:szCs w:val="24"/>
          <w:shd w:val="clear" w:color="auto" w:fill="FFFFFF"/>
        </w:rPr>
        <w:t xml:space="preserve">. </w:t>
      </w:r>
      <w:r w:rsidR="00505596">
        <w:rPr>
          <w:rFonts w:eastAsia="Times New Roman" w:cs="Times New Roman"/>
          <w:szCs w:val="24"/>
          <w:shd w:val="clear" w:color="auto" w:fill="FFFFFF"/>
        </w:rPr>
        <w:t>Помимо этого</w:t>
      </w:r>
      <w:r w:rsidR="00C528D9" w:rsidRPr="00400153">
        <w:rPr>
          <w:rFonts w:eastAsia="Times New Roman" w:cs="Times New Roman"/>
          <w:szCs w:val="24"/>
          <w:shd w:val="clear" w:color="auto" w:fill="FFFFFF"/>
        </w:rPr>
        <w:t xml:space="preserve">, </w:t>
      </w:r>
      <w:r w:rsidR="00505596">
        <w:rPr>
          <w:rFonts w:eastAsia="Times New Roman" w:cs="Times New Roman"/>
          <w:szCs w:val="24"/>
          <w:shd w:val="clear" w:color="auto" w:fill="FFFFFF"/>
        </w:rPr>
        <w:t>власть</w:t>
      </w:r>
      <w:r w:rsidR="00C528D9" w:rsidRPr="00400153">
        <w:rPr>
          <w:rFonts w:eastAsia="Times New Roman" w:cs="Times New Roman"/>
          <w:szCs w:val="24"/>
          <w:shd w:val="clear" w:color="auto" w:fill="FFFFFF"/>
        </w:rPr>
        <w:t xml:space="preserve"> сохраняет свои </w:t>
      </w:r>
      <w:r w:rsidR="00505596" w:rsidRPr="00400153">
        <w:rPr>
          <w:rFonts w:eastAsia="Times New Roman" w:cs="Times New Roman"/>
          <w:szCs w:val="24"/>
          <w:shd w:val="clear" w:color="auto" w:fill="FFFFFF"/>
        </w:rPr>
        <w:t>распорядительные</w:t>
      </w:r>
      <w:r w:rsidR="00505596">
        <w:rPr>
          <w:rFonts w:eastAsia="Times New Roman" w:cs="Times New Roman"/>
          <w:szCs w:val="24"/>
          <w:shd w:val="clear" w:color="auto" w:fill="FFFFFF"/>
        </w:rPr>
        <w:t xml:space="preserve"> и управленческие </w:t>
      </w:r>
      <w:r w:rsidR="00C528D9" w:rsidRPr="00400153">
        <w:rPr>
          <w:rFonts w:eastAsia="Times New Roman" w:cs="Times New Roman"/>
          <w:szCs w:val="24"/>
          <w:shd w:val="clear" w:color="auto" w:fill="FFFFFF"/>
        </w:rPr>
        <w:t xml:space="preserve">функции, даже если вступит </w:t>
      </w:r>
      <w:r w:rsidR="00505596">
        <w:rPr>
          <w:rFonts w:eastAsia="Times New Roman" w:cs="Times New Roman"/>
          <w:szCs w:val="24"/>
          <w:shd w:val="clear" w:color="auto" w:fill="FFFFFF"/>
        </w:rPr>
        <w:t>в партнёрство на принципах равенства</w:t>
      </w:r>
      <w:r w:rsidR="00C528D9" w:rsidRPr="00400153">
        <w:rPr>
          <w:rFonts w:eastAsia="Times New Roman" w:cs="Times New Roman"/>
          <w:szCs w:val="24"/>
          <w:shd w:val="clear" w:color="auto" w:fill="FFFFFF"/>
        </w:rPr>
        <w:t xml:space="preserve">. Это обуславливается наличием полномочий выносить административные акты. Они, в свою очередь, игнорируют </w:t>
      </w:r>
      <w:r w:rsidR="00505596">
        <w:rPr>
          <w:rFonts w:eastAsia="Times New Roman" w:cs="Times New Roman"/>
          <w:szCs w:val="24"/>
          <w:shd w:val="clear" w:color="auto" w:fill="FFFFFF"/>
        </w:rPr>
        <w:t>указанное равенство. Изначальная предпосылка ГЧП в том</w:t>
      </w:r>
      <w:r w:rsidR="00C528D9" w:rsidRPr="00400153">
        <w:rPr>
          <w:rFonts w:eastAsia="Times New Roman" w:cs="Times New Roman"/>
          <w:szCs w:val="24"/>
          <w:shd w:val="clear" w:color="auto" w:fill="FFFFFF"/>
        </w:rPr>
        <w:t xml:space="preserve">, что государство </w:t>
      </w:r>
      <w:r w:rsidR="00505596">
        <w:rPr>
          <w:rFonts w:eastAsia="Times New Roman" w:cs="Times New Roman"/>
          <w:szCs w:val="24"/>
          <w:shd w:val="clear" w:color="auto" w:fill="FFFFFF"/>
        </w:rPr>
        <w:t>входит</w:t>
      </w:r>
      <w:r w:rsidR="00C528D9" w:rsidRPr="00400153">
        <w:rPr>
          <w:rFonts w:eastAsia="Times New Roman" w:cs="Times New Roman"/>
          <w:szCs w:val="24"/>
          <w:shd w:val="clear" w:color="auto" w:fill="FFFFFF"/>
        </w:rPr>
        <w:t xml:space="preserve"> в гражданский оборот не для удовлетворения </w:t>
      </w:r>
      <w:r w:rsidR="00505596">
        <w:rPr>
          <w:rFonts w:eastAsia="Times New Roman" w:cs="Times New Roman"/>
          <w:szCs w:val="24"/>
          <w:shd w:val="clear" w:color="auto" w:fill="FFFFFF"/>
        </w:rPr>
        <w:t xml:space="preserve">своих </w:t>
      </w:r>
      <w:r w:rsidR="00C528D9" w:rsidRPr="00400153">
        <w:rPr>
          <w:rFonts w:eastAsia="Times New Roman" w:cs="Times New Roman"/>
          <w:szCs w:val="24"/>
          <w:shd w:val="clear" w:color="auto" w:fill="FFFFFF"/>
        </w:rPr>
        <w:t>собственных специфических интересов, а для наиболее результативной</w:t>
      </w:r>
      <w:r w:rsidR="00505596">
        <w:rPr>
          <w:rFonts w:eastAsia="Times New Roman" w:cs="Times New Roman"/>
          <w:szCs w:val="24"/>
          <w:shd w:val="clear" w:color="auto" w:fill="FFFFFF"/>
        </w:rPr>
        <w:t xml:space="preserve"> и эффективной</w:t>
      </w:r>
      <w:r w:rsidR="00C528D9" w:rsidRPr="00400153">
        <w:rPr>
          <w:rFonts w:eastAsia="Times New Roman" w:cs="Times New Roman"/>
          <w:szCs w:val="24"/>
          <w:shd w:val="clear" w:color="auto" w:fill="FFFFFF"/>
        </w:rPr>
        <w:t xml:space="preserve"> реализации публичной власти.</w:t>
      </w:r>
    </w:p>
    <w:p w14:paraId="6FB7B689" w14:textId="77777777" w:rsidR="00C528D9" w:rsidRPr="00400153" w:rsidRDefault="00C528D9" w:rsidP="00B45B5D">
      <w:pPr>
        <w:shd w:val="clear" w:color="auto" w:fill="FFFFFF"/>
        <w:spacing w:before="0" w:after="0"/>
        <w:rPr>
          <w:rFonts w:cs="Times New Roman"/>
        </w:rPr>
      </w:pPr>
      <w:r w:rsidRPr="00400153">
        <w:rPr>
          <w:rFonts w:cs="Times New Roman"/>
        </w:rPr>
        <w:t>7) Очень низкий уровень обеспеченности людей сферами услуг, жильем, объектами социокультурного назначения, аэропортами, автодорогами и т. д. Недостаточная сбалансированность инфраструктурного обеспечения вызывает разрыв между наименее и наиболее экономически развитыми территориями страны:</w:t>
      </w:r>
    </w:p>
    <w:p w14:paraId="75E29CD4" w14:textId="77777777" w:rsidR="00C528D9" w:rsidRPr="00400153" w:rsidRDefault="00C528D9" w:rsidP="00315F44">
      <w:pPr>
        <w:spacing w:before="0" w:after="0"/>
        <w:rPr>
          <w:szCs w:val="24"/>
        </w:rPr>
      </w:pPr>
      <w:r w:rsidRPr="00400153">
        <w:rPr>
          <w:rFonts w:cs="Times New Roman"/>
          <w:szCs w:val="24"/>
          <w:lang w:eastAsia="ru-RU"/>
        </w:rPr>
        <w:t>Автор полагает, что при общем уровне развитости рыночной инфраструктуры страны, существует несбалансированность и неравномерность ее развития в каждом отдельном регионе, которая выражается в различном уровне развитости ее отдельных элементов.</w:t>
      </w:r>
      <w:r w:rsidRPr="00400153">
        <w:rPr>
          <w:rFonts w:eastAsia="Times New Roman" w:cs="Times New Roman"/>
          <w:sz w:val="20"/>
          <w:szCs w:val="20"/>
          <w:lang w:eastAsia="ru-RU"/>
        </w:rPr>
        <w:t xml:space="preserve"> Д</w:t>
      </w:r>
      <w:r w:rsidRPr="00400153">
        <w:rPr>
          <w:rFonts w:cs="Times New Roman"/>
          <w:szCs w:val="24"/>
          <w:lang w:eastAsia="ru-RU"/>
        </w:rPr>
        <w:t xml:space="preserve">ля комплексного развития инфраструктуры такой огромной страны как Российская Федерация, существует необходимость оценки эффективности текущих инфраструктурных объектов по регионам, созданием последовательной стратегии модернизации, восстановлении и строительства новых инфраструктурных объектов. </w:t>
      </w:r>
      <w:r w:rsidRPr="00400153">
        <w:rPr>
          <w:szCs w:val="24"/>
        </w:rPr>
        <w:t>В современной российской практике не все указанные условия могут стать залогом эффективного партнерства частного сектора и государства. На мой взгляд, для успешного использования механизма ЧГП в Российской Федерации необходимо, чтобы помимо всего прочего государственные и местные учреждения понимали необходимость кооперации с частным сектором. В противном случае реализация любого проекта на основании ЧГП невозможна. Говоря о возмещении затрат на реализацию проектов потребителями, то использование данного условия для нашей нынешней экономики сильно дифференцировано в зависимости от конкретной области. Если, к примеру, в регионах-</w:t>
      </w:r>
      <w:r w:rsidRPr="00400153">
        <w:rPr>
          <w:szCs w:val="24"/>
        </w:rPr>
        <w:lastRenderedPageBreak/>
        <w:t>донорах сегодня значительная доля услуг ЖКХ оплачивается потребителями, то в регионах-реципиентах ситуация противоположная. По мере возрастания платежеспособности жителей рассматриваемое условие прозрачного и эффективного партнерства частного бизнеса и государства будет иметь все большую актуальность.</w:t>
      </w:r>
    </w:p>
    <w:p w14:paraId="11A762FC" w14:textId="77777777" w:rsidR="00C528D9" w:rsidRPr="00400153" w:rsidRDefault="00C528D9" w:rsidP="00315F44">
      <w:pPr>
        <w:pStyle w:val="af5"/>
        <w:shd w:val="clear" w:color="auto" w:fill="FFFFFF"/>
        <w:spacing w:before="0" w:beforeAutospacing="0" w:after="0" w:afterAutospacing="0" w:line="360" w:lineRule="auto"/>
        <w:ind w:firstLine="709"/>
        <w:jc w:val="both"/>
        <w:rPr>
          <w:rFonts w:ascii="Times New Roman" w:hAnsi="Times New Roman"/>
          <w:sz w:val="24"/>
          <w:szCs w:val="24"/>
        </w:rPr>
      </w:pPr>
      <w:r w:rsidRPr="00400153">
        <w:rPr>
          <w:rFonts w:ascii="Times New Roman" w:hAnsi="Times New Roman"/>
          <w:sz w:val="24"/>
          <w:szCs w:val="24"/>
        </w:rPr>
        <w:t>Однако, в ближайшее время, на мой взгляд, все больше будет использоваться формат ЧГП, при которой государство, не потребитель, будет компенсировать бизнесу определённую долю расходов на строительство или модернизацию объекта инфраструктуры. Положительный опыт сотрудничества органов власти и частного сектора в процессе развития всевозможных форм ЧҐП будет иметь все большую значимость, однако на данный момент данное условие применимо к российской практике лишь отчасти.</w:t>
      </w:r>
    </w:p>
    <w:p w14:paraId="5D8D1BA9" w14:textId="77777777" w:rsidR="00C528D9" w:rsidRPr="00400153" w:rsidRDefault="00C528D9" w:rsidP="00B45B5D">
      <w:pPr>
        <w:spacing w:before="0" w:after="0"/>
        <w:rPr>
          <w:rFonts w:eastAsia="Times New Roman" w:cs="Times New Roman"/>
          <w:sz w:val="20"/>
          <w:szCs w:val="20"/>
          <w:lang w:eastAsia="ru-RU"/>
        </w:rPr>
      </w:pPr>
    </w:p>
    <w:p w14:paraId="096B127E" w14:textId="77777777" w:rsidR="00C528D9" w:rsidRPr="00400153" w:rsidRDefault="00C528D9" w:rsidP="00B45B5D">
      <w:pPr>
        <w:spacing w:before="0" w:after="160" w:line="259" w:lineRule="auto"/>
        <w:ind w:firstLine="0"/>
        <w:rPr>
          <w:rFonts w:cs="Times New Roman"/>
          <w:szCs w:val="24"/>
          <w:lang w:eastAsia="ru-RU"/>
        </w:rPr>
      </w:pPr>
      <w:r w:rsidRPr="00400153">
        <w:rPr>
          <w:rFonts w:cs="Times New Roman"/>
          <w:szCs w:val="24"/>
          <w:lang w:eastAsia="ru-RU"/>
        </w:rPr>
        <w:br w:type="page"/>
      </w:r>
    </w:p>
    <w:p w14:paraId="6BB1150E" w14:textId="5708AF35" w:rsidR="00C528D9" w:rsidRPr="00400153" w:rsidRDefault="00C528D9" w:rsidP="00B45B5D">
      <w:pPr>
        <w:pStyle w:val="1"/>
        <w:jc w:val="both"/>
        <w:rPr>
          <w:lang w:val="ru-RU"/>
        </w:rPr>
      </w:pPr>
      <w:bookmarkStart w:id="17" w:name="_Toc514080807"/>
      <w:bookmarkStart w:id="18" w:name="_Toc514082959"/>
      <w:r w:rsidRPr="00400153">
        <w:rPr>
          <w:lang w:val="ru-RU"/>
        </w:rPr>
        <w:lastRenderedPageBreak/>
        <w:t xml:space="preserve">Глава 2. </w:t>
      </w:r>
      <w:r w:rsidR="005C27E3">
        <w:rPr>
          <w:lang w:val="ru-RU"/>
        </w:rPr>
        <w:t>Государственно-частное партнерство и методики оценки эффективности инфраструктурного проекта</w:t>
      </w:r>
      <w:bookmarkEnd w:id="17"/>
      <w:bookmarkEnd w:id="18"/>
    </w:p>
    <w:p w14:paraId="471ECBEA" w14:textId="5C0051F4" w:rsidR="00857663" w:rsidRDefault="00C528D9" w:rsidP="00B45B5D">
      <w:pPr>
        <w:pStyle w:val="2"/>
        <w:rPr>
          <w:rFonts w:ascii="Times New Roman" w:hAnsi="Times New Roman" w:cs="Times New Roman"/>
          <w:color w:val="auto"/>
          <w:sz w:val="24"/>
          <w:szCs w:val="24"/>
        </w:rPr>
      </w:pPr>
      <w:bookmarkStart w:id="19" w:name="_Toc514080808"/>
      <w:bookmarkStart w:id="20" w:name="_Toc514082960"/>
      <w:r w:rsidRPr="00400153">
        <w:rPr>
          <w:rFonts w:ascii="Times New Roman" w:hAnsi="Times New Roman" w:cs="Times New Roman"/>
          <w:color w:val="auto"/>
          <w:sz w:val="24"/>
          <w:szCs w:val="24"/>
        </w:rPr>
        <w:t xml:space="preserve">2.1 </w:t>
      </w:r>
      <w:r w:rsidR="004B2163">
        <w:rPr>
          <w:rFonts w:ascii="Times New Roman" w:hAnsi="Times New Roman" w:cs="Times New Roman"/>
          <w:color w:val="auto"/>
          <w:sz w:val="24"/>
          <w:szCs w:val="24"/>
        </w:rPr>
        <w:t>Пон</w:t>
      </w:r>
      <w:r w:rsidR="00515451">
        <w:rPr>
          <w:rFonts w:ascii="Times New Roman" w:hAnsi="Times New Roman" w:cs="Times New Roman"/>
          <w:color w:val="auto"/>
          <w:sz w:val="24"/>
          <w:szCs w:val="24"/>
        </w:rPr>
        <w:t>ятие тендера в России и за рубеж</w:t>
      </w:r>
      <w:r w:rsidR="004B2163">
        <w:rPr>
          <w:rFonts w:ascii="Times New Roman" w:hAnsi="Times New Roman" w:cs="Times New Roman"/>
          <w:color w:val="auto"/>
          <w:sz w:val="24"/>
          <w:szCs w:val="24"/>
        </w:rPr>
        <w:t>ом.</w:t>
      </w:r>
      <w:bookmarkEnd w:id="19"/>
      <w:bookmarkEnd w:id="20"/>
    </w:p>
    <w:p w14:paraId="03F52F8D" w14:textId="77777777" w:rsidR="00857663" w:rsidRPr="00857663" w:rsidRDefault="00857663" w:rsidP="00857663">
      <w:pPr>
        <w:pStyle w:val="af5"/>
        <w:spacing w:before="0" w:beforeAutospacing="0" w:after="0" w:afterAutospacing="0" w:line="360" w:lineRule="auto"/>
        <w:ind w:firstLine="709"/>
        <w:jc w:val="both"/>
        <w:textAlignment w:val="baseline"/>
        <w:rPr>
          <w:rFonts w:ascii="Times New Roman" w:hAnsi="Times New Roman"/>
          <w:sz w:val="24"/>
          <w:szCs w:val="24"/>
        </w:rPr>
      </w:pPr>
      <w:r w:rsidRPr="00857663">
        <w:rPr>
          <w:rFonts w:ascii="Times New Roman" w:hAnsi="Times New Roman"/>
          <w:sz w:val="24"/>
          <w:szCs w:val="24"/>
        </w:rPr>
        <w:t xml:space="preserve">На начало 2018 года понятие «тендер» в Российской Федерации законодательно никогда прежде не обозначалось. Так как это слово имеет зарубежное происхождение (в переводе с английского «tender» -«предложение»), есть предположение о том, что идея проведения тендеров пришла к нам с запада. По своей сути, тендер – это возможность различным организациям, имеющим юридическую и законодательную возможность для торгов, составить объективную конкуренцию за право поставки товара, выполнении работ, либо предоставлении услуги частным или государственным предприятиям. Можно сформировать более детальное определение данного процесса, ссылаясь на данные с портала </w:t>
      </w:r>
      <w:r w:rsidRPr="00857663">
        <w:rPr>
          <w:rFonts w:ascii="Times New Roman" w:hAnsi="Times New Roman"/>
          <w:sz w:val="24"/>
          <w:szCs w:val="24"/>
          <w:lang w:val="en-US"/>
        </w:rPr>
        <w:t>tender</w:t>
      </w:r>
      <w:r w:rsidRPr="00857663">
        <w:rPr>
          <w:rFonts w:ascii="Times New Roman" w:hAnsi="Times New Roman"/>
          <w:sz w:val="24"/>
          <w:szCs w:val="24"/>
        </w:rPr>
        <w:t>.</w:t>
      </w:r>
      <w:r w:rsidRPr="00857663">
        <w:rPr>
          <w:rFonts w:ascii="Times New Roman" w:hAnsi="Times New Roman"/>
          <w:sz w:val="24"/>
          <w:szCs w:val="24"/>
          <w:lang w:val="en-US"/>
        </w:rPr>
        <w:t>ru</w:t>
      </w:r>
      <w:r w:rsidRPr="00857663">
        <w:rPr>
          <w:rStyle w:val="af3"/>
          <w:rFonts w:ascii="Times New Roman" w:hAnsi="Times New Roman"/>
          <w:sz w:val="24"/>
          <w:szCs w:val="24"/>
        </w:rPr>
        <w:footnoteReference w:id="47"/>
      </w:r>
      <w:r w:rsidRPr="00857663">
        <w:rPr>
          <w:rFonts w:ascii="Times New Roman" w:hAnsi="Times New Roman"/>
          <w:sz w:val="24"/>
          <w:szCs w:val="24"/>
        </w:rPr>
        <w:t xml:space="preserve"> Тендер — форма конкурентного отбора предложений участников на поставку товаров, выполнения работ, оказания услуг в соответствии с описанными в документации условиями, в определенные сроки на основе состязательности и эффективности. Контракт заключается с победителем тендера, с участником, который подал предложение, соответствующее всем необходимым требованиям документации с наилучшими условия исполнения. Тендеры отличаются от аукционов тем, что участники тендера не могут ознакомится с условиями, предложенными конкурентами. Таким образом, достигается эффективность и непредвзятость процесса подачи предложений.</w:t>
      </w:r>
    </w:p>
    <w:p w14:paraId="702DF21C" w14:textId="77777777" w:rsidR="00857663" w:rsidRPr="00857663" w:rsidRDefault="00857663" w:rsidP="00857663">
      <w:pPr>
        <w:pStyle w:val="af5"/>
        <w:shd w:val="clear" w:color="auto" w:fill="FFFFFF"/>
        <w:spacing w:before="0" w:beforeAutospacing="0" w:after="0" w:afterAutospacing="0" w:line="360" w:lineRule="auto"/>
        <w:ind w:firstLine="709"/>
        <w:jc w:val="both"/>
        <w:rPr>
          <w:rFonts w:ascii="Times New Roman" w:hAnsi="Times New Roman"/>
          <w:sz w:val="24"/>
          <w:szCs w:val="24"/>
        </w:rPr>
      </w:pPr>
      <w:r w:rsidRPr="00857663">
        <w:rPr>
          <w:rFonts w:ascii="Times New Roman" w:hAnsi="Times New Roman"/>
          <w:sz w:val="24"/>
          <w:szCs w:val="24"/>
        </w:rPr>
        <w:t xml:space="preserve">.На основании полученных в процессе обработки тендеров в организации ООО «Черный Феникс» можно сделать вывод о том, что государственные проекты в основном состоят из огромного числа различного рода работ, требующие огромного объема снабжения. Зачастую, проект инфраструктурного городского масштаба, такого как кольцевая автодорога, либо строительство военного судна достается одному крупному, либо единственному, способному осуществить проект, игроку на рынке. В последствии, возникают различные тендера на сопутствующую работу от компании победителя, либо от самого государственного предприятия – инициатора проекта. Такая иерархия в тендерной сфере позволяет расширить круг заинтересованных сторон и диверсифицировать денежные потоки по проекту. Подобная система неизбежно ведет к развитию малого бизнеса и дает возможность любому юридическому лицу, имеющему нормативно-правовую возможность </w:t>
      </w:r>
      <w:r w:rsidRPr="00857663">
        <w:rPr>
          <w:rFonts w:ascii="Times New Roman" w:hAnsi="Times New Roman"/>
          <w:sz w:val="24"/>
          <w:szCs w:val="24"/>
        </w:rPr>
        <w:lastRenderedPageBreak/>
        <w:t>для торгов участвовать в различных тендерах. Конкурентная среда, создаваемая вокруг инфраструктурных проектов:</w:t>
      </w:r>
    </w:p>
    <w:p w14:paraId="2DAE1DB9" w14:textId="77777777" w:rsidR="00857663" w:rsidRPr="00857663" w:rsidRDefault="00857663" w:rsidP="00857663">
      <w:pPr>
        <w:pStyle w:val="af5"/>
        <w:numPr>
          <w:ilvl w:val="0"/>
          <w:numId w:val="26"/>
        </w:numPr>
        <w:shd w:val="clear" w:color="auto" w:fill="FFFFFF"/>
        <w:spacing w:before="0" w:beforeAutospacing="0" w:after="0" w:afterAutospacing="0" w:line="360" w:lineRule="auto"/>
        <w:ind w:left="0" w:firstLine="709"/>
        <w:jc w:val="both"/>
        <w:rPr>
          <w:rFonts w:ascii="Times New Roman" w:hAnsi="Times New Roman"/>
          <w:sz w:val="24"/>
          <w:szCs w:val="24"/>
        </w:rPr>
      </w:pPr>
      <w:r w:rsidRPr="00857663">
        <w:rPr>
          <w:rFonts w:ascii="Times New Roman" w:hAnsi="Times New Roman"/>
          <w:sz w:val="24"/>
          <w:szCs w:val="24"/>
        </w:rPr>
        <w:t>Повышает эффективность затрат на проект</w:t>
      </w:r>
    </w:p>
    <w:p w14:paraId="0BB71E4C" w14:textId="77777777" w:rsidR="00857663" w:rsidRPr="00857663" w:rsidRDefault="00857663" w:rsidP="00857663">
      <w:pPr>
        <w:pStyle w:val="af5"/>
        <w:numPr>
          <w:ilvl w:val="0"/>
          <w:numId w:val="26"/>
        </w:numPr>
        <w:shd w:val="clear" w:color="auto" w:fill="FFFFFF"/>
        <w:spacing w:before="0" w:beforeAutospacing="0" w:after="0" w:afterAutospacing="0" w:line="360" w:lineRule="auto"/>
        <w:ind w:left="0" w:firstLine="709"/>
        <w:jc w:val="both"/>
        <w:rPr>
          <w:rFonts w:ascii="Times New Roman" w:hAnsi="Times New Roman"/>
          <w:sz w:val="24"/>
          <w:szCs w:val="24"/>
        </w:rPr>
      </w:pPr>
      <w:r w:rsidRPr="00857663">
        <w:rPr>
          <w:rFonts w:ascii="Times New Roman" w:hAnsi="Times New Roman"/>
          <w:sz w:val="24"/>
          <w:szCs w:val="24"/>
        </w:rPr>
        <w:t>Увеличивает оперативность выполнения тендера</w:t>
      </w:r>
    </w:p>
    <w:p w14:paraId="0B120628" w14:textId="77777777" w:rsidR="00857663" w:rsidRPr="00857663" w:rsidRDefault="00857663" w:rsidP="00857663">
      <w:pPr>
        <w:pStyle w:val="af5"/>
        <w:numPr>
          <w:ilvl w:val="0"/>
          <w:numId w:val="26"/>
        </w:numPr>
        <w:shd w:val="clear" w:color="auto" w:fill="FFFFFF"/>
        <w:spacing w:before="0" w:beforeAutospacing="0" w:after="0" w:afterAutospacing="0" w:line="360" w:lineRule="auto"/>
        <w:ind w:left="0" w:firstLine="709"/>
        <w:jc w:val="both"/>
        <w:rPr>
          <w:rFonts w:ascii="Times New Roman" w:hAnsi="Times New Roman"/>
          <w:sz w:val="24"/>
          <w:szCs w:val="24"/>
        </w:rPr>
      </w:pPr>
      <w:r w:rsidRPr="00857663">
        <w:rPr>
          <w:rFonts w:ascii="Times New Roman" w:hAnsi="Times New Roman"/>
          <w:sz w:val="24"/>
          <w:szCs w:val="24"/>
        </w:rPr>
        <w:t>Развивает малое предпринимательство</w:t>
      </w:r>
    </w:p>
    <w:p w14:paraId="4D82D704" w14:textId="77777777" w:rsidR="00857663" w:rsidRPr="00857663" w:rsidRDefault="00857663" w:rsidP="00857663">
      <w:pPr>
        <w:pStyle w:val="af5"/>
        <w:numPr>
          <w:ilvl w:val="0"/>
          <w:numId w:val="26"/>
        </w:numPr>
        <w:shd w:val="clear" w:color="auto" w:fill="FFFFFF"/>
        <w:spacing w:before="0" w:beforeAutospacing="0" w:after="0" w:afterAutospacing="0" w:line="360" w:lineRule="auto"/>
        <w:ind w:left="0" w:firstLine="709"/>
        <w:jc w:val="both"/>
        <w:rPr>
          <w:rFonts w:ascii="Times New Roman" w:hAnsi="Times New Roman"/>
          <w:sz w:val="24"/>
          <w:szCs w:val="24"/>
        </w:rPr>
      </w:pPr>
      <w:r w:rsidRPr="00857663">
        <w:rPr>
          <w:rFonts w:ascii="Times New Roman" w:hAnsi="Times New Roman"/>
          <w:sz w:val="24"/>
          <w:szCs w:val="24"/>
        </w:rPr>
        <w:t>Увеличивает число заинтересованных сторон проекта</w:t>
      </w:r>
    </w:p>
    <w:p w14:paraId="2F7F8DEB" w14:textId="77777777" w:rsidR="00857663" w:rsidRPr="00857663" w:rsidRDefault="00857663" w:rsidP="00857663">
      <w:pPr>
        <w:pStyle w:val="af5"/>
        <w:numPr>
          <w:ilvl w:val="0"/>
          <w:numId w:val="26"/>
        </w:numPr>
        <w:shd w:val="clear" w:color="auto" w:fill="FFFFFF"/>
        <w:spacing w:before="0" w:beforeAutospacing="0" w:after="0" w:afterAutospacing="0" w:line="360" w:lineRule="auto"/>
        <w:ind w:left="0" w:firstLine="709"/>
        <w:jc w:val="both"/>
        <w:rPr>
          <w:rFonts w:ascii="Times New Roman" w:hAnsi="Times New Roman"/>
          <w:sz w:val="24"/>
          <w:szCs w:val="24"/>
        </w:rPr>
      </w:pPr>
      <w:r w:rsidRPr="00857663">
        <w:rPr>
          <w:rFonts w:ascii="Times New Roman" w:hAnsi="Times New Roman"/>
          <w:sz w:val="24"/>
          <w:szCs w:val="24"/>
        </w:rPr>
        <w:t>Дает возможность к использованию и внедрению новых идей и инновационных решений от поставщиков.</w:t>
      </w:r>
    </w:p>
    <w:p w14:paraId="4B744590" w14:textId="5D59422D" w:rsidR="00857663" w:rsidRPr="00857663" w:rsidRDefault="00857663" w:rsidP="00857663">
      <w:pPr>
        <w:pStyle w:val="af5"/>
        <w:shd w:val="clear" w:color="auto" w:fill="FFFFFF"/>
        <w:spacing w:before="0" w:beforeAutospacing="0" w:after="0" w:afterAutospacing="0" w:line="360" w:lineRule="auto"/>
        <w:ind w:firstLine="709"/>
        <w:jc w:val="both"/>
        <w:rPr>
          <w:rFonts w:ascii="Times New Roman" w:hAnsi="Times New Roman"/>
          <w:sz w:val="24"/>
          <w:szCs w:val="24"/>
        </w:rPr>
      </w:pPr>
      <w:r w:rsidRPr="00857663">
        <w:rPr>
          <w:rFonts w:ascii="Times New Roman" w:hAnsi="Times New Roman"/>
          <w:sz w:val="24"/>
          <w:szCs w:val="24"/>
        </w:rPr>
        <w:t>Сегодня все большинство тендеров проходят в качестве электронных торгов на различных сайтах (электронных торговых площадка)</w:t>
      </w:r>
      <w:r w:rsidRPr="00857663">
        <w:rPr>
          <w:rStyle w:val="af3"/>
          <w:rFonts w:ascii="Times New Roman" w:hAnsi="Times New Roman"/>
          <w:sz w:val="24"/>
          <w:szCs w:val="24"/>
        </w:rPr>
        <w:footnoteReference w:id="48"/>
      </w:r>
      <w:r w:rsidRPr="00857663">
        <w:rPr>
          <w:rFonts w:ascii="Times New Roman" w:hAnsi="Times New Roman"/>
          <w:sz w:val="24"/>
          <w:szCs w:val="24"/>
        </w:rPr>
        <w:t>. Взаимодействие между заказчиком и исполнителем схем</w:t>
      </w:r>
      <w:r w:rsidR="000808F5">
        <w:rPr>
          <w:rFonts w:ascii="Times New Roman" w:hAnsi="Times New Roman"/>
          <w:sz w:val="24"/>
          <w:szCs w:val="24"/>
        </w:rPr>
        <w:t>атично представлено на рисунке 5</w:t>
      </w:r>
      <w:r w:rsidRPr="00857663">
        <w:rPr>
          <w:rFonts w:ascii="Times New Roman" w:hAnsi="Times New Roman"/>
          <w:sz w:val="24"/>
          <w:szCs w:val="24"/>
        </w:rPr>
        <w:t>.</w:t>
      </w:r>
    </w:p>
    <w:p w14:paraId="469D934F" w14:textId="77777777" w:rsidR="00857663" w:rsidRPr="00857663" w:rsidRDefault="00857663" w:rsidP="00857663">
      <w:pPr>
        <w:pStyle w:val="af5"/>
        <w:shd w:val="clear" w:color="auto" w:fill="FFFFFF"/>
        <w:spacing w:before="0" w:beforeAutospacing="0" w:after="0" w:afterAutospacing="0" w:line="360" w:lineRule="auto"/>
        <w:ind w:firstLine="709"/>
        <w:jc w:val="both"/>
        <w:rPr>
          <w:rFonts w:ascii="Times New Roman" w:hAnsi="Times New Roman"/>
          <w:sz w:val="24"/>
          <w:szCs w:val="24"/>
        </w:rPr>
      </w:pPr>
      <w:r w:rsidRPr="00857663">
        <w:rPr>
          <w:rFonts w:ascii="Times New Roman" w:hAnsi="Times New Roman"/>
          <w:noProof/>
          <w:sz w:val="24"/>
          <w:szCs w:val="24"/>
        </w:rPr>
        <w:drawing>
          <wp:inline distT="0" distB="0" distL="0" distR="0" wp14:anchorId="65C5A991" wp14:editId="6B070E7E">
            <wp:extent cx="5358130" cy="3340735"/>
            <wp:effectExtent l="0" t="0" r="0" b="0"/>
            <wp:docPr id="3" name="Рисунок 3" descr="C:\Users\810777\AppData\Local\Microsoft\Windows\INetCache\Content.Word\gos-zakazchik-postavshh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810777\AppData\Local\Microsoft\Windows\INetCache\Content.Word\gos-zakazchik-postavshhik.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58130" cy="3340735"/>
                    </a:xfrm>
                    <a:prstGeom prst="rect">
                      <a:avLst/>
                    </a:prstGeom>
                    <a:noFill/>
                    <a:ln>
                      <a:noFill/>
                    </a:ln>
                  </pic:spPr>
                </pic:pic>
              </a:graphicData>
            </a:graphic>
          </wp:inline>
        </w:drawing>
      </w:r>
    </w:p>
    <w:p w14:paraId="26290A0E" w14:textId="384D2FB2" w:rsidR="00857663" w:rsidRPr="00857663" w:rsidRDefault="000808F5" w:rsidP="00857663">
      <w:pPr>
        <w:pStyle w:val="af5"/>
        <w:shd w:val="clear" w:color="auto" w:fill="FFFFFF"/>
        <w:spacing w:before="0" w:beforeAutospacing="0" w:after="0" w:afterAutospacing="0" w:line="360" w:lineRule="auto"/>
        <w:ind w:firstLine="709"/>
        <w:jc w:val="both"/>
        <w:rPr>
          <w:rFonts w:ascii="Times New Roman" w:hAnsi="Times New Roman"/>
          <w:sz w:val="24"/>
          <w:szCs w:val="24"/>
        </w:rPr>
      </w:pPr>
      <w:r>
        <w:rPr>
          <w:rFonts w:ascii="Times New Roman" w:hAnsi="Times New Roman"/>
          <w:sz w:val="24"/>
          <w:szCs w:val="24"/>
        </w:rPr>
        <w:t>Рис. 5</w:t>
      </w:r>
      <w:r w:rsidR="00857663" w:rsidRPr="00857663">
        <w:rPr>
          <w:rFonts w:ascii="Times New Roman" w:hAnsi="Times New Roman"/>
          <w:sz w:val="24"/>
          <w:szCs w:val="24"/>
        </w:rPr>
        <w:t xml:space="preserve"> Взаимодействие заказчика и поставщика в процессе торгов</w:t>
      </w:r>
    </w:p>
    <w:p w14:paraId="0F737216" w14:textId="77777777" w:rsidR="00857663" w:rsidRPr="00857663" w:rsidRDefault="00857663" w:rsidP="00857663">
      <w:pPr>
        <w:pStyle w:val="af5"/>
        <w:spacing w:before="0" w:beforeAutospacing="0" w:after="0" w:afterAutospacing="0" w:line="360" w:lineRule="auto"/>
        <w:ind w:firstLine="709"/>
        <w:jc w:val="both"/>
        <w:rPr>
          <w:rFonts w:ascii="Times New Roman" w:hAnsi="Times New Roman"/>
          <w:sz w:val="24"/>
          <w:szCs w:val="24"/>
          <w:shd w:val="clear" w:color="auto" w:fill="FFFFFF"/>
        </w:rPr>
      </w:pPr>
      <w:r w:rsidRPr="00857663">
        <w:rPr>
          <w:rFonts w:ascii="Times New Roman" w:hAnsi="Times New Roman"/>
          <w:sz w:val="24"/>
          <w:szCs w:val="24"/>
          <w:shd w:val="clear" w:color="auto" w:fill="FFFFFF"/>
        </w:rPr>
        <w:t>223 ФЗ детально регулирует отношения поставщика и заказчика, а 44 ФЗ также затрагивает и частных организаций. Тендеры необходимы обеим сторонам: и заказчикам, и участникам. Заказчикам — чтобы получить возможность выбора лучшего — по цене и качеству. Участникам — чтобы показать свой профессиональный уровень, получить заказ и, впоследствии, использовать факт победы в тендере как элемент саморекламы.</w:t>
      </w:r>
    </w:p>
    <w:p w14:paraId="5AEC75E8" w14:textId="77777777" w:rsidR="00857663" w:rsidRPr="00857663" w:rsidRDefault="00857663" w:rsidP="00857663">
      <w:pPr>
        <w:pStyle w:val="af5"/>
        <w:spacing w:before="0" w:beforeAutospacing="0" w:after="0" w:afterAutospacing="0" w:line="360" w:lineRule="auto"/>
        <w:ind w:firstLine="709"/>
        <w:jc w:val="both"/>
        <w:rPr>
          <w:rFonts w:ascii="Times New Roman" w:hAnsi="Times New Roman"/>
          <w:sz w:val="24"/>
          <w:szCs w:val="24"/>
          <w:shd w:val="clear" w:color="auto" w:fill="FFFFFF"/>
        </w:rPr>
      </w:pPr>
      <w:r w:rsidRPr="00857663">
        <w:rPr>
          <w:rFonts w:ascii="Times New Roman" w:hAnsi="Times New Roman"/>
          <w:sz w:val="24"/>
          <w:szCs w:val="24"/>
        </w:rPr>
        <w:t>Основываясь на полученные данные и полученный опыт в тендерной организации, можно сделать вывод о том, что</w:t>
      </w:r>
      <w:r w:rsidRPr="00857663">
        <w:rPr>
          <w:rFonts w:ascii="Times New Roman" w:hAnsi="Times New Roman"/>
          <w:sz w:val="24"/>
          <w:szCs w:val="24"/>
          <w:shd w:val="clear" w:color="auto" w:fill="FFFFFF"/>
        </w:rPr>
        <w:t xml:space="preserve"> при подобной системе выбора проектах и формирования его рыночной стоимости максимально минимизируется риск не окупаемости проекта.</w:t>
      </w:r>
    </w:p>
    <w:p w14:paraId="3C741CCC" w14:textId="77777777" w:rsidR="00857663" w:rsidRPr="00857663" w:rsidRDefault="00857663" w:rsidP="00857663">
      <w:pPr>
        <w:pStyle w:val="af5"/>
        <w:spacing w:before="0" w:beforeAutospacing="0" w:after="0" w:afterAutospacing="0" w:line="360" w:lineRule="auto"/>
        <w:ind w:firstLine="709"/>
        <w:jc w:val="both"/>
        <w:rPr>
          <w:rFonts w:ascii="Times New Roman" w:hAnsi="Times New Roman"/>
          <w:sz w:val="24"/>
          <w:szCs w:val="24"/>
        </w:rPr>
      </w:pPr>
      <w:r w:rsidRPr="00857663">
        <w:rPr>
          <w:rFonts w:ascii="Times New Roman" w:hAnsi="Times New Roman"/>
          <w:sz w:val="24"/>
          <w:szCs w:val="24"/>
        </w:rPr>
        <w:lastRenderedPageBreak/>
        <w:t>Тендер (от английского «tender» - (конкурс, торги) термин, используемый для обозначения торгов, конкурсов. Сегодня, без проведения тендерной процедуры трудно представить себе выбор исполнителей в инфраструктурных проектах, например, в капительном строительстве, а также при осуществлении программ, проводящихся с использованием ресурсов государственного бюджета.</w:t>
      </w:r>
    </w:p>
    <w:p w14:paraId="4D819DF1" w14:textId="77777777" w:rsidR="00857663" w:rsidRPr="00857663" w:rsidRDefault="00857663" w:rsidP="00857663">
      <w:pPr>
        <w:pStyle w:val="af5"/>
        <w:spacing w:before="0" w:beforeAutospacing="0" w:after="0" w:afterAutospacing="0" w:line="360" w:lineRule="auto"/>
        <w:ind w:firstLine="709"/>
        <w:jc w:val="both"/>
        <w:rPr>
          <w:rFonts w:ascii="Times New Roman" w:hAnsi="Times New Roman"/>
          <w:sz w:val="24"/>
          <w:szCs w:val="24"/>
        </w:rPr>
      </w:pPr>
      <w:r w:rsidRPr="00857663">
        <w:rPr>
          <w:rFonts w:ascii="Times New Roman" w:hAnsi="Times New Roman"/>
          <w:sz w:val="24"/>
          <w:szCs w:val="24"/>
        </w:rPr>
        <w:t xml:space="preserve">По своей сути, тендер – это наиболее эффективный способ сдерживания роста закупочных цен, проверенный способ снизить себестоимость выпускаемой продукции, а также это инструмент прямого внедрения рыночных отношений. Существует единая цель – создать настоящую конкурентную среду, при этом воздействовать на поставщиков таким образом, чтобы достичь взаимоприемлемых решений в рамках цивилизованных рыночных отношений. Таким образом, достигается определение лучшего предложения для осуществления инфраструктурных проектов. Торги на поставку товаров регулярно используются при закупке промышленной и иной товарной продукции для нужд частного и государственного секторов. Тендеры на выполнение различных строительных работ известны как подрядные торги и используются при необходимости найма подрядчиков для выполнения строительных, строительно-монтажных работ, а также оказания сопутствующих услуг, например, по обучению персонала служб эксплуатации, содержанию объектов в время гарантийного периода и т.д. </w:t>
      </w:r>
    </w:p>
    <w:p w14:paraId="00950C9B" w14:textId="77777777" w:rsidR="00857663" w:rsidRPr="00857663" w:rsidRDefault="00857663" w:rsidP="00857663">
      <w:pPr>
        <w:pStyle w:val="af5"/>
        <w:spacing w:before="0" w:beforeAutospacing="0" w:after="0" w:afterAutospacing="0" w:line="360" w:lineRule="auto"/>
        <w:ind w:firstLine="709"/>
        <w:jc w:val="both"/>
        <w:rPr>
          <w:rFonts w:ascii="Times New Roman" w:hAnsi="Times New Roman"/>
          <w:sz w:val="24"/>
          <w:szCs w:val="24"/>
        </w:rPr>
      </w:pPr>
      <w:r w:rsidRPr="00857663">
        <w:rPr>
          <w:rFonts w:ascii="Times New Roman" w:hAnsi="Times New Roman"/>
          <w:sz w:val="24"/>
          <w:szCs w:val="24"/>
        </w:rPr>
        <w:t>В основном, торги по оказанию услуг направлены на привлечение юридических, инженерных, финансово-экономических и прочих услуг, которые необходимы для выполнения конкретных задач инфраструктурных проектов, связанных с различными крупными дорожными проектами, проектами по строительству жилья и облагораживанию территорий, строительством военным и транспортным проектам, развлекательным сооружения и прочими т.д.</w:t>
      </w:r>
    </w:p>
    <w:p w14:paraId="711158EB" w14:textId="64FEEDC6" w:rsidR="00857663" w:rsidRPr="00857663" w:rsidRDefault="00857663" w:rsidP="00857663">
      <w:pPr>
        <w:pStyle w:val="af5"/>
        <w:spacing w:before="0" w:beforeAutospacing="0" w:after="0" w:afterAutospacing="0" w:line="360" w:lineRule="auto"/>
        <w:ind w:firstLine="709"/>
        <w:jc w:val="both"/>
        <w:rPr>
          <w:rFonts w:ascii="Times New Roman" w:hAnsi="Times New Roman"/>
          <w:sz w:val="24"/>
          <w:szCs w:val="24"/>
        </w:rPr>
      </w:pPr>
      <w:r w:rsidRPr="00857663">
        <w:rPr>
          <w:rFonts w:ascii="Times New Roman" w:hAnsi="Times New Roman"/>
          <w:sz w:val="24"/>
          <w:szCs w:val="24"/>
        </w:rPr>
        <w:t>В 2001 году компания General Electric сообщила об успехе такого подхода. Корпорация смогла сэкономить более 600 млн. долларов, выставив на онлайн-тендеры контракты на поставку комплектующих общей стоимостью 12 млрд. Также, компания FreeMarkets, лидер в сфере проведения тендеров, в ежегодном отчете 2001 года сообщила, что, начиная с 1995 года, помогла своим клиентам сэкономить расходы приблизительно на 20% при суммарном объеме торгов более 30 млрд. долларов. Начиная с этого момента, тендерная система на Запад</w:t>
      </w:r>
      <w:r w:rsidR="00A14888">
        <w:rPr>
          <w:rFonts w:ascii="Times New Roman" w:hAnsi="Times New Roman"/>
          <w:sz w:val="24"/>
          <w:szCs w:val="24"/>
        </w:rPr>
        <w:t>е получили ши</w:t>
      </w:r>
      <w:r w:rsidRPr="00857663">
        <w:rPr>
          <w:rFonts w:ascii="Times New Roman" w:hAnsi="Times New Roman"/>
          <w:sz w:val="24"/>
          <w:szCs w:val="24"/>
        </w:rPr>
        <w:t>рокое распространение.</w:t>
      </w:r>
    </w:p>
    <w:p w14:paraId="418D1B92" w14:textId="77777777" w:rsidR="00857663" w:rsidRPr="00857663" w:rsidRDefault="00857663" w:rsidP="00857663">
      <w:pPr>
        <w:pStyle w:val="af5"/>
        <w:spacing w:before="0" w:beforeAutospacing="0" w:after="0" w:afterAutospacing="0" w:line="360" w:lineRule="auto"/>
        <w:ind w:firstLine="709"/>
        <w:jc w:val="both"/>
        <w:rPr>
          <w:rFonts w:ascii="Times New Roman" w:hAnsi="Times New Roman"/>
          <w:sz w:val="24"/>
          <w:szCs w:val="24"/>
        </w:rPr>
      </w:pPr>
      <w:r w:rsidRPr="00857663">
        <w:rPr>
          <w:rFonts w:ascii="Times New Roman" w:hAnsi="Times New Roman"/>
          <w:sz w:val="24"/>
          <w:szCs w:val="24"/>
        </w:rPr>
        <w:t xml:space="preserve">Помимо всего прочего, у тендерной системы есть еще один немаловажный плюс. Он заключаются в психологических аспектах. Ведь именно во время открытых торгов поставщик понимает, что клиент с легкостью сможет обратиться с необходимым заказом к </w:t>
      </w:r>
      <w:r w:rsidRPr="00857663">
        <w:rPr>
          <w:rFonts w:ascii="Times New Roman" w:hAnsi="Times New Roman"/>
          <w:sz w:val="24"/>
          <w:szCs w:val="24"/>
        </w:rPr>
        <w:lastRenderedPageBreak/>
        <w:t>конкуренту, и привлечь интерес можно лишь путем ряда уступок. Таким образом, заказчик получает наиболее выгодные предложения и, соответственно, экономит средства.</w:t>
      </w:r>
    </w:p>
    <w:p w14:paraId="5D677A24" w14:textId="51EAB416" w:rsidR="00857663" w:rsidRPr="00857663" w:rsidRDefault="00857663" w:rsidP="00857663">
      <w:pPr>
        <w:pStyle w:val="af5"/>
        <w:spacing w:before="0" w:beforeAutospacing="0" w:after="0" w:afterAutospacing="0" w:line="360" w:lineRule="auto"/>
        <w:ind w:firstLine="709"/>
        <w:jc w:val="both"/>
        <w:rPr>
          <w:rFonts w:ascii="Times New Roman" w:hAnsi="Times New Roman"/>
          <w:sz w:val="24"/>
          <w:szCs w:val="24"/>
        </w:rPr>
      </w:pPr>
      <w:r>
        <w:rPr>
          <w:rFonts w:ascii="Times New Roman" w:hAnsi="Times New Roman"/>
          <w:sz w:val="24"/>
          <w:szCs w:val="24"/>
        </w:rPr>
        <w:t>Таким образом, тендер давно используется в зарубежной практике как способ определения наиболее перспективного исполнителя проекта. Российская практика тендеров на данный момент невелика, но активно внедряется в том числе в государственном частном партнерстве.</w:t>
      </w:r>
    </w:p>
    <w:p w14:paraId="0381BD84" w14:textId="2AB19F0E" w:rsidR="00C528D9" w:rsidRPr="00400153" w:rsidRDefault="00CF11B8" w:rsidP="00B45B5D">
      <w:pPr>
        <w:pStyle w:val="2"/>
        <w:rPr>
          <w:rFonts w:ascii="Times New Roman" w:hAnsi="Times New Roman" w:cs="Times New Roman"/>
          <w:color w:val="auto"/>
          <w:sz w:val="24"/>
          <w:szCs w:val="24"/>
        </w:rPr>
      </w:pPr>
      <w:bookmarkStart w:id="21" w:name="_Toc514080809"/>
      <w:bookmarkStart w:id="22" w:name="_Toc514082961"/>
      <w:r>
        <w:rPr>
          <w:rFonts w:ascii="Times New Roman" w:hAnsi="Times New Roman" w:cs="Times New Roman"/>
          <w:color w:val="auto"/>
          <w:sz w:val="24"/>
          <w:szCs w:val="24"/>
        </w:rPr>
        <w:t xml:space="preserve">2.2 </w:t>
      </w:r>
      <w:r w:rsidR="00C528D9" w:rsidRPr="00400153">
        <w:rPr>
          <w:rFonts w:ascii="Times New Roman" w:hAnsi="Times New Roman" w:cs="Times New Roman"/>
          <w:color w:val="auto"/>
          <w:sz w:val="24"/>
          <w:szCs w:val="24"/>
        </w:rPr>
        <w:t>Зарубежная практика инфраструктурных проектов</w:t>
      </w:r>
      <w:bookmarkEnd w:id="21"/>
      <w:bookmarkEnd w:id="22"/>
    </w:p>
    <w:p w14:paraId="23501525" w14:textId="7AA42C0C" w:rsidR="00C528D9" w:rsidRPr="00400153" w:rsidRDefault="00C528D9" w:rsidP="00B45B5D">
      <w:pPr>
        <w:spacing w:before="0" w:after="0"/>
        <w:rPr>
          <w:rFonts w:cs="Times New Roman"/>
          <w:szCs w:val="24"/>
        </w:rPr>
      </w:pPr>
      <w:r w:rsidRPr="00400153">
        <w:rPr>
          <w:rFonts w:cs="Times New Roman"/>
          <w:szCs w:val="24"/>
        </w:rPr>
        <w:t>В настоящее время, один из наиболее актуальных и перспективных направлений сотрудничества частного бизнеса и государства —это концессия. Предоставляется в форме муниципального или федерального имущества в распоряжение частной фирмы. Отличительной особенностью и наиболее актуальной формой концессии является «схема». Согласно «схеме», частная организация получает право финансировать развитие, достроить, эксплуатировать объект государственного имущества в течение определенного периода времени. По завершению установленного срока действующий объект с заданными технико-экономическими параметрами возвращается государству. Концессионная форма отношений имеет исторические предпосылки. Изначально под концессией подразумевалось предоставление полномочий от сюзерена. В Римской Империи имело место передача в пользование и управление частным лицам различных объектов античной инфраструктуры (порты, почтовые станции, баня). Позже, концессия получила распространение концессия в Европе в средние века. В основе развитии концессионных отн</w:t>
      </w:r>
      <w:r w:rsidR="00A14888">
        <w:rPr>
          <w:rFonts w:cs="Times New Roman"/>
          <w:szCs w:val="24"/>
        </w:rPr>
        <w:t>ошений можно о</w:t>
      </w:r>
      <w:r w:rsidR="000808F5">
        <w:rPr>
          <w:rFonts w:cs="Times New Roman"/>
          <w:szCs w:val="24"/>
        </w:rPr>
        <w:t>пределить 3 этапа (см. Таблицу 7</w:t>
      </w:r>
      <w:r w:rsidR="00A14888">
        <w:rPr>
          <w:rFonts w:cs="Times New Roman"/>
          <w:szCs w:val="24"/>
        </w:rPr>
        <w:t>)</w:t>
      </w:r>
    </w:p>
    <w:p w14:paraId="03F52112" w14:textId="77777777" w:rsidR="00A14888" w:rsidRDefault="00A14888">
      <w:pPr>
        <w:spacing w:before="0" w:after="200" w:line="276" w:lineRule="auto"/>
        <w:ind w:firstLine="0"/>
        <w:jc w:val="left"/>
        <w:rPr>
          <w:rFonts w:cs="Times New Roman"/>
          <w:szCs w:val="24"/>
        </w:rPr>
      </w:pPr>
      <w:r>
        <w:rPr>
          <w:rFonts w:cs="Times New Roman"/>
          <w:szCs w:val="24"/>
        </w:rPr>
        <w:br w:type="page"/>
      </w:r>
    </w:p>
    <w:p w14:paraId="5247FC04" w14:textId="2B460B20" w:rsidR="00C528D9" w:rsidRPr="00400153" w:rsidRDefault="004D6CFC" w:rsidP="00B45B5D">
      <w:pPr>
        <w:ind w:firstLine="0"/>
        <w:rPr>
          <w:rFonts w:cs="Times New Roman"/>
          <w:szCs w:val="24"/>
        </w:rPr>
      </w:pPr>
      <w:r>
        <w:rPr>
          <w:rFonts w:cs="Times New Roman"/>
          <w:szCs w:val="24"/>
        </w:rPr>
        <w:lastRenderedPageBreak/>
        <w:t>Таблица</w:t>
      </w:r>
      <w:r w:rsidR="00C528D9" w:rsidRPr="00400153">
        <w:rPr>
          <w:rFonts w:cs="Times New Roman"/>
          <w:szCs w:val="24"/>
        </w:rPr>
        <w:t xml:space="preserve"> </w:t>
      </w:r>
      <w:r w:rsidR="000808F5">
        <w:rPr>
          <w:rFonts w:cs="Times New Roman"/>
          <w:szCs w:val="24"/>
        </w:rPr>
        <w:t>7</w:t>
      </w:r>
      <w:r w:rsidR="00CB705C">
        <w:rPr>
          <w:rFonts w:cs="Times New Roman"/>
          <w:szCs w:val="24"/>
        </w:rPr>
        <w:t xml:space="preserve">. </w:t>
      </w:r>
      <w:r w:rsidR="00C528D9" w:rsidRPr="00400153">
        <w:rPr>
          <w:rFonts w:cs="Times New Roman"/>
          <w:szCs w:val="24"/>
        </w:rPr>
        <w:t>Исторические формы концессионного механизма</w:t>
      </w:r>
    </w:p>
    <w:tbl>
      <w:tblPr>
        <w:tblStyle w:val="a5"/>
        <w:tblW w:w="0" w:type="auto"/>
        <w:tblLook w:val="04A0" w:firstRow="1" w:lastRow="0" w:firstColumn="1" w:lastColumn="0" w:noHBand="0" w:noVBand="1"/>
      </w:tblPr>
      <w:tblGrid>
        <w:gridCol w:w="2972"/>
        <w:gridCol w:w="6372"/>
      </w:tblGrid>
      <w:tr w:rsidR="00400153" w:rsidRPr="00400153" w14:paraId="7FFEAF39" w14:textId="77777777" w:rsidTr="00315F44">
        <w:tc>
          <w:tcPr>
            <w:tcW w:w="2972" w:type="dxa"/>
            <w:shd w:val="clear" w:color="auto" w:fill="auto"/>
          </w:tcPr>
          <w:p w14:paraId="2E9BFB8C" w14:textId="77777777" w:rsidR="00C528D9" w:rsidRPr="00400153" w:rsidRDefault="00C528D9" w:rsidP="00B45B5D">
            <w:pPr>
              <w:spacing w:before="0" w:after="0" w:line="240" w:lineRule="auto"/>
              <w:ind w:firstLine="0"/>
              <w:rPr>
                <w:rFonts w:cs="Times New Roman"/>
                <w:szCs w:val="24"/>
              </w:rPr>
            </w:pPr>
            <w:r w:rsidRPr="00400153">
              <w:rPr>
                <w:rFonts w:cs="Times New Roman"/>
                <w:szCs w:val="24"/>
              </w:rPr>
              <w:t>Этап</w:t>
            </w:r>
          </w:p>
        </w:tc>
        <w:tc>
          <w:tcPr>
            <w:tcW w:w="6372" w:type="dxa"/>
            <w:shd w:val="clear" w:color="auto" w:fill="auto"/>
          </w:tcPr>
          <w:p w14:paraId="310DF863" w14:textId="77777777" w:rsidR="00C528D9" w:rsidRPr="00400153" w:rsidRDefault="00C528D9" w:rsidP="00B45B5D">
            <w:pPr>
              <w:spacing w:before="0" w:after="0" w:line="240" w:lineRule="auto"/>
              <w:ind w:firstLine="0"/>
              <w:rPr>
                <w:rFonts w:cs="Times New Roman"/>
                <w:szCs w:val="24"/>
              </w:rPr>
            </w:pPr>
            <w:r w:rsidRPr="00400153">
              <w:rPr>
                <w:rFonts w:cs="Times New Roman"/>
                <w:szCs w:val="24"/>
              </w:rPr>
              <w:t>Форма концессионных соглашений</w:t>
            </w:r>
          </w:p>
        </w:tc>
      </w:tr>
      <w:tr w:rsidR="00400153" w:rsidRPr="00400153" w14:paraId="7F490FDB" w14:textId="77777777" w:rsidTr="00315F44">
        <w:tc>
          <w:tcPr>
            <w:tcW w:w="2972" w:type="dxa"/>
            <w:shd w:val="clear" w:color="auto" w:fill="auto"/>
          </w:tcPr>
          <w:p w14:paraId="689525ED" w14:textId="77777777" w:rsidR="00C528D9" w:rsidRPr="00400153" w:rsidRDefault="00C528D9" w:rsidP="00B45B5D">
            <w:pPr>
              <w:spacing w:before="0" w:after="0" w:line="240" w:lineRule="auto"/>
              <w:ind w:firstLine="0"/>
              <w:rPr>
                <w:rFonts w:cs="Times New Roman"/>
                <w:szCs w:val="24"/>
              </w:rPr>
            </w:pPr>
            <w:r w:rsidRPr="00400153">
              <w:rPr>
                <w:rFonts w:cs="Times New Roman"/>
                <w:szCs w:val="24"/>
              </w:rPr>
              <w:t>с раннего Средневековья до колонизации Америки (примерно 476–1500 год)</w:t>
            </w:r>
          </w:p>
        </w:tc>
        <w:tc>
          <w:tcPr>
            <w:tcW w:w="6372" w:type="dxa"/>
            <w:shd w:val="clear" w:color="auto" w:fill="auto"/>
          </w:tcPr>
          <w:p w14:paraId="3CDCD7A1" w14:textId="77777777" w:rsidR="00C528D9" w:rsidRPr="00400153" w:rsidRDefault="00C528D9" w:rsidP="00B45B5D">
            <w:pPr>
              <w:spacing w:before="0" w:after="0" w:line="240" w:lineRule="auto"/>
              <w:ind w:firstLine="0"/>
              <w:rPr>
                <w:rFonts w:cs="Times New Roman"/>
                <w:szCs w:val="24"/>
              </w:rPr>
            </w:pPr>
            <w:r w:rsidRPr="00400153">
              <w:rPr>
                <w:rFonts w:cs="Times New Roman"/>
                <w:szCs w:val="24"/>
              </w:rPr>
              <w:t>жалование Королевских земель в пользование и владение.</w:t>
            </w:r>
          </w:p>
        </w:tc>
      </w:tr>
      <w:tr w:rsidR="00400153" w:rsidRPr="00400153" w14:paraId="317C843B" w14:textId="77777777" w:rsidTr="00315F44">
        <w:tc>
          <w:tcPr>
            <w:tcW w:w="2972" w:type="dxa"/>
            <w:shd w:val="clear" w:color="auto" w:fill="auto"/>
          </w:tcPr>
          <w:p w14:paraId="30F232A1" w14:textId="77777777" w:rsidR="00C528D9" w:rsidRPr="00400153" w:rsidRDefault="00C528D9" w:rsidP="00B45B5D">
            <w:pPr>
              <w:spacing w:before="0" w:after="0" w:line="240" w:lineRule="auto"/>
              <w:ind w:firstLine="0"/>
              <w:rPr>
                <w:rFonts w:cs="Times New Roman"/>
                <w:szCs w:val="24"/>
                <w:lang w:val="en-US"/>
              </w:rPr>
            </w:pPr>
            <w:r w:rsidRPr="00400153">
              <w:rPr>
                <w:rFonts w:cs="Times New Roman"/>
                <w:szCs w:val="24"/>
              </w:rPr>
              <w:t>деятельностью</w:t>
            </w:r>
            <w:r w:rsidRPr="00400153">
              <w:rPr>
                <w:rFonts w:cs="Times New Roman"/>
                <w:szCs w:val="24"/>
                <w:lang w:val="en-US"/>
              </w:rPr>
              <w:t xml:space="preserve"> </w:t>
            </w:r>
            <w:r w:rsidRPr="00400153">
              <w:rPr>
                <w:rFonts w:cs="Times New Roman"/>
                <w:szCs w:val="24"/>
              </w:rPr>
              <w:t>компаний</w:t>
            </w:r>
            <w:r w:rsidRPr="00400153">
              <w:rPr>
                <w:rFonts w:cs="Times New Roman"/>
                <w:szCs w:val="24"/>
                <w:lang w:val="en-US"/>
              </w:rPr>
              <w:t xml:space="preserve"> </w:t>
            </w:r>
            <w:r w:rsidRPr="00400153">
              <w:rPr>
                <w:rFonts w:cs="Times New Roman"/>
                <w:szCs w:val="24"/>
              </w:rPr>
              <w:t>типа</w:t>
            </w:r>
            <w:r w:rsidRPr="00400153">
              <w:rPr>
                <w:rFonts w:cs="Times New Roman"/>
                <w:szCs w:val="24"/>
                <w:lang w:val="en-US"/>
              </w:rPr>
              <w:t xml:space="preserve"> «The East India company», «The Hudsons Bay company» (</w:t>
            </w:r>
            <w:r w:rsidRPr="00400153">
              <w:rPr>
                <w:rFonts w:cs="Times New Roman"/>
                <w:szCs w:val="24"/>
              </w:rPr>
              <w:t>примерно</w:t>
            </w:r>
            <w:r w:rsidRPr="00400153">
              <w:rPr>
                <w:rFonts w:cs="Times New Roman"/>
                <w:szCs w:val="24"/>
                <w:lang w:val="en-US"/>
              </w:rPr>
              <w:t xml:space="preserve"> 1600–1874 </w:t>
            </w:r>
            <w:r w:rsidRPr="00400153">
              <w:rPr>
                <w:rFonts w:cs="Times New Roman"/>
                <w:szCs w:val="24"/>
              </w:rPr>
              <w:t>год</w:t>
            </w:r>
            <w:r w:rsidRPr="00400153">
              <w:rPr>
                <w:rFonts w:cs="Times New Roman"/>
                <w:szCs w:val="24"/>
                <w:lang w:val="en-US"/>
              </w:rPr>
              <w:t>)</w:t>
            </w:r>
          </w:p>
        </w:tc>
        <w:tc>
          <w:tcPr>
            <w:tcW w:w="6372" w:type="dxa"/>
            <w:shd w:val="clear" w:color="auto" w:fill="auto"/>
          </w:tcPr>
          <w:p w14:paraId="568D1DE2" w14:textId="77777777" w:rsidR="00C528D9" w:rsidRPr="00400153" w:rsidRDefault="00C528D9" w:rsidP="00B45B5D">
            <w:pPr>
              <w:spacing w:before="0" w:after="0" w:line="240" w:lineRule="auto"/>
              <w:ind w:firstLine="0"/>
              <w:rPr>
                <w:rFonts w:cs="Times New Roman"/>
                <w:szCs w:val="24"/>
              </w:rPr>
            </w:pPr>
            <w:r w:rsidRPr="00400153">
              <w:rPr>
                <w:rFonts w:cs="Times New Roman"/>
                <w:szCs w:val="24"/>
              </w:rPr>
              <w:t>контроль и управление за колониальными территориями;</w:t>
            </w:r>
          </w:p>
          <w:p w14:paraId="7EC0474E" w14:textId="77777777" w:rsidR="00C528D9" w:rsidRPr="00400153" w:rsidRDefault="00C528D9" w:rsidP="00B45B5D">
            <w:pPr>
              <w:spacing w:before="0" w:after="0" w:line="240" w:lineRule="auto"/>
              <w:ind w:firstLine="0"/>
              <w:rPr>
                <w:rFonts w:cs="Times New Roman"/>
                <w:szCs w:val="24"/>
              </w:rPr>
            </w:pPr>
            <w:r w:rsidRPr="00400153">
              <w:rPr>
                <w:rFonts w:cs="Times New Roman"/>
                <w:szCs w:val="24"/>
              </w:rPr>
              <w:t>экономическое пользование развивающихся стран, которое определялось неравенством концессионера и концедента в правах.</w:t>
            </w:r>
          </w:p>
        </w:tc>
      </w:tr>
      <w:tr w:rsidR="00400153" w:rsidRPr="00400153" w14:paraId="45B836B5" w14:textId="77777777" w:rsidTr="00315F44">
        <w:tc>
          <w:tcPr>
            <w:tcW w:w="2972" w:type="dxa"/>
            <w:shd w:val="clear" w:color="auto" w:fill="auto"/>
          </w:tcPr>
          <w:p w14:paraId="10E99FE2" w14:textId="77777777" w:rsidR="00C528D9" w:rsidRPr="00400153" w:rsidRDefault="00C528D9" w:rsidP="00B45B5D">
            <w:pPr>
              <w:spacing w:before="0" w:after="0" w:line="240" w:lineRule="auto"/>
              <w:ind w:firstLine="0"/>
              <w:rPr>
                <w:rFonts w:cs="Times New Roman"/>
                <w:szCs w:val="24"/>
              </w:rPr>
            </w:pPr>
            <w:r w:rsidRPr="00400153">
              <w:rPr>
                <w:rFonts w:cs="Times New Roman"/>
                <w:szCs w:val="24"/>
              </w:rPr>
              <w:t>Страны Европы (1800 год – наше время) , Россия (1922-1927 год)</w:t>
            </w:r>
          </w:p>
        </w:tc>
        <w:tc>
          <w:tcPr>
            <w:tcW w:w="6372" w:type="dxa"/>
            <w:shd w:val="clear" w:color="auto" w:fill="auto"/>
          </w:tcPr>
          <w:p w14:paraId="6DA74969" w14:textId="77777777" w:rsidR="00C528D9" w:rsidRPr="00400153" w:rsidRDefault="00C528D9" w:rsidP="00B45B5D">
            <w:pPr>
              <w:pStyle w:val="af5"/>
              <w:shd w:val="clear" w:color="auto" w:fill="FFFFFF"/>
              <w:spacing w:before="0" w:beforeAutospacing="0" w:after="0" w:afterAutospacing="0"/>
              <w:jc w:val="both"/>
              <w:rPr>
                <w:rFonts w:ascii="Times New Roman" w:hAnsi="Times New Roman"/>
                <w:sz w:val="24"/>
                <w:szCs w:val="24"/>
              </w:rPr>
            </w:pPr>
            <w:r w:rsidRPr="00400153">
              <w:rPr>
                <w:rFonts w:ascii="Times New Roman" w:hAnsi="Times New Roman"/>
                <w:sz w:val="24"/>
                <w:szCs w:val="24"/>
              </w:rPr>
              <w:t xml:space="preserve">Договорная основа. В основу данного соглашения легло справедливое сочетание обязанностей и прав концессионера и концедента. </w:t>
            </w:r>
          </w:p>
        </w:tc>
      </w:tr>
    </w:tbl>
    <w:p w14:paraId="626604B9" w14:textId="77777777" w:rsidR="00F86306" w:rsidRDefault="004D6CFC" w:rsidP="00F86306">
      <w:pPr>
        <w:spacing w:before="0" w:after="0" w:line="240" w:lineRule="auto"/>
        <w:rPr>
          <w:rFonts w:eastAsia="Times New Roman" w:cs="Times New Roman"/>
          <w:szCs w:val="20"/>
        </w:rPr>
      </w:pPr>
      <w:r w:rsidRPr="00A14888">
        <w:rPr>
          <w:rFonts w:cs="Times New Roman"/>
          <w:szCs w:val="20"/>
        </w:rPr>
        <w:t xml:space="preserve">Источник: </w:t>
      </w:r>
      <w:r w:rsidR="00C528D9" w:rsidRPr="00A14888">
        <w:rPr>
          <w:rFonts w:cs="Times New Roman"/>
          <w:szCs w:val="20"/>
        </w:rPr>
        <w:t>составлен</w:t>
      </w:r>
      <w:r w:rsidRPr="00A14888">
        <w:rPr>
          <w:rFonts w:cs="Times New Roman"/>
          <w:szCs w:val="20"/>
        </w:rPr>
        <w:t>о</w:t>
      </w:r>
      <w:r w:rsidR="00C528D9" w:rsidRPr="00A14888">
        <w:rPr>
          <w:rFonts w:cs="Times New Roman"/>
          <w:szCs w:val="20"/>
        </w:rPr>
        <w:t xml:space="preserve"> автором на основе: </w:t>
      </w:r>
      <w:r w:rsidRPr="00A14888">
        <w:rPr>
          <w:rFonts w:cs="Times New Roman"/>
          <w:szCs w:val="20"/>
        </w:rPr>
        <w:t>РАЗВИТИЕ КОНЦЕССИОННОГО МЕХАНИЗМА В РОССИИ: ИСТОРИЧЕСКИЙ ОПЫТ И СОВРЕМЕННАЯ ПРАКТИКА // Научное сообщество студентов XXI столетия. ЭКОНОМИЧЕСКИЕ НАУКИ: сб. ст. по мат. XVI междунар. студ. науч.-практ. конф. № 1(16). URL: </w:t>
      </w:r>
      <w:hyperlink r:id="rId17" w:history="1">
        <w:r w:rsidRPr="00A14888">
          <w:rPr>
            <w:rFonts w:cs="Times New Roman"/>
            <w:szCs w:val="20"/>
          </w:rPr>
          <w:t>http://sibac.info/archive/economy/1(16).pdf</w:t>
        </w:r>
      </w:hyperlink>
      <w:r w:rsidRPr="00A14888">
        <w:rPr>
          <w:rFonts w:cs="Times New Roman"/>
          <w:szCs w:val="20"/>
        </w:rPr>
        <w:t xml:space="preserve"> (дата обращения: 15.12.2017)</w:t>
      </w:r>
    </w:p>
    <w:p w14:paraId="0DF8C58B" w14:textId="77777777" w:rsidR="00F86306" w:rsidRDefault="00F86306" w:rsidP="00F86306">
      <w:pPr>
        <w:spacing w:before="0" w:after="0" w:line="240" w:lineRule="auto"/>
        <w:rPr>
          <w:rFonts w:eastAsia="Times New Roman" w:cs="Times New Roman"/>
          <w:szCs w:val="20"/>
        </w:rPr>
      </w:pPr>
    </w:p>
    <w:p w14:paraId="1A566AED" w14:textId="77777777" w:rsidR="00C528D9" w:rsidRPr="00400153" w:rsidRDefault="00C528D9" w:rsidP="00B45B5D">
      <w:pPr>
        <w:pStyle w:val="af5"/>
        <w:shd w:val="clear" w:color="auto" w:fill="FFFFFF"/>
        <w:spacing w:before="0" w:beforeAutospacing="0" w:after="0" w:afterAutospacing="0" w:line="360" w:lineRule="auto"/>
        <w:ind w:firstLine="709"/>
        <w:jc w:val="both"/>
        <w:rPr>
          <w:rFonts w:ascii="Times New Roman" w:hAnsi="Times New Roman"/>
          <w:sz w:val="24"/>
          <w:szCs w:val="24"/>
        </w:rPr>
      </w:pPr>
      <w:r w:rsidRPr="00400153">
        <w:rPr>
          <w:rFonts w:ascii="Times New Roman" w:hAnsi="Times New Roman"/>
          <w:sz w:val="24"/>
          <w:szCs w:val="24"/>
        </w:rPr>
        <w:t>В настоящее время в Великобритании действуют более чем 450 проектов с использованием механизма частное государственного партнерства, составляющее примерно 20% всех капиталовложений в инфраструктуру, причем значительная часть этих проектов происходит с применением концессионного механизма.</w:t>
      </w:r>
    </w:p>
    <w:p w14:paraId="0050D0CE" w14:textId="77777777" w:rsidR="00C528D9" w:rsidRPr="00400153" w:rsidRDefault="00C528D9" w:rsidP="00B45B5D">
      <w:pPr>
        <w:pStyle w:val="af5"/>
        <w:shd w:val="clear" w:color="auto" w:fill="FFFFFF"/>
        <w:spacing w:before="0" w:beforeAutospacing="0" w:after="0" w:afterAutospacing="0" w:line="360" w:lineRule="auto"/>
        <w:ind w:firstLine="709"/>
        <w:jc w:val="both"/>
        <w:rPr>
          <w:rFonts w:ascii="Times New Roman" w:hAnsi="Times New Roman"/>
          <w:sz w:val="24"/>
          <w:szCs w:val="24"/>
        </w:rPr>
      </w:pPr>
      <w:r w:rsidRPr="00400153">
        <w:rPr>
          <w:rFonts w:ascii="Times New Roman" w:hAnsi="Times New Roman"/>
          <w:sz w:val="24"/>
          <w:szCs w:val="24"/>
        </w:rPr>
        <w:t>Во Франции одна из первых концессий была выдана Адаму де Крапону в 1554 г. для строительства канала. С тех пор государственные и муниципальные власти активно привлекали капитал частного сектора для того, чтобы развивать отрасли экономики, которые находились в государственном ведении, в частности коммунальное обслуживание. Причем, даже символ Парижа, Эйфелева башня, была построена с применением механизмов ЧГП. В последние годы практика ЧГП активно практикуется при постройке больниц, стадионов, судов, зданий музеев, тюрем.</w:t>
      </w:r>
    </w:p>
    <w:p w14:paraId="376725FC" w14:textId="77777777" w:rsidR="00C528D9" w:rsidRPr="00400153" w:rsidRDefault="00C528D9" w:rsidP="00315F44">
      <w:pPr>
        <w:pStyle w:val="af5"/>
        <w:shd w:val="clear" w:color="auto" w:fill="FFFFFF"/>
        <w:spacing w:before="0" w:beforeAutospacing="0" w:after="0" w:afterAutospacing="0" w:line="360" w:lineRule="auto"/>
        <w:ind w:firstLine="709"/>
        <w:jc w:val="both"/>
        <w:rPr>
          <w:rFonts w:ascii="Times New Roman" w:hAnsi="Times New Roman"/>
          <w:sz w:val="24"/>
          <w:szCs w:val="24"/>
        </w:rPr>
      </w:pPr>
      <w:r w:rsidRPr="00400153">
        <w:rPr>
          <w:rFonts w:ascii="Times New Roman" w:hAnsi="Times New Roman"/>
          <w:sz w:val="24"/>
          <w:szCs w:val="24"/>
        </w:rPr>
        <w:t>Для России концессии также далеко не ново. Концессионный механизм привлечения инвестиций стал обширно использоваться с середины XIX столетия, что обеспечило быстрое превращение страны в одну из крупнейших промышленно развитых стран мира. Концессионный механизм применялся для решения коммунальных задач уездных и губернских городов и в строительстве железных дорог.В период 1922-1927 гг., когда Россия утвердила новую экономическую политику (НЭП), концессионных механизм сыграл важнейшую роль в предотвращении последствий хозяйственного развала.</w:t>
      </w:r>
    </w:p>
    <w:p w14:paraId="0B290267" w14:textId="77777777" w:rsidR="00C528D9" w:rsidRPr="00400153" w:rsidRDefault="00C528D9" w:rsidP="00B45B5D">
      <w:pPr>
        <w:pStyle w:val="af5"/>
        <w:shd w:val="clear" w:color="auto" w:fill="FFFFFF"/>
        <w:spacing w:before="0" w:beforeAutospacing="0" w:after="0" w:afterAutospacing="0" w:line="360" w:lineRule="auto"/>
        <w:ind w:firstLine="709"/>
        <w:jc w:val="both"/>
        <w:rPr>
          <w:rFonts w:ascii="Times New Roman" w:hAnsi="Times New Roman"/>
          <w:sz w:val="24"/>
          <w:szCs w:val="24"/>
        </w:rPr>
      </w:pPr>
      <w:r w:rsidRPr="00400153">
        <w:rPr>
          <w:rFonts w:ascii="Times New Roman" w:hAnsi="Times New Roman"/>
          <w:sz w:val="24"/>
          <w:szCs w:val="24"/>
        </w:rPr>
        <w:t xml:space="preserve">Под термином концессия во время НЭПа имелось ввиду разрешение властей на образование юридического лица в виде торговой, промышленной, либо торгово-промышленной организации (в том числе АО), которому для ведения своей хозяйственной </w:t>
      </w:r>
      <w:r w:rsidRPr="00400153">
        <w:rPr>
          <w:rFonts w:ascii="Times New Roman" w:hAnsi="Times New Roman"/>
          <w:sz w:val="24"/>
          <w:szCs w:val="24"/>
        </w:rPr>
        <w:lastRenderedPageBreak/>
        <w:t>деятельности выделяются особые привилегии, которые оформлены в виде изъятий из законодательства в целях общественной выгоды. Вследствие затруднительных правоотношений в СССР концессионный договор оформлялся в виде двустороннего соглашения, который содержал разрешение на проведение определенной деятельности и определял права и обязанности концессионера. В данный период в стране появилось более чем 2000 концессионных предложений от американских, французских, английских, немецких компаний, из которых реализовались только 10%. Концессии помогли в реализации стратегии ГОЭЛРО по электрификации всей страны, помимо этого появилось несколько тысяч организаций (в области электроснабжения, тяжелой промышленности). Также, концессии обширно применялись в сельском хозяйстве, добывающей промышленности, железнодорожном строительстве.</w:t>
      </w:r>
    </w:p>
    <w:p w14:paraId="3F4DE0B7" w14:textId="77777777" w:rsidR="00C528D9" w:rsidRPr="00400153" w:rsidRDefault="00C528D9" w:rsidP="00B45B5D">
      <w:pPr>
        <w:spacing w:before="0" w:after="0"/>
        <w:rPr>
          <w:rFonts w:eastAsia="Times New Roman" w:cs="Times New Roman"/>
          <w:sz w:val="18"/>
          <w:szCs w:val="18"/>
          <w:shd w:val="clear" w:color="auto" w:fill="FFFFFF"/>
          <w:lang w:eastAsia="ru-RU"/>
        </w:rPr>
      </w:pPr>
      <w:r w:rsidRPr="00400153">
        <w:rPr>
          <w:rFonts w:cs="Times New Roman"/>
          <w:szCs w:val="24"/>
        </w:rPr>
        <w:t>На сегодняшний день можно сказать, что традиции использования ко</w:t>
      </w:r>
      <w:r w:rsidR="001C6320" w:rsidRPr="00400153">
        <w:rPr>
          <w:rFonts w:cs="Times New Roman"/>
          <w:szCs w:val="24"/>
        </w:rPr>
        <w:t xml:space="preserve">нцессий полностью изжили себя, </w:t>
      </w:r>
      <w:r w:rsidRPr="00400153">
        <w:rPr>
          <w:rFonts w:cs="Times New Roman"/>
          <w:szCs w:val="24"/>
        </w:rPr>
        <w:t xml:space="preserve">отсутствуют квалифицированные кадры в данной области. Также, условия функционирования концессий времен НЭПа имеют фундаментальные отличия от современной экономической реальности. Именно поэтому, для анализа эффективности использования федерального закона, вступившего в силу 01.01.06 г. «О концессионных соглашениях» особую важность приобретает мировой опыт. </w:t>
      </w:r>
    </w:p>
    <w:p w14:paraId="29B2A845" w14:textId="3C362033" w:rsidR="00C528D9" w:rsidRPr="00400153" w:rsidRDefault="00C528D9" w:rsidP="00B45B5D">
      <w:pPr>
        <w:pStyle w:val="a3"/>
        <w:shd w:val="clear" w:color="auto" w:fill="FFFFFF"/>
        <w:spacing w:before="0" w:after="0"/>
        <w:ind w:left="0"/>
        <w:rPr>
          <w:rFonts w:cs="Times New Roman"/>
          <w:szCs w:val="24"/>
          <w:lang w:eastAsia="ru-RU"/>
        </w:rPr>
      </w:pPr>
      <w:r w:rsidRPr="00400153">
        <w:rPr>
          <w:rFonts w:cs="Times New Roman"/>
          <w:szCs w:val="24"/>
          <w:lang w:eastAsia="ru-RU"/>
        </w:rPr>
        <w:t>В мировой практике инвестиции в инфраструктуру обширно используются в качестве ст</w:t>
      </w:r>
      <w:r w:rsidR="004D6CFC">
        <w:rPr>
          <w:rFonts w:cs="Times New Roman"/>
          <w:szCs w:val="24"/>
          <w:lang w:eastAsia="ru-RU"/>
        </w:rPr>
        <w:t>имула к экономическому развитию (см. Приложение 1).</w:t>
      </w:r>
    </w:p>
    <w:p w14:paraId="3B17117E" w14:textId="77777777" w:rsidR="00C528D9" w:rsidRPr="00400153" w:rsidRDefault="00C528D9" w:rsidP="00B45B5D">
      <w:pPr>
        <w:pStyle w:val="af5"/>
        <w:shd w:val="clear" w:color="auto" w:fill="FFFFFF"/>
        <w:spacing w:before="0" w:beforeAutospacing="0" w:after="0" w:afterAutospacing="0" w:line="360" w:lineRule="auto"/>
        <w:ind w:firstLine="709"/>
        <w:jc w:val="both"/>
        <w:rPr>
          <w:rFonts w:ascii="Times New Roman" w:hAnsi="Times New Roman"/>
          <w:iCs/>
          <w:sz w:val="24"/>
          <w:szCs w:val="24"/>
        </w:rPr>
      </w:pPr>
      <w:r w:rsidRPr="00400153">
        <w:rPr>
          <w:rFonts w:ascii="Times New Roman" w:hAnsi="Times New Roman"/>
          <w:iCs/>
          <w:sz w:val="24"/>
          <w:szCs w:val="24"/>
        </w:rPr>
        <w:t>Наиболее эффективное финансирование — зарубежное финансирование инфраструктурных проектов. Зарубежные инвесторы в большинстве своем полагают, что данные инвестиции стимулируют экономический рост. Данное утверждение отражает опыт двух стран — Китай и США, страны, которые утвердили ряд крупномасштабных проектов для ликвидации последствий кризиса 2008-2009 года. Учитывая тот факт, что данные проекты были созданы для сохранения или создания тысяч рабочих мест и преодоления экономического спада, то помимо этого также обсуждались и вопросы экономической направленности некоторых проектов.</w:t>
      </w:r>
    </w:p>
    <w:p w14:paraId="7F06E816" w14:textId="77777777" w:rsidR="00C528D9" w:rsidRPr="00400153" w:rsidRDefault="00C528D9" w:rsidP="00B45B5D">
      <w:pPr>
        <w:pStyle w:val="af5"/>
        <w:shd w:val="clear" w:color="auto" w:fill="FFFFFF"/>
        <w:spacing w:before="0" w:beforeAutospacing="0" w:after="0" w:afterAutospacing="0" w:line="360" w:lineRule="auto"/>
        <w:ind w:firstLine="709"/>
        <w:jc w:val="both"/>
        <w:rPr>
          <w:rFonts w:ascii="Times New Roman" w:hAnsi="Times New Roman"/>
          <w:iCs/>
          <w:sz w:val="24"/>
          <w:szCs w:val="24"/>
        </w:rPr>
      </w:pPr>
      <w:r w:rsidRPr="00400153">
        <w:rPr>
          <w:rFonts w:ascii="Times New Roman" w:hAnsi="Times New Roman"/>
          <w:iCs/>
          <w:sz w:val="24"/>
          <w:szCs w:val="24"/>
        </w:rPr>
        <w:t xml:space="preserve">Китай действует из положения, что инфраструктурное инвестирование необходимым и обязательным условием для стабильного экономического роста. Надежная инфраструктура является основой для развития современной экономики. Поэтому, в Китае основное крупное инвестирование осуществлялось еще и до кризиса 2008-2009 годов, в период с 2001 по 2004 года происходило инвестирование в строительство дорог в сельскохозяйственных регионах. </w:t>
      </w:r>
    </w:p>
    <w:p w14:paraId="3577F3C0" w14:textId="77777777" w:rsidR="001B3ACF" w:rsidRDefault="00C528D9" w:rsidP="00315F44">
      <w:pPr>
        <w:pStyle w:val="af5"/>
        <w:shd w:val="clear" w:color="auto" w:fill="FFFFFF"/>
        <w:spacing w:before="0" w:beforeAutospacing="0" w:after="0" w:afterAutospacing="0" w:line="360" w:lineRule="auto"/>
        <w:ind w:firstLine="709"/>
        <w:jc w:val="both"/>
        <w:rPr>
          <w:rStyle w:val="a9"/>
          <w:rFonts w:ascii="Times New Roman" w:hAnsi="Times New Roman"/>
          <w:sz w:val="24"/>
          <w:szCs w:val="24"/>
        </w:rPr>
      </w:pPr>
      <w:r w:rsidRPr="00400153">
        <w:rPr>
          <w:rStyle w:val="a9"/>
          <w:rFonts w:ascii="Times New Roman" w:hAnsi="Times New Roman"/>
          <w:sz w:val="24"/>
          <w:szCs w:val="24"/>
        </w:rPr>
        <w:t xml:space="preserve">Проанализировав теоретическую базу в области инфраструктуры, инфраструктурных проектов и роли государства в этих проектах, а также степень </w:t>
      </w:r>
      <w:r w:rsidRPr="00400153">
        <w:rPr>
          <w:rStyle w:val="a9"/>
          <w:rFonts w:ascii="Times New Roman" w:hAnsi="Times New Roman"/>
          <w:sz w:val="24"/>
          <w:szCs w:val="24"/>
        </w:rPr>
        <w:lastRenderedPageBreak/>
        <w:t>развитости проектов и зарубежную практику, хотелось бы подвести промежуточный вывод по данной главе.</w:t>
      </w:r>
      <w:r w:rsidR="00315F44" w:rsidRPr="00400153">
        <w:rPr>
          <w:rStyle w:val="a9"/>
          <w:rFonts w:ascii="Times New Roman" w:hAnsi="Times New Roman"/>
          <w:sz w:val="24"/>
          <w:szCs w:val="24"/>
        </w:rPr>
        <w:t xml:space="preserve"> </w:t>
      </w:r>
    </w:p>
    <w:p w14:paraId="46A6EEA0" w14:textId="55CEE83D" w:rsidR="001B3ACF" w:rsidRDefault="00C528D9" w:rsidP="00315F44">
      <w:pPr>
        <w:pStyle w:val="af5"/>
        <w:shd w:val="clear" w:color="auto" w:fill="FFFFFF"/>
        <w:spacing w:before="0" w:beforeAutospacing="0" w:after="0" w:afterAutospacing="0" w:line="360" w:lineRule="auto"/>
        <w:ind w:firstLine="709"/>
        <w:jc w:val="both"/>
        <w:rPr>
          <w:rFonts w:ascii="Times New Roman" w:hAnsi="Times New Roman"/>
          <w:sz w:val="24"/>
          <w:szCs w:val="24"/>
        </w:rPr>
      </w:pPr>
      <w:r w:rsidRPr="00400153">
        <w:rPr>
          <w:rStyle w:val="a9"/>
          <w:rFonts w:ascii="Times New Roman" w:hAnsi="Times New Roman"/>
          <w:sz w:val="24"/>
          <w:szCs w:val="24"/>
        </w:rPr>
        <w:t>Во-первых, увеличение открытости и прозрачности является одним из осново</w:t>
      </w:r>
      <w:r w:rsidR="001C6320" w:rsidRPr="00400153">
        <w:rPr>
          <w:rStyle w:val="a9"/>
          <w:rFonts w:ascii="Times New Roman" w:hAnsi="Times New Roman"/>
          <w:sz w:val="24"/>
          <w:szCs w:val="24"/>
        </w:rPr>
        <w:t xml:space="preserve">полагающих факторов увеличения </w:t>
      </w:r>
      <w:r w:rsidRPr="00400153">
        <w:rPr>
          <w:rStyle w:val="a9"/>
          <w:rFonts w:ascii="Times New Roman" w:hAnsi="Times New Roman"/>
          <w:sz w:val="24"/>
          <w:szCs w:val="24"/>
        </w:rPr>
        <w:t>эффективности инвестиций в российскую инфраструктуру.</w:t>
      </w:r>
      <w:r w:rsidRPr="00400153">
        <w:rPr>
          <w:rFonts w:ascii="Times New Roman" w:hAnsi="Times New Roman"/>
          <w:sz w:val="24"/>
          <w:szCs w:val="24"/>
        </w:rPr>
        <w:t xml:space="preserve"> Согласно всероссийскому опросу компании </w:t>
      </w:r>
      <w:r w:rsidRPr="00400153">
        <w:rPr>
          <w:rFonts w:ascii="Times New Roman" w:hAnsi="Times New Roman"/>
          <w:sz w:val="24"/>
          <w:szCs w:val="24"/>
          <w:lang w:val="en-US"/>
        </w:rPr>
        <w:t>Ernst</w:t>
      </w:r>
      <w:r w:rsidRPr="00400153">
        <w:rPr>
          <w:rFonts w:ascii="Times New Roman" w:hAnsi="Times New Roman"/>
          <w:sz w:val="24"/>
          <w:szCs w:val="24"/>
        </w:rPr>
        <w:t>&amp;</w:t>
      </w:r>
      <w:r w:rsidRPr="00400153">
        <w:rPr>
          <w:rFonts w:ascii="Times New Roman" w:hAnsi="Times New Roman"/>
          <w:sz w:val="24"/>
          <w:szCs w:val="24"/>
          <w:lang w:val="en-US"/>
        </w:rPr>
        <w:t>Young</w:t>
      </w:r>
      <w:r w:rsidRPr="00400153">
        <w:rPr>
          <w:rFonts w:ascii="Times New Roman" w:hAnsi="Times New Roman"/>
          <w:sz w:val="24"/>
          <w:szCs w:val="24"/>
        </w:rPr>
        <w:t>, 69% респондентов полагают, что обеспечение конкурентоспособности и прозрачности тендерных процедур повышает эффективность инвестиционной деятельности в российскую инфраструктуру. 72% респондентов полагают, что недостаточная открытость инструментов принятия решений, касающихся выполнения проектов, представляет собой одну из главных проблем, останавливающую развитие инфраструктуры в России.  </w:t>
      </w:r>
    </w:p>
    <w:p w14:paraId="4702819D" w14:textId="0D1D3B48" w:rsidR="00C528D9" w:rsidRPr="00400153" w:rsidRDefault="00C528D9" w:rsidP="00315F44">
      <w:pPr>
        <w:pStyle w:val="af5"/>
        <w:shd w:val="clear" w:color="auto" w:fill="FFFFFF"/>
        <w:spacing w:before="0" w:beforeAutospacing="0" w:after="0" w:afterAutospacing="0" w:line="360" w:lineRule="auto"/>
        <w:ind w:firstLine="709"/>
        <w:jc w:val="both"/>
        <w:rPr>
          <w:rFonts w:ascii="Times New Roman" w:hAnsi="Times New Roman"/>
          <w:sz w:val="24"/>
          <w:szCs w:val="24"/>
        </w:rPr>
      </w:pPr>
      <w:r w:rsidRPr="00400153">
        <w:rPr>
          <w:rStyle w:val="a9"/>
          <w:rFonts w:ascii="Times New Roman" w:hAnsi="Times New Roman"/>
          <w:sz w:val="24"/>
          <w:szCs w:val="24"/>
        </w:rPr>
        <w:t>Во-вторых, существенной проблемой можно считать недостаточные гарантии по возврату инвестиций частных российских и зарубежных компаний – одно из главных препятствий к привлечению инвестиций в инфраструктуру.</w:t>
      </w:r>
    </w:p>
    <w:p w14:paraId="463333FC" w14:textId="77777777" w:rsidR="00C528D9" w:rsidRPr="00400153" w:rsidRDefault="00C528D9" w:rsidP="00B45B5D">
      <w:pPr>
        <w:pStyle w:val="af5"/>
        <w:shd w:val="clear" w:color="auto" w:fill="FFFFFF"/>
        <w:spacing w:before="0" w:beforeAutospacing="0" w:after="0" w:afterAutospacing="0" w:line="360" w:lineRule="auto"/>
        <w:ind w:firstLine="709"/>
        <w:jc w:val="both"/>
        <w:rPr>
          <w:rFonts w:ascii="Times New Roman" w:hAnsi="Times New Roman"/>
          <w:sz w:val="24"/>
          <w:szCs w:val="24"/>
        </w:rPr>
      </w:pPr>
      <w:r w:rsidRPr="00400153">
        <w:rPr>
          <w:rFonts w:ascii="Times New Roman" w:hAnsi="Times New Roman"/>
          <w:sz w:val="24"/>
          <w:szCs w:val="24"/>
        </w:rPr>
        <w:t>В-третьих, 68% респондентов считают, что частный сектор заинтересован в инвестировании в российские инфраструктурные проекты, но рассчитывает на обязательное содействие правительства в реализации необходимого уровня доходности.</w:t>
      </w:r>
    </w:p>
    <w:p w14:paraId="355E1D1E" w14:textId="77777777" w:rsidR="00C528D9" w:rsidRPr="00400153" w:rsidRDefault="00C528D9" w:rsidP="00B45B5D">
      <w:pPr>
        <w:pStyle w:val="af5"/>
        <w:shd w:val="clear" w:color="auto" w:fill="FFFFFF"/>
        <w:spacing w:before="0" w:beforeAutospacing="0" w:after="0" w:afterAutospacing="0" w:line="360" w:lineRule="auto"/>
        <w:ind w:firstLine="709"/>
        <w:jc w:val="both"/>
        <w:rPr>
          <w:rFonts w:ascii="Times New Roman" w:hAnsi="Times New Roman"/>
          <w:sz w:val="24"/>
          <w:szCs w:val="24"/>
        </w:rPr>
      </w:pPr>
      <w:r w:rsidRPr="00400153">
        <w:rPr>
          <w:rFonts w:ascii="Times New Roman" w:hAnsi="Times New Roman"/>
          <w:sz w:val="24"/>
          <w:szCs w:val="24"/>
        </w:rPr>
        <w:t xml:space="preserve">В-четвертых, участие государственных структур в реализации проектов должно подкрепляться прежде всего финансовой поддержкой и происходить из государственного бюджета. При этом, данному процессу должно предшествовать выполнение нескольких условий, которые обеспечат успех проекта. </w:t>
      </w:r>
    </w:p>
    <w:p w14:paraId="768FE82E" w14:textId="77777777" w:rsidR="00C528D9" w:rsidRPr="00400153" w:rsidRDefault="00C528D9" w:rsidP="00B45B5D">
      <w:pPr>
        <w:pStyle w:val="af5"/>
        <w:shd w:val="clear" w:color="auto" w:fill="FFFFFF"/>
        <w:spacing w:before="0" w:beforeAutospacing="0" w:after="0" w:afterAutospacing="0" w:line="360" w:lineRule="auto"/>
        <w:ind w:firstLine="709"/>
        <w:jc w:val="both"/>
        <w:rPr>
          <w:rFonts w:ascii="Times New Roman" w:hAnsi="Times New Roman"/>
          <w:sz w:val="24"/>
          <w:szCs w:val="24"/>
        </w:rPr>
      </w:pPr>
      <w:r w:rsidRPr="00400153">
        <w:rPr>
          <w:rFonts w:ascii="Times New Roman" w:hAnsi="Times New Roman"/>
          <w:sz w:val="24"/>
          <w:szCs w:val="24"/>
        </w:rPr>
        <w:t>Следует также отметить отсутствие качественной и достаточной регионального стратегического плана развития инфраструктуры.</w:t>
      </w:r>
    </w:p>
    <w:p w14:paraId="09CB1637" w14:textId="77777777" w:rsidR="00C528D9" w:rsidRPr="00400153" w:rsidRDefault="00C528D9" w:rsidP="00B45B5D">
      <w:pPr>
        <w:pStyle w:val="af5"/>
        <w:shd w:val="clear" w:color="auto" w:fill="FFFFFF"/>
        <w:spacing w:before="0" w:beforeAutospacing="0" w:after="0" w:afterAutospacing="0" w:line="360" w:lineRule="auto"/>
        <w:ind w:firstLine="709"/>
        <w:jc w:val="both"/>
        <w:rPr>
          <w:rFonts w:ascii="Times New Roman" w:hAnsi="Times New Roman"/>
          <w:sz w:val="24"/>
          <w:szCs w:val="24"/>
        </w:rPr>
      </w:pPr>
      <w:r w:rsidRPr="00400153">
        <w:rPr>
          <w:rFonts w:ascii="Times New Roman" w:eastAsia="Times New Roman" w:hAnsi="Times New Roman"/>
          <w:sz w:val="24"/>
          <w:szCs w:val="24"/>
          <w:lang w:eastAsia="en-US"/>
        </w:rPr>
        <w:t xml:space="preserve">Помимо прочего, необходимо сформировать одно из важнейших направлений инфраструктурной политики: </w:t>
      </w:r>
      <w:r w:rsidRPr="00400153">
        <w:rPr>
          <w:rStyle w:val="a9"/>
          <w:rFonts w:ascii="Times New Roman" w:hAnsi="Times New Roman"/>
          <w:sz w:val="24"/>
          <w:szCs w:val="24"/>
        </w:rPr>
        <w:t>строгие критерии выбора проектов для финансирования и балансированное планирование. Говоря о данной теме, можно поставить сложны вопрос: стоить ли выполнять мега-проекты любой ценой? Многие специалисты считают, что для их выполнения необходимо детальное планирование и готовая база региональной инфраструктуры. Однако, если данной базы нет, мега-проекты могут создать необходимую базу, либо нанести крупные убытки без возможных перспектив окупаемости.</w:t>
      </w:r>
      <w:r w:rsidRPr="00400153">
        <w:rPr>
          <w:rFonts w:ascii="Times New Roman" w:hAnsi="Times New Roman"/>
          <w:sz w:val="24"/>
          <w:szCs w:val="24"/>
        </w:rPr>
        <w:t xml:space="preserve"> Возможно, такие проекты стоить финансировать из Фонда национального благосостояния. </w:t>
      </w:r>
    </w:p>
    <w:p w14:paraId="15C23DBB" w14:textId="12619917" w:rsidR="00C528D9" w:rsidRPr="00400153" w:rsidRDefault="00C528D9" w:rsidP="001B3ACF">
      <w:pPr>
        <w:pStyle w:val="af5"/>
        <w:shd w:val="clear" w:color="auto" w:fill="FFFFFF"/>
        <w:spacing w:before="0" w:beforeAutospacing="0" w:after="0" w:afterAutospacing="0" w:line="360" w:lineRule="auto"/>
        <w:ind w:firstLine="709"/>
        <w:jc w:val="both"/>
        <w:rPr>
          <w:rFonts w:ascii="Times New Roman" w:hAnsi="Times New Roman"/>
          <w:sz w:val="24"/>
          <w:szCs w:val="24"/>
        </w:rPr>
      </w:pPr>
      <w:r w:rsidRPr="00400153">
        <w:rPr>
          <w:rFonts w:ascii="Times New Roman" w:hAnsi="Times New Roman"/>
          <w:sz w:val="24"/>
          <w:szCs w:val="24"/>
        </w:rPr>
        <w:t>Конкретизация и разъяснение в деятельности государственных органов являются одним из способов увеличения инвестиционной привлекательности инфраструктурных проектов для частных инвесторов. Правительству необходимо объяснять приоритеты развития инфраструктуры и раскрывать информацию о проектах, нах</w:t>
      </w:r>
      <w:r w:rsidR="001B3ACF">
        <w:rPr>
          <w:rFonts w:ascii="Times New Roman" w:hAnsi="Times New Roman"/>
          <w:sz w:val="24"/>
          <w:szCs w:val="24"/>
        </w:rPr>
        <w:t xml:space="preserve">одящихся на этапе планирования. </w:t>
      </w:r>
      <w:r w:rsidRPr="00400153">
        <w:rPr>
          <w:rFonts w:ascii="Times New Roman" w:eastAsia="Times New Roman" w:hAnsi="Times New Roman"/>
          <w:sz w:val="24"/>
          <w:szCs w:val="24"/>
          <w:lang w:eastAsia="en-US"/>
        </w:rPr>
        <w:t xml:space="preserve">Также, можно </w:t>
      </w:r>
      <w:r w:rsidR="001C6320" w:rsidRPr="00400153">
        <w:rPr>
          <w:rFonts w:ascii="Times New Roman" w:eastAsia="Times New Roman" w:hAnsi="Times New Roman"/>
          <w:sz w:val="24"/>
          <w:szCs w:val="24"/>
          <w:lang w:eastAsia="en-US"/>
        </w:rPr>
        <w:t>говорить о слабо мотивированном</w:t>
      </w:r>
      <w:r w:rsidRPr="00400153">
        <w:rPr>
          <w:rFonts w:ascii="Times New Roman" w:eastAsia="Times New Roman" w:hAnsi="Times New Roman"/>
          <w:sz w:val="24"/>
          <w:szCs w:val="24"/>
          <w:lang w:eastAsia="en-US"/>
        </w:rPr>
        <w:t xml:space="preserve"> </w:t>
      </w:r>
      <w:r w:rsidRPr="00400153">
        <w:rPr>
          <w:rStyle w:val="a9"/>
          <w:rFonts w:ascii="Times New Roman" w:hAnsi="Times New Roman"/>
          <w:sz w:val="24"/>
          <w:szCs w:val="24"/>
        </w:rPr>
        <w:t>иностранном бизнесе.</w:t>
      </w:r>
      <w:r w:rsidRPr="00400153">
        <w:rPr>
          <w:rFonts w:ascii="Times New Roman" w:hAnsi="Times New Roman"/>
          <w:sz w:val="24"/>
          <w:szCs w:val="24"/>
        </w:rPr>
        <w:t xml:space="preserve"> </w:t>
      </w:r>
      <w:r w:rsidRPr="00400153">
        <w:rPr>
          <w:rFonts w:ascii="Times New Roman" w:hAnsi="Times New Roman"/>
          <w:sz w:val="24"/>
          <w:szCs w:val="24"/>
        </w:rPr>
        <w:lastRenderedPageBreak/>
        <w:t>Результаты исследования свидетельствуют о том, что, одобряя иностранное участие, действующие стимулы являются недостаточными для привлечения инвестиций зарубежных компаний в инфраструктурные проекты в России. Заинтересованным иностранным компаниям следует заниматься поиском надежного российского партнера для совместной разработки долгосрочной стратегии инвестиций в инфраструктуру РФ.</w:t>
      </w:r>
    </w:p>
    <w:p w14:paraId="57C6FEBB" w14:textId="77777777" w:rsidR="00C528D9" w:rsidRPr="00400153" w:rsidRDefault="00C528D9" w:rsidP="00315F44">
      <w:pPr>
        <w:spacing w:before="0"/>
        <w:rPr>
          <w:rFonts w:eastAsia="Times New Roman" w:cs="Times New Roman"/>
          <w:sz w:val="20"/>
          <w:szCs w:val="20"/>
          <w:lang w:eastAsia="ru-RU"/>
        </w:rPr>
      </w:pPr>
      <w:r w:rsidRPr="00400153">
        <w:rPr>
          <w:rFonts w:cs="Times New Roman"/>
          <w:szCs w:val="24"/>
        </w:rPr>
        <w:t xml:space="preserve">В качестве итога по данной главе, автор полагает, что </w:t>
      </w:r>
      <w:r w:rsidRPr="00400153">
        <w:rPr>
          <w:rFonts w:cs="Times New Roman"/>
          <w:szCs w:val="24"/>
          <w:lang w:eastAsia="ru-RU"/>
        </w:rPr>
        <w:t>на сегодняшнем этапе развития нашей страны существует множество проблем в развитии инфраструктуры, таких как разрозненность проектов по регионам, повсеместный процессу устаревания объектов производственной и социальной инфраструктуры, бюрократия в финансировании проектов и т. п. Все это говорит о низком уровне развития страны, особенно в сравнении с развитыми странами. Однако, в условиях мирового развития спорта, увеличивающегося спроса на товары, дороги, услуги, имеет место реализация крупных инфраструктурных проектов, консолидирующих большое количество ресурсов, контрагентов и государственной заинтересованности. В условиях глобализации, стратегический подход в реализации крупных проектов и получении долгосрочных выгод, побуждает Россию в практической и законодательной разработке проектов с государственным участием. На мой взгляд, наиболее эффективным методом реализации подобного взаимодействия для Российской Федерации является концессионных механизм, который максимально эффективен для получе</w:t>
      </w:r>
      <w:r w:rsidR="001C6320" w:rsidRPr="00400153">
        <w:rPr>
          <w:rFonts w:cs="Times New Roman"/>
          <w:szCs w:val="24"/>
          <w:lang w:eastAsia="ru-RU"/>
        </w:rPr>
        <w:t xml:space="preserve">ния прибыли частным бизнесом и </w:t>
      </w:r>
      <w:r w:rsidRPr="00400153">
        <w:rPr>
          <w:rFonts w:cs="Times New Roman"/>
          <w:szCs w:val="24"/>
          <w:lang w:eastAsia="ru-RU"/>
        </w:rPr>
        <w:t>демонстрации наличия публичного интереса у государства.</w:t>
      </w:r>
    </w:p>
    <w:p w14:paraId="082736EF" w14:textId="68225075" w:rsidR="00C528D9" w:rsidRPr="00400153" w:rsidRDefault="00CF11B8" w:rsidP="00B45B5D">
      <w:pPr>
        <w:pStyle w:val="21"/>
        <w:jc w:val="both"/>
        <w:rPr>
          <w:sz w:val="24"/>
          <w:szCs w:val="24"/>
          <w:lang w:val="ru-RU"/>
        </w:rPr>
      </w:pPr>
      <w:bookmarkStart w:id="23" w:name="_Toc514080810"/>
      <w:bookmarkStart w:id="24" w:name="_Toc514082962"/>
      <w:r>
        <w:rPr>
          <w:sz w:val="24"/>
          <w:szCs w:val="24"/>
          <w:lang w:val="ru-RU"/>
        </w:rPr>
        <w:t xml:space="preserve">2.3 </w:t>
      </w:r>
      <w:r w:rsidR="00C528D9" w:rsidRPr="00400153">
        <w:rPr>
          <w:sz w:val="24"/>
          <w:szCs w:val="24"/>
          <w:lang w:val="ru-RU"/>
        </w:rPr>
        <w:t>Методология анализа оценки инфраструктурных проектов региона</w:t>
      </w:r>
      <w:bookmarkEnd w:id="23"/>
      <w:bookmarkEnd w:id="24"/>
    </w:p>
    <w:p w14:paraId="637330FC" w14:textId="77777777" w:rsidR="00C528D9" w:rsidRPr="00400153" w:rsidRDefault="00C528D9" w:rsidP="00B45B5D">
      <w:pPr>
        <w:shd w:val="clear" w:color="auto" w:fill="FFFFFF"/>
        <w:spacing w:before="0" w:after="0"/>
        <w:rPr>
          <w:rFonts w:cs="Times New Roman"/>
          <w:szCs w:val="24"/>
          <w:lang w:eastAsia="ru-RU"/>
        </w:rPr>
      </w:pPr>
      <w:r w:rsidRPr="00400153">
        <w:rPr>
          <w:rFonts w:cs="Times New Roman"/>
          <w:szCs w:val="24"/>
          <w:lang w:eastAsia="ru-RU"/>
        </w:rPr>
        <w:t xml:space="preserve">Критерии выбора проектов, которые реализуются с государственным участием, указаны в Постановлении Правительства РФ №134 от 01.03.2008 «Об утверждении правил формирования и использования бюджетных ассигнований Инвестиционного фонда Российской Федерации» (далее «Постановление»). В данном Постановлении утверждается, что оценка перспективности проектов и их соответствие критериям эффективности происходит на основании принятой Министерством регионального развития РФ при согласовании с Минфином РФ методологии расчета индикаторов, показателей и применения критериев эффективности проектов, которые претендуют на получение бюджетных ассигнований Фонда, а также их предельных значений. В настоящий момент действует методология, которая утверждена Приказом Министерства регионального развития РФ от 31 июля 2008 г. N 117. Также, принято </w:t>
      </w:r>
      <w:r w:rsidRPr="00400153">
        <w:rPr>
          <w:rFonts w:cs="Times New Roman"/>
          <w:lang w:eastAsia="ru-RU"/>
        </w:rPr>
        <w:t>постановление Правительства РФ от 30 декабря 2015 г. N 1514 "О порядке проведения уполномоченным органом оценки эффективности проекта государственно-частного партнерства, проекта муниципально-</w:t>
      </w:r>
      <w:r w:rsidRPr="00400153">
        <w:rPr>
          <w:rFonts w:cs="Times New Roman"/>
          <w:lang w:eastAsia="ru-RU"/>
        </w:rPr>
        <w:lastRenderedPageBreak/>
        <w:t>частного партнерства и определения их сравнительного преимущества" (Далее – Методические рекомендации).</w:t>
      </w:r>
    </w:p>
    <w:p w14:paraId="552B1C4C" w14:textId="77777777" w:rsidR="00C528D9" w:rsidRPr="00400153" w:rsidRDefault="00C528D9" w:rsidP="00B45B5D">
      <w:pPr>
        <w:shd w:val="clear" w:color="auto" w:fill="FFFFFF"/>
        <w:spacing w:before="0" w:after="0"/>
        <w:rPr>
          <w:rFonts w:cs="Times New Roman"/>
          <w:szCs w:val="24"/>
          <w:lang w:eastAsia="ru-RU"/>
        </w:rPr>
      </w:pPr>
      <w:r w:rsidRPr="00400153">
        <w:rPr>
          <w:rFonts w:cs="Times New Roman"/>
          <w:szCs w:val="24"/>
          <w:lang w:eastAsia="ru-RU"/>
        </w:rPr>
        <w:t>Показатели  эффективности — общая система показателей, предназначенная для всех видов эффективности, которая включает чистый дисконтированный доход (ЧДЦ, NPV), внутреннюю норму доходности, индекс доходности, срок окупаемости, и др. Показатель бюджетной эффективности проекта — отношение дисконтированных налоговых отчислений в федеральный бюджет и экономии издержек федерального бюджета, которые обусловлены реализацией проекта, к общему суммарному объему планируемого суммы бюджетных ассигнований Фонда, другими словами индекс доходности инвестиций.</w:t>
      </w:r>
    </w:p>
    <w:p w14:paraId="71E966E6" w14:textId="77777777" w:rsidR="00C528D9" w:rsidRPr="00400153" w:rsidRDefault="00C528D9" w:rsidP="00B45B5D">
      <w:pPr>
        <w:shd w:val="clear" w:color="auto" w:fill="FFFFFF"/>
        <w:spacing w:before="0" w:after="0"/>
        <w:rPr>
          <w:rFonts w:cs="Times New Roman"/>
          <w:szCs w:val="24"/>
          <w:lang w:eastAsia="ru-RU"/>
        </w:rPr>
      </w:pPr>
      <w:r w:rsidRPr="00400153">
        <w:rPr>
          <w:rFonts w:cs="Times New Roman"/>
          <w:szCs w:val="24"/>
          <w:lang w:eastAsia="ru-RU"/>
        </w:rPr>
        <w:t>Основными индикаторами финансовой эффективности проектов являются внутренняя норма доходности проекта и чистая приведенная стоимость проекта. Индикатор экономической эффективности — объем вклада проекта в рост валового внутренние продукта, либо валового регионального продукта.</w:t>
      </w:r>
    </w:p>
    <w:p w14:paraId="221D76D9" w14:textId="6350D3E0" w:rsidR="00C528D9" w:rsidRPr="00400153" w:rsidRDefault="00C528D9" w:rsidP="00B45B5D">
      <w:pPr>
        <w:shd w:val="clear" w:color="auto" w:fill="FFFFFF"/>
        <w:spacing w:before="0" w:after="0"/>
        <w:rPr>
          <w:rFonts w:cs="Times New Roman"/>
          <w:szCs w:val="24"/>
          <w:lang w:eastAsia="ru-RU"/>
        </w:rPr>
      </w:pPr>
      <w:r w:rsidRPr="00400153">
        <w:rPr>
          <w:rFonts w:cs="Times New Roman"/>
          <w:szCs w:val="24"/>
          <w:lang w:eastAsia="ru-RU"/>
        </w:rPr>
        <w:t xml:space="preserve">Исходя из этого, Методика предусматривает расчет экономической, бюджетной и финансовой эффективности инфраструктурного проекта.  «Методические рекомендации» предполагают оценку эффективности проекта в целом. На втором этапе оценку эффективности для членов проекта. В Методику нецелесообразно добавлять новую классификацию любых видов эффективности, которая не </w:t>
      </w:r>
      <w:r w:rsidR="0021378C">
        <w:rPr>
          <w:rFonts w:cs="Times New Roman"/>
          <w:szCs w:val="24"/>
          <w:lang w:eastAsia="ru-RU"/>
        </w:rPr>
        <w:t>включает</w:t>
      </w:r>
      <w:r w:rsidRPr="00400153">
        <w:rPr>
          <w:rFonts w:cs="Times New Roman"/>
          <w:szCs w:val="24"/>
          <w:lang w:eastAsia="ru-RU"/>
        </w:rPr>
        <w:t xml:space="preserve"> содержание ника</w:t>
      </w:r>
      <w:r w:rsidR="0021378C">
        <w:rPr>
          <w:rFonts w:cs="Times New Roman"/>
          <w:szCs w:val="24"/>
          <w:lang w:eastAsia="ru-RU"/>
        </w:rPr>
        <w:t>кой дополнительной информации в сравнении</w:t>
      </w:r>
      <w:r w:rsidRPr="00400153">
        <w:rPr>
          <w:rFonts w:cs="Times New Roman"/>
          <w:szCs w:val="24"/>
          <w:lang w:eastAsia="ru-RU"/>
        </w:rPr>
        <w:t xml:space="preserve"> с «Методическими рекомендациями», а только приводит к терминологической путанице.</w:t>
      </w:r>
    </w:p>
    <w:p w14:paraId="5F652EE2" w14:textId="7B065CD1" w:rsidR="00C528D9" w:rsidRPr="00400153" w:rsidRDefault="0021378C" w:rsidP="00B45B5D">
      <w:pPr>
        <w:shd w:val="clear" w:color="auto" w:fill="FFFFFF"/>
        <w:spacing w:before="0" w:after="0"/>
        <w:rPr>
          <w:rFonts w:cs="Times New Roman"/>
          <w:szCs w:val="24"/>
          <w:lang w:eastAsia="ru-RU"/>
        </w:rPr>
      </w:pPr>
      <w:r>
        <w:rPr>
          <w:rFonts w:cs="Times New Roman"/>
          <w:szCs w:val="24"/>
          <w:lang w:eastAsia="ru-RU"/>
        </w:rPr>
        <w:t>Согласно методике,</w:t>
      </w:r>
      <w:r w:rsidR="00C528D9" w:rsidRPr="00400153">
        <w:rPr>
          <w:rFonts w:cs="Times New Roman"/>
          <w:szCs w:val="24"/>
          <w:lang w:eastAsia="ru-RU"/>
        </w:rPr>
        <w:t xml:space="preserve"> рекомендуется </w:t>
      </w:r>
      <w:r>
        <w:rPr>
          <w:rFonts w:cs="Times New Roman"/>
          <w:szCs w:val="24"/>
          <w:lang w:eastAsia="ru-RU"/>
        </w:rPr>
        <w:t>составлять</w:t>
      </w:r>
      <w:r w:rsidR="00C528D9" w:rsidRPr="00400153">
        <w:rPr>
          <w:rFonts w:cs="Times New Roman"/>
          <w:szCs w:val="24"/>
          <w:lang w:eastAsia="ru-RU"/>
        </w:rPr>
        <w:t xml:space="preserve"> расчеты показателей эффективности в </w:t>
      </w:r>
      <w:r>
        <w:rPr>
          <w:rFonts w:cs="Times New Roman"/>
          <w:szCs w:val="24"/>
          <w:lang w:eastAsia="ru-RU"/>
        </w:rPr>
        <w:t xml:space="preserve">фактических </w:t>
      </w:r>
      <w:r w:rsidR="00C528D9" w:rsidRPr="00400153">
        <w:rPr>
          <w:rFonts w:cs="Times New Roman"/>
          <w:szCs w:val="24"/>
          <w:lang w:eastAsia="ru-RU"/>
        </w:rPr>
        <w:t xml:space="preserve">на данный момент ценах: «расчет показателей финансовой и бюджетной эффективности инвестиционного проекта </w:t>
      </w:r>
      <w:r>
        <w:rPr>
          <w:rFonts w:cs="Times New Roman"/>
          <w:szCs w:val="24"/>
          <w:lang w:eastAsia="ru-RU"/>
        </w:rPr>
        <w:t>производятся на основании</w:t>
      </w:r>
      <w:r w:rsidR="00C528D9" w:rsidRPr="00400153">
        <w:rPr>
          <w:rFonts w:cs="Times New Roman"/>
          <w:szCs w:val="24"/>
          <w:lang w:eastAsia="ru-RU"/>
        </w:rPr>
        <w:t xml:space="preserve"> цен и валютных курсов, </w:t>
      </w:r>
      <w:r>
        <w:rPr>
          <w:rFonts w:cs="Times New Roman"/>
          <w:szCs w:val="24"/>
          <w:lang w:eastAsia="ru-RU"/>
        </w:rPr>
        <w:t>которые сложились</w:t>
      </w:r>
      <w:r w:rsidR="00C528D9" w:rsidRPr="00400153">
        <w:rPr>
          <w:rFonts w:cs="Times New Roman"/>
          <w:szCs w:val="24"/>
          <w:lang w:eastAsia="ru-RU"/>
        </w:rPr>
        <w:t xml:space="preserve"> </w:t>
      </w:r>
      <w:r>
        <w:rPr>
          <w:rFonts w:cs="Times New Roman"/>
          <w:szCs w:val="24"/>
          <w:lang w:eastAsia="ru-RU"/>
        </w:rPr>
        <w:t xml:space="preserve">на 1 января </w:t>
      </w:r>
      <w:r w:rsidR="00C528D9" w:rsidRPr="00400153">
        <w:rPr>
          <w:rFonts w:cs="Times New Roman"/>
          <w:szCs w:val="24"/>
          <w:lang w:eastAsia="ru-RU"/>
        </w:rPr>
        <w:t xml:space="preserve">года, в котором подается заявка на </w:t>
      </w:r>
      <w:r>
        <w:rPr>
          <w:rFonts w:cs="Times New Roman"/>
          <w:szCs w:val="24"/>
          <w:lang w:eastAsia="ru-RU"/>
        </w:rPr>
        <w:t>получение</w:t>
      </w:r>
      <w:r w:rsidR="00C528D9" w:rsidRPr="00400153">
        <w:rPr>
          <w:rFonts w:cs="Times New Roman"/>
          <w:szCs w:val="24"/>
          <w:lang w:eastAsia="ru-RU"/>
        </w:rPr>
        <w:t xml:space="preserve"> государственной поддержки </w:t>
      </w:r>
      <w:r>
        <w:rPr>
          <w:rFonts w:cs="Times New Roman"/>
          <w:szCs w:val="24"/>
          <w:lang w:eastAsia="ru-RU"/>
        </w:rPr>
        <w:t>для реализации крупного инвестиционного</w:t>
      </w:r>
      <w:r w:rsidR="00C528D9" w:rsidRPr="00400153">
        <w:rPr>
          <w:rFonts w:cs="Times New Roman"/>
          <w:szCs w:val="24"/>
          <w:lang w:eastAsia="ru-RU"/>
        </w:rPr>
        <w:t xml:space="preserve"> проекта». </w:t>
      </w:r>
    </w:p>
    <w:p w14:paraId="47C47BF4" w14:textId="7E3C2C0A" w:rsidR="00C528D9" w:rsidRPr="00400153" w:rsidRDefault="00C528D9" w:rsidP="00B45B5D">
      <w:pPr>
        <w:shd w:val="clear" w:color="auto" w:fill="FFFFFF"/>
        <w:spacing w:before="0" w:after="0"/>
        <w:rPr>
          <w:rFonts w:cs="Times New Roman"/>
          <w:szCs w:val="24"/>
          <w:lang w:eastAsia="ru-RU"/>
        </w:rPr>
      </w:pPr>
      <w:r w:rsidRPr="00400153">
        <w:rPr>
          <w:rFonts w:cs="Times New Roman"/>
          <w:szCs w:val="24"/>
          <w:lang w:eastAsia="ru-RU"/>
        </w:rPr>
        <w:t xml:space="preserve">Под </w:t>
      </w:r>
      <w:r w:rsidR="0021378C">
        <w:rPr>
          <w:rFonts w:cs="Times New Roman"/>
          <w:szCs w:val="24"/>
          <w:lang w:eastAsia="ru-RU"/>
        </w:rPr>
        <w:t>термином «чистая приведенная стоимость»</w:t>
      </w:r>
      <w:r w:rsidRPr="00400153">
        <w:rPr>
          <w:rFonts w:cs="Times New Roman"/>
          <w:szCs w:val="24"/>
          <w:lang w:eastAsia="ru-RU"/>
        </w:rPr>
        <w:t xml:space="preserve"> ин</w:t>
      </w:r>
      <w:r w:rsidR="0021378C">
        <w:rPr>
          <w:rFonts w:cs="Times New Roman"/>
          <w:szCs w:val="24"/>
          <w:lang w:eastAsia="ru-RU"/>
        </w:rPr>
        <w:t>вестиционного проекта понимают</w:t>
      </w:r>
      <w:r w:rsidRPr="00400153">
        <w:rPr>
          <w:rFonts w:cs="Times New Roman"/>
          <w:szCs w:val="24"/>
          <w:lang w:eastAsia="ru-RU"/>
        </w:rPr>
        <w:t xml:space="preserve"> приведенные к моменту времени 0</w:t>
      </w:r>
      <w:r w:rsidR="0021378C">
        <w:rPr>
          <w:rFonts w:cs="Times New Roman"/>
          <w:szCs w:val="24"/>
          <w:lang w:eastAsia="ru-RU"/>
        </w:rPr>
        <w:t xml:space="preserve">, при использовании </w:t>
      </w:r>
      <w:r w:rsidRPr="00400153">
        <w:rPr>
          <w:rFonts w:cs="Times New Roman"/>
          <w:szCs w:val="24"/>
          <w:lang w:eastAsia="ru-RU"/>
        </w:rPr>
        <w:t>средневзвешенной стоимости капитала</w:t>
      </w:r>
      <w:r w:rsidR="0021378C">
        <w:rPr>
          <w:rFonts w:cs="Times New Roman"/>
          <w:szCs w:val="24"/>
          <w:lang w:eastAsia="ru-RU"/>
        </w:rPr>
        <w:t>, прогнозируемые</w:t>
      </w:r>
      <w:r w:rsidRPr="00400153">
        <w:rPr>
          <w:rFonts w:cs="Times New Roman"/>
          <w:szCs w:val="24"/>
          <w:lang w:eastAsia="ru-RU"/>
        </w:rPr>
        <w:t xml:space="preserve"> размеры свободных денежных потоков проекта в период (0,Т) и</w:t>
      </w:r>
      <w:r w:rsidR="0021378C">
        <w:rPr>
          <w:rFonts w:cs="Times New Roman"/>
          <w:szCs w:val="24"/>
          <w:lang w:eastAsia="ru-RU"/>
        </w:rPr>
        <w:t xml:space="preserve"> прав собственности на бизнес к</w:t>
      </w:r>
      <w:r w:rsidRPr="00400153">
        <w:rPr>
          <w:rFonts w:cs="Times New Roman"/>
          <w:szCs w:val="24"/>
          <w:lang w:eastAsia="ru-RU"/>
        </w:rPr>
        <w:t xml:space="preserve"> момент</w:t>
      </w:r>
      <w:r w:rsidR="0021378C">
        <w:rPr>
          <w:rFonts w:cs="Times New Roman"/>
          <w:szCs w:val="24"/>
          <w:lang w:eastAsia="ru-RU"/>
        </w:rPr>
        <w:t>у</w:t>
      </w:r>
      <w:r w:rsidRPr="00400153">
        <w:rPr>
          <w:rFonts w:cs="Times New Roman"/>
          <w:szCs w:val="24"/>
          <w:lang w:eastAsia="ru-RU"/>
        </w:rPr>
        <w:t xml:space="preserve"> времени Т. </w:t>
      </w:r>
      <w:r w:rsidR="0021378C">
        <w:rPr>
          <w:rFonts w:cs="Times New Roman"/>
          <w:szCs w:val="24"/>
          <w:lang w:eastAsia="ru-RU"/>
        </w:rPr>
        <w:t>В таком случае,</w:t>
      </w:r>
      <w:r w:rsidRPr="00400153">
        <w:rPr>
          <w:rFonts w:cs="Times New Roman"/>
          <w:szCs w:val="24"/>
          <w:lang w:eastAsia="ru-RU"/>
        </w:rPr>
        <w:t xml:space="preserve"> оценка прав стоимости на</w:t>
      </w:r>
      <w:r w:rsidR="0021378C">
        <w:rPr>
          <w:rFonts w:cs="Times New Roman"/>
          <w:szCs w:val="24"/>
          <w:lang w:eastAsia="ru-RU"/>
        </w:rPr>
        <w:t xml:space="preserve"> бизнес - выражение</w:t>
      </w:r>
      <w:r w:rsidRPr="00400153">
        <w:rPr>
          <w:rFonts w:cs="Times New Roman"/>
          <w:szCs w:val="24"/>
          <w:lang w:eastAsia="ru-RU"/>
        </w:rPr>
        <w:t xml:space="preserve"> стоимости активов, </w:t>
      </w:r>
      <w:r w:rsidR="0021378C">
        <w:rPr>
          <w:rFonts w:cs="Times New Roman"/>
          <w:szCs w:val="24"/>
          <w:lang w:eastAsia="ru-RU"/>
        </w:rPr>
        <w:t>которые созданы в ходе осуществления ИП к</w:t>
      </w:r>
      <w:r w:rsidRPr="00400153">
        <w:rPr>
          <w:rFonts w:cs="Times New Roman"/>
          <w:szCs w:val="24"/>
          <w:lang w:eastAsia="ru-RU"/>
        </w:rPr>
        <w:t xml:space="preserve"> момент</w:t>
      </w:r>
      <w:r w:rsidR="0021378C">
        <w:rPr>
          <w:rFonts w:cs="Times New Roman"/>
          <w:szCs w:val="24"/>
          <w:lang w:eastAsia="ru-RU"/>
        </w:rPr>
        <w:t>у</w:t>
      </w:r>
      <w:r w:rsidRPr="00400153">
        <w:rPr>
          <w:rFonts w:cs="Times New Roman"/>
          <w:szCs w:val="24"/>
          <w:lang w:eastAsia="ru-RU"/>
        </w:rPr>
        <w:t xml:space="preserve"> времени Т. </w:t>
      </w:r>
      <w:r w:rsidR="0021378C">
        <w:rPr>
          <w:rFonts w:cs="Times New Roman"/>
          <w:szCs w:val="24"/>
          <w:lang w:eastAsia="ru-RU"/>
        </w:rPr>
        <w:t>В</w:t>
      </w:r>
      <w:r w:rsidRPr="00400153">
        <w:rPr>
          <w:rFonts w:cs="Times New Roman"/>
          <w:szCs w:val="24"/>
          <w:lang w:eastAsia="ru-RU"/>
        </w:rPr>
        <w:t xml:space="preserve"> формуле дисконтированного срока окупаемости, </w:t>
      </w:r>
      <w:r w:rsidR="0021378C">
        <w:rPr>
          <w:rFonts w:cs="Times New Roman"/>
          <w:szCs w:val="24"/>
          <w:lang w:eastAsia="ru-RU"/>
        </w:rPr>
        <w:t>которая приведена</w:t>
      </w:r>
      <w:r w:rsidRPr="00400153">
        <w:rPr>
          <w:rFonts w:cs="Times New Roman"/>
          <w:szCs w:val="24"/>
          <w:lang w:eastAsia="ru-RU"/>
        </w:rPr>
        <w:t xml:space="preserve"> в Методике, отсутствует </w:t>
      </w:r>
      <w:r w:rsidR="0021378C">
        <w:rPr>
          <w:rFonts w:cs="Times New Roman"/>
          <w:szCs w:val="24"/>
          <w:lang w:eastAsia="ru-RU"/>
        </w:rPr>
        <w:t>составляющее</w:t>
      </w:r>
      <w:r w:rsidRPr="00400153">
        <w:rPr>
          <w:rFonts w:cs="Times New Roman"/>
          <w:szCs w:val="24"/>
          <w:lang w:eastAsia="ru-RU"/>
        </w:rPr>
        <w:t xml:space="preserve">, </w:t>
      </w:r>
      <w:r w:rsidR="0021378C">
        <w:rPr>
          <w:rFonts w:cs="Times New Roman"/>
          <w:szCs w:val="24"/>
          <w:lang w:eastAsia="ru-RU"/>
        </w:rPr>
        <w:t xml:space="preserve">которое представляет </w:t>
      </w:r>
      <w:r w:rsidRPr="00400153">
        <w:rPr>
          <w:rFonts w:cs="Times New Roman"/>
          <w:szCs w:val="24"/>
          <w:lang w:eastAsia="ru-RU"/>
        </w:rPr>
        <w:t xml:space="preserve">собой оценку стоимости активов, созданных в </w:t>
      </w:r>
      <w:r w:rsidR="0021378C">
        <w:rPr>
          <w:rFonts w:cs="Times New Roman"/>
          <w:szCs w:val="24"/>
          <w:lang w:eastAsia="ru-RU"/>
        </w:rPr>
        <w:t xml:space="preserve">процессе </w:t>
      </w:r>
      <w:r w:rsidRPr="00400153">
        <w:rPr>
          <w:rFonts w:cs="Times New Roman"/>
          <w:szCs w:val="24"/>
          <w:lang w:eastAsia="ru-RU"/>
        </w:rPr>
        <w:t xml:space="preserve">осуществления ИП </w:t>
      </w:r>
      <w:r w:rsidR="0021378C">
        <w:rPr>
          <w:rFonts w:cs="Times New Roman"/>
          <w:szCs w:val="24"/>
          <w:lang w:eastAsia="ru-RU"/>
        </w:rPr>
        <w:t>к концу</w:t>
      </w:r>
      <w:r w:rsidRPr="00400153">
        <w:rPr>
          <w:rFonts w:cs="Times New Roman"/>
          <w:szCs w:val="24"/>
          <w:lang w:eastAsia="ru-RU"/>
        </w:rPr>
        <w:t xml:space="preserve"> расчетного периода. </w:t>
      </w:r>
      <w:r w:rsidR="0021378C">
        <w:rPr>
          <w:rFonts w:cs="Times New Roman"/>
          <w:szCs w:val="24"/>
          <w:lang w:eastAsia="ru-RU"/>
        </w:rPr>
        <w:t>На мой взгляд,</w:t>
      </w:r>
      <w:r w:rsidRPr="00400153">
        <w:rPr>
          <w:rFonts w:cs="Times New Roman"/>
          <w:szCs w:val="24"/>
          <w:lang w:eastAsia="ru-RU"/>
        </w:rPr>
        <w:t xml:space="preserve"> предполагается, что </w:t>
      </w:r>
      <w:r w:rsidR="00917894">
        <w:rPr>
          <w:rFonts w:cs="Times New Roman"/>
          <w:szCs w:val="24"/>
          <w:lang w:eastAsia="ru-RU"/>
        </w:rPr>
        <w:t>инвестиционный проект</w:t>
      </w:r>
      <w:r w:rsidRPr="00400153">
        <w:rPr>
          <w:rFonts w:cs="Times New Roman"/>
          <w:szCs w:val="24"/>
          <w:lang w:eastAsia="ru-RU"/>
        </w:rPr>
        <w:t xml:space="preserve"> </w:t>
      </w:r>
      <w:r w:rsidR="00917894">
        <w:rPr>
          <w:rFonts w:cs="Times New Roman"/>
          <w:szCs w:val="24"/>
          <w:lang w:eastAsia="ru-RU"/>
        </w:rPr>
        <w:lastRenderedPageBreak/>
        <w:t xml:space="preserve">должен </w:t>
      </w:r>
      <w:r w:rsidRPr="00400153">
        <w:rPr>
          <w:rFonts w:cs="Times New Roman"/>
          <w:szCs w:val="24"/>
          <w:lang w:eastAsia="ru-RU"/>
        </w:rPr>
        <w:t xml:space="preserve">окупится в течение выбранного </w:t>
      </w:r>
      <w:r w:rsidR="00917894">
        <w:rPr>
          <w:rFonts w:cs="Times New Roman"/>
          <w:szCs w:val="24"/>
          <w:lang w:eastAsia="ru-RU"/>
        </w:rPr>
        <w:t>диапазона</w:t>
      </w:r>
      <w:r w:rsidRPr="00400153">
        <w:rPr>
          <w:rFonts w:cs="Times New Roman"/>
          <w:szCs w:val="24"/>
          <w:lang w:eastAsia="ru-RU"/>
        </w:rPr>
        <w:t xml:space="preserve"> планирования, </w:t>
      </w:r>
      <w:r w:rsidR="00917894">
        <w:rPr>
          <w:rFonts w:cs="Times New Roman"/>
          <w:szCs w:val="24"/>
          <w:lang w:eastAsia="ru-RU"/>
        </w:rPr>
        <w:t>однако</w:t>
      </w:r>
      <w:r w:rsidRPr="00400153">
        <w:rPr>
          <w:rFonts w:cs="Times New Roman"/>
          <w:szCs w:val="24"/>
          <w:lang w:eastAsia="ru-RU"/>
        </w:rPr>
        <w:t xml:space="preserve"> этого может и не произойти.</w:t>
      </w:r>
    </w:p>
    <w:p w14:paraId="3B70F8BC" w14:textId="40CC5AD7" w:rsidR="00C528D9" w:rsidRPr="00400153" w:rsidRDefault="00C528D9" w:rsidP="00B94C1F">
      <w:pPr>
        <w:shd w:val="clear" w:color="auto" w:fill="FFFFFF"/>
        <w:spacing w:before="0" w:after="0"/>
        <w:rPr>
          <w:rFonts w:cs="Times New Roman"/>
          <w:szCs w:val="24"/>
          <w:lang w:eastAsia="ru-RU"/>
        </w:rPr>
      </w:pPr>
      <w:r w:rsidRPr="00400153">
        <w:rPr>
          <w:rFonts w:cs="Times New Roman"/>
          <w:szCs w:val="24"/>
          <w:lang w:eastAsia="ru-RU"/>
        </w:rPr>
        <w:t xml:space="preserve">Автор полагает, </w:t>
      </w:r>
      <w:r w:rsidR="00B94C1F">
        <w:rPr>
          <w:rFonts w:cs="Times New Roman"/>
          <w:szCs w:val="24"/>
          <w:lang w:eastAsia="ru-RU"/>
        </w:rPr>
        <w:t xml:space="preserve">что </w:t>
      </w:r>
      <w:r w:rsidRPr="00400153">
        <w:rPr>
          <w:rFonts w:cs="Times New Roman"/>
          <w:szCs w:val="24"/>
          <w:lang w:eastAsia="ru-RU"/>
        </w:rPr>
        <w:t xml:space="preserve">такой подход </w:t>
      </w:r>
      <w:r w:rsidR="00B94C1F">
        <w:rPr>
          <w:rFonts w:cs="Times New Roman"/>
          <w:szCs w:val="24"/>
          <w:lang w:eastAsia="ru-RU"/>
        </w:rPr>
        <w:t>является неэффективным,</w:t>
      </w:r>
      <w:r w:rsidRPr="00400153">
        <w:rPr>
          <w:rFonts w:cs="Times New Roman"/>
          <w:szCs w:val="24"/>
          <w:lang w:eastAsia="ru-RU"/>
        </w:rPr>
        <w:t xml:space="preserve"> так как, к примеру, в случае оценивания инфраструктурных проектов</w:t>
      </w:r>
      <w:r w:rsidR="00B94C1F">
        <w:rPr>
          <w:rFonts w:cs="Times New Roman"/>
          <w:szCs w:val="24"/>
          <w:lang w:eastAsia="ru-RU"/>
        </w:rPr>
        <w:t>,</w:t>
      </w:r>
      <w:r w:rsidRPr="00400153">
        <w:rPr>
          <w:rFonts w:cs="Times New Roman"/>
          <w:szCs w:val="24"/>
          <w:lang w:eastAsia="ru-RU"/>
        </w:rPr>
        <w:t xml:space="preserve"> денежные потоки формируются на длительные сроки и, очевидно, подвергаются инфляционным изменениям. Более того, если денежные потоки номинированы в актуаль</w:t>
      </w:r>
      <w:r w:rsidR="00B94C1F">
        <w:rPr>
          <w:rFonts w:cs="Times New Roman"/>
          <w:szCs w:val="24"/>
          <w:lang w:eastAsia="ru-RU"/>
        </w:rPr>
        <w:t>ных ценах, то денежные потоки с учетом ставки дисконтирования, которая определяется</w:t>
      </w:r>
      <w:r w:rsidRPr="00400153">
        <w:rPr>
          <w:rFonts w:cs="Times New Roman"/>
          <w:szCs w:val="24"/>
          <w:lang w:eastAsia="ru-RU"/>
        </w:rPr>
        <w:t xml:space="preserve"> на начало</w:t>
      </w:r>
      <w:r w:rsidR="00B94C1F">
        <w:rPr>
          <w:rFonts w:cs="Times New Roman"/>
          <w:szCs w:val="24"/>
          <w:lang w:eastAsia="ru-RU"/>
        </w:rPr>
        <w:t xml:space="preserve"> расчетного периода и которая включает</w:t>
      </w:r>
      <w:r w:rsidRPr="00400153">
        <w:rPr>
          <w:rFonts w:cs="Times New Roman"/>
          <w:szCs w:val="24"/>
          <w:lang w:eastAsia="ru-RU"/>
        </w:rPr>
        <w:t xml:space="preserve"> реальную инфляцию, не соответс</w:t>
      </w:r>
      <w:r w:rsidR="00B94C1F">
        <w:rPr>
          <w:rFonts w:cs="Times New Roman"/>
          <w:szCs w:val="24"/>
          <w:lang w:eastAsia="ru-RU"/>
        </w:rPr>
        <w:t>твуют друг другу. Таким образом</w:t>
      </w:r>
      <w:r w:rsidRPr="00400153">
        <w:rPr>
          <w:rFonts w:cs="Times New Roman"/>
          <w:szCs w:val="24"/>
          <w:lang w:eastAsia="ru-RU"/>
        </w:rPr>
        <w:t>,</w:t>
      </w:r>
      <w:r w:rsidR="00B94C1F">
        <w:rPr>
          <w:rFonts w:cs="Times New Roman"/>
          <w:szCs w:val="24"/>
          <w:lang w:eastAsia="ru-RU"/>
        </w:rPr>
        <w:t xml:space="preserve"> можно говорить о недостоверных результатах.</w:t>
      </w:r>
      <w:r w:rsidRPr="00400153">
        <w:rPr>
          <w:rFonts w:cs="Times New Roman"/>
          <w:szCs w:val="24"/>
          <w:lang w:eastAsia="ru-RU"/>
        </w:rPr>
        <w:t xml:space="preserve"> Крайне негативно</w:t>
      </w:r>
      <w:r w:rsidR="00B94C1F">
        <w:rPr>
          <w:rFonts w:cs="Times New Roman"/>
          <w:szCs w:val="24"/>
          <w:lang w:eastAsia="ru-RU"/>
        </w:rPr>
        <w:t xml:space="preserve"> использование текущих цен отражается на результатах расчетов, когда все</w:t>
      </w:r>
      <w:r w:rsidRPr="00400153">
        <w:rPr>
          <w:rFonts w:cs="Times New Roman"/>
          <w:szCs w:val="24"/>
          <w:lang w:eastAsia="ru-RU"/>
        </w:rPr>
        <w:t xml:space="preserve"> элементы денежного потока </w:t>
      </w:r>
      <w:r w:rsidR="00B94C1F">
        <w:rPr>
          <w:rFonts w:cs="Times New Roman"/>
          <w:szCs w:val="24"/>
          <w:lang w:eastAsia="ru-RU"/>
        </w:rPr>
        <w:t>изначально</w:t>
      </w:r>
      <w:r w:rsidRPr="00400153">
        <w:rPr>
          <w:rFonts w:cs="Times New Roman"/>
          <w:szCs w:val="24"/>
          <w:lang w:eastAsia="ru-RU"/>
        </w:rPr>
        <w:t xml:space="preserve"> номинированы в иностранных валютах. Денежный поток находитс</w:t>
      </w:r>
      <w:r w:rsidR="00B94C1F">
        <w:rPr>
          <w:rFonts w:cs="Times New Roman"/>
          <w:szCs w:val="24"/>
          <w:lang w:eastAsia="ru-RU"/>
        </w:rPr>
        <w:t>я под воздействием инфляционных изменений</w:t>
      </w:r>
      <w:r w:rsidRPr="00400153">
        <w:rPr>
          <w:rFonts w:cs="Times New Roman"/>
          <w:szCs w:val="24"/>
          <w:lang w:eastAsia="ru-RU"/>
        </w:rPr>
        <w:t xml:space="preserve"> нескольких </w:t>
      </w:r>
      <w:r w:rsidR="00B94C1F">
        <w:rPr>
          <w:rFonts w:cs="Times New Roman"/>
          <w:szCs w:val="24"/>
          <w:lang w:eastAsia="ru-RU"/>
        </w:rPr>
        <w:t>зарубежных</w:t>
      </w:r>
      <w:r w:rsidRPr="00400153">
        <w:rPr>
          <w:rFonts w:cs="Times New Roman"/>
          <w:szCs w:val="24"/>
          <w:lang w:eastAsia="ru-RU"/>
        </w:rPr>
        <w:t xml:space="preserve"> валют, причем темп</w:t>
      </w:r>
      <w:r w:rsidR="00B94C1F">
        <w:rPr>
          <w:rFonts w:cs="Times New Roman"/>
          <w:szCs w:val="24"/>
          <w:lang w:eastAsia="ru-RU"/>
        </w:rPr>
        <w:t>ы инфляции, очевидно, различны. В данном</w:t>
      </w:r>
      <w:r w:rsidRPr="00400153">
        <w:rPr>
          <w:rFonts w:cs="Times New Roman"/>
          <w:szCs w:val="24"/>
          <w:lang w:eastAsia="ru-RU"/>
        </w:rPr>
        <w:t xml:space="preserve"> случае</w:t>
      </w:r>
      <w:r w:rsidR="00B94C1F">
        <w:rPr>
          <w:rFonts w:cs="Times New Roman"/>
          <w:szCs w:val="24"/>
          <w:lang w:eastAsia="ru-RU"/>
        </w:rPr>
        <w:t>,</w:t>
      </w:r>
      <w:r w:rsidRPr="00400153">
        <w:rPr>
          <w:rFonts w:cs="Times New Roman"/>
          <w:szCs w:val="24"/>
          <w:lang w:eastAsia="ru-RU"/>
        </w:rPr>
        <w:t xml:space="preserve"> для устранения влияния различных </w:t>
      </w:r>
      <w:r w:rsidR="00B94C1F">
        <w:rPr>
          <w:rFonts w:cs="Times New Roman"/>
          <w:szCs w:val="24"/>
          <w:lang w:eastAsia="ru-RU"/>
        </w:rPr>
        <w:t>скачков</w:t>
      </w:r>
      <w:r w:rsidRPr="00400153">
        <w:rPr>
          <w:rFonts w:cs="Times New Roman"/>
          <w:szCs w:val="24"/>
          <w:lang w:eastAsia="ru-RU"/>
        </w:rPr>
        <w:t xml:space="preserve"> инфляции н обменного курса </w:t>
      </w:r>
      <w:r w:rsidR="00B94C1F">
        <w:rPr>
          <w:rFonts w:cs="Times New Roman"/>
          <w:szCs w:val="24"/>
          <w:lang w:eastAsia="ru-RU"/>
        </w:rPr>
        <w:t xml:space="preserve">имеет смысл моделировать денежные потоки в дефлированных ценах </w:t>
      </w:r>
      <w:r w:rsidRPr="00400153">
        <w:rPr>
          <w:rFonts w:cs="Times New Roman"/>
          <w:szCs w:val="24"/>
          <w:lang w:eastAsia="ru-RU"/>
        </w:rPr>
        <w:t>на пока</w:t>
      </w:r>
      <w:r w:rsidR="00B94C1F">
        <w:rPr>
          <w:rFonts w:cs="Times New Roman"/>
          <w:szCs w:val="24"/>
          <w:lang w:eastAsia="ru-RU"/>
        </w:rPr>
        <w:t>затели эффективности.</w:t>
      </w:r>
    </w:p>
    <w:p w14:paraId="6D9B9A13" w14:textId="2A7A4105" w:rsidR="002A319B" w:rsidRDefault="00C528D9" w:rsidP="00B45B5D">
      <w:pPr>
        <w:shd w:val="clear" w:color="auto" w:fill="FFFFFF"/>
        <w:spacing w:before="0" w:after="0"/>
        <w:rPr>
          <w:rFonts w:cs="Times New Roman"/>
          <w:szCs w:val="24"/>
          <w:lang w:eastAsia="ru-RU"/>
        </w:rPr>
      </w:pPr>
      <w:r w:rsidRPr="00400153">
        <w:rPr>
          <w:rFonts w:cs="Times New Roman"/>
          <w:szCs w:val="24"/>
          <w:lang w:eastAsia="ru-RU"/>
        </w:rPr>
        <w:t>При оценке финансовой эффективности</w:t>
      </w:r>
      <w:r w:rsidR="00B94C1F">
        <w:rPr>
          <w:rFonts w:cs="Times New Roman"/>
          <w:szCs w:val="24"/>
          <w:lang w:eastAsia="ru-RU"/>
        </w:rPr>
        <w:t xml:space="preserve"> проекта</w:t>
      </w:r>
      <w:r w:rsidR="002A319B">
        <w:rPr>
          <w:rFonts w:cs="Times New Roman"/>
          <w:szCs w:val="24"/>
          <w:lang w:eastAsia="ru-RU"/>
        </w:rPr>
        <w:t xml:space="preserve"> принято считать следующие критериальные показатели проекта:</w:t>
      </w:r>
    </w:p>
    <w:p w14:paraId="2DA7CDAC" w14:textId="607E4428" w:rsidR="002A319B" w:rsidRPr="002A319B" w:rsidRDefault="002A319B" w:rsidP="002A319B">
      <w:pPr>
        <w:pStyle w:val="a3"/>
        <w:numPr>
          <w:ilvl w:val="0"/>
          <w:numId w:val="39"/>
        </w:numPr>
        <w:shd w:val="clear" w:color="auto" w:fill="FFFFFF"/>
        <w:spacing w:before="0" w:after="0"/>
        <w:rPr>
          <w:rFonts w:cs="Times New Roman"/>
          <w:szCs w:val="24"/>
          <w:lang w:eastAsia="ru-RU"/>
        </w:rPr>
      </w:pPr>
      <w:r>
        <w:rPr>
          <w:rFonts w:cs="Times New Roman"/>
          <w:szCs w:val="24"/>
          <w:lang w:eastAsia="ru-RU"/>
        </w:rPr>
        <w:t>чистая приведенная стоимость</w:t>
      </w:r>
      <w:r>
        <w:rPr>
          <w:rFonts w:cs="Times New Roman"/>
          <w:szCs w:val="24"/>
          <w:lang w:val="en-US" w:eastAsia="ru-RU"/>
        </w:rPr>
        <w:t>;</w:t>
      </w:r>
    </w:p>
    <w:p w14:paraId="4DF79D9B" w14:textId="77777777" w:rsidR="002A319B" w:rsidRPr="002A319B" w:rsidRDefault="00C528D9" w:rsidP="002A319B">
      <w:pPr>
        <w:pStyle w:val="a3"/>
        <w:numPr>
          <w:ilvl w:val="0"/>
          <w:numId w:val="39"/>
        </w:numPr>
        <w:shd w:val="clear" w:color="auto" w:fill="FFFFFF"/>
        <w:spacing w:before="0" w:after="0"/>
        <w:rPr>
          <w:rFonts w:cs="Times New Roman"/>
          <w:szCs w:val="24"/>
          <w:lang w:eastAsia="ru-RU"/>
        </w:rPr>
      </w:pPr>
      <w:r w:rsidRPr="002A319B">
        <w:rPr>
          <w:rFonts w:cs="Times New Roman"/>
          <w:szCs w:val="24"/>
          <w:lang w:eastAsia="ru-RU"/>
        </w:rPr>
        <w:t xml:space="preserve">внутренняя норма доходности. </w:t>
      </w:r>
    </w:p>
    <w:p w14:paraId="78030ABA" w14:textId="03883687" w:rsidR="00C528D9" w:rsidRPr="00400153" w:rsidRDefault="00C528D9" w:rsidP="00B45B5D">
      <w:pPr>
        <w:shd w:val="clear" w:color="auto" w:fill="FFFFFF"/>
        <w:spacing w:before="0" w:after="0"/>
        <w:rPr>
          <w:rFonts w:cs="Times New Roman"/>
          <w:szCs w:val="24"/>
          <w:lang w:eastAsia="ru-RU"/>
        </w:rPr>
      </w:pPr>
      <w:r w:rsidRPr="00400153">
        <w:rPr>
          <w:rFonts w:cs="Times New Roman"/>
          <w:szCs w:val="24"/>
          <w:lang w:eastAsia="ru-RU"/>
        </w:rPr>
        <w:t xml:space="preserve">В качестве </w:t>
      </w:r>
      <w:r w:rsidR="002A319B">
        <w:rPr>
          <w:rFonts w:cs="Times New Roman"/>
          <w:szCs w:val="24"/>
          <w:lang w:eastAsia="ru-RU"/>
        </w:rPr>
        <w:t xml:space="preserve">основного </w:t>
      </w:r>
      <w:r w:rsidRPr="00400153">
        <w:rPr>
          <w:rFonts w:cs="Times New Roman"/>
          <w:szCs w:val="24"/>
          <w:lang w:eastAsia="ru-RU"/>
        </w:rPr>
        <w:t xml:space="preserve">критерия эффективности проекта </w:t>
      </w:r>
      <w:r w:rsidR="002A319B">
        <w:rPr>
          <w:rFonts w:cs="Times New Roman"/>
          <w:szCs w:val="24"/>
          <w:lang w:eastAsia="ru-RU"/>
        </w:rPr>
        <w:t>обычно используют</w:t>
      </w:r>
      <w:r w:rsidRPr="00400153">
        <w:rPr>
          <w:rFonts w:cs="Times New Roman"/>
          <w:szCs w:val="24"/>
          <w:lang w:eastAsia="ru-RU"/>
        </w:rPr>
        <w:t xml:space="preserve"> только чистую приведенную стоимость, в то время как внутренняя норма доходности </w:t>
      </w:r>
      <w:r w:rsidR="00897398">
        <w:rPr>
          <w:rFonts w:cs="Times New Roman"/>
          <w:szCs w:val="24"/>
          <w:lang w:eastAsia="ru-RU"/>
        </w:rPr>
        <w:t>–вспомогательный показатель</w:t>
      </w:r>
      <w:r w:rsidRPr="00400153">
        <w:rPr>
          <w:rFonts w:cs="Times New Roman"/>
          <w:szCs w:val="24"/>
          <w:lang w:eastAsia="ru-RU"/>
        </w:rPr>
        <w:t xml:space="preserve">. </w:t>
      </w:r>
      <w:r w:rsidR="00897398">
        <w:rPr>
          <w:rFonts w:cs="Times New Roman"/>
          <w:szCs w:val="24"/>
          <w:lang w:eastAsia="ru-RU"/>
        </w:rPr>
        <w:t>Во время расчета</w:t>
      </w:r>
      <w:r w:rsidRPr="00400153">
        <w:rPr>
          <w:rFonts w:cs="Times New Roman"/>
          <w:szCs w:val="24"/>
          <w:lang w:eastAsia="ru-RU"/>
        </w:rPr>
        <w:t xml:space="preserve"> фин</w:t>
      </w:r>
      <w:r w:rsidR="00897398">
        <w:rPr>
          <w:rFonts w:cs="Times New Roman"/>
          <w:szCs w:val="24"/>
          <w:lang w:eastAsia="ru-RU"/>
        </w:rPr>
        <w:t>ансовой эффективности в Методических рекомендациях</w:t>
      </w:r>
      <w:r w:rsidRPr="00400153">
        <w:rPr>
          <w:rFonts w:cs="Times New Roman"/>
          <w:szCs w:val="24"/>
          <w:lang w:eastAsia="ru-RU"/>
        </w:rPr>
        <w:t xml:space="preserve"> прогнозный период принимается равным </w:t>
      </w:r>
      <w:r w:rsidR="00897398">
        <w:rPr>
          <w:rFonts w:cs="Times New Roman"/>
          <w:szCs w:val="24"/>
          <w:lang w:eastAsia="ru-RU"/>
        </w:rPr>
        <w:t>продолжительности</w:t>
      </w:r>
      <w:r w:rsidRPr="00400153">
        <w:rPr>
          <w:rFonts w:cs="Times New Roman"/>
          <w:szCs w:val="24"/>
          <w:lang w:eastAsia="ru-RU"/>
        </w:rPr>
        <w:t xml:space="preserve"> государственного долгосрочного прогнозирования (10 лет).</w:t>
      </w:r>
    </w:p>
    <w:p w14:paraId="27BF77E2" w14:textId="08F0C4A5" w:rsidR="00C528D9" w:rsidRPr="00400153" w:rsidRDefault="00897398" w:rsidP="00B45B5D">
      <w:pPr>
        <w:shd w:val="clear" w:color="auto" w:fill="FFFFFF"/>
        <w:spacing w:before="0" w:after="0"/>
        <w:rPr>
          <w:rFonts w:cs="Times New Roman"/>
          <w:szCs w:val="24"/>
          <w:lang w:eastAsia="ru-RU"/>
        </w:rPr>
      </w:pPr>
      <w:r>
        <w:rPr>
          <w:rFonts w:cs="Times New Roman"/>
          <w:szCs w:val="24"/>
          <w:lang w:eastAsia="ru-RU"/>
        </w:rPr>
        <w:t>Важно отметить</w:t>
      </w:r>
      <w:r w:rsidR="00C528D9" w:rsidRPr="00400153">
        <w:rPr>
          <w:rFonts w:cs="Times New Roman"/>
          <w:szCs w:val="24"/>
          <w:lang w:eastAsia="ru-RU"/>
        </w:rPr>
        <w:t>, что срок</w:t>
      </w:r>
      <w:r>
        <w:rPr>
          <w:rFonts w:cs="Times New Roman"/>
          <w:szCs w:val="24"/>
          <w:lang w:eastAsia="ru-RU"/>
        </w:rPr>
        <w:t>и</w:t>
      </w:r>
      <w:r w:rsidR="00C528D9" w:rsidRPr="00400153">
        <w:rPr>
          <w:rFonts w:cs="Times New Roman"/>
          <w:szCs w:val="24"/>
          <w:lang w:eastAsia="ru-RU"/>
        </w:rPr>
        <w:t xml:space="preserve"> окупаемости </w:t>
      </w:r>
      <w:r>
        <w:rPr>
          <w:rFonts w:cs="Times New Roman"/>
          <w:szCs w:val="24"/>
          <w:lang w:eastAsia="ru-RU"/>
        </w:rPr>
        <w:t>почти</w:t>
      </w:r>
      <w:r w:rsidR="00C528D9" w:rsidRPr="00400153">
        <w:rPr>
          <w:rFonts w:cs="Times New Roman"/>
          <w:szCs w:val="24"/>
          <w:lang w:eastAsia="ru-RU"/>
        </w:rPr>
        <w:t xml:space="preserve"> любого проекта, </w:t>
      </w:r>
      <w:r>
        <w:rPr>
          <w:rFonts w:cs="Times New Roman"/>
          <w:szCs w:val="24"/>
          <w:lang w:eastAsia="ru-RU"/>
        </w:rPr>
        <w:t>который реализуется</w:t>
      </w:r>
      <w:r w:rsidR="00C528D9" w:rsidRPr="00400153">
        <w:rPr>
          <w:rFonts w:cs="Times New Roman"/>
          <w:szCs w:val="24"/>
          <w:lang w:eastAsia="ru-RU"/>
        </w:rPr>
        <w:t xml:space="preserve"> в сфере инфраструктуры, </w:t>
      </w:r>
      <w:r>
        <w:rPr>
          <w:rFonts w:cs="Times New Roman"/>
          <w:szCs w:val="24"/>
          <w:lang w:eastAsia="ru-RU"/>
        </w:rPr>
        <w:t xml:space="preserve">в большинстве случаев </w:t>
      </w:r>
      <w:r w:rsidR="00C528D9" w:rsidRPr="00400153">
        <w:rPr>
          <w:rFonts w:cs="Times New Roman"/>
          <w:szCs w:val="24"/>
          <w:lang w:eastAsia="ru-RU"/>
        </w:rPr>
        <w:t>многократно превышает срок</w:t>
      </w:r>
      <w:r>
        <w:rPr>
          <w:rFonts w:cs="Times New Roman"/>
          <w:szCs w:val="24"/>
          <w:lang w:eastAsia="ru-RU"/>
        </w:rPr>
        <w:t>и, установленные Методикой. К примеру</w:t>
      </w:r>
      <w:r w:rsidR="00C528D9" w:rsidRPr="00400153">
        <w:rPr>
          <w:rFonts w:cs="Times New Roman"/>
          <w:szCs w:val="24"/>
          <w:lang w:eastAsia="ru-RU"/>
        </w:rPr>
        <w:t xml:space="preserve">, </w:t>
      </w:r>
      <w:r>
        <w:rPr>
          <w:rFonts w:cs="Times New Roman"/>
          <w:szCs w:val="24"/>
          <w:lang w:eastAsia="ru-RU"/>
        </w:rPr>
        <w:t>законодательство</w:t>
      </w:r>
      <w:r w:rsidR="00C528D9" w:rsidRPr="00400153">
        <w:rPr>
          <w:rFonts w:cs="Times New Roman"/>
          <w:szCs w:val="24"/>
          <w:lang w:eastAsia="ru-RU"/>
        </w:rPr>
        <w:t xml:space="preserve"> о </w:t>
      </w:r>
      <w:r>
        <w:rPr>
          <w:rFonts w:cs="Times New Roman"/>
          <w:szCs w:val="24"/>
          <w:lang w:eastAsia="ru-RU"/>
        </w:rPr>
        <w:t xml:space="preserve">концессиях </w:t>
      </w:r>
      <w:r w:rsidR="00C528D9" w:rsidRPr="00400153">
        <w:rPr>
          <w:rFonts w:cs="Times New Roman"/>
          <w:szCs w:val="24"/>
          <w:lang w:eastAsia="ru-RU"/>
        </w:rPr>
        <w:t xml:space="preserve">вообще не содержит никаких </w:t>
      </w:r>
      <w:r>
        <w:rPr>
          <w:rFonts w:cs="Times New Roman"/>
          <w:szCs w:val="24"/>
          <w:lang w:eastAsia="ru-RU"/>
        </w:rPr>
        <w:t>барьеров по срокам</w:t>
      </w:r>
      <w:r w:rsidR="00C528D9" w:rsidRPr="00400153">
        <w:rPr>
          <w:rFonts w:cs="Times New Roman"/>
          <w:szCs w:val="24"/>
          <w:lang w:eastAsia="ru-RU"/>
        </w:rPr>
        <w:t xml:space="preserve"> предоставления концессий. Поэтому</w:t>
      </w:r>
      <w:r>
        <w:rPr>
          <w:rFonts w:cs="Times New Roman"/>
          <w:szCs w:val="24"/>
          <w:lang w:eastAsia="ru-RU"/>
        </w:rPr>
        <w:t>,</w:t>
      </w:r>
      <w:r w:rsidR="00C528D9" w:rsidRPr="00400153">
        <w:rPr>
          <w:rFonts w:cs="Times New Roman"/>
          <w:szCs w:val="24"/>
          <w:lang w:eastAsia="ru-RU"/>
        </w:rPr>
        <w:t xml:space="preserve"> при построении денежных потоков сроком </w:t>
      </w:r>
      <w:r>
        <w:rPr>
          <w:rFonts w:cs="Times New Roman"/>
          <w:szCs w:val="24"/>
          <w:lang w:eastAsia="ru-RU"/>
        </w:rPr>
        <w:t>на</w:t>
      </w:r>
      <w:r w:rsidR="00C528D9" w:rsidRPr="00400153">
        <w:rPr>
          <w:rFonts w:cs="Times New Roman"/>
          <w:szCs w:val="24"/>
          <w:lang w:eastAsia="ru-RU"/>
        </w:rPr>
        <w:t xml:space="preserve"> 10 лет добиться ф</w:t>
      </w:r>
      <w:r>
        <w:rPr>
          <w:rFonts w:cs="Times New Roman"/>
          <w:szCs w:val="24"/>
          <w:lang w:eastAsia="ru-RU"/>
        </w:rPr>
        <w:t>инансовой эффективности крайне затруднительно</w:t>
      </w:r>
      <w:r w:rsidR="00C528D9" w:rsidRPr="00400153">
        <w:rPr>
          <w:rFonts w:cs="Times New Roman"/>
          <w:szCs w:val="24"/>
          <w:lang w:eastAsia="ru-RU"/>
        </w:rPr>
        <w:t>.</w:t>
      </w:r>
    </w:p>
    <w:p w14:paraId="7766EBBF" w14:textId="77777777" w:rsidR="00C528D9" w:rsidRPr="00400153" w:rsidRDefault="00C528D9" w:rsidP="00B45B5D">
      <w:pPr>
        <w:spacing w:before="0" w:after="0"/>
        <w:rPr>
          <w:rFonts w:cs="Times New Roman"/>
        </w:rPr>
      </w:pPr>
      <w:r w:rsidRPr="00400153">
        <w:rPr>
          <w:rFonts w:cs="Times New Roman"/>
        </w:rPr>
        <w:t>Один из главных вопросов математического расчета общественного эффекта – это определение четкого критерия его оценки. В общем, общественная эффективность любого инфраструктурного проекта заключается в том, что в качестве результата его реализации:</w:t>
      </w:r>
    </w:p>
    <w:p w14:paraId="426EE5A3" w14:textId="77777777" w:rsidR="00C528D9" w:rsidRPr="00400153" w:rsidRDefault="00C528D9" w:rsidP="00B45B5D">
      <w:pPr>
        <w:pStyle w:val="a3"/>
        <w:numPr>
          <w:ilvl w:val="0"/>
          <w:numId w:val="5"/>
        </w:numPr>
        <w:spacing w:before="0" w:after="0"/>
        <w:rPr>
          <w:rFonts w:cs="Times New Roman"/>
        </w:rPr>
      </w:pPr>
      <w:r w:rsidRPr="00400153">
        <w:rPr>
          <w:rFonts w:cs="Times New Roman"/>
        </w:rPr>
        <w:t>улучшаются условия и безопасность труда;</w:t>
      </w:r>
    </w:p>
    <w:p w14:paraId="336C83BE" w14:textId="77777777" w:rsidR="00C528D9" w:rsidRPr="00400153" w:rsidRDefault="00C528D9" w:rsidP="00B45B5D">
      <w:pPr>
        <w:pStyle w:val="a3"/>
        <w:numPr>
          <w:ilvl w:val="0"/>
          <w:numId w:val="5"/>
        </w:numPr>
        <w:spacing w:before="0" w:after="0"/>
        <w:rPr>
          <w:rFonts w:cs="Times New Roman"/>
        </w:rPr>
      </w:pPr>
      <w:r w:rsidRPr="00400153">
        <w:rPr>
          <w:rFonts w:cs="Times New Roman"/>
        </w:rPr>
        <w:t>увеличивается качество и количество продукции;</w:t>
      </w:r>
    </w:p>
    <w:p w14:paraId="6506EE95" w14:textId="77777777" w:rsidR="00C528D9" w:rsidRPr="00400153" w:rsidRDefault="00C528D9" w:rsidP="00B45B5D">
      <w:pPr>
        <w:pStyle w:val="a3"/>
        <w:numPr>
          <w:ilvl w:val="0"/>
          <w:numId w:val="5"/>
        </w:numPr>
        <w:spacing w:before="0" w:after="0"/>
        <w:rPr>
          <w:rFonts w:cs="Times New Roman"/>
        </w:rPr>
      </w:pPr>
      <w:r w:rsidRPr="00400153">
        <w:rPr>
          <w:rFonts w:cs="Times New Roman"/>
        </w:rPr>
        <w:lastRenderedPageBreak/>
        <w:t>уменьшаются затраты рабочего времени на единицу продукции (растет производительность труда);</w:t>
      </w:r>
    </w:p>
    <w:p w14:paraId="55FBACCF" w14:textId="77777777" w:rsidR="00C528D9" w:rsidRPr="00400153" w:rsidRDefault="00C528D9" w:rsidP="00B45B5D">
      <w:pPr>
        <w:pStyle w:val="a3"/>
        <w:numPr>
          <w:ilvl w:val="0"/>
          <w:numId w:val="5"/>
        </w:numPr>
        <w:spacing w:before="0" w:after="0"/>
        <w:rPr>
          <w:rFonts w:cs="Times New Roman"/>
        </w:rPr>
      </w:pPr>
      <w:r w:rsidRPr="00400153">
        <w:rPr>
          <w:rFonts w:cs="Times New Roman"/>
        </w:rPr>
        <w:t>меняется экологическая среда;</w:t>
      </w:r>
    </w:p>
    <w:p w14:paraId="33216382" w14:textId="77777777" w:rsidR="00C528D9" w:rsidRPr="00400153" w:rsidRDefault="00C528D9" w:rsidP="00B45B5D">
      <w:pPr>
        <w:pStyle w:val="a3"/>
        <w:numPr>
          <w:ilvl w:val="0"/>
          <w:numId w:val="5"/>
        </w:numPr>
        <w:spacing w:before="0" w:after="0"/>
        <w:rPr>
          <w:rFonts w:cs="Times New Roman"/>
        </w:rPr>
      </w:pPr>
      <w:r w:rsidRPr="00400153">
        <w:rPr>
          <w:rFonts w:cs="Times New Roman"/>
        </w:rPr>
        <w:t>увеличивается надежность и долговечность техники;</w:t>
      </w:r>
    </w:p>
    <w:p w14:paraId="22F331B1" w14:textId="77777777" w:rsidR="00C528D9" w:rsidRPr="00400153" w:rsidRDefault="00C528D9" w:rsidP="00B45B5D">
      <w:pPr>
        <w:pStyle w:val="a3"/>
        <w:numPr>
          <w:ilvl w:val="0"/>
          <w:numId w:val="5"/>
        </w:numPr>
        <w:spacing w:before="0" w:after="0"/>
        <w:rPr>
          <w:rFonts w:cs="Times New Roman"/>
        </w:rPr>
      </w:pPr>
      <w:r w:rsidRPr="00400153">
        <w:rPr>
          <w:rFonts w:cs="Times New Roman"/>
        </w:rPr>
        <w:t>стабилизируется социальная ситуация и т. д.</w:t>
      </w:r>
      <w:r w:rsidRPr="00400153">
        <w:rPr>
          <w:rStyle w:val="af3"/>
          <w:rFonts w:cs="Times New Roman"/>
        </w:rPr>
        <w:footnoteReference w:id="49"/>
      </w:r>
    </w:p>
    <w:p w14:paraId="66C6275E" w14:textId="209AD864" w:rsidR="00C528D9" w:rsidRDefault="00C528D9" w:rsidP="00B45B5D">
      <w:pPr>
        <w:spacing w:before="0" w:after="0"/>
        <w:rPr>
          <w:rFonts w:cs="Times New Roman"/>
        </w:rPr>
      </w:pPr>
      <w:r w:rsidRPr="00400153">
        <w:rPr>
          <w:rFonts w:cs="Times New Roman"/>
        </w:rPr>
        <w:t>Затраты и выгоды проектов должны оцениваться с точки зрения всего общества, и, как следствие, основная цель проекта — максимизация разницы между общественной выгодой и общественным расходом. По мнению Л. Якобсона, ключевым критерием оценки общественных расходов, и, соответственно, общественной эффективности — рациональность. Рациональность характеризуется как связь производительности используемых ресурсов и результативности затрат (под экономичностью понимается минимизация лишних затрат). Следовательно, для инфраструктурных проектов необходимо брать во внимание макроэкономическую составляющую – важный элемент анализа. Сегодня при принятии управленческих проектных решений можно определить 4 ключевых подхода к оценке эффективности инфраструктурных проектов, которые оказывают воздействие на благосостояние общества:</w:t>
      </w:r>
    </w:p>
    <w:p w14:paraId="6F6C288D" w14:textId="1B3B66F1" w:rsidR="00897398" w:rsidRPr="00897398" w:rsidRDefault="00897398" w:rsidP="00897398">
      <w:pPr>
        <w:pStyle w:val="a3"/>
        <w:numPr>
          <w:ilvl w:val="0"/>
          <w:numId w:val="5"/>
        </w:numPr>
        <w:spacing w:before="0" w:after="0"/>
        <w:ind w:left="0" w:firstLine="709"/>
        <w:rPr>
          <w:rFonts w:cs="Times New Roman"/>
          <w:lang w:val="en-US"/>
        </w:rPr>
      </w:pPr>
      <w:r w:rsidRPr="00400153">
        <w:rPr>
          <w:rFonts w:cs="Times New Roman"/>
        </w:rPr>
        <w:t>анализ</w:t>
      </w:r>
      <w:r w:rsidRPr="00400153">
        <w:rPr>
          <w:rFonts w:cs="Times New Roman"/>
          <w:lang w:val="en-US"/>
        </w:rPr>
        <w:t xml:space="preserve"> </w:t>
      </w:r>
      <w:r w:rsidRPr="00400153">
        <w:rPr>
          <w:rFonts w:cs="Times New Roman"/>
        </w:rPr>
        <w:t>издержек</w:t>
      </w:r>
      <w:r w:rsidRPr="00400153">
        <w:rPr>
          <w:rFonts w:cs="Times New Roman"/>
          <w:lang w:val="en-US"/>
        </w:rPr>
        <w:t xml:space="preserve"> </w:t>
      </w:r>
      <w:r w:rsidRPr="00400153">
        <w:rPr>
          <w:rFonts w:cs="Times New Roman"/>
        </w:rPr>
        <w:t>и</w:t>
      </w:r>
      <w:r w:rsidRPr="00400153">
        <w:rPr>
          <w:rFonts w:cs="Times New Roman"/>
          <w:lang w:val="en-US"/>
        </w:rPr>
        <w:t xml:space="preserve"> </w:t>
      </w:r>
      <w:r w:rsidRPr="00400153">
        <w:rPr>
          <w:rFonts w:cs="Times New Roman"/>
        </w:rPr>
        <w:t>выгод</w:t>
      </w:r>
      <w:r w:rsidRPr="00400153">
        <w:rPr>
          <w:rFonts w:cs="Times New Roman"/>
          <w:lang w:val="en-US"/>
        </w:rPr>
        <w:t xml:space="preserve"> (cost-benefit analysis CBA);</w:t>
      </w:r>
    </w:p>
    <w:p w14:paraId="5AE139B5" w14:textId="77777777" w:rsidR="00C528D9" w:rsidRPr="00400153" w:rsidRDefault="00C528D9" w:rsidP="00B45B5D">
      <w:pPr>
        <w:pStyle w:val="a3"/>
        <w:numPr>
          <w:ilvl w:val="0"/>
          <w:numId w:val="5"/>
        </w:numPr>
        <w:spacing w:before="0" w:after="0"/>
        <w:ind w:left="0" w:firstLine="709"/>
        <w:rPr>
          <w:rFonts w:cs="Times New Roman"/>
        </w:rPr>
      </w:pPr>
      <w:r w:rsidRPr="00400153">
        <w:rPr>
          <w:rFonts w:cs="Times New Roman"/>
        </w:rPr>
        <w:t>анализ издержек и полезности (cost-utility CUA);</w:t>
      </w:r>
    </w:p>
    <w:p w14:paraId="5C67DDAD" w14:textId="5C11B543" w:rsidR="00C528D9" w:rsidRDefault="00C528D9" w:rsidP="00B45B5D">
      <w:pPr>
        <w:pStyle w:val="a3"/>
        <w:numPr>
          <w:ilvl w:val="0"/>
          <w:numId w:val="5"/>
        </w:numPr>
        <w:spacing w:before="0" w:after="0"/>
        <w:ind w:left="0" w:firstLine="709"/>
        <w:rPr>
          <w:rFonts w:cs="Times New Roman"/>
        </w:rPr>
      </w:pPr>
      <w:r w:rsidRPr="00400153">
        <w:rPr>
          <w:rFonts w:cs="Times New Roman"/>
        </w:rPr>
        <w:t>анализ издержек и результативности (cost-effect</w:t>
      </w:r>
      <w:r w:rsidR="00897398">
        <w:rPr>
          <w:rFonts w:cs="Times New Roman"/>
        </w:rPr>
        <w:t>iveness analysis CEA)</w:t>
      </w:r>
    </w:p>
    <w:p w14:paraId="2E63B1B1" w14:textId="3AE56A0C" w:rsidR="00897398" w:rsidRPr="00897398" w:rsidRDefault="00897398" w:rsidP="00897398">
      <w:pPr>
        <w:pStyle w:val="a3"/>
        <w:numPr>
          <w:ilvl w:val="0"/>
          <w:numId w:val="5"/>
        </w:numPr>
        <w:spacing w:before="0" w:after="0"/>
        <w:ind w:left="0" w:firstLine="709"/>
        <w:rPr>
          <w:rFonts w:cs="Times New Roman"/>
        </w:rPr>
      </w:pPr>
      <w:r w:rsidRPr="00400153">
        <w:rPr>
          <w:rFonts w:cs="Times New Roman"/>
        </w:rPr>
        <w:t>анализ</w:t>
      </w:r>
      <w:r w:rsidRPr="00897398">
        <w:rPr>
          <w:rFonts w:cs="Times New Roman"/>
        </w:rPr>
        <w:t xml:space="preserve"> </w:t>
      </w:r>
      <w:r w:rsidRPr="00400153">
        <w:rPr>
          <w:rFonts w:cs="Times New Roman"/>
        </w:rPr>
        <w:t>издержек</w:t>
      </w:r>
      <w:r w:rsidRPr="00897398">
        <w:rPr>
          <w:rFonts w:cs="Times New Roman"/>
        </w:rPr>
        <w:t xml:space="preserve"> </w:t>
      </w:r>
      <w:r w:rsidRPr="00400153">
        <w:rPr>
          <w:rFonts w:cs="Times New Roman"/>
        </w:rPr>
        <w:t>и</w:t>
      </w:r>
      <w:r w:rsidRPr="00897398">
        <w:rPr>
          <w:rFonts w:cs="Times New Roman"/>
        </w:rPr>
        <w:t xml:space="preserve"> </w:t>
      </w:r>
      <w:r w:rsidRPr="00400153">
        <w:rPr>
          <w:rFonts w:cs="Times New Roman"/>
        </w:rPr>
        <w:t>взвешенной</w:t>
      </w:r>
      <w:r w:rsidRPr="00897398">
        <w:rPr>
          <w:rFonts w:cs="Times New Roman"/>
        </w:rPr>
        <w:t xml:space="preserve"> </w:t>
      </w:r>
      <w:r w:rsidRPr="00400153">
        <w:rPr>
          <w:rFonts w:cs="Times New Roman"/>
        </w:rPr>
        <w:t>результативности</w:t>
      </w:r>
      <w:r w:rsidRPr="00897398">
        <w:rPr>
          <w:rFonts w:cs="Times New Roman"/>
        </w:rPr>
        <w:t xml:space="preserve"> (</w:t>
      </w:r>
      <w:r w:rsidRPr="00400153">
        <w:rPr>
          <w:rFonts w:cs="Times New Roman"/>
          <w:lang w:val="en-US"/>
        </w:rPr>
        <w:t>weighted</w:t>
      </w:r>
      <w:r w:rsidRPr="00897398">
        <w:rPr>
          <w:rFonts w:cs="Times New Roman"/>
        </w:rPr>
        <w:t xml:space="preserve"> </w:t>
      </w:r>
      <w:r w:rsidRPr="00400153">
        <w:rPr>
          <w:rFonts w:cs="Times New Roman"/>
          <w:lang w:val="en-US"/>
        </w:rPr>
        <w:t>cost</w:t>
      </w:r>
      <w:r w:rsidRPr="00897398">
        <w:rPr>
          <w:rFonts w:cs="Times New Roman"/>
        </w:rPr>
        <w:t xml:space="preserve"> </w:t>
      </w:r>
      <w:r w:rsidRPr="00400153">
        <w:rPr>
          <w:rFonts w:cs="Times New Roman"/>
          <w:lang w:val="en-US"/>
        </w:rPr>
        <w:t>effectiveness</w:t>
      </w:r>
      <w:r w:rsidRPr="00897398">
        <w:rPr>
          <w:rFonts w:cs="Times New Roman"/>
        </w:rPr>
        <w:t xml:space="preserve"> </w:t>
      </w:r>
      <w:r w:rsidRPr="00400153">
        <w:rPr>
          <w:rFonts w:cs="Times New Roman"/>
          <w:lang w:val="en-US"/>
        </w:rPr>
        <w:t>analysis</w:t>
      </w:r>
      <w:r w:rsidRPr="00897398">
        <w:rPr>
          <w:rFonts w:cs="Times New Roman"/>
        </w:rPr>
        <w:t xml:space="preserve"> </w:t>
      </w:r>
      <w:r w:rsidRPr="00400153">
        <w:rPr>
          <w:rFonts w:cs="Times New Roman"/>
          <w:lang w:val="en-US"/>
        </w:rPr>
        <w:t>WCEA</w:t>
      </w:r>
      <w:r>
        <w:rPr>
          <w:rFonts w:cs="Times New Roman"/>
        </w:rPr>
        <w:t>).</w:t>
      </w:r>
    </w:p>
    <w:p w14:paraId="17B00F8A" w14:textId="77777777" w:rsidR="00C528D9" w:rsidRPr="00400153" w:rsidRDefault="00C528D9" w:rsidP="00B45B5D">
      <w:pPr>
        <w:spacing w:before="0" w:after="0"/>
        <w:ind w:firstLine="0"/>
        <w:rPr>
          <w:rFonts w:cs="Times New Roman"/>
        </w:rPr>
      </w:pPr>
      <w:r w:rsidRPr="00400153">
        <w:rPr>
          <w:rFonts w:cs="Times New Roman"/>
        </w:rPr>
        <w:t>В тоже время, ссылаясь на механизмы используемые для расчета эффективности в «Методических рекомендациях», можно выделить следующие:</w:t>
      </w:r>
    </w:p>
    <w:p w14:paraId="5850E4DE" w14:textId="77777777" w:rsidR="00C528D9" w:rsidRPr="00400153" w:rsidRDefault="00C528D9" w:rsidP="00B45B5D">
      <w:pPr>
        <w:pStyle w:val="a3"/>
        <w:numPr>
          <w:ilvl w:val="0"/>
          <w:numId w:val="25"/>
        </w:numPr>
        <w:spacing w:before="0" w:after="0"/>
        <w:ind w:left="0" w:firstLine="709"/>
        <w:rPr>
          <w:rFonts w:cs="Times New Roman"/>
        </w:rPr>
      </w:pPr>
      <w:r w:rsidRPr="00400153">
        <w:rPr>
          <w:rFonts w:cs="Times New Roman"/>
        </w:rPr>
        <w:t>чистый дисконтированный доход;</w:t>
      </w:r>
    </w:p>
    <w:p w14:paraId="3268FA48" w14:textId="77777777" w:rsidR="00C528D9" w:rsidRPr="00400153" w:rsidRDefault="00C528D9" w:rsidP="00B45B5D">
      <w:pPr>
        <w:pStyle w:val="a3"/>
        <w:numPr>
          <w:ilvl w:val="0"/>
          <w:numId w:val="25"/>
        </w:numPr>
        <w:spacing w:before="0" w:after="0"/>
        <w:ind w:left="0" w:firstLine="709"/>
        <w:rPr>
          <w:rFonts w:cs="Times New Roman"/>
        </w:rPr>
      </w:pPr>
      <w:r w:rsidRPr="00400153">
        <w:rPr>
          <w:rFonts w:cs="Times New Roman"/>
        </w:rPr>
        <w:t>срок окупаемости;</w:t>
      </w:r>
    </w:p>
    <w:p w14:paraId="005669A3" w14:textId="77777777" w:rsidR="00C528D9" w:rsidRPr="00400153" w:rsidRDefault="00C528D9" w:rsidP="00B45B5D">
      <w:pPr>
        <w:pStyle w:val="a3"/>
        <w:numPr>
          <w:ilvl w:val="0"/>
          <w:numId w:val="25"/>
        </w:numPr>
        <w:spacing w:before="0" w:after="0"/>
        <w:ind w:left="0" w:firstLine="709"/>
        <w:rPr>
          <w:rFonts w:cs="Times New Roman"/>
        </w:rPr>
      </w:pPr>
      <w:r w:rsidRPr="00400153">
        <w:rPr>
          <w:rFonts w:cs="Times New Roman"/>
        </w:rPr>
        <w:t>индексы доходности затрат и инвестиций;</w:t>
      </w:r>
    </w:p>
    <w:p w14:paraId="0E1F3EA7" w14:textId="77777777" w:rsidR="00C528D9" w:rsidRPr="00400153" w:rsidRDefault="00C528D9" w:rsidP="00B45B5D">
      <w:pPr>
        <w:pStyle w:val="a3"/>
        <w:numPr>
          <w:ilvl w:val="0"/>
          <w:numId w:val="25"/>
        </w:numPr>
        <w:spacing w:before="0" w:after="0"/>
        <w:ind w:left="0" w:firstLine="709"/>
        <w:rPr>
          <w:rFonts w:cs="Times New Roman"/>
        </w:rPr>
      </w:pPr>
      <w:r w:rsidRPr="00400153">
        <w:rPr>
          <w:rFonts w:cs="Times New Roman"/>
        </w:rPr>
        <w:t>внутренняя норма доходности.</w:t>
      </w:r>
    </w:p>
    <w:p w14:paraId="790A1E7D" w14:textId="30902F4E" w:rsidR="00C528D9" w:rsidRDefault="00C528D9" w:rsidP="00CB705C">
      <w:pPr>
        <w:rPr>
          <w:rStyle w:val="afa"/>
        </w:rPr>
      </w:pPr>
      <w:r w:rsidRPr="00400153">
        <w:rPr>
          <w:rFonts w:cs="Times New Roman"/>
          <w:lang w:eastAsia="ru-RU"/>
        </w:rPr>
        <w:t xml:space="preserve"> </w:t>
      </w:r>
      <w:r w:rsidR="00897398">
        <w:rPr>
          <w:rFonts w:cs="Times New Roman"/>
          <w:lang w:eastAsia="ru-RU"/>
        </w:rPr>
        <w:t>В постановлении</w:t>
      </w:r>
      <w:r w:rsidRPr="00400153">
        <w:rPr>
          <w:rFonts w:cs="Times New Roman"/>
          <w:lang w:eastAsia="ru-RU"/>
        </w:rPr>
        <w:t xml:space="preserve"> Правительства РФ от 30 декабря 2015 г. N 1514 "О порядке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w:t>
      </w:r>
      <w:r w:rsidR="00897398">
        <w:rPr>
          <w:rFonts w:cs="Times New Roman"/>
          <w:lang w:eastAsia="ru-RU"/>
        </w:rPr>
        <w:t>еимущества" и мировой практике в</w:t>
      </w:r>
      <w:r w:rsidRPr="00400153">
        <w:rPr>
          <w:rFonts w:cs="Times New Roman"/>
          <w:lang w:eastAsia="ru-RU"/>
        </w:rPr>
        <w:t xml:space="preserve"> общепринятой системе показателей </w:t>
      </w:r>
      <w:r w:rsidR="00897398">
        <w:rPr>
          <w:rFonts w:cs="Times New Roman"/>
          <w:lang w:eastAsia="ru-RU"/>
        </w:rPr>
        <w:lastRenderedPageBreak/>
        <w:t>чаще всего применяют</w:t>
      </w:r>
      <w:r w:rsidRPr="00400153">
        <w:rPr>
          <w:rFonts w:cs="Times New Roman"/>
          <w:lang w:eastAsia="ru-RU"/>
        </w:rPr>
        <w:t xml:space="preserve"> индикатор, </w:t>
      </w:r>
      <w:r w:rsidR="00897398">
        <w:rPr>
          <w:rFonts w:cs="Times New Roman"/>
          <w:lang w:eastAsia="ru-RU"/>
        </w:rPr>
        <w:t xml:space="preserve">который используется </w:t>
      </w:r>
      <w:r w:rsidRPr="00400153">
        <w:rPr>
          <w:rFonts w:cs="Times New Roman"/>
          <w:lang w:eastAsia="ru-RU"/>
        </w:rPr>
        <w:t xml:space="preserve">для оценки социально-экономической эффективности проектов инфраструктуры в подходе CBA —Экономический чистый дисконтированный доход — ENPV (Economic Net Present Value), отражающий результат </w:t>
      </w:r>
      <w:r w:rsidR="000808F5">
        <w:rPr>
          <w:rFonts w:cs="Times New Roman"/>
          <w:lang w:eastAsia="ru-RU"/>
        </w:rPr>
        <w:t>реализации проекта для общества (рис. 6).</w:t>
      </w:r>
      <w:r w:rsidRPr="00400153">
        <w:rPr>
          <w:rFonts w:cs="Times New Roman"/>
          <w:lang w:eastAsia="ru-RU"/>
        </w:rPr>
        <w:t xml:space="preserve"> В том случае, когда указанный критерий становится положительным, то это значит, что польза для общества от данного проекта превышает издержки общественно-полезных ресурсов для его реализации. Общепринятая формула для расчета эффективности выглядит следующим образом</w:t>
      </w:r>
    </w:p>
    <w:p w14:paraId="39CA4DDB" w14:textId="55AACC06" w:rsidR="00CB705C" w:rsidRPr="00400153" w:rsidRDefault="00897398" w:rsidP="00CB705C">
      <w:pPr>
        <w:rPr>
          <w:rFonts w:cs="Times New Roman"/>
          <w:szCs w:val="24"/>
          <w:lang w:eastAsia="ru-RU"/>
        </w:rPr>
      </w:pPr>
      <w:r w:rsidRPr="00400153">
        <w:rPr>
          <w:rFonts w:cs="Times New Roman"/>
          <w:noProof/>
          <w:lang w:eastAsia="ru-RU"/>
        </w:rPr>
        <w:drawing>
          <wp:anchor distT="0" distB="0" distL="114300" distR="114300" simplePos="0" relativeHeight="251662848" behindDoc="0" locked="0" layoutInCell="1" allowOverlap="1" wp14:anchorId="0BA4F416" wp14:editId="2FAEF16F">
            <wp:simplePos x="0" y="0"/>
            <wp:positionH relativeFrom="column">
              <wp:posOffset>1619250</wp:posOffset>
            </wp:positionH>
            <wp:positionV relativeFrom="paragraph">
              <wp:posOffset>78740</wp:posOffset>
            </wp:positionV>
            <wp:extent cx="2744470" cy="408305"/>
            <wp:effectExtent l="0" t="0" r="0" b="0"/>
            <wp:wrapSquare wrapText="bothSides"/>
            <wp:docPr id="10" name="Изображение 10" descr="Macintosh HD:Users:vladislav:Desktop:Снимок экрана 2017-12-12 в 15.1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vladislav:Desktop:Снимок экрана 2017-12-12 в 15.15.38.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4470" cy="408305"/>
                    </a:xfrm>
                    <a:prstGeom prst="rect">
                      <a:avLst/>
                    </a:prstGeom>
                    <a:noFill/>
                    <a:ln>
                      <a:noFill/>
                    </a:ln>
                  </pic:spPr>
                </pic:pic>
              </a:graphicData>
            </a:graphic>
          </wp:anchor>
        </w:drawing>
      </w:r>
    </w:p>
    <w:p w14:paraId="14409C38" w14:textId="12220640" w:rsidR="00C528D9" w:rsidRPr="00400153" w:rsidRDefault="00C528D9" w:rsidP="00B45B5D">
      <w:pPr>
        <w:spacing w:before="0" w:after="0"/>
        <w:ind w:firstLine="0"/>
        <w:rPr>
          <w:rFonts w:cs="Times New Roman"/>
          <w:szCs w:val="24"/>
          <w:lang w:eastAsia="ru-RU"/>
        </w:rPr>
      </w:pPr>
    </w:p>
    <w:p w14:paraId="0DB5DF19" w14:textId="03E78A52" w:rsidR="00C528D9" w:rsidRPr="00400153" w:rsidRDefault="000808F5" w:rsidP="00B45B5D">
      <w:pPr>
        <w:spacing w:before="0" w:after="0"/>
        <w:ind w:firstLine="0"/>
        <w:rPr>
          <w:rFonts w:cs="Times New Roman"/>
          <w:szCs w:val="24"/>
          <w:lang w:eastAsia="ru-RU"/>
        </w:rPr>
      </w:pPr>
      <w:r>
        <w:rPr>
          <w:rFonts w:cs="Times New Roman"/>
          <w:szCs w:val="24"/>
          <w:lang w:eastAsia="ru-RU"/>
        </w:rPr>
        <w:t>Рис. 6</w:t>
      </w:r>
      <w:r w:rsidR="00C528D9" w:rsidRPr="00400153">
        <w:rPr>
          <w:rFonts w:cs="Times New Roman"/>
          <w:szCs w:val="24"/>
          <w:lang w:eastAsia="ru-RU"/>
        </w:rPr>
        <w:t xml:space="preserve"> Расчет экономического чистого дисконтированного дохода.</w:t>
      </w:r>
    </w:p>
    <w:p w14:paraId="153C71E4" w14:textId="570A9374" w:rsidR="00C528D9" w:rsidRPr="00400153" w:rsidRDefault="00C528D9" w:rsidP="00315F44">
      <w:pPr>
        <w:spacing w:before="0" w:after="0" w:line="240" w:lineRule="auto"/>
        <w:rPr>
          <w:rFonts w:eastAsia="Times New Roman" w:cs="Times New Roman"/>
          <w:sz w:val="20"/>
          <w:szCs w:val="20"/>
          <w:lang w:eastAsia="ru-RU"/>
        </w:rPr>
      </w:pPr>
      <w:r w:rsidRPr="00400153">
        <w:rPr>
          <w:rFonts w:cs="Times New Roman"/>
          <w:lang w:eastAsia="ru-RU"/>
        </w:rPr>
        <w:t>St — суммированные экономические потоки проекта в период времени t (сумма свободного денежного потока по инвестиционному проекту и социально-экономических эффектов); i — социальная ставка дисконтирования.</w:t>
      </w:r>
    </w:p>
    <w:p w14:paraId="4AE9E6F5" w14:textId="05493D78" w:rsidR="00315F44" w:rsidRPr="00400153" w:rsidRDefault="00315F44" w:rsidP="000808F5">
      <w:pPr>
        <w:ind w:firstLine="0"/>
        <w:rPr>
          <w:rFonts w:cs="Times New Roman"/>
          <w:lang w:eastAsia="ru-RU"/>
        </w:rPr>
      </w:pPr>
    </w:p>
    <w:p w14:paraId="0A4E2883" w14:textId="228BAD46" w:rsidR="00C528D9" w:rsidRPr="00400153" w:rsidRDefault="00C528D9" w:rsidP="00315F44">
      <w:pPr>
        <w:rPr>
          <w:rFonts w:cs="Times New Roman"/>
          <w:szCs w:val="24"/>
          <w:lang w:eastAsia="ru-RU"/>
        </w:rPr>
      </w:pPr>
      <w:r w:rsidRPr="00400153">
        <w:rPr>
          <w:rFonts w:cs="Times New Roman"/>
          <w:lang w:eastAsia="ru-RU"/>
        </w:rPr>
        <w:t>Чистая приведенная стоимость</w:t>
      </w:r>
      <w:r w:rsidR="004855F0">
        <w:rPr>
          <w:rFonts w:cs="Times New Roman"/>
          <w:lang w:eastAsia="ru-RU"/>
        </w:rPr>
        <w:t xml:space="preserve"> </w:t>
      </w:r>
      <w:r w:rsidRPr="00400153">
        <w:rPr>
          <w:rFonts w:cs="Times New Roman"/>
          <w:lang w:eastAsia="ru-RU"/>
        </w:rPr>
        <w:t>- это критериальный показатель при принятии решении о целесообразности финансирования, в то время как остальные перечисленные показатели используются для получения дополняющей информации по проекту.</w:t>
      </w:r>
      <w:r w:rsidR="00CB705C">
        <w:rPr>
          <w:rFonts w:cs="Times New Roman"/>
          <w:lang w:eastAsia="ru-RU"/>
        </w:rPr>
        <w:t xml:space="preserve"> </w:t>
      </w:r>
      <w:r w:rsidRPr="00400153">
        <w:rPr>
          <w:rFonts w:cs="Times New Roman"/>
          <w:szCs w:val="24"/>
          <w:lang w:eastAsia="ru-RU"/>
        </w:rPr>
        <w:t>Приведенная система данных показателей может применяться для оценки любого инвестиционного инфраструктурного проекта независимо от сферы его реализации. Однако данная методика не учитывает влияние особенностей схем финансирования, отраслевых факторов и длительности реализации проекта на эффективность проекта.</w:t>
      </w:r>
      <w:r w:rsidR="00315F44" w:rsidRPr="00400153">
        <w:rPr>
          <w:rFonts w:cs="Times New Roman"/>
          <w:szCs w:val="24"/>
          <w:lang w:eastAsia="ru-RU"/>
        </w:rPr>
        <w:t xml:space="preserve"> </w:t>
      </w:r>
      <w:r w:rsidRPr="00400153">
        <w:rPr>
          <w:rFonts w:cs="Times New Roman"/>
          <w:szCs w:val="24"/>
          <w:lang w:eastAsia="ru-RU"/>
        </w:rPr>
        <w:t xml:space="preserve">Отдельного внимания заслуживает вопрос применения социальной ставки дисконтирования с целью расчета чистой текущей пользы. Следует сказать, что социальная ставка дисконтирования используется как в методе CBA, так и в других расчетах оценки бюджетной и социально-экономической эффективности. Сегодня применяются два основных подхода к расчету ставки. Первый подход — (Social rate of time preferences SRTP), социальная ставка </w:t>
      </w:r>
      <w:r w:rsidR="00CB705C" w:rsidRPr="00400153">
        <w:rPr>
          <w:rFonts w:cs="Times New Roman"/>
          <w:szCs w:val="24"/>
          <w:lang w:eastAsia="ru-RU"/>
        </w:rPr>
        <w:t>меж временных</w:t>
      </w:r>
      <w:r w:rsidRPr="00400153">
        <w:rPr>
          <w:rFonts w:cs="Times New Roman"/>
          <w:szCs w:val="24"/>
          <w:lang w:eastAsia="ru-RU"/>
        </w:rPr>
        <w:t xml:space="preserve"> предпочтений — основан на определении предпочтений общества в объекте потребления и показывает уровень готовности общества отказаться в данный период времени от потребления ради реализации определенного проекта и получения конкретных выгод в будущем. Второй подход — (Social opportunity cost of capital, SOC), альтернативный вариант социальной ставки дисконтирования — учитывает альтернативную возможность использования требуемых ресурсов под проект в частном секторе. Данная ставка выступает как альтернативная доходность для инвесторов.</w:t>
      </w:r>
      <w:r w:rsidRPr="00400153">
        <w:rPr>
          <w:rStyle w:val="af3"/>
          <w:rFonts w:cs="Times New Roman"/>
          <w:szCs w:val="24"/>
          <w:lang w:eastAsia="ru-RU"/>
        </w:rPr>
        <w:footnoteReference w:id="50"/>
      </w:r>
    </w:p>
    <w:p w14:paraId="7374E574" w14:textId="1D4C79D0" w:rsidR="00315F44" w:rsidRPr="00400153" w:rsidRDefault="00C528D9" w:rsidP="00B45B5D">
      <w:pPr>
        <w:shd w:val="clear" w:color="auto" w:fill="FFFFFF"/>
        <w:spacing w:before="0" w:after="0"/>
        <w:rPr>
          <w:rFonts w:cs="Times New Roman"/>
          <w:szCs w:val="24"/>
          <w:lang w:eastAsia="ru-RU"/>
        </w:rPr>
      </w:pPr>
      <w:r w:rsidRPr="00400153">
        <w:rPr>
          <w:rFonts w:cs="Times New Roman"/>
          <w:szCs w:val="24"/>
          <w:lang w:eastAsia="ru-RU"/>
        </w:rPr>
        <w:lastRenderedPageBreak/>
        <w:t>Следует сказать, что социальная ставка дисконтирования в зависимости от конкретного региона или страны, а также метода расчета могут значительно отличаться</w:t>
      </w:r>
      <w:r w:rsidR="00CB705C">
        <w:rPr>
          <w:rFonts w:cs="Times New Roman"/>
          <w:szCs w:val="24"/>
          <w:lang w:eastAsia="ru-RU"/>
        </w:rPr>
        <w:t xml:space="preserve">: </w:t>
      </w:r>
    </w:p>
    <w:p w14:paraId="6693985C" w14:textId="2D17B690" w:rsidR="00C528D9" w:rsidRPr="00400153" w:rsidRDefault="00315F44" w:rsidP="000808F5">
      <w:pPr>
        <w:shd w:val="clear" w:color="auto" w:fill="FFFFFF"/>
        <w:spacing w:before="0" w:after="0"/>
        <w:ind w:firstLine="0"/>
        <w:jc w:val="left"/>
        <w:rPr>
          <w:rFonts w:cs="Times New Roman"/>
          <w:szCs w:val="24"/>
          <w:lang w:eastAsia="ru-RU"/>
        </w:rPr>
      </w:pPr>
      <w:r w:rsidRPr="00CB705C">
        <w:rPr>
          <w:rFonts w:cs="Times New Roman"/>
          <w:szCs w:val="24"/>
          <w:lang w:eastAsia="ru-RU"/>
        </w:rPr>
        <w:t xml:space="preserve">Таблица </w:t>
      </w:r>
      <w:r w:rsidR="000808F5">
        <w:rPr>
          <w:rFonts w:cs="Times New Roman"/>
          <w:szCs w:val="24"/>
          <w:lang w:eastAsia="ru-RU"/>
        </w:rPr>
        <w:t>8</w:t>
      </w:r>
      <w:r w:rsidR="00CB705C" w:rsidRPr="00CB705C">
        <w:rPr>
          <w:rFonts w:cs="Times New Roman"/>
          <w:szCs w:val="24"/>
          <w:lang w:eastAsia="ru-RU"/>
        </w:rPr>
        <w:t>.</w:t>
      </w:r>
      <w:r w:rsidR="00CB705C">
        <w:rPr>
          <w:rFonts w:cs="Times New Roman"/>
          <w:szCs w:val="24"/>
          <w:lang w:eastAsia="ru-RU"/>
        </w:rPr>
        <w:t xml:space="preserve"> </w:t>
      </w:r>
      <w:r w:rsidRPr="00400153">
        <w:rPr>
          <w:rFonts w:cs="Times New Roman"/>
          <w:szCs w:val="24"/>
          <w:lang w:eastAsia="ru-RU"/>
        </w:rPr>
        <w:t>С</w:t>
      </w:r>
      <w:r w:rsidR="00C528D9" w:rsidRPr="00400153">
        <w:rPr>
          <w:rFonts w:cs="Times New Roman"/>
          <w:szCs w:val="24"/>
          <w:lang w:eastAsia="ru-RU"/>
        </w:rPr>
        <w:t xml:space="preserve">тавки дисконтирования в различных странах </w:t>
      </w:r>
    </w:p>
    <w:tbl>
      <w:tblPr>
        <w:tblStyle w:val="a5"/>
        <w:tblW w:w="0" w:type="auto"/>
        <w:tblLook w:val="04A0" w:firstRow="1" w:lastRow="0" w:firstColumn="1" w:lastColumn="0" w:noHBand="0" w:noVBand="1"/>
      </w:tblPr>
      <w:tblGrid>
        <w:gridCol w:w="4657"/>
        <w:gridCol w:w="4687"/>
      </w:tblGrid>
      <w:tr w:rsidR="00C528D9" w:rsidRPr="00400153" w14:paraId="6D39ADAF" w14:textId="77777777" w:rsidTr="00CB705C">
        <w:tc>
          <w:tcPr>
            <w:tcW w:w="4784" w:type="dxa"/>
            <w:shd w:val="clear" w:color="auto" w:fill="auto"/>
          </w:tcPr>
          <w:p w14:paraId="47490020" w14:textId="77777777" w:rsidR="00C528D9" w:rsidRPr="00400153" w:rsidRDefault="00C528D9" w:rsidP="00B45B5D">
            <w:pPr>
              <w:spacing w:before="0" w:after="0"/>
              <w:ind w:firstLine="0"/>
              <w:rPr>
                <w:rFonts w:cs="Times New Roman"/>
                <w:szCs w:val="24"/>
                <w:lang w:eastAsia="ru-RU"/>
              </w:rPr>
            </w:pPr>
            <w:r w:rsidRPr="00400153">
              <w:rPr>
                <w:rFonts w:cs="Times New Roman"/>
                <w:szCs w:val="24"/>
                <w:lang w:eastAsia="ru-RU"/>
              </w:rPr>
              <w:t>Страна</w:t>
            </w:r>
          </w:p>
        </w:tc>
        <w:tc>
          <w:tcPr>
            <w:tcW w:w="4786" w:type="dxa"/>
            <w:shd w:val="clear" w:color="auto" w:fill="auto"/>
          </w:tcPr>
          <w:p w14:paraId="5696AB62" w14:textId="77777777" w:rsidR="00C528D9" w:rsidRPr="00400153" w:rsidRDefault="00C528D9" w:rsidP="00B45B5D">
            <w:pPr>
              <w:spacing w:before="0" w:after="0"/>
              <w:ind w:firstLine="0"/>
              <w:rPr>
                <w:rFonts w:cs="Times New Roman"/>
                <w:szCs w:val="24"/>
                <w:lang w:eastAsia="ru-RU"/>
              </w:rPr>
            </w:pPr>
            <w:r w:rsidRPr="00400153">
              <w:rPr>
                <w:rFonts w:cs="Times New Roman"/>
                <w:szCs w:val="24"/>
                <w:lang w:eastAsia="ru-RU"/>
              </w:rPr>
              <w:t>Социальная ставка дисконтирования (SRTP)</w:t>
            </w:r>
          </w:p>
        </w:tc>
      </w:tr>
      <w:tr w:rsidR="00C528D9" w:rsidRPr="00400153" w14:paraId="0BE6BC01" w14:textId="77777777" w:rsidTr="00CB705C">
        <w:tc>
          <w:tcPr>
            <w:tcW w:w="4784" w:type="dxa"/>
            <w:shd w:val="clear" w:color="auto" w:fill="auto"/>
          </w:tcPr>
          <w:p w14:paraId="58C8FFAB" w14:textId="77777777" w:rsidR="00C528D9" w:rsidRPr="00400153" w:rsidRDefault="00C528D9" w:rsidP="00B45B5D">
            <w:pPr>
              <w:spacing w:before="0" w:after="0"/>
              <w:ind w:firstLine="0"/>
              <w:rPr>
                <w:rFonts w:cs="Times New Roman"/>
                <w:szCs w:val="24"/>
                <w:lang w:eastAsia="ru-RU"/>
              </w:rPr>
            </w:pPr>
            <w:r w:rsidRPr="00400153">
              <w:rPr>
                <w:rFonts w:cs="Times New Roman"/>
                <w:szCs w:val="24"/>
                <w:lang w:eastAsia="ru-RU"/>
              </w:rPr>
              <w:t>Словакия</w:t>
            </w:r>
          </w:p>
        </w:tc>
        <w:tc>
          <w:tcPr>
            <w:tcW w:w="4786" w:type="dxa"/>
            <w:shd w:val="clear" w:color="auto" w:fill="auto"/>
          </w:tcPr>
          <w:p w14:paraId="32052EF2" w14:textId="77777777" w:rsidR="00C528D9" w:rsidRPr="00400153" w:rsidRDefault="00C528D9" w:rsidP="00B45B5D">
            <w:pPr>
              <w:spacing w:before="0" w:after="0"/>
              <w:ind w:firstLine="0"/>
              <w:rPr>
                <w:rFonts w:cs="Times New Roman"/>
                <w:szCs w:val="24"/>
                <w:lang w:eastAsia="ru-RU"/>
              </w:rPr>
            </w:pPr>
            <w:r w:rsidRPr="00400153">
              <w:rPr>
                <w:rFonts w:cs="Times New Roman"/>
                <w:szCs w:val="24"/>
                <w:lang w:eastAsia="ru-RU"/>
              </w:rPr>
              <w:t>7,7 %</w:t>
            </w:r>
          </w:p>
        </w:tc>
      </w:tr>
      <w:tr w:rsidR="00C528D9" w:rsidRPr="00400153" w14:paraId="65B1D617" w14:textId="77777777" w:rsidTr="00CB705C">
        <w:tc>
          <w:tcPr>
            <w:tcW w:w="4784" w:type="dxa"/>
            <w:shd w:val="clear" w:color="auto" w:fill="auto"/>
          </w:tcPr>
          <w:p w14:paraId="2DC72DC8" w14:textId="77777777" w:rsidR="00C528D9" w:rsidRPr="00400153" w:rsidRDefault="00C528D9" w:rsidP="00B45B5D">
            <w:pPr>
              <w:spacing w:before="0" w:after="0"/>
              <w:ind w:firstLine="0"/>
              <w:rPr>
                <w:rFonts w:cs="Times New Roman"/>
                <w:szCs w:val="24"/>
                <w:lang w:eastAsia="ru-RU"/>
              </w:rPr>
            </w:pPr>
            <w:r w:rsidRPr="00400153">
              <w:rPr>
                <w:rFonts w:cs="Times New Roman"/>
                <w:szCs w:val="24"/>
                <w:lang w:eastAsia="ru-RU"/>
              </w:rPr>
              <w:t>Венгрия</w:t>
            </w:r>
          </w:p>
        </w:tc>
        <w:tc>
          <w:tcPr>
            <w:tcW w:w="4786" w:type="dxa"/>
            <w:shd w:val="clear" w:color="auto" w:fill="auto"/>
          </w:tcPr>
          <w:p w14:paraId="4D342D11" w14:textId="77777777" w:rsidR="00C528D9" w:rsidRPr="00400153" w:rsidRDefault="00C528D9" w:rsidP="00B45B5D">
            <w:pPr>
              <w:spacing w:before="0" w:after="0"/>
              <w:ind w:firstLine="0"/>
              <w:rPr>
                <w:rFonts w:cs="Times New Roman"/>
                <w:szCs w:val="24"/>
                <w:lang w:eastAsia="ru-RU"/>
              </w:rPr>
            </w:pPr>
            <w:r w:rsidRPr="00400153">
              <w:rPr>
                <w:rFonts w:cs="Times New Roman"/>
                <w:szCs w:val="24"/>
                <w:lang w:eastAsia="ru-RU"/>
              </w:rPr>
              <w:t>8,1 %</w:t>
            </w:r>
          </w:p>
        </w:tc>
      </w:tr>
      <w:tr w:rsidR="00C528D9" w:rsidRPr="00400153" w14:paraId="47FD9535" w14:textId="77777777" w:rsidTr="00CB705C">
        <w:tc>
          <w:tcPr>
            <w:tcW w:w="4784" w:type="dxa"/>
            <w:shd w:val="clear" w:color="auto" w:fill="auto"/>
          </w:tcPr>
          <w:p w14:paraId="726F264A" w14:textId="77777777" w:rsidR="00C528D9" w:rsidRPr="00400153" w:rsidRDefault="00C528D9" w:rsidP="00B45B5D">
            <w:pPr>
              <w:spacing w:before="0" w:after="0"/>
              <w:ind w:firstLine="0"/>
              <w:rPr>
                <w:rFonts w:cs="Times New Roman"/>
                <w:szCs w:val="24"/>
                <w:lang w:eastAsia="ru-RU"/>
              </w:rPr>
            </w:pPr>
            <w:r w:rsidRPr="00400153">
              <w:rPr>
                <w:rFonts w:cs="Times New Roman"/>
                <w:szCs w:val="24"/>
                <w:lang w:eastAsia="ru-RU"/>
              </w:rPr>
              <w:t>Италия</w:t>
            </w:r>
          </w:p>
        </w:tc>
        <w:tc>
          <w:tcPr>
            <w:tcW w:w="4786" w:type="dxa"/>
            <w:shd w:val="clear" w:color="auto" w:fill="auto"/>
          </w:tcPr>
          <w:p w14:paraId="2D1CE157" w14:textId="77777777" w:rsidR="00C528D9" w:rsidRPr="00400153" w:rsidRDefault="00C528D9" w:rsidP="00B45B5D">
            <w:pPr>
              <w:spacing w:before="0" w:after="0"/>
              <w:ind w:firstLine="0"/>
              <w:rPr>
                <w:rFonts w:cs="Times New Roman"/>
                <w:szCs w:val="24"/>
                <w:lang w:eastAsia="ru-RU"/>
              </w:rPr>
            </w:pPr>
            <w:r w:rsidRPr="00400153">
              <w:rPr>
                <w:rFonts w:cs="Times New Roman"/>
                <w:szCs w:val="24"/>
                <w:lang w:eastAsia="ru-RU"/>
              </w:rPr>
              <w:t>3,3 %</w:t>
            </w:r>
          </w:p>
        </w:tc>
      </w:tr>
      <w:tr w:rsidR="00C528D9" w:rsidRPr="00400153" w14:paraId="0AB96F6A" w14:textId="77777777" w:rsidTr="00CB705C">
        <w:tc>
          <w:tcPr>
            <w:tcW w:w="4784" w:type="dxa"/>
            <w:shd w:val="clear" w:color="auto" w:fill="auto"/>
          </w:tcPr>
          <w:p w14:paraId="6651DA7C" w14:textId="77777777" w:rsidR="00C528D9" w:rsidRPr="00400153" w:rsidRDefault="00C528D9" w:rsidP="00B45B5D">
            <w:pPr>
              <w:spacing w:before="0" w:after="0"/>
              <w:ind w:firstLine="0"/>
              <w:rPr>
                <w:rFonts w:cs="Times New Roman"/>
                <w:szCs w:val="24"/>
                <w:lang w:eastAsia="ru-RU"/>
              </w:rPr>
            </w:pPr>
            <w:r w:rsidRPr="00400153">
              <w:rPr>
                <w:rFonts w:cs="Times New Roman"/>
                <w:szCs w:val="24"/>
                <w:lang w:eastAsia="ru-RU"/>
              </w:rPr>
              <w:t>Чехия</w:t>
            </w:r>
          </w:p>
        </w:tc>
        <w:tc>
          <w:tcPr>
            <w:tcW w:w="4786" w:type="dxa"/>
            <w:shd w:val="clear" w:color="auto" w:fill="auto"/>
          </w:tcPr>
          <w:p w14:paraId="6D37A4C8" w14:textId="77777777" w:rsidR="00C528D9" w:rsidRPr="00400153" w:rsidRDefault="00C528D9" w:rsidP="00B45B5D">
            <w:pPr>
              <w:spacing w:before="0" w:after="0"/>
              <w:ind w:firstLine="0"/>
              <w:rPr>
                <w:rFonts w:cs="Times New Roman"/>
                <w:szCs w:val="24"/>
                <w:lang w:eastAsia="ru-RU"/>
              </w:rPr>
            </w:pPr>
            <w:r w:rsidRPr="00400153">
              <w:rPr>
                <w:rFonts w:cs="Times New Roman"/>
                <w:szCs w:val="24"/>
                <w:lang w:eastAsia="ru-RU"/>
              </w:rPr>
              <w:t>5,7 %</w:t>
            </w:r>
          </w:p>
        </w:tc>
      </w:tr>
      <w:tr w:rsidR="00C528D9" w:rsidRPr="00400153" w14:paraId="37928FFE" w14:textId="77777777" w:rsidTr="00CB705C">
        <w:tc>
          <w:tcPr>
            <w:tcW w:w="4784" w:type="dxa"/>
            <w:shd w:val="clear" w:color="auto" w:fill="auto"/>
          </w:tcPr>
          <w:p w14:paraId="06F3F893" w14:textId="77777777" w:rsidR="00C528D9" w:rsidRPr="00400153" w:rsidRDefault="00C528D9" w:rsidP="00B45B5D">
            <w:pPr>
              <w:spacing w:before="0" w:after="0"/>
              <w:ind w:firstLine="0"/>
              <w:rPr>
                <w:rFonts w:cs="Times New Roman"/>
                <w:szCs w:val="24"/>
                <w:lang w:eastAsia="ru-RU"/>
              </w:rPr>
            </w:pPr>
            <w:r w:rsidRPr="00400153">
              <w:rPr>
                <w:rFonts w:cs="Times New Roman"/>
                <w:szCs w:val="24"/>
                <w:lang w:eastAsia="ru-RU"/>
              </w:rPr>
              <w:t>Германия</w:t>
            </w:r>
          </w:p>
        </w:tc>
        <w:tc>
          <w:tcPr>
            <w:tcW w:w="4786" w:type="dxa"/>
            <w:shd w:val="clear" w:color="auto" w:fill="auto"/>
          </w:tcPr>
          <w:p w14:paraId="5893C251" w14:textId="77777777" w:rsidR="00C528D9" w:rsidRPr="00400153" w:rsidRDefault="00C528D9" w:rsidP="00B45B5D">
            <w:pPr>
              <w:spacing w:before="0" w:after="0"/>
              <w:ind w:firstLine="0"/>
              <w:rPr>
                <w:rFonts w:cs="Times New Roman"/>
                <w:szCs w:val="24"/>
                <w:lang w:eastAsia="ru-RU"/>
              </w:rPr>
            </w:pPr>
            <w:r w:rsidRPr="00400153">
              <w:rPr>
                <w:rFonts w:cs="Times New Roman"/>
                <w:szCs w:val="24"/>
                <w:lang w:eastAsia="ru-RU"/>
              </w:rPr>
              <w:t>3,1 %</w:t>
            </w:r>
          </w:p>
        </w:tc>
      </w:tr>
    </w:tbl>
    <w:p w14:paraId="62B9A8FB" w14:textId="47BCBB22" w:rsidR="00C528D9" w:rsidRPr="00D9264C" w:rsidRDefault="00CB705C" w:rsidP="00B45B5D">
      <w:pPr>
        <w:spacing w:before="0" w:after="0"/>
        <w:rPr>
          <w:rFonts w:eastAsia="Times New Roman" w:cs="Times New Roman"/>
          <w:szCs w:val="20"/>
          <w:lang w:eastAsia="ru-RU"/>
        </w:rPr>
      </w:pPr>
      <w:r w:rsidRPr="00D9264C">
        <w:rPr>
          <w:rFonts w:cs="Times New Roman"/>
          <w:szCs w:val="20"/>
          <w:lang w:eastAsia="ru-RU"/>
        </w:rPr>
        <w:t>Источник:</w:t>
      </w:r>
      <w:r w:rsidR="00C528D9" w:rsidRPr="00D9264C">
        <w:rPr>
          <w:rFonts w:cs="Times New Roman"/>
          <w:szCs w:val="20"/>
          <w:lang w:eastAsia="ru-RU"/>
        </w:rPr>
        <w:t xml:space="preserve">. составлена автором на основании: Емельянов А. М. </w:t>
      </w:r>
      <w:r w:rsidR="00C528D9" w:rsidRPr="00D9264C">
        <w:rPr>
          <w:rFonts w:eastAsia="Times New Roman" w:cs="Times New Roman"/>
          <w:szCs w:val="20"/>
          <w:lang w:eastAsia="ru-RU"/>
        </w:rPr>
        <w:t>Оценка значения социальной ставки дисконтирования для России и проведение межстрановых сравнений  // Журнал «Финансы и кредит» 46 (286) – 2007</w:t>
      </w:r>
    </w:p>
    <w:p w14:paraId="07948E16" w14:textId="77777777" w:rsidR="00C528D9" w:rsidRPr="00400153" w:rsidRDefault="00C528D9" w:rsidP="00B45B5D">
      <w:pPr>
        <w:shd w:val="clear" w:color="auto" w:fill="FFFFFF"/>
        <w:spacing w:before="0" w:after="0"/>
        <w:rPr>
          <w:rFonts w:cs="Times New Roman"/>
          <w:szCs w:val="24"/>
          <w:lang w:eastAsia="ru-RU"/>
        </w:rPr>
      </w:pPr>
      <w:r w:rsidRPr="00400153">
        <w:rPr>
          <w:rFonts w:cs="Times New Roman"/>
          <w:szCs w:val="24"/>
          <w:lang w:eastAsia="ru-RU"/>
        </w:rPr>
        <w:t xml:space="preserve">На величину ставки оказывает влияние темп прироста потребления ресурсов и уровень риска для жизни населения. Следовательно, в развитых странах темпы прироста потребления и уровень риска для жизни значительно ниже, чем в развивающихся. В среднем в большинстве стран Европы значение SRTP может колебаться от 4 до 7 %, в то время как ставка SOC находится в диапазоне между 2 до 4 %. В идеале, вне зависимости от методов расчета, результаты в обеих ставках должны совпадать. На практике подобная ситуация встречается довольно редко. </w:t>
      </w:r>
    </w:p>
    <w:p w14:paraId="691BA0DB" w14:textId="77777777" w:rsidR="00C528D9" w:rsidRDefault="00C528D9" w:rsidP="00B45B5D">
      <w:pPr>
        <w:shd w:val="clear" w:color="auto" w:fill="FFFFFF"/>
        <w:spacing w:before="0" w:after="0"/>
        <w:rPr>
          <w:rFonts w:cs="Times New Roman"/>
          <w:szCs w:val="24"/>
          <w:lang w:eastAsia="ru-RU"/>
        </w:rPr>
      </w:pPr>
      <w:r w:rsidRPr="00400153">
        <w:rPr>
          <w:rFonts w:cs="Times New Roman"/>
          <w:szCs w:val="24"/>
          <w:lang w:eastAsia="ru-RU"/>
        </w:rPr>
        <w:t>Если разница между ставками большая и нет выбранного метода расчета, то используется механизм согласования оценок — SDR, который принимает во внимание оценку теневой цены капитала (SPC). Это позволяет решить проблему неравенства ставок SRTP и SOC. Тем не менее, на практике в основном применятся положительная ставка SRTP или SOC с отсутствием корректировки на SPC.</w:t>
      </w:r>
    </w:p>
    <w:p w14:paraId="3B46EE1C" w14:textId="77777777" w:rsidR="00CE4B03" w:rsidRDefault="00CE4B03">
      <w:pPr>
        <w:spacing w:before="0" w:after="200" w:line="276" w:lineRule="auto"/>
        <w:ind w:firstLine="0"/>
        <w:jc w:val="left"/>
        <w:rPr>
          <w:rFonts w:cs="Times New Roman"/>
          <w:szCs w:val="24"/>
          <w:lang w:eastAsia="ru-RU"/>
        </w:rPr>
      </w:pPr>
      <w:r>
        <w:rPr>
          <w:rFonts w:cs="Times New Roman"/>
          <w:szCs w:val="24"/>
          <w:lang w:eastAsia="ru-RU"/>
        </w:rPr>
        <w:br w:type="page"/>
      </w:r>
    </w:p>
    <w:p w14:paraId="50A9B906" w14:textId="6F9B7E3D" w:rsidR="00B93EBB" w:rsidRDefault="00B93EBB" w:rsidP="000808F5">
      <w:pPr>
        <w:shd w:val="clear" w:color="auto" w:fill="FFFFFF"/>
        <w:spacing w:before="0" w:after="0"/>
        <w:ind w:firstLine="0"/>
        <w:jc w:val="left"/>
        <w:rPr>
          <w:rFonts w:cs="Times New Roman"/>
          <w:szCs w:val="24"/>
          <w:lang w:eastAsia="ru-RU"/>
        </w:rPr>
      </w:pPr>
      <w:r>
        <w:rPr>
          <w:rFonts w:cs="Times New Roman"/>
          <w:szCs w:val="24"/>
          <w:lang w:eastAsia="ru-RU"/>
        </w:rPr>
        <w:lastRenderedPageBreak/>
        <w:t>Таблица 9. Методы оценки экономической эффективности инфраструктурных проектов</w:t>
      </w:r>
    </w:p>
    <w:tbl>
      <w:tblPr>
        <w:tblStyle w:val="a5"/>
        <w:tblW w:w="0" w:type="auto"/>
        <w:tblLook w:val="04A0" w:firstRow="1" w:lastRow="0" w:firstColumn="1" w:lastColumn="0" w:noHBand="0" w:noVBand="1"/>
      </w:tblPr>
      <w:tblGrid>
        <w:gridCol w:w="3096"/>
        <w:gridCol w:w="3117"/>
        <w:gridCol w:w="3131"/>
      </w:tblGrid>
      <w:tr w:rsidR="00B93EBB" w14:paraId="4E955830" w14:textId="0CCBE086" w:rsidTr="00DA40B5">
        <w:tc>
          <w:tcPr>
            <w:tcW w:w="3190" w:type="dxa"/>
          </w:tcPr>
          <w:p w14:paraId="2248E781" w14:textId="56A5F454" w:rsidR="00B93EBB" w:rsidRPr="00B93EBB" w:rsidRDefault="00B93EBB" w:rsidP="00B93EBB">
            <w:pPr>
              <w:spacing w:before="0" w:after="0" w:line="240" w:lineRule="auto"/>
              <w:ind w:firstLine="0"/>
            </w:pPr>
            <w:r w:rsidRPr="00B93EBB">
              <w:t>Название метода</w:t>
            </w:r>
          </w:p>
        </w:tc>
        <w:tc>
          <w:tcPr>
            <w:tcW w:w="3190" w:type="dxa"/>
          </w:tcPr>
          <w:p w14:paraId="61E5F92F" w14:textId="449F5D73" w:rsidR="00B93EBB" w:rsidRPr="00B93EBB" w:rsidRDefault="00B93EBB" w:rsidP="00B93EBB">
            <w:pPr>
              <w:spacing w:before="0" w:after="0" w:line="240" w:lineRule="auto"/>
              <w:ind w:firstLine="0"/>
            </w:pPr>
            <w:r w:rsidRPr="00B93EBB">
              <w:t>Содержание расчета</w:t>
            </w:r>
          </w:p>
        </w:tc>
        <w:tc>
          <w:tcPr>
            <w:tcW w:w="3190" w:type="dxa"/>
          </w:tcPr>
          <w:p w14:paraId="0471228A" w14:textId="158955B5" w:rsidR="00B93EBB" w:rsidRPr="00B93EBB" w:rsidRDefault="00B93EBB" w:rsidP="00B93EBB">
            <w:pPr>
              <w:spacing w:before="0" w:after="0" w:line="240" w:lineRule="auto"/>
              <w:ind w:firstLine="0"/>
            </w:pPr>
            <w:r w:rsidRPr="00B93EBB">
              <w:t>Для чего используется</w:t>
            </w:r>
          </w:p>
        </w:tc>
      </w:tr>
      <w:tr w:rsidR="00B93EBB" w14:paraId="693C833F" w14:textId="0346C1E8" w:rsidTr="00DA40B5">
        <w:tc>
          <w:tcPr>
            <w:tcW w:w="3190" w:type="dxa"/>
          </w:tcPr>
          <w:p w14:paraId="0BBC641E" w14:textId="64AB2EA0" w:rsidR="00B93EBB" w:rsidRPr="00B93EBB" w:rsidRDefault="00B93EBB" w:rsidP="00B93EBB">
            <w:pPr>
              <w:spacing w:before="0" w:after="0" w:line="240" w:lineRule="auto"/>
              <w:ind w:firstLine="0"/>
            </w:pPr>
            <w:r w:rsidRPr="00B93EBB">
              <w:t>Метод CEA</w:t>
            </w:r>
          </w:p>
        </w:tc>
        <w:tc>
          <w:tcPr>
            <w:tcW w:w="3190" w:type="dxa"/>
          </w:tcPr>
          <w:p w14:paraId="55599881" w14:textId="76822F97" w:rsidR="00B93EBB" w:rsidRPr="00B93EBB" w:rsidRDefault="00B93EBB" w:rsidP="00B93EBB">
            <w:pPr>
              <w:spacing w:before="0" w:after="0" w:line="240" w:lineRule="auto"/>
              <w:ind w:firstLine="0"/>
            </w:pPr>
            <w:r w:rsidRPr="00B93EBB">
              <w:t xml:space="preserve">совокупность аналитических приемов, которые позволяют определять расход ресурсов на выполнение той или иной задачи. Издержки могут оцениваться в стоимостной и в натуральной форме, а результативность — только в натуральной или в индикативной форме.. </w:t>
            </w:r>
          </w:p>
        </w:tc>
        <w:tc>
          <w:tcPr>
            <w:tcW w:w="3190" w:type="dxa"/>
          </w:tcPr>
          <w:p w14:paraId="5AAC9BE4" w14:textId="77777777" w:rsidR="00B93EBB" w:rsidRPr="00B93EBB" w:rsidRDefault="00B93EBB" w:rsidP="00B93EBB">
            <w:pPr>
              <w:spacing w:before="0" w:after="0" w:line="240" w:lineRule="auto"/>
              <w:ind w:firstLine="0"/>
            </w:pPr>
            <w:r w:rsidRPr="00B93EBB">
              <w:t xml:space="preserve">в нескольких вариантах лицами, принимающими решения при выполнении задач по оптимизации ресурсов: </w:t>
            </w:r>
          </w:p>
          <w:p w14:paraId="2AE56653" w14:textId="77777777" w:rsidR="00B93EBB" w:rsidRPr="00B93EBB" w:rsidRDefault="00B93EBB" w:rsidP="00B93EBB">
            <w:pPr>
              <w:spacing w:before="0" w:after="0" w:line="240" w:lineRule="auto"/>
              <w:ind w:firstLine="0"/>
            </w:pPr>
            <w:r w:rsidRPr="00B93EBB">
              <w:t>1) нацеленность на извлечение максимальных выгод в условиях ограниченного бюджета и наличия нескольких альтернативных проектов;</w:t>
            </w:r>
          </w:p>
          <w:p w14:paraId="3D935897" w14:textId="77777777" w:rsidR="00B93EBB" w:rsidRPr="00B93EBB" w:rsidRDefault="00B93EBB" w:rsidP="00B93EBB">
            <w:pPr>
              <w:spacing w:before="0" w:after="0" w:line="240" w:lineRule="auto"/>
              <w:ind w:firstLine="0"/>
            </w:pPr>
            <w:r w:rsidRPr="00B93EBB">
              <w:t xml:space="preserve"> 2) нацеленность на уменьшение затрат в условиях необходимости достижения конкретного уровня эффективности. </w:t>
            </w:r>
          </w:p>
          <w:p w14:paraId="4C89967B" w14:textId="77777777" w:rsidR="00B93EBB" w:rsidRPr="00B93EBB" w:rsidRDefault="00B93EBB" w:rsidP="00B93EBB">
            <w:pPr>
              <w:spacing w:before="0" w:after="0" w:line="240" w:lineRule="auto"/>
              <w:ind w:firstLine="0"/>
            </w:pPr>
          </w:p>
        </w:tc>
      </w:tr>
      <w:tr w:rsidR="00B93EBB" w14:paraId="45D71B3D" w14:textId="555EC52D" w:rsidTr="00DA40B5">
        <w:tc>
          <w:tcPr>
            <w:tcW w:w="3190" w:type="dxa"/>
          </w:tcPr>
          <w:p w14:paraId="512BAC8B" w14:textId="7BF9A80E" w:rsidR="00B93EBB" w:rsidRPr="00B93EBB" w:rsidRDefault="00B93EBB" w:rsidP="00B93EBB">
            <w:pPr>
              <w:spacing w:before="0" w:after="0" w:line="240" w:lineRule="auto"/>
              <w:ind w:firstLine="0"/>
            </w:pPr>
            <w:r w:rsidRPr="00B93EBB">
              <w:t>Метод CUA</w:t>
            </w:r>
          </w:p>
        </w:tc>
        <w:tc>
          <w:tcPr>
            <w:tcW w:w="3190" w:type="dxa"/>
          </w:tcPr>
          <w:p w14:paraId="13873A5F" w14:textId="777FB433" w:rsidR="00B93EBB" w:rsidRPr="00B93EBB" w:rsidRDefault="00B93EBB" w:rsidP="00B93EBB">
            <w:pPr>
              <w:spacing w:before="0" w:after="0" w:line="240" w:lineRule="auto"/>
              <w:ind w:firstLine="0"/>
            </w:pPr>
            <w:r w:rsidRPr="00B93EBB">
              <w:t>основывается на анализе затрат и выгод, который заключается в сопоставлении затрат (в денежном выражении) и пользы (измеряется в «единицах полезности») для жителей. Метод позволяет оценить затраты в стоимостном выражении, однако больше подходит для оценивания результатов деятельности по проекту в виде полезности.</w:t>
            </w:r>
          </w:p>
        </w:tc>
        <w:tc>
          <w:tcPr>
            <w:tcW w:w="3190" w:type="dxa"/>
          </w:tcPr>
          <w:p w14:paraId="2FBF2DAF" w14:textId="29DDC0EB" w:rsidR="00B93EBB" w:rsidRPr="00B93EBB" w:rsidRDefault="00B93EBB" w:rsidP="00B93EBB">
            <w:pPr>
              <w:spacing w:before="0" w:after="0" w:line="240" w:lineRule="auto"/>
              <w:ind w:firstLine="0"/>
            </w:pPr>
            <w:r w:rsidRPr="00B93EBB">
              <w:t>распространен в сфере здравоохранения. В данной сфере используется специальный показатель: QALY (сохраненные года качественной жизни).</w:t>
            </w:r>
          </w:p>
        </w:tc>
      </w:tr>
      <w:tr w:rsidR="00B93EBB" w14:paraId="56853CAD" w14:textId="54486059" w:rsidTr="00DA40B5">
        <w:tc>
          <w:tcPr>
            <w:tcW w:w="3190" w:type="dxa"/>
          </w:tcPr>
          <w:p w14:paraId="7F914AAB" w14:textId="790A4A2E" w:rsidR="00B93EBB" w:rsidRPr="00B93EBB" w:rsidRDefault="00B93EBB" w:rsidP="00B93EBB">
            <w:pPr>
              <w:spacing w:before="0" w:after="0" w:line="240" w:lineRule="auto"/>
              <w:ind w:firstLine="0"/>
            </w:pPr>
            <w:r w:rsidRPr="00B93EBB">
              <w:t>метод WCEA, (модификация метода CEA)</w:t>
            </w:r>
          </w:p>
        </w:tc>
        <w:tc>
          <w:tcPr>
            <w:tcW w:w="3190" w:type="dxa"/>
          </w:tcPr>
          <w:p w14:paraId="03EA81E1" w14:textId="7EAFC51E" w:rsidR="00B93EBB" w:rsidRPr="00B93EBB" w:rsidRDefault="00B93EBB" w:rsidP="00B93EBB">
            <w:pPr>
              <w:spacing w:before="0" w:after="0" w:line="240" w:lineRule="auto"/>
              <w:ind w:firstLine="0"/>
            </w:pPr>
            <w:r w:rsidRPr="00B93EBB">
              <w:t>получаемые эффекты не могут оцениваться  в стоимостном выражении, однако они могут оказать существенное виляние на результат. В данном случае всем оцениваемым эффектам присваивается конкретный коэффициент (значимость). В практике, выявление коэффициентов связано с привлечением экспертов/</w:t>
            </w:r>
          </w:p>
        </w:tc>
        <w:tc>
          <w:tcPr>
            <w:tcW w:w="3190" w:type="dxa"/>
          </w:tcPr>
          <w:p w14:paraId="77A524FF" w14:textId="1650A0BC" w:rsidR="00B93EBB" w:rsidRPr="00B93EBB" w:rsidRDefault="00B93EBB" w:rsidP="00B93EBB">
            <w:pPr>
              <w:spacing w:before="0" w:after="0" w:line="240" w:lineRule="auto"/>
              <w:ind w:firstLine="0"/>
            </w:pPr>
            <w:r w:rsidRPr="00B93EBB">
              <w:t>когда возникает необходимость объединить различные возможные социальные эффекты от реализации конкретного инфраструктурного проекта.</w:t>
            </w:r>
          </w:p>
        </w:tc>
      </w:tr>
    </w:tbl>
    <w:p w14:paraId="7AC18EA3" w14:textId="0E5B705B" w:rsidR="00B93EBB" w:rsidRPr="00A14888" w:rsidRDefault="00B93EBB" w:rsidP="00A14888">
      <w:pPr>
        <w:spacing w:before="0" w:after="0" w:line="240" w:lineRule="auto"/>
        <w:rPr>
          <w:rFonts w:eastAsia="Times New Roman" w:cs="Times New Roman"/>
          <w:szCs w:val="24"/>
          <w:lang w:eastAsia="ru-RU"/>
        </w:rPr>
      </w:pPr>
      <w:r w:rsidRPr="00A14888">
        <w:rPr>
          <w:rFonts w:eastAsia="Times New Roman" w:cs="Times New Roman"/>
          <w:szCs w:val="24"/>
          <w:lang w:eastAsia="ru-RU"/>
        </w:rPr>
        <w:t>Источник: составлено автором на основании</w:t>
      </w:r>
      <w:r w:rsidR="00CE4B03" w:rsidRPr="00A14888">
        <w:rPr>
          <w:rFonts w:eastAsia="Times New Roman" w:cs="Times New Roman"/>
          <w:szCs w:val="24"/>
          <w:lang w:eastAsia="ru-RU"/>
        </w:rPr>
        <w:t xml:space="preserve"> </w:t>
      </w:r>
      <w:r w:rsidR="00CE4B03" w:rsidRPr="00A14888">
        <w:rPr>
          <w:rFonts w:eastAsia="Times New Roman" w:cs="Times New Roman"/>
          <w:szCs w:val="24"/>
          <w:shd w:val="clear" w:color="auto" w:fill="FFFFFF"/>
          <w:lang w:eastAsia="ru-RU"/>
        </w:rPr>
        <w:t>Cпицына Т. А., Оценка эффективности инфраструктурных инвестиционных проектов : диссертация кандидата экономических наук, Москва, 2009.- 156 с.</w:t>
      </w:r>
    </w:p>
    <w:p w14:paraId="79F12EE0" w14:textId="252F0133" w:rsidR="00C528D9" w:rsidRPr="00400153" w:rsidRDefault="00C528D9" w:rsidP="00B45B5D">
      <w:pPr>
        <w:spacing w:before="0" w:after="0"/>
        <w:rPr>
          <w:rFonts w:eastAsia="Times New Roman" w:cs="Times New Roman"/>
          <w:szCs w:val="24"/>
          <w:lang w:eastAsia="ru-RU"/>
        </w:rPr>
      </w:pPr>
      <w:r w:rsidRPr="00400153">
        <w:rPr>
          <w:rFonts w:eastAsia="Times New Roman" w:cs="Times New Roman"/>
          <w:szCs w:val="24"/>
          <w:lang w:eastAsia="ru-RU"/>
        </w:rPr>
        <w:t>Несмотря на положительные и отрицательные стороны, которые свойственны указанным методам оценки социально-экономической эффективности</w:t>
      </w:r>
      <w:r w:rsidR="000808F5">
        <w:rPr>
          <w:rFonts w:eastAsia="Times New Roman" w:cs="Times New Roman"/>
          <w:szCs w:val="24"/>
          <w:lang w:eastAsia="ru-RU"/>
        </w:rPr>
        <w:t xml:space="preserve"> (таблица 9)</w:t>
      </w:r>
      <w:r w:rsidRPr="00400153">
        <w:rPr>
          <w:rFonts w:eastAsia="Times New Roman" w:cs="Times New Roman"/>
          <w:szCs w:val="24"/>
          <w:lang w:eastAsia="ru-RU"/>
        </w:rPr>
        <w:t xml:space="preserve">, </w:t>
      </w:r>
      <w:r w:rsidR="000808F5" w:rsidRPr="00400153">
        <w:rPr>
          <w:rFonts w:eastAsia="Times New Roman" w:cs="Times New Roman"/>
          <w:szCs w:val="24"/>
          <w:lang w:eastAsia="ru-RU"/>
        </w:rPr>
        <w:t xml:space="preserve">они </w:t>
      </w:r>
      <w:r w:rsidR="000808F5" w:rsidRPr="00400153">
        <w:rPr>
          <w:rFonts w:eastAsia="Times New Roman" w:cs="Times New Roman"/>
          <w:szCs w:val="24"/>
          <w:lang w:eastAsia="ru-RU"/>
        </w:rPr>
        <w:lastRenderedPageBreak/>
        <w:t>позволяют</w:t>
      </w:r>
      <w:r w:rsidRPr="00400153">
        <w:rPr>
          <w:rFonts w:eastAsia="Times New Roman" w:cs="Times New Roman"/>
          <w:szCs w:val="24"/>
          <w:lang w:eastAsia="ru-RU"/>
        </w:rPr>
        <w:t xml:space="preserve"> решать множество специфических задач. Дополняя и подкрепляя друг друга, они дают возможность создать более точную и полную оценку социально-экономической эффективности, которая необходима для принятия решения о перспективности и актуальности реализации инфраструктурного проекта (таблица </w:t>
      </w:r>
      <w:r w:rsidR="00B93EBB">
        <w:rPr>
          <w:rFonts w:eastAsia="Times New Roman" w:cs="Times New Roman"/>
          <w:szCs w:val="24"/>
          <w:lang w:eastAsia="ru-RU"/>
        </w:rPr>
        <w:t>10</w:t>
      </w:r>
      <w:r w:rsidRPr="00400153">
        <w:rPr>
          <w:rFonts w:eastAsia="Times New Roman" w:cs="Times New Roman"/>
          <w:szCs w:val="24"/>
          <w:lang w:eastAsia="ru-RU"/>
        </w:rPr>
        <w:t>).</w:t>
      </w:r>
    </w:p>
    <w:p w14:paraId="502C0D9B" w14:textId="77777777" w:rsidR="00D9264C" w:rsidRDefault="00D9264C">
      <w:pPr>
        <w:spacing w:before="0" w:after="200" w:line="276" w:lineRule="auto"/>
        <w:ind w:firstLine="0"/>
        <w:jc w:val="left"/>
        <w:rPr>
          <w:rFonts w:cs="Times New Roman"/>
          <w:szCs w:val="24"/>
          <w:lang w:eastAsia="ru-RU"/>
        </w:rPr>
      </w:pPr>
      <w:r>
        <w:rPr>
          <w:rFonts w:cs="Times New Roman"/>
          <w:szCs w:val="24"/>
          <w:lang w:eastAsia="ru-RU"/>
        </w:rPr>
        <w:br w:type="page"/>
      </w:r>
    </w:p>
    <w:p w14:paraId="01A224A4" w14:textId="63E480BF" w:rsidR="00C528D9" w:rsidRPr="00400153" w:rsidRDefault="00C528D9" w:rsidP="000808F5">
      <w:pPr>
        <w:shd w:val="clear" w:color="auto" w:fill="FFFFFF"/>
        <w:spacing w:before="0" w:after="0"/>
        <w:ind w:firstLine="0"/>
        <w:jc w:val="left"/>
        <w:rPr>
          <w:rFonts w:cs="Times New Roman"/>
          <w:szCs w:val="24"/>
          <w:lang w:eastAsia="ru-RU"/>
        </w:rPr>
      </w:pPr>
      <w:r w:rsidRPr="00400153">
        <w:rPr>
          <w:rFonts w:cs="Times New Roman"/>
          <w:szCs w:val="24"/>
          <w:lang w:eastAsia="ru-RU"/>
        </w:rPr>
        <w:lastRenderedPageBreak/>
        <w:t xml:space="preserve">Таблица </w:t>
      </w:r>
      <w:r w:rsidR="00B93EBB">
        <w:rPr>
          <w:rFonts w:cs="Times New Roman"/>
          <w:szCs w:val="24"/>
          <w:lang w:eastAsia="ru-RU"/>
        </w:rPr>
        <w:t>10</w:t>
      </w:r>
      <w:r w:rsidRPr="00400153">
        <w:rPr>
          <w:rFonts w:cs="Times New Roman"/>
          <w:szCs w:val="24"/>
          <w:lang w:eastAsia="ru-RU"/>
        </w:rPr>
        <w:t xml:space="preserve">. </w:t>
      </w:r>
      <w:r w:rsidR="00CB705C">
        <w:rPr>
          <w:rFonts w:cs="Times New Roman"/>
          <w:szCs w:val="24"/>
          <w:lang w:eastAsia="ru-RU"/>
        </w:rPr>
        <w:t>Сравнительный анализ методов оценки эффективности инфраструктурных проектов</w:t>
      </w:r>
      <w:r w:rsidRPr="00400153">
        <w:rPr>
          <w:rFonts w:cs="Times New Roman"/>
          <w:szCs w:val="24"/>
        </w:rPr>
        <w:t>.</w:t>
      </w:r>
    </w:p>
    <w:tbl>
      <w:tblPr>
        <w:tblStyle w:val="a5"/>
        <w:tblW w:w="0" w:type="auto"/>
        <w:tblLook w:val="04A0" w:firstRow="1" w:lastRow="0" w:firstColumn="1" w:lastColumn="0" w:noHBand="0" w:noVBand="1"/>
      </w:tblPr>
      <w:tblGrid>
        <w:gridCol w:w="1875"/>
        <w:gridCol w:w="2486"/>
        <w:gridCol w:w="2616"/>
        <w:gridCol w:w="2367"/>
      </w:tblGrid>
      <w:tr w:rsidR="00C528D9" w:rsidRPr="00400153" w14:paraId="3BA232D4" w14:textId="77777777" w:rsidTr="00B45B5D">
        <w:tc>
          <w:tcPr>
            <w:tcW w:w="2235" w:type="dxa"/>
          </w:tcPr>
          <w:p w14:paraId="44645609" w14:textId="5FEB259D" w:rsidR="00C528D9" w:rsidRPr="00400153" w:rsidRDefault="00C528D9" w:rsidP="00CB705C">
            <w:pPr>
              <w:spacing w:before="0" w:after="0"/>
              <w:ind w:firstLine="0"/>
              <w:rPr>
                <w:rFonts w:cs="Times New Roman"/>
                <w:sz w:val="20"/>
                <w:szCs w:val="20"/>
                <w:lang w:eastAsia="ru-RU"/>
              </w:rPr>
            </w:pPr>
            <w:r w:rsidRPr="00400153">
              <w:rPr>
                <w:rFonts w:cs="Times New Roman"/>
                <w:sz w:val="20"/>
                <w:szCs w:val="20"/>
                <w:lang w:eastAsia="ru-RU"/>
              </w:rPr>
              <w:t xml:space="preserve">Наименование </w:t>
            </w:r>
          </w:p>
        </w:tc>
        <w:tc>
          <w:tcPr>
            <w:tcW w:w="4415" w:type="dxa"/>
          </w:tcPr>
          <w:p w14:paraId="5845626C" w14:textId="77777777" w:rsidR="00C528D9" w:rsidRPr="00400153" w:rsidRDefault="00C528D9" w:rsidP="00B45B5D">
            <w:pPr>
              <w:spacing w:before="0" w:after="0"/>
              <w:ind w:firstLine="0"/>
              <w:rPr>
                <w:rFonts w:cs="Times New Roman"/>
                <w:sz w:val="20"/>
                <w:szCs w:val="20"/>
                <w:lang w:eastAsia="ru-RU"/>
              </w:rPr>
            </w:pPr>
            <w:r w:rsidRPr="00400153">
              <w:rPr>
                <w:rFonts w:cs="Times New Roman"/>
                <w:sz w:val="20"/>
                <w:szCs w:val="20"/>
                <w:lang w:eastAsia="ru-RU"/>
              </w:rPr>
              <w:t>Особенности применения</w:t>
            </w:r>
          </w:p>
        </w:tc>
        <w:tc>
          <w:tcPr>
            <w:tcW w:w="4231" w:type="dxa"/>
          </w:tcPr>
          <w:p w14:paraId="78DDB5A7" w14:textId="77777777" w:rsidR="00C528D9" w:rsidRPr="00400153" w:rsidRDefault="00C528D9" w:rsidP="00B45B5D">
            <w:pPr>
              <w:spacing w:before="0" w:after="0"/>
              <w:ind w:firstLine="0"/>
              <w:rPr>
                <w:rFonts w:cs="Times New Roman"/>
                <w:sz w:val="20"/>
                <w:szCs w:val="20"/>
                <w:lang w:eastAsia="ru-RU"/>
              </w:rPr>
            </w:pPr>
            <w:r w:rsidRPr="00400153">
              <w:rPr>
                <w:rFonts w:cs="Times New Roman"/>
                <w:sz w:val="20"/>
                <w:szCs w:val="20"/>
                <w:lang w:eastAsia="ru-RU"/>
              </w:rPr>
              <w:t>Преимущества</w:t>
            </w:r>
          </w:p>
        </w:tc>
        <w:tc>
          <w:tcPr>
            <w:tcW w:w="3905" w:type="dxa"/>
          </w:tcPr>
          <w:p w14:paraId="6C8EC180" w14:textId="77777777" w:rsidR="00C528D9" w:rsidRPr="00400153" w:rsidRDefault="00C528D9" w:rsidP="00B45B5D">
            <w:pPr>
              <w:spacing w:before="0" w:after="0"/>
              <w:ind w:firstLine="0"/>
              <w:rPr>
                <w:rFonts w:cs="Times New Roman"/>
                <w:sz w:val="20"/>
                <w:szCs w:val="20"/>
                <w:lang w:eastAsia="ru-RU"/>
              </w:rPr>
            </w:pPr>
            <w:r w:rsidRPr="00400153">
              <w:rPr>
                <w:rFonts w:cs="Times New Roman"/>
                <w:sz w:val="20"/>
                <w:szCs w:val="20"/>
                <w:lang w:eastAsia="ru-RU"/>
              </w:rPr>
              <w:t>Недостатки</w:t>
            </w:r>
          </w:p>
        </w:tc>
      </w:tr>
      <w:tr w:rsidR="00C528D9" w:rsidRPr="00400153" w14:paraId="0C912CF3" w14:textId="77777777" w:rsidTr="00B45B5D">
        <w:tc>
          <w:tcPr>
            <w:tcW w:w="2235" w:type="dxa"/>
          </w:tcPr>
          <w:p w14:paraId="5884B513" w14:textId="77777777" w:rsidR="00C528D9" w:rsidRPr="00400153" w:rsidRDefault="00C528D9" w:rsidP="00B45B5D">
            <w:pPr>
              <w:spacing w:before="0" w:after="0"/>
              <w:ind w:firstLine="0"/>
              <w:rPr>
                <w:rFonts w:cs="Times New Roman"/>
                <w:sz w:val="20"/>
                <w:szCs w:val="20"/>
                <w:lang w:eastAsia="ru-RU"/>
              </w:rPr>
            </w:pPr>
            <w:r w:rsidRPr="00400153">
              <w:rPr>
                <w:rFonts w:cs="Times New Roman"/>
                <w:sz w:val="20"/>
                <w:szCs w:val="20"/>
                <w:lang w:eastAsia="ru-RU"/>
              </w:rPr>
              <w:t>Анализ выгод от произведенных затрат (</w:t>
            </w:r>
            <w:r w:rsidRPr="00400153">
              <w:rPr>
                <w:rFonts w:cs="Times New Roman"/>
                <w:sz w:val="20"/>
                <w:szCs w:val="20"/>
                <w:lang w:val="en-US" w:eastAsia="ru-RU"/>
              </w:rPr>
              <w:t>CBA</w:t>
            </w:r>
            <w:r w:rsidRPr="00400153">
              <w:rPr>
                <w:rFonts w:cs="Times New Roman"/>
                <w:sz w:val="20"/>
                <w:szCs w:val="20"/>
                <w:lang w:eastAsia="ru-RU"/>
              </w:rPr>
              <w:t>)</w:t>
            </w:r>
          </w:p>
        </w:tc>
        <w:tc>
          <w:tcPr>
            <w:tcW w:w="4415" w:type="dxa"/>
          </w:tcPr>
          <w:p w14:paraId="76236D5F" w14:textId="77777777" w:rsidR="00C528D9" w:rsidRPr="00400153" w:rsidRDefault="00C528D9" w:rsidP="00B45B5D">
            <w:pPr>
              <w:spacing w:before="0" w:after="0"/>
              <w:ind w:firstLine="0"/>
              <w:rPr>
                <w:rFonts w:cs="Times New Roman"/>
                <w:sz w:val="20"/>
                <w:szCs w:val="20"/>
                <w:lang w:eastAsia="ru-RU"/>
              </w:rPr>
            </w:pPr>
            <w:r w:rsidRPr="00400153">
              <w:rPr>
                <w:rFonts w:cs="Times New Roman"/>
                <w:sz w:val="20"/>
                <w:szCs w:val="20"/>
                <w:lang w:eastAsia="ru-RU"/>
              </w:rPr>
              <w:t>Позволяет оценить проект с позиции чистой текущей выгоды</w:t>
            </w:r>
          </w:p>
        </w:tc>
        <w:tc>
          <w:tcPr>
            <w:tcW w:w="4231" w:type="dxa"/>
          </w:tcPr>
          <w:p w14:paraId="4827BCB0" w14:textId="77777777" w:rsidR="00C528D9" w:rsidRPr="00400153" w:rsidRDefault="00C528D9" w:rsidP="00B45B5D">
            <w:pPr>
              <w:spacing w:before="0" w:after="0"/>
              <w:ind w:firstLine="0"/>
              <w:rPr>
                <w:rFonts w:cs="Times New Roman"/>
                <w:sz w:val="20"/>
                <w:szCs w:val="20"/>
                <w:lang w:eastAsia="ru-RU"/>
              </w:rPr>
            </w:pPr>
            <w:r w:rsidRPr="00400153">
              <w:rPr>
                <w:rFonts w:cs="Times New Roman"/>
                <w:sz w:val="20"/>
                <w:szCs w:val="20"/>
                <w:lang w:eastAsia="ru-RU"/>
              </w:rPr>
              <w:t>Позволяет получить оценку выгод в стоимостном выражении, что повышает объективность  и практическую возможность ее использование в финансовых моделях</w:t>
            </w:r>
          </w:p>
        </w:tc>
        <w:tc>
          <w:tcPr>
            <w:tcW w:w="3905" w:type="dxa"/>
          </w:tcPr>
          <w:p w14:paraId="377E8A6C" w14:textId="77777777" w:rsidR="00C528D9" w:rsidRPr="00400153" w:rsidRDefault="00C528D9" w:rsidP="00B45B5D">
            <w:pPr>
              <w:spacing w:before="0" w:after="0"/>
              <w:ind w:firstLine="0"/>
              <w:rPr>
                <w:rFonts w:cs="Times New Roman"/>
                <w:sz w:val="20"/>
                <w:szCs w:val="20"/>
                <w:lang w:eastAsia="ru-RU"/>
              </w:rPr>
            </w:pPr>
            <w:r w:rsidRPr="00400153">
              <w:rPr>
                <w:rFonts w:cs="Times New Roman"/>
                <w:sz w:val="20"/>
                <w:szCs w:val="20"/>
                <w:lang w:eastAsia="ru-RU"/>
              </w:rPr>
              <w:t xml:space="preserve">Не позволяет учесть нестоимостные эффекты. Необходимость использования ставки дисконтирования, по методу которой не существует единого мнения в научном и экспертном сообществе </w:t>
            </w:r>
          </w:p>
        </w:tc>
      </w:tr>
      <w:tr w:rsidR="00C528D9" w:rsidRPr="00400153" w14:paraId="47495241" w14:textId="77777777" w:rsidTr="00B45B5D">
        <w:tc>
          <w:tcPr>
            <w:tcW w:w="2235" w:type="dxa"/>
          </w:tcPr>
          <w:p w14:paraId="38762658" w14:textId="77777777" w:rsidR="00C528D9" w:rsidRPr="00400153" w:rsidRDefault="00C528D9" w:rsidP="00B45B5D">
            <w:pPr>
              <w:spacing w:before="0" w:after="0"/>
              <w:ind w:firstLine="0"/>
              <w:rPr>
                <w:rFonts w:cs="Times New Roman"/>
                <w:sz w:val="20"/>
                <w:szCs w:val="20"/>
                <w:lang w:val="en-US" w:eastAsia="ru-RU"/>
              </w:rPr>
            </w:pPr>
            <w:r w:rsidRPr="00400153">
              <w:rPr>
                <w:rFonts w:cs="Times New Roman"/>
                <w:sz w:val="20"/>
                <w:szCs w:val="20"/>
                <w:lang w:eastAsia="ru-RU"/>
              </w:rPr>
              <w:t>Анализ результативности затрат (</w:t>
            </w:r>
            <w:r w:rsidRPr="00400153">
              <w:rPr>
                <w:rFonts w:cs="Times New Roman"/>
                <w:sz w:val="20"/>
                <w:szCs w:val="20"/>
                <w:lang w:val="en-US" w:eastAsia="ru-RU"/>
              </w:rPr>
              <w:t>CEA)</w:t>
            </w:r>
          </w:p>
        </w:tc>
        <w:tc>
          <w:tcPr>
            <w:tcW w:w="4415" w:type="dxa"/>
          </w:tcPr>
          <w:p w14:paraId="27A9BD0F" w14:textId="4BD7FE29" w:rsidR="00C528D9" w:rsidRPr="00400153" w:rsidRDefault="00C528D9" w:rsidP="00A14888">
            <w:pPr>
              <w:spacing w:before="0" w:after="0"/>
              <w:ind w:firstLine="0"/>
              <w:rPr>
                <w:rFonts w:cs="Times New Roman"/>
                <w:sz w:val="20"/>
                <w:szCs w:val="20"/>
                <w:lang w:eastAsia="ru-RU"/>
              </w:rPr>
            </w:pPr>
            <w:r w:rsidRPr="00400153">
              <w:rPr>
                <w:rFonts w:cs="Times New Roman"/>
                <w:sz w:val="20"/>
                <w:szCs w:val="20"/>
                <w:lang w:eastAsia="ru-RU"/>
              </w:rPr>
              <w:t>Затраты оцениваются как в стоимостной, так и в натуральной форме, а результативность — только в натурально форме индикаторов</w:t>
            </w:r>
          </w:p>
        </w:tc>
        <w:tc>
          <w:tcPr>
            <w:tcW w:w="4231" w:type="dxa"/>
          </w:tcPr>
          <w:p w14:paraId="35C6C00B" w14:textId="7DAF5EE2" w:rsidR="00C528D9" w:rsidRPr="00400153" w:rsidRDefault="00C528D9" w:rsidP="00A14888">
            <w:pPr>
              <w:spacing w:before="0" w:after="0"/>
              <w:ind w:firstLine="0"/>
              <w:rPr>
                <w:rFonts w:cs="Times New Roman"/>
                <w:sz w:val="20"/>
                <w:szCs w:val="20"/>
                <w:lang w:eastAsia="ru-RU"/>
              </w:rPr>
            </w:pPr>
            <w:r w:rsidRPr="00400153">
              <w:rPr>
                <w:rFonts w:cs="Times New Roman"/>
                <w:sz w:val="20"/>
                <w:szCs w:val="20"/>
                <w:lang w:eastAsia="ru-RU"/>
              </w:rPr>
              <w:t>Не ограничен только результативностью как таковой, включает в себя учет производительности и экономичности. Позволяет измерить результаты в форме конкретных физических величин</w:t>
            </w:r>
          </w:p>
        </w:tc>
        <w:tc>
          <w:tcPr>
            <w:tcW w:w="3905" w:type="dxa"/>
          </w:tcPr>
          <w:p w14:paraId="24C22670" w14:textId="77777777" w:rsidR="00C528D9" w:rsidRPr="00400153" w:rsidRDefault="00C528D9" w:rsidP="00B45B5D">
            <w:pPr>
              <w:spacing w:before="0" w:after="0"/>
              <w:ind w:firstLine="0"/>
              <w:rPr>
                <w:rFonts w:cs="Times New Roman"/>
                <w:sz w:val="20"/>
                <w:szCs w:val="20"/>
                <w:lang w:eastAsia="ru-RU"/>
              </w:rPr>
            </w:pPr>
            <w:r w:rsidRPr="00400153">
              <w:rPr>
                <w:rFonts w:cs="Times New Roman"/>
                <w:sz w:val="20"/>
                <w:szCs w:val="20"/>
                <w:lang w:eastAsia="ru-RU"/>
              </w:rPr>
              <w:t>Не предполагает сравнение между собой результатов, разнородных по своему характеру</w:t>
            </w:r>
          </w:p>
        </w:tc>
      </w:tr>
      <w:tr w:rsidR="00C528D9" w:rsidRPr="00400153" w14:paraId="4C5CAFDC" w14:textId="77777777" w:rsidTr="00B45B5D">
        <w:tc>
          <w:tcPr>
            <w:tcW w:w="2235" w:type="dxa"/>
          </w:tcPr>
          <w:p w14:paraId="62E570F6" w14:textId="77777777" w:rsidR="00C528D9" w:rsidRPr="00400153" w:rsidRDefault="00C528D9" w:rsidP="00B45B5D">
            <w:pPr>
              <w:spacing w:before="0" w:after="0"/>
              <w:ind w:firstLine="0"/>
              <w:rPr>
                <w:rFonts w:cs="Times New Roman"/>
                <w:sz w:val="20"/>
                <w:szCs w:val="20"/>
                <w:lang w:val="en-US" w:eastAsia="ru-RU"/>
              </w:rPr>
            </w:pPr>
            <w:r w:rsidRPr="00400153">
              <w:rPr>
                <w:rFonts w:cs="Times New Roman"/>
                <w:sz w:val="20"/>
                <w:szCs w:val="20"/>
                <w:lang w:eastAsia="ru-RU"/>
              </w:rPr>
              <w:t xml:space="preserve">Анализ полезности затрат (CUA) </w:t>
            </w:r>
          </w:p>
        </w:tc>
        <w:tc>
          <w:tcPr>
            <w:tcW w:w="4415" w:type="dxa"/>
          </w:tcPr>
          <w:p w14:paraId="172B760B" w14:textId="77777777" w:rsidR="00C528D9" w:rsidRPr="00400153" w:rsidRDefault="00C528D9" w:rsidP="00B45B5D">
            <w:pPr>
              <w:spacing w:before="0" w:after="0"/>
              <w:ind w:firstLine="0"/>
              <w:rPr>
                <w:rFonts w:cs="Times New Roman"/>
                <w:sz w:val="20"/>
                <w:szCs w:val="20"/>
                <w:lang w:eastAsia="ru-RU"/>
              </w:rPr>
            </w:pPr>
            <w:r w:rsidRPr="00400153">
              <w:rPr>
                <w:rFonts w:cs="Times New Roman"/>
                <w:sz w:val="20"/>
                <w:szCs w:val="20"/>
                <w:lang w:eastAsia="ru-RU"/>
              </w:rPr>
              <w:t>Выражается в сопоставлении издержек, выраженных в денежном отношении, и пользы для населения, измеряемой в так называемых единицах полезности</w:t>
            </w:r>
          </w:p>
        </w:tc>
        <w:tc>
          <w:tcPr>
            <w:tcW w:w="4231" w:type="dxa"/>
          </w:tcPr>
          <w:p w14:paraId="795C5451" w14:textId="77777777" w:rsidR="00C528D9" w:rsidRPr="00400153" w:rsidRDefault="00C528D9" w:rsidP="00B45B5D">
            <w:pPr>
              <w:spacing w:before="0" w:after="0"/>
              <w:ind w:firstLine="0"/>
              <w:rPr>
                <w:rFonts w:cs="Times New Roman"/>
                <w:sz w:val="20"/>
                <w:szCs w:val="20"/>
                <w:lang w:eastAsia="ru-RU"/>
              </w:rPr>
            </w:pPr>
            <w:r w:rsidRPr="00400153">
              <w:rPr>
                <w:rFonts w:cs="Times New Roman"/>
                <w:sz w:val="20"/>
                <w:szCs w:val="20"/>
                <w:lang w:eastAsia="ru-RU"/>
              </w:rPr>
              <w:t>Использование условных коэффициентов позволяет оценить специфику реализации проектов, а также полезность проектов для населения</w:t>
            </w:r>
          </w:p>
        </w:tc>
        <w:tc>
          <w:tcPr>
            <w:tcW w:w="3905" w:type="dxa"/>
          </w:tcPr>
          <w:p w14:paraId="661B9CD6" w14:textId="77777777" w:rsidR="00C528D9" w:rsidRPr="00400153" w:rsidRDefault="00C528D9" w:rsidP="00B45B5D">
            <w:pPr>
              <w:spacing w:before="0" w:after="0"/>
              <w:ind w:firstLine="0"/>
              <w:rPr>
                <w:rFonts w:cs="Times New Roman"/>
                <w:sz w:val="20"/>
                <w:szCs w:val="20"/>
                <w:lang w:eastAsia="ru-RU"/>
              </w:rPr>
            </w:pPr>
            <w:r w:rsidRPr="00400153">
              <w:rPr>
                <w:rFonts w:cs="Times New Roman"/>
                <w:sz w:val="20"/>
                <w:szCs w:val="20"/>
                <w:lang w:eastAsia="ru-RU"/>
              </w:rPr>
              <w:t>Использование условных коэффициентов снижает объективность оценки. Практическая сложность определения  и расчет коэффициентов</w:t>
            </w:r>
          </w:p>
        </w:tc>
      </w:tr>
      <w:tr w:rsidR="00C528D9" w:rsidRPr="00400153" w14:paraId="0C1863A3" w14:textId="77777777" w:rsidTr="00B45B5D">
        <w:tc>
          <w:tcPr>
            <w:tcW w:w="2235" w:type="dxa"/>
          </w:tcPr>
          <w:p w14:paraId="1AD356E7" w14:textId="77777777" w:rsidR="00C528D9" w:rsidRPr="00400153" w:rsidRDefault="00C528D9" w:rsidP="00B45B5D">
            <w:pPr>
              <w:spacing w:before="0" w:after="0"/>
              <w:ind w:firstLine="0"/>
              <w:rPr>
                <w:rFonts w:cs="Times New Roman"/>
                <w:sz w:val="20"/>
                <w:szCs w:val="20"/>
                <w:lang w:eastAsia="ru-RU"/>
              </w:rPr>
            </w:pPr>
            <w:r w:rsidRPr="00400153">
              <w:rPr>
                <w:rFonts w:cs="Times New Roman"/>
                <w:sz w:val="20"/>
                <w:szCs w:val="20"/>
                <w:lang w:eastAsia="ru-RU"/>
              </w:rPr>
              <w:t>Анализ взвешенной результативности затрат (</w:t>
            </w:r>
            <w:r w:rsidRPr="00400153">
              <w:rPr>
                <w:rFonts w:cs="Times New Roman"/>
                <w:sz w:val="20"/>
                <w:szCs w:val="20"/>
                <w:lang w:val="en-US" w:eastAsia="ru-RU"/>
              </w:rPr>
              <w:t>WCEA</w:t>
            </w:r>
            <w:r w:rsidRPr="00400153">
              <w:rPr>
                <w:rFonts w:cs="Times New Roman"/>
                <w:sz w:val="20"/>
                <w:szCs w:val="20"/>
                <w:lang w:eastAsia="ru-RU"/>
              </w:rPr>
              <w:t>)</w:t>
            </w:r>
          </w:p>
        </w:tc>
        <w:tc>
          <w:tcPr>
            <w:tcW w:w="4415" w:type="dxa"/>
          </w:tcPr>
          <w:p w14:paraId="38B99670" w14:textId="77777777" w:rsidR="00C528D9" w:rsidRPr="00400153" w:rsidRDefault="00C528D9" w:rsidP="00B45B5D">
            <w:pPr>
              <w:spacing w:before="0" w:after="0"/>
              <w:ind w:firstLine="0"/>
              <w:rPr>
                <w:rFonts w:cs="Times New Roman"/>
                <w:sz w:val="20"/>
                <w:szCs w:val="20"/>
                <w:lang w:eastAsia="ru-RU"/>
              </w:rPr>
            </w:pPr>
            <w:r w:rsidRPr="00400153">
              <w:rPr>
                <w:rFonts w:cs="Times New Roman"/>
                <w:sz w:val="20"/>
                <w:szCs w:val="20"/>
                <w:lang w:eastAsia="ru-RU"/>
              </w:rPr>
              <w:t xml:space="preserve"> Применяется, когда получаемые эффекты не могут быть оценены в стоимостном выражении и могут привести к различным результатам</w:t>
            </w:r>
          </w:p>
        </w:tc>
        <w:tc>
          <w:tcPr>
            <w:tcW w:w="4231" w:type="dxa"/>
          </w:tcPr>
          <w:p w14:paraId="42CD1B35" w14:textId="77777777" w:rsidR="00C528D9" w:rsidRPr="00400153" w:rsidRDefault="00C528D9" w:rsidP="00B45B5D">
            <w:pPr>
              <w:spacing w:before="0" w:after="0"/>
              <w:ind w:firstLine="0"/>
              <w:rPr>
                <w:rFonts w:cs="Times New Roman"/>
                <w:sz w:val="20"/>
                <w:szCs w:val="20"/>
                <w:lang w:eastAsia="ru-RU"/>
              </w:rPr>
            </w:pPr>
            <w:r w:rsidRPr="00400153">
              <w:rPr>
                <w:rFonts w:cs="Times New Roman"/>
                <w:sz w:val="20"/>
                <w:szCs w:val="20"/>
                <w:lang w:eastAsia="ru-RU"/>
              </w:rPr>
              <w:t>Позволяет соизмерять множество различных социальных эффектов от реализации инфраструктурного проекта</w:t>
            </w:r>
          </w:p>
        </w:tc>
        <w:tc>
          <w:tcPr>
            <w:tcW w:w="3905" w:type="dxa"/>
          </w:tcPr>
          <w:p w14:paraId="519995E5" w14:textId="77777777" w:rsidR="00C528D9" w:rsidRPr="00400153" w:rsidRDefault="00C528D9" w:rsidP="00B45B5D">
            <w:pPr>
              <w:spacing w:before="0" w:after="0"/>
              <w:ind w:firstLine="0"/>
              <w:rPr>
                <w:rFonts w:cs="Times New Roman"/>
                <w:sz w:val="20"/>
                <w:szCs w:val="20"/>
                <w:lang w:eastAsia="ru-RU"/>
              </w:rPr>
            </w:pPr>
            <w:r w:rsidRPr="00400153">
              <w:rPr>
                <w:rFonts w:cs="Times New Roman"/>
                <w:sz w:val="20"/>
                <w:szCs w:val="20"/>
                <w:lang w:eastAsia="ru-RU"/>
              </w:rPr>
              <w:t xml:space="preserve">Субъективность определения коэффициентов значимости между различными эффектами </w:t>
            </w:r>
          </w:p>
        </w:tc>
      </w:tr>
    </w:tbl>
    <w:p w14:paraId="1EB317D8" w14:textId="47CDB21C" w:rsidR="00C528D9" w:rsidRPr="00A14888" w:rsidRDefault="00CE4B03" w:rsidP="00A14888">
      <w:pPr>
        <w:spacing w:line="240" w:lineRule="auto"/>
        <w:rPr>
          <w:rFonts w:eastAsia="Times New Roman" w:cs="Times New Roman"/>
          <w:szCs w:val="20"/>
          <w:lang w:eastAsia="ru-RU"/>
        </w:rPr>
      </w:pPr>
      <w:r w:rsidRPr="00A14888">
        <w:rPr>
          <w:rFonts w:cs="Times New Roman"/>
          <w:szCs w:val="20"/>
          <w:lang w:eastAsia="ru-RU"/>
        </w:rPr>
        <w:t>Источник: составлено</w:t>
      </w:r>
      <w:r w:rsidR="00C528D9" w:rsidRPr="00A14888">
        <w:rPr>
          <w:rFonts w:cs="Times New Roman"/>
          <w:szCs w:val="20"/>
          <w:lang w:eastAsia="ru-RU"/>
        </w:rPr>
        <w:t xml:space="preserve"> автором на основ</w:t>
      </w:r>
      <w:r w:rsidRPr="00A14888">
        <w:rPr>
          <w:rFonts w:cs="Times New Roman"/>
          <w:szCs w:val="20"/>
          <w:lang w:eastAsia="ru-RU"/>
        </w:rPr>
        <w:t>ании</w:t>
      </w:r>
      <w:r w:rsidR="00C528D9" w:rsidRPr="00A14888">
        <w:rPr>
          <w:rFonts w:cs="Times New Roman"/>
          <w:szCs w:val="20"/>
          <w:lang w:eastAsia="ru-RU"/>
        </w:rPr>
        <w:t xml:space="preserve">: </w:t>
      </w:r>
      <w:r w:rsidR="00C528D9" w:rsidRPr="00A14888">
        <w:rPr>
          <w:rFonts w:eastAsia="Times New Roman" w:cs="Times New Roman"/>
          <w:szCs w:val="20"/>
          <w:shd w:val="clear" w:color="auto" w:fill="FFFFFF"/>
          <w:lang w:eastAsia="ru-RU"/>
        </w:rPr>
        <w:t>Садыкова К. Подходы к оценке эффективности инфраструктурных проектов ЕБРР и АБР в Кыргызской Республике // Молодой ученый. — 2016. — №27. — С. 495-501. — URL https://moluch.ru/archive/131/36660/ (дата обращения: 18.12.2017).</w:t>
      </w:r>
    </w:p>
    <w:p w14:paraId="57A672B6" w14:textId="77777777" w:rsidR="00C528D9" w:rsidRPr="00400153" w:rsidRDefault="00C528D9" w:rsidP="00B45B5D">
      <w:pPr>
        <w:shd w:val="clear" w:color="auto" w:fill="FFFFFF"/>
        <w:spacing w:before="0" w:after="0"/>
        <w:rPr>
          <w:rFonts w:cs="Times New Roman"/>
          <w:szCs w:val="24"/>
          <w:lang w:eastAsia="ru-RU"/>
        </w:rPr>
      </w:pPr>
      <w:r w:rsidRPr="00400153">
        <w:rPr>
          <w:rFonts w:cs="Times New Roman"/>
          <w:szCs w:val="24"/>
          <w:lang w:eastAsia="ru-RU"/>
        </w:rPr>
        <w:t xml:space="preserve">В «Методических рекомендациях» не указываются конкретные механизмы оценки эффективности во всех случаях, которые могут быть на практике. В данном документе </w:t>
      </w:r>
      <w:r w:rsidRPr="00400153">
        <w:rPr>
          <w:rFonts w:cs="Times New Roman"/>
          <w:szCs w:val="24"/>
          <w:lang w:eastAsia="ru-RU"/>
        </w:rPr>
        <w:lastRenderedPageBreak/>
        <w:t>описаны общие методы оценки, которые могут конкретизироваться в отраслевых документах и использоваться как основные подходы для решения конкретных проблем.</w:t>
      </w:r>
    </w:p>
    <w:p w14:paraId="278BA7A1" w14:textId="77777777" w:rsidR="00C528D9" w:rsidRPr="00400153" w:rsidRDefault="00C528D9" w:rsidP="00B45B5D">
      <w:pPr>
        <w:spacing w:before="0" w:after="0"/>
        <w:rPr>
          <w:rFonts w:eastAsia="Times New Roman" w:cs="Times New Roman"/>
          <w:szCs w:val="24"/>
          <w:lang w:eastAsia="ru-RU"/>
        </w:rPr>
      </w:pPr>
      <w:r w:rsidRPr="00400153">
        <w:rPr>
          <w:rFonts w:eastAsia="Times New Roman" w:cs="Times New Roman"/>
          <w:szCs w:val="24"/>
          <w:lang w:eastAsia="ru-RU"/>
        </w:rPr>
        <w:t xml:space="preserve">В постановлении Правительства РФ № 991 «О порядке проведения оценки целесообразности финансирования инвестиционных проектов за счет средств Фонда национального благосостояния или пенсионных накоплений, находящихся в доверительном управлении государственной управляющей компании, на возвратной основе» от 5 ноября 2013 г. необходимость принятия методики обусловлена особой важностью средств Фонда национального благосостояния и пенсионных накоплений, которые обладают опытом в области оценивания проектов и принятия специальной процедуры рассмотрения заявок на инвестирование в проекты. Как результат, оценка инвестиционного проекта включает в себя: </w:t>
      </w:r>
    </w:p>
    <w:p w14:paraId="33AA9A77" w14:textId="77777777" w:rsidR="00C528D9" w:rsidRPr="00400153" w:rsidRDefault="00C528D9" w:rsidP="00B45B5D">
      <w:pPr>
        <w:spacing w:before="0" w:after="0"/>
        <w:rPr>
          <w:rFonts w:eastAsia="Times New Roman" w:cs="Times New Roman"/>
          <w:szCs w:val="24"/>
          <w:lang w:eastAsia="ru-RU"/>
        </w:rPr>
      </w:pPr>
      <w:r w:rsidRPr="00400153">
        <w:rPr>
          <w:rFonts w:eastAsia="Times New Roman" w:cs="Times New Roman"/>
          <w:szCs w:val="24"/>
          <w:lang w:eastAsia="ru-RU"/>
        </w:rPr>
        <w:t xml:space="preserve">1) оценка коммерческой эффективности инвестиционного проекта (включая расчет показателей NPV, IRR, DPBP, PI); </w:t>
      </w:r>
    </w:p>
    <w:p w14:paraId="32F48BF1" w14:textId="77777777" w:rsidR="00C528D9" w:rsidRPr="00400153" w:rsidRDefault="00C528D9" w:rsidP="00B45B5D">
      <w:pPr>
        <w:spacing w:before="0" w:after="0"/>
        <w:rPr>
          <w:rFonts w:eastAsia="Times New Roman" w:cs="Times New Roman"/>
          <w:szCs w:val="24"/>
          <w:lang w:eastAsia="ru-RU"/>
        </w:rPr>
      </w:pPr>
      <w:r w:rsidRPr="00400153">
        <w:rPr>
          <w:rFonts w:eastAsia="Times New Roman" w:cs="Times New Roman"/>
          <w:szCs w:val="24"/>
          <w:lang w:eastAsia="ru-RU"/>
        </w:rPr>
        <w:t xml:space="preserve">2) оценка кредитной устойчивости инициатора инвестиционного проекта (соотношение заемного и собственного капитала, DSCR, LLCR); </w:t>
      </w:r>
    </w:p>
    <w:p w14:paraId="6AA965AE" w14:textId="77777777" w:rsidR="00C528D9" w:rsidRPr="00400153" w:rsidRDefault="00C528D9" w:rsidP="00B45B5D">
      <w:pPr>
        <w:spacing w:before="0" w:after="0"/>
        <w:rPr>
          <w:rFonts w:eastAsia="Times New Roman" w:cs="Times New Roman"/>
          <w:szCs w:val="24"/>
          <w:lang w:eastAsia="ru-RU"/>
        </w:rPr>
      </w:pPr>
      <w:r w:rsidRPr="00400153">
        <w:rPr>
          <w:rFonts w:eastAsia="Times New Roman" w:cs="Times New Roman"/>
          <w:szCs w:val="24"/>
          <w:lang w:eastAsia="ru-RU"/>
        </w:rPr>
        <w:t xml:space="preserve">3) социально-экономическую оценка инвестиционного проекта (ENPV, EIRR, EDPBP, EPI, EBCR); </w:t>
      </w:r>
    </w:p>
    <w:p w14:paraId="7FAEA8D6" w14:textId="77777777" w:rsidR="00C528D9" w:rsidRPr="00400153" w:rsidRDefault="00C528D9" w:rsidP="00B45B5D">
      <w:pPr>
        <w:spacing w:before="0" w:after="0"/>
        <w:rPr>
          <w:rFonts w:eastAsia="Times New Roman" w:cs="Times New Roman"/>
          <w:szCs w:val="24"/>
          <w:lang w:eastAsia="ru-RU"/>
        </w:rPr>
      </w:pPr>
      <w:r w:rsidRPr="00400153">
        <w:rPr>
          <w:rFonts w:eastAsia="Times New Roman" w:cs="Times New Roman"/>
          <w:szCs w:val="24"/>
          <w:lang w:eastAsia="ru-RU"/>
        </w:rPr>
        <w:t xml:space="preserve">4) оценка эффективности использования средств Фонда национального благосостояния и (или) пенсионных накоплений при реализации инвестиционного проекта (BNPV, BIRR, BDPBP, BPI, BBCR); </w:t>
      </w:r>
    </w:p>
    <w:p w14:paraId="6A9017C5" w14:textId="77777777" w:rsidR="00C528D9" w:rsidRPr="00400153" w:rsidRDefault="00C528D9" w:rsidP="00B45B5D">
      <w:pPr>
        <w:spacing w:before="0" w:after="0"/>
        <w:rPr>
          <w:rFonts w:eastAsia="Times New Roman" w:cs="Times New Roman"/>
          <w:szCs w:val="24"/>
          <w:lang w:eastAsia="ru-RU"/>
        </w:rPr>
      </w:pPr>
      <w:r w:rsidRPr="00400153">
        <w:rPr>
          <w:rFonts w:eastAsia="Times New Roman" w:cs="Times New Roman"/>
          <w:szCs w:val="24"/>
          <w:lang w:eastAsia="ru-RU"/>
        </w:rPr>
        <w:t>5) оценка рисков реализации проекта, финансово-экономических и бюджетных последствий реализации проекта. Оценка эффективности проекта осуществляется членами специально сформированной комиссии на основании балльной системы. К положительным чертам методологического подхода, применяемого в данном документе, можно отнести следующее: — большое внимание уделено оценке социально-экономической эффективности, где при расчете социальной ставки дисконта используется ставка межвременных предпочтений населения; — отдельно оцениваются риски реализации инвестиционного проекта, где также приводится шкала балльной оценки рисков и матрица рисков; — методика оценки достаточно четко и прозрачно регламентирована.</w:t>
      </w:r>
    </w:p>
    <w:p w14:paraId="34ECCE7D" w14:textId="77777777" w:rsidR="00C528D9" w:rsidRPr="00400153" w:rsidRDefault="00C528D9" w:rsidP="00B45B5D">
      <w:pPr>
        <w:spacing w:before="0" w:after="0"/>
        <w:rPr>
          <w:rFonts w:eastAsia="Times New Roman" w:cs="Times New Roman"/>
          <w:szCs w:val="24"/>
          <w:lang w:eastAsia="ru-RU"/>
        </w:rPr>
      </w:pPr>
      <w:r w:rsidRPr="00400153">
        <w:rPr>
          <w:rFonts w:eastAsia="Times New Roman" w:cs="Times New Roman"/>
          <w:szCs w:val="24"/>
          <w:lang w:eastAsia="ru-RU"/>
        </w:rPr>
        <w:t>В числе недостатков рассмотренной методики необходимо отметить наличие предельных баллов по каждому виду оценки, что не позволяет в полной мере оценить преимущества и недостатки проектов, обладающих отраслевыми особенностями.</w:t>
      </w:r>
    </w:p>
    <w:p w14:paraId="7BBA56CA" w14:textId="77777777" w:rsidR="00C528D9" w:rsidRDefault="00C528D9" w:rsidP="00B45B5D">
      <w:pPr>
        <w:shd w:val="clear" w:color="auto" w:fill="FFFFFF"/>
        <w:spacing w:before="0" w:after="0"/>
        <w:rPr>
          <w:rFonts w:cs="Times New Roman"/>
          <w:szCs w:val="24"/>
          <w:lang w:eastAsia="ru-RU"/>
        </w:rPr>
      </w:pPr>
      <w:r w:rsidRPr="00400153">
        <w:rPr>
          <w:rFonts w:eastAsia="Times New Roman" w:cs="Times New Roman"/>
          <w:szCs w:val="24"/>
          <w:lang w:eastAsia="ru-RU"/>
        </w:rPr>
        <w:t xml:space="preserve">В качестве итога хотелось бы сказать, что каждый из подходов </w:t>
      </w:r>
      <w:r w:rsidRPr="00400153">
        <w:rPr>
          <w:rFonts w:cs="Times New Roman"/>
          <w:szCs w:val="24"/>
        </w:rPr>
        <w:t xml:space="preserve">к оценке эффективности инфраструктурных проектов имеет свои уникальные преимущества. Сегодня на практике широко используется метод </w:t>
      </w:r>
      <w:r w:rsidRPr="00400153">
        <w:rPr>
          <w:rFonts w:cs="Times New Roman"/>
          <w:szCs w:val="24"/>
          <w:lang w:eastAsia="ru-RU"/>
        </w:rPr>
        <w:t xml:space="preserve">анализа выгод от произведенных затрат </w:t>
      </w:r>
      <w:r w:rsidRPr="00400153">
        <w:rPr>
          <w:rFonts w:cs="Times New Roman"/>
          <w:szCs w:val="24"/>
          <w:lang w:eastAsia="ru-RU"/>
        </w:rPr>
        <w:lastRenderedPageBreak/>
        <w:t>(</w:t>
      </w:r>
      <w:r w:rsidRPr="00400153">
        <w:rPr>
          <w:rFonts w:cs="Times New Roman"/>
          <w:szCs w:val="24"/>
          <w:lang w:val="en-US" w:eastAsia="ru-RU"/>
        </w:rPr>
        <w:t>CBA</w:t>
      </w:r>
      <w:r w:rsidRPr="00400153">
        <w:rPr>
          <w:rFonts w:cs="Times New Roman"/>
          <w:szCs w:val="24"/>
          <w:lang w:eastAsia="ru-RU"/>
        </w:rPr>
        <w:t>). Однако, данный метод не позволяет учесть нестоимостные эффекты (социальный, экологический и т.д.). Также, необходимо использовать ставку дисконтирования, но не существует единого мнения в научном и экспертном сообществе по ее определению. На мой взгляд, необходимо дополнять предварительные расчеты по оценке эффективности инфраструктурных проектов анализом полезности затрат (CUA), использующий так называемые «единицы полезности» для оценки пользы для населения. В таком случае, подготовка проектов будет принимать более прозрачную и удовлетворительную форму.</w:t>
      </w:r>
    </w:p>
    <w:p w14:paraId="66B27590" w14:textId="5A16C833" w:rsidR="0083168E" w:rsidRPr="00400153" w:rsidRDefault="0083168E" w:rsidP="00B45B5D">
      <w:pPr>
        <w:shd w:val="clear" w:color="auto" w:fill="FFFFFF"/>
        <w:spacing w:before="0" w:after="0"/>
        <w:rPr>
          <w:rFonts w:cs="Times New Roman"/>
          <w:szCs w:val="24"/>
          <w:lang w:eastAsia="ru-RU"/>
        </w:rPr>
      </w:pPr>
      <w:r>
        <w:rPr>
          <w:rFonts w:cs="Times New Roman"/>
          <w:szCs w:val="24"/>
          <w:lang w:eastAsia="ru-RU"/>
        </w:rPr>
        <w:t>Таким образом, методики, рекомендованные методическими рекомендациями для оценки инфраструктурных проектов, являются всесторонне охватывающими, однако, не обладают недостатками. На наш взгляд, в условиях развития российской экономики использование только западного подхода в оценке экономической эффективности нецелесообразно и может привезти к искаженным результатам.</w:t>
      </w:r>
    </w:p>
    <w:p w14:paraId="45FCAC5E" w14:textId="0366A05B" w:rsidR="00C528D9" w:rsidRPr="0083168E" w:rsidRDefault="00CF11B8" w:rsidP="00B45B5D">
      <w:pPr>
        <w:pStyle w:val="2"/>
        <w:ind w:firstLine="0"/>
        <w:rPr>
          <w:rFonts w:ascii="Times New Roman" w:hAnsi="Times New Roman" w:cs="Times New Roman"/>
          <w:color w:val="auto"/>
          <w:sz w:val="24"/>
          <w:szCs w:val="24"/>
        </w:rPr>
      </w:pPr>
      <w:bookmarkStart w:id="25" w:name="_Toc514080811"/>
      <w:bookmarkStart w:id="26" w:name="_Toc514082963"/>
      <w:r w:rsidRPr="0083168E">
        <w:rPr>
          <w:rFonts w:ascii="Times New Roman" w:hAnsi="Times New Roman" w:cs="Times New Roman"/>
          <w:color w:val="auto"/>
          <w:sz w:val="24"/>
          <w:szCs w:val="24"/>
        </w:rPr>
        <w:t xml:space="preserve">2.4 </w:t>
      </w:r>
      <w:r w:rsidR="00F86306" w:rsidRPr="0083168E">
        <w:rPr>
          <w:rFonts w:ascii="Times New Roman" w:hAnsi="Times New Roman" w:cs="Times New Roman"/>
          <w:color w:val="auto"/>
          <w:sz w:val="24"/>
          <w:szCs w:val="24"/>
        </w:rPr>
        <w:t>Метод полного экономического  результата для анализа крупных инфраструктурных проектов</w:t>
      </w:r>
      <w:bookmarkEnd w:id="25"/>
      <w:bookmarkEnd w:id="26"/>
    </w:p>
    <w:p w14:paraId="096D5C1B" w14:textId="77777777" w:rsidR="00C528D9" w:rsidRPr="00400153" w:rsidRDefault="00C528D9" w:rsidP="00400153">
      <w:pPr>
        <w:spacing w:before="0" w:after="0"/>
        <w:rPr>
          <w:rFonts w:cs="Times New Roman"/>
          <w:szCs w:val="24"/>
          <w:shd w:val="clear" w:color="auto" w:fill="FFFFFF"/>
        </w:rPr>
      </w:pPr>
      <w:r w:rsidRPr="00400153">
        <w:rPr>
          <w:rFonts w:cs="Times New Roman"/>
        </w:rPr>
        <w:t>Несмотря на наличие огромного количества методик оценки инфраструктурных проектов, их перечень нельзя назвать исчерпывающим. На данный момент существует эффективная оценка крупных инфраструктурных проектов, позволяющая всецело оценить проектов, соединив в себе все вышеперечисленные положительные стороны других методик. Данная методика разработана Маленковым Ю.А. и носит название Полного Экономического результата (ПЭР).</w:t>
      </w:r>
      <w:r w:rsidR="00400153" w:rsidRPr="00400153">
        <w:rPr>
          <w:rFonts w:cs="Times New Roman"/>
        </w:rPr>
        <w:t xml:space="preserve"> Автор поддерживает мнение </w:t>
      </w:r>
      <w:r w:rsidRPr="00400153">
        <w:rPr>
          <w:rFonts w:cs="Times New Roman"/>
          <w:szCs w:val="24"/>
          <w:shd w:val="clear" w:color="auto" w:fill="FFFFFF"/>
        </w:rPr>
        <w:t>Маленкова Ю.А. о том, что полный экономический результат можно воспринимать как один из наиболее исчерпывающих методов оценки инвестиционных проектов. Полный экономический результат (ПЭР) - это основной экономический критерий, отражающий экономическую целесообразность стратегии или стратегического проекта на основании учета всех главных составляющих экономического эффекта и стратегической синергии. Данный критерий измеряется в денежных единицах и отражает реальный экономический вклад стратегии в развитие компаний или других организаций, и соответственно в инфраструктуру. ПЭР позволяет принять во внимание все составляющие эффекта, используя все прибыли от проекта с учетом прибылей по проекту, направленных на инвестиции в предыдущие года, всевозможные затраты и реальную рыночную оценку проекта. Таким образом, все показатели, входящие в ПЭР, а также сам полный экономический результат, полностью соответствуют финансово-экономической и бухгалтерской отчетности организации.</w:t>
      </w:r>
      <w:r w:rsidR="00400153" w:rsidRPr="00400153">
        <w:rPr>
          <w:rFonts w:cs="Times New Roman"/>
          <w:szCs w:val="24"/>
          <w:shd w:val="clear" w:color="auto" w:fill="FFFFFF"/>
        </w:rPr>
        <w:t xml:space="preserve"> </w:t>
      </w:r>
      <w:r w:rsidRPr="00400153">
        <w:rPr>
          <w:rFonts w:cs="Times New Roman"/>
          <w:szCs w:val="24"/>
          <w:shd w:val="clear" w:color="auto" w:fill="FFFFFF"/>
        </w:rPr>
        <w:t xml:space="preserve">Для расчета ПЭР проекта необходимо учитывать все виды экономической отдачи проектов. Полный экономический результат включает характеристику прибыли с учетом налоговых </w:t>
      </w:r>
      <w:r w:rsidRPr="00400153">
        <w:rPr>
          <w:rFonts w:cs="Times New Roman"/>
          <w:szCs w:val="24"/>
          <w:shd w:val="clear" w:color="auto" w:fill="FFFFFF"/>
        </w:rPr>
        <w:lastRenderedPageBreak/>
        <w:t>отчислений от различных видов деятельности, которые создаются в результате реализации проекта, включая реинвестирование средств по проекту, учет инвестиции части прибыли по различным направлениям, рыночную стоимости бизнеса, инвестиции. Важный момент заключается в том, что происходит учет реинвестирования части основной прибыли, а также оценка влияния стратегии на изменение в рыночной стоимости бизнеса на периодах осуществления проекта. Забегая вперед, отметим, что в своем анализе эффективности инфраструктурного проекта будем использовать проект Западной Скоростной Дороги. Частично информация по ней будет представлена в этом параграфе.</w:t>
      </w:r>
    </w:p>
    <w:p w14:paraId="43733600" w14:textId="77777777" w:rsidR="00C528D9" w:rsidRPr="00400153" w:rsidRDefault="00C528D9" w:rsidP="00B45B5D">
      <w:pPr>
        <w:spacing w:before="0" w:after="0"/>
        <w:rPr>
          <w:rFonts w:cs="Times New Roman"/>
          <w:szCs w:val="24"/>
          <w:shd w:val="clear" w:color="auto" w:fill="FFFFFF"/>
        </w:rPr>
      </w:pPr>
      <w:r w:rsidRPr="00400153">
        <w:rPr>
          <w:rFonts w:cs="Times New Roman"/>
          <w:szCs w:val="24"/>
          <w:shd w:val="clear" w:color="auto" w:fill="FFFFFF"/>
        </w:rPr>
        <w:t xml:space="preserve">Полный экономический результат вытекает и структурированной модели инвестиционного проекта. По своей сути, модель инвестиционного проекта основана на системной оценке эффективности инвестиций. В своей работе Маленков Ю.А утверждает, что инвестиционный проект становится возможным в том случае, если выполняется следующие положения: </w:t>
      </w:r>
    </w:p>
    <w:p w14:paraId="35EB6EB3" w14:textId="77777777" w:rsidR="00C528D9" w:rsidRPr="00400153" w:rsidRDefault="00C528D9" w:rsidP="00B45B5D">
      <w:pPr>
        <w:pStyle w:val="a3"/>
        <w:numPr>
          <w:ilvl w:val="0"/>
          <w:numId w:val="21"/>
        </w:numPr>
        <w:spacing w:before="0" w:after="0"/>
        <w:ind w:left="0" w:firstLine="709"/>
        <w:rPr>
          <w:rFonts w:cs="Times New Roman"/>
          <w:szCs w:val="24"/>
          <w:shd w:val="clear" w:color="auto" w:fill="FFFFFF"/>
        </w:rPr>
      </w:pPr>
      <w:r w:rsidRPr="00400153">
        <w:rPr>
          <w:rFonts w:cs="Times New Roman"/>
          <w:szCs w:val="24"/>
          <w:shd w:val="clear" w:color="auto" w:fill="FFFFFF"/>
        </w:rPr>
        <w:t>Проект является конкурентоспособным и расчеты отражают его эффективность и результативность;</w:t>
      </w:r>
    </w:p>
    <w:p w14:paraId="2402948F" w14:textId="77777777" w:rsidR="00C528D9" w:rsidRPr="00400153" w:rsidRDefault="00C528D9" w:rsidP="00B45B5D">
      <w:pPr>
        <w:pStyle w:val="a3"/>
        <w:numPr>
          <w:ilvl w:val="0"/>
          <w:numId w:val="21"/>
        </w:numPr>
        <w:spacing w:before="0" w:after="0"/>
        <w:ind w:left="0" w:firstLine="709"/>
        <w:rPr>
          <w:rFonts w:cs="Times New Roman"/>
          <w:szCs w:val="24"/>
          <w:shd w:val="clear" w:color="auto" w:fill="FFFFFF"/>
        </w:rPr>
      </w:pPr>
      <w:r w:rsidRPr="00400153">
        <w:rPr>
          <w:rFonts w:cs="Times New Roman"/>
          <w:szCs w:val="24"/>
          <w:shd w:val="clear" w:color="auto" w:fill="FFFFFF"/>
        </w:rPr>
        <w:t>Собственники инвестиционного проекта, представители государственных структур и местного самоуправления, инвесторы, каждая из сторон, которая влияет на принятие решений и реализацию проекта, получают желаемые результаты;</w:t>
      </w:r>
    </w:p>
    <w:p w14:paraId="1209E906" w14:textId="77777777" w:rsidR="00C528D9" w:rsidRPr="00400153" w:rsidRDefault="00C528D9" w:rsidP="00B45B5D">
      <w:pPr>
        <w:pStyle w:val="a3"/>
        <w:numPr>
          <w:ilvl w:val="0"/>
          <w:numId w:val="21"/>
        </w:numPr>
        <w:spacing w:before="0" w:after="0"/>
        <w:ind w:left="0" w:firstLine="709"/>
        <w:rPr>
          <w:rFonts w:cs="Times New Roman"/>
          <w:szCs w:val="24"/>
          <w:shd w:val="clear" w:color="auto" w:fill="FFFFFF"/>
        </w:rPr>
      </w:pPr>
      <w:r w:rsidRPr="00400153">
        <w:rPr>
          <w:rFonts w:cs="Times New Roman"/>
          <w:szCs w:val="24"/>
          <w:shd w:val="clear" w:color="auto" w:fill="FFFFFF"/>
        </w:rPr>
        <w:t>Между участниками проекта достигнуты компромиссы в результате возможных конфликтов;</w:t>
      </w:r>
    </w:p>
    <w:p w14:paraId="213D5210" w14:textId="77777777" w:rsidR="00C528D9" w:rsidRPr="00400153" w:rsidRDefault="00C528D9" w:rsidP="00B45B5D">
      <w:pPr>
        <w:pStyle w:val="a3"/>
        <w:numPr>
          <w:ilvl w:val="0"/>
          <w:numId w:val="21"/>
        </w:numPr>
        <w:spacing w:before="0" w:after="0"/>
        <w:ind w:left="0" w:firstLine="709"/>
        <w:rPr>
          <w:rFonts w:cs="Times New Roman"/>
          <w:szCs w:val="24"/>
          <w:shd w:val="clear" w:color="auto" w:fill="FFFFFF"/>
        </w:rPr>
      </w:pPr>
      <w:r w:rsidRPr="00400153">
        <w:rPr>
          <w:rFonts w:cs="Times New Roman"/>
          <w:szCs w:val="24"/>
          <w:shd w:val="clear" w:color="auto" w:fill="FFFFFF"/>
        </w:rPr>
        <w:t>Сформирована команда менеджеров и специалистов по разработке, реализации и управлению проекта;</w:t>
      </w:r>
    </w:p>
    <w:p w14:paraId="48820335" w14:textId="77777777" w:rsidR="00C528D9" w:rsidRPr="00400153" w:rsidRDefault="00C528D9" w:rsidP="00B45B5D">
      <w:pPr>
        <w:pStyle w:val="a3"/>
        <w:numPr>
          <w:ilvl w:val="0"/>
          <w:numId w:val="21"/>
        </w:numPr>
        <w:spacing w:before="0" w:after="0"/>
        <w:ind w:left="0" w:firstLine="709"/>
        <w:rPr>
          <w:rFonts w:cs="Times New Roman"/>
          <w:szCs w:val="24"/>
          <w:shd w:val="clear" w:color="auto" w:fill="FFFFFF"/>
        </w:rPr>
      </w:pPr>
      <w:r w:rsidRPr="00400153">
        <w:rPr>
          <w:rFonts w:cs="Times New Roman"/>
          <w:szCs w:val="24"/>
          <w:shd w:val="clear" w:color="auto" w:fill="FFFFFF"/>
        </w:rPr>
        <w:t>Подготовлено ресурсное обеспечение, ресурсы времени, инвестиции, кадры специалистов, финансовый бюджет;</w:t>
      </w:r>
    </w:p>
    <w:p w14:paraId="3EC1E876" w14:textId="77777777" w:rsidR="00C528D9" w:rsidRPr="00400153" w:rsidRDefault="00C528D9" w:rsidP="00B45B5D">
      <w:pPr>
        <w:pStyle w:val="a3"/>
        <w:numPr>
          <w:ilvl w:val="0"/>
          <w:numId w:val="21"/>
        </w:numPr>
        <w:spacing w:before="0" w:after="0"/>
        <w:ind w:left="0" w:firstLine="709"/>
        <w:rPr>
          <w:rFonts w:cs="Times New Roman"/>
          <w:szCs w:val="24"/>
          <w:shd w:val="clear" w:color="auto" w:fill="FFFFFF"/>
        </w:rPr>
      </w:pPr>
      <w:r w:rsidRPr="00400153">
        <w:rPr>
          <w:rFonts w:cs="Times New Roman"/>
          <w:szCs w:val="24"/>
          <w:shd w:val="clear" w:color="auto" w:fill="FFFFFF"/>
        </w:rPr>
        <w:t>Сформированы планы-графики осуществления проекта с учетом различных отклонений в процессе реализации проекта.</w:t>
      </w:r>
    </w:p>
    <w:p w14:paraId="2FFFD966" w14:textId="77777777" w:rsidR="00C528D9" w:rsidRPr="00400153" w:rsidRDefault="00C528D9" w:rsidP="00B45B5D">
      <w:pPr>
        <w:spacing w:before="0" w:after="0"/>
        <w:rPr>
          <w:rFonts w:cs="Times New Roman"/>
          <w:szCs w:val="24"/>
          <w:shd w:val="clear" w:color="auto" w:fill="FFFFFF"/>
        </w:rPr>
      </w:pPr>
      <w:r w:rsidRPr="00400153">
        <w:rPr>
          <w:rFonts w:cs="Times New Roman"/>
          <w:szCs w:val="24"/>
          <w:shd w:val="clear" w:color="auto" w:fill="FFFFFF"/>
        </w:rPr>
        <w:t>В данном ключе, необходимо отметить, что приоритеты важности фактора времени, различной ценности доходов инвесторов, получаемые ими в разные годы, значительно меняются при переходе от одного инвестора к другому. Данные процессы зависят от различных факторов и являются глубоко индивидуальными.</w:t>
      </w:r>
    </w:p>
    <w:p w14:paraId="0543F26E" w14:textId="45071604" w:rsidR="00C528D9" w:rsidRDefault="00C528D9" w:rsidP="00B45B5D">
      <w:pPr>
        <w:spacing w:before="0" w:after="0"/>
        <w:rPr>
          <w:rFonts w:cs="Times New Roman"/>
          <w:szCs w:val="24"/>
          <w:shd w:val="clear" w:color="auto" w:fill="FFFFFF"/>
        </w:rPr>
      </w:pPr>
      <w:r w:rsidRPr="00400153">
        <w:rPr>
          <w:rFonts w:cs="Times New Roman"/>
          <w:szCs w:val="24"/>
          <w:shd w:val="clear" w:color="auto" w:fill="FFFFFF"/>
        </w:rPr>
        <w:t>После того, как все критерии были соблюдены, необходимо объединить их все в единую модель многокритериального менеджмента инвестиций.</w:t>
      </w:r>
    </w:p>
    <w:p w14:paraId="3BE483F3" w14:textId="77777777" w:rsidR="000808F5" w:rsidRPr="00400153" w:rsidRDefault="000808F5" w:rsidP="00B45B5D">
      <w:pPr>
        <w:spacing w:before="0" w:after="0"/>
        <w:rPr>
          <w:rFonts w:cs="Times New Roman"/>
          <w:szCs w:val="24"/>
          <w:shd w:val="clear" w:color="auto" w:fill="FFFFFF"/>
        </w:rPr>
      </w:pPr>
    </w:p>
    <w:p w14:paraId="1AB8074E" w14:textId="77777777" w:rsidR="00C528D9" w:rsidRPr="00400153" w:rsidRDefault="00C528D9" w:rsidP="00B45B5D">
      <w:pPr>
        <w:spacing w:before="0" w:after="0"/>
        <w:rPr>
          <w:rFonts w:eastAsiaTheme="minorEastAsia" w:cs="Times New Roman"/>
          <w:szCs w:val="24"/>
          <w:shd w:val="clear" w:color="auto" w:fill="FFFFFF"/>
        </w:rPr>
      </w:pPr>
      <m:oMathPara>
        <m:oMath>
          <m:r>
            <w:rPr>
              <w:rFonts w:ascii="Cambria Math" w:hAnsi="Cambria Math" w:cs="Times New Roman"/>
              <w:szCs w:val="24"/>
              <w:shd w:val="clear" w:color="auto" w:fill="FFFFFF"/>
            </w:rPr>
            <m:t>F=F(</m:t>
          </m:r>
          <m:sSub>
            <m:sSubPr>
              <m:ctrlPr>
                <w:rPr>
                  <w:rFonts w:ascii="Cambria Math" w:hAnsi="Cambria Math" w:cs="Times New Roman"/>
                  <w:i/>
                  <w:szCs w:val="24"/>
                  <w:shd w:val="clear" w:color="auto" w:fill="FFFFFF"/>
                </w:rPr>
              </m:ctrlPr>
            </m:sSubPr>
            <m:e>
              <m:r>
                <w:rPr>
                  <w:rFonts w:ascii="Cambria Math" w:hAnsi="Cambria Math" w:cs="Times New Roman"/>
                  <w:szCs w:val="24"/>
                  <w:shd w:val="clear" w:color="auto" w:fill="FFFFFF"/>
                </w:rPr>
                <m:t>f</m:t>
              </m:r>
            </m:e>
            <m:sub>
              <m:r>
                <w:rPr>
                  <w:rFonts w:ascii="Cambria Math" w:hAnsi="Cambria Math" w:cs="Times New Roman"/>
                  <w:szCs w:val="24"/>
                  <w:shd w:val="clear" w:color="auto" w:fill="FFFFFF"/>
                </w:rPr>
                <m:t>1</m:t>
              </m:r>
            </m:sub>
          </m:sSub>
          <m:r>
            <w:rPr>
              <w:rFonts w:ascii="Cambria Math" w:hAnsi="Cambria Math" w:cs="Times New Roman"/>
              <w:szCs w:val="24"/>
              <w:shd w:val="clear" w:color="auto" w:fill="FFFFFF"/>
            </w:rPr>
            <m:t>,</m:t>
          </m:r>
          <m:sSub>
            <m:sSubPr>
              <m:ctrlPr>
                <w:rPr>
                  <w:rFonts w:ascii="Cambria Math" w:hAnsi="Cambria Math" w:cs="Times New Roman"/>
                  <w:i/>
                  <w:szCs w:val="24"/>
                  <w:shd w:val="clear" w:color="auto" w:fill="FFFFFF"/>
                </w:rPr>
              </m:ctrlPr>
            </m:sSubPr>
            <m:e>
              <m:r>
                <w:rPr>
                  <w:rFonts w:ascii="Cambria Math" w:hAnsi="Cambria Math" w:cs="Times New Roman"/>
                  <w:szCs w:val="24"/>
                  <w:shd w:val="clear" w:color="auto" w:fill="FFFFFF"/>
                </w:rPr>
                <m:t>f</m:t>
              </m:r>
            </m:e>
            <m:sub>
              <m:r>
                <w:rPr>
                  <w:rFonts w:ascii="Cambria Math" w:hAnsi="Cambria Math" w:cs="Times New Roman"/>
                  <w:szCs w:val="24"/>
                  <w:shd w:val="clear" w:color="auto" w:fill="FFFFFF"/>
                </w:rPr>
                <m:t>2</m:t>
              </m:r>
            </m:sub>
          </m:sSub>
          <m:r>
            <w:rPr>
              <w:rFonts w:ascii="Cambria Math" w:hAnsi="Cambria Math" w:cs="Times New Roman"/>
              <w:szCs w:val="24"/>
              <w:shd w:val="clear" w:color="auto" w:fill="FFFFFF"/>
            </w:rPr>
            <m:t xml:space="preserve">…, </m:t>
          </m:r>
          <m:sSub>
            <m:sSubPr>
              <m:ctrlPr>
                <w:rPr>
                  <w:rFonts w:ascii="Cambria Math" w:hAnsi="Cambria Math" w:cs="Times New Roman"/>
                  <w:i/>
                  <w:szCs w:val="24"/>
                  <w:shd w:val="clear" w:color="auto" w:fill="FFFFFF"/>
                </w:rPr>
              </m:ctrlPr>
            </m:sSubPr>
            <m:e>
              <m:r>
                <w:rPr>
                  <w:rFonts w:ascii="Cambria Math" w:hAnsi="Cambria Math" w:cs="Times New Roman"/>
                  <w:szCs w:val="24"/>
                  <w:shd w:val="clear" w:color="auto" w:fill="FFFFFF"/>
                </w:rPr>
                <m:t>f</m:t>
              </m:r>
            </m:e>
            <m:sub>
              <m:r>
                <w:rPr>
                  <w:rFonts w:ascii="Cambria Math" w:hAnsi="Cambria Math" w:cs="Times New Roman"/>
                  <w:szCs w:val="24"/>
                  <w:shd w:val="clear" w:color="auto" w:fill="FFFFFF"/>
                </w:rPr>
                <m:t>5</m:t>
              </m:r>
            </m:sub>
          </m:sSub>
          <m:r>
            <w:rPr>
              <w:rFonts w:ascii="Cambria Math" w:hAnsi="Cambria Math" w:cs="Times New Roman"/>
              <w:szCs w:val="24"/>
              <w:shd w:val="clear" w:color="auto" w:fill="FFFFFF"/>
            </w:rPr>
            <m:t>,…</m:t>
          </m:r>
          <m:sSub>
            <m:sSubPr>
              <m:ctrlPr>
                <w:rPr>
                  <w:rFonts w:ascii="Cambria Math" w:hAnsi="Cambria Math" w:cs="Times New Roman"/>
                  <w:i/>
                  <w:szCs w:val="24"/>
                  <w:shd w:val="clear" w:color="auto" w:fill="FFFFFF"/>
                </w:rPr>
              </m:ctrlPr>
            </m:sSubPr>
            <m:e>
              <m:r>
                <w:rPr>
                  <w:rFonts w:ascii="Cambria Math" w:hAnsi="Cambria Math" w:cs="Times New Roman"/>
                  <w:szCs w:val="24"/>
                  <w:shd w:val="clear" w:color="auto" w:fill="FFFFFF"/>
                </w:rPr>
                <m:t>f</m:t>
              </m:r>
            </m:e>
            <m:sub>
              <m:r>
                <w:rPr>
                  <w:rFonts w:ascii="Cambria Math" w:hAnsi="Cambria Math" w:cs="Times New Roman"/>
                  <w:szCs w:val="24"/>
                  <w:shd w:val="clear" w:color="auto" w:fill="FFFFFF"/>
                </w:rPr>
                <m:t>n</m:t>
              </m:r>
            </m:sub>
          </m:sSub>
          <m:r>
            <w:rPr>
              <w:rFonts w:ascii="Cambria Math" w:hAnsi="Cambria Math" w:cs="Times New Roman"/>
              <w:szCs w:val="24"/>
              <w:shd w:val="clear" w:color="auto" w:fill="FFFFFF"/>
            </w:rPr>
            <m:t>)</m:t>
          </m:r>
        </m:oMath>
      </m:oMathPara>
    </w:p>
    <w:p w14:paraId="20FD0EA9" w14:textId="77777777" w:rsidR="00C528D9" w:rsidRPr="00400153" w:rsidRDefault="00C528D9" w:rsidP="00B45B5D">
      <w:pPr>
        <w:spacing w:before="0" w:after="0"/>
        <w:rPr>
          <w:rFonts w:eastAsiaTheme="minorEastAsia" w:cs="Times New Roman"/>
          <w:szCs w:val="24"/>
          <w:shd w:val="clear" w:color="auto" w:fill="FFFFFF"/>
        </w:rPr>
      </w:pPr>
      <w:r w:rsidRPr="00400153">
        <w:rPr>
          <w:rFonts w:eastAsiaTheme="minorEastAsia" w:cs="Times New Roman"/>
          <w:szCs w:val="24"/>
          <w:shd w:val="clear" w:color="auto" w:fill="FFFFFF"/>
        </w:rPr>
        <w:lastRenderedPageBreak/>
        <w:t xml:space="preserve">Где </w:t>
      </w:r>
      <w:r w:rsidRPr="00400153">
        <w:rPr>
          <w:rFonts w:eastAsiaTheme="minorEastAsia" w:cs="Times New Roman"/>
          <w:szCs w:val="24"/>
          <w:shd w:val="clear" w:color="auto" w:fill="FFFFFF"/>
          <w:lang w:val="en-US"/>
        </w:rPr>
        <w:t>F</w:t>
      </w:r>
      <w:r w:rsidRPr="00400153">
        <w:rPr>
          <w:rFonts w:eastAsiaTheme="minorEastAsia" w:cs="Times New Roman"/>
          <w:szCs w:val="24"/>
          <w:shd w:val="clear" w:color="auto" w:fill="FFFFFF"/>
        </w:rPr>
        <w:t xml:space="preserve"> – модель многоцелевого менеджмента инвестиций; </w:t>
      </w:r>
      <m:oMath>
        <m:sSub>
          <m:sSubPr>
            <m:ctrlPr>
              <w:rPr>
                <w:rFonts w:ascii="Cambria Math" w:hAnsi="Cambria Math" w:cs="Times New Roman"/>
                <w:i/>
                <w:szCs w:val="24"/>
                <w:shd w:val="clear" w:color="auto" w:fill="FFFFFF"/>
              </w:rPr>
            </m:ctrlPr>
          </m:sSubPr>
          <m:e>
            <m:r>
              <w:rPr>
                <w:rFonts w:ascii="Cambria Math" w:hAnsi="Cambria Math" w:cs="Times New Roman"/>
                <w:szCs w:val="24"/>
                <w:shd w:val="clear" w:color="auto" w:fill="FFFFFF"/>
              </w:rPr>
              <m:t>f</m:t>
            </m:r>
          </m:e>
          <m:sub>
            <m:r>
              <w:rPr>
                <w:rFonts w:ascii="Cambria Math" w:hAnsi="Cambria Math" w:cs="Times New Roman"/>
                <w:szCs w:val="24"/>
                <w:shd w:val="clear" w:color="auto" w:fill="FFFFFF"/>
                <w:lang w:val="en-US"/>
              </w:rPr>
              <m:t>i</m:t>
            </m:r>
          </m:sub>
        </m:sSub>
      </m:oMath>
      <w:r w:rsidRPr="00400153">
        <w:rPr>
          <w:rFonts w:eastAsiaTheme="minorEastAsia" w:cs="Times New Roman"/>
          <w:szCs w:val="24"/>
          <w:shd w:val="clear" w:color="auto" w:fill="FFFFFF"/>
        </w:rPr>
        <w:t xml:space="preserve"> – </w:t>
      </w:r>
      <w:r w:rsidRPr="00400153">
        <w:rPr>
          <w:rFonts w:eastAsiaTheme="minorEastAsia" w:cs="Times New Roman"/>
          <w:szCs w:val="24"/>
          <w:shd w:val="clear" w:color="auto" w:fill="FFFFFF"/>
          <w:lang w:val="en-US"/>
        </w:rPr>
        <w:t>i</w:t>
      </w:r>
      <w:r w:rsidRPr="00400153">
        <w:rPr>
          <w:rFonts w:eastAsiaTheme="minorEastAsia" w:cs="Times New Roman"/>
          <w:szCs w:val="24"/>
          <w:shd w:val="clear" w:color="auto" w:fill="FFFFFF"/>
        </w:rPr>
        <w:t xml:space="preserve">-тый критерий инвестора; </w:t>
      </w:r>
      <w:r w:rsidRPr="00400153">
        <w:rPr>
          <w:rFonts w:eastAsiaTheme="minorEastAsia" w:cs="Times New Roman"/>
          <w:szCs w:val="24"/>
          <w:shd w:val="clear" w:color="auto" w:fill="FFFFFF"/>
          <w:lang w:val="en-US"/>
        </w:rPr>
        <w:t>N</w:t>
      </w:r>
      <w:r w:rsidRPr="00400153">
        <w:rPr>
          <w:rFonts w:eastAsiaTheme="minorEastAsia" w:cs="Times New Roman"/>
          <w:szCs w:val="24"/>
          <w:shd w:val="clear" w:color="auto" w:fill="FFFFFF"/>
        </w:rPr>
        <w:t xml:space="preserve"> – количество критериев.</w:t>
      </w:r>
    </w:p>
    <w:p w14:paraId="27281C46" w14:textId="77777777" w:rsidR="00C528D9" w:rsidRPr="00400153" w:rsidRDefault="00C528D9" w:rsidP="00B45B5D">
      <w:pPr>
        <w:spacing w:before="0" w:after="0"/>
        <w:rPr>
          <w:rFonts w:eastAsiaTheme="minorEastAsia" w:cs="Times New Roman"/>
          <w:szCs w:val="24"/>
          <w:shd w:val="clear" w:color="auto" w:fill="FFFFFF"/>
        </w:rPr>
      </w:pPr>
      <w:r w:rsidRPr="00400153">
        <w:rPr>
          <w:rFonts w:eastAsiaTheme="minorEastAsia" w:cs="Times New Roman"/>
          <w:szCs w:val="24"/>
          <w:shd w:val="clear" w:color="auto" w:fill="FFFFFF"/>
        </w:rPr>
        <w:t>Затем происходит распределение критериев по группам:</w:t>
      </w:r>
    </w:p>
    <w:p w14:paraId="48D169B8" w14:textId="77777777" w:rsidR="00C528D9" w:rsidRPr="00400153" w:rsidRDefault="00C528D9" w:rsidP="00B45B5D">
      <w:pPr>
        <w:pStyle w:val="a3"/>
        <w:numPr>
          <w:ilvl w:val="0"/>
          <w:numId w:val="30"/>
        </w:numPr>
        <w:spacing w:before="0" w:after="0"/>
        <w:rPr>
          <w:rFonts w:eastAsiaTheme="minorEastAsia" w:cs="Times New Roman"/>
          <w:szCs w:val="24"/>
          <w:shd w:val="clear" w:color="auto" w:fill="FFFFFF"/>
        </w:rPr>
      </w:pPr>
      <w:r w:rsidRPr="00400153">
        <w:rPr>
          <w:rFonts w:eastAsiaTheme="minorEastAsia" w:cs="Times New Roman"/>
          <w:szCs w:val="24"/>
          <w:shd w:val="clear" w:color="auto" w:fill="FFFFFF"/>
        </w:rPr>
        <w:t>приоритетные критерии, которые необходимо максимизировать или минимизировать;</w:t>
      </w:r>
    </w:p>
    <w:p w14:paraId="24D18BD7" w14:textId="77777777" w:rsidR="00C528D9" w:rsidRPr="00400153" w:rsidRDefault="00C528D9" w:rsidP="00B45B5D">
      <w:pPr>
        <w:pStyle w:val="a3"/>
        <w:numPr>
          <w:ilvl w:val="0"/>
          <w:numId w:val="30"/>
        </w:numPr>
        <w:spacing w:before="0" w:after="0"/>
        <w:rPr>
          <w:rFonts w:eastAsiaTheme="minorEastAsia" w:cs="Times New Roman"/>
          <w:szCs w:val="24"/>
          <w:shd w:val="clear" w:color="auto" w:fill="FFFFFF"/>
        </w:rPr>
      </w:pPr>
      <w:r w:rsidRPr="00400153">
        <w:rPr>
          <w:rFonts w:eastAsiaTheme="minorEastAsia" w:cs="Times New Roman"/>
          <w:szCs w:val="24"/>
          <w:shd w:val="clear" w:color="auto" w:fill="FFFFFF"/>
        </w:rPr>
        <w:t>критерии c ограничениями их изменения (риск менее 10%)</w:t>
      </w:r>
    </w:p>
    <w:p w14:paraId="15EE8256" w14:textId="77777777" w:rsidR="00C528D9" w:rsidRPr="00400153" w:rsidRDefault="00C528D9" w:rsidP="00B45B5D">
      <w:pPr>
        <w:pStyle w:val="a3"/>
        <w:numPr>
          <w:ilvl w:val="0"/>
          <w:numId w:val="30"/>
        </w:numPr>
        <w:spacing w:before="0" w:after="0"/>
        <w:rPr>
          <w:rFonts w:eastAsiaTheme="minorEastAsia" w:cs="Times New Roman"/>
          <w:szCs w:val="24"/>
          <w:shd w:val="clear" w:color="auto" w:fill="FFFFFF"/>
        </w:rPr>
      </w:pPr>
      <w:r w:rsidRPr="00400153">
        <w:rPr>
          <w:rFonts w:eastAsiaTheme="minorEastAsia" w:cs="Times New Roman"/>
          <w:szCs w:val="24"/>
          <w:shd w:val="clear" w:color="auto" w:fill="FFFFFF"/>
        </w:rPr>
        <w:t>Безразличные критерии, не влияющие на решение об инвестировании.</w:t>
      </w:r>
    </w:p>
    <w:p w14:paraId="7A0ADECD" w14:textId="77777777" w:rsidR="00C528D9" w:rsidRPr="00400153" w:rsidRDefault="00C528D9" w:rsidP="00B45B5D">
      <w:pPr>
        <w:spacing w:before="0" w:after="0"/>
        <w:rPr>
          <w:rFonts w:eastAsiaTheme="minorEastAsia" w:cs="Times New Roman"/>
          <w:szCs w:val="24"/>
          <w:shd w:val="clear" w:color="auto" w:fill="FFFFFF"/>
        </w:rPr>
      </w:pPr>
      <w:r w:rsidRPr="00400153">
        <w:rPr>
          <w:rFonts w:eastAsiaTheme="minorEastAsia" w:cs="Times New Roman"/>
          <w:szCs w:val="24"/>
          <w:shd w:val="clear" w:color="auto" w:fill="FFFFFF"/>
        </w:rPr>
        <w:t>Таким образом, решение инвесторов будет максимально эффективным, когда оно основывается на оптимизации многоцелевой модели:</w:t>
      </w:r>
    </w:p>
    <w:p w14:paraId="0E125C35" w14:textId="77777777" w:rsidR="00C528D9" w:rsidRPr="00400153" w:rsidRDefault="00042BAD" w:rsidP="00B45B5D">
      <w:pPr>
        <w:spacing w:before="0" w:after="0"/>
        <w:rPr>
          <w:rFonts w:eastAsiaTheme="minorEastAsia" w:cs="Times New Roman"/>
          <w:i/>
          <w:szCs w:val="24"/>
          <w:shd w:val="clear" w:color="auto" w:fill="FFFFFF"/>
        </w:rPr>
      </w:pPr>
      <m:oMath>
        <m:sSub>
          <m:sSubPr>
            <m:ctrlPr>
              <w:rPr>
                <w:rFonts w:ascii="Cambria Math" w:hAnsi="Cambria Math" w:cs="Times New Roman"/>
                <w:i/>
                <w:szCs w:val="24"/>
                <w:shd w:val="clear" w:color="auto" w:fill="FFFFFF"/>
              </w:rPr>
            </m:ctrlPr>
          </m:sSubPr>
          <m:e>
            <m:r>
              <w:rPr>
                <w:rFonts w:ascii="Cambria Math" w:hAnsi="Cambria Math" w:cs="Times New Roman"/>
                <w:szCs w:val="24"/>
                <w:shd w:val="clear" w:color="auto" w:fill="FFFFFF"/>
                <w:lang w:val="en-US"/>
              </w:rPr>
              <m:t>F</m:t>
            </m:r>
          </m:e>
          <m:sub>
            <m:r>
              <w:rPr>
                <w:rFonts w:ascii="Cambria Math" w:hAnsi="Cambria Math" w:cs="Times New Roman"/>
                <w:szCs w:val="24"/>
                <w:shd w:val="clear" w:color="auto" w:fill="FFFFFF"/>
              </w:rPr>
              <m:t>опт</m:t>
            </m:r>
          </m:sub>
        </m:sSub>
        <m:r>
          <w:rPr>
            <w:rFonts w:ascii="Cambria Math" w:hAnsi="Cambria Math" w:cs="Times New Roman"/>
            <w:szCs w:val="24"/>
            <w:shd w:val="clear" w:color="auto" w:fill="FFFFFF"/>
          </w:rPr>
          <m:t>=MaxF</m:t>
        </m:r>
        <m:d>
          <m:dPr>
            <m:ctrlPr>
              <w:rPr>
                <w:rFonts w:ascii="Cambria Math" w:hAnsi="Cambria Math" w:cs="Times New Roman"/>
                <w:i/>
                <w:szCs w:val="24"/>
                <w:shd w:val="clear" w:color="auto" w:fill="FFFFFF"/>
              </w:rPr>
            </m:ctrlPr>
          </m:dPr>
          <m:e>
            <m:sSub>
              <m:sSubPr>
                <m:ctrlPr>
                  <w:rPr>
                    <w:rFonts w:ascii="Cambria Math" w:hAnsi="Cambria Math" w:cs="Times New Roman"/>
                    <w:i/>
                    <w:szCs w:val="24"/>
                    <w:shd w:val="clear" w:color="auto" w:fill="FFFFFF"/>
                  </w:rPr>
                </m:ctrlPr>
              </m:sSubPr>
              <m:e>
                <m:r>
                  <w:rPr>
                    <w:rFonts w:ascii="Cambria Math" w:hAnsi="Cambria Math" w:cs="Times New Roman"/>
                    <w:szCs w:val="24"/>
                    <w:shd w:val="clear" w:color="auto" w:fill="FFFFFF"/>
                    <w:lang w:val="en-US"/>
                  </w:rPr>
                  <m:t>f</m:t>
                </m:r>
              </m:e>
              <m:sub>
                <m:r>
                  <w:rPr>
                    <w:rFonts w:ascii="Cambria Math" w:hAnsi="Cambria Math" w:cs="Times New Roman"/>
                    <w:szCs w:val="24"/>
                    <w:shd w:val="clear" w:color="auto" w:fill="FFFFFF"/>
                  </w:rPr>
                  <m:t>1</m:t>
                </m:r>
              </m:sub>
            </m:sSub>
            <m:r>
              <w:rPr>
                <w:rFonts w:ascii="Cambria Math" w:hAnsi="Cambria Math" w:cs="Times New Roman"/>
                <w:szCs w:val="24"/>
                <w:shd w:val="clear" w:color="auto" w:fill="FFFFFF"/>
              </w:rPr>
              <m:t>,</m:t>
            </m:r>
            <m:sSub>
              <m:sSubPr>
                <m:ctrlPr>
                  <w:rPr>
                    <w:rFonts w:ascii="Cambria Math" w:hAnsi="Cambria Math" w:cs="Times New Roman"/>
                    <w:i/>
                    <w:szCs w:val="24"/>
                    <w:shd w:val="clear" w:color="auto" w:fill="FFFFFF"/>
                  </w:rPr>
                </m:ctrlPr>
              </m:sSubPr>
              <m:e>
                <m:r>
                  <w:rPr>
                    <w:rFonts w:ascii="Cambria Math" w:hAnsi="Cambria Math" w:cs="Times New Roman"/>
                    <w:szCs w:val="24"/>
                    <w:shd w:val="clear" w:color="auto" w:fill="FFFFFF"/>
                  </w:rPr>
                  <m:t>f</m:t>
                </m:r>
              </m:e>
              <m:sub>
                <m:r>
                  <w:rPr>
                    <w:rFonts w:ascii="Cambria Math" w:hAnsi="Cambria Math" w:cs="Times New Roman"/>
                    <w:szCs w:val="24"/>
                    <w:shd w:val="clear" w:color="auto" w:fill="FFFFFF"/>
                  </w:rPr>
                  <m:t>2</m:t>
                </m:r>
              </m:sub>
            </m:sSub>
            <m:r>
              <w:rPr>
                <w:rFonts w:ascii="Cambria Math" w:hAnsi="Cambria Math" w:cs="Times New Roman"/>
                <w:szCs w:val="24"/>
                <w:shd w:val="clear" w:color="auto" w:fill="FFFFFF"/>
              </w:rPr>
              <m:t>…,</m:t>
            </m:r>
            <m:sSub>
              <m:sSubPr>
                <m:ctrlPr>
                  <w:rPr>
                    <w:rFonts w:ascii="Cambria Math" w:hAnsi="Cambria Math" w:cs="Times New Roman"/>
                    <w:i/>
                    <w:szCs w:val="24"/>
                    <w:shd w:val="clear" w:color="auto" w:fill="FFFFFF"/>
                  </w:rPr>
                </m:ctrlPr>
              </m:sSubPr>
              <m:e>
                <m:r>
                  <w:rPr>
                    <w:rFonts w:ascii="Cambria Math" w:hAnsi="Cambria Math" w:cs="Times New Roman"/>
                    <w:szCs w:val="24"/>
                    <w:shd w:val="clear" w:color="auto" w:fill="FFFFFF"/>
                  </w:rPr>
                  <m:t>f</m:t>
                </m:r>
              </m:e>
              <m:sub>
                <m:r>
                  <w:rPr>
                    <w:rFonts w:ascii="Cambria Math" w:hAnsi="Cambria Math" w:cs="Times New Roman"/>
                    <w:szCs w:val="24"/>
                    <w:shd w:val="clear" w:color="auto" w:fill="FFFFFF"/>
                  </w:rPr>
                  <m:t>5</m:t>
                </m:r>
              </m:sub>
            </m:sSub>
            <m:r>
              <w:rPr>
                <w:rFonts w:ascii="Cambria Math" w:hAnsi="Cambria Math" w:cs="Times New Roman"/>
                <w:szCs w:val="24"/>
                <w:shd w:val="clear" w:color="auto" w:fill="FFFFFF"/>
              </w:rPr>
              <m:t>,…</m:t>
            </m:r>
            <m:sSub>
              <m:sSubPr>
                <m:ctrlPr>
                  <w:rPr>
                    <w:rFonts w:ascii="Cambria Math" w:hAnsi="Cambria Math" w:cs="Times New Roman"/>
                    <w:i/>
                    <w:szCs w:val="24"/>
                    <w:shd w:val="clear" w:color="auto" w:fill="FFFFFF"/>
                  </w:rPr>
                </m:ctrlPr>
              </m:sSubPr>
              <m:e>
                <m:r>
                  <w:rPr>
                    <w:rFonts w:ascii="Cambria Math" w:hAnsi="Cambria Math" w:cs="Times New Roman"/>
                    <w:szCs w:val="24"/>
                    <w:shd w:val="clear" w:color="auto" w:fill="FFFFFF"/>
                  </w:rPr>
                  <m:t>f</m:t>
                </m:r>
              </m:e>
              <m:sub>
                <m:r>
                  <w:rPr>
                    <w:rFonts w:ascii="Cambria Math" w:hAnsi="Cambria Math" w:cs="Times New Roman"/>
                    <w:szCs w:val="24"/>
                    <w:shd w:val="clear" w:color="auto" w:fill="FFFFFF"/>
                  </w:rPr>
                  <m:t>n</m:t>
                </m:r>
              </m:sub>
            </m:sSub>
          </m:e>
        </m:d>
        <m:r>
          <w:rPr>
            <w:rFonts w:ascii="Cambria Math" w:hAnsi="Cambria Math" w:cs="Times New Roman"/>
            <w:szCs w:val="24"/>
            <w:shd w:val="clear" w:color="auto" w:fill="FFFFFF"/>
          </w:rPr>
          <m:t xml:space="preserve">при ограничениях </m:t>
        </m:r>
        <m:sSub>
          <m:sSubPr>
            <m:ctrlPr>
              <w:rPr>
                <w:rFonts w:ascii="Cambria Math" w:hAnsi="Cambria Math" w:cs="Times New Roman"/>
                <w:i/>
                <w:szCs w:val="24"/>
                <w:shd w:val="clear" w:color="auto" w:fill="FFFFFF"/>
                <w:lang w:val="en-US"/>
              </w:rPr>
            </m:ctrlPr>
          </m:sSubPr>
          <m:e>
            <m:r>
              <w:rPr>
                <w:rFonts w:ascii="Cambria Math" w:hAnsi="Cambria Math" w:cs="Times New Roman"/>
                <w:szCs w:val="24"/>
                <w:shd w:val="clear" w:color="auto" w:fill="FFFFFF"/>
                <w:lang w:val="en-US"/>
              </w:rPr>
              <m:t>f</m:t>
            </m:r>
          </m:e>
          <m:sub>
            <m:r>
              <w:rPr>
                <w:rFonts w:ascii="Cambria Math" w:hAnsi="Cambria Math" w:cs="Times New Roman"/>
                <w:szCs w:val="24"/>
                <w:shd w:val="clear" w:color="auto" w:fill="FFFFFF"/>
                <w:lang w:val="en-US"/>
              </w:rPr>
              <m:t>j</m:t>
            </m:r>
          </m:sub>
        </m:sSub>
        <m:r>
          <w:rPr>
            <w:rFonts w:ascii="Cambria Math" w:hAnsi="Cambria Math" w:cs="Times New Roman"/>
            <w:szCs w:val="24"/>
            <w:shd w:val="clear" w:color="auto" w:fill="FFFFFF"/>
          </w:rPr>
          <m:t>≤</m:t>
        </m:r>
        <m:sSub>
          <m:sSubPr>
            <m:ctrlPr>
              <w:rPr>
                <w:rFonts w:ascii="Cambria Math" w:hAnsi="Cambria Math" w:cs="Times New Roman"/>
                <w:i/>
                <w:szCs w:val="24"/>
                <w:shd w:val="clear" w:color="auto" w:fill="FFFFFF"/>
                <w:lang w:val="en-US"/>
              </w:rPr>
            </m:ctrlPr>
          </m:sSubPr>
          <m:e>
            <m:r>
              <w:rPr>
                <w:rFonts w:ascii="Cambria Math" w:hAnsi="Cambria Math" w:cs="Times New Roman"/>
                <w:szCs w:val="24"/>
                <w:shd w:val="clear" w:color="auto" w:fill="FFFFFF"/>
                <w:lang w:val="en-US"/>
              </w:rPr>
              <m:t>f</m:t>
            </m:r>
          </m:e>
          <m:sub>
            <m:r>
              <w:rPr>
                <w:rFonts w:ascii="Cambria Math" w:hAnsi="Cambria Math" w:cs="Times New Roman"/>
                <w:szCs w:val="24"/>
                <w:shd w:val="clear" w:color="auto" w:fill="FFFFFF"/>
                <w:lang w:val="en-US"/>
              </w:rPr>
              <m:t>j</m:t>
            </m:r>
            <m:r>
              <w:rPr>
                <w:rFonts w:ascii="Cambria Math" w:hAnsi="Cambria Math" w:cs="Times New Roman"/>
                <w:szCs w:val="24"/>
                <w:shd w:val="clear" w:color="auto" w:fill="FFFFFF"/>
              </w:rPr>
              <m:t>0</m:t>
            </m:r>
          </m:sub>
        </m:sSub>
      </m:oMath>
      <w:r w:rsidR="00C528D9" w:rsidRPr="00400153">
        <w:rPr>
          <w:rFonts w:eastAsiaTheme="minorEastAsia" w:cs="Times New Roman"/>
          <w:i/>
          <w:szCs w:val="24"/>
          <w:shd w:val="clear" w:color="auto" w:fill="FFFFFF"/>
        </w:rPr>
        <w:t>;</w:t>
      </w:r>
    </w:p>
    <w:p w14:paraId="716808EF" w14:textId="77777777" w:rsidR="00C528D9" w:rsidRPr="00400153" w:rsidRDefault="00C528D9" w:rsidP="00B45B5D">
      <w:pPr>
        <w:spacing w:before="0" w:after="0"/>
        <w:rPr>
          <w:rFonts w:eastAsiaTheme="minorEastAsia" w:cs="Times New Roman"/>
          <w:szCs w:val="24"/>
          <w:shd w:val="clear" w:color="auto" w:fill="FFFFFF"/>
        </w:rPr>
      </w:pPr>
      <w:r w:rsidRPr="00400153">
        <w:rPr>
          <w:rFonts w:eastAsiaTheme="minorEastAsia" w:cs="Times New Roman"/>
          <w:szCs w:val="24"/>
          <w:shd w:val="clear" w:color="auto" w:fill="FFFFFF"/>
        </w:rPr>
        <w:t xml:space="preserve">Где </w:t>
      </w:r>
      <w:r w:rsidRPr="00400153">
        <w:rPr>
          <w:rFonts w:eastAsiaTheme="minorEastAsia" w:cs="Times New Roman"/>
          <w:szCs w:val="24"/>
          <w:shd w:val="clear" w:color="auto" w:fill="FFFFFF"/>
          <w:lang w:val="en-US"/>
        </w:rPr>
        <w:t>j</w:t>
      </w:r>
      <w:r w:rsidRPr="00400153">
        <w:rPr>
          <w:rFonts w:eastAsiaTheme="minorEastAsia" w:cs="Times New Roman"/>
          <w:szCs w:val="24"/>
          <w:shd w:val="clear" w:color="auto" w:fill="FFFFFF"/>
        </w:rPr>
        <w:t>- индекс второй группы критериев.</w:t>
      </w:r>
    </w:p>
    <w:p w14:paraId="3F2BB50E" w14:textId="77777777" w:rsidR="00C528D9" w:rsidRPr="00400153" w:rsidRDefault="00C528D9" w:rsidP="00B45B5D">
      <w:pPr>
        <w:spacing w:before="0" w:after="0"/>
        <w:rPr>
          <w:rFonts w:eastAsiaTheme="minorEastAsia" w:cs="Times New Roman"/>
          <w:szCs w:val="24"/>
          <w:shd w:val="clear" w:color="auto" w:fill="FFFFFF"/>
        </w:rPr>
      </w:pPr>
      <w:r w:rsidRPr="00400153">
        <w:rPr>
          <w:rFonts w:eastAsiaTheme="minorEastAsia" w:cs="Times New Roman"/>
          <w:szCs w:val="24"/>
          <w:shd w:val="clear" w:color="auto" w:fill="FFFFFF"/>
        </w:rPr>
        <w:t>Применение подобного рода многоцелевого подхода позволяет получить большие результаты, так как выбор рационален и оптимален.</w:t>
      </w:r>
    </w:p>
    <w:p w14:paraId="0ACDBA39" w14:textId="77777777" w:rsidR="00C528D9" w:rsidRPr="00400153" w:rsidRDefault="00C528D9" w:rsidP="00B45B5D">
      <w:pPr>
        <w:spacing w:before="0" w:after="0"/>
        <w:rPr>
          <w:rFonts w:eastAsiaTheme="minorEastAsia" w:cs="Times New Roman"/>
          <w:szCs w:val="24"/>
          <w:shd w:val="clear" w:color="auto" w:fill="FFFFFF"/>
        </w:rPr>
      </w:pPr>
      <w:r w:rsidRPr="00400153">
        <w:rPr>
          <w:rFonts w:eastAsiaTheme="minorEastAsia" w:cs="Times New Roman"/>
          <w:szCs w:val="24"/>
          <w:shd w:val="clear" w:color="auto" w:fill="FFFFFF"/>
        </w:rPr>
        <w:t xml:space="preserve">Каждый инвестиционный проект, а в особенности, инфраструктурный нацелен прежде всего для изменений социально-экономической среды, в которой его реализуют. Ошибочным считать, что все решения должны быть основаны </w:t>
      </w:r>
      <w:r w:rsidRPr="00400153">
        <w:rPr>
          <w:rFonts w:eastAsiaTheme="minorEastAsia" w:cs="Times New Roman"/>
          <w:b/>
          <w:szCs w:val="24"/>
          <w:shd w:val="clear" w:color="auto" w:fill="FFFFFF"/>
        </w:rPr>
        <w:t xml:space="preserve">только на доходности инвестиций и риски. </w:t>
      </w:r>
      <w:r w:rsidRPr="00400153">
        <w:rPr>
          <w:rFonts w:eastAsiaTheme="minorEastAsia" w:cs="Times New Roman"/>
          <w:szCs w:val="24"/>
          <w:shd w:val="clear" w:color="auto" w:fill="FFFFFF"/>
        </w:rPr>
        <w:t>В действительности существует необходимость учета негативных экологических и социальных последствий от реализации проекта, несмотря на финансовую выгоду.</w:t>
      </w:r>
    </w:p>
    <w:p w14:paraId="116DD1E9" w14:textId="77777777" w:rsidR="00C528D9" w:rsidRPr="00400153" w:rsidRDefault="00C528D9" w:rsidP="00B45B5D">
      <w:pPr>
        <w:spacing w:before="0" w:after="0"/>
        <w:rPr>
          <w:rFonts w:eastAsiaTheme="minorEastAsia" w:cs="Times New Roman"/>
          <w:szCs w:val="24"/>
          <w:shd w:val="clear" w:color="auto" w:fill="FFFFFF"/>
        </w:rPr>
      </w:pPr>
      <w:r w:rsidRPr="00400153">
        <w:rPr>
          <w:rFonts w:eastAsiaTheme="minorEastAsia" w:cs="Times New Roman"/>
          <w:szCs w:val="24"/>
          <w:shd w:val="clear" w:color="auto" w:fill="FFFFFF"/>
        </w:rPr>
        <w:t>Комплексная модель результатов и эффективности проекта, учитывающая влияние проекта на важнейшие элементы социально-экономической среды, содержит ряд компонентов:</w:t>
      </w:r>
    </w:p>
    <w:p w14:paraId="3D1A89C6" w14:textId="77777777" w:rsidR="00C528D9" w:rsidRPr="00400153" w:rsidRDefault="00C528D9" w:rsidP="00B45B5D">
      <w:pPr>
        <w:pStyle w:val="a3"/>
        <w:numPr>
          <w:ilvl w:val="0"/>
          <w:numId w:val="12"/>
        </w:numPr>
        <w:spacing w:before="0" w:after="0"/>
        <w:rPr>
          <w:rFonts w:eastAsiaTheme="minorEastAsia" w:cs="Times New Roman"/>
          <w:szCs w:val="24"/>
          <w:u w:val="single"/>
          <w:shd w:val="clear" w:color="auto" w:fill="FFFFFF"/>
        </w:rPr>
      </w:pPr>
      <w:r w:rsidRPr="00400153">
        <w:rPr>
          <w:rFonts w:eastAsiaTheme="minorEastAsia" w:cs="Times New Roman"/>
          <w:szCs w:val="24"/>
          <w:u w:val="single"/>
          <w:shd w:val="clear" w:color="auto" w:fill="FFFFFF"/>
        </w:rPr>
        <w:t>Генеральная (главная цель) проекта по периодам его развития</w:t>
      </w:r>
    </w:p>
    <w:p w14:paraId="0E8F392F" w14:textId="74CB5CAA" w:rsidR="00C528D9" w:rsidRPr="00112454" w:rsidRDefault="00C528D9" w:rsidP="00112454">
      <w:pPr>
        <w:pStyle w:val="a3"/>
        <w:numPr>
          <w:ilvl w:val="1"/>
          <w:numId w:val="5"/>
        </w:numPr>
        <w:spacing w:before="0" w:after="0"/>
        <w:rPr>
          <w:rFonts w:cs="Times New Roman"/>
          <w:szCs w:val="24"/>
        </w:rPr>
      </w:pPr>
      <w:r w:rsidRPr="00112454">
        <w:rPr>
          <w:rFonts w:cs="Times New Roman"/>
          <w:szCs w:val="24"/>
        </w:rPr>
        <w:t>Развить автодорожные подходы к Большому порту Санкт-Петербурга;</w:t>
      </w:r>
    </w:p>
    <w:p w14:paraId="2791878F" w14:textId="66D09B32" w:rsidR="00C528D9" w:rsidRPr="00112454" w:rsidRDefault="00C528D9" w:rsidP="00112454">
      <w:pPr>
        <w:pStyle w:val="a3"/>
        <w:numPr>
          <w:ilvl w:val="1"/>
          <w:numId w:val="5"/>
        </w:numPr>
        <w:spacing w:before="0" w:after="0"/>
        <w:rPr>
          <w:rFonts w:cs="Times New Roman"/>
          <w:szCs w:val="24"/>
        </w:rPr>
      </w:pPr>
      <w:r w:rsidRPr="00112454">
        <w:rPr>
          <w:rFonts w:cs="Times New Roman"/>
          <w:szCs w:val="24"/>
        </w:rPr>
        <w:t>Сконцентрировать на скоростной автомагистрали основные транспортные потоки и обеспечить связь между основными портовыми, железнодорожными, воздушными и автомобильными терминалами и выход</w:t>
      </w:r>
      <w:r w:rsidR="00112454">
        <w:rPr>
          <w:rFonts w:cs="Times New Roman"/>
          <w:szCs w:val="24"/>
        </w:rPr>
        <w:t>ами на направления р</w:t>
      </w:r>
      <w:r w:rsidRPr="00112454">
        <w:rPr>
          <w:rFonts w:cs="Times New Roman"/>
          <w:szCs w:val="24"/>
        </w:rPr>
        <w:t>егиональных дорог;</w:t>
      </w:r>
    </w:p>
    <w:p w14:paraId="150A375E" w14:textId="58D3565C" w:rsidR="00400153" w:rsidRPr="00112454" w:rsidRDefault="00C528D9" w:rsidP="00112454">
      <w:pPr>
        <w:pStyle w:val="a3"/>
        <w:numPr>
          <w:ilvl w:val="1"/>
          <w:numId w:val="5"/>
        </w:numPr>
        <w:spacing w:before="0" w:after="0"/>
        <w:rPr>
          <w:rFonts w:cs="Times New Roman"/>
          <w:szCs w:val="24"/>
        </w:rPr>
      </w:pPr>
      <w:r w:rsidRPr="00112454">
        <w:rPr>
          <w:rFonts w:cs="Times New Roman"/>
          <w:szCs w:val="24"/>
        </w:rPr>
        <w:t xml:space="preserve">Обеспечить связь нового паромно-пассажирского комплекса (который в настоящее время строится на Васильевском острове) с основными пунктами назначения в городе; </w:t>
      </w:r>
    </w:p>
    <w:p w14:paraId="43FAD063" w14:textId="0F67F5C1" w:rsidR="00C528D9" w:rsidRPr="00112454" w:rsidRDefault="00C528D9" w:rsidP="00112454">
      <w:pPr>
        <w:pStyle w:val="a3"/>
        <w:numPr>
          <w:ilvl w:val="1"/>
          <w:numId w:val="5"/>
        </w:numPr>
        <w:spacing w:before="0" w:after="0"/>
        <w:rPr>
          <w:rFonts w:cs="Times New Roman"/>
          <w:szCs w:val="24"/>
        </w:rPr>
      </w:pPr>
      <w:r w:rsidRPr="00112454">
        <w:rPr>
          <w:rFonts w:cs="Times New Roman"/>
          <w:szCs w:val="24"/>
          <w:u w:val="single"/>
        </w:rPr>
        <w:t xml:space="preserve"> </w:t>
      </w:r>
      <w:r w:rsidRPr="00112454">
        <w:rPr>
          <w:rFonts w:cs="Times New Roman"/>
          <w:szCs w:val="24"/>
        </w:rPr>
        <w:t>Создать связь между северо-западными, центральными и южными район</w:t>
      </w:r>
      <w:r w:rsidR="00112454" w:rsidRPr="00112454">
        <w:rPr>
          <w:rFonts w:cs="Times New Roman"/>
          <w:szCs w:val="24"/>
        </w:rPr>
        <w:t>ами</w:t>
      </w:r>
      <w:r w:rsidRPr="00112454">
        <w:rPr>
          <w:rFonts w:cs="Times New Roman"/>
          <w:szCs w:val="24"/>
        </w:rPr>
        <w:t xml:space="preserve">, минуя исторический центр, что позволит снизить нагрузку на мосты и улицы в центральной части города, сократить задержки транспорта, </w:t>
      </w:r>
      <w:r w:rsidRPr="00112454">
        <w:rPr>
          <w:rFonts w:cs="Times New Roman"/>
          <w:szCs w:val="24"/>
        </w:rPr>
        <w:lastRenderedPageBreak/>
        <w:t>повысить безопасность движения, сохранить памятники архитектуры мирового значения и значительно улучшить экологическую ситуацию города;</w:t>
      </w:r>
    </w:p>
    <w:p w14:paraId="08194B7F" w14:textId="098C1495" w:rsidR="00C528D9" w:rsidRPr="00112454" w:rsidRDefault="00C528D9" w:rsidP="00112454">
      <w:pPr>
        <w:pStyle w:val="a3"/>
        <w:numPr>
          <w:ilvl w:val="1"/>
          <w:numId w:val="5"/>
        </w:numPr>
        <w:spacing w:before="0" w:after="0"/>
        <w:rPr>
          <w:rFonts w:cs="Times New Roman"/>
          <w:szCs w:val="24"/>
        </w:rPr>
      </w:pPr>
      <w:r w:rsidRPr="00112454">
        <w:rPr>
          <w:rFonts w:cs="Times New Roman"/>
          <w:szCs w:val="24"/>
        </w:rPr>
        <w:t>Сформировать новый выход на федеральную автодорогу «Скандинавия», что позволит начать строительство новых жилых кварталов, промышленных объектов и логистических комплексов на северо-западе Санкт-Петербурга; Решить проблему оторванности Васильевского острова от остальной части города в период разводки мостов.</w:t>
      </w:r>
    </w:p>
    <w:p w14:paraId="4D71FF55" w14:textId="77777777" w:rsidR="00C528D9" w:rsidRPr="00400153" w:rsidRDefault="00C528D9" w:rsidP="00B45B5D">
      <w:pPr>
        <w:pStyle w:val="a3"/>
        <w:numPr>
          <w:ilvl w:val="0"/>
          <w:numId w:val="12"/>
        </w:numPr>
        <w:spacing w:before="0" w:after="0"/>
        <w:rPr>
          <w:rFonts w:eastAsiaTheme="minorEastAsia" w:cs="Times New Roman"/>
          <w:szCs w:val="24"/>
          <w:shd w:val="clear" w:color="auto" w:fill="FFFFFF"/>
        </w:rPr>
      </w:pPr>
      <w:r w:rsidRPr="00400153">
        <w:rPr>
          <w:rFonts w:eastAsiaTheme="minorEastAsia" w:cs="Times New Roman"/>
          <w:szCs w:val="24"/>
          <w:shd w:val="clear" w:color="auto" w:fill="FFFFFF"/>
        </w:rPr>
        <w:t>Полные экономические результаты и эффективность проекта</w:t>
      </w:r>
    </w:p>
    <w:p w14:paraId="295D4290" w14:textId="77777777" w:rsidR="00C528D9" w:rsidRPr="00400153" w:rsidRDefault="00C528D9" w:rsidP="00B45B5D">
      <w:pPr>
        <w:pStyle w:val="a3"/>
        <w:numPr>
          <w:ilvl w:val="0"/>
          <w:numId w:val="12"/>
        </w:numPr>
        <w:spacing w:before="0" w:after="0"/>
        <w:rPr>
          <w:rFonts w:eastAsiaTheme="minorEastAsia" w:cs="Times New Roman"/>
          <w:szCs w:val="24"/>
          <w:shd w:val="clear" w:color="auto" w:fill="FFFFFF"/>
        </w:rPr>
      </w:pPr>
      <w:r w:rsidRPr="00400153">
        <w:rPr>
          <w:rFonts w:eastAsiaTheme="minorEastAsia" w:cs="Times New Roman"/>
          <w:szCs w:val="24"/>
          <w:shd w:val="clear" w:color="auto" w:fill="FFFFFF"/>
        </w:rPr>
        <w:t xml:space="preserve">Экологические результаты </w:t>
      </w:r>
    </w:p>
    <w:p w14:paraId="79CF4A40" w14:textId="77777777" w:rsidR="00C528D9" w:rsidRPr="00400153" w:rsidRDefault="00C528D9" w:rsidP="00B45B5D">
      <w:pPr>
        <w:pStyle w:val="a3"/>
        <w:numPr>
          <w:ilvl w:val="0"/>
          <w:numId w:val="12"/>
        </w:numPr>
        <w:spacing w:before="0" w:after="0"/>
        <w:rPr>
          <w:rFonts w:eastAsiaTheme="minorEastAsia" w:cs="Times New Roman"/>
          <w:szCs w:val="24"/>
          <w:shd w:val="clear" w:color="auto" w:fill="FFFFFF"/>
        </w:rPr>
      </w:pPr>
      <w:r w:rsidRPr="00400153">
        <w:rPr>
          <w:rFonts w:eastAsiaTheme="minorEastAsia" w:cs="Times New Roman"/>
          <w:szCs w:val="24"/>
          <w:shd w:val="clear" w:color="auto" w:fill="FFFFFF"/>
        </w:rPr>
        <w:t>Снижение опасности чрезвычайных ситуаций (ЧС)</w:t>
      </w:r>
    </w:p>
    <w:p w14:paraId="20608571" w14:textId="77777777" w:rsidR="00C528D9" w:rsidRPr="00400153" w:rsidRDefault="00C528D9" w:rsidP="00B45B5D">
      <w:pPr>
        <w:pStyle w:val="a3"/>
        <w:numPr>
          <w:ilvl w:val="0"/>
          <w:numId w:val="12"/>
        </w:numPr>
        <w:spacing w:before="0" w:after="0"/>
        <w:rPr>
          <w:rFonts w:eastAsiaTheme="minorEastAsia" w:cs="Times New Roman"/>
          <w:szCs w:val="24"/>
          <w:shd w:val="clear" w:color="auto" w:fill="FFFFFF"/>
        </w:rPr>
      </w:pPr>
      <w:r w:rsidRPr="00400153">
        <w:rPr>
          <w:rFonts w:eastAsiaTheme="minorEastAsia" w:cs="Times New Roman"/>
          <w:szCs w:val="24"/>
          <w:shd w:val="clear" w:color="auto" w:fill="FFFFFF"/>
        </w:rPr>
        <w:t>Социальные результаты и эффективность проекта</w:t>
      </w:r>
    </w:p>
    <w:p w14:paraId="31EC1432" w14:textId="77777777" w:rsidR="00C528D9" w:rsidRPr="00400153" w:rsidRDefault="00C528D9" w:rsidP="00B45B5D">
      <w:pPr>
        <w:pStyle w:val="a3"/>
        <w:numPr>
          <w:ilvl w:val="0"/>
          <w:numId w:val="12"/>
        </w:numPr>
        <w:spacing w:before="0" w:after="0"/>
        <w:rPr>
          <w:rFonts w:eastAsiaTheme="minorEastAsia" w:cs="Times New Roman"/>
          <w:szCs w:val="24"/>
          <w:shd w:val="clear" w:color="auto" w:fill="FFFFFF"/>
        </w:rPr>
      </w:pPr>
      <w:r w:rsidRPr="00400153">
        <w:rPr>
          <w:rFonts w:eastAsiaTheme="minorEastAsia" w:cs="Times New Roman"/>
          <w:szCs w:val="24"/>
          <w:shd w:val="clear" w:color="auto" w:fill="FFFFFF"/>
        </w:rPr>
        <w:t xml:space="preserve">Риски проекта </w:t>
      </w:r>
    </w:p>
    <w:p w14:paraId="48CF9B54" w14:textId="77777777" w:rsidR="00C528D9" w:rsidRPr="00400153" w:rsidRDefault="00C528D9" w:rsidP="00B45B5D">
      <w:pPr>
        <w:pStyle w:val="a3"/>
        <w:numPr>
          <w:ilvl w:val="0"/>
          <w:numId w:val="12"/>
        </w:numPr>
        <w:spacing w:before="0" w:after="0"/>
        <w:rPr>
          <w:rFonts w:cs="Times New Roman"/>
          <w:sz w:val="23"/>
          <w:szCs w:val="23"/>
          <w:shd w:val="clear" w:color="auto" w:fill="FFFFFF"/>
        </w:rPr>
      </w:pPr>
      <w:r w:rsidRPr="00400153">
        <w:rPr>
          <w:rFonts w:cs="Times New Roman"/>
          <w:sz w:val="23"/>
          <w:szCs w:val="23"/>
          <w:shd w:val="clear" w:color="auto" w:fill="FFFFFF"/>
        </w:rPr>
        <w:t>Расчеты результатов и эффективности проектов включают количественное определение следующих критериев (показателей, отражающих эффективность проекта):</w:t>
      </w:r>
    </w:p>
    <w:p w14:paraId="5F86C533" w14:textId="77777777" w:rsidR="00C528D9" w:rsidRPr="00400153" w:rsidRDefault="00C528D9" w:rsidP="00B45B5D">
      <w:pPr>
        <w:pStyle w:val="a3"/>
        <w:numPr>
          <w:ilvl w:val="0"/>
          <w:numId w:val="12"/>
        </w:numPr>
        <w:spacing w:before="0" w:after="0"/>
        <w:rPr>
          <w:rFonts w:cs="Times New Roman"/>
          <w:sz w:val="23"/>
          <w:szCs w:val="23"/>
          <w:shd w:val="clear" w:color="auto" w:fill="FFFFFF"/>
        </w:rPr>
      </w:pPr>
      <w:r w:rsidRPr="00400153">
        <w:rPr>
          <w:rFonts w:cs="Times New Roman"/>
          <w:sz w:val="23"/>
          <w:szCs w:val="23"/>
          <w:shd w:val="clear" w:color="auto" w:fill="FFFFFF"/>
        </w:rPr>
        <w:t>Чистой прибыли проекта по годам и периодам его развития;</w:t>
      </w:r>
    </w:p>
    <w:p w14:paraId="50480DA4" w14:textId="77777777" w:rsidR="00C528D9" w:rsidRPr="00400153" w:rsidRDefault="00C528D9" w:rsidP="00B45B5D">
      <w:pPr>
        <w:pStyle w:val="a3"/>
        <w:numPr>
          <w:ilvl w:val="0"/>
          <w:numId w:val="12"/>
        </w:numPr>
        <w:spacing w:before="0" w:after="0"/>
        <w:rPr>
          <w:rFonts w:cs="Times New Roman"/>
          <w:sz w:val="23"/>
          <w:szCs w:val="23"/>
          <w:shd w:val="clear" w:color="auto" w:fill="FFFFFF"/>
        </w:rPr>
      </w:pPr>
      <w:r w:rsidRPr="00400153">
        <w:rPr>
          <w:rFonts w:cs="Times New Roman"/>
          <w:sz w:val="23"/>
          <w:szCs w:val="23"/>
          <w:shd w:val="clear" w:color="auto" w:fill="FFFFFF"/>
        </w:rPr>
        <w:t>Полного экономического результата проекта;</w:t>
      </w:r>
    </w:p>
    <w:p w14:paraId="77403DCB" w14:textId="77777777" w:rsidR="00C528D9" w:rsidRPr="00400153" w:rsidRDefault="00C528D9" w:rsidP="00B45B5D">
      <w:pPr>
        <w:pStyle w:val="a3"/>
        <w:numPr>
          <w:ilvl w:val="0"/>
          <w:numId w:val="12"/>
        </w:numPr>
        <w:spacing w:before="0" w:after="0"/>
        <w:rPr>
          <w:rFonts w:cs="Times New Roman"/>
          <w:sz w:val="23"/>
          <w:szCs w:val="23"/>
          <w:shd w:val="clear" w:color="auto" w:fill="FFFFFF"/>
        </w:rPr>
      </w:pPr>
      <w:r w:rsidRPr="00400153">
        <w:rPr>
          <w:rFonts w:cs="Times New Roman"/>
          <w:sz w:val="23"/>
          <w:szCs w:val="23"/>
          <w:shd w:val="clear" w:color="auto" w:fill="FFFFFF"/>
        </w:rPr>
        <w:t>Сроков окупаемости проекта по периодам;</w:t>
      </w:r>
    </w:p>
    <w:p w14:paraId="768F8031" w14:textId="77777777" w:rsidR="00C528D9" w:rsidRPr="00400153" w:rsidRDefault="00C528D9" w:rsidP="00B45B5D">
      <w:pPr>
        <w:pStyle w:val="a3"/>
        <w:numPr>
          <w:ilvl w:val="0"/>
          <w:numId w:val="12"/>
        </w:numPr>
        <w:spacing w:before="0" w:after="0"/>
        <w:rPr>
          <w:rFonts w:cs="Times New Roman"/>
          <w:sz w:val="23"/>
          <w:szCs w:val="23"/>
          <w:shd w:val="clear" w:color="auto" w:fill="FFFFFF"/>
        </w:rPr>
      </w:pPr>
      <w:r w:rsidRPr="00400153">
        <w:rPr>
          <w:rFonts w:cs="Times New Roman"/>
          <w:sz w:val="23"/>
          <w:szCs w:val="23"/>
          <w:shd w:val="clear" w:color="auto" w:fill="FFFFFF"/>
        </w:rPr>
        <w:t>Рентабельности проекта;</w:t>
      </w:r>
    </w:p>
    <w:p w14:paraId="7A35C3EB" w14:textId="77777777" w:rsidR="00C528D9" w:rsidRPr="00400153" w:rsidRDefault="00C528D9" w:rsidP="00B45B5D">
      <w:pPr>
        <w:pStyle w:val="a3"/>
        <w:numPr>
          <w:ilvl w:val="0"/>
          <w:numId w:val="12"/>
        </w:numPr>
        <w:spacing w:before="0" w:after="0"/>
        <w:rPr>
          <w:rFonts w:cs="Times New Roman"/>
          <w:sz w:val="23"/>
          <w:szCs w:val="23"/>
          <w:shd w:val="clear" w:color="auto" w:fill="FFFFFF"/>
        </w:rPr>
      </w:pPr>
      <w:r w:rsidRPr="00400153">
        <w:rPr>
          <w:rFonts w:cs="Times New Roman"/>
          <w:sz w:val="23"/>
          <w:szCs w:val="23"/>
          <w:shd w:val="clear" w:color="auto" w:fill="FFFFFF"/>
        </w:rPr>
        <w:t>Других экономических критериев</w:t>
      </w:r>
    </w:p>
    <w:p w14:paraId="7BAA12C4" w14:textId="77777777" w:rsidR="00C528D9" w:rsidRPr="00400153" w:rsidRDefault="00C528D9" w:rsidP="00B45B5D">
      <w:pPr>
        <w:spacing w:before="0" w:after="0"/>
        <w:rPr>
          <w:rFonts w:cs="Times New Roman"/>
          <w:sz w:val="23"/>
          <w:szCs w:val="23"/>
          <w:shd w:val="clear" w:color="auto" w:fill="FFFFFF"/>
        </w:rPr>
      </w:pPr>
      <w:r w:rsidRPr="00400153">
        <w:rPr>
          <w:rFonts w:cs="Times New Roman"/>
          <w:sz w:val="23"/>
          <w:szCs w:val="23"/>
          <w:shd w:val="clear" w:color="auto" w:fill="FFFFFF"/>
        </w:rPr>
        <w:t>Общая чистая прибыли проекта по годам и периодам его развития производится путем определения по каждому году и каждому периоду разницы между всеми доходами и расходами по проекту с учетом выплат всех налогов, без учета инвестиционных затрат.</w:t>
      </w:r>
    </w:p>
    <w:p w14:paraId="469EE7E8" w14:textId="77777777" w:rsidR="00C528D9" w:rsidRPr="00400153" w:rsidRDefault="00042BAD" w:rsidP="00B45B5D">
      <w:pPr>
        <w:pStyle w:val="a3"/>
        <w:spacing w:before="0" w:after="0"/>
        <w:ind w:left="828" w:firstLine="0"/>
        <w:rPr>
          <w:rFonts w:cs="Times New Roman"/>
          <w:sz w:val="23"/>
          <w:szCs w:val="23"/>
          <w:shd w:val="clear" w:color="auto" w:fill="FFFFFF"/>
        </w:rPr>
      </w:pPr>
      <m:oMathPara>
        <m:oMath>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P</m:t>
              </m:r>
            </m:e>
            <m:sub>
              <m:r>
                <w:rPr>
                  <w:rFonts w:ascii="Cambria Math" w:hAnsi="Cambria Math" w:cs="Times New Roman"/>
                  <w:sz w:val="23"/>
                  <w:szCs w:val="23"/>
                  <w:shd w:val="clear" w:color="auto" w:fill="FFFFFF"/>
                </w:rPr>
                <m:t>j</m:t>
              </m:r>
            </m:sub>
          </m:sSub>
          <m:r>
            <w:rPr>
              <w:rFonts w:ascii="Cambria Math" w:hAnsi="Cambria Math" w:cs="Times New Roman"/>
              <w:sz w:val="23"/>
              <w:szCs w:val="23"/>
              <w:shd w:val="clear" w:color="auto" w:fill="FFFFFF"/>
            </w:rPr>
            <m:t>=</m:t>
          </m:r>
          <m:nary>
            <m:naryPr>
              <m:chr m:val="∑"/>
              <m:limLoc m:val="undOvr"/>
              <m:ctrlPr>
                <w:rPr>
                  <w:rFonts w:ascii="Cambria Math" w:hAnsi="Cambria Math" w:cs="Times New Roman"/>
                  <w:i/>
                  <w:sz w:val="23"/>
                  <w:szCs w:val="23"/>
                  <w:shd w:val="clear" w:color="auto" w:fill="FFFFFF"/>
                </w:rPr>
              </m:ctrlPr>
            </m:naryPr>
            <m:sub>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t</m:t>
                  </m:r>
                </m:e>
                <m:sub>
                  <m:r>
                    <w:rPr>
                      <w:rFonts w:ascii="Cambria Math" w:hAnsi="Cambria Math" w:cs="Times New Roman"/>
                      <w:sz w:val="23"/>
                      <w:szCs w:val="23"/>
                      <w:shd w:val="clear" w:color="auto" w:fill="FFFFFF"/>
                    </w:rPr>
                    <m:t>j</m:t>
                  </m:r>
                </m:sub>
              </m:sSub>
              <m:r>
                <w:rPr>
                  <w:rFonts w:ascii="Cambria Math" w:hAnsi="Cambria Math" w:cs="Times New Roman"/>
                  <w:sz w:val="23"/>
                  <w:szCs w:val="23"/>
                  <w:shd w:val="clear" w:color="auto" w:fill="FFFFFF"/>
                </w:rPr>
                <m:t>=i</m:t>
              </m:r>
            </m:sub>
            <m:sup>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T</m:t>
                  </m:r>
                </m:e>
                <m:sub>
                  <m:r>
                    <w:rPr>
                      <w:rFonts w:ascii="Cambria Math" w:hAnsi="Cambria Math" w:cs="Times New Roman"/>
                      <w:sz w:val="23"/>
                      <w:szCs w:val="23"/>
                      <w:shd w:val="clear" w:color="auto" w:fill="FFFFFF"/>
                    </w:rPr>
                    <m:t>j</m:t>
                  </m:r>
                </m:sub>
              </m:sSub>
            </m:sup>
            <m:e>
              <m:d>
                <m:dPr>
                  <m:begChr m:val="["/>
                  <m:endChr m:val="]"/>
                  <m:ctrlPr>
                    <w:rPr>
                      <w:rFonts w:ascii="Cambria Math" w:hAnsi="Cambria Math" w:cs="Times New Roman"/>
                      <w:i/>
                      <w:sz w:val="23"/>
                      <w:szCs w:val="23"/>
                      <w:shd w:val="clear" w:color="auto" w:fill="FFFFFF"/>
                    </w:rPr>
                  </m:ctrlPr>
                </m:dPr>
                <m:e>
                  <m:d>
                    <m:dPr>
                      <m:ctrlPr>
                        <w:rPr>
                          <w:rFonts w:ascii="Cambria Math" w:hAnsi="Cambria Math" w:cs="Times New Roman"/>
                          <w:i/>
                          <w:sz w:val="23"/>
                          <w:szCs w:val="23"/>
                          <w:shd w:val="clear" w:color="auto" w:fill="FFFFFF"/>
                        </w:rPr>
                      </m:ctrlPr>
                    </m:dPr>
                    <m:e>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D</m:t>
                          </m:r>
                        </m:e>
                        <m:sub>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t</m:t>
                              </m:r>
                            </m:e>
                            <m:sub>
                              <m:r>
                                <w:rPr>
                                  <w:rFonts w:ascii="Cambria Math" w:hAnsi="Cambria Math" w:cs="Times New Roman"/>
                                  <w:sz w:val="23"/>
                                  <w:szCs w:val="23"/>
                                  <w:shd w:val="clear" w:color="auto" w:fill="FFFFFF"/>
                                </w:rPr>
                                <m:t>j</m:t>
                              </m:r>
                            </m:sub>
                          </m:sSub>
                        </m:sub>
                      </m:sSub>
                      <m:r>
                        <w:rPr>
                          <w:rFonts w:ascii="Cambria Math" w:hAnsi="Cambria Math" w:cs="Times New Roman"/>
                          <w:sz w:val="23"/>
                          <w:szCs w:val="23"/>
                          <w:shd w:val="clear" w:color="auto" w:fill="FFFFFF"/>
                        </w:rPr>
                        <m:t>-</m:t>
                      </m:r>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Z</m:t>
                          </m:r>
                        </m:e>
                        <m:sub>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t</m:t>
                              </m:r>
                            </m:e>
                            <m:sub>
                              <m:r>
                                <w:rPr>
                                  <w:rFonts w:ascii="Cambria Math" w:hAnsi="Cambria Math" w:cs="Times New Roman"/>
                                  <w:sz w:val="23"/>
                                  <w:szCs w:val="23"/>
                                  <w:shd w:val="clear" w:color="auto" w:fill="FFFFFF"/>
                                </w:rPr>
                                <m:t>j</m:t>
                              </m:r>
                            </m:sub>
                          </m:sSub>
                        </m:sub>
                      </m:sSub>
                    </m:e>
                  </m:d>
                  <m:r>
                    <w:rPr>
                      <w:rFonts w:ascii="Cambria Math" w:hAnsi="Cambria Math" w:cs="Times New Roman"/>
                      <w:sz w:val="23"/>
                      <w:szCs w:val="23"/>
                      <w:shd w:val="clear" w:color="auto" w:fill="FFFFFF"/>
                    </w:rPr>
                    <m:t>-N</m:t>
                  </m:r>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l</m:t>
                      </m:r>
                    </m:e>
                    <m:sub>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t</m:t>
                          </m:r>
                        </m:e>
                        <m:sub>
                          <m:r>
                            <w:rPr>
                              <w:rFonts w:ascii="Cambria Math" w:hAnsi="Cambria Math" w:cs="Times New Roman"/>
                              <w:sz w:val="23"/>
                              <w:szCs w:val="23"/>
                              <w:shd w:val="clear" w:color="auto" w:fill="FFFFFF"/>
                            </w:rPr>
                            <m:t>j</m:t>
                          </m:r>
                        </m:sub>
                      </m:sSub>
                    </m:sub>
                  </m:sSub>
                </m:e>
              </m:d>
              <m:r>
                <w:rPr>
                  <w:rFonts w:ascii="Cambria Math" w:hAnsi="Cambria Math" w:cs="Times New Roman"/>
                  <w:sz w:val="23"/>
                  <w:szCs w:val="23"/>
                  <w:shd w:val="clear" w:color="auto" w:fill="FFFFFF"/>
                </w:rPr>
                <m:t>,</m:t>
              </m:r>
            </m:e>
          </m:nary>
        </m:oMath>
      </m:oMathPara>
    </w:p>
    <w:p w14:paraId="59338F1D" w14:textId="77777777" w:rsidR="00C528D9" w:rsidRPr="00400153" w:rsidRDefault="00C528D9" w:rsidP="00B45B5D">
      <w:pPr>
        <w:spacing w:before="0" w:after="0" w:line="240" w:lineRule="auto"/>
        <w:ind w:firstLine="0"/>
        <w:rPr>
          <w:rFonts w:cs="Times New Roman"/>
          <w:sz w:val="23"/>
          <w:szCs w:val="23"/>
          <w:shd w:val="clear" w:color="auto" w:fill="FFFFFF"/>
        </w:rPr>
      </w:pPr>
      <w:r w:rsidRPr="00400153">
        <w:rPr>
          <w:rFonts w:cs="Times New Roman"/>
          <w:sz w:val="23"/>
          <w:szCs w:val="23"/>
          <w:shd w:val="clear" w:color="auto" w:fill="FFFFFF"/>
        </w:rPr>
        <w:t xml:space="preserve">Где </w:t>
      </w:r>
      <m:oMath>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P</m:t>
            </m:r>
          </m:e>
          <m:sub>
            <m:r>
              <w:rPr>
                <w:rFonts w:ascii="Cambria Math" w:hAnsi="Cambria Math" w:cs="Times New Roman"/>
                <w:sz w:val="23"/>
                <w:szCs w:val="23"/>
                <w:shd w:val="clear" w:color="auto" w:fill="FFFFFF"/>
              </w:rPr>
              <m:t>j</m:t>
            </m:r>
          </m:sub>
        </m:sSub>
        <m:r>
          <w:rPr>
            <w:rFonts w:ascii="Cambria Math" w:hAnsi="Cambria Math" w:cs="Times New Roman"/>
            <w:sz w:val="23"/>
            <w:szCs w:val="23"/>
            <w:shd w:val="clear" w:color="auto" w:fill="FFFFFF"/>
          </w:rPr>
          <m:t>-</m:t>
        </m:r>
      </m:oMath>
      <w:r w:rsidRPr="00400153">
        <w:rPr>
          <w:rFonts w:eastAsiaTheme="minorEastAsia" w:cs="Times New Roman"/>
          <w:sz w:val="23"/>
          <w:szCs w:val="23"/>
          <w:shd w:val="clear" w:color="auto" w:fill="FFFFFF"/>
        </w:rPr>
        <w:t xml:space="preserve"> прибыль от проекта в рассматриваемом </w:t>
      </w:r>
      <w:r w:rsidRPr="00400153">
        <w:rPr>
          <w:rFonts w:eastAsiaTheme="minorEastAsia" w:cs="Times New Roman"/>
          <w:sz w:val="23"/>
          <w:szCs w:val="23"/>
          <w:shd w:val="clear" w:color="auto" w:fill="FFFFFF"/>
          <w:lang w:val="en-US"/>
        </w:rPr>
        <w:t>j</w:t>
      </w:r>
      <w:r w:rsidRPr="00400153">
        <w:rPr>
          <w:rFonts w:eastAsiaTheme="minorEastAsia" w:cs="Times New Roman"/>
          <w:sz w:val="23"/>
          <w:szCs w:val="23"/>
          <w:shd w:val="clear" w:color="auto" w:fill="FFFFFF"/>
        </w:rPr>
        <w:t xml:space="preserve">-ом периоде (краткосрочном, среднесрочном, долгосрочном или жизненном цикле проекта в целом, </w:t>
      </w:r>
      <w:r w:rsidRPr="00400153">
        <w:rPr>
          <w:rFonts w:eastAsiaTheme="minorEastAsia" w:cs="Times New Roman"/>
          <w:sz w:val="23"/>
          <w:szCs w:val="23"/>
          <w:shd w:val="clear" w:color="auto" w:fill="FFFFFF"/>
          <w:lang w:val="en-US"/>
        </w:rPr>
        <w:t>j</w:t>
      </w:r>
      <w:r w:rsidRPr="00400153">
        <w:rPr>
          <w:rFonts w:eastAsiaTheme="minorEastAsia" w:cs="Times New Roman"/>
          <w:sz w:val="23"/>
          <w:szCs w:val="23"/>
          <w:shd w:val="clear" w:color="auto" w:fill="FFFFFF"/>
        </w:rPr>
        <w:t xml:space="preserve">-1, 2, 3), начало </w:t>
      </w:r>
      <w:r w:rsidRPr="00400153">
        <w:rPr>
          <w:rFonts w:eastAsiaTheme="minorEastAsia" w:cs="Times New Roman"/>
          <w:sz w:val="23"/>
          <w:szCs w:val="23"/>
          <w:shd w:val="clear" w:color="auto" w:fill="FFFFFF"/>
          <w:lang w:val="en-US"/>
        </w:rPr>
        <w:t>j</w:t>
      </w:r>
      <w:r w:rsidRPr="00400153">
        <w:rPr>
          <w:rFonts w:eastAsiaTheme="minorEastAsia" w:cs="Times New Roman"/>
          <w:sz w:val="23"/>
          <w:szCs w:val="23"/>
          <w:shd w:val="clear" w:color="auto" w:fill="FFFFFF"/>
        </w:rPr>
        <w:t>-ого периода;</w:t>
      </w:r>
    </w:p>
    <w:p w14:paraId="2A063197" w14:textId="77777777" w:rsidR="00C528D9" w:rsidRPr="00400153" w:rsidRDefault="00C528D9" w:rsidP="00B45B5D">
      <w:pPr>
        <w:spacing w:before="0" w:after="0" w:line="240" w:lineRule="auto"/>
        <w:ind w:firstLine="0"/>
        <w:rPr>
          <w:rFonts w:cs="Times New Roman"/>
          <w:sz w:val="23"/>
          <w:szCs w:val="23"/>
          <w:shd w:val="clear" w:color="auto" w:fill="FFFFFF"/>
        </w:rPr>
      </w:pPr>
      <w:r w:rsidRPr="00400153">
        <w:rPr>
          <w:rFonts w:eastAsiaTheme="minorEastAsia" w:cs="Times New Roman"/>
          <w:sz w:val="23"/>
          <w:szCs w:val="23"/>
          <w:shd w:val="clear" w:color="auto" w:fill="FFFFFF"/>
        </w:rPr>
        <w:t xml:space="preserve"> </w:t>
      </w:r>
      <m:oMath>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T</m:t>
            </m:r>
          </m:e>
          <m:sub>
            <m:r>
              <w:rPr>
                <w:rFonts w:ascii="Cambria Math" w:hAnsi="Cambria Math" w:cs="Times New Roman"/>
                <w:sz w:val="23"/>
                <w:szCs w:val="23"/>
                <w:shd w:val="clear" w:color="auto" w:fill="FFFFFF"/>
              </w:rPr>
              <m:t>j</m:t>
            </m:r>
          </m:sub>
        </m:sSub>
      </m:oMath>
      <w:r w:rsidRPr="00400153">
        <w:rPr>
          <w:rFonts w:eastAsiaTheme="minorEastAsia" w:cs="Times New Roman"/>
          <w:sz w:val="23"/>
          <w:szCs w:val="23"/>
          <w:shd w:val="clear" w:color="auto" w:fill="FFFFFF"/>
        </w:rPr>
        <w:t xml:space="preserve"> – окончание </w:t>
      </w:r>
      <w:r w:rsidRPr="00400153">
        <w:rPr>
          <w:rFonts w:eastAsiaTheme="minorEastAsia" w:cs="Times New Roman"/>
          <w:sz w:val="23"/>
          <w:szCs w:val="23"/>
          <w:shd w:val="clear" w:color="auto" w:fill="FFFFFF"/>
          <w:lang w:val="en-US"/>
        </w:rPr>
        <w:t>j</w:t>
      </w:r>
      <w:r w:rsidRPr="00400153">
        <w:rPr>
          <w:rFonts w:eastAsiaTheme="minorEastAsia" w:cs="Times New Roman"/>
          <w:sz w:val="23"/>
          <w:szCs w:val="23"/>
          <w:shd w:val="clear" w:color="auto" w:fill="FFFFFF"/>
        </w:rPr>
        <w:t>-ого периода;</w:t>
      </w:r>
    </w:p>
    <w:p w14:paraId="4AA93077" w14:textId="77777777" w:rsidR="00C528D9" w:rsidRPr="00400153" w:rsidRDefault="00C528D9" w:rsidP="00B45B5D">
      <w:pPr>
        <w:spacing w:before="0" w:after="0" w:line="240" w:lineRule="auto"/>
        <w:ind w:firstLine="0"/>
        <w:rPr>
          <w:rFonts w:cs="Times New Roman"/>
          <w:sz w:val="23"/>
          <w:szCs w:val="23"/>
          <w:shd w:val="clear" w:color="auto" w:fill="FFFFFF"/>
        </w:rPr>
      </w:pPr>
      <w:r w:rsidRPr="00400153">
        <w:rPr>
          <w:rFonts w:eastAsiaTheme="minorEastAsia" w:cs="Times New Roman"/>
          <w:sz w:val="23"/>
          <w:szCs w:val="23"/>
          <w:shd w:val="clear" w:color="auto" w:fill="FFFFFF"/>
        </w:rPr>
        <w:t xml:space="preserve"> </w:t>
      </w:r>
      <m:oMath>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D</m:t>
            </m:r>
          </m:e>
          <m:sub>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t</m:t>
                </m:r>
              </m:e>
              <m:sub>
                <m:r>
                  <w:rPr>
                    <w:rFonts w:ascii="Cambria Math" w:hAnsi="Cambria Math" w:cs="Times New Roman"/>
                    <w:sz w:val="23"/>
                    <w:szCs w:val="23"/>
                    <w:shd w:val="clear" w:color="auto" w:fill="FFFFFF"/>
                  </w:rPr>
                  <m:t>j</m:t>
                </m:r>
              </m:sub>
            </m:sSub>
          </m:sub>
        </m:sSub>
        <m:r>
          <w:rPr>
            <w:rFonts w:ascii="Cambria Math" w:hAnsi="Cambria Math" w:cs="Times New Roman"/>
            <w:sz w:val="23"/>
            <w:szCs w:val="23"/>
            <w:shd w:val="clear" w:color="auto" w:fill="FFFFFF"/>
          </w:rPr>
          <m:t>-</m:t>
        </m:r>
      </m:oMath>
      <w:r w:rsidRPr="00400153">
        <w:rPr>
          <w:rFonts w:eastAsiaTheme="minorEastAsia" w:cs="Times New Roman"/>
          <w:sz w:val="23"/>
          <w:szCs w:val="23"/>
          <w:shd w:val="clear" w:color="auto" w:fill="FFFFFF"/>
        </w:rPr>
        <w:t xml:space="preserve"> доходы от проекта в году </w:t>
      </w:r>
      <m:oMath>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t</m:t>
            </m:r>
          </m:e>
          <m:sub>
            <m:r>
              <w:rPr>
                <w:rFonts w:ascii="Cambria Math" w:hAnsi="Cambria Math" w:cs="Times New Roman"/>
                <w:sz w:val="23"/>
                <w:szCs w:val="23"/>
                <w:shd w:val="clear" w:color="auto" w:fill="FFFFFF"/>
              </w:rPr>
              <m:t>j</m:t>
            </m:r>
          </m:sub>
        </m:sSub>
      </m:oMath>
      <w:r w:rsidRPr="00400153">
        <w:rPr>
          <w:rFonts w:eastAsiaTheme="minorEastAsia" w:cs="Times New Roman"/>
          <w:sz w:val="23"/>
          <w:szCs w:val="23"/>
          <w:shd w:val="clear" w:color="auto" w:fill="FFFFFF"/>
        </w:rPr>
        <w:t>;</w:t>
      </w:r>
    </w:p>
    <w:p w14:paraId="57B5316D" w14:textId="77777777" w:rsidR="00C528D9" w:rsidRPr="00400153" w:rsidRDefault="00C528D9" w:rsidP="00B45B5D">
      <w:pPr>
        <w:spacing w:before="0" w:after="0" w:line="240" w:lineRule="auto"/>
        <w:ind w:firstLine="0"/>
        <w:rPr>
          <w:rFonts w:cs="Times New Roman"/>
          <w:sz w:val="23"/>
          <w:szCs w:val="23"/>
          <w:shd w:val="clear" w:color="auto" w:fill="FFFFFF"/>
        </w:rPr>
      </w:pPr>
      <w:r w:rsidRPr="00400153">
        <w:rPr>
          <w:rFonts w:eastAsiaTheme="minorEastAsia" w:cs="Times New Roman"/>
          <w:sz w:val="23"/>
          <w:szCs w:val="23"/>
          <w:shd w:val="clear" w:color="auto" w:fill="FFFFFF"/>
        </w:rPr>
        <w:t xml:space="preserve"> </w:t>
      </w:r>
      <m:oMath>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Z</m:t>
            </m:r>
          </m:e>
          <m:sub>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t</m:t>
                </m:r>
              </m:e>
              <m:sub>
                <m:r>
                  <w:rPr>
                    <w:rFonts w:ascii="Cambria Math" w:hAnsi="Cambria Math" w:cs="Times New Roman"/>
                    <w:sz w:val="23"/>
                    <w:szCs w:val="23"/>
                    <w:shd w:val="clear" w:color="auto" w:fill="FFFFFF"/>
                  </w:rPr>
                  <m:t>j</m:t>
                </m:r>
              </m:sub>
            </m:sSub>
          </m:sub>
        </m:sSub>
      </m:oMath>
      <w:r w:rsidRPr="00400153">
        <w:rPr>
          <w:rFonts w:eastAsiaTheme="minorEastAsia" w:cs="Times New Roman"/>
          <w:sz w:val="23"/>
          <w:szCs w:val="23"/>
          <w:shd w:val="clear" w:color="auto" w:fill="FFFFFF"/>
        </w:rPr>
        <w:t xml:space="preserve">- расходы по проекту в году </w:t>
      </w:r>
      <m:oMath>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t</m:t>
            </m:r>
          </m:e>
          <m:sub>
            <m:r>
              <w:rPr>
                <w:rFonts w:ascii="Cambria Math" w:hAnsi="Cambria Math" w:cs="Times New Roman"/>
                <w:sz w:val="23"/>
                <w:szCs w:val="23"/>
                <w:shd w:val="clear" w:color="auto" w:fill="FFFFFF"/>
              </w:rPr>
              <m:t>j</m:t>
            </m:r>
          </m:sub>
        </m:sSub>
      </m:oMath>
      <w:r w:rsidRPr="00400153">
        <w:rPr>
          <w:rFonts w:eastAsiaTheme="minorEastAsia" w:cs="Times New Roman"/>
          <w:sz w:val="23"/>
          <w:szCs w:val="23"/>
          <w:shd w:val="clear" w:color="auto" w:fill="FFFFFF"/>
        </w:rPr>
        <w:t>;</w:t>
      </w:r>
    </w:p>
    <w:p w14:paraId="5D360786" w14:textId="77777777" w:rsidR="00C528D9" w:rsidRPr="00400153" w:rsidRDefault="00C528D9" w:rsidP="00B45B5D">
      <w:pPr>
        <w:spacing w:before="0" w:after="0" w:line="240" w:lineRule="auto"/>
        <w:ind w:firstLine="0"/>
        <w:rPr>
          <w:rFonts w:cs="Times New Roman"/>
          <w:sz w:val="23"/>
          <w:szCs w:val="23"/>
          <w:shd w:val="clear" w:color="auto" w:fill="FFFFFF"/>
        </w:rPr>
      </w:pPr>
      <w:r w:rsidRPr="00400153">
        <w:rPr>
          <w:rFonts w:eastAsiaTheme="minorEastAsia" w:cs="Times New Roman"/>
          <w:sz w:val="23"/>
          <w:szCs w:val="23"/>
          <w:shd w:val="clear" w:color="auto" w:fill="FFFFFF"/>
        </w:rPr>
        <w:t xml:space="preserve"> </w:t>
      </w:r>
      <m:oMath>
        <m:r>
          <w:rPr>
            <w:rFonts w:ascii="Cambria Math" w:hAnsi="Cambria Math" w:cs="Times New Roman"/>
            <w:sz w:val="23"/>
            <w:szCs w:val="23"/>
            <w:shd w:val="clear" w:color="auto" w:fill="FFFFFF"/>
          </w:rPr>
          <m:t>N</m:t>
        </m:r>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l</m:t>
            </m:r>
          </m:e>
          <m:sub>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t</m:t>
                </m:r>
              </m:e>
              <m:sub>
                <m:r>
                  <w:rPr>
                    <w:rFonts w:ascii="Cambria Math" w:hAnsi="Cambria Math" w:cs="Times New Roman"/>
                    <w:sz w:val="23"/>
                    <w:szCs w:val="23"/>
                    <w:shd w:val="clear" w:color="auto" w:fill="FFFFFF"/>
                  </w:rPr>
                  <m:t>j</m:t>
                </m:r>
              </m:sub>
            </m:sSub>
          </m:sub>
        </m:sSub>
      </m:oMath>
      <w:r w:rsidRPr="00400153">
        <w:rPr>
          <w:rFonts w:eastAsiaTheme="minorEastAsia" w:cs="Times New Roman"/>
          <w:sz w:val="23"/>
          <w:szCs w:val="23"/>
          <w:shd w:val="clear" w:color="auto" w:fill="FFFFFF"/>
        </w:rPr>
        <w:t xml:space="preserve"> – налоги на прибыль от проекта в году </w:t>
      </w:r>
      <m:oMath>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t</m:t>
            </m:r>
          </m:e>
          <m:sub>
            <m:r>
              <w:rPr>
                <w:rFonts w:ascii="Cambria Math" w:hAnsi="Cambria Math" w:cs="Times New Roman"/>
                <w:sz w:val="23"/>
                <w:szCs w:val="23"/>
                <w:shd w:val="clear" w:color="auto" w:fill="FFFFFF"/>
              </w:rPr>
              <m:t>j</m:t>
            </m:r>
          </m:sub>
        </m:sSub>
      </m:oMath>
      <w:r w:rsidRPr="00400153">
        <w:rPr>
          <w:rFonts w:eastAsiaTheme="minorEastAsia" w:cs="Times New Roman"/>
          <w:sz w:val="23"/>
          <w:szCs w:val="23"/>
          <w:shd w:val="clear" w:color="auto" w:fill="FFFFFF"/>
        </w:rPr>
        <w:t xml:space="preserve"> с учетом налоговых льгот.</w:t>
      </w:r>
    </w:p>
    <w:p w14:paraId="7CCB9337" w14:textId="77777777" w:rsidR="00C528D9" w:rsidRPr="00400153" w:rsidRDefault="00C528D9" w:rsidP="00B45B5D">
      <w:pPr>
        <w:pStyle w:val="a3"/>
        <w:spacing w:before="0" w:after="0"/>
        <w:ind w:left="828" w:firstLine="0"/>
        <w:rPr>
          <w:rFonts w:cs="Times New Roman"/>
          <w:sz w:val="23"/>
          <w:szCs w:val="23"/>
          <w:shd w:val="clear" w:color="auto" w:fill="FFFFFF"/>
        </w:rPr>
      </w:pPr>
    </w:p>
    <w:p w14:paraId="28DBA8A2" w14:textId="123C09CD" w:rsidR="00C528D9" w:rsidRPr="00400153" w:rsidRDefault="004855F0" w:rsidP="00400153">
      <w:pPr>
        <w:spacing w:before="0" w:after="0"/>
        <w:ind w:firstLine="0"/>
        <w:rPr>
          <w:rFonts w:cs="Times New Roman"/>
          <w:sz w:val="23"/>
          <w:szCs w:val="23"/>
          <w:shd w:val="clear" w:color="auto" w:fill="FFFFFF"/>
        </w:rPr>
      </w:pPr>
      <w:r>
        <w:rPr>
          <w:rFonts w:cs="Times New Roman"/>
          <w:sz w:val="23"/>
          <w:szCs w:val="23"/>
          <w:shd w:val="clear" w:color="auto" w:fill="FFFFFF"/>
        </w:rPr>
        <w:t>Калькуляция</w:t>
      </w:r>
      <w:r w:rsidR="00C528D9" w:rsidRPr="00400153">
        <w:rPr>
          <w:rFonts w:cs="Times New Roman"/>
          <w:sz w:val="23"/>
          <w:szCs w:val="23"/>
          <w:shd w:val="clear" w:color="auto" w:fill="FFFFFF"/>
        </w:rPr>
        <w:t xml:space="preserve"> полного экономического результата (ПЭР) </w:t>
      </w:r>
      <w:r>
        <w:rPr>
          <w:rFonts w:cs="Times New Roman"/>
          <w:sz w:val="23"/>
          <w:szCs w:val="23"/>
          <w:shd w:val="clear" w:color="auto" w:fill="FFFFFF"/>
        </w:rPr>
        <w:t>по каждому периоду</w:t>
      </w:r>
      <w:r w:rsidR="00C528D9" w:rsidRPr="00400153">
        <w:rPr>
          <w:rFonts w:cs="Times New Roman"/>
          <w:sz w:val="23"/>
          <w:szCs w:val="23"/>
          <w:shd w:val="clear" w:color="auto" w:fill="FFFFFF"/>
        </w:rPr>
        <w:t xml:space="preserve"> развития </w:t>
      </w:r>
      <w:r>
        <w:rPr>
          <w:rFonts w:cs="Times New Roman"/>
          <w:sz w:val="23"/>
          <w:szCs w:val="23"/>
          <w:shd w:val="clear" w:color="auto" w:fill="FFFFFF"/>
        </w:rPr>
        <w:t xml:space="preserve">инвестиционного </w:t>
      </w:r>
      <w:r w:rsidR="00C528D9" w:rsidRPr="00400153">
        <w:rPr>
          <w:rFonts w:cs="Times New Roman"/>
          <w:sz w:val="23"/>
          <w:szCs w:val="23"/>
          <w:shd w:val="clear" w:color="auto" w:fill="FFFFFF"/>
        </w:rPr>
        <w:t>проекта проводится следующим образом:</w:t>
      </w:r>
    </w:p>
    <w:p w14:paraId="0DE107E0" w14:textId="77777777" w:rsidR="00C528D9" w:rsidRPr="00400153" w:rsidRDefault="00C528D9" w:rsidP="00B45B5D">
      <w:pPr>
        <w:pStyle w:val="a3"/>
        <w:spacing w:before="0" w:after="0"/>
        <w:ind w:left="828" w:firstLine="0"/>
        <w:rPr>
          <w:rFonts w:cs="Times New Roman"/>
          <w:sz w:val="23"/>
          <w:szCs w:val="23"/>
          <w:shd w:val="clear" w:color="auto" w:fill="FFFFFF"/>
        </w:rPr>
      </w:pPr>
      <m:oMathPara>
        <m:oMath>
          <m:r>
            <w:rPr>
              <w:rFonts w:ascii="Cambria Math" w:hAnsi="Cambria Math" w:cs="Times New Roman"/>
              <w:sz w:val="23"/>
              <w:szCs w:val="23"/>
              <w:shd w:val="clear" w:color="auto" w:fill="FFFFFF"/>
            </w:rPr>
            <w:lastRenderedPageBreak/>
            <m:t>P</m:t>
          </m:r>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R</m:t>
              </m:r>
            </m:e>
            <m:sub>
              <m:r>
                <w:rPr>
                  <w:rFonts w:ascii="Cambria Math" w:hAnsi="Cambria Math" w:cs="Times New Roman"/>
                  <w:sz w:val="23"/>
                  <w:szCs w:val="23"/>
                  <w:shd w:val="clear" w:color="auto" w:fill="FFFFFF"/>
                </w:rPr>
                <m:t>j</m:t>
              </m:r>
            </m:sub>
          </m:sSub>
          <m:r>
            <w:rPr>
              <w:rFonts w:ascii="Cambria Math" w:hAnsi="Cambria Math" w:cs="Times New Roman"/>
              <w:sz w:val="23"/>
              <w:szCs w:val="23"/>
              <w:shd w:val="clear" w:color="auto" w:fill="FFFFFF"/>
            </w:rPr>
            <m:t>=</m:t>
          </m:r>
          <m:nary>
            <m:naryPr>
              <m:chr m:val="∑"/>
              <m:limLoc m:val="undOvr"/>
              <m:ctrlPr>
                <w:rPr>
                  <w:rFonts w:ascii="Cambria Math" w:hAnsi="Cambria Math" w:cs="Times New Roman"/>
                  <w:i/>
                  <w:sz w:val="23"/>
                  <w:szCs w:val="23"/>
                  <w:shd w:val="clear" w:color="auto" w:fill="FFFFFF"/>
                </w:rPr>
              </m:ctrlPr>
            </m:naryPr>
            <m:sub>
              <m:r>
                <w:rPr>
                  <w:rFonts w:ascii="Cambria Math" w:hAnsi="Cambria Math" w:cs="Times New Roman"/>
                  <w:sz w:val="23"/>
                  <w:szCs w:val="23"/>
                  <w:shd w:val="clear" w:color="auto" w:fill="FFFFFF"/>
                </w:rPr>
                <m:t>t=1</m:t>
              </m:r>
            </m:sub>
            <m:sup>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T</m:t>
                  </m:r>
                </m:e>
                <m:sub>
                  <m:r>
                    <w:rPr>
                      <w:rFonts w:ascii="Cambria Math" w:hAnsi="Cambria Math" w:cs="Times New Roman"/>
                      <w:sz w:val="23"/>
                      <w:szCs w:val="23"/>
                      <w:shd w:val="clear" w:color="auto" w:fill="FFFFFF"/>
                    </w:rPr>
                    <m:t>j</m:t>
                  </m:r>
                </m:sub>
              </m:sSub>
            </m:sup>
            <m:e>
              <m:nary>
                <m:naryPr>
                  <m:chr m:val="∑"/>
                  <m:limLoc m:val="undOvr"/>
                  <m:ctrlPr>
                    <w:rPr>
                      <w:rFonts w:ascii="Cambria Math" w:hAnsi="Cambria Math" w:cs="Times New Roman"/>
                      <w:i/>
                      <w:sz w:val="23"/>
                      <w:szCs w:val="23"/>
                      <w:shd w:val="clear" w:color="auto" w:fill="FFFFFF"/>
                    </w:rPr>
                  </m:ctrlPr>
                </m:naryPr>
                <m:sub>
                  <m:r>
                    <w:rPr>
                      <w:rFonts w:ascii="Cambria Math" w:hAnsi="Cambria Math" w:cs="Times New Roman"/>
                      <w:sz w:val="23"/>
                      <w:szCs w:val="23"/>
                      <w:shd w:val="clear" w:color="auto" w:fill="FFFFFF"/>
                    </w:rPr>
                    <m:t>k=1</m:t>
                  </m:r>
                </m:sub>
                <m:sup>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K</m:t>
                      </m:r>
                    </m:e>
                    <m:sub>
                      <m:r>
                        <w:rPr>
                          <w:rFonts w:ascii="Cambria Math" w:hAnsi="Cambria Math" w:cs="Times New Roman"/>
                          <w:sz w:val="23"/>
                          <w:szCs w:val="23"/>
                          <w:shd w:val="clear" w:color="auto" w:fill="FFFFFF"/>
                        </w:rPr>
                        <m:t>j</m:t>
                      </m:r>
                    </m:sub>
                  </m:sSub>
                </m:sup>
                <m:e>
                  <m:nary>
                    <m:naryPr>
                      <m:chr m:val="∑"/>
                      <m:limLoc m:val="undOvr"/>
                      <m:ctrlPr>
                        <w:rPr>
                          <w:rFonts w:ascii="Cambria Math" w:hAnsi="Cambria Math" w:cs="Times New Roman"/>
                          <w:i/>
                          <w:sz w:val="23"/>
                          <w:szCs w:val="23"/>
                          <w:shd w:val="clear" w:color="auto" w:fill="FFFFFF"/>
                        </w:rPr>
                      </m:ctrlPr>
                    </m:naryPr>
                    <m:sub>
                      <m:r>
                        <w:rPr>
                          <w:rFonts w:ascii="Cambria Math" w:hAnsi="Cambria Math" w:cs="Times New Roman"/>
                          <w:sz w:val="23"/>
                          <w:szCs w:val="23"/>
                          <w:shd w:val="clear" w:color="auto" w:fill="FFFFFF"/>
                        </w:rPr>
                        <m:t>i=1</m:t>
                      </m:r>
                    </m:sub>
                    <m:sup>
                      <m:r>
                        <w:rPr>
                          <w:rFonts w:ascii="Cambria Math" w:hAnsi="Cambria Math" w:cs="Times New Roman"/>
                          <w:sz w:val="23"/>
                          <w:szCs w:val="23"/>
                          <w:shd w:val="clear" w:color="auto" w:fill="FFFFFF"/>
                        </w:rPr>
                        <m:t>I</m:t>
                      </m:r>
                    </m:sup>
                    <m:e>
                      <m:d>
                        <m:dPr>
                          <m:begChr m:val="["/>
                          <m:ctrlPr>
                            <w:rPr>
                              <w:rFonts w:ascii="Cambria Math" w:hAnsi="Cambria Math" w:cs="Times New Roman"/>
                              <w:i/>
                              <w:sz w:val="23"/>
                              <w:szCs w:val="23"/>
                              <w:shd w:val="clear" w:color="auto" w:fill="FFFFFF"/>
                            </w:rPr>
                          </m:ctrlPr>
                        </m:dPr>
                        <m:e>
                          <m:d>
                            <m:dPr>
                              <m:ctrlPr>
                                <w:rPr>
                                  <w:rFonts w:ascii="Cambria Math" w:hAnsi="Cambria Math" w:cs="Times New Roman"/>
                                  <w:i/>
                                  <w:sz w:val="23"/>
                                  <w:szCs w:val="23"/>
                                  <w:shd w:val="clear" w:color="auto" w:fill="FFFFFF"/>
                                </w:rPr>
                              </m:ctrlPr>
                            </m:dPr>
                            <m:e>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D</m:t>
                                  </m:r>
                                </m:e>
                                <m:sub>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i</m:t>
                                      </m:r>
                                    </m:e>
                                    <m:sub>
                                      <m:r>
                                        <w:rPr>
                                          <w:rFonts w:ascii="Cambria Math" w:hAnsi="Cambria Math" w:cs="Times New Roman"/>
                                          <w:sz w:val="23"/>
                                          <w:szCs w:val="23"/>
                                          <w:shd w:val="clear" w:color="auto" w:fill="FFFFFF"/>
                                        </w:rPr>
                                        <m:t>t</m:t>
                                      </m:r>
                                    </m:sub>
                                  </m:sSub>
                                </m:sub>
                              </m:sSub>
                              <m:r>
                                <w:rPr>
                                  <w:rFonts w:ascii="Cambria Math" w:hAnsi="Cambria Math" w:cs="Times New Roman"/>
                                  <w:sz w:val="23"/>
                                  <w:szCs w:val="23"/>
                                  <w:shd w:val="clear" w:color="auto" w:fill="FFFFFF"/>
                                </w:rPr>
                                <m:t>-</m:t>
                              </m:r>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Z</m:t>
                                  </m:r>
                                </m:e>
                                <m:sub>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i</m:t>
                                      </m:r>
                                    </m:e>
                                    <m:sub>
                                      <m:r>
                                        <w:rPr>
                                          <w:rFonts w:ascii="Cambria Math" w:hAnsi="Cambria Math" w:cs="Times New Roman"/>
                                          <w:sz w:val="23"/>
                                          <w:szCs w:val="23"/>
                                          <w:shd w:val="clear" w:color="auto" w:fill="FFFFFF"/>
                                        </w:rPr>
                                        <m:t>t</m:t>
                                      </m:r>
                                    </m:sub>
                                  </m:sSub>
                                </m:sub>
                              </m:sSub>
                            </m:e>
                          </m:d>
                          <m:r>
                            <w:rPr>
                              <w:rFonts w:ascii="Cambria Math" w:hAnsi="Cambria Math" w:cs="Times New Roman"/>
                              <w:sz w:val="23"/>
                              <w:szCs w:val="23"/>
                              <w:shd w:val="clear" w:color="auto" w:fill="FFFFFF"/>
                            </w:rPr>
                            <m:t>-</m:t>
                          </m:r>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NI</m:t>
                              </m:r>
                            </m:e>
                            <m:sub>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i</m:t>
                                  </m:r>
                                </m:e>
                                <m:sub>
                                  <m:r>
                                    <w:rPr>
                                      <w:rFonts w:ascii="Cambria Math" w:hAnsi="Cambria Math" w:cs="Times New Roman"/>
                                      <w:sz w:val="23"/>
                                      <w:szCs w:val="23"/>
                                      <w:shd w:val="clear" w:color="auto" w:fill="FFFFFF"/>
                                    </w:rPr>
                                    <m:t>t</m:t>
                                  </m:r>
                                </m:sub>
                              </m:sSub>
                            </m:sub>
                          </m:sSub>
                        </m:e>
                      </m:d>
                      <m:d>
                        <m:dPr>
                          <m:ctrlPr>
                            <w:rPr>
                              <w:rFonts w:ascii="Cambria Math" w:hAnsi="Cambria Math" w:cs="Times New Roman"/>
                              <w:i/>
                              <w:sz w:val="23"/>
                              <w:szCs w:val="23"/>
                              <w:shd w:val="clear" w:color="auto" w:fill="FFFFFF"/>
                            </w:rPr>
                          </m:ctrlPr>
                        </m:dPr>
                        <m:e>
                          <m:r>
                            <w:rPr>
                              <w:rFonts w:ascii="Cambria Math" w:hAnsi="Cambria Math" w:cs="Times New Roman"/>
                              <w:sz w:val="23"/>
                              <w:szCs w:val="23"/>
                              <w:shd w:val="clear" w:color="auto" w:fill="FFFFFF"/>
                            </w:rPr>
                            <m:t>I-</m:t>
                          </m:r>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ρ</m:t>
                              </m:r>
                            </m:e>
                            <m:sub>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i</m:t>
                                  </m:r>
                                </m:e>
                                <m:sub>
                                  <m:r>
                                    <w:rPr>
                                      <w:rFonts w:ascii="Cambria Math" w:hAnsi="Cambria Math" w:cs="Times New Roman"/>
                                      <w:sz w:val="23"/>
                                      <w:szCs w:val="23"/>
                                      <w:shd w:val="clear" w:color="auto" w:fill="FFFFFF"/>
                                    </w:rPr>
                                    <m:t>t</m:t>
                                  </m:r>
                                </m:sub>
                              </m:sSub>
                            </m:sub>
                          </m:sSub>
                        </m:e>
                      </m:d>
                      <m:r>
                        <w:rPr>
                          <w:rFonts w:ascii="Cambria Math" w:hAnsi="Cambria Math" w:cs="Times New Roman"/>
                          <w:sz w:val="23"/>
                          <w:szCs w:val="23"/>
                          <w:shd w:val="clear" w:color="auto" w:fill="FFFFFF"/>
                        </w:rPr>
                        <m:t>+</m:t>
                      </m:r>
                      <m:nary>
                        <m:naryPr>
                          <m:chr m:val="∑"/>
                          <m:limLoc m:val="undOvr"/>
                          <m:ctrlPr>
                            <w:rPr>
                              <w:rFonts w:ascii="Cambria Math" w:hAnsi="Cambria Math" w:cs="Times New Roman"/>
                              <w:i/>
                              <w:sz w:val="23"/>
                              <w:szCs w:val="23"/>
                              <w:shd w:val="clear" w:color="auto" w:fill="FFFFFF"/>
                            </w:rPr>
                          </m:ctrlPr>
                        </m:naryPr>
                        <m:sub>
                          <m:r>
                            <w:rPr>
                              <w:rFonts w:ascii="Cambria Math" w:hAnsi="Cambria Math" w:cs="Times New Roman"/>
                              <w:sz w:val="23"/>
                              <w:szCs w:val="23"/>
                              <w:shd w:val="clear" w:color="auto" w:fill="FFFFFF"/>
                            </w:rPr>
                            <m:t>t=1</m:t>
                          </m:r>
                        </m:sub>
                        <m:sup>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T</m:t>
                              </m:r>
                            </m:e>
                            <m:sub>
                              <m:r>
                                <w:rPr>
                                  <w:rFonts w:ascii="Cambria Math" w:hAnsi="Cambria Math" w:cs="Times New Roman"/>
                                  <w:sz w:val="23"/>
                                  <w:szCs w:val="23"/>
                                  <w:shd w:val="clear" w:color="auto" w:fill="FFFFFF"/>
                                </w:rPr>
                                <m:t>j</m:t>
                              </m:r>
                            </m:sub>
                          </m:sSub>
                        </m:sup>
                        <m:e>
                          <m:nary>
                            <m:naryPr>
                              <m:chr m:val="∑"/>
                              <m:limLoc m:val="undOvr"/>
                              <m:ctrlPr>
                                <w:rPr>
                                  <w:rFonts w:ascii="Cambria Math" w:hAnsi="Cambria Math" w:cs="Times New Roman"/>
                                  <w:i/>
                                  <w:sz w:val="23"/>
                                  <w:szCs w:val="23"/>
                                  <w:shd w:val="clear" w:color="auto" w:fill="FFFFFF"/>
                                </w:rPr>
                              </m:ctrlPr>
                            </m:naryPr>
                            <m:sub>
                              <m:r>
                                <w:rPr>
                                  <w:rFonts w:ascii="Cambria Math" w:hAnsi="Cambria Math" w:cs="Times New Roman"/>
                                  <w:sz w:val="23"/>
                                  <w:szCs w:val="23"/>
                                  <w:shd w:val="clear" w:color="auto" w:fill="FFFFFF"/>
                                </w:rPr>
                                <m:t>k=1</m:t>
                              </m:r>
                            </m:sub>
                            <m:sup>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K</m:t>
                                  </m:r>
                                </m:e>
                                <m:sub>
                                  <m:r>
                                    <w:rPr>
                                      <w:rFonts w:ascii="Cambria Math" w:hAnsi="Cambria Math" w:cs="Times New Roman"/>
                                      <w:sz w:val="23"/>
                                      <w:szCs w:val="23"/>
                                      <w:shd w:val="clear" w:color="auto" w:fill="FFFFFF"/>
                                    </w:rPr>
                                    <m:t>t</m:t>
                                  </m:r>
                                </m:sub>
                              </m:sSub>
                            </m:sup>
                            <m:e>
                              <m:r>
                                <w:rPr>
                                  <w:rFonts w:ascii="Cambria Math" w:hAnsi="Cambria Math" w:cs="Times New Roman"/>
                                  <w:sz w:val="23"/>
                                  <w:szCs w:val="23"/>
                                  <w:shd w:val="clear" w:color="auto" w:fill="FFFFFF"/>
                                </w:rPr>
                                <m:t>D</m:t>
                              </m:r>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P</m:t>
                                  </m:r>
                                </m:e>
                                <m:sub>
                                  <m:r>
                                    <w:rPr>
                                      <w:rFonts w:ascii="Cambria Math" w:hAnsi="Cambria Math" w:cs="Times New Roman"/>
                                      <w:sz w:val="23"/>
                                      <w:szCs w:val="23"/>
                                      <w:shd w:val="clear" w:color="auto" w:fill="FFFFFF"/>
                                    </w:rPr>
                                    <m:t>kt</m:t>
                                  </m:r>
                                </m:sub>
                              </m:sSub>
                              <m:r>
                                <w:rPr>
                                  <w:rFonts w:ascii="Cambria Math" w:hAnsi="Cambria Math" w:cs="Times New Roman"/>
                                  <w:sz w:val="23"/>
                                  <w:szCs w:val="23"/>
                                  <w:shd w:val="clear" w:color="auto" w:fill="FFFFFF"/>
                                </w:rPr>
                                <m:t>+</m:t>
                              </m:r>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S</m:t>
                                  </m:r>
                                </m:e>
                                <m:sub>
                                  <m:r>
                                    <w:rPr>
                                      <w:rFonts w:ascii="Cambria Math" w:hAnsi="Cambria Math" w:cs="Times New Roman"/>
                                      <w:sz w:val="23"/>
                                      <w:szCs w:val="23"/>
                                      <w:shd w:val="clear" w:color="auto" w:fill="FFFFFF"/>
                                    </w:rPr>
                                    <m:t>t</m:t>
                                  </m:r>
                                </m:sub>
                              </m:sSub>
                              <m:r>
                                <w:rPr>
                                  <w:rFonts w:ascii="Cambria Math" w:hAnsi="Cambria Math" w:cs="Times New Roman"/>
                                  <w:sz w:val="23"/>
                                  <w:szCs w:val="23"/>
                                  <w:shd w:val="clear" w:color="auto" w:fill="FFFFFF"/>
                                </w:rPr>
                                <m:t>-</m:t>
                              </m:r>
                              <m:nary>
                                <m:naryPr>
                                  <m:chr m:val="∑"/>
                                  <m:limLoc m:val="undOvr"/>
                                  <m:ctrlPr>
                                    <w:rPr>
                                      <w:rFonts w:ascii="Cambria Math" w:hAnsi="Cambria Math" w:cs="Times New Roman"/>
                                      <w:i/>
                                      <w:sz w:val="23"/>
                                      <w:szCs w:val="23"/>
                                      <w:shd w:val="clear" w:color="auto" w:fill="FFFFFF"/>
                                    </w:rPr>
                                  </m:ctrlPr>
                                </m:naryPr>
                                <m:sub>
                                  <m:r>
                                    <w:rPr>
                                      <w:rFonts w:ascii="Cambria Math" w:hAnsi="Cambria Math" w:cs="Times New Roman"/>
                                      <w:sz w:val="23"/>
                                      <w:szCs w:val="23"/>
                                      <w:shd w:val="clear" w:color="auto" w:fill="FFFFFF"/>
                                    </w:rPr>
                                    <m:t>t=1</m:t>
                                  </m:r>
                                </m:sub>
                                <m:sup>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T</m:t>
                                      </m:r>
                                    </m:e>
                                    <m:sub>
                                      <m:r>
                                        <w:rPr>
                                          <w:rFonts w:ascii="Cambria Math" w:hAnsi="Cambria Math" w:cs="Times New Roman"/>
                                          <w:sz w:val="23"/>
                                          <w:szCs w:val="23"/>
                                          <w:shd w:val="clear" w:color="auto" w:fill="FFFFFF"/>
                                        </w:rPr>
                                        <m:t>j</m:t>
                                      </m:r>
                                    </m:sub>
                                  </m:sSub>
                                </m:sup>
                                <m:e>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I</m:t>
                                      </m:r>
                                    </m:e>
                                    <m:sub>
                                      <m:r>
                                        <w:rPr>
                                          <w:rFonts w:ascii="Cambria Math" w:hAnsi="Cambria Math" w:cs="Times New Roman"/>
                                          <w:sz w:val="23"/>
                                          <w:szCs w:val="23"/>
                                          <w:shd w:val="clear" w:color="auto" w:fill="FFFFFF"/>
                                        </w:rPr>
                                        <m:t>t</m:t>
                                      </m:r>
                                    </m:sub>
                                  </m:sSub>
                                </m:e>
                              </m:nary>
                            </m:e>
                          </m:nary>
                        </m:e>
                      </m:nary>
                    </m:e>
                  </m:nary>
                </m:e>
              </m:nary>
            </m:e>
          </m:nary>
          <m:r>
            <w:rPr>
              <w:rFonts w:ascii="Cambria Math" w:hAnsi="Cambria Math" w:cs="Times New Roman"/>
              <w:sz w:val="23"/>
              <w:szCs w:val="23"/>
              <w:shd w:val="clear" w:color="auto" w:fill="FFFFFF"/>
            </w:rPr>
            <m:t>],</m:t>
          </m:r>
        </m:oMath>
      </m:oMathPara>
    </w:p>
    <w:p w14:paraId="0CF7D89F" w14:textId="77777777" w:rsidR="00C528D9" w:rsidRPr="00400153" w:rsidRDefault="00C528D9" w:rsidP="00B45B5D">
      <w:pPr>
        <w:spacing w:before="0" w:after="0" w:line="240" w:lineRule="auto"/>
        <w:ind w:firstLine="0"/>
        <w:rPr>
          <w:rFonts w:eastAsia="Times New Roman" w:cs="Times New Roman"/>
          <w:sz w:val="23"/>
          <w:szCs w:val="23"/>
          <w:lang w:eastAsia="ru-RU"/>
        </w:rPr>
      </w:pPr>
      <w:r w:rsidRPr="00400153">
        <w:rPr>
          <w:rFonts w:eastAsia="Times New Roman" w:cs="Times New Roman"/>
          <w:sz w:val="23"/>
          <w:szCs w:val="23"/>
          <w:lang w:eastAsia="ru-RU"/>
        </w:rPr>
        <w:t xml:space="preserve">где </w:t>
      </w:r>
      <m:oMath>
        <m:r>
          <w:rPr>
            <w:rFonts w:ascii="Cambria Math" w:hAnsi="Cambria Math" w:cs="Times New Roman"/>
            <w:sz w:val="23"/>
            <w:szCs w:val="23"/>
            <w:shd w:val="clear" w:color="auto" w:fill="FFFFFF"/>
          </w:rPr>
          <m:t>P</m:t>
        </m:r>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R</m:t>
            </m:r>
          </m:e>
          <m:sub>
            <m:r>
              <w:rPr>
                <w:rFonts w:ascii="Cambria Math" w:hAnsi="Cambria Math" w:cs="Times New Roman"/>
                <w:sz w:val="23"/>
                <w:szCs w:val="23"/>
                <w:shd w:val="clear" w:color="auto" w:fill="FFFFFF"/>
              </w:rPr>
              <m:t>j</m:t>
            </m:r>
          </m:sub>
        </m:sSub>
      </m:oMath>
      <w:r w:rsidRPr="00400153">
        <w:rPr>
          <w:rFonts w:eastAsia="Times New Roman" w:cs="Times New Roman"/>
          <w:sz w:val="23"/>
          <w:szCs w:val="23"/>
          <w:lang w:eastAsia="ru-RU"/>
        </w:rPr>
        <w:t>- полный экономический результат j-го периода (j = 1,2,3),</w:t>
      </w:r>
    </w:p>
    <w:p w14:paraId="1B3E00BD" w14:textId="38733040" w:rsidR="00C528D9" w:rsidRDefault="00042BAD" w:rsidP="00B45B5D">
      <w:pPr>
        <w:spacing w:before="0" w:after="0" w:line="240" w:lineRule="auto"/>
        <w:ind w:firstLine="0"/>
        <w:rPr>
          <w:rFonts w:eastAsia="Times New Roman" w:cs="Times New Roman"/>
          <w:sz w:val="23"/>
          <w:szCs w:val="23"/>
          <w:lang w:eastAsia="ru-RU"/>
        </w:rPr>
      </w:pPr>
      <m:oMath>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D</m:t>
            </m:r>
          </m:e>
          <m:sub>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i</m:t>
                </m:r>
              </m:e>
              <m:sub>
                <m:r>
                  <w:rPr>
                    <w:rFonts w:ascii="Cambria Math" w:hAnsi="Cambria Math" w:cs="Times New Roman"/>
                    <w:sz w:val="23"/>
                    <w:szCs w:val="23"/>
                    <w:shd w:val="clear" w:color="auto" w:fill="FFFFFF"/>
                  </w:rPr>
                  <m:t>t</m:t>
                </m:r>
              </m:sub>
            </m:sSub>
          </m:sub>
        </m:sSub>
      </m:oMath>
      <w:r w:rsidR="00C528D9" w:rsidRPr="00400153">
        <w:rPr>
          <w:rFonts w:eastAsia="Times New Roman" w:cs="Times New Roman"/>
          <w:sz w:val="23"/>
          <w:szCs w:val="23"/>
          <w:lang w:eastAsia="ru-RU"/>
        </w:rPr>
        <w:t xml:space="preserve">- доходы от i-го вида деятельности (продукта) в году t, </w:t>
      </w:r>
    </w:p>
    <w:p w14:paraId="21439F63" w14:textId="14945D47" w:rsidR="004855F0" w:rsidRDefault="00042BAD" w:rsidP="00B45B5D">
      <w:pPr>
        <w:spacing w:before="0" w:after="0" w:line="240" w:lineRule="auto"/>
        <w:ind w:firstLine="0"/>
        <w:rPr>
          <w:rFonts w:eastAsia="Times New Roman" w:cs="Times New Roman"/>
          <w:sz w:val="23"/>
          <w:szCs w:val="23"/>
          <w:lang w:eastAsia="ru-RU"/>
        </w:rPr>
      </w:pPr>
      <m:oMath>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NI</m:t>
            </m:r>
          </m:e>
          <m:sub>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i</m:t>
                </m:r>
              </m:e>
              <m:sub>
                <m:r>
                  <w:rPr>
                    <w:rFonts w:ascii="Cambria Math" w:hAnsi="Cambria Math" w:cs="Times New Roman"/>
                    <w:sz w:val="23"/>
                    <w:szCs w:val="23"/>
                    <w:shd w:val="clear" w:color="auto" w:fill="FFFFFF"/>
                  </w:rPr>
                  <m:t>t</m:t>
                </m:r>
              </m:sub>
            </m:sSub>
          </m:sub>
        </m:sSub>
      </m:oMath>
      <w:r w:rsidR="004855F0" w:rsidRPr="00400153">
        <w:rPr>
          <w:rFonts w:eastAsia="Times New Roman" w:cs="Times New Roman"/>
          <w:sz w:val="23"/>
          <w:szCs w:val="23"/>
          <w:lang w:eastAsia="ru-RU"/>
        </w:rPr>
        <w:t>- налоговые выплаты по i-му виду деятельности</w:t>
      </w:r>
      <w:r w:rsidR="004855F0">
        <w:rPr>
          <w:rFonts w:eastAsia="Times New Roman" w:cs="Times New Roman"/>
          <w:sz w:val="23"/>
          <w:szCs w:val="23"/>
          <w:lang w:eastAsia="ru-RU"/>
        </w:rPr>
        <w:t xml:space="preserve"> (продукту) стратегии в году t,</w:t>
      </w:r>
    </w:p>
    <w:p w14:paraId="1ACB3759" w14:textId="3BA3FC1C" w:rsidR="004855F0" w:rsidRPr="00400153" w:rsidRDefault="00042BAD" w:rsidP="004855F0">
      <w:pPr>
        <w:spacing w:before="0" w:after="0" w:line="240" w:lineRule="auto"/>
        <w:ind w:firstLine="0"/>
        <w:rPr>
          <w:rFonts w:eastAsia="Times New Roman" w:cs="Times New Roman"/>
          <w:sz w:val="23"/>
          <w:szCs w:val="23"/>
          <w:lang w:eastAsia="ru-RU"/>
        </w:rPr>
      </w:pPr>
      <m:oMath>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ρ</m:t>
            </m:r>
          </m:e>
          <m:sub>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i</m:t>
                </m:r>
              </m:e>
              <m:sub>
                <m:r>
                  <w:rPr>
                    <w:rFonts w:ascii="Cambria Math" w:hAnsi="Cambria Math" w:cs="Times New Roman"/>
                    <w:sz w:val="23"/>
                    <w:szCs w:val="23"/>
                    <w:shd w:val="clear" w:color="auto" w:fill="FFFFFF"/>
                  </w:rPr>
                  <m:t>t</m:t>
                </m:r>
              </m:sub>
            </m:sSub>
          </m:sub>
        </m:sSub>
        <m:r>
          <w:rPr>
            <w:rFonts w:ascii="Cambria Math" w:hAnsi="Cambria Math" w:cs="Times New Roman"/>
            <w:sz w:val="23"/>
            <w:szCs w:val="23"/>
            <w:shd w:val="clear" w:color="auto" w:fill="FFFFFF"/>
          </w:rPr>
          <m:t xml:space="preserve"> </m:t>
        </m:r>
      </m:oMath>
      <w:r w:rsidR="004855F0" w:rsidRPr="00400153">
        <w:rPr>
          <w:rFonts w:eastAsia="Times New Roman" w:cs="Times New Roman"/>
          <w:sz w:val="23"/>
          <w:szCs w:val="23"/>
          <w:lang w:eastAsia="ru-RU"/>
        </w:rPr>
        <w:t>-доля прибыли компании, направляемая на k-й вид инвестиционной деятельности в году t,</w:t>
      </w:r>
    </w:p>
    <w:p w14:paraId="3BF54295" w14:textId="66977DC7" w:rsidR="00C528D9" w:rsidRPr="00400153" w:rsidRDefault="00042BAD" w:rsidP="00B45B5D">
      <w:pPr>
        <w:spacing w:before="0" w:after="0" w:line="240" w:lineRule="auto"/>
        <w:ind w:firstLine="0"/>
        <w:rPr>
          <w:rFonts w:eastAsia="Times New Roman" w:cs="Times New Roman"/>
          <w:sz w:val="23"/>
          <w:szCs w:val="23"/>
          <w:lang w:eastAsia="ru-RU"/>
        </w:rPr>
      </w:pPr>
      <m:oMath>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Z</m:t>
            </m:r>
          </m:e>
          <m:sub>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i</m:t>
                </m:r>
              </m:e>
              <m:sub>
                <m:r>
                  <w:rPr>
                    <w:rFonts w:ascii="Cambria Math" w:hAnsi="Cambria Math" w:cs="Times New Roman"/>
                    <w:sz w:val="23"/>
                    <w:szCs w:val="23"/>
                    <w:shd w:val="clear" w:color="auto" w:fill="FFFFFF"/>
                  </w:rPr>
                  <m:t>t</m:t>
                </m:r>
              </m:sub>
            </m:sSub>
          </m:sub>
        </m:sSub>
        <m:r>
          <w:rPr>
            <w:rFonts w:ascii="Cambria Math" w:hAnsi="Cambria Math" w:cs="Times New Roman"/>
            <w:sz w:val="23"/>
            <w:szCs w:val="23"/>
            <w:shd w:val="clear" w:color="auto" w:fill="FFFFFF"/>
          </w:rPr>
          <m:t xml:space="preserve"> </m:t>
        </m:r>
      </m:oMath>
      <w:r w:rsidR="00C528D9" w:rsidRPr="00400153">
        <w:rPr>
          <w:rFonts w:eastAsia="Times New Roman" w:cs="Times New Roman"/>
          <w:sz w:val="23"/>
          <w:szCs w:val="23"/>
          <w:lang w:eastAsia="ru-RU"/>
        </w:rPr>
        <w:t>- расходы по i-му виду д</w:t>
      </w:r>
      <w:r w:rsidR="004855F0">
        <w:rPr>
          <w:rFonts w:eastAsia="Times New Roman" w:cs="Times New Roman"/>
          <w:sz w:val="23"/>
          <w:szCs w:val="23"/>
          <w:lang w:eastAsia="ru-RU"/>
        </w:rPr>
        <w:t xml:space="preserve">еятельности продукту в году t, </w:t>
      </w:r>
    </w:p>
    <w:p w14:paraId="12540DE2" w14:textId="77640D92" w:rsidR="00C528D9" w:rsidRPr="00400153" w:rsidRDefault="00C528D9" w:rsidP="00B45B5D">
      <w:pPr>
        <w:spacing w:before="0" w:after="0" w:line="240" w:lineRule="auto"/>
        <w:ind w:firstLine="0"/>
        <w:rPr>
          <w:rFonts w:eastAsia="Times New Roman" w:cs="Times New Roman"/>
          <w:sz w:val="23"/>
          <w:szCs w:val="23"/>
          <w:lang w:eastAsia="ru-RU"/>
        </w:rPr>
      </w:pPr>
      <m:oMath>
        <m:r>
          <w:rPr>
            <w:rFonts w:ascii="Cambria Math" w:hAnsi="Cambria Math" w:cs="Times New Roman"/>
            <w:sz w:val="23"/>
            <w:szCs w:val="23"/>
            <w:shd w:val="clear" w:color="auto" w:fill="FFFFFF"/>
          </w:rPr>
          <m:t>D</m:t>
        </m:r>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P</m:t>
            </m:r>
          </m:e>
          <m:sub>
            <m:r>
              <w:rPr>
                <w:rFonts w:ascii="Cambria Math" w:hAnsi="Cambria Math" w:cs="Times New Roman"/>
                <w:sz w:val="23"/>
                <w:szCs w:val="23"/>
                <w:shd w:val="clear" w:color="auto" w:fill="FFFFFF"/>
              </w:rPr>
              <m:t>kt</m:t>
            </m:r>
          </m:sub>
        </m:sSub>
        <m:r>
          <w:rPr>
            <w:rFonts w:ascii="Cambria Math" w:hAnsi="Cambria Math" w:cs="Times New Roman"/>
            <w:sz w:val="23"/>
            <w:szCs w:val="23"/>
            <w:shd w:val="clear" w:color="auto" w:fill="FFFFFF"/>
          </w:rPr>
          <m:t xml:space="preserve"> </m:t>
        </m:r>
      </m:oMath>
      <w:r w:rsidRPr="00400153">
        <w:rPr>
          <w:rFonts w:eastAsia="Times New Roman" w:cs="Times New Roman"/>
          <w:sz w:val="23"/>
          <w:szCs w:val="23"/>
          <w:lang w:eastAsia="ru-RU"/>
        </w:rPr>
        <w:t>-доходы от инвестиции прибыли компании в прошлы</w:t>
      </w:r>
      <w:r w:rsidR="004855F0">
        <w:rPr>
          <w:rFonts w:eastAsia="Times New Roman" w:cs="Times New Roman"/>
          <w:sz w:val="23"/>
          <w:szCs w:val="23"/>
          <w:lang w:eastAsia="ru-RU"/>
        </w:rPr>
        <w:t>е годы, полученные ею в году t,</w:t>
      </w:r>
    </w:p>
    <w:p w14:paraId="11A158CD" w14:textId="33383795" w:rsidR="004855F0" w:rsidRDefault="00042BAD" w:rsidP="00B45B5D">
      <w:pPr>
        <w:spacing w:before="0" w:after="0" w:line="240" w:lineRule="auto"/>
        <w:ind w:firstLine="0"/>
        <w:rPr>
          <w:rFonts w:eastAsia="Times New Roman" w:cs="Times New Roman"/>
          <w:sz w:val="23"/>
          <w:szCs w:val="23"/>
          <w:lang w:eastAsia="ru-RU"/>
        </w:rPr>
      </w:pPr>
      <m:oMath>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K</m:t>
            </m:r>
          </m:e>
          <m:sub>
            <m:r>
              <w:rPr>
                <w:rFonts w:ascii="Cambria Math" w:hAnsi="Cambria Math" w:cs="Times New Roman"/>
                <w:sz w:val="23"/>
                <w:szCs w:val="23"/>
                <w:shd w:val="clear" w:color="auto" w:fill="FFFFFF"/>
              </w:rPr>
              <m:t>t</m:t>
            </m:r>
          </m:sub>
        </m:sSub>
      </m:oMath>
      <w:r w:rsidR="00C528D9" w:rsidRPr="00400153">
        <w:rPr>
          <w:rFonts w:eastAsia="Times New Roman" w:cs="Times New Roman"/>
          <w:sz w:val="23"/>
          <w:szCs w:val="23"/>
          <w:lang w:eastAsia="ru-RU"/>
        </w:rPr>
        <w:t xml:space="preserve"> - общее число видов инвестиционной деятельности осуществляемых ею до года t,</w:t>
      </w:r>
    </w:p>
    <w:p w14:paraId="3DA5469B" w14:textId="0A5C4A76" w:rsidR="00C528D9" w:rsidRPr="00400153" w:rsidRDefault="00042BAD" w:rsidP="00B45B5D">
      <w:pPr>
        <w:spacing w:before="0" w:after="0" w:line="240" w:lineRule="auto"/>
        <w:ind w:firstLine="0"/>
        <w:rPr>
          <w:rFonts w:eastAsia="Times New Roman" w:cs="Times New Roman"/>
          <w:sz w:val="23"/>
          <w:szCs w:val="23"/>
          <w:lang w:eastAsia="ru-RU"/>
        </w:rPr>
      </w:pPr>
      <m:oMath>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S</m:t>
            </m:r>
          </m:e>
          <m:sub>
            <m:r>
              <w:rPr>
                <w:rFonts w:ascii="Cambria Math" w:hAnsi="Cambria Math" w:cs="Times New Roman"/>
                <w:sz w:val="23"/>
                <w:szCs w:val="23"/>
                <w:shd w:val="clear" w:color="auto" w:fill="FFFFFF"/>
              </w:rPr>
              <m:t>t</m:t>
            </m:r>
          </m:sub>
        </m:sSub>
        <m:r>
          <w:rPr>
            <w:rFonts w:ascii="Cambria Math" w:hAnsi="Cambria Math" w:cs="Times New Roman"/>
            <w:sz w:val="23"/>
            <w:szCs w:val="23"/>
            <w:shd w:val="clear" w:color="auto" w:fill="FFFFFF"/>
          </w:rPr>
          <m:t xml:space="preserve"> </m:t>
        </m:r>
      </m:oMath>
      <w:r w:rsidR="00C528D9" w:rsidRPr="00400153">
        <w:rPr>
          <w:rFonts w:eastAsia="Times New Roman" w:cs="Times New Roman"/>
          <w:sz w:val="23"/>
          <w:szCs w:val="23"/>
          <w:lang w:eastAsia="ru-RU"/>
        </w:rPr>
        <w:t>- рыночная оценка компании в году t,</w:t>
      </w:r>
    </w:p>
    <w:p w14:paraId="0892884C" w14:textId="61CA3F99" w:rsidR="00C528D9" w:rsidRPr="00400153" w:rsidRDefault="00042BAD" w:rsidP="00B45B5D">
      <w:pPr>
        <w:spacing w:before="0" w:after="0" w:line="240" w:lineRule="auto"/>
        <w:ind w:firstLine="0"/>
        <w:rPr>
          <w:rFonts w:eastAsia="Times New Roman" w:cs="Times New Roman"/>
          <w:sz w:val="23"/>
          <w:szCs w:val="23"/>
          <w:lang w:eastAsia="ru-RU"/>
        </w:rPr>
      </w:pPr>
      <m:oMath>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I</m:t>
            </m:r>
          </m:e>
          <m:sub>
            <m:r>
              <w:rPr>
                <w:rFonts w:ascii="Cambria Math" w:hAnsi="Cambria Math" w:cs="Times New Roman"/>
                <w:sz w:val="23"/>
                <w:szCs w:val="23"/>
                <w:shd w:val="clear" w:color="auto" w:fill="FFFFFF"/>
              </w:rPr>
              <m:t>t</m:t>
            </m:r>
          </m:sub>
        </m:sSub>
        <m:r>
          <w:rPr>
            <w:rFonts w:ascii="Cambria Math" w:hAnsi="Cambria Math" w:cs="Times New Roman"/>
            <w:sz w:val="23"/>
            <w:szCs w:val="23"/>
            <w:shd w:val="clear" w:color="auto" w:fill="FFFFFF"/>
          </w:rPr>
          <m:t xml:space="preserve"> </m:t>
        </m:r>
      </m:oMath>
      <w:r w:rsidR="00C528D9" w:rsidRPr="00400153">
        <w:rPr>
          <w:rFonts w:eastAsia="Times New Roman" w:cs="Times New Roman"/>
          <w:sz w:val="23"/>
          <w:szCs w:val="23"/>
          <w:lang w:eastAsia="ru-RU"/>
        </w:rPr>
        <w:t>- инвестиции по проекту в году t.</w:t>
      </w:r>
    </w:p>
    <w:p w14:paraId="788372DE" w14:textId="77777777" w:rsidR="00C528D9" w:rsidRPr="00400153" w:rsidRDefault="00C528D9" w:rsidP="00B45B5D">
      <w:pPr>
        <w:spacing w:before="0" w:after="0" w:line="240" w:lineRule="auto"/>
        <w:ind w:firstLine="0"/>
        <w:rPr>
          <w:rFonts w:cs="Times New Roman"/>
          <w:sz w:val="23"/>
          <w:szCs w:val="23"/>
          <w:shd w:val="clear" w:color="auto" w:fill="FFFFFF"/>
        </w:rPr>
      </w:pPr>
    </w:p>
    <w:p w14:paraId="127B270C" w14:textId="08CEBAA7" w:rsidR="00C528D9" w:rsidRPr="00400153" w:rsidRDefault="004855F0" w:rsidP="00400153">
      <w:pPr>
        <w:spacing w:before="0" w:after="0"/>
        <w:rPr>
          <w:rFonts w:cs="Times New Roman"/>
          <w:szCs w:val="24"/>
          <w:shd w:val="clear" w:color="auto" w:fill="FFFFFF"/>
        </w:rPr>
      </w:pPr>
      <w:r>
        <w:rPr>
          <w:rFonts w:cs="Times New Roman"/>
          <w:szCs w:val="24"/>
          <w:shd w:val="clear" w:color="auto" w:fill="FFFFFF"/>
        </w:rPr>
        <w:t>В</w:t>
      </w:r>
      <w:r w:rsidR="00C528D9" w:rsidRPr="00400153">
        <w:rPr>
          <w:rFonts w:cs="Times New Roman"/>
          <w:szCs w:val="24"/>
          <w:shd w:val="clear" w:color="auto" w:fill="FFFFFF"/>
        </w:rPr>
        <w:t xml:space="preserve"> </w:t>
      </w:r>
      <w:r>
        <w:rPr>
          <w:rFonts w:cs="Times New Roman"/>
          <w:szCs w:val="24"/>
          <w:shd w:val="clear" w:color="auto" w:fill="FFFFFF"/>
        </w:rPr>
        <w:t>труде</w:t>
      </w:r>
      <w:r w:rsidR="00C528D9" w:rsidRPr="00400153">
        <w:rPr>
          <w:rFonts w:cs="Times New Roman"/>
          <w:szCs w:val="24"/>
          <w:shd w:val="clear" w:color="auto" w:fill="FFFFFF"/>
        </w:rPr>
        <w:t xml:space="preserve"> Маленкова Ю.А. утверждается, что все показатели, </w:t>
      </w:r>
      <w:r>
        <w:rPr>
          <w:rFonts w:cs="Times New Roman"/>
          <w:szCs w:val="24"/>
          <w:shd w:val="clear" w:color="auto" w:fill="FFFFFF"/>
        </w:rPr>
        <w:t>которые входят</w:t>
      </w:r>
      <w:r w:rsidR="00C528D9" w:rsidRPr="00400153">
        <w:rPr>
          <w:rFonts w:cs="Times New Roman"/>
          <w:szCs w:val="24"/>
          <w:shd w:val="clear" w:color="auto" w:fill="FFFFFF"/>
        </w:rPr>
        <w:t xml:space="preserve"> в </w:t>
      </w:r>
      <w:r>
        <w:rPr>
          <w:rFonts w:cs="Times New Roman"/>
          <w:szCs w:val="24"/>
          <w:shd w:val="clear" w:color="auto" w:fill="FFFFFF"/>
        </w:rPr>
        <w:t>полный экономический результат</w:t>
      </w:r>
      <w:r w:rsidR="00C528D9" w:rsidRPr="00400153">
        <w:rPr>
          <w:rFonts w:cs="Times New Roman"/>
          <w:szCs w:val="24"/>
          <w:shd w:val="clear" w:color="auto" w:fill="FFFFFF"/>
        </w:rPr>
        <w:t xml:space="preserve">, а также сам </w:t>
      </w:r>
      <w:r>
        <w:rPr>
          <w:rFonts w:cs="Times New Roman"/>
          <w:szCs w:val="24"/>
          <w:shd w:val="clear" w:color="auto" w:fill="FFFFFF"/>
        </w:rPr>
        <w:t>ПЭР</w:t>
      </w:r>
      <w:r w:rsidR="00C528D9" w:rsidRPr="00400153">
        <w:rPr>
          <w:rFonts w:cs="Times New Roman"/>
          <w:szCs w:val="24"/>
          <w:shd w:val="clear" w:color="auto" w:fill="FFFFFF"/>
        </w:rPr>
        <w:t xml:space="preserve"> полностью соответствует </w:t>
      </w:r>
      <w:r w:rsidRPr="00400153">
        <w:rPr>
          <w:rFonts w:cs="Times New Roman"/>
          <w:szCs w:val="24"/>
          <w:shd w:val="clear" w:color="auto" w:fill="FFFFFF"/>
        </w:rPr>
        <w:t xml:space="preserve">финансово-экономической </w:t>
      </w:r>
      <w:r>
        <w:rPr>
          <w:rFonts w:cs="Times New Roman"/>
          <w:szCs w:val="24"/>
          <w:shd w:val="clear" w:color="auto" w:fill="FFFFFF"/>
        </w:rPr>
        <w:t>и бухгалтерской</w:t>
      </w:r>
      <w:r w:rsidR="00C528D9" w:rsidRPr="00400153">
        <w:rPr>
          <w:rFonts w:cs="Times New Roman"/>
          <w:szCs w:val="24"/>
          <w:shd w:val="clear" w:color="auto" w:fill="FFFFFF"/>
        </w:rPr>
        <w:t xml:space="preserve"> отчетности </w:t>
      </w:r>
      <w:r>
        <w:rPr>
          <w:rFonts w:cs="Times New Roman"/>
          <w:szCs w:val="24"/>
          <w:shd w:val="clear" w:color="auto" w:fill="FFFFFF"/>
        </w:rPr>
        <w:t>компании</w:t>
      </w:r>
      <w:r w:rsidR="00C528D9" w:rsidRPr="00400153">
        <w:rPr>
          <w:rFonts w:cs="Times New Roman"/>
          <w:szCs w:val="24"/>
          <w:shd w:val="clear" w:color="auto" w:fill="FFFFFF"/>
        </w:rPr>
        <w:t xml:space="preserve">, свободны от искажающего </w:t>
      </w:r>
      <w:r>
        <w:rPr>
          <w:rFonts w:cs="Times New Roman"/>
          <w:szCs w:val="24"/>
          <w:shd w:val="clear" w:color="auto" w:fill="FFFFFF"/>
        </w:rPr>
        <w:t>эффекта</w:t>
      </w:r>
      <w:r w:rsidR="00C528D9" w:rsidRPr="00400153">
        <w:rPr>
          <w:rFonts w:cs="Times New Roman"/>
          <w:szCs w:val="24"/>
          <w:shd w:val="clear" w:color="auto" w:fill="FFFFFF"/>
        </w:rPr>
        <w:t xml:space="preserve"> коэффициентов дисконтирования</w:t>
      </w:r>
      <w:r w:rsidR="00400153" w:rsidRPr="00400153">
        <w:rPr>
          <w:rFonts w:cs="Times New Roman"/>
          <w:szCs w:val="24"/>
          <w:shd w:val="clear" w:color="auto" w:fill="FFFFFF"/>
        </w:rPr>
        <w:t>.</w:t>
      </w:r>
      <w:r>
        <w:rPr>
          <w:rFonts w:cs="Times New Roman"/>
          <w:szCs w:val="24"/>
          <w:shd w:val="clear" w:color="auto" w:fill="FFFFFF"/>
        </w:rPr>
        <w:t xml:space="preserve"> В отличии от метода</w:t>
      </w:r>
      <w:r w:rsidR="00C528D9" w:rsidRPr="00400153">
        <w:rPr>
          <w:rFonts w:cs="Times New Roman"/>
          <w:szCs w:val="24"/>
          <w:shd w:val="clear" w:color="auto" w:fill="FFFFFF"/>
        </w:rPr>
        <w:t xml:space="preserve"> дисконтирования, </w:t>
      </w:r>
      <w:r>
        <w:rPr>
          <w:rFonts w:cs="Times New Roman"/>
          <w:szCs w:val="24"/>
          <w:shd w:val="clear" w:color="auto" w:fill="FFFFFF"/>
        </w:rPr>
        <w:t>который обесценивает</w:t>
      </w:r>
      <w:r w:rsidR="00C528D9" w:rsidRPr="00400153">
        <w:rPr>
          <w:rFonts w:cs="Times New Roman"/>
          <w:szCs w:val="24"/>
          <w:shd w:val="clear" w:color="auto" w:fill="FFFFFF"/>
        </w:rPr>
        <w:t xml:space="preserve"> поступления будущих периодов, расчет </w:t>
      </w:r>
      <w:r>
        <w:rPr>
          <w:rFonts w:cs="Times New Roman"/>
          <w:szCs w:val="24"/>
          <w:shd w:val="clear" w:color="auto" w:fill="FFFFFF"/>
        </w:rPr>
        <w:t>ПЭР</w:t>
      </w:r>
      <w:r w:rsidR="00C528D9" w:rsidRPr="00400153">
        <w:rPr>
          <w:rFonts w:cs="Times New Roman"/>
          <w:szCs w:val="24"/>
          <w:shd w:val="clear" w:color="auto" w:fill="FFFFFF"/>
        </w:rPr>
        <w:t xml:space="preserve"> </w:t>
      </w:r>
      <w:r>
        <w:rPr>
          <w:rFonts w:cs="Times New Roman"/>
          <w:szCs w:val="24"/>
          <w:shd w:val="clear" w:color="auto" w:fill="FFFFFF"/>
        </w:rPr>
        <w:t>учитывает</w:t>
      </w:r>
      <w:r w:rsidR="00C528D9" w:rsidRPr="00400153">
        <w:rPr>
          <w:rFonts w:cs="Times New Roman"/>
          <w:szCs w:val="24"/>
          <w:shd w:val="clear" w:color="auto" w:fill="FFFFFF"/>
        </w:rPr>
        <w:t xml:space="preserve"> влияние на </w:t>
      </w:r>
      <w:r>
        <w:rPr>
          <w:rFonts w:cs="Times New Roman"/>
          <w:szCs w:val="24"/>
          <w:shd w:val="clear" w:color="auto" w:fill="FFFFFF"/>
        </w:rPr>
        <w:t>целостные</w:t>
      </w:r>
      <w:r w:rsidR="00C528D9" w:rsidRPr="00400153">
        <w:rPr>
          <w:rFonts w:cs="Times New Roman"/>
          <w:szCs w:val="24"/>
          <w:shd w:val="clear" w:color="auto" w:fill="FFFFFF"/>
        </w:rPr>
        <w:t xml:space="preserve"> результаты прибыли </w:t>
      </w:r>
      <w:r>
        <w:rPr>
          <w:rFonts w:cs="Times New Roman"/>
          <w:szCs w:val="24"/>
          <w:shd w:val="clear" w:color="auto" w:fill="FFFFFF"/>
        </w:rPr>
        <w:t xml:space="preserve">проекта от </w:t>
      </w:r>
      <w:r w:rsidR="00C528D9" w:rsidRPr="00400153">
        <w:rPr>
          <w:rFonts w:cs="Times New Roman"/>
          <w:szCs w:val="24"/>
          <w:shd w:val="clear" w:color="auto" w:fill="FFFFFF"/>
        </w:rPr>
        <w:t xml:space="preserve">предшествующих периодов, </w:t>
      </w:r>
      <w:r w:rsidRPr="00400153">
        <w:rPr>
          <w:rFonts w:cs="Times New Roman"/>
          <w:szCs w:val="24"/>
          <w:shd w:val="clear" w:color="auto" w:fill="FFFFFF"/>
        </w:rPr>
        <w:t>н</w:t>
      </w:r>
      <w:r>
        <w:rPr>
          <w:rFonts w:cs="Times New Roman"/>
          <w:szCs w:val="24"/>
          <w:shd w:val="clear" w:color="auto" w:fill="FFFFFF"/>
        </w:rPr>
        <w:t>ацеленной</w:t>
      </w:r>
      <w:r w:rsidR="00C528D9" w:rsidRPr="00400153">
        <w:rPr>
          <w:rFonts w:cs="Times New Roman"/>
          <w:szCs w:val="24"/>
          <w:shd w:val="clear" w:color="auto" w:fill="FFFFFF"/>
        </w:rPr>
        <w:t xml:space="preserve"> на инвестирование в </w:t>
      </w:r>
      <w:r>
        <w:rPr>
          <w:rFonts w:cs="Times New Roman"/>
          <w:szCs w:val="24"/>
          <w:shd w:val="clear" w:color="auto" w:fill="FFFFFF"/>
        </w:rPr>
        <w:t>предыдущие года</w:t>
      </w:r>
      <w:r w:rsidR="00C528D9" w:rsidRPr="00400153">
        <w:rPr>
          <w:rFonts w:cs="Times New Roman"/>
          <w:szCs w:val="24"/>
          <w:shd w:val="clear" w:color="auto" w:fill="FFFFFF"/>
        </w:rPr>
        <w:t xml:space="preserve">, а также </w:t>
      </w:r>
      <w:r>
        <w:rPr>
          <w:rFonts w:cs="Times New Roman"/>
          <w:szCs w:val="24"/>
          <w:shd w:val="clear" w:color="auto" w:fill="FFFFFF"/>
        </w:rPr>
        <w:t>действительную</w:t>
      </w:r>
      <w:r w:rsidR="00C528D9" w:rsidRPr="00400153">
        <w:rPr>
          <w:rFonts w:cs="Times New Roman"/>
          <w:szCs w:val="24"/>
          <w:shd w:val="clear" w:color="auto" w:fill="FFFFFF"/>
        </w:rPr>
        <w:t xml:space="preserve"> рыночную </w:t>
      </w:r>
      <w:r>
        <w:rPr>
          <w:rFonts w:cs="Times New Roman"/>
          <w:szCs w:val="24"/>
          <w:shd w:val="clear" w:color="auto" w:fill="FFFFFF"/>
        </w:rPr>
        <w:t>стоимость</w:t>
      </w:r>
      <w:r w:rsidR="00C528D9" w:rsidRPr="00400153">
        <w:rPr>
          <w:rFonts w:cs="Times New Roman"/>
          <w:szCs w:val="24"/>
          <w:shd w:val="clear" w:color="auto" w:fill="FFFFFF"/>
        </w:rPr>
        <w:t xml:space="preserve"> проекта на всех </w:t>
      </w:r>
      <w:r>
        <w:rPr>
          <w:rFonts w:cs="Times New Roman"/>
          <w:szCs w:val="24"/>
          <w:shd w:val="clear" w:color="auto" w:fill="FFFFFF"/>
        </w:rPr>
        <w:t>этапах</w:t>
      </w:r>
      <w:r w:rsidR="00C528D9" w:rsidRPr="00400153">
        <w:rPr>
          <w:rFonts w:cs="Times New Roman"/>
          <w:szCs w:val="24"/>
          <w:shd w:val="clear" w:color="auto" w:fill="FFFFFF"/>
        </w:rPr>
        <w:t xml:space="preserve"> реализации </w:t>
      </w:r>
      <w:r w:rsidR="00113783">
        <w:rPr>
          <w:rFonts w:cs="Times New Roman"/>
          <w:szCs w:val="24"/>
          <w:shd w:val="clear" w:color="auto" w:fill="FFFFFF"/>
        </w:rPr>
        <w:t>проекта</w:t>
      </w:r>
      <w:r w:rsidR="00C528D9" w:rsidRPr="00400153">
        <w:rPr>
          <w:rFonts w:cs="Times New Roman"/>
          <w:szCs w:val="24"/>
          <w:shd w:val="clear" w:color="auto" w:fill="FFFFFF"/>
        </w:rPr>
        <w:t>.</w:t>
      </w:r>
      <w:r w:rsidR="00C528D9" w:rsidRPr="00400153">
        <w:rPr>
          <w:rStyle w:val="af3"/>
          <w:rFonts w:cs="Times New Roman"/>
          <w:szCs w:val="24"/>
          <w:shd w:val="clear" w:color="auto" w:fill="FFFFFF"/>
        </w:rPr>
        <w:footnoteReference w:id="51"/>
      </w:r>
      <w:r w:rsidR="00C528D9" w:rsidRPr="00400153">
        <w:rPr>
          <w:rFonts w:cs="Times New Roman"/>
          <w:szCs w:val="24"/>
          <w:shd w:val="clear" w:color="auto" w:fill="FFFFFF"/>
        </w:rPr>
        <w:t>.</w:t>
      </w:r>
    </w:p>
    <w:p w14:paraId="29F1C2F2" w14:textId="77777777" w:rsidR="00113783" w:rsidRDefault="00113783" w:rsidP="00400153">
      <w:pPr>
        <w:shd w:val="clear" w:color="auto" w:fill="FFFFFF"/>
        <w:spacing w:before="0" w:after="0"/>
        <w:rPr>
          <w:rFonts w:cs="Times New Roman"/>
          <w:szCs w:val="24"/>
          <w:shd w:val="clear" w:color="auto" w:fill="FFFFFF"/>
        </w:rPr>
      </w:pPr>
      <w:r>
        <w:rPr>
          <w:rFonts w:cs="Times New Roman"/>
          <w:szCs w:val="24"/>
          <w:shd w:val="clear" w:color="auto" w:fill="FFFFFF"/>
        </w:rPr>
        <w:t>Многие специалисты</w:t>
      </w:r>
      <w:r w:rsidR="00C528D9" w:rsidRPr="00400153">
        <w:rPr>
          <w:rFonts w:cs="Times New Roman"/>
          <w:szCs w:val="24"/>
          <w:shd w:val="clear" w:color="auto" w:fill="FFFFFF"/>
        </w:rPr>
        <w:t xml:space="preserve"> </w:t>
      </w:r>
      <w:r>
        <w:rPr>
          <w:rFonts w:cs="Times New Roman"/>
          <w:szCs w:val="24"/>
          <w:shd w:val="clear" w:color="auto" w:fill="FFFFFF"/>
        </w:rPr>
        <w:t>полагают</w:t>
      </w:r>
      <w:r w:rsidR="00C528D9" w:rsidRPr="00400153">
        <w:rPr>
          <w:rFonts w:cs="Times New Roman"/>
          <w:szCs w:val="24"/>
          <w:shd w:val="clear" w:color="auto" w:fill="FFFFFF"/>
        </w:rPr>
        <w:t xml:space="preserve">, что стоимостные подходы к оценке </w:t>
      </w:r>
      <w:r>
        <w:rPr>
          <w:rFonts w:cs="Times New Roman"/>
          <w:szCs w:val="24"/>
          <w:shd w:val="clear" w:color="auto" w:fill="FFFFFF"/>
        </w:rPr>
        <w:t xml:space="preserve">проектов </w:t>
      </w:r>
      <w:r w:rsidR="00C528D9" w:rsidRPr="00400153">
        <w:rPr>
          <w:rFonts w:cs="Times New Roman"/>
          <w:szCs w:val="24"/>
          <w:shd w:val="clear" w:color="auto" w:fill="FFFFFF"/>
        </w:rPr>
        <w:t xml:space="preserve">являются наиболее </w:t>
      </w:r>
      <w:r>
        <w:rPr>
          <w:rFonts w:cs="Times New Roman"/>
          <w:szCs w:val="24"/>
          <w:shd w:val="clear" w:color="auto" w:fill="FFFFFF"/>
        </w:rPr>
        <w:t>надежными</w:t>
      </w:r>
      <w:r w:rsidR="00C528D9" w:rsidRPr="00400153">
        <w:rPr>
          <w:rFonts w:cs="Times New Roman"/>
          <w:szCs w:val="24"/>
          <w:shd w:val="clear" w:color="auto" w:fill="FFFFFF"/>
        </w:rPr>
        <w:t xml:space="preserve"> </w:t>
      </w:r>
      <w:r>
        <w:rPr>
          <w:rFonts w:cs="Times New Roman"/>
          <w:szCs w:val="24"/>
          <w:shd w:val="clear" w:color="auto" w:fill="FFFFFF"/>
        </w:rPr>
        <w:t>при принятиях решений</w:t>
      </w:r>
      <w:r w:rsidR="00C528D9" w:rsidRPr="00400153">
        <w:rPr>
          <w:rFonts w:cs="Times New Roman"/>
          <w:szCs w:val="24"/>
          <w:shd w:val="clear" w:color="auto" w:fill="FFFFFF"/>
        </w:rPr>
        <w:t xml:space="preserve"> об инвестировании средств в проект и для управления портфелем инвестиций в </w:t>
      </w:r>
      <w:r>
        <w:rPr>
          <w:rFonts w:cs="Times New Roman"/>
          <w:szCs w:val="24"/>
          <w:shd w:val="clear" w:color="auto" w:fill="FFFFFF"/>
        </w:rPr>
        <w:t>будущем</w:t>
      </w:r>
      <w:r w:rsidR="00C528D9" w:rsidRPr="00400153">
        <w:rPr>
          <w:rFonts w:cs="Times New Roman"/>
          <w:szCs w:val="24"/>
          <w:shd w:val="clear" w:color="auto" w:fill="FFFFFF"/>
        </w:rPr>
        <w:t>. Стоимостные подходы используют знакомую всем временную стоимость денег.</w:t>
      </w:r>
      <w:r w:rsidR="00400153" w:rsidRPr="00400153">
        <w:rPr>
          <w:rFonts w:cs="Times New Roman"/>
          <w:szCs w:val="24"/>
          <w:shd w:val="clear" w:color="auto" w:fill="FFFFFF"/>
        </w:rPr>
        <w:t xml:space="preserve"> </w:t>
      </w:r>
    </w:p>
    <w:p w14:paraId="17B0662A" w14:textId="77777777" w:rsidR="00113783" w:rsidRDefault="00113783" w:rsidP="00113783">
      <w:pPr>
        <w:shd w:val="clear" w:color="auto" w:fill="FFFFFF"/>
        <w:spacing w:before="0" w:after="0"/>
        <w:rPr>
          <w:rFonts w:cs="Times New Roman"/>
          <w:szCs w:val="24"/>
          <w:shd w:val="clear" w:color="auto" w:fill="FFFFFF"/>
        </w:rPr>
      </w:pPr>
      <w:r>
        <w:rPr>
          <w:rFonts w:cs="Times New Roman"/>
          <w:szCs w:val="24"/>
          <w:shd w:val="clear" w:color="auto" w:fill="FFFFFF"/>
        </w:rPr>
        <w:t>Помимо всего прочего, существуют различные комбинации зарубежных методов оценивания проектов. Один из таких методов разработали</w:t>
      </w:r>
      <w:r w:rsidR="00C528D9" w:rsidRPr="00400153">
        <w:rPr>
          <w:rFonts w:cs="Times New Roman"/>
          <w:szCs w:val="24"/>
          <w:shd w:val="clear" w:color="auto" w:fill="FFFFFF"/>
        </w:rPr>
        <w:t xml:space="preserve"> Грэйвс С. и Рингест Дж.</w:t>
      </w:r>
      <w:r w:rsidR="00C528D9" w:rsidRPr="00400153">
        <w:rPr>
          <w:rStyle w:val="af3"/>
          <w:rFonts w:cs="Times New Roman"/>
          <w:szCs w:val="24"/>
          <w:shd w:val="clear" w:color="auto" w:fill="FFFFFF"/>
        </w:rPr>
        <w:footnoteReference w:id="52"/>
      </w:r>
      <w:r w:rsidR="00C528D9" w:rsidRPr="00400153">
        <w:rPr>
          <w:rFonts w:cs="Times New Roman"/>
          <w:szCs w:val="24"/>
          <w:shd w:val="clear" w:color="auto" w:fill="FFFFFF"/>
        </w:rPr>
        <w:t xml:space="preserve">, </w:t>
      </w:r>
      <w:r>
        <w:rPr>
          <w:rFonts w:cs="Times New Roman"/>
          <w:szCs w:val="24"/>
          <w:shd w:val="clear" w:color="auto" w:fill="FFFFFF"/>
        </w:rPr>
        <w:t>опубликовавшие</w:t>
      </w:r>
      <w:r w:rsidR="00C528D9" w:rsidRPr="00400153">
        <w:rPr>
          <w:rFonts w:cs="Times New Roman"/>
          <w:szCs w:val="24"/>
          <w:shd w:val="clear" w:color="auto" w:fill="FFFFFF"/>
        </w:rPr>
        <w:t xml:space="preserve"> </w:t>
      </w:r>
      <w:r>
        <w:rPr>
          <w:rFonts w:cs="Times New Roman"/>
          <w:szCs w:val="24"/>
          <w:shd w:val="clear" w:color="auto" w:fill="FFFFFF"/>
        </w:rPr>
        <w:t>большое количество обзоров, которые посвящены</w:t>
      </w:r>
      <w:r w:rsidR="00C528D9" w:rsidRPr="00400153">
        <w:rPr>
          <w:rFonts w:cs="Times New Roman"/>
          <w:szCs w:val="24"/>
          <w:shd w:val="clear" w:color="auto" w:fill="FFFFFF"/>
        </w:rPr>
        <w:t xml:space="preserve"> исследованию различных методов оценки и отбора </w:t>
      </w:r>
      <w:r>
        <w:rPr>
          <w:rFonts w:cs="Times New Roman"/>
          <w:szCs w:val="24"/>
          <w:shd w:val="clear" w:color="auto" w:fill="FFFFFF"/>
        </w:rPr>
        <w:t xml:space="preserve">инвестиционный </w:t>
      </w:r>
      <w:r w:rsidR="00C528D9" w:rsidRPr="00400153">
        <w:rPr>
          <w:rFonts w:cs="Times New Roman"/>
          <w:szCs w:val="24"/>
          <w:shd w:val="clear" w:color="auto" w:fill="FFFFFF"/>
        </w:rPr>
        <w:t>проектов</w:t>
      </w:r>
      <w:r w:rsidR="00400153" w:rsidRPr="00400153">
        <w:rPr>
          <w:rFonts w:cs="Times New Roman"/>
          <w:szCs w:val="24"/>
          <w:shd w:val="clear" w:color="auto" w:fill="FFFFFF"/>
        </w:rPr>
        <w:t xml:space="preserve">: </w:t>
      </w:r>
      <w:r w:rsidR="00C528D9" w:rsidRPr="00400153">
        <w:rPr>
          <w:rFonts w:cs="Times New Roman"/>
          <w:szCs w:val="24"/>
          <w:shd w:val="clear" w:color="auto" w:fill="FFFFFF"/>
        </w:rPr>
        <w:t xml:space="preserve">существует два основных течения, </w:t>
      </w:r>
      <w:r>
        <w:rPr>
          <w:rFonts w:cs="Times New Roman"/>
          <w:szCs w:val="24"/>
          <w:shd w:val="clear" w:color="auto" w:fill="FFFFFF"/>
        </w:rPr>
        <w:t>которые включают</w:t>
      </w:r>
      <w:r w:rsidR="00C528D9" w:rsidRPr="00400153">
        <w:rPr>
          <w:rFonts w:cs="Times New Roman"/>
          <w:szCs w:val="24"/>
          <w:shd w:val="clear" w:color="auto" w:fill="FFFFFF"/>
        </w:rPr>
        <w:t xml:space="preserve"> в себя эти методы:</w:t>
      </w:r>
    </w:p>
    <w:p w14:paraId="7E953928" w14:textId="6D25A3C8" w:rsidR="00113783" w:rsidRPr="00113783" w:rsidRDefault="00C528D9" w:rsidP="00113783">
      <w:pPr>
        <w:pStyle w:val="a3"/>
        <w:numPr>
          <w:ilvl w:val="0"/>
          <w:numId w:val="40"/>
        </w:numPr>
        <w:shd w:val="clear" w:color="auto" w:fill="FFFFFF"/>
        <w:spacing w:before="0" w:after="0"/>
        <w:rPr>
          <w:rFonts w:cs="Times New Roman"/>
          <w:szCs w:val="24"/>
          <w:shd w:val="clear" w:color="auto" w:fill="FFFFFF"/>
        </w:rPr>
      </w:pPr>
      <w:r w:rsidRPr="00113783">
        <w:rPr>
          <w:rFonts w:cs="Times New Roman"/>
          <w:szCs w:val="24"/>
          <w:shd w:val="clear" w:color="auto" w:fill="FFFFFF"/>
        </w:rPr>
        <w:t>традиц</w:t>
      </w:r>
      <w:r w:rsidR="00113783" w:rsidRPr="00113783">
        <w:rPr>
          <w:rFonts w:cs="Times New Roman"/>
          <w:szCs w:val="24"/>
          <w:shd w:val="clear" w:color="auto" w:fill="FFFFFF"/>
        </w:rPr>
        <w:t>ионное управленческое течение</w:t>
      </w:r>
    </w:p>
    <w:p w14:paraId="38142C4E" w14:textId="77777777" w:rsidR="00113783" w:rsidRPr="00113783" w:rsidRDefault="00C528D9" w:rsidP="00113783">
      <w:pPr>
        <w:pStyle w:val="a3"/>
        <w:numPr>
          <w:ilvl w:val="0"/>
          <w:numId w:val="40"/>
        </w:numPr>
        <w:shd w:val="clear" w:color="auto" w:fill="FFFFFF"/>
        <w:spacing w:before="0" w:after="0"/>
        <w:rPr>
          <w:rFonts w:cs="Times New Roman"/>
          <w:szCs w:val="24"/>
          <w:shd w:val="clear" w:color="auto" w:fill="FFFFFF"/>
        </w:rPr>
      </w:pPr>
      <w:r w:rsidRPr="00113783">
        <w:rPr>
          <w:rFonts w:cs="Times New Roman"/>
          <w:szCs w:val="24"/>
          <w:shd w:val="clear" w:color="auto" w:fill="FFFFFF"/>
        </w:rPr>
        <w:t xml:space="preserve">финансовое моделирование. </w:t>
      </w:r>
    </w:p>
    <w:p w14:paraId="4ABFFED5" w14:textId="77777777" w:rsidR="00113783" w:rsidRDefault="00C528D9" w:rsidP="00113783">
      <w:pPr>
        <w:shd w:val="clear" w:color="auto" w:fill="FFFFFF"/>
        <w:spacing w:before="0" w:after="0"/>
        <w:rPr>
          <w:rFonts w:cs="Times New Roman"/>
          <w:szCs w:val="24"/>
          <w:shd w:val="clear" w:color="auto" w:fill="FFFFFF"/>
        </w:rPr>
      </w:pPr>
      <w:r w:rsidRPr="00400153">
        <w:rPr>
          <w:rFonts w:cs="Times New Roman"/>
          <w:szCs w:val="24"/>
          <w:shd w:val="clear" w:color="auto" w:fill="FFFFFF"/>
        </w:rPr>
        <w:t>Р</w:t>
      </w:r>
      <w:r w:rsidR="00113783">
        <w:rPr>
          <w:rFonts w:cs="Times New Roman"/>
          <w:szCs w:val="24"/>
          <w:shd w:val="clear" w:color="auto" w:fill="FFFFFF"/>
        </w:rPr>
        <w:t>езультаты данных</w:t>
      </w:r>
      <w:r w:rsidRPr="00400153">
        <w:rPr>
          <w:rFonts w:cs="Times New Roman"/>
          <w:szCs w:val="24"/>
          <w:shd w:val="clear" w:color="auto" w:fill="FFFFFF"/>
        </w:rPr>
        <w:t xml:space="preserve"> исследований </w:t>
      </w:r>
      <w:r w:rsidR="00113783">
        <w:rPr>
          <w:rFonts w:cs="Times New Roman"/>
          <w:szCs w:val="24"/>
          <w:shd w:val="clear" w:color="auto" w:fill="FFFFFF"/>
        </w:rPr>
        <w:t>показали, что:</w:t>
      </w:r>
    </w:p>
    <w:p w14:paraId="29F00D32" w14:textId="4464C7F6" w:rsidR="00113783" w:rsidRPr="00113783" w:rsidRDefault="00C528D9" w:rsidP="00113783">
      <w:pPr>
        <w:pStyle w:val="a3"/>
        <w:numPr>
          <w:ilvl w:val="0"/>
          <w:numId w:val="41"/>
        </w:numPr>
        <w:shd w:val="clear" w:color="auto" w:fill="FFFFFF"/>
        <w:spacing w:before="0" w:after="0"/>
        <w:rPr>
          <w:rFonts w:cs="Times New Roman"/>
          <w:szCs w:val="24"/>
          <w:shd w:val="clear" w:color="auto" w:fill="FFFFFF"/>
        </w:rPr>
      </w:pPr>
      <w:r w:rsidRPr="00113783">
        <w:rPr>
          <w:rFonts w:cs="Times New Roman"/>
          <w:szCs w:val="24"/>
          <w:shd w:val="clear" w:color="auto" w:fill="FFFFFF"/>
        </w:rPr>
        <w:t xml:space="preserve">организации </w:t>
      </w:r>
      <w:r w:rsidR="00DA5FBE">
        <w:rPr>
          <w:rFonts w:cs="Times New Roman"/>
          <w:szCs w:val="24"/>
          <w:shd w:val="clear" w:color="auto" w:fill="FFFFFF"/>
        </w:rPr>
        <w:t>нацелены</w:t>
      </w:r>
      <w:r w:rsidRPr="00113783">
        <w:rPr>
          <w:rFonts w:cs="Times New Roman"/>
          <w:szCs w:val="24"/>
          <w:shd w:val="clear" w:color="auto" w:fill="FFFFFF"/>
        </w:rPr>
        <w:t xml:space="preserve"> использовать </w:t>
      </w:r>
      <w:r w:rsidR="00DA5FBE">
        <w:rPr>
          <w:rFonts w:cs="Times New Roman"/>
          <w:szCs w:val="24"/>
          <w:shd w:val="clear" w:color="auto" w:fill="FFFFFF"/>
        </w:rPr>
        <w:t>всевозможные</w:t>
      </w:r>
      <w:r w:rsidRPr="00113783">
        <w:rPr>
          <w:rFonts w:cs="Times New Roman"/>
          <w:szCs w:val="24"/>
          <w:shd w:val="clear" w:color="auto" w:fill="FFFFFF"/>
        </w:rPr>
        <w:t xml:space="preserve"> комбинации </w:t>
      </w:r>
      <w:r w:rsidR="00DA5FBE">
        <w:rPr>
          <w:rFonts w:cs="Times New Roman"/>
          <w:szCs w:val="24"/>
          <w:shd w:val="clear" w:color="auto" w:fill="FFFFFF"/>
        </w:rPr>
        <w:t xml:space="preserve">инструментов, </w:t>
      </w:r>
      <w:r w:rsidRPr="00113783">
        <w:rPr>
          <w:rFonts w:cs="Times New Roman"/>
          <w:szCs w:val="24"/>
          <w:shd w:val="clear" w:color="auto" w:fill="FFFFFF"/>
        </w:rPr>
        <w:t>методов,</w:t>
      </w:r>
      <w:r w:rsidR="00DA5FBE">
        <w:rPr>
          <w:rFonts w:cs="Times New Roman"/>
          <w:szCs w:val="24"/>
          <w:shd w:val="clear" w:color="auto" w:fill="FFFFFF"/>
        </w:rPr>
        <w:t xml:space="preserve"> моделей и</w:t>
      </w:r>
      <w:r w:rsidRPr="00113783">
        <w:rPr>
          <w:rFonts w:cs="Times New Roman"/>
          <w:szCs w:val="24"/>
          <w:shd w:val="clear" w:color="auto" w:fill="FFFFFF"/>
        </w:rPr>
        <w:t xml:space="preserve"> техник вместо какого-либо одного для лучшего отбора и </w:t>
      </w:r>
      <w:r w:rsidRPr="00113783">
        <w:rPr>
          <w:rFonts w:cs="Times New Roman"/>
          <w:szCs w:val="24"/>
          <w:shd w:val="clear" w:color="auto" w:fill="FFFFFF"/>
        </w:rPr>
        <w:lastRenderedPageBreak/>
        <w:t>управления проектами (комбинирование</w:t>
      </w:r>
      <w:r w:rsidR="00DA5FBE">
        <w:rPr>
          <w:rFonts w:cs="Times New Roman"/>
          <w:szCs w:val="24"/>
          <w:shd w:val="clear" w:color="auto" w:fill="FFFFFF"/>
        </w:rPr>
        <w:t xml:space="preserve"> </w:t>
      </w:r>
      <w:r w:rsidR="00DA5FBE" w:rsidRPr="00113783">
        <w:rPr>
          <w:rFonts w:cs="Times New Roman"/>
          <w:szCs w:val="24"/>
          <w:shd w:val="clear" w:color="auto" w:fill="FFFFFF"/>
        </w:rPr>
        <w:t>управленческого</w:t>
      </w:r>
      <w:r w:rsidR="00DA5FBE">
        <w:rPr>
          <w:rFonts w:cs="Times New Roman"/>
          <w:szCs w:val="24"/>
          <w:shd w:val="clear" w:color="auto" w:fill="FFFFFF"/>
        </w:rPr>
        <w:t xml:space="preserve"> и</w:t>
      </w:r>
      <w:r w:rsidRPr="00113783">
        <w:rPr>
          <w:rFonts w:cs="Times New Roman"/>
          <w:szCs w:val="24"/>
          <w:shd w:val="clear" w:color="auto" w:fill="FFFFFF"/>
        </w:rPr>
        <w:t xml:space="preserve"> финансового подхода); </w:t>
      </w:r>
    </w:p>
    <w:p w14:paraId="1995B5DA" w14:textId="34AC608D" w:rsidR="00C528D9" w:rsidRPr="00113783" w:rsidRDefault="00C528D9" w:rsidP="00113783">
      <w:pPr>
        <w:pStyle w:val="a3"/>
        <w:numPr>
          <w:ilvl w:val="0"/>
          <w:numId w:val="41"/>
        </w:numPr>
        <w:shd w:val="clear" w:color="auto" w:fill="FFFFFF"/>
        <w:spacing w:before="0" w:after="0"/>
        <w:rPr>
          <w:rFonts w:cs="Times New Roman"/>
          <w:szCs w:val="24"/>
          <w:shd w:val="clear" w:color="auto" w:fill="FFFFFF"/>
        </w:rPr>
      </w:pPr>
      <w:r w:rsidRPr="00113783">
        <w:rPr>
          <w:rFonts w:cs="Times New Roman"/>
          <w:szCs w:val="24"/>
          <w:shd w:val="clear" w:color="auto" w:fill="FFFFFF"/>
        </w:rPr>
        <w:t xml:space="preserve">не смотря на </w:t>
      </w:r>
      <w:r w:rsidR="003E07EF">
        <w:rPr>
          <w:rFonts w:cs="Times New Roman"/>
          <w:szCs w:val="24"/>
          <w:shd w:val="clear" w:color="auto" w:fill="FFFFFF"/>
        </w:rPr>
        <w:t>распространенность</w:t>
      </w:r>
      <w:r w:rsidRPr="00113783">
        <w:rPr>
          <w:rFonts w:cs="Times New Roman"/>
          <w:szCs w:val="24"/>
          <w:shd w:val="clear" w:color="auto" w:fill="FFFFFF"/>
        </w:rPr>
        <w:t xml:space="preserve"> финансовых методов, на их основе с</w:t>
      </w:r>
      <w:r w:rsidR="003E07EF">
        <w:rPr>
          <w:rFonts w:cs="Times New Roman"/>
          <w:szCs w:val="24"/>
          <w:shd w:val="clear" w:color="auto" w:fill="FFFFFF"/>
        </w:rPr>
        <w:t>оздаются</w:t>
      </w:r>
      <w:r w:rsidRPr="00113783">
        <w:rPr>
          <w:rFonts w:cs="Times New Roman"/>
          <w:szCs w:val="24"/>
          <w:shd w:val="clear" w:color="auto" w:fill="FFFFFF"/>
        </w:rPr>
        <w:t xml:space="preserve"> одни из худших инвестиционных портфелей; </w:t>
      </w:r>
      <w:r w:rsidR="003E07EF">
        <w:rPr>
          <w:rFonts w:cs="Times New Roman"/>
          <w:szCs w:val="24"/>
          <w:shd w:val="clear" w:color="auto" w:fill="FFFFFF"/>
        </w:rPr>
        <w:t xml:space="preserve">и, </w:t>
      </w:r>
      <w:r w:rsidRPr="00113783">
        <w:rPr>
          <w:rFonts w:cs="Times New Roman"/>
          <w:szCs w:val="24"/>
          <w:shd w:val="clear" w:color="auto" w:fill="FFFFFF"/>
        </w:rPr>
        <w:t xml:space="preserve">наконец, </w:t>
      </w:r>
      <w:r w:rsidR="003E07EF">
        <w:rPr>
          <w:rFonts w:cs="Times New Roman"/>
          <w:szCs w:val="24"/>
          <w:shd w:val="clear" w:color="auto" w:fill="FFFFFF"/>
        </w:rPr>
        <w:t>компании</w:t>
      </w:r>
      <w:r w:rsidRPr="00113783">
        <w:rPr>
          <w:rFonts w:cs="Times New Roman"/>
          <w:szCs w:val="24"/>
          <w:shd w:val="clear" w:color="auto" w:fill="FFFFFF"/>
        </w:rPr>
        <w:t xml:space="preserve"> с </w:t>
      </w:r>
      <w:r w:rsidR="003E07EF">
        <w:rPr>
          <w:rFonts w:cs="Times New Roman"/>
          <w:szCs w:val="24"/>
          <w:shd w:val="clear" w:color="auto" w:fill="FFFFFF"/>
        </w:rPr>
        <w:t>наиболее</w:t>
      </w:r>
      <w:r w:rsidRPr="00113783">
        <w:rPr>
          <w:rFonts w:cs="Times New Roman"/>
          <w:szCs w:val="24"/>
          <w:shd w:val="clear" w:color="auto" w:fill="FFFFFF"/>
        </w:rPr>
        <w:t xml:space="preserve"> сбалансированными группами проектов </w:t>
      </w:r>
      <w:r w:rsidR="003E07EF">
        <w:rPr>
          <w:rFonts w:cs="Times New Roman"/>
          <w:szCs w:val="24"/>
          <w:shd w:val="clear" w:color="auto" w:fill="FFFFFF"/>
        </w:rPr>
        <w:t>опираются</w:t>
      </w:r>
      <w:r w:rsidRPr="00113783">
        <w:rPr>
          <w:rFonts w:cs="Times New Roman"/>
          <w:szCs w:val="24"/>
          <w:shd w:val="clear" w:color="auto" w:fill="FFFFFF"/>
        </w:rPr>
        <w:t xml:space="preserve"> в </w:t>
      </w:r>
      <w:r w:rsidR="003E07EF">
        <w:rPr>
          <w:rFonts w:cs="Times New Roman"/>
          <w:szCs w:val="24"/>
          <w:shd w:val="clear" w:color="auto" w:fill="FFFFFF"/>
        </w:rPr>
        <w:t>большинстве своем</w:t>
      </w:r>
      <w:r w:rsidRPr="00113783">
        <w:rPr>
          <w:rFonts w:cs="Times New Roman"/>
          <w:szCs w:val="24"/>
          <w:shd w:val="clear" w:color="auto" w:fill="FFFFFF"/>
        </w:rPr>
        <w:t xml:space="preserve"> на стратегический подход к </w:t>
      </w:r>
      <w:r w:rsidR="003E07EF">
        <w:rPr>
          <w:rFonts w:cs="Times New Roman"/>
          <w:szCs w:val="24"/>
          <w:shd w:val="clear" w:color="auto" w:fill="FFFFFF"/>
        </w:rPr>
        <w:t xml:space="preserve">оценке и </w:t>
      </w:r>
      <w:r w:rsidRPr="00113783">
        <w:rPr>
          <w:rFonts w:cs="Times New Roman"/>
          <w:szCs w:val="24"/>
          <w:shd w:val="clear" w:color="auto" w:fill="FFFFFF"/>
        </w:rPr>
        <w:t>планированию и проектов, чем на финансовый.</w:t>
      </w:r>
    </w:p>
    <w:p w14:paraId="6E8F69C0" w14:textId="77777777" w:rsidR="009C3136" w:rsidRDefault="001B7F36" w:rsidP="00B45B5D">
      <w:pPr>
        <w:shd w:val="clear" w:color="auto" w:fill="FFFFFF"/>
        <w:spacing w:before="0" w:after="0"/>
        <w:rPr>
          <w:rFonts w:eastAsia="Times New Roman" w:cs="Times New Roman"/>
          <w:szCs w:val="24"/>
          <w:lang w:eastAsia="ru-RU"/>
        </w:rPr>
      </w:pPr>
      <w:r w:rsidRPr="00400153">
        <w:rPr>
          <w:rFonts w:eastAsia="Times New Roman" w:cs="Times New Roman"/>
          <w:szCs w:val="24"/>
          <w:lang w:eastAsia="ru-RU"/>
        </w:rPr>
        <w:t>Проведенный</w:t>
      </w:r>
      <w:r w:rsidR="00C528D9" w:rsidRPr="00400153">
        <w:rPr>
          <w:rFonts w:eastAsia="Times New Roman" w:cs="Times New Roman"/>
          <w:szCs w:val="24"/>
          <w:lang w:eastAsia="ru-RU"/>
        </w:rPr>
        <w:t xml:space="preserve"> </w:t>
      </w:r>
      <w:r w:rsidR="003E07EF">
        <w:rPr>
          <w:rFonts w:eastAsia="Times New Roman" w:cs="Times New Roman"/>
          <w:szCs w:val="24"/>
          <w:lang w:eastAsia="ru-RU"/>
        </w:rPr>
        <w:t xml:space="preserve">автором </w:t>
      </w:r>
      <w:r w:rsidR="00C528D9" w:rsidRPr="00400153">
        <w:rPr>
          <w:rFonts w:eastAsia="Times New Roman" w:cs="Times New Roman"/>
          <w:szCs w:val="24"/>
          <w:lang w:eastAsia="ru-RU"/>
        </w:rPr>
        <w:t xml:space="preserve">анализ позволяет сделать </w:t>
      </w:r>
      <w:r w:rsidR="003E07EF">
        <w:rPr>
          <w:rFonts w:eastAsia="Times New Roman" w:cs="Times New Roman"/>
          <w:szCs w:val="24"/>
          <w:lang w:eastAsia="ru-RU"/>
        </w:rPr>
        <w:t>вывод</w:t>
      </w:r>
      <w:r w:rsidR="00C528D9" w:rsidRPr="00400153">
        <w:rPr>
          <w:rFonts w:eastAsia="Times New Roman" w:cs="Times New Roman"/>
          <w:szCs w:val="24"/>
          <w:lang w:eastAsia="ru-RU"/>
        </w:rPr>
        <w:t xml:space="preserve"> о том, что существующие количественные методы</w:t>
      </w:r>
      <w:r w:rsidR="003E07EF">
        <w:rPr>
          <w:rFonts w:eastAsia="Times New Roman" w:cs="Times New Roman"/>
          <w:szCs w:val="24"/>
          <w:lang w:eastAsia="ru-RU"/>
        </w:rPr>
        <w:t xml:space="preserve"> оценки</w:t>
      </w:r>
      <w:r w:rsidR="00C528D9" w:rsidRPr="00400153">
        <w:rPr>
          <w:rFonts w:eastAsia="Times New Roman" w:cs="Times New Roman"/>
          <w:szCs w:val="24"/>
          <w:lang w:eastAsia="ru-RU"/>
        </w:rPr>
        <w:t xml:space="preserve"> неспособны </w:t>
      </w:r>
      <w:r w:rsidR="003E07EF">
        <w:rPr>
          <w:rFonts w:eastAsia="Times New Roman" w:cs="Times New Roman"/>
          <w:szCs w:val="24"/>
          <w:lang w:eastAsia="ru-RU"/>
        </w:rPr>
        <w:t xml:space="preserve">достаточно </w:t>
      </w:r>
      <w:r w:rsidR="00942E5D">
        <w:rPr>
          <w:rFonts w:eastAsia="Times New Roman" w:cs="Times New Roman"/>
          <w:szCs w:val="24"/>
          <w:lang w:eastAsia="ru-RU"/>
        </w:rPr>
        <w:t>формально описать и учесть все</w:t>
      </w:r>
      <w:r w:rsidR="00C528D9" w:rsidRPr="00400153">
        <w:rPr>
          <w:rFonts w:eastAsia="Times New Roman" w:cs="Times New Roman"/>
          <w:szCs w:val="24"/>
          <w:lang w:eastAsia="ru-RU"/>
        </w:rPr>
        <w:t xml:space="preserve"> разнообразие видов неопределенностей инвестиционного проекта. </w:t>
      </w:r>
      <w:r w:rsidR="00942E5D">
        <w:rPr>
          <w:rFonts w:eastAsia="Times New Roman" w:cs="Times New Roman"/>
          <w:szCs w:val="24"/>
          <w:lang w:eastAsia="ru-RU"/>
        </w:rPr>
        <w:t>Б</w:t>
      </w:r>
      <w:r w:rsidR="00C528D9" w:rsidRPr="00400153">
        <w:rPr>
          <w:rFonts w:eastAsia="Times New Roman" w:cs="Times New Roman"/>
          <w:szCs w:val="24"/>
          <w:lang w:eastAsia="ru-RU"/>
        </w:rPr>
        <w:t xml:space="preserve">ольшинство методов </w:t>
      </w:r>
      <w:r w:rsidR="00942E5D">
        <w:rPr>
          <w:rFonts w:eastAsia="Times New Roman" w:cs="Times New Roman"/>
          <w:szCs w:val="24"/>
          <w:lang w:eastAsia="ru-RU"/>
        </w:rPr>
        <w:t>трактует</w:t>
      </w:r>
      <w:r w:rsidR="00C528D9" w:rsidRPr="00400153">
        <w:rPr>
          <w:rFonts w:eastAsia="Times New Roman" w:cs="Times New Roman"/>
          <w:szCs w:val="24"/>
          <w:lang w:eastAsia="ru-RU"/>
        </w:rPr>
        <w:t xml:space="preserve"> неопределенность лишь в качестве распределений вероятностей, </w:t>
      </w:r>
      <w:r w:rsidR="009C3136">
        <w:rPr>
          <w:rFonts w:eastAsia="Times New Roman" w:cs="Times New Roman"/>
          <w:szCs w:val="24"/>
          <w:lang w:eastAsia="ru-RU"/>
        </w:rPr>
        <w:t>которые построены</w:t>
      </w:r>
      <w:r w:rsidR="00C528D9" w:rsidRPr="00400153">
        <w:rPr>
          <w:rFonts w:eastAsia="Times New Roman" w:cs="Times New Roman"/>
          <w:szCs w:val="24"/>
          <w:lang w:eastAsia="ru-RU"/>
        </w:rPr>
        <w:t xml:space="preserve"> на основе субъективных</w:t>
      </w:r>
      <w:r w:rsidR="009C3136">
        <w:rPr>
          <w:rFonts w:eastAsia="Times New Roman" w:cs="Times New Roman"/>
          <w:szCs w:val="24"/>
          <w:lang w:eastAsia="ru-RU"/>
        </w:rPr>
        <w:t xml:space="preserve"> оценках экспертов</w:t>
      </w:r>
      <w:r w:rsidR="00C528D9" w:rsidRPr="00400153">
        <w:rPr>
          <w:rFonts w:eastAsia="Times New Roman" w:cs="Times New Roman"/>
          <w:szCs w:val="24"/>
          <w:lang w:eastAsia="ru-RU"/>
        </w:rPr>
        <w:t xml:space="preserve">, что </w:t>
      </w:r>
      <w:r w:rsidR="009C3136">
        <w:rPr>
          <w:rFonts w:eastAsia="Times New Roman" w:cs="Times New Roman"/>
          <w:szCs w:val="24"/>
          <w:lang w:eastAsia="ru-RU"/>
        </w:rPr>
        <w:t xml:space="preserve">в большинстве </w:t>
      </w:r>
      <w:r w:rsidR="00C528D9" w:rsidRPr="00400153">
        <w:rPr>
          <w:rFonts w:eastAsia="Times New Roman" w:cs="Times New Roman"/>
          <w:szCs w:val="24"/>
          <w:lang w:eastAsia="ru-RU"/>
        </w:rPr>
        <w:t xml:space="preserve">случаев является явно идеализированным. </w:t>
      </w:r>
      <w:r w:rsidR="009C3136">
        <w:rPr>
          <w:rFonts w:eastAsia="Times New Roman" w:cs="Times New Roman"/>
          <w:szCs w:val="24"/>
          <w:lang w:eastAsia="ru-RU"/>
        </w:rPr>
        <w:t>Сегодня и</w:t>
      </w:r>
      <w:r w:rsidR="00C528D9" w:rsidRPr="00400153">
        <w:rPr>
          <w:rFonts w:eastAsia="Times New Roman" w:cs="Times New Roman"/>
          <w:szCs w:val="24"/>
          <w:lang w:eastAsia="ru-RU"/>
        </w:rPr>
        <w:t xml:space="preserve">спользование методов, </w:t>
      </w:r>
      <w:r w:rsidR="009C3136">
        <w:rPr>
          <w:rFonts w:eastAsia="Times New Roman" w:cs="Times New Roman"/>
          <w:szCs w:val="24"/>
          <w:lang w:eastAsia="ru-RU"/>
        </w:rPr>
        <w:t>базирующихся</w:t>
      </w:r>
      <w:r w:rsidR="00C528D9" w:rsidRPr="00400153">
        <w:rPr>
          <w:rFonts w:eastAsia="Times New Roman" w:cs="Times New Roman"/>
          <w:szCs w:val="24"/>
          <w:lang w:eastAsia="ru-RU"/>
        </w:rPr>
        <w:t xml:space="preserve"> на вероятностном подходе, в инвестиционном анализе </w:t>
      </w:r>
      <w:r w:rsidR="009C3136">
        <w:rPr>
          <w:rFonts w:eastAsia="Times New Roman" w:cs="Times New Roman"/>
          <w:szCs w:val="24"/>
          <w:lang w:eastAsia="ru-RU"/>
        </w:rPr>
        <w:t>имеет ряд проблем:</w:t>
      </w:r>
    </w:p>
    <w:p w14:paraId="7AF5CFF0" w14:textId="4D0858A2" w:rsidR="009C3136" w:rsidRPr="00F517DC" w:rsidRDefault="009C3136" w:rsidP="00F517DC">
      <w:pPr>
        <w:pStyle w:val="a3"/>
        <w:numPr>
          <w:ilvl w:val="0"/>
          <w:numId w:val="42"/>
        </w:numPr>
        <w:shd w:val="clear" w:color="auto" w:fill="FFFFFF"/>
        <w:spacing w:before="0" w:after="0"/>
        <w:rPr>
          <w:rFonts w:eastAsia="Times New Roman" w:cs="Times New Roman"/>
          <w:szCs w:val="24"/>
          <w:lang w:eastAsia="ru-RU"/>
        </w:rPr>
      </w:pPr>
      <w:r w:rsidRPr="00F517DC">
        <w:rPr>
          <w:rFonts w:eastAsia="Times New Roman" w:cs="Times New Roman"/>
          <w:szCs w:val="24"/>
          <w:lang w:eastAsia="ru-RU"/>
        </w:rPr>
        <w:t>отсутствие статистической информации</w:t>
      </w:r>
      <w:r w:rsidR="00F517DC">
        <w:rPr>
          <w:rFonts w:eastAsia="Times New Roman" w:cs="Times New Roman"/>
          <w:szCs w:val="24"/>
          <w:lang w:val="en-US" w:eastAsia="ru-RU"/>
        </w:rPr>
        <w:t>;</w:t>
      </w:r>
    </w:p>
    <w:p w14:paraId="4ECF135D" w14:textId="7C954BBB" w:rsidR="00F517DC" w:rsidRPr="00F517DC" w:rsidRDefault="009C3136" w:rsidP="00F517DC">
      <w:pPr>
        <w:pStyle w:val="a3"/>
        <w:numPr>
          <w:ilvl w:val="0"/>
          <w:numId w:val="42"/>
        </w:numPr>
        <w:shd w:val="clear" w:color="auto" w:fill="FFFFFF"/>
        <w:spacing w:before="0" w:after="0"/>
        <w:rPr>
          <w:rFonts w:eastAsia="Times New Roman" w:cs="Times New Roman"/>
          <w:szCs w:val="24"/>
          <w:lang w:eastAsia="ru-RU"/>
        </w:rPr>
      </w:pPr>
      <w:r w:rsidRPr="00F517DC">
        <w:rPr>
          <w:rFonts w:eastAsia="Times New Roman" w:cs="Times New Roman"/>
          <w:szCs w:val="24"/>
          <w:lang w:eastAsia="ru-RU"/>
        </w:rPr>
        <w:t>малый (недостаточный) размер</w:t>
      </w:r>
      <w:r w:rsidR="00C528D9" w:rsidRPr="00F517DC">
        <w:rPr>
          <w:rFonts w:eastAsia="Times New Roman" w:cs="Times New Roman"/>
          <w:szCs w:val="24"/>
          <w:lang w:eastAsia="ru-RU"/>
        </w:rPr>
        <w:t xml:space="preserve"> выборки по некоторым </w:t>
      </w:r>
      <w:r w:rsidR="00F517DC">
        <w:rPr>
          <w:rFonts w:eastAsia="Times New Roman" w:cs="Times New Roman"/>
          <w:szCs w:val="24"/>
          <w:lang w:eastAsia="ru-RU"/>
        </w:rPr>
        <w:t>параметрам</w:t>
      </w:r>
      <w:r w:rsidR="00C528D9" w:rsidRPr="00F517DC">
        <w:rPr>
          <w:rFonts w:eastAsia="Times New Roman" w:cs="Times New Roman"/>
          <w:szCs w:val="24"/>
          <w:lang w:eastAsia="ru-RU"/>
        </w:rPr>
        <w:t xml:space="preserve"> проек</w:t>
      </w:r>
      <w:r w:rsidR="00F517DC">
        <w:rPr>
          <w:rFonts w:eastAsia="Times New Roman" w:cs="Times New Roman"/>
          <w:szCs w:val="24"/>
          <w:lang w:eastAsia="ru-RU"/>
        </w:rPr>
        <w:t>та.</w:t>
      </w:r>
      <w:r w:rsidR="00C528D9" w:rsidRPr="00F517DC">
        <w:rPr>
          <w:rFonts w:eastAsia="Times New Roman" w:cs="Times New Roman"/>
          <w:szCs w:val="24"/>
          <w:lang w:eastAsia="ru-RU"/>
        </w:rPr>
        <w:t xml:space="preserve"> </w:t>
      </w:r>
      <w:r w:rsidR="00F517DC">
        <w:rPr>
          <w:rFonts w:eastAsia="Times New Roman" w:cs="Times New Roman"/>
          <w:szCs w:val="24"/>
          <w:lang w:eastAsia="ru-RU"/>
        </w:rPr>
        <w:t>Это</w:t>
      </w:r>
      <w:r w:rsidR="00C528D9" w:rsidRPr="00F517DC">
        <w:rPr>
          <w:rFonts w:eastAsia="Times New Roman" w:cs="Times New Roman"/>
          <w:szCs w:val="24"/>
          <w:lang w:eastAsia="ru-RU"/>
        </w:rPr>
        <w:t xml:space="preserve"> обусловлено уникальностью каждого инвестиционного проекта. </w:t>
      </w:r>
    </w:p>
    <w:p w14:paraId="1F6E3268" w14:textId="20DF2059" w:rsidR="00C528D9" w:rsidRPr="00400153" w:rsidRDefault="00F517DC" w:rsidP="00B45B5D">
      <w:pPr>
        <w:shd w:val="clear" w:color="auto" w:fill="FFFFFF"/>
        <w:spacing w:before="0" w:after="0"/>
        <w:rPr>
          <w:rFonts w:eastAsia="Times New Roman" w:cs="Times New Roman"/>
          <w:szCs w:val="24"/>
          <w:lang w:eastAsia="ru-RU"/>
        </w:rPr>
      </w:pPr>
      <w:r>
        <w:rPr>
          <w:rFonts w:eastAsia="Times New Roman" w:cs="Times New Roman"/>
          <w:szCs w:val="24"/>
          <w:lang w:eastAsia="ru-RU"/>
        </w:rPr>
        <w:t>Помимо всего прочего</w:t>
      </w:r>
      <w:r w:rsidR="00C528D9" w:rsidRPr="00400153">
        <w:rPr>
          <w:rFonts w:eastAsia="Times New Roman" w:cs="Times New Roman"/>
          <w:szCs w:val="24"/>
          <w:lang w:eastAsia="ru-RU"/>
        </w:rPr>
        <w:t>, точность оценки вероятностей (</w:t>
      </w:r>
      <w:r w:rsidRPr="00400153">
        <w:rPr>
          <w:rFonts w:eastAsia="Times New Roman" w:cs="Times New Roman"/>
          <w:szCs w:val="24"/>
          <w:lang w:eastAsia="ru-RU"/>
        </w:rPr>
        <w:t xml:space="preserve">субъективных </w:t>
      </w:r>
      <w:r>
        <w:rPr>
          <w:rFonts w:eastAsia="Times New Roman" w:cs="Times New Roman"/>
          <w:szCs w:val="24"/>
          <w:lang w:eastAsia="ru-RU"/>
        </w:rPr>
        <w:t>и объективных</w:t>
      </w:r>
      <w:r w:rsidR="00C528D9" w:rsidRPr="00400153">
        <w:rPr>
          <w:rFonts w:eastAsia="Times New Roman" w:cs="Times New Roman"/>
          <w:szCs w:val="24"/>
          <w:lang w:eastAsia="ru-RU"/>
        </w:rPr>
        <w:t xml:space="preserve">) зависят от </w:t>
      </w:r>
      <w:r>
        <w:rPr>
          <w:rFonts w:eastAsia="Times New Roman" w:cs="Times New Roman"/>
          <w:szCs w:val="24"/>
          <w:lang w:eastAsia="ru-RU"/>
        </w:rPr>
        <w:t>большого количества</w:t>
      </w:r>
      <w:r w:rsidR="00C528D9" w:rsidRPr="00400153">
        <w:rPr>
          <w:rFonts w:eastAsia="Times New Roman" w:cs="Times New Roman"/>
          <w:szCs w:val="24"/>
          <w:lang w:eastAsia="ru-RU"/>
        </w:rPr>
        <w:t xml:space="preserve"> факторов, начиная от качества статистической информации и заканчивая качеством экспертных оценок, поэтому и качество результирующей оценки проекта сильно зависит от них, что провоцирует рост недоверия к получаемым на их основе прогнозным оценкам и решениям. </w:t>
      </w:r>
      <w:r>
        <w:rPr>
          <w:rFonts w:eastAsia="Times New Roman" w:cs="Times New Roman"/>
          <w:szCs w:val="24"/>
          <w:lang w:eastAsia="ru-RU"/>
        </w:rPr>
        <w:t>Таким образом,</w:t>
      </w:r>
      <w:r w:rsidR="00C528D9" w:rsidRPr="00400153">
        <w:rPr>
          <w:rFonts w:eastAsia="Times New Roman" w:cs="Times New Roman"/>
          <w:szCs w:val="24"/>
          <w:lang w:eastAsia="ru-RU"/>
        </w:rPr>
        <w:t xml:space="preserve"> среди</w:t>
      </w:r>
      <w:r w:rsidRPr="00F517DC">
        <w:rPr>
          <w:rFonts w:eastAsia="Times New Roman" w:cs="Times New Roman"/>
          <w:szCs w:val="24"/>
          <w:lang w:eastAsia="ru-RU"/>
        </w:rPr>
        <w:t xml:space="preserve"> </w:t>
      </w:r>
      <w:r w:rsidRPr="00400153">
        <w:rPr>
          <w:rFonts w:eastAsia="Times New Roman" w:cs="Times New Roman"/>
          <w:szCs w:val="24"/>
          <w:lang w:eastAsia="ru-RU"/>
        </w:rPr>
        <w:t>финансистов</w:t>
      </w:r>
      <w:r>
        <w:rPr>
          <w:rFonts w:eastAsia="Times New Roman" w:cs="Times New Roman"/>
          <w:szCs w:val="24"/>
          <w:lang w:eastAsia="ru-RU"/>
        </w:rPr>
        <w:t xml:space="preserve">, топ-менеджеров, банкиров </w:t>
      </w:r>
      <w:r w:rsidR="00C528D9" w:rsidRPr="00400153">
        <w:rPr>
          <w:rFonts w:eastAsia="Times New Roman" w:cs="Times New Roman"/>
          <w:szCs w:val="24"/>
          <w:lang w:eastAsia="ru-RU"/>
        </w:rPr>
        <w:t xml:space="preserve">сложилось мнение, что </w:t>
      </w:r>
      <w:r>
        <w:rPr>
          <w:rFonts w:eastAsia="Times New Roman" w:cs="Times New Roman"/>
          <w:szCs w:val="24"/>
          <w:lang w:eastAsia="ru-RU"/>
        </w:rPr>
        <w:t>большая часть</w:t>
      </w:r>
      <w:r w:rsidR="00C528D9" w:rsidRPr="00400153">
        <w:rPr>
          <w:rFonts w:eastAsia="Times New Roman" w:cs="Times New Roman"/>
          <w:szCs w:val="24"/>
          <w:lang w:eastAsia="ru-RU"/>
        </w:rPr>
        <w:t xml:space="preserve"> прогнозных расчетов слишком </w:t>
      </w:r>
      <w:r w:rsidRPr="00400153">
        <w:rPr>
          <w:rFonts w:eastAsia="Times New Roman" w:cs="Times New Roman"/>
          <w:szCs w:val="24"/>
          <w:lang w:eastAsia="ru-RU"/>
        </w:rPr>
        <w:t xml:space="preserve">далеко от практики </w:t>
      </w:r>
      <w:r>
        <w:rPr>
          <w:rFonts w:eastAsia="Times New Roman" w:cs="Times New Roman"/>
          <w:szCs w:val="24"/>
          <w:lang w:eastAsia="ru-RU"/>
        </w:rPr>
        <w:t>(</w:t>
      </w:r>
      <w:r w:rsidR="00C528D9" w:rsidRPr="00400153">
        <w:rPr>
          <w:rFonts w:eastAsia="Times New Roman" w:cs="Times New Roman"/>
          <w:szCs w:val="24"/>
          <w:lang w:eastAsia="ru-RU"/>
        </w:rPr>
        <w:t>идеализировано</w:t>
      </w:r>
      <w:r>
        <w:rPr>
          <w:rFonts w:eastAsia="Times New Roman" w:cs="Times New Roman"/>
          <w:szCs w:val="24"/>
          <w:lang w:eastAsia="ru-RU"/>
        </w:rPr>
        <w:t>)</w:t>
      </w:r>
      <w:r w:rsidR="00C528D9" w:rsidRPr="00400153">
        <w:rPr>
          <w:rFonts w:eastAsia="Times New Roman" w:cs="Times New Roman"/>
          <w:szCs w:val="24"/>
          <w:lang w:eastAsia="ru-RU"/>
        </w:rPr>
        <w:t>. Многие предпочитают работать на основе опыта и интуиции. Это обусловлено следующими основными причинами:</w:t>
      </w:r>
    </w:p>
    <w:p w14:paraId="61907AD3" w14:textId="77777777" w:rsidR="00C528D9" w:rsidRPr="00400153" w:rsidRDefault="00C528D9" w:rsidP="00B45B5D">
      <w:pPr>
        <w:pStyle w:val="a3"/>
        <w:numPr>
          <w:ilvl w:val="0"/>
          <w:numId w:val="32"/>
        </w:numPr>
        <w:shd w:val="clear" w:color="auto" w:fill="FFFFFF"/>
        <w:spacing w:before="0" w:after="0"/>
        <w:ind w:left="0" w:firstLine="709"/>
        <w:rPr>
          <w:rFonts w:eastAsia="Times New Roman" w:cs="Times New Roman"/>
          <w:szCs w:val="24"/>
          <w:lang w:eastAsia="ru-RU"/>
        </w:rPr>
      </w:pPr>
      <w:r w:rsidRPr="00400153">
        <w:rPr>
          <w:rFonts w:eastAsia="Times New Roman" w:cs="Times New Roman"/>
          <w:szCs w:val="24"/>
          <w:lang w:eastAsia="ru-RU"/>
        </w:rPr>
        <w:t>спецификой предметной области исследования, так как она находиться на стыке современной прикладной математике, экономике и психологии;</w:t>
      </w:r>
    </w:p>
    <w:p w14:paraId="7EC4CF95" w14:textId="77777777" w:rsidR="00C528D9" w:rsidRPr="00400153" w:rsidRDefault="00C528D9" w:rsidP="00B45B5D">
      <w:pPr>
        <w:pStyle w:val="a3"/>
        <w:numPr>
          <w:ilvl w:val="0"/>
          <w:numId w:val="32"/>
        </w:numPr>
        <w:shd w:val="clear" w:color="auto" w:fill="FFFFFF"/>
        <w:spacing w:before="0" w:after="0"/>
        <w:ind w:left="0" w:firstLine="709"/>
        <w:rPr>
          <w:rFonts w:eastAsia="Times New Roman" w:cs="Times New Roman"/>
          <w:szCs w:val="24"/>
          <w:lang w:eastAsia="ru-RU"/>
        </w:rPr>
      </w:pPr>
      <w:r w:rsidRPr="00400153">
        <w:rPr>
          <w:rFonts w:eastAsia="Times New Roman" w:cs="Times New Roman"/>
          <w:szCs w:val="24"/>
          <w:lang w:eastAsia="ru-RU"/>
        </w:rPr>
        <w:t>относительной новизной и недостаточной проработанностью математических методов анализа инвестиционного проекта в условиях неопределенности;</w:t>
      </w:r>
    </w:p>
    <w:p w14:paraId="5F5C8CA6" w14:textId="77777777" w:rsidR="00C528D9" w:rsidRPr="00400153" w:rsidRDefault="00C528D9" w:rsidP="00B45B5D">
      <w:pPr>
        <w:pStyle w:val="a3"/>
        <w:numPr>
          <w:ilvl w:val="0"/>
          <w:numId w:val="32"/>
        </w:numPr>
        <w:shd w:val="clear" w:color="auto" w:fill="FFFFFF"/>
        <w:spacing w:before="0" w:after="0"/>
        <w:ind w:left="0" w:firstLine="709"/>
        <w:rPr>
          <w:rFonts w:eastAsia="Times New Roman" w:cs="Times New Roman"/>
          <w:szCs w:val="24"/>
          <w:lang w:eastAsia="ru-RU"/>
        </w:rPr>
      </w:pPr>
      <w:r w:rsidRPr="00400153">
        <w:rPr>
          <w:rFonts w:eastAsia="Times New Roman" w:cs="Times New Roman"/>
          <w:szCs w:val="24"/>
          <w:lang w:eastAsia="ru-RU"/>
        </w:rPr>
        <w:t>низкой осведомленностью топ-менеджеров предприятий и специалистов в области финансов о новых математических подходах формализации и одновременной обработки разнородной информации (детерминированной, интервальной, лингвистической, статистической) и о возможностях построения на базе этих подходов специализированных методик.</w:t>
      </w:r>
    </w:p>
    <w:p w14:paraId="3C5CAD97" w14:textId="77777777" w:rsidR="00C528D9" w:rsidRDefault="00C528D9" w:rsidP="00B45B5D">
      <w:pPr>
        <w:spacing w:before="0" w:after="0"/>
        <w:rPr>
          <w:rFonts w:cs="Times New Roman"/>
        </w:rPr>
      </w:pPr>
      <w:r w:rsidRPr="00400153">
        <w:rPr>
          <w:rFonts w:cs="Times New Roman"/>
        </w:rPr>
        <w:lastRenderedPageBreak/>
        <w:t>Автор полагает, что подход Маленкова Ю.А. в силу охвата большего числа факторов при проведении оценки, а также в силу большей социальной ориентированности проекта, является более оптимальным методом анализа инфраструктурных проектов. Данный метод показывает, что несмотря на возможную финансовую эффективность методом чистой приведённой стоимости, инфраструктурный проект всё же может приносить прибыль, которую необходимо отслеживать через решение социально- экономических задач региона, через комплексный подход.</w:t>
      </w:r>
    </w:p>
    <w:p w14:paraId="36F03025" w14:textId="2D24A78C" w:rsidR="0083168E" w:rsidRPr="00400153" w:rsidRDefault="0083168E" w:rsidP="00B45B5D">
      <w:pPr>
        <w:spacing w:before="0" w:after="0"/>
        <w:rPr>
          <w:rFonts w:cs="Times New Roman"/>
        </w:rPr>
      </w:pPr>
      <w:r>
        <w:rPr>
          <w:rFonts w:cs="Times New Roman"/>
        </w:rPr>
        <w:t>На сегодняшний момент существует огромное количество способо</w:t>
      </w:r>
      <w:r w:rsidR="00F350E0">
        <w:rPr>
          <w:rFonts w:cs="Times New Roman"/>
        </w:rPr>
        <w:t>в</w:t>
      </w:r>
      <w:r>
        <w:rPr>
          <w:rFonts w:cs="Times New Roman"/>
        </w:rPr>
        <w:t xml:space="preserve"> оценки эффективности реализации инфраструктурных проектов. Анализ множества методик показал, что методические рекомендации, использующиеся на уровне государства для реализации проектов, являются не полностью охватывающими все сферы влияния про строительстве проектов. В то же время в настоящий момент существует методика, не включенная в Методические рекомендации, которая позволяет оценить не только финансово- экономическую составляющую влияния проекта, но и социальную сферу, при этом не прибегая к использованию временной стоимости денег, что  в условиях развития экономики России может быть неэффективно и не иметь реальных исторических прогнозов, то есть не будет значимой.</w:t>
      </w:r>
      <w:r w:rsidR="00F350E0">
        <w:rPr>
          <w:rFonts w:cs="Times New Roman"/>
        </w:rPr>
        <w:t xml:space="preserve"> В качестве рекомендаций по оценке экономической эффективности инфраструктурных проектов автор предлагает использовать методику Полного Экономического результата, автором которой является Маленков Ю.А., поскольку она является всеобъемлющей и позволяет оценить результаты более полно.</w:t>
      </w:r>
    </w:p>
    <w:p w14:paraId="4A7C5A96" w14:textId="33AA7899" w:rsidR="00C528D9" w:rsidRPr="003570EB" w:rsidRDefault="00C528D9" w:rsidP="00AA5A9C">
      <w:pPr>
        <w:pStyle w:val="21"/>
        <w:jc w:val="both"/>
        <w:rPr>
          <w:lang w:val="ru-RU"/>
        </w:rPr>
      </w:pPr>
      <w:r w:rsidRPr="003570EB">
        <w:rPr>
          <w:szCs w:val="24"/>
          <w:lang w:val="ru-RU"/>
        </w:rPr>
        <w:br w:type="page"/>
      </w:r>
      <w:bookmarkStart w:id="27" w:name="_Toc514082964"/>
      <w:r w:rsidR="009D2EC4" w:rsidRPr="003570EB">
        <w:rPr>
          <w:lang w:val="ru-RU"/>
        </w:rPr>
        <w:lastRenderedPageBreak/>
        <w:t>Глава 3</w:t>
      </w:r>
      <w:r w:rsidR="003C31C8" w:rsidRPr="003570EB">
        <w:rPr>
          <w:lang w:val="ru-RU"/>
        </w:rPr>
        <w:t>.</w:t>
      </w:r>
      <w:r w:rsidR="009D2EC4" w:rsidRPr="003570EB">
        <w:rPr>
          <w:lang w:val="ru-RU"/>
        </w:rPr>
        <w:t xml:space="preserve"> Совершенствование реализации инфраструктурных проектов в Санкт-Петербурге</w:t>
      </w:r>
      <w:bookmarkEnd w:id="27"/>
      <w:r w:rsidR="009D2EC4" w:rsidRPr="003570EB">
        <w:rPr>
          <w:highlight w:val="yellow"/>
          <w:lang w:val="ru-RU"/>
        </w:rPr>
        <w:t xml:space="preserve"> </w:t>
      </w:r>
    </w:p>
    <w:p w14:paraId="1FAC1971" w14:textId="2E0E3AB9" w:rsidR="00C528D9" w:rsidRPr="00400153" w:rsidRDefault="00C528D9" w:rsidP="00B45B5D">
      <w:pPr>
        <w:pStyle w:val="2"/>
        <w:ind w:firstLine="0"/>
        <w:rPr>
          <w:rFonts w:ascii="Times New Roman" w:hAnsi="Times New Roman" w:cs="Times New Roman"/>
          <w:color w:val="auto"/>
          <w:sz w:val="24"/>
          <w:szCs w:val="24"/>
        </w:rPr>
      </w:pPr>
      <w:bookmarkStart w:id="28" w:name="_Toc514080812"/>
      <w:bookmarkStart w:id="29" w:name="_Toc514082965"/>
      <w:r w:rsidRPr="00D9264C">
        <w:rPr>
          <w:rFonts w:ascii="Times New Roman" w:hAnsi="Times New Roman" w:cs="Times New Roman"/>
          <w:color w:val="auto"/>
          <w:sz w:val="24"/>
          <w:szCs w:val="24"/>
        </w:rPr>
        <w:t>3.1 Анализ тендерной сферы как наиболее эффективного способа выбора поставщика.</w:t>
      </w:r>
      <w:bookmarkEnd w:id="28"/>
      <w:bookmarkEnd w:id="29"/>
    </w:p>
    <w:p w14:paraId="2858BB93" w14:textId="77777777" w:rsidR="00C528D9" w:rsidRPr="00400153" w:rsidRDefault="00C528D9" w:rsidP="00B45B5D">
      <w:pPr>
        <w:pStyle w:val="af5"/>
        <w:spacing w:before="0" w:beforeAutospacing="0" w:after="0" w:afterAutospacing="0" w:line="360" w:lineRule="auto"/>
        <w:ind w:firstLine="709"/>
        <w:jc w:val="both"/>
        <w:rPr>
          <w:rFonts w:ascii="Times New Roman" w:hAnsi="Times New Roman"/>
          <w:sz w:val="24"/>
          <w:szCs w:val="24"/>
        </w:rPr>
      </w:pPr>
      <w:r w:rsidRPr="00400153">
        <w:rPr>
          <w:rFonts w:ascii="Times New Roman" w:hAnsi="Times New Roman"/>
          <w:sz w:val="24"/>
          <w:szCs w:val="24"/>
        </w:rPr>
        <w:t xml:space="preserve">С каждым годом современный бизнес становится все более гибким и изменчивым. То, что было эффективно и оптимально год назад, уже сегодня может быть далеким от идеала. В связи с этим, существует необходимость работать не только тактически, но и стратегически. Сегодня наибольшую эффективность возможно достигнуть не столько с использованием наработанных контактов, сколько с использованием различных рыночных механизмов. </w:t>
      </w:r>
    </w:p>
    <w:p w14:paraId="6F20C0BB" w14:textId="77777777" w:rsidR="00C528D9" w:rsidRPr="00400153" w:rsidRDefault="00400153" w:rsidP="00B45B5D">
      <w:pPr>
        <w:pStyle w:val="af5"/>
        <w:spacing w:before="0" w:beforeAutospacing="0" w:after="0" w:afterAutospacing="0" w:line="360" w:lineRule="auto"/>
        <w:ind w:firstLine="709"/>
        <w:jc w:val="both"/>
        <w:rPr>
          <w:rFonts w:ascii="Times New Roman" w:hAnsi="Times New Roman"/>
          <w:sz w:val="24"/>
          <w:szCs w:val="24"/>
        </w:rPr>
      </w:pPr>
      <w:r w:rsidRPr="00400153">
        <w:rPr>
          <w:rFonts w:ascii="Times New Roman" w:hAnsi="Times New Roman"/>
          <w:sz w:val="24"/>
          <w:szCs w:val="24"/>
        </w:rPr>
        <w:t>Автор выбрал в</w:t>
      </w:r>
      <w:r w:rsidR="00C528D9" w:rsidRPr="00400153">
        <w:rPr>
          <w:rFonts w:ascii="Times New Roman" w:hAnsi="Times New Roman"/>
          <w:sz w:val="24"/>
          <w:szCs w:val="24"/>
        </w:rPr>
        <w:t xml:space="preserve"> качестве места прохождения производственной практики тендерн</w:t>
      </w:r>
      <w:r w:rsidRPr="00400153">
        <w:rPr>
          <w:rFonts w:ascii="Times New Roman" w:hAnsi="Times New Roman"/>
          <w:sz w:val="24"/>
          <w:szCs w:val="24"/>
        </w:rPr>
        <w:t>ую</w:t>
      </w:r>
      <w:r w:rsidR="00C528D9" w:rsidRPr="00400153">
        <w:rPr>
          <w:rFonts w:ascii="Times New Roman" w:hAnsi="Times New Roman"/>
          <w:sz w:val="24"/>
          <w:szCs w:val="24"/>
        </w:rPr>
        <w:t xml:space="preserve"> организаци</w:t>
      </w:r>
      <w:r w:rsidRPr="00400153">
        <w:rPr>
          <w:rFonts w:ascii="Times New Roman" w:hAnsi="Times New Roman"/>
          <w:sz w:val="24"/>
          <w:szCs w:val="24"/>
        </w:rPr>
        <w:t>ю</w:t>
      </w:r>
      <w:r w:rsidR="00C528D9" w:rsidRPr="00400153">
        <w:rPr>
          <w:rFonts w:ascii="Times New Roman" w:hAnsi="Times New Roman"/>
          <w:sz w:val="24"/>
          <w:szCs w:val="24"/>
        </w:rPr>
        <w:t xml:space="preserve"> ООО «Черный Феникс»</w:t>
      </w:r>
      <w:r w:rsidRPr="00400153">
        <w:rPr>
          <w:rFonts w:ascii="Times New Roman" w:hAnsi="Times New Roman"/>
          <w:sz w:val="24"/>
          <w:szCs w:val="24"/>
        </w:rPr>
        <w:t xml:space="preserve">, так как сегодня широко применяется </w:t>
      </w:r>
      <w:r w:rsidR="00C528D9" w:rsidRPr="00400153">
        <w:rPr>
          <w:rFonts w:ascii="Times New Roman" w:hAnsi="Times New Roman"/>
          <w:sz w:val="24"/>
          <w:szCs w:val="24"/>
        </w:rPr>
        <w:t>конкурентн</w:t>
      </w:r>
      <w:r w:rsidRPr="00400153">
        <w:rPr>
          <w:rFonts w:ascii="Times New Roman" w:hAnsi="Times New Roman"/>
          <w:sz w:val="24"/>
          <w:szCs w:val="24"/>
        </w:rPr>
        <w:t>ый</w:t>
      </w:r>
      <w:r w:rsidR="00C528D9" w:rsidRPr="00400153">
        <w:rPr>
          <w:rFonts w:ascii="Times New Roman" w:hAnsi="Times New Roman"/>
          <w:sz w:val="24"/>
          <w:szCs w:val="24"/>
        </w:rPr>
        <w:t xml:space="preserve"> метод выбор</w:t>
      </w:r>
      <w:r w:rsidRPr="00400153">
        <w:rPr>
          <w:rFonts w:ascii="Times New Roman" w:hAnsi="Times New Roman"/>
          <w:sz w:val="24"/>
          <w:szCs w:val="24"/>
        </w:rPr>
        <w:t>а</w:t>
      </w:r>
      <w:r w:rsidR="00C528D9" w:rsidRPr="00400153">
        <w:rPr>
          <w:rFonts w:ascii="Times New Roman" w:hAnsi="Times New Roman"/>
          <w:sz w:val="24"/>
          <w:szCs w:val="24"/>
        </w:rPr>
        <w:t xml:space="preserve"> поставщика в процессе осуществления инфраструктурных проектов</w:t>
      </w:r>
      <w:r w:rsidRPr="00400153">
        <w:rPr>
          <w:rFonts w:ascii="Times New Roman" w:hAnsi="Times New Roman"/>
          <w:sz w:val="24"/>
          <w:szCs w:val="24"/>
        </w:rPr>
        <w:t>.</w:t>
      </w:r>
      <w:r w:rsidR="00C528D9" w:rsidRPr="00400153">
        <w:rPr>
          <w:rFonts w:ascii="Times New Roman" w:hAnsi="Times New Roman"/>
          <w:sz w:val="24"/>
          <w:szCs w:val="24"/>
        </w:rPr>
        <w:t xml:space="preserve"> </w:t>
      </w:r>
      <w:r>
        <w:rPr>
          <w:rFonts w:ascii="Times New Roman" w:hAnsi="Times New Roman"/>
          <w:sz w:val="24"/>
          <w:szCs w:val="24"/>
        </w:rPr>
        <w:t xml:space="preserve">Это было нами подробно отражено в главе 2. </w:t>
      </w:r>
      <w:r w:rsidR="00C528D9" w:rsidRPr="00400153">
        <w:rPr>
          <w:rFonts w:ascii="Times New Roman" w:hAnsi="Times New Roman"/>
          <w:sz w:val="24"/>
          <w:szCs w:val="24"/>
        </w:rPr>
        <w:t xml:space="preserve">Задействовать всевозможные ресурсы и силы необходимо не только для достижения успеха при конкурентной борьбе, но также и для выживания организации, участвующей в крупном механизме, нацеленном на осуществление инфраструктурного проекта. </w:t>
      </w:r>
    </w:p>
    <w:p w14:paraId="04DBA170" w14:textId="7588A27E" w:rsidR="00C528D9" w:rsidRPr="00400153" w:rsidRDefault="00400153" w:rsidP="00B45B5D">
      <w:pPr>
        <w:pStyle w:val="af5"/>
        <w:spacing w:before="0" w:beforeAutospacing="0" w:after="0" w:afterAutospacing="0" w:line="360" w:lineRule="auto"/>
        <w:ind w:firstLine="709"/>
        <w:jc w:val="both"/>
        <w:rPr>
          <w:rFonts w:ascii="Times New Roman" w:hAnsi="Times New Roman"/>
          <w:sz w:val="24"/>
          <w:szCs w:val="24"/>
        </w:rPr>
      </w:pPr>
      <w:r>
        <w:rPr>
          <w:rFonts w:ascii="Times New Roman" w:hAnsi="Times New Roman"/>
          <w:sz w:val="24"/>
          <w:szCs w:val="24"/>
        </w:rPr>
        <w:t>Как показал анализ</w:t>
      </w:r>
      <w:r w:rsidR="005C27E3">
        <w:rPr>
          <w:rFonts w:ascii="Times New Roman" w:hAnsi="Times New Roman"/>
          <w:sz w:val="24"/>
          <w:szCs w:val="24"/>
        </w:rPr>
        <w:t xml:space="preserve"> тендерной сфера</w:t>
      </w:r>
      <w:r>
        <w:rPr>
          <w:rFonts w:ascii="Times New Roman" w:hAnsi="Times New Roman"/>
          <w:sz w:val="24"/>
          <w:szCs w:val="24"/>
        </w:rPr>
        <w:t>, с</w:t>
      </w:r>
      <w:r w:rsidRPr="00400153">
        <w:rPr>
          <w:rFonts w:ascii="Times New Roman" w:hAnsi="Times New Roman"/>
          <w:sz w:val="24"/>
          <w:szCs w:val="24"/>
        </w:rPr>
        <w:t xml:space="preserve">овременная тендерная система позволяет компании-заказчику достигнуть значительной экономии - в среднем 10-15% от предполагаемой стоимости контракта. </w:t>
      </w:r>
      <w:r w:rsidR="00C528D9" w:rsidRPr="00400153">
        <w:rPr>
          <w:rFonts w:ascii="Times New Roman" w:hAnsi="Times New Roman"/>
          <w:sz w:val="24"/>
          <w:szCs w:val="24"/>
        </w:rPr>
        <w:t>На основании анализа тендерной организации, можно выделить 10 показателей результатов деятельности и финансового положения организации, которые имеют исключительно положительные значения:</w:t>
      </w:r>
    </w:p>
    <w:p w14:paraId="78CCEEBF" w14:textId="77777777" w:rsidR="00C528D9" w:rsidRPr="00400153" w:rsidRDefault="00C528D9" w:rsidP="00B45B5D">
      <w:pPr>
        <w:pStyle w:val="af5"/>
        <w:numPr>
          <w:ilvl w:val="0"/>
          <w:numId w:val="27"/>
        </w:numPr>
        <w:spacing w:before="0" w:beforeAutospacing="0" w:after="0" w:afterAutospacing="0" w:line="360" w:lineRule="auto"/>
        <w:ind w:left="0" w:firstLine="709"/>
        <w:jc w:val="both"/>
        <w:rPr>
          <w:rFonts w:ascii="Times New Roman" w:hAnsi="Times New Roman"/>
          <w:sz w:val="24"/>
          <w:szCs w:val="24"/>
        </w:rPr>
      </w:pPr>
      <w:r w:rsidRPr="00400153">
        <w:rPr>
          <w:rFonts w:ascii="Times New Roman" w:hAnsi="Times New Roman"/>
          <w:sz w:val="24"/>
          <w:szCs w:val="24"/>
        </w:rPr>
        <w:t>чистые активы превышают уставный капитал, при этом за анализируемый период наблюдалось увеличение чистых активов;</w:t>
      </w:r>
    </w:p>
    <w:p w14:paraId="68F003E7" w14:textId="77777777" w:rsidR="00C528D9" w:rsidRPr="00400153" w:rsidRDefault="00C528D9" w:rsidP="00B45B5D">
      <w:pPr>
        <w:pStyle w:val="af5"/>
        <w:numPr>
          <w:ilvl w:val="0"/>
          <w:numId w:val="27"/>
        </w:numPr>
        <w:spacing w:before="0" w:beforeAutospacing="0" w:after="0" w:afterAutospacing="0" w:line="360" w:lineRule="auto"/>
        <w:ind w:left="0" w:firstLine="709"/>
        <w:jc w:val="both"/>
        <w:rPr>
          <w:rFonts w:ascii="Times New Roman" w:hAnsi="Times New Roman"/>
          <w:sz w:val="24"/>
          <w:szCs w:val="24"/>
        </w:rPr>
      </w:pPr>
      <w:r w:rsidRPr="00400153">
        <w:rPr>
          <w:rFonts w:ascii="Times New Roman" w:hAnsi="Times New Roman"/>
          <w:sz w:val="24"/>
          <w:szCs w:val="24"/>
        </w:rPr>
        <w:t>показатели, характеризующие платежеспособность (коэффициенты текущей ликвидности и обеспеченности собственными средствами), укладываются в норму;</w:t>
      </w:r>
    </w:p>
    <w:p w14:paraId="5AD2B21F" w14:textId="77777777" w:rsidR="00C528D9" w:rsidRPr="00400153" w:rsidRDefault="00C528D9" w:rsidP="00B45B5D">
      <w:pPr>
        <w:pStyle w:val="af5"/>
        <w:numPr>
          <w:ilvl w:val="0"/>
          <w:numId w:val="27"/>
        </w:numPr>
        <w:spacing w:before="0" w:beforeAutospacing="0" w:after="0" w:afterAutospacing="0" w:line="360" w:lineRule="auto"/>
        <w:ind w:left="0" w:firstLine="709"/>
        <w:jc w:val="both"/>
        <w:rPr>
          <w:rFonts w:ascii="Times New Roman" w:hAnsi="Times New Roman"/>
          <w:sz w:val="24"/>
          <w:szCs w:val="24"/>
        </w:rPr>
      </w:pPr>
      <w:r w:rsidRPr="00400153">
        <w:rPr>
          <w:rFonts w:ascii="Times New Roman" w:hAnsi="Times New Roman"/>
          <w:sz w:val="24"/>
          <w:szCs w:val="24"/>
        </w:rPr>
        <w:t>абсолютная финансовая устойчивость по величине излишка собственных оборотных средств;</w:t>
      </w:r>
    </w:p>
    <w:p w14:paraId="60083D1B" w14:textId="77777777" w:rsidR="00C528D9" w:rsidRPr="00400153" w:rsidRDefault="00C528D9" w:rsidP="00B45B5D">
      <w:pPr>
        <w:pStyle w:val="af5"/>
        <w:numPr>
          <w:ilvl w:val="0"/>
          <w:numId w:val="27"/>
        </w:numPr>
        <w:spacing w:before="0" w:beforeAutospacing="0" w:after="0" w:afterAutospacing="0" w:line="360" w:lineRule="auto"/>
        <w:ind w:left="0" w:firstLine="709"/>
        <w:jc w:val="both"/>
        <w:rPr>
          <w:rFonts w:ascii="Times New Roman" w:hAnsi="Times New Roman"/>
          <w:sz w:val="24"/>
          <w:szCs w:val="24"/>
        </w:rPr>
      </w:pPr>
      <w:r w:rsidRPr="00400153">
        <w:rPr>
          <w:rFonts w:ascii="Times New Roman" w:hAnsi="Times New Roman"/>
          <w:sz w:val="24"/>
          <w:szCs w:val="24"/>
        </w:rPr>
        <w:t>сбалансированное соотношение обязательств по сроку погашения и активов по степени ликвидности;</w:t>
      </w:r>
    </w:p>
    <w:p w14:paraId="371D1997" w14:textId="77777777" w:rsidR="00C528D9" w:rsidRPr="00400153" w:rsidRDefault="00C528D9" w:rsidP="00B45B5D">
      <w:pPr>
        <w:pStyle w:val="af5"/>
        <w:numPr>
          <w:ilvl w:val="0"/>
          <w:numId w:val="27"/>
        </w:numPr>
        <w:spacing w:before="0" w:beforeAutospacing="0" w:after="0" w:afterAutospacing="0" w:line="360" w:lineRule="auto"/>
        <w:ind w:left="0" w:firstLine="709"/>
        <w:jc w:val="both"/>
        <w:rPr>
          <w:rFonts w:ascii="Times New Roman" w:hAnsi="Times New Roman"/>
          <w:sz w:val="24"/>
          <w:szCs w:val="24"/>
        </w:rPr>
      </w:pPr>
      <w:r w:rsidRPr="00400153">
        <w:rPr>
          <w:rFonts w:ascii="Times New Roman" w:hAnsi="Times New Roman"/>
          <w:sz w:val="24"/>
          <w:szCs w:val="24"/>
        </w:rPr>
        <w:t>коэффициент общей ликвидности полностью соответствует нормативному значению;</w:t>
      </w:r>
    </w:p>
    <w:p w14:paraId="726B7518" w14:textId="77777777" w:rsidR="00C528D9" w:rsidRPr="00400153" w:rsidRDefault="00C528D9" w:rsidP="00B45B5D">
      <w:pPr>
        <w:pStyle w:val="af5"/>
        <w:numPr>
          <w:ilvl w:val="0"/>
          <w:numId w:val="27"/>
        </w:numPr>
        <w:spacing w:before="0" w:beforeAutospacing="0" w:after="0" w:afterAutospacing="0" w:line="360" w:lineRule="auto"/>
        <w:ind w:left="0" w:firstLine="709"/>
        <w:jc w:val="both"/>
        <w:rPr>
          <w:rFonts w:ascii="Times New Roman" w:hAnsi="Times New Roman"/>
          <w:sz w:val="24"/>
          <w:szCs w:val="24"/>
        </w:rPr>
      </w:pPr>
      <w:r w:rsidRPr="00400153">
        <w:rPr>
          <w:rFonts w:ascii="Times New Roman" w:hAnsi="Times New Roman"/>
          <w:sz w:val="24"/>
          <w:szCs w:val="24"/>
        </w:rPr>
        <w:t>коэффициент промежуточной ликвидности вполне соответствует общепринятому значению;</w:t>
      </w:r>
    </w:p>
    <w:p w14:paraId="1F77FF40" w14:textId="77777777" w:rsidR="00C528D9" w:rsidRPr="00400153" w:rsidRDefault="00C528D9" w:rsidP="00B45B5D">
      <w:pPr>
        <w:pStyle w:val="af5"/>
        <w:numPr>
          <w:ilvl w:val="0"/>
          <w:numId w:val="27"/>
        </w:numPr>
        <w:spacing w:before="0" w:beforeAutospacing="0" w:after="0" w:afterAutospacing="0" w:line="360" w:lineRule="auto"/>
        <w:ind w:left="0" w:firstLine="709"/>
        <w:jc w:val="both"/>
        <w:rPr>
          <w:rFonts w:ascii="Times New Roman" w:hAnsi="Times New Roman"/>
          <w:sz w:val="24"/>
          <w:szCs w:val="24"/>
        </w:rPr>
      </w:pPr>
      <w:r w:rsidRPr="00400153">
        <w:rPr>
          <w:rFonts w:ascii="Times New Roman" w:hAnsi="Times New Roman"/>
          <w:sz w:val="24"/>
          <w:szCs w:val="24"/>
        </w:rPr>
        <w:lastRenderedPageBreak/>
        <w:t>коэффициент абсолютной ликвидности вполне соответствует общепринятому значению;</w:t>
      </w:r>
    </w:p>
    <w:p w14:paraId="5987F285" w14:textId="77777777" w:rsidR="00C528D9" w:rsidRPr="00400153" w:rsidRDefault="00C528D9" w:rsidP="00B45B5D">
      <w:pPr>
        <w:pStyle w:val="af5"/>
        <w:numPr>
          <w:ilvl w:val="0"/>
          <w:numId w:val="27"/>
        </w:numPr>
        <w:spacing w:before="0" w:beforeAutospacing="0" w:after="0" w:afterAutospacing="0" w:line="360" w:lineRule="auto"/>
        <w:ind w:left="0" w:firstLine="709"/>
        <w:jc w:val="both"/>
        <w:rPr>
          <w:rFonts w:ascii="Times New Roman" w:hAnsi="Times New Roman"/>
          <w:sz w:val="24"/>
          <w:szCs w:val="24"/>
        </w:rPr>
      </w:pPr>
      <w:r w:rsidRPr="00400153">
        <w:rPr>
          <w:rFonts w:ascii="Times New Roman" w:hAnsi="Times New Roman"/>
          <w:sz w:val="24"/>
          <w:szCs w:val="24"/>
        </w:rPr>
        <w:t>положительные результаты финансовой деятельности можно проследить в таблице о финансовом результате.</w:t>
      </w:r>
    </w:p>
    <w:p w14:paraId="4F6FC1F7" w14:textId="77777777" w:rsidR="00C528D9" w:rsidRPr="00400153" w:rsidRDefault="00C528D9" w:rsidP="00B45B5D">
      <w:pPr>
        <w:pStyle w:val="af5"/>
        <w:spacing w:before="0" w:beforeAutospacing="0" w:after="0" w:afterAutospacing="0" w:line="360" w:lineRule="auto"/>
        <w:ind w:firstLine="709"/>
        <w:jc w:val="both"/>
        <w:rPr>
          <w:rFonts w:ascii="Times New Roman" w:hAnsi="Times New Roman"/>
          <w:sz w:val="24"/>
          <w:szCs w:val="24"/>
        </w:rPr>
      </w:pPr>
      <w:r w:rsidRPr="00400153">
        <w:rPr>
          <w:rFonts w:ascii="Times New Roman" w:hAnsi="Times New Roman"/>
          <w:sz w:val="24"/>
          <w:szCs w:val="24"/>
        </w:rPr>
        <w:t>Также, с позитивной стороны финансовое положение и результаты деятельности характеризуют следующие показатели:</w:t>
      </w:r>
    </w:p>
    <w:p w14:paraId="0D70FEEB" w14:textId="77777777" w:rsidR="00C528D9" w:rsidRPr="00400153" w:rsidRDefault="00C528D9" w:rsidP="00B45B5D">
      <w:pPr>
        <w:pStyle w:val="af5"/>
        <w:numPr>
          <w:ilvl w:val="0"/>
          <w:numId w:val="28"/>
        </w:numPr>
        <w:spacing w:before="0" w:beforeAutospacing="0" w:after="0" w:afterAutospacing="0" w:line="360" w:lineRule="auto"/>
        <w:ind w:left="0" w:firstLine="709"/>
        <w:jc w:val="both"/>
        <w:rPr>
          <w:rFonts w:ascii="Times New Roman" w:hAnsi="Times New Roman"/>
          <w:sz w:val="24"/>
          <w:szCs w:val="24"/>
        </w:rPr>
      </w:pPr>
      <w:r w:rsidRPr="00400153">
        <w:rPr>
          <w:rFonts w:ascii="Times New Roman" w:hAnsi="Times New Roman"/>
          <w:sz w:val="24"/>
          <w:szCs w:val="24"/>
        </w:rPr>
        <w:t>любой выигранный тендер с заранее заложенной прибылью покрывает риск безубыточности;</w:t>
      </w:r>
    </w:p>
    <w:p w14:paraId="42F03D36" w14:textId="77777777" w:rsidR="00C528D9" w:rsidRPr="00400153" w:rsidRDefault="00C528D9" w:rsidP="00B45B5D">
      <w:pPr>
        <w:pStyle w:val="af5"/>
        <w:numPr>
          <w:ilvl w:val="0"/>
          <w:numId w:val="28"/>
        </w:numPr>
        <w:spacing w:before="0" w:beforeAutospacing="0" w:after="0" w:afterAutospacing="0" w:line="360" w:lineRule="auto"/>
        <w:ind w:left="0" w:firstLine="709"/>
        <w:jc w:val="both"/>
        <w:rPr>
          <w:rFonts w:ascii="Times New Roman" w:hAnsi="Times New Roman"/>
          <w:sz w:val="24"/>
          <w:szCs w:val="24"/>
        </w:rPr>
      </w:pPr>
      <w:r w:rsidRPr="00400153">
        <w:rPr>
          <w:rFonts w:ascii="Times New Roman" w:hAnsi="Times New Roman"/>
          <w:sz w:val="24"/>
          <w:szCs w:val="24"/>
        </w:rPr>
        <w:t>при негативном исходе и проигранном тендере затраты на подготовку заявки и согласования работ минимальна;</w:t>
      </w:r>
    </w:p>
    <w:p w14:paraId="1569112B" w14:textId="77777777" w:rsidR="00C528D9" w:rsidRPr="00400153" w:rsidRDefault="00C528D9" w:rsidP="00B45B5D">
      <w:pPr>
        <w:pStyle w:val="af5"/>
        <w:numPr>
          <w:ilvl w:val="0"/>
          <w:numId w:val="28"/>
        </w:numPr>
        <w:spacing w:before="0" w:beforeAutospacing="0" w:after="0" w:afterAutospacing="0" w:line="360" w:lineRule="auto"/>
        <w:ind w:left="0" w:firstLine="709"/>
        <w:jc w:val="both"/>
        <w:rPr>
          <w:rFonts w:ascii="Times New Roman" w:hAnsi="Times New Roman"/>
          <w:sz w:val="24"/>
          <w:szCs w:val="24"/>
        </w:rPr>
      </w:pPr>
      <w:bookmarkStart w:id="30" w:name="3.2."/>
      <w:bookmarkEnd w:id="30"/>
      <w:r w:rsidRPr="00400153">
        <w:rPr>
          <w:rFonts w:ascii="Times New Roman" w:hAnsi="Times New Roman"/>
          <w:sz w:val="24"/>
          <w:szCs w:val="24"/>
        </w:rPr>
        <w:t>за отчетный период получена прибыль от продаж стабильно увеличивается на 1,27 % в год;</w:t>
      </w:r>
    </w:p>
    <w:p w14:paraId="7AC45C35" w14:textId="77777777" w:rsidR="00C528D9" w:rsidRPr="00400153" w:rsidRDefault="00C528D9" w:rsidP="00B45B5D">
      <w:pPr>
        <w:pStyle w:val="af5"/>
        <w:numPr>
          <w:ilvl w:val="0"/>
          <w:numId w:val="28"/>
        </w:numPr>
        <w:spacing w:before="0" w:beforeAutospacing="0" w:after="0" w:afterAutospacing="0" w:line="360" w:lineRule="auto"/>
        <w:ind w:left="0" w:firstLine="709"/>
        <w:jc w:val="both"/>
        <w:rPr>
          <w:rFonts w:ascii="Times New Roman" w:hAnsi="Times New Roman"/>
          <w:sz w:val="24"/>
          <w:szCs w:val="24"/>
        </w:rPr>
      </w:pPr>
      <w:r w:rsidRPr="00400153">
        <w:rPr>
          <w:rFonts w:ascii="Times New Roman" w:hAnsi="Times New Roman"/>
          <w:sz w:val="24"/>
          <w:szCs w:val="24"/>
        </w:rPr>
        <w:t>качественный и ответственный подход к выполнению проектов создает положительный авторитет и влияет на победу в следующих торгах у того же заказчика.</w:t>
      </w:r>
    </w:p>
    <w:p w14:paraId="5A12694B" w14:textId="77777777" w:rsidR="00C528D9" w:rsidRPr="00400153" w:rsidRDefault="00C528D9" w:rsidP="00B45B5D">
      <w:pPr>
        <w:pStyle w:val="af5"/>
        <w:spacing w:before="0" w:beforeAutospacing="0" w:after="0" w:afterAutospacing="0" w:line="360" w:lineRule="auto"/>
        <w:ind w:firstLine="709"/>
        <w:jc w:val="both"/>
        <w:rPr>
          <w:rFonts w:ascii="Times New Roman" w:hAnsi="Times New Roman"/>
          <w:sz w:val="24"/>
          <w:szCs w:val="24"/>
        </w:rPr>
      </w:pPr>
      <w:r w:rsidRPr="00400153">
        <w:rPr>
          <w:rFonts w:ascii="Times New Roman" w:hAnsi="Times New Roman"/>
          <w:sz w:val="24"/>
          <w:szCs w:val="24"/>
        </w:rPr>
        <w:t>Тендерная система при правильном ее использовании остается одним из самых эффективных инструментов выбора оптимального поставщика. Благодаря ей не только достигается значительная экономия ресурсов, но и увеличивается контроль над проведением закупок. Это подтверждает, как зарубежная практика, так и опыт передовых отечественных компаний и ряда государственных заказчиков.</w:t>
      </w:r>
    </w:p>
    <w:p w14:paraId="0F5E4ED2" w14:textId="77777777" w:rsidR="00C528D9" w:rsidRPr="00400153" w:rsidRDefault="00C528D9" w:rsidP="00B45B5D">
      <w:pPr>
        <w:pStyle w:val="af5"/>
        <w:spacing w:before="0" w:beforeAutospacing="0" w:after="0" w:afterAutospacing="0" w:line="360" w:lineRule="auto"/>
        <w:ind w:firstLine="709"/>
        <w:jc w:val="both"/>
        <w:rPr>
          <w:rFonts w:ascii="Times New Roman" w:hAnsi="Times New Roman"/>
          <w:sz w:val="24"/>
          <w:szCs w:val="24"/>
        </w:rPr>
      </w:pPr>
      <w:r w:rsidRPr="00400153">
        <w:rPr>
          <w:rFonts w:ascii="Times New Roman" w:hAnsi="Times New Roman"/>
          <w:sz w:val="24"/>
          <w:szCs w:val="24"/>
        </w:rPr>
        <w:t>Таким образом, тендерная система является наиболее оптимальной и эффективно при реализации различной степени сложности инфраструктурных проектов с государственным участием в управлении. В качестве результата по пройденной практике, мною были выработаны некоторые рекомендации по деятельности предприятий, заинтересованных в торгах, касающихся крупных инфраструктурных проектов по государственному заказу:</w:t>
      </w:r>
    </w:p>
    <w:p w14:paraId="30028955" w14:textId="77777777" w:rsidR="00C528D9" w:rsidRPr="00400153" w:rsidRDefault="00C528D9" w:rsidP="00B45B5D">
      <w:pPr>
        <w:pStyle w:val="af5"/>
        <w:numPr>
          <w:ilvl w:val="0"/>
          <w:numId w:val="29"/>
        </w:numPr>
        <w:spacing w:before="0" w:beforeAutospacing="0" w:after="0" w:afterAutospacing="0" w:line="360" w:lineRule="auto"/>
        <w:ind w:left="0" w:firstLine="709"/>
        <w:jc w:val="both"/>
        <w:rPr>
          <w:rFonts w:ascii="Times New Roman" w:hAnsi="Times New Roman"/>
          <w:sz w:val="24"/>
          <w:szCs w:val="24"/>
        </w:rPr>
      </w:pPr>
      <w:r w:rsidRPr="00400153">
        <w:rPr>
          <w:rFonts w:ascii="Times New Roman" w:hAnsi="Times New Roman"/>
          <w:sz w:val="24"/>
          <w:szCs w:val="24"/>
        </w:rPr>
        <w:t>Ресурсы, которые выделяются на решение проблем по обеспечению качества выполнения заказа, должны быть распределены так, чтобы система управления регулировала текущие операции и не допускала возникновения проблем.</w:t>
      </w:r>
    </w:p>
    <w:p w14:paraId="6C5B60D0" w14:textId="77777777" w:rsidR="0050099C" w:rsidRDefault="00C528D9" w:rsidP="00B45B5D">
      <w:pPr>
        <w:pStyle w:val="af5"/>
        <w:numPr>
          <w:ilvl w:val="0"/>
          <w:numId w:val="29"/>
        </w:numPr>
        <w:spacing w:before="0" w:beforeAutospacing="0" w:after="0" w:afterAutospacing="0" w:line="360" w:lineRule="auto"/>
        <w:ind w:left="0" w:firstLine="709"/>
        <w:jc w:val="both"/>
        <w:rPr>
          <w:rFonts w:ascii="Times New Roman" w:hAnsi="Times New Roman"/>
          <w:sz w:val="24"/>
          <w:szCs w:val="24"/>
        </w:rPr>
      </w:pPr>
      <w:r w:rsidRPr="00400153">
        <w:rPr>
          <w:rFonts w:ascii="Times New Roman" w:hAnsi="Times New Roman"/>
          <w:sz w:val="24"/>
          <w:szCs w:val="24"/>
        </w:rPr>
        <w:t xml:space="preserve">Негативным аспектом является обращение в специализированные фирм при заполнении тендерных предложений, так как повышается вероятность утечки информации о содержании тендерных заявок. </w:t>
      </w:r>
    </w:p>
    <w:p w14:paraId="089DEABA" w14:textId="77777777" w:rsidR="00C528D9" w:rsidRPr="00400153" w:rsidRDefault="00C528D9" w:rsidP="0050099C">
      <w:pPr>
        <w:pStyle w:val="af5"/>
        <w:spacing w:before="0" w:beforeAutospacing="0" w:after="0" w:afterAutospacing="0" w:line="360" w:lineRule="auto"/>
        <w:ind w:left="709"/>
        <w:jc w:val="both"/>
        <w:rPr>
          <w:rFonts w:ascii="Times New Roman" w:hAnsi="Times New Roman"/>
          <w:sz w:val="24"/>
          <w:szCs w:val="24"/>
        </w:rPr>
      </w:pPr>
      <w:r w:rsidRPr="00400153">
        <w:rPr>
          <w:rFonts w:ascii="Times New Roman" w:hAnsi="Times New Roman"/>
          <w:sz w:val="24"/>
          <w:szCs w:val="24"/>
        </w:rPr>
        <w:t>Возможно специалисты окажутся недостаточно компетентными и опытными.</w:t>
      </w:r>
    </w:p>
    <w:p w14:paraId="2D42890F" w14:textId="77777777" w:rsidR="0050099C" w:rsidRDefault="00C528D9" w:rsidP="00B45B5D">
      <w:pPr>
        <w:pStyle w:val="af5"/>
        <w:numPr>
          <w:ilvl w:val="0"/>
          <w:numId w:val="29"/>
        </w:numPr>
        <w:spacing w:before="0" w:beforeAutospacing="0" w:after="0" w:afterAutospacing="0" w:line="360" w:lineRule="auto"/>
        <w:ind w:left="0" w:firstLine="709"/>
        <w:jc w:val="both"/>
        <w:rPr>
          <w:rFonts w:ascii="Times New Roman" w:hAnsi="Times New Roman"/>
          <w:sz w:val="24"/>
          <w:szCs w:val="24"/>
        </w:rPr>
      </w:pPr>
      <w:r w:rsidRPr="00400153">
        <w:rPr>
          <w:rFonts w:ascii="Times New Roman" w:hAnsi="Times New Roman"/>
          <w:sz w:val="24"/>
          <w:szCs w:val="24"/>
        </w:rPr>
        <w:lastRenderedPageBreak/>
        <w:t xml:space="preserve">Возможна проблема с уровнем подготовки кадров, квалификация которых осталась на прежнем уровне после смены основных средств, что привело к неэффективному использованию дорогостоящей высокопроизводительной техники. </w:t>
      </w:r>
    </w:p>
    <w:p w14:paraId="6C90D3B9" w14:textId="77777777" w:rsidR="00C528D9" w:rsidRPr="00400153" w:rsidRDefault="00C528D9" w:rsidP="0050099C">
      <w:pPr>
        <w:pStyle w:val="af5"/>
        <w:spacing w:before="0" w:beforeAutospacing="0" w:after="0" w:afterAutospacing="0" w:line="360" w:lineRule="auto"/>
        <w:ind w:left="709"/>
        <w:jc w:val="both"/>
        <w:rPr>
          <w:rFonts w:ascii="Times New Roman" w:hAnsi="Times New Roman"/>
          <w:sz w:val="24"/>
          <w:szCs w:val="24"/>
        </w:rPr>
      </w:pPr>
      <w:r w:rsidRPr="00400153">
        <w:rPr>
          <w:rFonts w:ascii="Times New Roman" w:hAnsi="Times New Roman"/>
          <w:sz w:val="24"/>
          <w:szCs w:val="24"/>
        </w:rPr>
        <w:t>В свою очередь, это не позволило добиться увеличения качества оказываемых услуг.</w:t>
      </w:r>
    </w:p>
    <w:p w14:paraId="0B1740CB" w14:textId="77777777" w:rsidR="0050099C" w:rsidRDefault="00C528D9" w:rsidP="00B45B5D">
      <w:pPr>
        <w:pStyle w:val="af5"/>
        <w:numPr>
          <w:ilvl w:val="0"/>
          <w:numId w:val="29"/>
        </w:numPr>
        <w:spacing w:before="0" w:beforeAutospacing="0" w:after="0" w:afterAutospacing="0" w:line="360" w:lineRule="auto"/>
        <w:ind w:left="0" w:firstLine="709"/>
        <w:jc w:val="both"/>
        <w:rPr>
          <w:rFonts w:ascii="Times New Roman" w:hAnsi="Times New Roman"/>
          <w:sz w:val="24"/>
          <w:szCs w:val="24"/>
        </w:rPr>
      </w:pPr>
      <w:r w:rsidRPr="00400153">
        <w:rPr>
          <w:rFonts w:ascii="Times New Roman" w:hAnsi="Times New Roman"/>
          <w:sz w:val="24"/>
          <w:szCs w:val="24"/>
        </w:rPr>
        <w:t xml:space="preserve">Стоит предусмотреть сезонную нестабильность заказов и деятельности различных предприятий. </w:t>
      </w:r>
    </w:p>
    <w:p w14:paraId="161D6478" w14:textId="77777777" w:rsidR="00C528D9" w:rsidRPr="00400153" w:rsidRDefault="00C528D9" w:rsidP="0050099C">
      <w:pPr>
        <w:pStyle w:val="af5"/>
        <w:spacing w:before="0" w:beforeAutospacing="0" w:after="0" w:afterAutospacing="0" w:line="360" w:lineRule="auto"/>
        <w:jc w:val="both"/>
        <w:rPr>
          <w:rFonts w:ascii="Times New Roman" w:hAnsi="Times New Roman"/>
          <w:sz w:val="24"/>
          <w:szCs w:val="24"/>
        </w:rPr>
      </w:pPr>
      <w:r w:rsidRPr="00400153">
        <w:rPr>
          <w:rFonts w:ascii="Times New Roman" w:hAnsi="Times New Roman"/>
          <w:sz w:val="24"/>
          <w:szCs w:val="24"/>
        </w:rPr>
        <w:t>Это проявляется в сокращении объемов выполняемых работ в зимний период времени.</w:t>
      </w:r>
    </w:p>
    <w:p w14:paraId="00A41655" w14:textId="77777777" w:rsidR="00C528D9" w:rsidRPr="00400153" w:rsidRDefault="00C528D9" w:rsidP="00B45B5D">
      <w:pPr>
        <w:pStyle w:val="af5"/>
        <w:numPr>
          <w:ilvl w:val="0"/>
          <w:numId w:val="29"/>
        </w:numPr>
        <w:spacing w:before="0" w:beforeAutospacing="0" w:after="0" w:afterAutospacing="0" w:line="360" w:lineRule="auto"/>
        <w:ind w:left="0" w:firstLine="709"/>
        <w:jc w:val="both"/>
        <w:rPr>
          <w:rFonts w:ascii="Times New Roman" w:hAnsi="Times New Roman"/>
          <w:sz w:val="24"/>
          <w:szCs w:val="24"/>
        </w:rPr>
      </w:pPr>
      <w:r w:rsidRPr="00400153">
        <w:rPr>
          <w:rFonts w:ascii="Times New Roman" w:hAnsi="Times New Roman"/>
          <w:sz w:val="24"/>
          <w:szCs w:val="24"/>
        </w:rPr>
        <w:t>Необходимо ввести в штат сотрудников должность менеджера по подготовке тендерных предложений, либо старшего менеджера. Данное нововведение позволит предприятию точнее, своевременно, правильно заполнять необходимую тендерную документацию и увеличить процент допуска к участию в закупках.</w:t>
      </w:r>
    </w:p>
    <w:p w14:paraId="31F959FA" w14:textId="77777777" w:rsidR="00C528D9" w:rsidRPr="00400153" w:rsidRDefault="00C528D9" w:rsidP="00B45B5D">
      <w:pPr>
        <w:pStyle w:val="af5"/>
        <w:numPr>
          <w:ilvl w:val="0"/>
          <w:numId w:val="29"/>
        </w:numPr>
        <w:spacing w:before="0" w:beforeAutospacing="0" w:after="0" w:afterAutospacing="0" w:line="360" w:lineRule="auto"/>
        <w:ind w:left="0" w:firstLine="709"/>
        <w:jc w:val="both"/>
        <w:rPr>
          <w:rFonts w:ascii="Times New Roman" w:hAnsi="Times New Roman"/>
          <w:sz w:val="24"/>
          <w:szCs w:val="24"/>
        </w:rPr>
      </w:pPr>
      <w:r w:rsidRPr="00400153">
        <w:rPr>
          <w:rFonts w:ascii="Times New Roman" w:hAnsi="Times New Roman"/>
          <w:sz w:val="24"/>
          <w:szCs w:val="24"/>
        </w:rPr>
        <w:t xml:space="preserve">Необходимо повышение технической квалификации работников. Это обусловлено необходимостью работы со сложными процессами в процессе выполнения заказов с целью повышения конкурентоспособности предприятия. </w:t>
      </w:r>
    </w:p>
    <w:p w14:paraId="45FD8DE8" w14:textId="77777777" w:rsidR="00C528D9" w:rsidRPr="00400153" w:rsidRDefault="00C528D9" w:rsidP="00B45B5D">
      <w:pPr>
        <w:pStyle w:val="af5"/>
        <w:numPr>
          <w:ilvl w:val="0"/>
          <w:numId w:val="29"/>
        </w:numPr>
        <w:spacing w:before="0" w:beforeAutospacing="0" w:after="0" w:afterAutospacing="0" w:line="360" w:lineRule="auto"/>
        <w:ind w:left="0" w:firstLine="709"/>
        <w:jc w:val="both"/>
        <w:rPr>
          <w:rFonts w:ascii="Times New Roman" w:hAnsi="Times New Roman"/>
        </w:rPr>
      </w:pPr>
      <w:r w:rsidRPr="00400153">
        <w:rPr>
          <w:rFonts w:ascii="Times New Roman" w:hAnsi="Times New Roman"/>
          <w:sz w:val="24"/>
          <w:szCs w:val="24"/>
        </w:rPr>
        <w:t xml:space="preserve">Важно применять систему электронного мониторинга. Создание подобной системы обусловлено необходимостью улучшения механизма выполнения работ, развития конкурсных способов выполнения заказа, использования возможностей современных информационных технологий. </w:t>
      </w:r>
    </w:p>
    <w:p w14:paraId="2B39EA91" w14:textId="77777777" w:rsidR="00400153" w:rsidRDefault="00400153" w:rsidP="00400153">
      <w:pPr>
        <w:pStyle w:val="af5"/>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Следовательно, т</w:t>
      </w:r>
      <w:r w:rsidRPr="00400153">
        <w:rPr>
          <w:rFonts w:ascii="Times New Roman" w:hAnsi="Times New Roman"/>
          <w:sz w:val="24"/>
          <w:szCs w:val="24"/>
        </w:rPr>
        <w:t>ендерная система является неотъемлемым элементом создания, поддержания и функционирования инфраструктурных проектов</w:t>
      </w:r>
      <w:r>
        <w:rPr>
          <w:rFonts w:ascii="Times New Roman" w:hAnsi="Times New Roman"/>
          <w:sz w:val="24"/>
          <w:szCs w:val="24"/>
        </w:rPr>
        <w:t>,</w:t>
      </w:r>
      <w:r w:rsidRPr="00400153">
        <w:rPr>
          <w:rFonts w:ascii="Times New Roman" w:hAnsi="Times New Roman"/>
          <w:sz w:val="24"/>
          <w:szCs w:val="24"/>
        </w:rPr>
        <w:t xml:space="preserve"> как с государственным участием, так и без него</w:t>
      </w:r>
      <w:r>
        <w:rPr>
          <w:rFonts w:ascii="Times New Roman" w:hAnsi="Times New Roman"/>
          <w:sz w:val="24"/>
          <w:szCs w:val="24"/>
        </w:rPr>
        <w:t>.</w:t>
      </w:r>
    </w:p>
    <w:p w14:paraId="6A7463F4" w14:textId="25FEB19A" w:rsidR="0083168E" w:rsidRPr="00400153" w:rsidRDefault="0083168E" w:rsidP="00400153">
      <w:pPr>
        <w:pStyle w:val="af5"/>
        <w:spacing w:before="0" w:beforeAutospacing="0" w:after="0" w:afterAutospacing="0" w:line="360" w:lineRule="auto"/>
        <w:jc w:val="both"/>
        <w:rPr>
          <w:rFonts w:ascii="Times New Roman" w:hAnsi="Times New Roman"/>
        </w:rPr>
      </w:pPr>
      <w:r>
        <w:rPr>
          <w:rFonts w:ascii="Times New Roman" w:hAnsi="Times New Roman"/>
          <w:sz w:val="24"/>
          <w:szCs w:val="24"/>
        </w:rPr>
        <w:t>Таким образом, тендерная сфера обладает огромным количеством преимуществ и позволяет грамотно выбрать заказчика для исполнителя крупных инфраструктурных проектов. На уровне государства эта система активно развита в Европе и США, в Россию данная схема пришла недавно, но уже успела завоевать свои позиции и использоваться при строительстве крупных проектов.</w:t>
      </w:r>
    </w:p>
    <w:p w14:paraId="67E88069" w14:textId="578109D9" w:rsidR="00C528D9" w:rsidRPr="0050099C" w:rsidRDefault="00C528D9" w:rsidP="00B45B5D">
      <w:pPr>
        <w:pStyle w:val="2"/>
        <w:ind w:firstLine="0"/>
        <w:rPr>
          <w:rFonts w:ascii="Times New Roman" w:hAnsi="Times New Roman" w:cs="Times New Roman"/>
          <w:b w:val="0"/>
          <w:color w:val="auto"/>
          <w:szCs w:val="24"/>
        </w:rPr>
      </w:pPr>
      <w:r w:rsidRPr="00400153">
        <w:rPr>
          <w:rFonts w:ascii="Times New Roman" w:hAnsi="Times New Roman" w:cs="Times New Roman"/>
          <w:color w:val="auto"/>
        </w:rPr>
        <w:br w:type="page"/>
      </w:r>
      <w:bookmarkStart w:id="31" w:name="_Toc514080813"/>
      <w:bookmarkStart w:id="32" w:name="_Toc514082966"/>
      <w:r w:rsidRPr="00F350E0">
        <w:rPr>
          <w:rFonts w:ascii="Times New Roman" w:hAnsi="Times New Roman" w:cs="Times New Roman"/>
          <w:color w:val="auto"/>
          <w:sz w:val="24"/>
          <w:szCs w:val="24"/>
        </w:rPr>
        <w:lastRenderedPageBreak/>
        <w:t xml:space="preserve">3.2 </w:t>
      </w:r>
      <w:r w:rsidR="004D6DC1">
        <w:rPr>
          <w:rFonts w:ascii="Times New Roman" w:hAnsi="Times New Roman" w:cs="Times New Roman"/>
          <w:color w:val="auto"/>
          <w:sz w:val="24"/>
          <w:szCs w:val="24"/>
        </w:rPr>
        <w:t>Характеристика Западного скоростного диаметра.</w:t>
      </w:r>
      <w:bookmarkEnd w:id="31"/>
      <w:bookmarkEnd w:id="32"/>
    </w:p>
    <w:p w14:paraId="5D931DC6" w14:textId="77777777" w:rsidR="00C528D9" w:rsidRPr="00400153" w:rsidRDefault="00C528D9" w:rsidP="0050099C">
      <w:pPr>
        <w:shd w:val="clear" w:color="auto" w:fill="FFFFFF"/>
        <w:spacing w:before="0" w:after="0"/>
        <w:rPr>
          <w:rFonts w:cs="Times New Roman"/>
          <w:szCs w:val="24"/>
          <w:lang w:eastAsia="ru-RU"/>
        </w:rPr>
      </w:pPr>
      <w:r w:rsidRPr="00400153">
        <w:rPr>
          <w:rFonts w:cs="Times New Roman"/>
          <w:szCs w:val="24"/>
          <w:lang w:eastAsia="ru-RU"/>
        </w:rPr>
        <w:t xml:space="preserve">Для практического анализа, приблизимся к конкретному региону, а именно, к Санкт-Петербургу. Список крупнейших инфраструктурных проектов, которые реализуются на данный момент в Санкт-Петербурге и масштаб инвестиций превышает 10 млрд. Рублей представлен в приложении № 1.В приложении № 2 </w:t>
      </w:r>
      <w:r w:rsidR="0050099C">
        <w:rPr>
          <w:rFonts w:cs="Times New Roman"/>
          <w:szCs w:val="24"/>
          <w:lang w:eastAsia="ru-RU"/>
        </w:rPr>
        <w:t xml:space="preserve">нами дана </w:t>
      </w:r>
      <w:r w:rsidRPr="00400153">
        <w:rPr>
          <w:rFonts w:cs="Times New Roman"/>
          <w:szCs w:val="24"/>
          <w:lang w:eastAsia="ru-RU"/>
        </w:rPr>
        <w:t>таблица с подробным описанием крупных проектов Санкт-Петербурга</w:t>
      </w:r>
      <w:r w:rsidR="0050099C">
        <w:rPr>
          <w:rFonts w:cs="Times New Roman"/>
          <w:szCs w:val="24"/>
          <w:lang w:eastAsia="ru-RU"/>
        </w:rPr>
        <w:t xml:space="preserve">. Это позволило </w:t>
      </w:r>
      <w:r w:rsidRPr="00400153">
        <w:rPr>
          <w:rFonts w:cs="Times New Roman"/>
          <w:szCs w:val="24"/>
          <w:lang w:eastAsia="ru-RU"/>
        </w:rPr>
        <w:t>сдела</w:t>
      </w:r>
      <w:r w:rsidR="0050099C">
        <w:rPr>
          <w:rFonts w:cs="Times New Roman"/>
          <w:szCs w:val="24"/>
          <w:lang w:eastAsia="ru-RU"/>
        </w:rPr>
        <w:t>ть</w:t>
      </w:r>
      <w:r w:rsidRPr="00400153">
        <w:rPr>
          <w:rFonts w:cs="Times New Roman"/>
          <w:szCs w:val="24"/>
          <w:lang w:eastAsia="ru-RU"/>
        </w:rPr>
        <w:t xml:space="preserve"> вывод о наиболее успешных проектах</w:t>
      </w:r>
      <w:r w:rsidR="0050099C">
        <w:rPr>
          <w:rFonts w:cs="Times New Roman"/>
          <w:szCs w:val="24"/>
          <w:lang w:eastAsia="ru-RU"/>
        </w:rPr>
        <w:t xml:space="preserve">. </w:t>
      </w:r>
      <w:bookmarkStart w:id="33" w:name="368"/>
      <w:r w:rsidRPr="00400153">
        <w:rPr>
          <w:rFonts w:cs="Times New Roman"/>
          <w:szCs w:val="24"/>
          <w:shd w:val="clear" w:color="auto" w:fill="FFFFFF"/>
        </w:rPr>
        <w:t>Данная таблица объединяет проекты, представленные на сайте Комитета по инвестициям и стратегическим проектам http://gov.spb.ru/gov/otrasl/invest/ - «Взаимодействие со стратегическими инвесторами и сопровождение стратегических инвестиционных стратегических проектов»</w:t>
      </w:r>
    </w:p>
    <w:p w14:paraId="6FEA28C4" w14:textId="77777777" w:rsidR="00C528D9" w:rsidRPr="00400153" w:rsidRDefault="00C528D9" w:rsidP="00B45B5D">
      <w:pPr>
        <w:spacing w:before="0" w:after="0"/>
        <w:rPr>
          <w:rFonts w:eastAsia="Times New Roman" w:cs="Times New Roman"/>
          <w:szCs w:val="24"/>
          <w:shd w:val="clear" w:color="auto" w:fill="FFFFFF"/>
          <w:lang w:eastAsia="ru-RU"/>
        </w:rPr>
      </w:pPr>
      <w:r w:rsidRPr="00400153">
        <w:rPr>
          <w:rFonts w:cs="Times New Roman"/>
          <w:szCs w:val="24"/>
        </w:rPr>
        <w:t xml:space="preserve">Автор полагает, наиболее важные инфраструктурные проекты для Санкт-Петербурга являются: </w:t>
      </w:r>
      <w:r w:rsidRPr="00400153">
        <w:rPr>
          <w:rFonts w:eastAsia="Times New Roman" w:cs="Times New Roman"/>
          <w:szCs w:val="24"/>
          <w:shd w:val="clear" w:color="auto" w:fill="FFFFFF"/>
          <w:lang w:eastAsia="ru-RU"/>
        </w:rPr>
        <w:t>Аэроэкспресс, Восточный скоростной диаметр, «открытое метро», развитие аэропорта Пулково. Данные проекты являются приоритетными на данный момент. Некоторые из них на данном этапе находятся на стадии планирования. Рассмотрим один из них, который уже реализовался. Следовательно, будет возможность выявить недостатки в подготовке проекта и оценки его эффективности.</w:t>
      </w:r>
    </w:p>
    <w:p w14:paraId="052AE05E" w14:textId="77777777" w:rsidR="00C528D9" w:rsidRPr="00400153" w:rsidRDefault="0050099C" w:rsidP="00B45B5D">
      <w:pPr>
        <w:pStyle w:val="af5"/>
        <w:spacing w:before="0" w:beforeAutospacing="0" w:after="0" w:afterAutospacing="0" w:line="360" w:lineRule="auto"/>
        <w:ind w:firstLine="709"/>
        <w:jc w:val="both"/>
        <w:rPr>
          <w:rFonts w:ascii="Times New Roman" w:hAnsi="Times New Roman"/>
          <w:noProof/>
          <w:szCs w:val="24"/>
        </w:rPr>
      </w:pPr>
      <w:r w:rsidRPr="0050099C">
        <w:rPr>
          <w:sz w:val="24"/>
          <w:szCs w:val="24"/>
        </w:rPr>
        <w:t>Нами был выбран проект Северно-скоростного диаметра в качестве объекта анализа</w:t>
      </w:r>
      <w:r>
        <w:rPr>
          <w:sz w:val="24"/>
          <w:szCs w:val="24"/>
        </w:rPr>
        <w:t xml:space="preserve">, </w:t>
      </w:r>
      <w:r w:rsidRPr="0050099C">
        <w:rPr>
          <w:rFonts w:ascii="Times New Roman" w:hAnsi="Times New Roman"/>
          <w:sz w:val="24"/>
          <w:szCs w:val="24"/>
        </w:rPr>
        <w:t>реализую</w:t>
      </w:r>
      <w:r>
        <w:rPr>
          <w:rFonts w:ascii="Times New Roman" w:hAnsi="Times New Roman"/>
          <w:sz w:val="24"/>
          <w:szCs w:val="24"/>
        </w:rPr>
        <w:t>щ</w:t>
      </w:r>
      <w:r w:rsidRPr="0050099C">
        <w:rPr>
          <w:rFonts w:ascii="Times New Roman" w:hAnsi="Times New Roman"/>
          <w:sz w:val="24"/>
          <w:szCs w:val="24"/>
        </w:rPr>
        <w:t>ийся</w:t>
      </w:r>
      <w:r w:rsidR="00C528D9" w:rsidRPr="0050099C">
        <w:rPr>
          <w:rFonts w:ascii="Times New Roman" w:hAnsi="Times New Roman"/>
          <w:sz w:val="24"/>
          <w:szCs w:val="24"/>
        </w:rPr>
        <w:t xml:space="preserve"> на базе концепции государственно-частного партнерства</w:t>
      </w:r>
      <w:r w:rsidR="00C528D9" w:rsidRPr="0050099C">
        <w:rPr>
          <w:rFonts w:ascii="Times New Roman" w:eastAsia="Times New Roman" w:hAnsi="Times New Roman"/>
          <w:sz w:val="24"/>
          <w:szCs w:val="24"/>
          <w:shd w:val="clear" w:color="auto" w:fill="FFFFFF"/>
        </w:rPr>
        <w:t xml:space="preserve">. </w:t>
      </w:r>
      <w:r>
        <w:rPr>
          <w:rFonts w:ascii="Times New Roman" w:eastAsia="Times New Roman" w:hAnsi="Times New Roman"/>
          <w:sz w:val="24"/>
          <w:szCs w:val="24"/>
          <w:shd w:val="clear" w:color="auto" w:fill="FFFFFF"/>
        </w:rPr>
        <w:t>Это с</w:t>
      </w:r>
      <w:r w:rsidR="00C528D9" w:rsidRPr="0050099C">
        <w:rPr>
          <w:rFonts w:ascii="Times New Roman" w:eastAsia="Times New Roman" w:hAnsi="Times New Roman"/>
          <w:sz w:val="24"/>
          <w:szCs w:val="24"/>
          <w:shd w:val="clear" w:color="auto" w:fill="FFFFFF"/>
        </w:rPr>
        <w:t>троительство является проектом федерального значения</w:t>
      </w:r>
      <w:r>
        <w:rPr>
          <w:rFonts w:ascii="Times New Roman" w:eastAsia="Times New Roman" w:hAnsi="Times New Roman"/>
          <w:sz w:val="24"/>
          <w:szCs w:val="24"/>
          <w:shd w:val="clear" w:color="auto" w:fill="FFFFFF"/>
        </w:rPr>
        <w:t xml:space="preserve">. И это </w:t>
      </w:r>
      <w:r w:rsidR="00C528D9" w:rsidRPr="0050099C">
        <w:rPr>
          <w:rFonts w:ascii="Times New Roman" w:eastAsia="Times New Roman" w:hAnsi="Times New Roman"/>
          <w:sz w:val="24"/>
          <w:szCs w:val="24"/>
          <w:shd w:val="clear" w:color="auto" w:fill="FFFFFF"/>
        </w:rPr>
        <w:t>отвеча</w:t>
      </w:r>
      <w:r>
        <w:rPr>
          <w:rFonts w:ascii="Times New Roman" w:eastAsia="Times New Roman" w:hAnsi="Times New Roman"/>
          <w:sz w:val="24"/>
          <w:szCs w:val="24"/>
          <w:shd w:val="clear" w:color="auto" w:fill="FFFFFF"/>
        </w:rPr>
        <w:t>ет</w:t>
      </w:r>
      <w:r w:rsidR="00C528D9" w:rsidRPr="0050099C">
        <w:rPr>
          <w:rFonts w:ascii="Times New Roman" w:eastAsia="Times New Roman" w:hAnsi="Times New Roman"/>
          <w:sz w:val="24"/>
          <w:szCs w:val="24"/>
          <w:shd w:val="clear" w:color="auto" w:fill="FFFFFF"/>
        </w:rPr>
        <w:t xml:space="preserve"> </w:t>
      </w:r>
      <w:r w:rsidR="00C528D9" w:rsidRPr="0050099C">
        <w:rPr>
          <w:rFonts w:ascii="Times New Roman" w:hAnsi="Times New Roman"/>
          <w:sz w:val="24"/>
          <w:szCs w:val="24"/>
          <w:shd w:val="clear" w:color="auto" w:fill="FFFFFF"/>
        </w:rPr>
        <w:t>приоритетам экономического и социального развития транспортной инфраструктуры города и России в целом. На рисунке 7 отображен основная общая схема</w:t>
      </w:r>
      <w:r w:rsidR="00C528D9" w:rsidRPr="00400153">
        <w:rPr>
          <w:rFonts w:ascii="Times New Roman" w:hAnsi="Times New Roman"/>
          <w:sz w:val="24"/>
          <w:szCs w:val="24"/>
          <w:shd w:val="clear" w:color="auto" w:fill="FFFFFF"/>
        </w:rPr>
        <w:t xml:space="preserve"> строительства Западно-Скоростного диаметра.</w:t>
      </w:r>
    </w:p>
    <w:p w14:paraId="58EE1EAF" w14:textId="77777777" w:rsidR="00C528D9" w:rsidRPr="00400153" w:rsidRDefault="00C528D9" w:rsidP="00B45B5D">
      <w:pPr>
        <w:pStyle w:val="af5"/>
        <w:spacing w:before="0" w:beforeAutospacing="0" w:after="0" w:afterAutospacing="0" w:line="360" w:lineRule="auto"/>
        <w:jc w:val="both"/>
        <w:rPr>
          <w:rFonts w:ascii="Times New Roman" w:hAnsi="Times New Roman"/>
          <w:noProof/>
          <w:szCs w:val="24"/>
          <w:lang w:val="en-US"/>
        </w:rPr>
      </w:pPr>
      <w:r w:rsidRPr="00400153">
        <w:rPr>
          <w:rFonts w:ascii="Times New Roman" w:eastAsia="Times New Roman" w:hAnsi="Times New Roman"/>
          <w:noProof/>
          <w:sz w:val="24"/>
          <w:szCs w:val="24"/>
          <w:shd w:val="clear" w:color="auto" w:fill="FFFFFF"/>
        </w:rPr>
        <w:drawing>
          <wp:inline distT="0" distB="0" distL="0" distR="0" wp14:anchorId="7504379C" wp14:editId="0FB368D5">
            <wp:extent cx="3180881" cy="2409825"/>
            <wp:effectExtent l="0" t="0" r="635" b="0"/>
            <wp:docPr id="6" name="Изображение 6" descr="Macintosh HD:Users:vladislav:Desktop:zsd-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vladislav:Desktop:zsd-0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05645" cy="2428586"/>
                    </a:xfrm>
                    <a:prstGeom prst="rect">
                      <a:avLst/>
                    </a:prstGeom>
                    <a:noFill/>
                    <a:ln>
                      <a:noFill/>
                    </a:ln>
                  </pic:spPr>
                </pic:pic>
              </a:graphicData>
            </a:graphic>
          </wp:inline>
        </w:drawing>
      </w:r>
    </w:p>
    <w:p w14:paraId="383E40B0" w14:textId="77777777" w:rsidR="00A14888" w:rsidRDefault="00C528D9" w:rsidP="00857663">
      <w:pPr>
        <w:spacing w:before="0" w:after="0"/>
        <w:rPr>
          <w:rFonts w:cs="Times New Roman"/>
          <w:szCs w:val="24"/>
        </w:rPr>
      </w:pPr>
      <w:r w:rsidRPr="00400153">
        <w:rPr>
          <w:rFonts w:eastAsiaTheme="minorEastAsia" w:cs="Times New Roman"/>
          <w:szCs w:val="24"/>
        </w:rPr>
        <w:t xml:space="preserve">Рис. 7 </w:t>
      </w:r>
      <w:r w:rsidR="00857663">
        <w:rPr>
          <w:rFonts w:cs="Times New Roman"/>
          <w:szCs w:val="24"/>
        </w:rPr>
        <w:t xml:space="preserve">Схема Западного </w:t>
      </w:r>
      <w:r w:rsidRPr="00400153">
        <w:rPr>
          <w:rFonts w:cs="Times New Roman"/>
          <w:szCs w:val="24"/>
        </w:rPr>
        <w:t>Скоростного диаметра</w:t>
      </w:r>
      <w:r w:rsidR="00112454">
        <w:rPr>
          <w:rFonts w:cs="Times New Roman"/>
          <w:szCs w:val="24"/>
        </w:rPr>
        <w:t xml:space="preserve">. </w:t>
      </w:r>
    </w:p>
    <w:p w14:paraId="76525E18" w14:textId="6077337D" w:rsidR="00AA5A9C" w:rsidRPr="00AA5A9C" w:rsidRDefault="00112454" w:rsidP="00AA5A9C">
      <w:pPr>
        <w:spacing w:before="0" w:after="0"/>
        <w:ind w:firstLine="0"/>
        <w:rPr>
          <w:rFonts w:cs="Times New Roman"/>
          <w:szCs w:val="24"/>
        </w:rPr>
      </w:pPr>
      <w:r>
        <w:rPr>
          <w:rFonts w:cs="Times New Roman"/>
          <w:szCs w:val="24"/>
        </w:rPr>
        <w:t xml:space="preserve">Источник: </w:t>
      </w:r>
      <w:r w:rsidR="000808F5" w:rsidRPr="001F4C3A">
        <w:rPr>
          <w:rFonts w:cs="Times New Roman"/>
          <w:szCs w:val="24"/>
        </w:rPr>
        <w:t xml:space="preserve">Официальный сайт </w:t>
      </w:r>
      <w:r w:rsidR="001F4C3A" w:rsidRPr="001F4C3A">
        <w:rPr>
          <w:rFonts w:cs="Times New Roman"/>
          <w:szCs w:val="24"/>
        </w:rPr>
        <w:t>«Западный Скоростной диаметр»</w:t>
      </w:r>
      <w:r w:rsidR="000808F5" w:rsidRPr="001F4C3A">
        <w:rPr>
          <w:rFonts w:cs="Times New Roman"/>
          <w:szCs w:val="24"/>
        </w:rPr>
        <w:t xml:space="preserve"> </w:t>
      </w:r>
      <w:hyperlink r:id="rId20" w:history="1">
        <w:r w:rsidR="000808F5" w:rsidRPr="001F4C3A">
          <w:rPr>
            <w:rFonts w:cs="Times New Roman"/>
            <w:szCs w:val="24"/>
          </w:rPr>
          <w:t>URL:</w:t>
        </w:r>
      </w:hyperlink>
      <w:r w:rsidR="001F4C3A" w:rsidRPr="001F4C3A">
        <w:rPr>
          <w:rFonts w:cs="Times New Roman"/>
          <w:szCs w:val="24"/>
        </w:rPr>
        <w:t xml:space="preserve"> http://www.whsd.ru/map.html</w:t>
      </w:r>
      <w:r w:rsidR="000808F5" w:rsidRPr="001F4C3A">
        <w:rPr>
          <w:rFonts w:cs="Times New Roman"/>
          <w:szCs w:val="24"/>
        </w:rPr>
        <w:t xml:space="preserve"> [Электронный ресурс] Дата обращения: 10.03.18</w:t>
      </w:r>
      <w:bookmarkStart w:id="34" w:name="_Toc513900900"/>
      <w:bookmarkStart w:id="35" w:name="_Toc514015164"/>
      <w:bookmarkStart w:id="36" w:name="_Toc514015304"/>
      <w:r w:rsidR="00AA5A9C" w:rsidRPr="00AA5A9C">
        <w:rPr>
          <w:rFonts w:cs="Times New Roman"/>
          <w:szCs w:val="24"/>
        </w:rPr>
        <w:t>.</w:t>
      </w:r>
    </w:p>
    <w:p w14:paraId="47C5F776" w14:textId="20ABE233" w:rsidR="00C528D9" w:rsidRPr="00AA5A9C" w:rsidRDefault="00C528D9" w:rsidP="00AA5A9C">
      <w:pPr>
        <w:pStyle w:val="af5"/>
        <w:shd w:val="clear" w:color="auto" w:fill="FFFFFF"/>
        <w:spacing w:before="0" w:beforeAutospacing="0" w:after="0" w:afterAutospacing="0" w:line="360" w:lineRule="auto"/>
        <w:ind w:firstLine="709"/>
        <w:jc w:val="both"/>
        <w:rPr>
          <w:rFonts w:ascii="Times New Roman" w:hAnsi="Times New Roman"/>
          <w:sz w:val="24"/>
          <w:szCs w:val="24"/>
          <w:lang w:eastAsia="en-US"/>
        </w:rPr>
      </w:pPr>
      <w:r w:rsidRPr="00AA5A9C">
        <w:rPr>
          <w:rFonts w:ascii="Times New Roman" w:hAnsi="Times New Roman"/>
          <w:sz w:val="24"/>
          <w:szCs w:val="24"/>
          <w:lang w:eastAsia="en-US"/>
        </w:rPr>
        <w:lastRenderedPageBreak/>
        <w:t xml:space="preserve">Общество </w:t>
      </w:r>
      <w:r w:rsidR="00A14888" w:rsidRPr="00AA5A9C">
        <w:rPr>
          <w:rFonts w:ascii="Times New Roman" w:hAnsi="Times New Roman"/>
          <w:sz w:val="24"/>
          <w:szCs w:val="24"/>
          <w:lang w:eastAsia="en-US"/>
        </w:rPr>
        <w:t xml:space="preserve">с ограниченной ответственностью </w:t>
      </w:r>
      <w:r w:rsidRPr="00AA5A9C">
        <w:rPr>
          <w:rFonts w:ascii="Times New Roman" w:hAnsi="Times New Roman"/>
          <w:sz w:val="24"/>
          <w:szCs w:val="24"/>
          <w:lang w:eastAsia="en-US"/>
        </w:rPr>
        <w:t>«Магистраль северной столицы» (МСС)</w:t>
      </w:r>
      <w:bookmarkEnd w:id="34"/>
      <w:r w:rsidR="0050099C" w:rsidRPr="00AA5A9C">
        <w:rPr>
          <w:rFonts w:ascii="Times New Roman" w:hAnsi="Times New Roman"/>
          <w:sz w:val="24"/>
          <w:szCs w:val="24"/>
          <w:lang w:eastAsia="en-US"/>
        </w:rPr>
        <w:t xml:space="preserve"> с</w:t>
      </w:r>
      <w:r w:rsidR="001C6320" w:rsidRPr="00AA5A9C">
        <w:rPr>
          <w:rFonts w:ascii="Times New Roman" w:hAnsi="Times New Roman"/>
          <w:sz w:val="24"/>
          <w:szCs w:val="24"/>
          <w:lang w:eastAsia="en-US"/>
        </w:rPr>
        <w:t xml:space="preserve">оздано 14 марта </w:t>
      </w:r>
      <w:r w:rsidRPr="00AA5A9C">
        <w:rPr>
          <w:rFonts w:ascii="Times New Roman" w:hAnsi="Times New Roman"/>
          <w:sz w:val="24"/>
          <w:szCs w:val="24"/>
          <w:lang w:eastAsia="en-US"/>
        </w:rPr>
        <w:t xml:space="preserve">2011 года. </w:t>
      </w:r>
      <w:r w:rsidR="0050099C" w:rsidRPr="00AA5A9C">
        <w:rPr>
          <w:rFonts w:ascii="Times New Roman" w:hAnsi="Times New Roman"/>
          <w:sz w:val="24"/>
          <w:szCs w:val="24"/>
          <w:lang w:eastAsia="en-US"/>
        </w:rPr>
        <w:t xml:space="preserve">Компания </w:t>
      </w:r>
      <w:r w:rsidRPr="00AA5A9C">
        <w:rPr>
          <w:rFonts w:ascii="Times New Roman" w:hAnsi="Times New Roman"/>
          <w:sz w:val="24"/>
          <w:szCs w:val="24"/>
          <w:lang w:eastAsia="en-US"/>
        </w:rPr>
        <w:t xml:space="preserve"> представляет консорциум, реализующий Соглашение о создании и эксплуатации на основе государственно-частного партнерства автомобильной дороги «Западный скоростной диаметр», заключенное с Санкт-Петербургом и АО «ЗСД».</w:t>
      </w:r>
      <w:r w:rsidR="0050099C" w:rsidRPr="00AA5A9C">
        <w:rPr>
          <w:rFonts w:ascii="Times New Roman" w:hAnsi="Times New Roman"/>
          <w:sz w:val="24"/>
          <w:szCs w:val="24"/>
          <w:lang w:eastAsia="en-US"/>
        </w:rPr>
        <w:t xml:space="preserve"> </w:t>
      </w:r>
      <w:r w:rsidRPr="00AA5A9C">
        <w:rPr>
          <w:rFonts w:ascii="Times New Roman" w:hAnsi="Times New Roman"/>
          <w:sz w:val="24"/>
          <w:szCs w:val="24"/>
          <w:lang w:eastAsia="en-US"/>
        </w:rPr>
        <w:t>Участниками Консорциума являются ВТБ Капитал, Газпромбанк, компании</w:t>
      </w:r>
      <w:r w:rsidR="00A14888" w:rsidRPr="00AA5A9C">
        <w:rPr>
          <w:rFonts w:ascii="Times New Roman" w:hAnsi="Times New Roman"/>
          <w:sz w:val="24"/>
          <w:szCs w:val="24"/>
          <w:lang w:eastAsia="en-US"/>
        </w:rPr>
        <w:t xml:space="preserve"> Astaldi (Италия), Içtaş Inşaat </w:t>
      </w:r>
      <w:r w:rsidRPr="00AA5A9C">
        <w:rPr>
          <w:rFonts w:ascii="Times New Roman" w:hAnsi="Times New Roman"/>
          <w:sz w:val="24"/>
          <w:szCs w:val="24"/>
          <w:lang w:eastAsia="en-US"/>
        </w:rPr>
        <w:t>(Турция) в качестве подрядчиков ст</w:t>
      </w:r>
      <w:r w:rsidR="00AA5A9C">
        <w:rPr>
          <w:rFonts w:ascii="Times New Roman" w:hAnsi="Times New Roman"/>
          <w:sz w:val="24"/>
          <w:szCs w:val="24"/>
          <w:lang w:eastAsia="en-US"/>
        </w:rPr>
        <w:t xml:space="preserve">роительства и Mega Yapi Inşsaat </w:t>
      </w:r>
      <w:r w:rsidRPr="00AA5A9C">
        <w:rPr>
          <w:rFonts w:ascii="Times New Roman" w:hAnsi="Times New Roman"/>
          <w:sz w:val="24"/>
          <w:szCs w:val="24"/>
          <w:lang w:eastAsia="en-US"/>
        </w:rPr>
        <w:t>ve Ticaret (Турция) – технический консультант подрядчиков.</w:t>
      </w:r>
      <w:bookmarkEnd w:id="35"/>
      <w:bookmarkEnd w:id="36"/>
    </w:p>
    <w:p w14:paraId="10B34E20" w14:textId="77777777" w:rsidR="00C528D9" w:rsidRPr="00400153" w:rsidRDefault="00C528D9" w:rsidP="00B45B5D">
      <w:pPr>
        <w:pStyle w:val="af5"/>
        <w:shd w:val="clear" w:color="auto" w:fill="FFFFFF"/>
        <w:spacing w:before="0" w:beforeAutospacing="0" w:after="0" w:afterAutospacing="0" w:line="360" w:lineRule="auto"/>
        <w:ind w:firstLine="709"/>
        <w:jc w:val="both"/>
        <w:rPr>
          <w:rFonts w:ascii="Times New Roman" w:hAnsi="Times New Roman"/>
          <w:sz w:val="24"/>
          <w:szCs w:val="24"/>
          <w:lang w:eastAsia="en-US"/>
        </w:rPr>
      </w:pPr>
      <w:r w:rsidRPr="00400153">
        <w:rPr>
          <w:rFonts w:ascii="Times New Roman" w:hAnsi="Times New Roman"/>
          <w:sz w:val="24"/>
          <w:szCs w:val="24"/>
          <w:lang w:eastAsia="en-US"/>
        </w:rPr>
        <w:t>МСС осуществляет финансирование и организацию строительства Центрального участка «Западного скоростного диаметра», а также принимает в эксплуатацию всю магистраль в рамках 30-летней концессии.</w:t>
      </w:r>
    </w:p>
    <w:p w14:paraId="49C8D673" w14:textId="77777777" w:rsidR="00C528D9" w:rsidRPr="00400153" w:rsidRDefault="00C528D9" w:rsidP="00B45B5D">
      <w:pPr>
        <w:spacing w:before="0" w:after="0"/>
        <w:contextualSpacing/>
        <w:rPr>
          <w:rFonts w:cs="Times New Roman"/>
          <w:szCs w:val="24"/>
        </w:rPr>
      </w:pPr>
      <w:r w:rsidRPr="00400153">
        <w:rPr>
          <w:rFonts w:cs="Times New Roman"/>
          <w:szCs w:val="24"/>
        </w:rPr>
        <w:t>Ключевая цель строительства – это разгрузка дорог Санкт-Петербурга от плотного скопления автомобилей. Реализация проекта нацелена на перераспределение потоков машин и снижение нагрузки улично-дорожной сети в центре города, повышение качества существующих дорог. Магистраль также решает задачи: обеспечение транспортной связи между северной и южной частей Санкт-Петербурга, помогает обеспечить доступности Васильевского острова для других районов города. С экономической точки зрения, строительство данного проекта обеспечивает развитие Санкт-Петербурга как одного из основных торгово-транспортных международных центров.</w:t>
      </w:r>
    </w:p>
    <w:p w14:paraId="38D7D5CA" w14:textId="5222DB99" w:rsidR="00C528D9" w:rsidRPr="00400153" w:rsidRDefault="00C528D9" w:rsidP="00B45B5D">
      <w:pPr>
        <w:spacing w:before="0" w:after="0"/>
        <w:contextualSpacing/>
        <w:rPr>
          <w:rFonts w:cs="Times New Roman"/>
          <w:szCs w:val="24"/>
        </w:rPr>
      </w:pPr>
      <w:r w:rsidRPr="00400153">
        <w:rPr>
          <w:rFonts w:cs="Times New Roman"/>
          <w:szCs w:val="24"/>
        </w:rPr>
        <w:t>Основные технические характеристики п</w:t>
      </w:r>
      <w:r w:rsidR="000808F5">
        <w:rPr>
          <w:rFonts w:cs="Times New Roman"/>
          <w:szCs w:val="24"/>
        </w:rPr>
        <w:t>роекта указаны ниже в таблице 11</w:t>
      </w:r>
      <w:r w:rsidRPr="00400153">
        <w:rPr>
          <w:rFonts w:cs="Times New Roman"/>
          <w:szCs w:val="24"/>
        </w:rPr>
        <w:t>.</w:t>
      </w:r>
    </w:p>
    <w:p w14:paraId="4B318252" w14:textId="5332C583" w:rsidR="00C528D9" w:rsidRPr="00400153" w:rsidRDefault="000808F5" w:rsidP="00B45B5D">
      <w:pPr>
        <w:spacing w:before="0" w:after="0"/>
        <w:ind w:firstLine="0"/>
        <w:rPr>
          <w:rFonts w:cs="Times New Roman"/>
          <w:szCs w:val="24"/>
        </w:rPr>
      </w:pPr>
      <w:r>
        <w:rPr>
          <w:rFonts w:cs="Times New Roman"/>
          <w:szCs w:val="24"/>
        </w:rPr>
        <w:t>Таблица 11 -</w:t>
      </w:r>
      <w:r w:rsidR="00C528D9" w:rsidRPr="00400153">
        <w:rPr>
          <w:rFonts w:cs="Times New Roman"/>
          <w:szCs w:val="24"/>
        </w:rPr>
        <w:t xml:space="preserve"> Общие характеристики автомагистрали «Западный Скоростной Диаметр».</w:t>
      </w:r>
    </w:p>
    <w:tbl>
      <w:tblPr>
        <w:tblStyle w:val="-5"/>
        <w:tblW w:w="0" w:type="auto"/>
        <w:tblLook w:val="04A0" w:firstRow="1" w:lastRow="0" w:firstColumn="1" w:lastColumn="0" w:noHBand="0" w:noVBand="1"/>
      </w:tblPr>
      <w:tblGrid>
        <w:gridCol w:w="4661"/>
        <w:gridCol w:w="3811"/>
      </w:tblGrid>
      <w:tr w:rsidR="00C1142B" w:rsidRPr="00400153" w14:paraId="31A50A64" w14:textId="77777777" w:rsidTr="00C114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1" w:type="dxa"/>
            <w:shd w:val="clear" w:color="auto" w:fill="auto"/>
          </w:tcPr>
          <w:p w14:paraId="456158C2" w14:textId="77777777" w:rsidR="00C528D9" w:rsidRPr="00400153" w:rsidRDefault="00C528D9" w:rsidP="00B45B5D">
            <w:pPr>
              <w:spacing w:before="0" w:after="0" w:line="240" w:lineRule="auto"/>
              <w:ind w:firstLine="0"/>
              <w:rPr>
                <w:rFonts w:cs="Times New Roman"/>
                <w:b w:val="0"/>
                <w:color w:val="auto"/>
                <w:szCs w:val="24"/>
              </w:rPr>
            </w:pPr>
            <w:r w:rsidRPr="00400153">
              <w:rPr>
                <w:rFonts w:cs="Times New Roman"/>
                <w:b w:val="0"/>
                <w:color w:val="auto"/>
                <w:szCs w:val="24"/>
              </w:rPr>
              <w:t>Характеристика</w:t>
            </w:r>
          </w:p>
        </w:tc>
        <w:tc>
          <w:tcPr>
            <w:tcW w:w="3811" w:type="dxa"/>
            <w:shd w:val="clear" w:color="auto" w:fill="auto"/>
          </w:tcPr>
          <w:p w14:paraId="4296E391" w14:textId="77777777" w:rsidR="00C528D9" w:rsidRPr="00400153" w:rsidRDefault="00C528D9" w:rsidP="00B45B5D">
            <w:pPr>
              <w:spacing w:before="0" w:after="0" w:line="240" w:lineRule="auto"/>
              <w:ind w:firstLine="0"/>
              <w:cnfStyle w:val="100000000000" w:firstRow="1" w:lastRow="0" w:firstColumn="0" w:lastColumn="0" w:oddVBand="0" w:evenVBand="0" w:oddHBand="0" w:evenHBand="0" w:firstRowFirstColumn="0" w:firstRowLastColumn="0" w:lastRowFirstColumn="0" w:lastRowLastColumn="0"/>
              <w:rPr>
                <w:rFonts w:cs="Times New Roman"/>
                <w:b w:val="0"/>
                <w:color w:val="auto"/>
                <w:szCs w:val="24"/>
              </w:rPr>
            </w:pPr>
            <w:r w:rsidRPr="00400153">
              <w:rPr>
                <w:rFonts w:cs="Times New Roman"/>
                <w:b w:val="0"/>
                <w:color w:val="auto"/>
                <w:szCs w:val="24"/>
              </w:rPr>
              <w:t>Данные</w:t>
            </w:r>
          </w:p>
        </w:tc>
      </w:tr>
      <w:tr w:rsidR="00C1142B" w:rsidRPr="00400153" w14:paraId="3BB8E223" w14:textId="77777777" w:rsidTr="00C1142B">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4661" w:type="dxa"/>
            <w:shd w:val="clear" w:color="auto" w:fill="auto"/>
          </w:tcPr>
          <w:p w14:paraId="238C7A91" w14:textId="77777777" w:rsidR="00C528D9" w:rsidRPr="00400153" w:rsidRDefault="00C528D9" w:rsidP="00B45B5D">
            <w:pPr>
              <w:spacing w:before="0" w:after="0" w:line="240" w:lineRule="auto"/>
              <w:ind w:firstLine="0"/>
              <w:rPr>
                <w:rFonts w:cs="Times New Roman"/>
                <w:b w:val="0"/>
                <w:szCs w:val="24"/>
              </w:rPr>
            </w:pPr>
            <w:r w:rsidRPr="00400153">
              <w:rPr>
                <w:rFonts w:cs="Times New Roman"/>
                <w:b w:val="0"/>
                <w:szCs w:val="24"/>
              </w:rPr>
              <w:t>Общая протяженность трассы:</w:t>
            </w:r>
          </w:p>
        </w:tc>
        <w:tc>
          <w:tcPr>
            <w:tcW w:w="3811" w:type="dxa"/>
            <w:shd w:val="clear" w:color="auto" w:fill="auto"/>
          </w:tcPr>
          <w:p w14:paraId="5F46D727" w14:textId="77777777" w:rsidR="00C528D9" w:rsidRPr="00400153" w:rsidRDefault="00C528D9" w:rsidP="00B45B5D">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cs="Times New Roman"/>
                <w:szCs w:val="24"/>
              </w:rPr>
            </w:pPr>
            <w:r w:rsidRPr="00400153">
              <w:rPr>
                <w:rFonts w:cs="Times New Roman"/>
                <w:szCs w:val="24"/>
              </w:rPr>
              <w:t>46,6 км</w:t>
            </w:r>
          </w:p>
        </w:tc>
      </w:tr>
      <w:tr w:rsidR="00C1142B" w:rsidRPr="00400153" w14:paraId="49A118F6" w14:textId="77777777" w:rsidTr="00C1142B">
        <w:trPr>
          <w:trHeight w:val="1038"/>
        </w:trPr>
        <w:tc>
          <w:tcPr>
            <w:cnfStyle w:val="001000000000" w:firstRow="0" w:lastRow="0" w:firstColumn="1" w:lastColumn="0" w:oddVBand="0" w:evenVBand="0" w:oddHBand="0" w:evenHBand="0" w:firstRowFirstColumn="0" w:firstRowLastColumn="0" w:lastRowFirstColumn="0" w:lastRowLastColumn="0"/>
            <w:tcW w:w="4661" w:type="dxa"/>
            <w:shd w:val="clear" w:color="auto" w:fill="auto"/>
          </w:tcPr>
          <w:p w14:paraId="3EC832EE" w14:textId="77777777" w:rsidR="00C528D9" w:rsidRPr="00400153" w:rsidRDefault="00C528D9" w:rsidP="00B45B5D">
            <w:pPr>
              <w:pStyle w:val="a3"/>
              <w:numPr>
                <w:ilvl w:val="0"/>
                <w:numId w:val="11"/>
              </w:numPr>
              <w:tabs>
                <w:tab w:val="left" w:pos="993"/>
              </w:tabs>
              <w:spacing w:before="0" w:after="0" w:line="240" w:lineRule="auto"/>
              <w:ind w:left="0" w:firstLine="0"/>
              <w:rPr>
                <w:rFonts w:cs="Times New Roman"/>
                <w:b w:val="0"/>
                <w:szCs w:val="24"/>
              </w:rPr>
            </w:pPr>
            <w:r w:rsidRPr="00400153">
              <w:rPr>
                <w:rFonts w:cs="Times New Roman"/>
                <w:b w:val="0"/>
                <w:szCs w:val="24"/>
              </w:rPr>
              <w:t>Центральный участок</w:t>
            </w:r>
          </w:p>
          <w:p w14:paraId="2156A29D" w14:textId="77777777" w:rsidR="00C528D9" w:rsidRPr="00400153" w:rsidRDefault="00C528D9" w:rsidP="00B45B5D">
            <w:pPr>
              <w:pStyle w:val="a3"/>
              <w:numPr>
                <w:ilvl w:val="0"/>
                <w:numId w:val="11"/>
              </w:numPr>
              <w:tabs>
                <w:tab w:val="left" w:pos="993"/>
              </w:tabs>
              <w:spacing w:before="0" w:after="0" w:line="240" w:lineRule="auto"/>
              <w:ind w:left="0" w:firstLine="0"/>
              <w:rPr>
                <w:rFonts w:cs="Times New Roman"/>
                <w:b w:val="0"/>
                <w:szCs w:val="24"/>
              </w:rPr>
            </w:pPr>
            <w:r w:rsidRPr="00400153">
              <w:rPr>
                <w:rFonts w:cs="Times New Roman"/>
                <w:b w:val="0"/>
                <w:szCs w:val="24"/>
              </w:rPr>
              <w:t>Южный участок</w:t>
            </w:r>
          </w:p>
          <w:p w14:paraId="13A925D3" w14:textId="77777777" w:rsidR="00C528D9" w:rsidRPr="00400153" w:rsidRDefault="00C528D9" w:rsidP="00B45B5D">
            <w:pPr>
              <w:pStyle w:val="a3"/>
              <w:numPr>
                <w:ilvl w:val="0"/>
                <w:numId w:val="11"/>
              </w:numPr>
              <w:tabs>
                <w:tab w:val="left" w:pos="993"/>
              </w:tabs>
              <w:spacing w:before="0" w:after="0" w:line="240" w:lineRule="auto"/>
              <w:ind w:left="0" w:firstLine="0"/>
              <w:rPr>
                <w:rFonts w:cs="Times New Roman"/>
                <w:b w:val="0"/>
                <w:szCs w:val="24"/>
              </w:rPr>
            </w:pPr>
            <w:r w:rsidRPr="00400153">
              <w:rPr>
                <w:rFonts w:cs="Times New Roman"/>
                <w:b w:val="0"/>
                <w:szCs w:val="24"/>
              </w:rPr>
              <w:t>Северный участок</w:t>
            </w:r>
          </w:p>
        </w:tc>
        <w:tc>
          <w:tcPr>
            <w:tcW w:w="3811" w:type="dxa"/>
            <w:shd w:val="clear" w:color="auto" w:fill="auto"/>
          </w:tcPr>
          <w:p w14:paraId="5B1CB963" w14:textId="77777777" w:rsidR="00C528D9" w:rsidRPr="00400153" w:rsidRDefault="00C528D9" w:rsidP="00B45B5D">
            <w:pPr>
              <w:spacing w:before="0"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Cs w:val="24"/>
              </w:rPr>
            </w:pPr>
            <w:r w:rsidRPr="00400153">
              <w:rPr>
                <w:rFonts w:cs="Times New Roman"/>
                <w:szCs w:val="24"/>
              </w:rPr>
              <w:t>11,7 км</w:t>
            </w:r>
          </w:p>
          <w:p w14:paraId="7800EB78" w14:textId="77777777" w:rsidR="00C528D9" w:rsidRPr="00400153" w:rsidRDefault="00C528D9" w:rsidP="00B45B5D">
            <w:pPr>
              <w:spacing w:before="0"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Cs w:val="24"/>
              </w:rPr>
            </w:pPr>
            <w:r w:rsidRPr="00400153">
              <w:rPr>
                <w:rFonts w:cs="Times New Roman"/>
                <w:szCs w:val="24"/>
              </w:rPr>
              <w:t>8,7 км</w:t>
            </w:r>
          </w:p>
          <w:p w14:paraId="565658FF" w14:textId="77777777" w:rsidR="00C528D9" w:rsidRPr="00400153" w:rsidRDefault="00C528D9" w:rsidP="00B45B5D">
            <w:pPr>
              <w:spacing w:before="0"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Cs w:val="24"/>
              </w:rPr>
            </w:pPr>
            <w:r w:rsidRPr="00400153">
              <w:rPr>
                <w:rFonts w:cs="Times New Roman"/>
                <w:szCs w:val="24"/>
              </w:rPr>
              <w:t>26,2 км</w:t>
            </w:r>
          </w:p>
        </w:tc>
      </w:tr>
      <w:tr w:rsidR="00C1142B" w:rsidRPr="00400153" w14:paraId="1F14A298" w14:textId="77777777" w:rsidTr="00C11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1" w:type="dxa"/>
            <w:shd w:val="clear" w:color="auto" w:fill="auto"/>
          </w:tcPr>
          <w:p w14:paraId="4447658A" w14:textId="77777777" w:rsidR="00C528D9" w:rsidRPr="00400153" w:rsidRDefault="00C528D9" w:rsidP="00B45B5D">
            <w:pPr>
              <w:spacing w:before="0" w:after="0" w:line="240" w:lineRule="auto"/>
              <w:ind w:firstLine="0"/>
              <w:rPr>
                <w:rFonts w:cs="Times New Roman"/>
                <w:b w:val="0"/>
                <w:szCs w:val="24"/>
              </w:rPr>
            </w:pPr>
            <w:r w:rsidRPr="00400153">
              <w:rPr>
                <w:rFonts w:cs="Times New Roman"/>
                <w:b w:val="0"/>
                <w:szCs w:val="24"/>
              </w:rPr>
              <w:t>Количество полос движения</w:t>
            </w:r>
          </w:p>
        </w:tc>
        <w:tc>
          <w:tcPr>
            <w:tcW w:w="3811" w:type="dxa"/>
            <w:shd w:val="clear" w:color="auto" w:fill="auto"/>
          </w:tcPr>
          <w:p w14:paraId="020F469D" w14:textId="77777777" w:rsidR="00C528D9" w:rsidRPr="00400153" w:rsidRDefault="00C528D9" w:rsidP="00B45B5D">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cs="Times New Roman"/>
                <w:szCs w:val="24"/>
              </w:rPr>
            </w:pPr>
            <w:r w:rsidRPr="00400153">
              <w:rPr>
                <w:rFonts w:cs="Times New Roman"/>
                <w:szCs w:val="24"/>
              </w:rPr>
              <w:t>4-8</w:t>
            </w:r>
          </w:p>
        </w:tc>
      </w:tr>
      <w:tr w:rsidR="00C1142B" w:rsidRPr="00400153" w14:paraId="1C199684" w14:textId="77777777" w:rsidTr="00C1142B">
        <w:tc>
          <w:tcPr>
            <w:cnfStyle w:val="001000000000" w:firstRow="0" w:lastRow="0" w:firstColumn="1" w:lastColumn="0" w:oddVBand="0" w:evenVBand="0" w:oddHBand="0" w:evenHBand="0" w:firstRowFirstColumn="0" w:firstRowLastColumn="0" w:lastRowFirstColumn="0" w:lastRowLastColumn="0"/>
            <w:tcW w:w="4661" w:type="dxa"/>
            <w:shd w:val="clear" w:color="auto" w:fill="auto"/>
          </w:tcPr>
          <w:p w14:paraId="75AE657A" w14:textId="77777777" w:rsidR="00C528D9" w:rsidRPr="00400153" w:rsidRDefault="00C528D9" w:rsidP="00B45B5D">
            <w:pPr>
              <w:spacing w:before="0" w:after="0" w:line="240" w:lineRule="auto"/>
              <w:ind w:firstLine="0"/>
              <w:rPr>
                <w:rFonts w:cs="Times New Roman"/>
                <w:b w:val="0"/>
                <w:szCs w:val="24"/>
              </w:rPr>
            </w:pPr>
            <w:r w:rsidRPr="00400153">
              <w:rPr>
                <w:rFonts w:cs="Times New Roman"/>
                <w:b w:val="0"/>
                <w:szCs w:val="24"/>
              </w:rPr>
              <w:t>Число транспортных развязок</w:t>
            </w:r>
          </w:p>
        </w:tc>
        <w:tc>
          <w:tcPr>
            <w:tcW w:w="3811" w:type="dxa"/>
            <w:shd w:val="clear" w:color="auto" w:fill="auto"/>
          </w:tcPr>
          <w:p w14:paraId="3E77FC5F" w14:textId="77777777" w:rsidR="00C528D9" w:rsidRPr="00400153" w:rsidRDefault="00C528D9" w:rsidP="00B45B5D">
            <w:pPr>
              <w:spacing w:before="0"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Cs w:val="24"/>
              </w:rPr>
            </w:pPr>
            <w:r w:rsidRPr="00400153">
              <w:rPr>
                <w:rFonts w:cs="Times New Roman"/>
                <w:szCs w:val="24"/>
              </w:rPr>
              <w:t>14</w:t>
            </w:r>
          </w:p>
        </w:tc>
      </w:tr>
      <w:tr w:rsidR="00C1142B" w:rsidRPr="00400153" w14:paraId="68983752" w14:textId="77777777" w:rsidTr="00C11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1" w:type="dxa"/>
            <w:shd w:val="clear" w:color="auto" w:fill="auto"/>
          </w:tcPr>
          <w:p w14:paraId="1CAFFCCE" w14:textId="77777777" w:rsidR="00C528D9" w:rsidRPr="00400153" w:rsidRDefault="00C528D9" w:rsidP="00B45B5D">
            <w:pPr>
              <w:spacing w:before="0" w:after="0" w:line="240" w:lineRule="auto"/>
              <w:ind w:firstLine="0"/>
              <w:rPr>
                <w:rFonts w:cs="Times New Roman"/>
                <w:b w:val="0"/>
                <w:szCs w:val="24"/>
              </w:rPr>
            </w:pPr>
            <w:r w:rsidRPr="00400153">
              <w:rPr>
                <w:rFonts w:cs="Times New Roman"/>
                <w:b w:val="0"/>
                <w:szCs w:val="24"/>
              </w:rPr>
              <w:t>Предельная интенсивность движения</w:t>
            </w:r>
          </w:p>
        </w:tc>
        <w:tc>
          <w:tcPr>
            <w:tcW w:w="3811" w:type="dxa"/>
            <w:shd w:val="clear" w:color="auto" w:fill="auto"/>
          </w:tcPr>
          <w:p w14:paraId="26821CD1" w14:textId="77777777" w:rsidR="00C528D9" w:rsidRPr="00400153" w:rsidRDefault="00C528D9" w:rsidP="00B45B5D">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cs="Times New Roman"/>
                <w:szCs w:val="24"/>
              </w:rPr>
            </w:pPr>
            <w:r w:rsidRPr="00400153">
              <w:rPr>
                <w:rFonts w:cs="Times New Roman"/>
                <w:szCs w:val="24"/>
              </w:rPr>
              <w:t>Более 100 тыс. автомобилей/сутки</w:t>
            </w:r>
          </w:p>
        </w:tc>
      </w:tr>
      <w:tr w:rsidR="00C1142B" w:rsidRPr="00400153" w14:paraId="58306AA1" w14:textId="77777777" w:rsidTr="00C1142B">
        <w:trPr>
          <w:trHeight w:val="536"/>
        </w:trPr>
        <w:tc>
          <w:tcPr>
            <w:cnfStyle w:val="001000000000" w:firstRow="0" w:lastRow="0" w:firstColumn="1" w:lastColumn="0" w:oddVBand="0" w:evenVBand="0" w:oddHBand="0" w:evenHBand="0" w:firstRowFirstColumn="0" w:firstRowLastColumn="0" w:lastRowFirstColumn="0" w:lastRowLastColumn="0"/>
            <w:tcW w:w="4661" w:type="dxa"/>
            <w:shd w:val="clear" w:color="auto" w:fill="auto"/>
          </w:tcPr>
          <w:p w14:paraId="328F23E0" w14:textId="77777777" w:rsidR="00C528D9" w:rsidRPr="00400153" w:rsidRDefault="00C528D9" w:rsidP="00B45B5D">
            <w:pPr>
              <w:spacing w:before="0" w:after="0" w:line="240" w:lineRule="auto"/>
              <w:ind w:firstLine="0"/>
              <w:contextualSpacing/>
              <w:rPr>
                <w:rFonts w:cs="Times New Roman"/>
                <w:b w:val="0"/>
                <w:szCs w:val="24"/>
              </w:rPr>
            </w:pPr>
            <w:r w:rsidRPr="00400153">
              <w:rPr>
                <w:rFonts w:cs="Times New Roman"/>
                <w:b w:val="0"/>
                <w:szCs w:val="24"/>
              </w:rPr>
              <w:br w:type="page"/>
              <w:t>Инвестиции:</w:t>
            </w:r>
          </w:p>
        </w:tc>
        <w:tc>
          <w:tcPr>
            <w:tcW w:w="3811" w:type="dxa"/>
            <w:shd w:val="clear" w:color="auto" w:fill="auto"/>
          </w:tcPr>
          <w:p w14:paraId="38600F1C" w14:textId="77777777" w:rsidR="00C528D9" w:rsidRPr="00400153" w:rsidRDefault="00C528D9" w:rsidP="00B45B5D">
            <w:pPr>
              <w:spacing w:before="0"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Cs w:val="24"/>
              </w:rPr>
            </w:pPr>
            <w:r w:rsidRPr="00400153">
              <w:rPr>
                <w:rFonts w:cs="Times New Roman"/>
                <w:szCs w:val="24"/>
              </w:rPr>
              <w:t>212,7 млрд. Рублей и продолжают расти</w:t>
            </w:r>
          </w:p>
        </w:tc>
      </w:tr>
      <w:tr w:rsidR="00C1142B" w:rsidRPr="00400153" w14:paraId="48F4CA91" w14:textId="77777777" w:rsidTr="00C1142B">
        <w:trPr>
          <w:cnfStyle w:val="000000100000" w:firstRow="0" w:lastRow="0" w:firstColumn="0" w:lastColumn="0" w:oddVBand="0" w:evenVBand="0" w:oddHBand="1"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4661" w:type="dxa"/>
            <w:shd w:val="clear" w:color="auto" w:fill="auto"/>
          </w:tcPr>
          <w:p w14:paraId="54778AF0" w14:textId="77777777" w:rsidR="00C528D9" w:rsidRPr="00400153" w:rsidRDefault="00C528D9" w:rsidP="00B45B5D">
            <w:pPr>
              <w:pStyle w:val="a3"/>
              <w:numPr>
                <w:ilvl w:val="0"/>
                <w:numId w:val="13"/>
              </w:numPr>
              <w:spacing w:before="0" w:after="0" w:line="240" w:lineRule="auto"/>
              <w:ind w:left="0" w:firstLine="0"/>
              <w:rPr>
                <w:rFonts w:cs="Times New Roman"/>
                <w:b w:val="0"/>
                <w:szCs w:val="24"/>
              </w:rPr>
            </w:pPr>
            <w:r w:rsidRPr="00400153">
              <w:rPr>
                <w:rFonts w:cs="Times New Roman"/>
                <w:b w:val="0"/>
                <w:szCs w:val="24"/>
              </w:rPr>
              <w:t xml:space="preserve">Средства бюджета города </w:t>
            </w:r>
          </w:p>
          <w:p w14:paraId="0919FAF9" w14:textId="77777777" w:rsidR="00C528D9" w:rsidRPr="00400153" w:rsidRDefault="00C528D9" w:rsidP="00B45B5D">
            <w:pPr>
              <w:pStyle w:val="a3"/>
              <w:numPr>
                <w:ilvl w:val="0"/>
                <w:numId w:val="13"/>
              </w:numPr>
              <w:spacing w:before="0" w:after="0" w:line="240" w:lineRule="auto"/>
              <w:ind w:left="0" w:firstLine="0"/>
              <w:rPr>
                <w:rFonts w:cs="Times New Roman"/>
                <w:b w:val="0"/>
                <w:szCs w:val="24"/>
              </w:rPr>
            </w:pPr>
            <w:r w:rsidRPr="00400153">
              <w:rPr>
                <w:rFonts w:cs="Times New Roman"/>
                <w:b w:val="0"/>
                <w:szCs w:val="24"/>
              </w:rPr>
              <w:t>Средства инвесторов</w:t>
            </w:r>
          </w:p>
          <w:p w14:paraId="44BDD782" w14:textId="77777777" w:rsidR="00C528D9" w:rsidRPr="00400153" w:rsidRDefault="00C528D9" w:rsidP="00B45B5D">
            <w:pPr>
              <w:pStyle w:val="a3"/>
              <w:numPr>
                <w:ilvl w:val="0"/>
                <w:numId w:val="12"/>
              </w:numPr>
              <w:spacing w:before="0" w:after="0" w:line="240" w:lineRule="auto"/>
              <w:ind w:left="0" w:firstLine="0"/>
              <w:rPr>
                <w:rFonts w:cs="Times New Roman"/>
                <w:b w:val="0"/>
                <w:szCs w:val="24"/>
              </w:rPr>
            </w:pPr>
            <w:r w:rsidRPr="00400153">
              <w:rPr>
                <w:rFonts w:cs="Times New Roman"/>
                <w:b w:val="0"/>
                <w:szCs w:val="24"/>
              </w:rPr>
              <w:t>Средства инвестиционного фонда</w:t>
            </w:r>
          </w:p>
        </w:tc>
        <w:tc>
          <w:tcPr>
            <w:tcW w:w="3811" w:type="dxa"/>
            <w:shd w:val="clear" w:color="auto" w:fill="auto"/>
          </w:tcPr>
          <w:p w14:paraId="420160C8" w14:textId="77777777" w:rsidR="00C528D9" w:rsidRPr="00400153" w:rsidRDefault="00C528D9" w:rsidP="00B45B5D">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cs="Times New Roman"/>
                <w:szCs w:val="24"/>
              </w:rPr>
            </w:pPr>
            <w:r w:rsidRPr="00400153">
              <w:rPr>
                <w:rFonts w:cs="Times New Roman"/>
                <w:szCs w:val="24"/>
              </w:rPr>
              <w:t xml:space="preserve">36 млрд.руб </w:t>
            </w:r>
          </w:p>
          <w:p w14:paraId="49EAA83B" w14:textId="77777777" w:rsidR="00C528D9" w:rsidRPr="00400153" w:rsidRDefault="00C528D9" w:rsidP="00B45B5D">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cs="Times New Roman"/>
                <w:szCs w:val="24"/>
              </w:rPr>
            </w:pPr>
            <w:r w:rsidRPr="00400153">
              <w:rPr>
                <w:rFonts w:cs="Times New Roman"/>
                <w:szCs w:val="24"/>
              </w:rPr>
              <w:t>128 млрд. руб (из них 51 млрд –капитальный грант, не предполагающий возврат средств)</w:t>
            </w:r>
          </w:p>
          <w:p w14:paraId="4A44B587" w14:textId="77777777" w:rsidR="00C528D9" w:rsidRPr="00400153" w:rsidRDefault="00C528D9" w:rsidP="00B45B5D">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cs="Times New Roman"/>
                <w:szCs w:val="24"/>
              </w:rPr>
            </w:pPr>
            <w:r w:rsidRPr="00400153">
              <w:rPr>
                <w:rFonts w:cs="Times New Roman"/>
                <w:szCs w:val="24"/>
              </w:rPr>
              <w:t>71,2 млрд. руб</w:t>
            </w:r>
          </w:p>
        </w:tc>
      </w:tr>
      <w:tr w:rsidR="00C1142B" w:rsidRPr="00400153" w14:paraId="7950AA8B" w14:textId="77777777" w:rsidTr="00C1142B">
        <w:trPr>
          <w:trHeight w:val="469"/>
        </w:trPr>
        <w:tc>
          <w:tcPr>
            <w:cnfStyle w:val="001000000000" w:firstRow="0" w:lastRow="0" w:firstColumn="1" w:lastColumn="0" w:oddVBand="0" w:evenVBand="0" w:oddHBand="0" w:evenHBand="0" w:firstRowFirstColumn="0" w:firstRowLastColumn="0" w:lastRowFirstColumn="0" w:lastRowLastColumn="0"/>
            <w:tcW w:w="4661" w:type="dxa"/>
            <w:shd w:val="clear" w:color="auto" w:fill="auto"/>
          </w:tcPr>
          <w:p w14:paraId="720C044D" w14:textId="77777777" w:rsidR="00C528D9" w:rsidRPr="00400153" w:rsidRDefault="00C528D9" w:rsidP="00B45B5D">
            <w:pPr>
              <w:spacing w:before="0" w:after="0" w:line="240" w:lineRule="auto"/>
              <w:ind w:firstLine="0"/>
              <w:rPr>
                <w:rFonts w:cs="Times New Roman"/>
                <w:b w:val="0"/>
                <w:szCs w:val="24"/>
              </w:rPr>
            </w:pPr>
            <w:r w:rsidRPr="00400153">
              <w:rPr>
                <w:rFonts w:cs="Times New Roman"/>
                <w:b w:val="0"/>
                <w:szCs w:val="24"/>
              </w:rPr>
              <w:t>Средняя скорость движения транспорта</w:t>
            </w:r>
          </w:p>
        </w:tc>
        <w:tc>
          <w:tcPr>
            <w:tcW w:w="3811" w:type="dxa"/>
            <w:shd w:val="clear" w:color="auto" w:fill="auto"/>
          </w:tcPr>
          <w:p w14:paraId="520DDFD4" w14:textId="77777777" w:rsidR="00C528D9" w:rsidRPr="00400153" w:rsidRDefault="00C528D9" w:rsidP="00B45B5D">
            <w:pPr>
              <w:spacing w:before="0"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Cs w:val="24"/>
              </w:rPr>
            </w:pPr>
            <w:r w:rsidRPr="00400153">
              <w:rPr>
                <w:rFonts w:cs="Times New Roman"/>
                <w:szCs w:val="24"/>
              </w:rPr>
              <w:t>120 км/ч</w:t>
            </w:r>
          </w:p>
        </w:tc>
      </w:tr>
    </w:tbl>
    <w:p w14:paraId="26AB913B" w14:textId="3214BA2B" w:rsidR="0050099C" w:rsidRPr="00857663" w:rsidRDefault="0050099C" w:rsidP="00D9264C">
      <w:pPr>
        <w:pStyle w:val="af5"/>
        <w:shd w:val="clear" w:color="auto" w:fill="FFFFFF"/>
        <w:spacing w:before="0" w:beforeAutospacing="0" w:after="0" w:afterAutospacing="0"/>
        <w:jc w:val="both"/>
        <w:rPr>
          <w:rFonts w:ascii="Times New Roman" w:hAnsi="Times New Roman"/>
          <w:sz w:val="24"/>
          <w:szCs w:val="24"/>
        </w:rPr>
      </w:pPr>
      <w:r w:rsidRPr="00857663">
        <w:rPr>
          <w:rFonts w:ascii="Times New Roman" w:hAnsi="Times New Roman"/>
          <w:sz w:val="24"/>
          <w:szCs w:val="24"/>
        </w:rPr>
        <w:t>Источник:</w:t>
      </w:r>
      <w:r w:rsidR="00343F5B" w:rsidRPr="00857663">
        <w:rPr>
          <w:rFonts w:ascii="Times New Roman" w:hAnsi="Times New Roman"/>
          <w:sz w:val="24"/>
          <w:szCs w:val="24"/>
        </w:rPr>
        <w:t xml:space="preserve"> составлено автором на основании</w:t>
      </w:r>
      <w:r w:rsidR="001F4C3A" w:rsidRPr="001F4C3A">
        <w:rPr>
          <w:rFonts w:ascii="Times New Roman" w:hAnsi="Times New Roman"/>
          <w:sz w:val="24"/>
          <w:szCs w:val="24"/>
        </w:rPr>
        <w:t>:</w:t>
      </w:r>
      <w:r w:rsidR="00343F5B" w:rsidRPr="00857663">
        <w:rPr>
          <w:rFonts w:ascii="Times New Roman" w:hAnsi="Times New Roman"/>
          <w:sz w:val="24"/>
          <w:szCs w:val="24"/>
        </w:rPr>
        <w:t xml:space="preserve"> </w:t>
      </w:r>
      <w:r w:rsidR="001F4C3A" w:rsidRPr="001F4C3A">
        <w:rPr>
          <w:sz w:val="24"/>
          <w:szCs w:val="24"/>
        </w:rPr>
        <w:t xml:space="preserve">Официальный сайт «Западный Скоростной диаметр» </w:t>
      </w:r>
      <w:hyperlink r:id="rId21" w:history="1">
        <w:r w:rsidR="001F4C3A" w:rsidRPr="001F4C3A">
          <w:rPr>
            <w:sz w:val="24"/>
            <w:szCs w:val="24"/>
          </w:rPr>
          <w:t>URL:</w:t>
        </w:r>
      </w:hyperlink>
      <w:r w:rsidR="001F4C3A" w:rsidRPr="001F4C3A">
        <w:rPr>
          <w:sz w:val="24"/>
          <w:szCs w:val="24"/>
        </w:rPr>
        <w:t xml:space="preserve"> </w:t>
      </w:r>
      <w:r w:rsidR="001F4C3A" w:rsidRPr="001F4C3A">
        <w:rPr>
          <w:szCs w:val="24"/>
        </w:rPr>
        <w:t>http://www.whsd.ru/map.html</w:t>
      </w:r>
      <w:r w:rsidR="001F4C3A" w:rsidRPr="001F4C3A">
        <w:rPr>
          <w:sz w:val="24"/>
          <w:szCs w:val="24"/>
        </w:rPr>
        <w:t xml:space="preserve"> [Электронный ресурс] Дата обращения: 10.03.18</w:t>
      </w:r>
    </w:p>
    <w:p w14:paraId="1EEF4C4B" w14:textId="526847BE" w:rsidR="00C528D9" w:rsidRPr="00400153" w:rsidRDefault="00C528D9" w:rsidP="00B45B5D">
      <w:pPr>
        <w:pStyle w:val="af5"/>
        <w:shd w:val="clear" w:color="auto" w:fill="FFFFFF"/>
        <w:spacing w:before="120" w:beforeAutospacing="0" w:after="120" w:afterAutospacing="0" w:line="360" w:lineRule="auto"/>
        <w:jc w:val="both"/>
        <w:rPr>
          <w:rFonts w:ascii="Times New Roman" w:hAnsi="Times New Roman"/>
          <w:sz w:val="24"/>
          <w:szCs w:val="24"/>
        </w:rPr>
      </w:pPr>
      <w:r w:rsidRPr="00400153">
        <w:rPr>
          <w:rFonts w:ascii="Times New Roman" w:hAnsi="Times New Roman"/>
          <w:sz w:val="24"/>
          <w:szCs w:val="24"/>
        </w:rPr>
        <w:lastRenderedPageBreak/>
        <w:t>Согласно опубликованным в конце 2016 года данным</w:t>
      </w:r>
      <w:r w:rsidR="0050099C">
        <w:rPr>
          <w:rFonts w:ascii="Times New Roman" w:hAnsi="Times New Roman"/>
          <w:sz w:val="24"/>
          <w:szCs w:val="24"/>
        </w:rPr>
        <w:t xml:space="preserve"> </w:t>
      </w:r>
      <w:r w:rsidRPr="00400153">
        <w:rPr>
          <w:rFonts w:ascii="Times New Roman" w:hAnsi="Times New Roman"/>
          <w:sz w:val="24"/>
          <w:szCs w:val="24"/>
        </w:rPr>
        <w:t xml:space="preserve"> </w:t>
      </w:r>
      <w:r w:rsidRPr="007C5CFB">
        <w:rPr>
          <w:rFonts w:ascii="Times New Roman" w:hAnsi="Times New Roman"/>
          <w:sz w:val="24"/>
          <w:szCs w:val="24"/>
        </w:rPr>
        <w:t>таблиц</w:t>
      </w:r>
      <w:r w:rsidR="0050099C" w:rsidRPr="007C5CFB">
        <w:rPr>
          <w:rFonts w:ascii="Times New Roman" w:hAnsi="Times New Roman"/>
          <w:sz w:val="24"/>
          <w:szCs w:val="24"/>
        </w:rPr>
        <w:t>ы</w:t>
      </w:r>
      <w:r w:rsidRPr="007C5CFB">
        <w:rPr>
          <w:rFonts w:ascii="Times New Roman" w:hAnsi="Times New Roman"/>
          <w:sz w:val="24"/>
          <w:szCs w:val="24"/>
        </w:rPr>
        <w:t xml:space="preserve"> 1</w:t>
      </w:r>
      <w:r w:rsidR="007C5CFB" w:rsidRPr="007C5CFB">
        <w:rPr>
          <w:rFonts w:ascii="Times New Roman" w:hAnsi="Times New Roman"/>
          <w:sz w:val="24"/>
          <w:szCs w:val="24"/>
        </w:rPr>
        <w:t>0</w:t>
      </w:r>
      <w:r w:rsidRPr="007C5CFB">
        <w:rPr>
          <w:rFonts w:ascii="Times New Roman" w:hAnsi="Times New Roman"/>
          <w:sz w:val="24"/>
          <w:szCs w:val="24"/>
        </w:rPr>
        <w:t>, на</w:t>
      </w:r>
      <w:r w:rsidR="007C5CFB">
        <w:rPr>
          <w:rFonts w:ascii="Times New Roman" w:hAnsi="Times New Roman"/>
          <w:sz w:val="24"/>
          <w:szCs w:val="24"/>
        </w:rPr>
        <w:t xml:space="preserve"> строительство </w:t>
      </w:r>
      <w:r w:rsidR="00BA7FB2">
        <w:rPr>
          <w:rFonts w:ascii="Times New Roman" w:hAnsi="Times New Roman"/>
          <w:sz w:val="24"/>
          <w:szCs w:val="24"/>
        </w:rPr>
        <w:t xml:space="preserve">южного участка </w:t>
      </w:r>
      <w:r w:rsidR="007C5CFB">
        <w:rPr>
          <w:rFonts w:ascii="Times New Roman" w:hAnsi="Times New Roman"/>
          <w:sz w:val="24"/>
          <w:szCs w:val="24"/>
        </w:rPr>
        <w:t xml:space="preserve">выделено </w:t>
      </w:r>
      <w:r w:rsidRPr="00400153">
        <w:rPr>
          <w:rFonts w:ascii="Times New Roman" w:hAnsi="Times New Roman"/>
          <w:sz w:val="24"/>
          <w:szCs w:val="24"/>
        </w:rPr>
        <w:t>47</w:t>
      </w:r>
      <w:r w:rsidR="007C5CFB">
        <w:rPr>
          <w:rFonts w:ascii="Times New Roman" w:hAnsi="Times New Roman"/>
          <w:sz w:val="24"/>
          <w:szCs w:val="24"/>
        </w:rPr>
        <w:t xml:space="preserve"> </w:t>
      </w:r>
      <w:r w:rsidRPr="00400153">
        <w:rPr>
          <w:rFonts w:ascii="Times New Roman" w:hAnsi="Times New Roman"/>
          <w:sz w:val="24"/>
          <w:szCs w:val="24"/>
        </w:rPr>
        <w:t>млрд рублей из бюджета</w:t>
      </w:r>
      <w:hyperlink r:id="rId22" w:anchor="cite_note-kommersant-23" w:history="1">
        <w:r w:rsidRPr="00400153">
          <w:rPr>
            <w:rStyle w:val="a4"/>
            <w:rFonts w:ascii="Times New Roman" w:hAnsi="Times New Roman"/>
            <w:color w:val="auto"/>
            <w:szCs w:val="24"/>
            <w:u w:val="none"/>
            <w:vertAlign w:val="superscript"/>
          </w:rPr>
          <w:t>[23]</w:t>
        </w:r>
      </w:hyperlink>
      <w:hyperlink r:id="rId23" w:anchor="cite_note-dp160809-24" w:history="1">
        <w:r w:rsidRPr="00400153">
          <w:rPr>
            <w:rStyle w:val="a4"/>
            <w:rFonts w:ascii="Times New Roman" w:hAnsi="Times New Roman"/>
            <w:color w:val="auto"/>
            <w:szCs w:val="24"/>
            <w:u w:val="none"/>
            <w:vertAlign w:val="superscript"/>
          </w:rPr>
          <w:t>[24]</w:t>
        </w:r>
      </w:hyperlink>
      <w:r w:rsidRPr="00400153">
        <w:rPr>
          <w:rFonts w:ascii="Times New Roman" w:hAnsi="Times New Roman"/>
          <w:sz w:val="24"/>
          <w:szCs w:val="24"/>
        </w:rPr>
        <w:t>, строительство центрального участка оценивается в 128</w:t>
      </w:r>
      <w:r w:rsidR="007C5CFB">
        <w:rPr>
          <w:rFonts w:ascii="Times New Roman" w:hAnsi="Times New Roman"/>
          <w:sz w:val="24"/>
          <w:szCs w:val="24"/>
        </w:rPr>
        <w:t xml:space="preserve"> </w:t>
      </w:r>
      <w:r w:rsidRPr="00400153">
        <w:rPr>
          <w:rFonts w:ascii="Times New Roman" w:hAnsi="Times New Roman"/>
          <w:sz w:val="24"/>
          <w:szCs w:val="24"/>
        </w:rPr>
        <w:t>млрд рублей: и</w:t>
      </w:r>
      <w:r w:rsidR="007C5CFB">
        <w:rPr>
          <w:rFonts w:ascii="Times New Roman" w:hAnsi="Times New Roman"/>
          <w:sz w:val="24"/>
          <w:szCs w:val="24"/>
        </w:rPr>
        <w:t>з которых 1 млрд рублей был</w:t>
      </w:r>
      <w:r w:rsidRPr="00400153">
        <w:rPr>
          <w:rFonts w:ascii="Times New Roman" w:hAnsi="Times New Roman"/>
          <w:sz w:val="24"/>
          <w:szCs w:val="24"/>
        </w:rPr>
        <w:t xml:space="preserve"> выделен из бюджета в качестве капитального гранта, не предполагающего возврат средств</w:t>
      </w:r>
      <w:hyperlink r:id="rId24" w:anchor="cite_note-dp160809-24" w:history="1">
        <w:r w:rsidRPr="00400153">
          <w:rPr>
            <w:rStyle w:val="a4"/>
            <w:rFonts w:ascii="Times New Roman" w:hAnsi="Times New Roman"/>
            <w:color w:val="auto"/>
            <w:szCs w:val="24"/>
            <w:u w:val="none"/>
            <w:vertAlign w:val="superscript"/>
          </w:rPr>
          <w:t>[24]</w:t>
        </w:r>
      </w:hyperlink>
      <w:hyperlink r:id="rId25" w:anchor="cite_note-fontanka20161005-25" w:history="1">
        <w:r w:rsidRPr="00400153">
          <w:rPr>
            <w:rStyle w:val="a4"/>
            <w:rFonts w:ascii="Times New Roman" w:hAnsi="Times New Roman"/>
            <w:color w:val="auto"/>
            <w:szCs w:val="24"/>
            <w:u w:val="none"/>
            <w:vertAlign w:val="superscript"/>
          </w:rPr>
          <w:t>[25]</w:t>
        </w:r>
      </w:hyperlink>
      <w:r w:rsidRPr="00400153">
        <w:rPr>
          <w:rFonts w:ascii="Times New Roman" w:hAnsi="Times New Roman"/>
          <w:sz w:val="24"/>
          <w:szCs w:val="24"/>
        </w:rPr>
        <w:t>, ООО «Магистраль северной столицы» (МСС) привлекло более 72</w:t>
      </w:r>
      <w:r w:rsidR="007C5CFB">
        <w:rPr>
          <w:rFonts w:ascii="Times New Roman" w:hAnsi="Times New Roman"/>
          <w:sz w:val="24"/>
          <w:szCs w:val="24"/>
        </w:rPr>
        <w:t xml:space="preserve"> </w:t>
      </w:r>
      <w:r w:rsidRPr="00400153">
        <w:rPr>
          <w:rFonts w:ascii="Times New Roman" w:hAnsi="Times New Roman"/>
          <w:sz w:val="24"/>
          <w:szCs w:val="24"/>
        </w:rPr>
        <w:t>млрд рублей собственных и кредитных средств</w:t>
      </w:r>
      <w:hyperlink r:id="rId26" w:anchor="cite_note-26" w:history="1">
        <w:r w:rsidRPr="00400153">
          <w:rPr>
            <w:rStyle w:val="a4"/>
            <w:rFonts w:ascii="Times New Roman" w:hAnsi="Times New Roman"/>
            <w:color w:val="auto"/>
            <w:szCs w:val="24"/>
            <w:u w:val="none"/>
            <w:vertAlign w:val="superscript"/>
          </w:rPr>
          <w:t>[26]</w:t>
        </w:r>
      </w:hyperlink>
      <w:r w:rsidRPr="00400153">
        <w:rPr>
          <w:rFonts w:ascii="Times New Roman" w:hAnsi="Times New Roman"/>
          <w:sz w:val="24"/>
          <w:szCs w:val="24"/>
        </w:rPr>
        <w:t>.</w:t>
      </w:r>
    </w:p>
    <w:p w14:paraId="5D4E9423" w14:textId="77777777" w:rsidR="00C528D9" w:rsidRPr="00400153" w:rsidRDefault="00C528D9" w:rsidP="00B45B5D">
      <w:pPr>
        <w:pStyle w:val="af5"/>
        <w:shd w:val="clear" w:color="auto" w:fill="FFFFFF"/>
        <w:spacing w:before="120" w:beforeAutospacing="0" w:after="120" w:afterAutospacing="0" w:line="360" w:lineRule="auto"/>
        <w:jc w:val="both"/>
        <w:rPr>
          <w:rFonts w:ascii="Times New Roman" w:hAnsi="Times New Roman"/>
          <w:sz w:val="24"/>
          <w:szCs w:val="24"/>
        </w:rPr>
      </w:pPr>
      <w:r w:rsidRPr="00400153">
        <w:rPr>
          <w:rFonts w:ascii="Times New Roman" w:hAnsi="Times New Roman"/>
          <w:sz w:val="24"/>
          <w:szCs w:val="24"/>
        </w:rPr>
        <w:t>Структура привлеченного МСС финансирования:</w:t>
      </w:r>
    </w:p>
    <w:p w14:paraId="2A95FA14" w14:textId="77777777" w:rsidR="00C528D9" w:rsidRPr="00400153" w:rsidRDefault="001C6320" w:rsidP="00B45B5D">
      <w:pPr>
        <w:pStyle w:val="af5"/>
        <w:numPr>
          <w:ilvl w:val="0"/>
          <w:numId w:val="12"/>
        </w:numPr>
        <w:shd w:val="clear" w:color="auto" w:fill="FFFFFF"/>
        <w:spacing w:before="120" w:beforeAutospacing="0" w:after="120" w:afterAutospacing="0"/>
        <w:jc w:val="both"/>
        <w:rPr>
          <w:rFonts w:ascii="Times New Roman" w:hAnsi="Times New Roman"/>
          <w:sz w:val="24"/>
          <w:szCs w:val="24"/>
        </w:rPr>
      </w:pPr>
      <w:r w:rsidRPr="00400153">
        <w:rPr>
          <w:rFonts w:ascii="Times New Roman" w:hAnsi="Times New Roman"/>
          <w:sz w:val="24"/>
          <w:szCs w:val="24"/>
        </w:rPr>
        <w:t xml:space="preserve">•Внешэкономбанк — 25 </w:t>
      </w:r>
      <w:r w:rsidR="00C528D9" w:rsidRPr="00400153">
        <w:rPr>
          <w:rFonts w:ascii="Times New Roman" w:hAnsi="Times New Roman"/>
          <w:sz w:val="24"/>
          <w:szCs w:val="24"/>
        </w:rPr>
        <w:t>млрд руб.</w:t>
      </w:r>
    </w:p>
    <w:p w14:paraId="56A7924D" w14:textId="4FAD71FE" w:rsidR="00C528D9" w:rsidRPr="00400153" w:rsidRDefault="007C5CFB" w:rsidP="00B45B5D">
      <w:pPr>
        <w:pStyle w:val="af5"/>
        <w:numPr>
          <w:ilvl w:val="0"/>
          <w:numId w:val="12"/>
        </w:numPr>
        <w:shd w:val="clear" w:color="auto" w:fill="FFFFFF"/>
        <w:spacing w:before="120" w:beforeAutospacing="0" w:after="120" w:afterAutospacing="0"/>
        <w:jc w:val="both"/>
        <w:rPr>
          <w:rFonts w:ascii="Times New Roman" w:hAnsi="Times New Roman"/>
          <w:sz w:val="24"/>
          <w:szCs w:val="24"/>
        </w:rPr>
      </w:pPr>
      <w:r>
        <w:rPr>
          <w:rFonts w:ascii="Times New Roman" w:hAnsi="Times New Roman"/>
          <w:sz w:val="24"/>
          <w:szCs w:val="24"/>
        </w:rPr>
        <w:t xml:space="preserve">•Евразийский банк развития — 10 </w:t>
      </w:r>
      <w:r w:rsidR="00C528D9" w:rsidRPr="00400153">
        <w:rPr>
          <w:rFonts w:ascii="Times New Roman" w:hAnsi="Times New Roman"/>
          <w:sz w:val="24"/>
          <w:szCs w:val="24"/>
        </w:rPr>
        <w:t>млрд руб</w:t>
      </w:r>
      <w:hyperlink r:id="rId27" w:anchor="cite_note-27" w:history="1">
        <w:r w:rsidR="00C528D9" w:rsidRPr="00400153">
          <w:rPr>
            <w:rStyle w:val="a4"/>
            <w:rFonts w:ascii="Times New Roman" w:hAnsi="Times New Roman"/>
            <w:color w:val="auto"/>
            <w:szCs w:val="24"/>
            <w:u w:val="none"/>
            <w:vertAlign w:val="superscript"/>
          </w:rPr>
          <w:t>[27]</w:t>
        </w:r>
      </w:hyperlink>
      <w:r w:rsidR="00C528D9" w:rsidRPr="00400153">
        <w:rPr>
          <w:rFonts w:ascii="Times New Roman" w:hAnsi="Times New Roman"/>
          <w:sz w:val="24"/>
          <w:szCs w:val="24"/>
        </w:rPr>
        <w:t>.</w:t>
      </w:r>
    </w:p>
    <w:p w14:paraId="75A48749" w14:textId="00CE5333" w:rsidR="00C528D9" w:rsidRPr="00400153" w:rsidRDefault="007C5CFB" w:rsidP="00B45B5D">
      <w:pPr>
        <w:pStyle w:val="af5"/>
        <w:numPr>
          <w:ilvl w:val="0"/>
          <w:numId w:val="12"/>
        </w:numPr>
        <w:shd w:val="clear" w:color="auto" w:fill="FFFFFF"/>
        <w:spacing w:before="120" w:beforeAutospacing="0" w:after="120" w:afterAutospacing="0"/>
        <w:jc w:val="both"/>
        <w:rPr>
          <w:rFonts w:ascii="Times New Roman" w:hAnsi="Times New Roman"/>
          <w:sz w:val="24"/>
          <w:szCs w:val="24"/>
        </w:rPr>
      </w:pPr>
      <w:r>
        <w:rPr>
          <w:rFonts w:ascii="Times New Roman" w:hAnsi="Times New Roman"/>
          <w:sz w:val="24"/>
          <w:szCs w:val="24"/>
        </w:rPr>
        <w:t xml:space="preserve">•ВТБ и Газпромбанк </w:t>
      </w:r>
      <w:r w:rsidR="00C528D9" w:rsidRPr="00400153">
        <w:rPr>
          <w:rFonts w:ascii="Times New Roman" w:hAnsi="Times New Roman"/>
          <w:sz w:val="24"/>
          <w:szCs w:val="24"/>
        </w:rPr>
        <w:t>— 17</w:t>
      </w:r>
      <w:r>
        <w:rPr>
          <w:rFonts w:ascii="Times New Roman" w:hAnsi="Times New Roman"/>
          <w:sz w:val="24"/>
          <w:szCs w:val="24"/>
        </w:rPr>
        <w:t xml:space="preserve"> </w:t>
      </w:r>
      <w:r w:rsidR="00C528D9" w:rsidRPr="00400153">
        <w:rPr>
          <w:rFonts w:ascii="Times New Roman" w:hAnsi="Times New Roman"/>
          <w:sz w:val="24"/>
          <w:szCs w:val="24"/>
        </w:rPr>
        <w:t>млрд руб.</w:t>
      </w:r>
    </w:p>
    <w:p w14:paraId="43E6EA43" w14:textId="68636737" w:rsidR="00C528D9" w:rsidRPr="00400153" w:rsidRDefault="00C528D9" w:rsidP="00B45B5D">
      <w:pPr>
        <w:pStyle w:val="af5"/>
        <w:numPr>
          <w:ilvl w:val="0"/>
          <w:numId w:val="12"/>
        </w:numPr>
        <w:shd w:val="clear" w:color="auto" w:fill="FFFFFF"/>
        <w:spacing w:before="120" w:beforeAutospacing="0" w:after="120" w:afterAutospacing="0"/>
        <w:jc w:val="both"/>
        <w:rPr>
          <w:rFonts w:ascii="Times New Roman" w:hAnsi="Times New Roman"/>
          <w:sz w:val="24"/>
          <w:szCs w:val="24"/>
        </w:rPr>
      </w:pPr>
      <w:r w:rsidRPr="00400153">
        <w:rPr>
          <w:rFonts w:ascii="Times New Roman" w:hAnsi="Times New Roman"/>
          <w:sz w:val="24"/>
          <w:szCs w:val="24"/>
        </w:rPr>
        <w:t>•Европейский Банк Реконструкции и Развит</w:t>
      </w:r>
      <w:r w:rsidR="007C5CFB">
        <w:rPr>
          <w:rFonts w:ascii="Times New Roman" w:hAnsi="Times New Roman"/>
          <w:sz w:val="24"/>
          <w:szCs w:val="24"/>
        </w:rPr>
        <w:t xml:space="preserve">ия  — 200 </w:t>
      </w:r>
      <w:r w:rsidRPr="00400153">
        <w:rPr>
          <w:rFonts w:ascii="Times New Roman" w:hAnsi="Times New Roman"/>
          <w:sz w:val="24"/>
          <w:szCs w:val="24"/>
        </w:rPr>
        <w:t>млн евро.</w:t>
      </w:r>
    </w:p>
    <w:p w14:paraId="0CB5F82A" w14:textId="296AEDDA" w:rsidR="00C528D9" w:rsidRPr="00400153" w:rsidRDefault="007C5CFB" w:rsidP="00B45B5D">
      <w:pPr>
        <w:pStyle w:val="af5"/>
        <w:numPr>
          <w:ilvl w:val="0"/>
          <w:numId w:val="12"/>
        </w:numPr>
        <w:shd w:val="clear" w:color="auto" w:fill="FFFFFF"/>
        <w:spacing w:before="120" w:beforeAutospacing="0" w:after="120" w:afterAutospacing="0"/>
        <w:jc w:val="both"/>
        <w:rPr>
          <w:rFonts w:ascii="Times New Roman" w:hAnsi="Times New Roman"/>
          <w:sz w:val="24"/>
          <w:szCs w:val="24"/>
        </w:rPr>
      </w:pPr>
      <w:r>
        <w:rPr>
          <w:rFonts w:ascii="Times New Roman" w:hAnsi="Times New Roman"/>
          <w:sz w:val="24"/>
          <w:szCs w:val="24"/>
        </w:rPr>
        <w:t xml:space="preserve">•Акционерный капитал МСС — 9 </w:t>
      </w:r>
      <w:r w:rsidR="00C528D9" w:rsidRPr="00400153">
        <w:rPr>
          <w:rFonts w:ascii="Times New Roman" w:hAnsi="Times New Roman"/>
          <w:sz w:val="24"/>
          <w:szCs w:val="24"/>
        </w:rPr>
        <w:t>млрд руб</w:t>
      </w:r>
      <w:hyperlink r:id="rId28" w:anchor="cite_note-28" w:history="1">
        <w:r w:rsidR="00C528D9" w:rsidRPr="00400153">
          <w:rPr>
            <w:rStyle w:val="a4"/>
            <w:rFonts w:ascii="Times New Roman" w:hAnsi="Times New Roman"/>
            <w:color w:val="auto"/>
            <w:szCs w:val="24"/>
            <w:u w:val="none"/>
            <w:vertAlign w:val="superscript"/>
          </w:rPr>
          <w:t>[28]</w:t>
        </w:r>
      </w:hyperlink>
      <w:r w:rsidR="00C528D9" w:rsidRPr="00400153">
        <w:rPr>
          <w:rFonts w:ascii="Times New Roman" w:hAnsi="Times New Roman"/>
          <w:sz w:val="24"/>
          <w:szCs w:val="24"/>
        </w:rPr>
        <w:t>.</w:t>
      </w:r>
    </w:p>
    <w:p w14:paraId="3BFE2558" w14:textId="6C3932F6" w:rsidR="00C528D9" w:rsidRPr="00400153" w:rsidRDefault="00C528D9" w:rsidP="00B45B5D">
      <w:pPr>
        <w:pStyle w:val="af5"/>
        <w:shd w:val="clear" w:color="auto" w:fill="FFFFFF"/>
        <w:spacing w:before="120" w:beforeAutospacing="0" w:after="120" w:afterAutospacing="0" w:line="360" w:lineRule="auto"/>
        <w:jc w:val="both"/>
        <w:rPr>
          <w:rFonts w:ascii="Times New Roman" w:hAnsi="Times New Roman"/>
          <w:sz w:val="24"/>
          <w:szCs w:val="24"/>
        </w:rPr>
      </w:pPr>
      <w:r w:rsidRPr="00400153">
        <w:rPr>
          <w:rFonts w:ascii="Times New Roman" w:hAnsi="Times New Roman"/>
          <w:sz w:val="24"/>
          <w:szCs w:val="24"/>
        </w:rPr>
        <w:t>До 2042 года эксплуатацию трассы и сбор оплаты будет осуществлять компания «</w:t>
      </w:r>
      <w:hyperlink r:id="rId29" w:tooltip="Магистраль Северной столицы (страница отсутствует)" w:history="1">
        <w:r w:rsidRPr="001F4C3A">
          <w:rPr>
            <w:sz w:val="24"/>
          </w:rPr>
          <w:t>Магистраль Северной столицы</w:t>
        </w:r>
      </w:hyperlink>
      <w:r w:rsidRPr="00400153">
        <w:rPr>
          <w:rFonts w:ascii="Times New Roman" w:hAnsi="Times New Roman"/>
          <w:sz w:val="24"/>
          <w:szCs w:val="24"/>
        </w:rPr>
        <w:t>». Если годовая выручка о</w:t>
      </w:r>
      <w:r w:rsidR="001F4C3A">
        <w:rPr>
          <w:rFonts w:ascii="Times New Roman" w:hAnsi="Times New Roman"/>
          <w:sz w:val="24"/>
          <w:szCs w:val="24"/>
        </w:rPr>
        <w:t xml:space="preserve">т эксплуатации будет меньше 9,6 </w:t>
      </w:r>
      <w:r w:rsidRPr="00400153">
        <w:rPr>
          <w:rFonts w:ascii="Times New Roman" w:hAnsi="Times New Roman"/>
          <w:sz w:val="24"/>
          <w:szCs w:val="24"/>
        </w:rPr>
        <w:t>млрд рублей, из бюджета Санкт-Петербурга инвестору будет выделяться субсидия на недостающую сумму в рамках механизма «максимально компенсируемых затрат» (затраты на обслуживание и возврат привлеченного в проект кредитного финансирования и эксплуатацию дороги)</w:t>
      </w:r>
      <w:hyperlink r:id="rId30" w:anchor="cite_note-fontanka20161005-25" w:history="1">
        <w:r w:rsidRPr="00400153">
          <w:rPr>
            <w:rStyle w:val="a4"/>
            <w:rFonts w:ascii="Times New Roman" w:hAnsi="Times New Roman"/>
            <w:color w:val="auto"/>
            <w:szCs w:val="24"/>
            <w:u w:val="none"/>
            <w:vertAlign w:val="superscript"/>
          </w:rPr>
          <w:t>[25]</w:t>
        </w:r>
      </w:hyperlink>
      <w:r w:rsidRPr="00400153">
        <w:rPr>
          <w:rFonts w:ascii="Times New Roman" w:hAnsi="Times New Roman"/>
          <w:sz w:val="24"/>
          <w:szCs w:val="24"/>
        </w:rPr>
        <w:t>. Если</w:t>
      </w:r>
      <w:r w:rsidR="00BA7FB2">
        <w:rPr>
          <w:rFonts w:ascii="Times New Roman" w:hAnsi="Times New Roman"/>
          <w:sz w:val="24"/>
          <w:szCs w:val="24"/>
        </w:rPr>
        <w:t xml:space="preserve"> годовой доход будет больше 9,6 млрд рублей, 90 </w:t>
      </w:r>
      <w:r w:rsidRPr="00400153">
        <w:rPr>
          <w:rFonts w:ascii="Times New Roman" w:hAnsi="Times New Roman"/>
          <w:sz w:val="24"/>
          <w:szCs w:val="24"/>
        </w:rPr>
        <w:t xml:space="preserve">% </w:t>
      </w:r>
      <w:r w:rsidRPr="007C5CFB">
        <w:rPr>
          <w:rFonts w:ascii="Times New Roman" w:hAnsi="Times New Roman"/>
          <w:sz w:val="24"/>
          <w:szCs w:val="24"/>
        </w:rPr>
        <w:t>суммы превышения будет направляться</w:t>
      </w:r>
      <w:r w:rsidR="00BA7FB2">
        <w:rPr>
          <w:rFonts w:ascii="Times New Roman" w:hAnsi="Times New Roman"/>
          <w:sz w:val="24"/>
          <w:szCs w:val="24"/>
        </w:rPr>
        <w:t xml:space="preserve"> в бюджет, а 10 </w:t>
      </w:r>
      <w:r w:rsidRPr="00400153">
        <w:rPr>
          <w:rFonts w:ascii="Times New Roman" w:hAnsi="Times New Roman"/>
          <w:sz w:val="24"/>
          <w:szCs w:val="24"/>
        </w:rPr>
        <w:t>% оставаться в качестве дохода инвестора</w:t>
      </w:r>
      <w:hyperlink r:id="rId31" w:anchor="cite_note-29" w:history="1">
        <w:r w:rsidRPr="00400153">
          <w:rPr>
            <w:rStyle w:val="a4"/>
            <w:rFonts w:ascii="Times New Roman" w:hAnsi="Times New Roman"/>
            <w:color w:val="auto"/>
            <w:szCs w:val="24"/>
            <w:u w:val="none"/>
            <w:vertAlign w:val="superscript"/>
          </w:rPr>
          <w:t>[29]</w:t>
        </w:r>
      </w:hyperlink>
      <w:r w:rsidRPr="00400153">
        <w:rPr>
          <w:rFonts w:ascii="Times New Roman" w:hAnsi="Times New Roman"/>
          <w:sz w:val="24"/>
          <w:szCs w:val="24"/>
        </w:rPr>
        <w:t>. Ожидается, что в 2016 году «Магистраль Северной столицы» может получить из бюджет</w:t>
      </w:r>
      <w:r w:rsidR="00BA7FB2">
        <w:rPr>
          <w:rFonts w:ascii="Times New Roman" w:hAnsi="Times New Roman"/>
          <w:sz w:val="24"/>
          <w:szCs w:val="24"/>
        </w:rPr>
        <w:t xml:space="preserve">а 4,1 млрд рублей, в 2017 — 4,6 </w:t>
      </w:r>
      <w:r w:rsidRPr="00400153">
        <w:rPr>
          <w:rFonts w:ascii="Times New Roman" w:hAnsi="Times New Roman"/>
          <w:sz w:val="24"/>
          <w:szCs w:val="24"/>
        </w:rPr>
        <w:t>млрд рублей</w:t>
      </w:r>
      <w:hyperlink r:id="rId32" w:anchor="cite_note-fontanka20161005-25" w:history="1">
        <w:r w:rsidRPr="00400153">
          <w:rPr>
            <w:rStyle w:val="a4"/>
            <w:rFonts w:ascii="Times New Roman" w:hAnsi="Times New Roman"/>
            <w:color w:val="auto"/>
            <w:szCs w:val="24"/>
            <w:u w:val="none"/>
            <w:vertAlign w:val="superscript"/>
          </w:rPr>
          <w:t>[25]</w:t>
        </w:r>
      </w:hyperlink>
      <w:r w:rsidRPr="00400153">
        <w:rPr>
          <w:rFonts w:ascii="Times New Roman" w:hAnsi="Times New Roman"/>
          <w:sz w:val="24"/>
          <w:szCs w:val="24"/>
        </w:rPr>
        <w:t>. Предполагается, что до 2019 года из бюджет</w:t>
      </w:r>
      <w:r w:rsidR="00BA7FB2">
        <w:rPr>
          <w:rFonts w:ascii="Times New Roman" w:hAnsi="Times New Roman"/>
          <w:sz w:val="24"/>
          <w:szCs w:val="24"/>
        </w:rPr>
        <w:t xml:space="preserve">а будет выделено субсидий на 17 </w:t>
      </w:r>
      <w:r w:rsidRPr="00400153">
        <w:rPr>
          <w:rFonts w:ascii="Times New Roman" w:hAnsi="Times New Roman"/>
          <w:sz w:val="24"/>
          <w:szCs w:val="24"/>
        </w:rPr>
        <w:t>млрд рублей</w:t>
      </w:r>
      <w:hyperlink r:id="rId33" w:anchor="cite_note-dp160809-24" w:history="1">
        <w:r w:rsidRPr="00400153">
          <w:rPr>
            <w:rStyle w:val="a4"/>
            <w:rFonts w:ascii="Times New Roman" w:hAnsi="Times New Roman"/>
            <w:color w:val="auto"/>
            <w:szCs w:val="24"/>
            <w:u w:val="none"/>
            <w:vertAlign w:val="superscript"/>
          </w:rPr>
          <w:t>[24]</w:t>
        </w:r>
      </w:hyperlink>
      <w:r w:rsidRPr="00400153">
        <w:rPr>
          <w:rFonts w:ascii="Times New Roman" w:hAnsi="Times New Roman"/>
          <w:sz w:val="24"/>
          <w:szCs w:val="24"/>
        </w:rPr>
        <w:t>.</w:t>
      </w:r>
    </w:p>
    <w:p w14:paraId="1FEB82C1" w14:textId="695C148F" w:rsidR="00C528D9" w:rsidRPr="00400153" w:rsidRDefault="00C528D9" w:rsidP="0050099C">
      <w:pPr>
        <w:pStyle w:val="af5"/>
        <w:shd w:val="clear" w:color="auto" w:fill="FFFFFF"/>
        <w:spacing w:before="0" w:beforeAutospacing="0" w:after="0" w:afterAutospacing="0" w:line="360" w:lineRule="auto"/>
        <w:ind w:firstLine="709"/>
        <w:jc w:val="both"/>
        <w:rPr>
          <w:rFonts w:ascii="Times New Roman" w:hAnsi="Times New Roman"/>
          <w:sz w:val="24"/>
          <w:szCs w:val="24"/>
        </w:rPr>
      </w:pPr>
      <w:r w:rsidRPr="00400153">
        <w:rPr>
          <w:rFonts w:ascii="Times New Roman" w:hAnsi="Times New Roman"/>
          <w:sz w:val="24"/>
          <w:szCs w:val="24"/>
        </w:rPr>
        <w:t>Уровень субсидии максимально компенсируемых затрат был одним из основных критериев открытого конкурса по выбору партнера Санкт-Петербурга по Соглашению о государственно</w:t>
      </w:r>
      <w:r w:rsidRPr="0050099C">
        <w:rPr>
          <w:rFonts w:ascii="Times New Roman" w:hAnsi="Times New Roman"/>
          <w:sz w:val="24"/>
          <w:szCs w:val="24"/>
        </w:rPr>
        <w:t>-частном партнерстве, состоявшегося в 2011 году. Альтернативное предложение БКК «Магистраль» (сформированное Сбербанком, VINCI, Terra Nova и др.) составило 16,15</w:t>
      </w:r>
      <w:r w:rsidR="00BA7FB2">
        <w:rPr>
          <w:rFonts w:ascii="Times New Roman" w:hAnsi="Times New Roman"/>
          <w:sz w:val="24"/>
          <w:szCs w:val="24"/>
        </w:rPr>
        <w:t xml:space="preserve"> </w:t>
      </w:r>
      <w:r w:rsidRPr="0050099C">
        <w:rPr>
          <w:rFonts w:ascii="Times New Roman" w:hAnsi="Times New Roman"/>
          <w:sz w:val="24"/>
          <w:szCs w:val="24"/>
        </w:rPr>
        <w:t>млрд субсидии в год</w:t>
      </w:r>
      <w:hyperlink r:id="rId34" w:anchor="cite_note-30" w:history="1">
        <w:r w:rsidRPr="0050099C">
          <w:rPr>
            <w:rStyle w:val="a4"/>
            <w:rFonts w:ascii="Times New Roman" w:hAnsi="Times New Roman"/>
            <w:color w:val="auto"/>
            <w:sz w:val="24"/>
            <w:szCs w:val="24"/>
            <w:u w:val="none"/>
            <w:vertAlign w:val="superscript"/>
          </w:rPr>
          <w:t>[30]</w:t>
        </w:r>
      </w:hyperlink>
      <w:r w:rsidRPr="0050099C">
        <w:rPr>
          <w:rFonts w:ascii="Times New Roman" w:hAnsi="Times New Roman"/>
          <w:sz w:val="24"/>
          <w:szCs w:val="24"/>
        </w:rPr>
        <w:t>.</w:t>
      </w:r>
      <w:r w:rsidR="0050099C" w:rsidRPr="0050099C">
        <w:rPr>
          <w:rFonts w:ascii="Times New Roman" w:hAnsi="Times New Roman"/>
          <w:sz w:val="24"/>
          <w:szCs w:val="24"/>
        </w:rPr>
        <w:t xml:space="preserve"> </w:t>
      </w:r>
      <w:r w:rsidRPr="0050099C">
        <w:rPr>
          <w:rFonts w:ascii="Times New Roman" w:hAnsi="Times New Roman"/>
          <w:sz w:val="24"/>
          <w:szCs w:val="24"/>
        </w:rPr>
        <w:t>В начале 2017 года от ви</w:t>
      </w:r>
      <w:r w:rsidR="00BA7FB2">
        <w:rPr>
          <w:rFonts w:ascii="Times New Roman" w:hAnsi="Times New Roman"/>
          <w:sz w:val="24"/>
          <w:szCs w:val="24"/>
        </w:rPr>
        <w:t xml:space="preserve">це-губернатора Санкт-Петербурга </w:t>
      </w:r>
      <w:hyperlink r:id="rId35" w:tooltip="Игорь Албин" w:history="1">
        <w:r w:rsidRPr="0050099C">
          <w:rPr>
            <w:rStyle w:val="a4"/>
            <w:rFonts w:ascii="Times New Roman" w:hAnsi="Times New Roman"/>
            <w:color w:val="auto"/>
            <w:sz w:val="24"/>
            <w:szCs w:val="24"/>
            <w:u w:val="none"/>
          </w:rPr>
          <w:t>Игоря Албина</w:t>
        </w:r>
      </w:hyperlink>
      <w:r w:rsidR="00BA7FB2">
        <w:rPr>
          <w:rFonts w:ascii="Times New Roman" w:hAnsi="Times New Roman"/>
          <w:sz w:val="24"/>
          <w:szCs w:val="24"/>
        </w:rPr>
        <w:t xml:space="preserve"> </w:t>
      </w:r>
      <w:r w:rsidRPr="0050099C">
        <w:rPr>
          <w:rFonts w:ascii="Times New Roman" w:hAnsi="Times New Roman"/>
          <w:sz w:val="24"/>
          <w:szCs w:val="24"/>
        </w:rPr>
        <w:t>поступил отрицательный ответ на депутатский запрос с просьбой опубликовать копию соглашения</w:t>
      </w:r>
      <w:r w:rsidRPr="00400153">
        <w:rPr>
          <w:rFonts w:ascii="Times New Roman" w:hAnsi="Times New Roman"/>
          <w:sz w:val="24"/>
          <w:szCs w:val="24"/>
        </w:rPr>
        <w:t xml:space="preserve"> о ГЧП с «Магистралью Северной столицы»</w:t>
      </w:r>
      <w:hyperlink r:id="rId36" w:anchor="cite_note-31" w:history="1">
        <w:r w:rsidRPr="00400153">
          <w:rPr>
            <w:rStyle w:val="a4"/>
            <w:rFonts w:ascii="Times New Roman" w:hAnsi="Times New Roman"/>
            <w:color w:val="auto"/>
            <w:szCs w:val="24"/>
            <w:u w:val="none"/>
            <w:vertAlign w:val="superscript"/>
          </w:rPr>
          <w:t>[31]</w:t>
        </w:r>
      </w:hyperlink>
    </w:p>
    <w:p w14:paraId="2903DB2A" w14:textId="77777777" w:rsidR="00C528D9" w:rsidRPr="00400153" w:rsidRDefault="00C528D9" w:rsidP="00B45B5D">
      <w:pPr>
        <w:numPr>
          <w:ilvl w:val="0"/>
          <w:numId w:val="22"/>
        </w:numPr>
        <w:shd w:val="clear" w:color="auto" w:fill="FFFFFF"/>
        <w:spacing w:before="0" w:after="0"/>
        <w:ind w:left="0" w:firstLine="709"/>
        <w:rPr>
          <w:rFonts w:eastAsia="Times New Roman" w:cs="Times New Roman"/>
          <w:szCs w:val="18"/>
          <w:lang w:eastAsia="ru-RU"/>
        </w:rPr>
      </w:pPr>
      <w:r w:rsidRPr="00400153">
        <w:rPr>
          <w:rFonts w:eastAsia="Times New Roman" w:cs="Times New Roman"/>
          <w:szCs w:val="18"/>
          <w:lang w:eastAsia="ru-RU"/>
        </w:rPr>
        <w:t>Проект строительства автомобильной дороги ЗСД осуществляется с использованием механизма государственно-частного партнерства в соответствии с Законом Санкт-Петербурга № 627-100 от 25 декабря 2006 года «Об участии Санкт-Петербурга в государственно-частных партнерствах».</w:t>
      </w:r>
    </w:p>
    <w:p w14:paraId="13FBA4D1" w14:textId="77777777" w:rsidR="00C528D9" w:rsidRPr="00400153" w:rsidRDefault="00C528D9" w:rsidP="00B45B5D">
      <w:pPr>
        <w:numPr>
          <w:ilvl w:val="0"/>
          <w:numId w:val="22"/>
        </w:numPr>
        <w:shd w:val="clear" w:color="auto" w:fill="FFFFFF"/>
        <w:spacing w:before="0" w:after="0"/>
        <w:ind w:left="0" w:firstLine="709"/>
        <w:rPr>
          <w:rFonts w:eastAsia="Times New Roman" w:cs="Times New Roman"/>
          <w:szCs w:val="18"/>
          <w:lang w:eastAsia="ru-RU"/>
        </w:rPr>
      </w:pPr>
      <w:r w:rsidRPr="00400153">
        <w:rPr>
          <w:rFonts w:eastAsia="Times New Roman" w:cs="Times New Roman"/>
          <w:szCs w:val="18"/>
          <w:lang w:eastAsia="ru-RU"/>
        </w:rPr>
        <w:lastRenderedPageBreak/>
        <w:t>Общество является победителем открытого конкурса на право заключения Соглашения о создании и эксплуатации на основании государственно-частного партнерства автомобильной дороги ЗСД.</w:t>
      </w:r>
    </w:p>
    <w:p w14:paraId="37EE8F23" w14:textId="0A695C55" w:rsidR="00C528D9" w:rsidRPr="00400153" w:rsidRDefault="00C528D9" w:rsidP="00B45B5D">
      <w:pPr>
        <w:numPr>
          <w:ilvl w:val="0"/>
          <w:numId w:val="22"/>
        </w:numPr>
        <w:shd w:val="clear" w:color="auto" w:fill="FFFFFF"/>
        <w:spacing w:before="0" w:after="0"/>
        <w:ind w:left="0" w:firstLine="709"/>
        <w:rPr>
          <w:rFonts w:eastAsia="Times New Roman" w:cs="Times New Roman"/>
          <w:szCs w:val="18"/>
          <w:lang w:eastAsia="ru-RU"/>
        </w:rPr>
      </w:pPr>
      <w:r w:rsidRPr="00400153">
        <w:rPr>
          <w:rFonts w:eastAsia="Times New Roman" w:cs="Times New Roman"/>
          <w:szCs w:val="18"/>
          <w:lang w:eastAsia="ru-RU"/>
        </w:rPr>
        <w:t>20 декабря 2012 года Обществом подписано Соглашение о ГЧП с Санкт-Петербургом и ОАО «Западный скоростной диаметр» (ОАО «</w:t>
      </w:r>
      <w:r w:rsidR="001F4C3A">
        <w:rPr>
          <w:rFonts w:eastAsia="Times New Roman" w:cs="Times New Roman"/>
          <w:szCs w:val="18"/>
          <w:lang w:eastAsia="ru-RU"/>
        </w:rPr>
        <w:t>ЗСД») со сроком действия 30 лет</w:t>
      </w:r>
      <w:r w:rsidR="001F4C3A" w:rsidRPr="001F4C3A">
        <w:rPr>
          <w:rFonts w:eastAsia="Times New Roman" w:cs="Times New Roman"/>
          <w:szCs w:val="18"/>
          <w:lang w:eastAsia="ru-RU"/>
        </w:rPr>
        <w:t xml:space="preserve"> (</w:t>
      </w:r>
      <w:r w:rsidR="001F4C3A">
        <w:rPr>
          <w:rFonts w:eastAsia="Times New Roman" w:cs="Times New Roman"/>
          <w:szCs w:val="18"/>
          <w:lang w:eastAsia="ru-RU"/>
        </w:rPr>
        <w:t>рис. 8).</w:t>
      </w:r>
    </w:p>
    <w:p w14:paraId="55F607CE" w14:textId="77777777" w:rsidR="00C528D9" w:rsidRPr="00400153" w:rsidRDefault="00C528D9" w:rsidP="00B45B5D">
      <w:pPr>
        <w:spacing w:before="0" w:after="0"/>
        <w:ind w:firstLine="0"/>
        <w:rPr>
          <w:rFonts w:cs="Times New Roman"/>
          <w:szCs w:val="24"/>
        </w:rPr>
      </w:pPr>
      <w:r w:rsidRPr="00400153">
        <w:rPr>
          <w:rFonts w:cs="Times New Roman"/>
          <w:noProof/>
          <w:szCs w:val="24"/>
          <w:lang w:eastAsia="ru-RU"/>
        </w:rPr>
        <w:drawing>
          <wp:inline distT="0" distB="0" distL="0" distR="0" wp14:anchorId="6452E953" wp14:editId="5BCE102F">
            <wp:extent cx="5178745" cy="3480179"/>
            <wp:effectExtent l="0" t="0" r="3175" b="6350"/>
            <wp:docPr id="1" name="Рисунок 1" descr="блок-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ок-схема"/>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198683" cy="3493578"/>
                    </a:xfrm>
                    <a:prstGeom prst="rect">
                      <a:avLst/>
                    </a:prstGeom>
                    <a:noFill/>
                    <a:ln>
                      <a:noFill/>
                    </a:ln>
                  </pic:spPr>
                </pic:pic>
              </a:graphicData>
            </a:graphic>
          </wp:inline>
        </w:drawing>
      </w:r>
    </w:p>
    <w:p w14:paraId="2FD63023" w14:textId="376ADA5D" w:rsidR="00BA7FB2" w:rsidRPr="00BA7FB2" w:rsidRDefault="00BA7FB2" w:rsidP="005C27E3">
      <w:pPr>
        <w:pStyle w:val="af5"/>
        <w:shd w:val="clear" w:color="auto" w:fill="FFFFFF"/>
        <w:spacing w:before="0" w:beforeAutospacing="0" w:after="0" w:afterAutospacing="0"/>
        <w:ind w:firstLine="709"/>
        <w:jc w:val="both"/>
        <w:rPr>
          <w:rFonts w:ascii="Times New Roman" w:hAnsi="Times New Roman"/>
          <w:sz w:val="24"/>
          <w:szCs w:val="24"/>
        </w:rPr>
      </w:pPr>
      <w:r w:rsidRPr="00BA7FB2">
        <w:rPr>
          <w:rFonts w:ascii="Times New Roman" w:hAnsi="Times New Roman"/>
          <w:sz w:val="24"/>
          <w:szCs w:val="24"/>
        </w:rPr>
        <w:t>Рис.</w:t>
      </w:r>
      <w:r w:rsidR="001F4C3A" w:rsidRPr="001F4C3A">
        <w:rPr>
          <w:rFonts w:ascii="Times New Roman" w:hAnsi="Times New Roman"/>
          <w:sz w:val="24"/>
          <w:szCs w:val="24"/>
        </w:rPr>
        <w:t xml:space="preserve"> 8</w:t>
      </w:r>
      <w:r w:rsidRPr="00BA7FB2">
        <w:rPr>
          <w:rFonts w:ascii="Times New Roman" w:hAnsi="Times New Roman"/>
          <w:sz w:val="24"/>
          <w:szCs w:val="24"/>
        </w:rPr>
        <w:t xml:space="preserve"> Схема взаимодействия государственно-частного партнерства при строительстве Западного Скоростного диаметра.</w:t>
      </w:r>
    </w:p>
    <w:p w14:paraId="1AA16B25" w14:textId="2EDFC2E9" w:rsidR="00343F5B" w:rsidRDefault="00343F5B" w:rsidP="005C27E3">
      <w:pPr>
        <w:pStyle w:val="af5"/>
        <w:shd w:val="clear" w:color="auto" w:fill="FFFFFF"/>
        <w:spacing w:before="0" w:beforeAutospacing="0" w:after="0" w:afterAutospacing="0"/>
        <w:ind w:firstLine="709"/>
        <w:jc w:val="both"/>
        <w:rPr>
          <w:rFonts w:ascii="Times New Roman" w:hAnsi="Times New Roman"/>
          <w:sz w:val="24"/>
          <w:szCs w:val="24"/>
        </w:rPr>
      </w:pPr>
      <w:r w:rsidRPr="00BA7FB2">
        <w:rPr>
          <w:rFonts w:ascii="Times New Roman" w:hAnsi="Times New Roman"/>
          <w:sz w:val="24"/>
          <w:szCs w:val="24"/>
        </w:rPr>
        <w:t xml:space="preserve">Источник: портал Западного Скоростного диаметра , </w:t>
      </w:r>
      <w:hyperlink r:id="rId38" w:history="1">
        <w:r w:rsidRPr="00BA7FB2">
          <w:rPr>
            <w:rStyle w:val="a4"/>
            <w:rFonts w:ascii="Times New Roman" w:hAnsi="Times New Roman"/>
            <w:color w:val="auto"/>
            <w:sz w:val="24"/>
            <w:szCs w:val="24"/>
            <w:u w:val="none"/>
          </w:rPr>
          <w:t>http://www.whsd.ru/map.html</w:t>
        </w:r>
      </w:hyperlink>
      <w:r w:rsidRPr="00BA7FB2">
        <w:rPr>
          <w:rFonts w:ascii="Times New Roman" w:hAnsi="Times New Roman"/>
          <w:sz w:val="24"/>
          <w:szCs w:val="24"/>
        </w:rPr>
        <w:t xml:space="preserve"> (дата обращения: 2.05.2018 г.)</w:t>
      </w:r>
    </w:p>
    <w:p w14:paraId="5642F10D" w14:textId="77777777" w:rsidR="005C27E3" w:rsidRPr="00BA7FB2" w:rsidRDefault="005C27E3" w:rsidP="005C27E3">
      <w:pPr>
        <w:pStyle w:val="af5"/>
        <w:shd w:val="clear" w:color="auto" w:fill="FFFFFF"/>
        <w:spacing w:before="0" w:beforeAutospacing="0" w:after="0" w:afterAutospacing="0"/>
        <w:ind w:firstLine="709"/>
        <w:jc w:val="both"/>
        <w:rPr>
          <w:rFonts w:ascii="Times New Roman" w:hAnsi="Times New Roman"/>
          <w:sz w:val="24"/>
          <w:szCs w:val="24"/>
        </w:rPr>
      </w:pPr>
    </w:p>
    <w:p w14:paraId="304A0C6C" w14:textId="7F04095F" w:rsidR="00BA7FB2" w:rsidRDefault="00BA7FB2" w:rsidP="0050099C">
      <w:pPr>
        <w:spacing w:before="0" w:after="0"/>
        <w:rPr>
          <w:rFonts w:cs="Times New Roman"/>
          <w:szCs w:val="24"/>
        </w:rPr>
      </w:pPr>
      <w:r>
        <w:rPr>
          <w:rFonts w:cs="Times New Roman"/>
          <w:szCs w:val="24"/>
        </w:rPr>
        <w:t>Проект реализовывался на о</w:t>
      </w:r>
      <w:r w:rsidRPr="00400153">
        <w:rPr>
          <w:rFonts w:cs="Times New Roman"/>
          <w:szCs w:val="24"/>
        </w:rPr>
        <w:t xml:space="preserve">снове концессионного договора. </w:t>
      </w:r>
      <w:r>
        <w:rPr>
          <w:rFonts w:cs="Times New Roman"/>
          <w:szCs w:val="24"/>
        </w:rPr>
        <w:t xml:space="preserve"> Как было указано в главе 2 , </w:t>
      </w:r>
      <w:r w:rsidR="001B3ACF">
        <w:rPr>
          <w:rFonts w:cs="Times New Roman"/>
          <w:szCs w:val="24"/>
        </w:rPr>
        <w:t>о</w:t>
      </w:r>
      <w:r w:rsidR="001B3ACF" w:rsidRPr="00400153">
        <w:rPr>
          <w:rFonts w:cs="Times New Roman"/>
          <w:szCs w:val="24"/>
        </w:rPr>
        <w:t>тличительной особенностью и наиболее актуальной формой концессии является «схема». Согласно «схеме», частная организация получает право финансировать развитие, достроить, эксплуатировать объект государственного имущества в течение определенного периода времени. По завершению установленного срока действующий объект с заданными технико-экономическими параметрами возвращается государству</w:t>
      </w:r>
    </w:p>
    <w:p w14:paraId="0A2FCF2E" w14:textId="700B3299" w:rsidR="00C528D9" w:rsidRPr="00400153" w:rsidRDefault="001B3ACF" w:rsidP="0050099C">
      <w:pPr>
        <w:spacing w:before="0" w:after="0"/>
        <w:rPr>
          <w:rFonts w:cs="Times New Roman"/>
          <w:szCs w:val="24"/>
        </w:rPr>
      </w:pPr>
      <w:r>
        <w:rPr>
          <w:rFonts w:cs="Times New Roman"/>
          <w:szCs w:val="24"/>
        </w:rPr>
        <w:t>Концедент- п</w:t>
      </w:r>
      <w:r w:rsidR="00C528D9" w:rsidRPr="00400153">
        <w:rPr>
          <w:rFonts w:cs="Times New Roman"/>
          <w:szCs w:val="24"/>
        </w:rPr>
        <w:t xml:space="preserve">равительство города федерального значения Санкт-Петербурга и ОАО «Западный скоростной диаметр». Консорциум — ООО «Магистраль Северной столицы» (МСС), создан в 2011. Данное общество создано с целью строительства и эксплуатации на </w:t>
      </w:r>
      <w:r w:rsidR="001F4C3A" w:rsidRPr="00400153">
        <w:rPr>
          <w:rFonts w:cs="Times New Roman"/>
          <w:szCs w:val="24"/>
        </w:rPr>
        <w:t>основе</w:t>
      </w:r>
      <w:r w:rsidR="00C528D9" w:rsidRPr="00400153">
        <w:rPr>
          <w:rFonts w:cs="Times New Roman"/>
          <w:szCs w:val="24"/>
        </w:rPr>
        <w:t xml:space="preserve"> ГЧП платной автомагистрали ЗСД. Участники консорциума: ВТБ Капитал, Газпромбанк.  Строительные подрядчики: </w:t>
      </w:r>
      <w:r w:rsidR="00C528D9" w:rsidRPr="00400153">
        <w:rPr>
          <w:rFonts w:cs="Times New Roman"/>
          <w:szCs w:val="24"/>
          <w:shd w:val="clear" w:color="auto" w:fill="FFFFFF"/>
        </w:rPr>
        <w:t>Içtaş Inşaat</w:t>
      </w:r>
      <w:r w:rsidR="00B30A3B">
        <w:rPr>
          <w:rFonts w:cs="Times New Roman"/>
          <w:szCs w:val="24"/>
          <w:shd w:val="clear" w:color="auto" w:fill="FFFFFF"/>
        </w:rPr>
        <w:t xml:space="preserve"> </w:t>
      </w:r>
      <w:r w:rsidR="00C528D9" w:rsidRPr="00400153">
        <w:rPr>
          <w:rFonts w:cs="Times New Roman"/>
          <w:szCs w:val="24"/>
          <w:shd w:val="clear" w:color="auto" w:fill="FFFFFF"/>
        </w:rPr>
        <w:t xml:space="preserve">(Турция), </w:t>
      </w:r>
      <w:r w:rsidR="00C528D9" w:rsidRPr="00400153">
        <w:rPr>
          <w:rFonts w:cs="Times New Roman"/>
          <w:szCs w:val="24"/>
          <w:lang w:val="en-US"/>
        </w:rPr>
        <w:t>Astaldi</w:t>
      </w:r>
      <w:r w:rsidR="00C528D9" w:rsidRPr="00400153">
        <w:rPr>
          <w:rFonts w:cs="Times New Roman"/>
          <w:szCs w:val="24"/>
        </w:rPr>
        <w:t xml:space="preserve"> (Италия)</w:t>
      </w:r>
      <w:r w:rsidR="00C528D9" w:rsidRPr="00400153">
        <w:rPr>
          <w:rFonts w:cs="Times New Roman"/>
          <w:szCs w:val="24"/>
          <w:shd w:val="clear" w:color="auto" w:fill="FFFFFF"/>
        </w:rPr>
        <w:t>. Технический консультант — Mega Yapi Inşsaat ve Ticaret (Турция).</w:t>
      </w:r>
      <w:r w:rsidR="0050099C">
        <w:rPr>
          <w:rFonts w:cs="Times New Roman"/>
          <w:szCs w:val="24"/>
          <w:shd w:val="clear" w:color="auto" w:fill="FFFFFF"/>
        </w:rPr>
        <w:t xml:space="preserve"> </w:t>
      </w:r>
      <w:r w:rsidR="00C528D9" w:rsidRPr="00400153">
        <w:rPr>
          <w:rFonts w:cs="Times New Roman"/>
          <w:szCs w:val="24"/>
        </w:rPr>
        <w:t xml:space="preserve">Земельный участок, на </w:t>
      </w:r>
      <w:r w:rsidR="00C528D9" w:rsidRPr="00400153">
        <w:rPr>
          <w:rFonts w:cs="Times New Roman"/>
          <w:szCs w:val="24"/>
        </w:rPr>
        <w:lastRenderedPageBreak/>
        <w:t xml:space="preserve">котором расположен объект, является собственностью города Санкт-Петербурга, который должен предоставить их Концессионеру в аренду по ходу выполнения сроков реализации конкретных очередей. Помимо этого, Правительство дает концессионеру ООО «Магистраль Северной столицы» минимальную </w:t>
      </w:r>
      <w:r w:rsidR="00C528D9" w:rsidRPr="00400153">
        <w:rPr>
          <w:rFonts w:cs="Times New Roman"/>
          <w:b/>
          <w:szCs w:val="24"/>
        </w:rPr>
        <w:t>гарантированную прибыль от эксплуатации в размере 9,6 млрд. рублей.</w:t>
      </w:r>
    </w:p>
    <w:p w14:paraId="672BDE24" w14:textId="77777777" w:rsidR="00C528D9" w:rsidRPr="00400153" w:rsidRDefault="00C528D9" w:rsidP="00B45B5D">
      <w:pPr>
        <w:spacing w:before="0" w:after="0"/>
        <w:contextualSpacing/>
        <w:rPr>
          <w:rFonts w:cs="Times New Roman"/>
          <w:szCs w:val="18"/>
          <w:shd w:val="clear" w:color="auto" w:fill="FFFFFF"/>
        </w:rPr>
      </w:pPr>
      <w:r w:rsidRPr="00400153">
        <w:rPr>
          <w:rFonts w:cs="Times New Roman"/>
          <w:szCs w:val="18"/>
          <w:shd w:val="clear" w:color="auto" w:fill="FFFFFF"/>
        </w:rPr>
        <w:t>Условия Соглашения содержат минимальный гарантированный Правительством Санкт-Петербурга доход от эксплуатации ЗСД в размере 9,6 млрд руб. в год. Если годовая выручка проекта будет превышать эту сумму, то МСС выплатит Правительству Санкт-Петербурга 90% разницы.</w:t>
      </w:r>
    </w:p>
    <w:p w14:paraId="18F60165" w14:textId="77777777" w:rsidR="0050099C" w:rsidRDefault="00C528D9" w:rsidP="00B45B5D">
      <w:pPr>
        <w:spacing w:before="0" w:after="0"/>
        <w:rPr>
          <w:rFonts w:cs="Times New Roman"/>
          <w:szCs w:val="24"/>
        </w:rPr>
      </w:pPr>
      <w:r w:rsidRPr="00400153">
        <w:rPr>
          <w:rFonts w:cs="Times New Roman"/>
          <w:szCs w:val="24"/>
        </w:rPr>
        <w:t>В настоящий момент известно, что при пропускной способности в 140000 автомобилей в сутки, ЗСД принимает уже около 300000 автомобилей в сутки, из которых значительное число происходит при повышенной скорости, а если говорить о грузовом транспорте- то при повышенной нагрузке. Всё это создает опасения, что автодорога может прослужить меньшее количество лет и не отвечать тем социальным запросам, которые изначально ставились целью её строительства.</w:t>
      </w:r>
    </w:p>
    <w:p w14:paraId="30A02BE6" w14:textId="77777777" w:rsidR="00C528D9" w:rsidRPr="00400153" w:rsidRDefault="00C528D9" w:rsidP="00B45B5D">
      <w:pPr>
        <w:spacing w:before="0" w:after="0"/>
        <w:rPr>
          <w:rFonts w:cs="Times New Roman"/>
          <w:szCs w:val="24"/>
        </w:rPr>
      </w:pPr>
    </w:p>
    <w:p w14:paraId="0BC0F6D7" w14:textId="4072613F" w:rsidR="00C528D9" w:rsidRPr="00400153" w:rsidRDefault="00C528D9" w:rsidP="00B45B5D">
      <w:pPr>
        <w:pStyle w:val="2"/>
        <w:ind w:firstLine="0"/>
        <w:rPr>
          <w:rFonts w:ascii="Times New Roman" w:hAnsi="Times New Roman" w:cs="Times New Roman"/>
          <w:color w:val="auto"/>
          <w:sz w:val="24"/>
          <w:szCs w:val="24"/>
        </w:rPr>
      </w:pPr>
      <w:bookmarkStart w:id="37" w:name="_Toc514080814"/>
      <w:bookmarkStart w:id="38" w:name="_Toc514082967"/>
      <w:bookmarkEnd w:id="33"/>
      <w:r w:rsidRPr="00400153">
        <w:rPr>
          <w:rFonts w:ascii="Times New Roman" w:hAnsi="Times New Roman" w:cs="Times New Roman"/>
          <w:color w:val="auto"/>
          <w:sz w:val="24"/>
          <w:szCs w:val="24"/>
        </w:rPr>
        <w:t>3.3 Оценка эффективности инфраструктурного проекта методом общего экономического результата</w:t>
      </w:r>
      <w:bookmarkEnd w:id="37"/>
      <w:bookmarkEnd w:id="38"/>
    </w:p>
    <w:p w14:paraId="04CA593F" w14:textId="2DBA91F8" w:rsidR="00C528D9" w:rsidRPr="00400153" w:rsidRDefault="001B7F36" w:rsidP="00B45B5D">
      <w:pPr>
        <w:spacing w:before="0" w:after="0"/>
        <w:rPr>
          <w:rFonts w:cs="Times New Roman"/>
          <w:szCs w:val="24"/>
          <w:shd w:val="clear" w:color="auto" w:fill="FFFFFF"/>
        </w:rPr>
      </w:pPr>
      <w:r w:rsidRPr="00400153">
        <w:rPr>
          <w:rFonts w:cs="Times New Roman"/>
          <w:szCs w:val="24"/>
          <w:shd w:val="clear" w:color="auto" w:fill="FFFFFF"/>
        </w:rPr>
        <w:t xml:space="preserve">Как утверждалось </w:t>
      </w:r>
      <w:r w:rsidR="0050099C">
        <w:rPr>
          <w:rFonts w:cs="Times New Roman"/>
          <w:szCs w:val="24"/>
          <w:shd w:val="clear" w:color="auto" w:fill="FFFFFF"/>
        </w:rPr>
        <w:t xml:space="preserve">нами </w:t>
      </w:r>
      <w:r w:rsidRPr="00400153">
        <w:rPr>
          <w:rFonts w:cs="Times New Roman"/>
          <w:szCs w:val="24"/>
          <w:shd w:val="clear" w:color="auto" w:fill="FFFFFF"/>
        </w:rPr>
        <w:t xml:space="preserve">ранее, </w:t>
      </w:r>
      <w:r w:rsidR="00C528D9" w:rsidRPr="007C5CFB">
        <w:rPr>
          <w:rFonts w:cs="Times New Roman"/>
          <w:szCs w:val="24"/>
          <w:shd w:val="clear" w:color="auto" w:fill="FFFFFF"/>
        </w:rPr>
        <w:t>методика</w:t>
      </w:r>
      <w:r w:rsidR="007C5CFB" w:rsidRPr="007C5CFB">
        <w:rPr>
          <w:rStyle w:val="afa"/>
          <w:sz w:val="24"/>
          <w:szCs w:val="24"/>
        </w:rPr>
        <w:t xml:space="preserve"> Полного экономического  результата</w:t>
      </w:r>
      <w:r w:rsidR="007C5CFB">
        <w:rPr>
          <w:rStyle w:val="afa"/>
          <w:sz w:val="24"/>
          <w:szCs w:val="24"/>
        </w:rPr>
        <w:t xml:space="preserve"> д</w:t>
      </w:r>
      <w:r w:rsidR="00C528D9" w:rsidRPr="00400153">
        <w:rPr>
          <w:rFonts w:cs="Times New Roman"/>
          <w:szCs w:val="24"/>
          <w:shd w:val="clear" w:color="auto" w:fill="FFFFFF"/>
        </w:rPr>
        <w:t xml:space="preserve">ает более полное представление о результатах внедрения проекта и его финансовой и социальной эффективности. </w:t>
      </w:r>
    </w:p>
    <w:p w14:paraId="61CE6FC5" w14:textId="77777777" w:rsidR="00C528D9" w:rsidRPr="00400153" w:rsidRDefault="00C528D9" w:rsidP="00B45B5D">
      <w:pPr>
        <w:spacing w:before="0" w:after="0"/>
        <w:rPr>
          <w:rFonts w:cs="Times New Roman"/>
          <w:sz w:val="23"/>
          <w:szCs w:val="23"/>
          <w:shd w:val="clear" w:color="auto" w:fill="FFFFFF"/>
        </w:rPr>
      </w:pPr>
      <w:r w:rsidRPr="00400153">
        <w:rPr>
          <w:rFonts w:cs="Times New Roman"/>
          <w:sz w:val="23"/>
          <w:szCs w:val="23"/>
          <w:shd w:val="clear" w:color="auto" w:fill="FFFFFF"/>
        </w:rPr>
        <w:t>Общая чистая прибыли проекта по годам и периодам его развития производится путем определения по каждому году и каждому периоду разницы между всеми доходами и расходами по проекту с учетом выплат всех налогов, без учета инвестиционных затрат.</w:t>
      </w:r>
    </w:p>
    <w:p w14:paraId="47A2C703" w14:textId="77777777" w:rsidR="00C528D9" w:rsidRPr="00400153" w:rsidRDefault="00042BAD" w:rsidP="00B45B5D">
      <w:pPr>
        <w:pStyle w:val="a3"/>
        <w:spacing w:before="0" w:after="0"/>
        <w:ind w:left="828" w:firstLine="0"/>
        <w:rPr>
          <w:rFonts w:cs="Times New Roman"/>
          <w:sz w:val="23"/>
          <w:szCs w:val="23"/>
          <w:shd w:val="clear" w:color="auto" w:fill="FFFFFF"/>
        </w:rPr>
      </w:pPr>
      <m:oMathPara>
        <m:oMath>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P</m:t>
              </m:r>
            </m:e>
            <m:sub>
              <m:r>
                <w:rPr>
                  <w:rFonts w:ascii="Cambria Math" w:hAnsi="Cambria Math" w:cs="Times New Roman"/>
                  <w:sz w:val="23"/>
                  <w:szCs w:val="23"/>
                  <w:shd w:val="clear" w:color="auto" w:fill="FFFFFF"/>
                </w:rPr>
                <m:t>j</m:t>
              </m:r>
            </m:sub>
          </m:sSub>
          <m:r>
            <w:rPr>
              <w:rFonts w:ascii="Cambria Math" w:hAnsi="Cambria Math" w:cs="Times New Roman"/>
              <w:sz w:val="23"/>
              <w:szCs w:val="23"/>
              <w:shd w:val="clear" w:color="auto" w:fill="FFFFFF"/>
            </w:rPr>
            <m:t>=</m:t>
          </m:r>
          <m:nary>
            <m:naryPr>
              <m:chr m:val="∑"/>
              <m:limLoc m:val="undOvr"/>
              <m:ctrlPr>
                <w:rPr>
                  <w:rFonts w:ascii="Cambria Math" w:hAnsi="Cambria Math" w:cs="Times New Roman"/>
                  <w:i/>
                  <w:sz w:val="23"/>
                  <w:szCs w:val="23"/>
                  <w:shd w:val="clear" w:color="auto" w:fill="FFFFFF"/>
                </w:rPr>
              </m:ctrlPr>
            </m:naryPr>
            <m:sub>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t</m:t>
                  </m:r>
                </m:e>
                <m:sub>
                  <m:r>
                    <w:rPr>
                      <w:rFonts w:ascii="Cambria Math" w:hAnsi="Cambria Math" w:cs="Times New Roman"/>
                      <w:sz w:val="23"/>
                      <w:szCs w:val="23"/>
                      <w:shd w:val="clear" w:color="auto" w:fill="FFFFFF"/>
                    </w:rPr>
                    <m:t>j</m:t>
                  </m:r>
                </m:sub>
              </m:sSub>
              <m:r>
                <w:rPr>
                  <w:rFonts w:ascii="Cambria Math" w:hAnsi="Cambria Math" w:cs="Times New Roman"/>
                  <w:sz w:val="23"/>
                  <w:szCs w:val="23"/>
                  <w:shd w:val="clear" w:color="auto" w:fill="FFFFFF"/>
                </w:rPr>
                <m:t>=i</m:t>
              </m:r>
            </m:sub>
            <m:sup>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T</m:t>
                  </m:r>
                </m:e>
                <m:sub>
                  <m:r>
                    <w:rPr>
                      <w:rFonts w:ascii="Cambria Math" w:hAnsi="Cambria Math" w:cs="Times New Roman"/>
                      <w:sz w:val="23"/>
                      <w:szCs w:val="23"/>
                      <w:shd w:val="clear" w:color="auto" w:fill="FFFFFF"/>
                    </w:rPr>
                    <m:t>j</m:t>
                  </m:r>
                </m:sub>
              </m:sSub>
            </m:sup>
            <m:e>
              <m:d>
                <m:dPr>
                  <m:begChr m:val="["/>
                  <m:endChr m:val="]"/>
                  <m:ctrlPr>
                    <w:rPr>
                      <w:rFonts w:ascii="Cambria Math" w:hAnsi="Cambria Math" w:cs="Times New Roman"/>
                      <w:i/>
                      <w:sz w:val="23"/>
                      <w:szCs w:val="23"/>
                      <w:shd w:val="clear" w:color="auto" w:fill="FFFFFF"/>
                    </w:rPr>
                  </m:ctrlPr>
                </m:dPr>
                <m:e>
                  <m:d>
                    <m:dPr>
                      <m:ctrlPr>
                        <w:rPr>
                          <w:rFonts w:ascii="Cambria Math" w:hAnsi="Cambria Math" w:cs="Times New Roman"/>
                          <w:i/>
                          <w:sz w:val="23"/>
                          <w:szCs w:val="23"/>
                          <w:shd w:val="clear" w:color="auto" w:fill="FFFFFF"/>
                        </w:rPr>
                      </m:ctrlPr>
                    </m:dPr>
                    <m:e>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D</m:t>
                          </m:r>
                        </m:e>
                        <m:sub>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t</m:t>
                              </m:r>
                            </m:e>
                            <m:sub>
                              <m:r>
                                <w:rPr>
                                  <w:rFonts w:ascii="Cambria Math" w:hAnsi="Cambria Math" w:cs="Times New Roman"/>
                                  <w:sz w:val="23"/>
                                  <w:szCs w:val="23"/>
                                  <w:shd w:val="clear" w:color="auto" w:fill="FFFFFF"/>
                                </w:rPr>
                                <m:t>j</m:t>
                              </m:r>
                            </m:sub>
                          </m:sSub>
                        </m:sub>
                      </m:sSub>
                      <m:r>
                        <w:rPr>
                          <w:rFonts w:ascii="Cambria Math" w:hAnsi="Cambria Math" w:cs="Times New Roman"/>
                          <w:sz w:val="23"/>
                          <w:szCs w:val="23"/>
                          <w:shd w:val="clear" w:color="auto" w:fill="FFFFFF"/>
                        </w:rPr>
                        <m:t>-</m:t>
                      </m:r>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Z</m:t>
                          </m:r>
                        </m:e>
                        <m:sub>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t</m:t>
                              </m:r>
                            </m:e>
                            <m:sub>
                              <m:r>
                                <w:rPr>
                                  <w:rFonts w:ascii="Cambria Math" w:hAnsi="Cambria Math" w:cs="Times New Roman"/>
                                  <w:sz w:val="23"/>
                                  <w:szCs w:val="23"/>
                                  <w:shd w:val="clear" w:color="auto" w:fill="FFFFFF"/>
                                </w:rPr>
                                <m:t>j</m:t>
                              </m:r>
                            </m:sub>
                          </m:sSub>
                        </m:sub>
                      </m:sSub>
                    </m:e>
                  </m:d>
                  <m:r>
                    <w:rPr>
                      <w:rFonts w:ascii="Cambria Math" w:hAnsi="Cambria Math" w:cs="Times New Roman"/>
                      <w:sz w:val="23"/>
                      <w:szCs w:val="23"/>
                      <w:shd w:val="clear" w:color="auto" w:fill="FFFFFF"/>
                    </w:rPr>
                    <m:t>-N</m:t>
                  </m:r>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l</m:t>
                      </m:r>
                    </m:e>
                    <m:sub>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t</m:t>
                          </m:r>
                        </m:e>
                        <m:sub>
                          <m:r>
                            <w:rPr>
                              <w:rFonts w:ascii="Cambria Math" w:hAnsi="Cambria Math" w:cs="Times New Roman"/>
                              <w:sz w:val="23"/>
                              <w:szCs w:val="23"/>
                              <w:shd w:val="clear" w:color="auto" w:fill="FFFFFF"/>
                            </w:rPr>
                            <m:t>j</m:t>
                          </m:r>
                        </m:sub>
                      </m:sSub>
                    </m:sub>
                  </m:sSub>
                </m:e>
              </m:d>
              <m:r>
                <w:rPr>
                  <w:rFonts w:ascii="Cambria Math" w:hAnsi="Cambria Math" w:cs="Times New Roman"/>
                  <w:sz w:val="23"/>
                  <w:szCs w:val="23"/>
                  <w:shd w:val="clear" w:color="auto" w:fill="FFFFFF"/>
                </w:rPr>
                <m:t>,</m:t>
              </m:r>
            </m:e>
          </m:nary>
        </m:oMath>
      </m:oMathPara>
    </w:p>
    <w:p w14:paraId="4AB98DE3" w14:textId="77777777" w:rsidR="00C528D9" w:rsidRPr="00400153" w:rsidRDefault="00C528D9" w:rsidP="00B45B5D">
      <w:pPr>
        <w:spacing w:before="0" w:after="0" w:line="240" w:lineRule="auto"/>
        <w:ind w:firstLine="0"/>
        <w:rPr>
          <w:rFonts w:cs="Times New Roman"/>
          <w:sz w:val="23"/>
          <w:szCs w:val="23"/>
          <w:shd w:val="clear" w:color="auto" w:fill="FFFFFF"/>
        </w:rPr>
      </w:pPr>
      <w:r w:rsidRPr="00400153">
        <w:rPr>
          <w:rFonts w:cs="Times New Roman"/>
          <w:sz w:val="23"/>
          <w:szCs w:val="23"/>
          <w:shd w:val="clear" w:color="auto" w:fill="FFFFFF"/>
        </w:rPr>
        <w:t xml:space="preserve">Где </w:t>
      </w:r>
      <m:oMath>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P</m:t>
            </m:r>
          </m:e>
          <m:sub>
            <m:r>
              <w:rPr>
                <w:rFonts w:ascii="Cambria Math" w:hAnsi="Cambria Math" w:cs="Times New Roman"/>
                <w:sz w:val="23"/>
                <w:szCs w:val="23"/>
                <w:shd w:val="clear" w:color="auto" w:fill="FFFFFF"/>
              </w:rPr>
              <m:t>j</m:t>
            </m:r>
          </m:sub>
        </m:sSub>
        <m:r>
          <w:rPr>
            <w:rFonts w:ascii="Cambria Math" w:hAnsi="Cambria Math" w:cs="Times New Roman"/>
            <w:sz w:val="23"/>
            <w:szCs w:val="23"/>
            <w:shd w:val="clear" w:color="auto" w:fill="FFFFFF"/>
          </w:rPr>
          <m:t>-</m:t>
        </m:r>
      </m:oMath>
      <w:r w:rsidRPr="00400153">
        <w:rPr>
          <w:rFonts w:eastAsiaTheme="minorEastAsia" w:cs="Times New Roman"/>
          <w:sz w:val="23"/>
          <w:szCs w:val="23"/>
          <w:shd w:val="clear" w:color="auto" w:fill="FFFFFF"/>
        </w:rPr>
        <w:t xml:space="preserve"> прибыль от проекта в рассматриваемом </w:t>
      </w:r>
      <w:r w:rsidRPr="00400153">
        <w:rPr>
          <w:rFonts w:eastAsiaTheme="minorEastAsia" w:cs="Times New Roman"/>
          <w:sz w:val="23"/>
          <w:szCs w:val="23"/>
          <w:shd w:val="clear" w:color="auto" w:fill="FFFFFF"/>
          <w:lang w:val="en-US"/>
        </w:rPr>
        <w:t>j</w:t>
      </w:r>
      <w:r w:rsidRPr="00400153">
        <w:rPr>
          <w:rFonts w:eastAsiaTheme="minorEastAsia" w:cs="Times New Roman"/>
          <w:sz w:val="23"/>
          <w:szCs w:val="23"/>
          <w:shd w:val="clear" w:color="auto" w:fill="FFFFFF"/>
        </w:rPr>
        <w:t xml:space="preserve">-ом периоде (краткосрочном, среднесрочном, долгосрочном или жизненном цикле проекта в целом, </w:t>
      </w:r>
      <w:r w:rsidRPr="00400153">
        <w:rPr>
          <w:rFonts w:eastAsiaTheme="minorEastAsia" w:cs="Times New Roman"/>
          <w:sz w:val="23"/>
          <w:szCs w:val="23"/>
          <w:shd w:val="clear" w:color="auto" w:fill="FFFFFF"/>
          <w:lang w:val="en-US"/>
        </w:rPr>
        <w:t>j</w:t>
      </w:r>
      <w:r w:rsidRPr="00400153">
        <w:rPr>
          <w:rFonts w:eastAsiaTheme="minorEastAsia" w:cs="Times New Roman"/>
          <w:sz w:val="23"/>
          <w:szCs w:val="23"/>
          <w:shd w:val="clear" w:color="auto" w:fill="FFFFFF"/>
        </w:rPr>
        <w:t xml:space="preserve">-1, 2, 3), начало </w:t>
      </w:r>
      <w:r w:rsidRPr="00400153">
        <w:rPr>
          <w:rFonts w:eastAsiaTheme="minorEastAsia" w:cs="Times New Roman"/>
          <w:sz w:val="23"/>
          <w:szCs w:val="23"/>
          <w:shd w:val="clear" w:color="auto" w:fill="FFFFFF"/>
          <w:lang w:val="en-US"/>
        </w:rPr>
        <w:t>j</w:t>
      </w:r>
      <w:r w:rsidRPr="00400153">
        <w:rPr>
          <w:rFonts w:eastAsiaTheme="minorEastAsia" w:cs="Times New Roman"/>
          <w:sz w:val="23"/>
          <w:szCs w:val="23"/>
          <w:shd w:val="clear" w:color="auto" w:fill="FFFFFF"/>
        </w:rPr>
        <w:t>-ого периода;</w:t>
      </w:r>
    </w:p>
    <w:p w14:paraId="4B852876" w14:textId="77777777" w:rsidR="00C528D9" w:rsidRPr="00400153" w:rsidRDefault="00C528D9" w:rsidP="00B45B5D">
      <w:pPr>
        <w:spacing w:before="0" w:after="0" w:line="240" w:lineRule="auto"/>
        <w:ind w:firstLine="0"/>
        <w:rPr>
          <w:rFonts w:cs="Times New Roman"/>
          <w:sz w:val="23"/>
          <w:szCs w:val="23"/>
          <w:shd w:val="clear" w:color="auto" w:fill="FFFFFF"/>
        </w:rPr>
      </w:pPr>
      <w:r w:rsidRPr="00400153">
        <w:rPr>
          <w:rFonts w:eastAsiaTheme="minorEastAsia" w:cs="Times New Roman"/>
          <w:sz w:val="23"/>
          <w:szCs w:val="23"/>
          <w:shd w:val="clear" w:color="auto" w:fill="FFFFFF"/>
        </w:rPr>
        <w:t xml:space="preserve"> </w:t>
      </w:r>
      <m:oMath>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T</m:t>
            </m:r>
          </m:e>
          <m:sub>
            <m:r>
              <w:rPr>
                <w:rFonts w:ascii="Cambria Math" w:hAnsi="Cambria Math" w:cs="Times New Roman"/>
                <w:sz w:val="23"/>
                <w:szCs w:val="23"/>
                <w:shd w:val="clear" w:color="auto" w:fill="FFFFFF"/>
              </w:rPr>
              <m:t>j</m:t>
            </m:r>
          </m:sub>
        </m:sSub>
      </m:oMath>
      <w:r w:rsidRPr="00400153">
        <w:rPr>
          <w:rFonts w:eastAsiaTheme="minorEastAsia" w:cs="Times New Roman"/>
          <w:sz w:val="23"/>
          <w:szCs w:val="23"/>
          <w:shd w:val="clear" w:color="auto" w:fill="FFFFFF"/>
        </w:rPr>
        <w:t xml:space="preserve"> – окончание </w:t>
      </w:r>
      <w:r w:rsidRPr="00400153">
        <w:rPr>
          <w:rFonts w:eastAsiaTheme="minorEastAsia" w:cs="Times New Roman"/>
          <w:sz w:val="23"/>
          <w:szCs w:val="23"/>
          <w:shd w:val="clear" w:color="auto" w:fill="FFFFFF"/>
          <w:lang w:val="en-US"/>
        </w:rPr>
        <w:t>j</w:t>
      </w:r>
      <w:r w:rsidRPr="00400153">
        <w:rPr>
          <w:rFonts w:eastAsiaTheme="minorEastAsia" w:cs="Times New Roman"/>
          <w:sz w:val="23"/>
          <w:szCs w:val="23"/>
          <w:shd w:val="clear" w:color="auto" w:fill="FFFFFF"/>
        </w:rPr>
        <w:t>-ого периода;</w:t>
      </w:r>
    </w:p>
    <w:p w14:paraId="4E6E1F64" w14:textId="77777777" w:rsidR="00C528D9" w:rsidRPr="00400153" w:rsidRDefault="00C528D9" w:rsidP="00B45B5D">
      <w:pPr>
        <w:spacing w:before="0" w:after="0" w:line="240" w:lineRule="auto"/>
        <w:ind w:firstLine="0"/>
        <w:rPr>
          <w:rFonts w:cs="Times New Roman"/>
          <w:sz w:val="23"/>
          <w:szCs w:val="23"/>
          <w:shd w:val="clear" w:color="auto" w:fill="FFFFFF"/>
        </w:rPr>
      </w:pPr>
      <w:r w:rsidRPr="00400153">
        <w:rPr>
          <w:rFonts w:eastAsiaTheme="minorEastAsia" w:cs="Times New Roman"/>
          <w:sz w:val="23"/>
          <w:szCs w:val="23"/>
          <w:shd w:val="clear" w:color="auto" w:fill="FFFFFF"/>
        </w:rPr>
        <w:t xml:space="preserve"> </w:t>
      </w:r>
      <m:oMath>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D</m:t>
            </m:r>
          </m:e>
          <m:sub>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t</m:t>
                </m:r>
              </m:e>
              <m:sub>
                <m:r>
                  <w:rPr>
                    <w:rFonts w:ascii="Cambria Math" w:hAnsi="Cambria Math" w:cs="Times New Roman"/>
                    <w:sz w:val="23"/>
                    <w:szCs w:val="23"/>
                    <w:shd w:val="clear" w:color="auto" w:fill="FFFFFF"/>
                  </w:rPr>
                  <m:t>j</m:t>
                </m:r>
              </m:sub>
            </m:sSub>
          </m:sub>
        </m:sSub>
        <m:r>
          <w:rPr>
            <w:rFonts w:ascii="Cambria Math" w:hAnsi="Cambria Math" w:cs="Times New Roman"/>
            <w:sz w:val="23"/>
            <w:szCs w:val="23"/>
            <w:shd w:val="clear" w:color="auto" w:fill="FFFFFF"/>
          </w:rPr>
          <m:t>-</m:t>
        </m:r>
      </m:oMath>
      <w:r w:rsidRPr="00400153">
        <w:rPr>
          <w:rFonts w:eastAsiaTheme="minorEastAsia" w:cs="Times New Roman"/>
          <w:sz w:val="23"/>
          <w:szCs w:val="23"/>
          <w:shd w:val="clear" w:color="auto" w:fill="FFFFFF"/>
        </w:rPr>
        <w:t xml:space="preserve"> доходы от проекта в году </w:t>
      </w:r>
      <m:oMath>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t</m:t>
            </m:r>
          </m:e>
          <m:sub>
            <m:r>
              <w:rPr>
                <w:rFonts w:ascii="Cambria Math" w:hAnsi="Cambria Math" w:cs="Times New Roman"/>
                <w:sz w:val="23"/>
                <w:szCs w:val="23"/>
                <w:shd w:val="clear" w:color="auto" w:fill="FFFFFF"/>
              </w:rPr>
              <m:t>j</m:t>
            </m:r>
          </m:sub>
        </m:sSub>
      </m:oMath>
      <w:r w:rsidRPr="00400153">
        <w:rPr>
          <w:rFonts w:eastAsiaTheme="minorEastAsia" w:cs="Times New Roman"/>
          <w:sz w:val="23"/>
          <w:szCs w:val="23"/>
          <w:shd w:val="clear" w:color="auto" w:fill="FFFFFF"/>
        </w:rPr>
        <w:t>;</w:t>
      </w:r>
    </w:p>
    <w:p w14:paraId="71B72813" w14:textId="77777777" w:rsidR="00C528D9" w:rsidRPr="00400153" w:rsidRDefault="00C528D9" w:rsidP="00B45B5D">
      <w:pPr>
        <w:spacing w:before="0" w:after="0" w:line="240" w:lineRule="auto"/>
        <w:ind w:firstLine="0"/>
        <w:rPr>
          <w:rFonts w:cs="Times New Roman"/>
          <w:sz w:val="23"/>
          <w:szCs w:val="23"/>
          <w:shd w:val="clear" w:color="auto" w:fill="FFFFFF"/>
        </w:rPr>
      </w:pPr>
      <w:r w:rsidRPr="00400153">
        <w:rPr>
          <w:rFonts w:eastAsiaTheme="minorEastAsia" w:cs="Times New Roman"/>
          <w:sz w:val="23"/>
          <w:szCs w:val="23"/>
          <w:shd w:val="clear" w:color="auto" w:fill="FFFFFF"/>
        </w:rPr>
        <w:t xml:space="preserve"> </w:t>
      </w:r>
      <m:oMath>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Z</m:t>
            </m:r>
          </m:e>
          <m:sub>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t</m:t>
                </m:r>
              </m:e>
              <m:sub>
                <m:r>
                  <w:rPr>
                    <w:rFonts w:ascii="Cambria Math" w:hAnsi="Cambria Math" w:cs="Times New Roman"/>
                    <w:sz w:val="23"/>
                    <w:szCs w:val="23"/>
                    <w:shd w:val="clear" w:color="auto" w:fill="FFFFFF"/>
                  </w:rPr>
                  <m:t>j</m:t>
                </m:r>
              </m:sub>
            </m:sSub>
          </m:sub>
        </m:sSub>
      </m:oMath>
      <w:r w:rsidRPr="00400153">
        <w:rPr>
          <w:rFonts w:eastAsiaTheme="minorEastAsia" w:cs="Times New Roman"/>
          <w:sz w:val="23"/>
          <w:szCs w:val="23"/>
          <w:shd w:val="clear" w:color="auto" w:fill="FFFFFF"/>
        </w:rPr>
        <w:t xml:space="preserve">- расходы по проекту в году </w:t>
      </w:r>
      <m:oMath>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t</m:t>
            </m:r>
          </m:e>
          <m:sub>
            <m:r>
              <w:rPr>
                <w:rFonts w:ascii="Cambria Math" w:hAnsi="Cambria Math" w:cs="Times New Roman"/>
                <w:sz w:val="23"/>
                <w:szCs w:val="23"/>
                <w:shd w:val="clear" w:color="auto" w:fill="FFFFFF"/>
              </w:rPr>
              <m:t>j</m:t>
            </m:r>
          </m:sub>
        </m:sSub>
      </m:oMath>
      <w:r w:rsidRPr="00400153">
        <w:rPr>
          <w:rFonts w:eastAsiaTheme="minorEastAsia" w:cs="Times New Roman"/>
          <w:sz w:val="23"/>
          <w:szCs w:val="23"/>
          <w:shd w:val="clear" w:color="auto" w:fill="FFFFFF"/>
        </w:rPr>
        <w:t>;</w:t>
      </w:r>
    </w:p>
    <w:p w14:paraId="1A895E8F" w14:textId="77777777" w:rsidR="00C528D9" w:rsidRPr="00400153" w:rsidRDefault="00C528D9" w:rsidP="00B45B5D">
      <w:pPr>
        <w:spacing w:before="0" w:after="0" w:line="240" w:lineRule="auto"/>
        <w:ind w:firstLine="0"/>
        <w:rPr>
          <w:rFonts w:cs="Times New Roman"/>
          <w:sz w:val="23"/>
          <w:szCs w:val="23"/>
          <w:shd w:val="clear" w:color="auto" w:fill="FFFFFF"/>
        </w:rPr>
      </w:pPr>
      <w:r w:rsidRPr="00400153">
        <w:rPr>
          <w:rFonts w:eastAsiaTheme="minorEastAsia" w:cs="Times New Roman"/>
          <w:sz w:val="23"/>
          <w:szCs w:val="23"/>
          <w:shd w:val="clear" w:color="auto" w:fill="FFFFFF"/>
        </w:rPr>
        <w:t xml:space="preserve"> </w:t>
      </w:r>
      <m:oMath>
        <m:r>
          <w:rPr>
            <w:rFonts w:ascii="Cambria Math" w:hAnsi="Cambria Math" w:cs="Times New Roman"/>
            <w:sz w:val="23"/>
            <w:szCs w:val="23"/>
            <w:shd w:val="clear" w:color="auto" w:fill="FFFFFF"/>
          </w:rPr>
          <m:t>N</m:t>
        </m:r>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l</m:t>
            </m:r>
          </m:e>
          <m:sub>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t</m:t>
                </m:r>
              </m:e>
              <m:sub>
                <m:r>
                  <w:rPr>
                    <w:rFonts w:ascii="Cambria Math" w:hAnsi="Cambria Math" w:cs="Times New Roman"/>
                    <w:sz w:val="23"/>
                    <w:szCs w:val="23"/>
                    <w:shd w:val="clear" w:color="auto" w:fill="FFFFFF"/>
                  </w:rPr>
                  <m:t>j</m:t>
                </m:r>
              </m:sub>
            </m:sSub>
          </m:sub>
        </m:sSub>
      </m:oMath>
      <w:r w:rsidRPr="00400153">
        <w:rPr>
          <w:rFonts w:eastAsiaTheme="minorEastAsia" w:cs="Times New Roman"/>
          <w:sz w:val="23"/>
          <w:szCs w:val="23"/>
          <w:shd w:val="clear" w:color="auto" w:fill="FFFFFF"/>
        </w:rPr>
        <w:t xml:space="preserve"> – налоги на прибыль от проекта в году </w:t>
      </w:r>
      <m:oMath>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t</m:t>
            </m:r>
          </m:e>
          <m:sub>
            <m:r>
              <w:rPr>
                <w:rFonts w:ascii="Cambria Math" w:hAnsi="Cambria Math" w:cs="Times New Roman"/>
                <w:sz w:val="23"/>
                <w:szCs w:val="23"/>
                <w:shd w:val="clear" w:color="auto" w:fill="FFFFFF"/>
              </w:rPr>
              <m:t>j</m:t>
            </m:r>
          </m:sub>
        </m:sSub>
      </m:oMath>
      <w:r w:rsidRPr="00400153">
        <w:rPr>
          <w:rFonts w:eastAsiaTheme="minorEastAsia" w:cs="Times New Roman"/>
          <w:sz w:val="23"/>
          <w:szCs w:val="23"/>
          <w:shd w:val="clear" w:color="auto" w:fill="FFFFFF"/>
        </w:rPr>
        <w:t xml:space="preserve"> с учетом налоговых льгот.</w:t>
      </w:r>
    </w:p>
    <w:p w14:paraId="22FD5EF4" w14:textId="77777777" w:rsidR="00C528D9" w:rsidRPr="00400153" w:rsidRDefault="00C528D9" w:rsidP="00B45B5D">
      <w:pPr>
        <w:pStyle w:val="a3"/>
        <w:spacing w:before="0" w:after="0"/>
        <w:ind w:left="828" w:firstLine="0"/>
        <w:rPr>
          <w:rFonts w:cs="Times New Roman"/>
          <w:sz w:val="23"/>
          <w:szCs w:val="23"/>
          <w:shd w:val="clear" w:color="auto" w:fill="FFFFFF"/>
        </w:rPr>
      </w:pPr>
      <w:r w:rsidRPr="00400153">
        <w:rPr>
          <w:rFonts w:cs="Times New Roman"/>
          <w:sz w:val="23"/>
          <w:szCs w:val="23"/>
          <w:shd w:val="clear" w:color="auto" w:fill="FFFFFF"/>
        </w:rPr>
        <w:t>Расчет полного экономического результата (ПЭР) по каждому периоду развития проекта проводится следующим образом:</w:t>
      </w:r>
    </w:p>
    <w:p w14:paraId="6D3089A9" w14:textId="77777777" w:rsidR="00C528D9" w:rsidRPr="00400153" w:rsidRDefault="00C528D9" w:rsidP="00B45B5D">
      <w:pPr>
        <w:pStyle w:val="a3"/>
        <w:spacing w:before="0" w:after="0"/>
        <w:ind w:left="828" w:firstLine="0"/>
        <w:rPr>
          <w:rFonts w:cs="Times New Roman"/>
          <w:sz w:val="23"/>
          <w:szCs w:val="23"/>
          <w:shd w:val="clear" w:color="auto" w:fill="FFFFFF"/>
        </w:rPr>
      </w:pPr>
      <m:oMathPara>
        <m:oMath>
          <m:r>
            <w:rPr>
              <w:rFonts w:ascii="Cambria Math" w:hAnsi="Cambria Math" w:cs="Times New Roman"/>
              <w:sz w:val="23"/>
              <w:szCs w:val="23"/>
              <w:shd w:val="clear" w:color="auto" w:fill="FFFFFF"/>
            </w:rPr>
            <w:lastRenderedPageBreak/>
            <m:t>P</m:t>
          </m:r>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R</m:t>
              </m:r>
            </m:e>
            <m:sub>
              <m:r>
                <w:rPr>
                  <w:rFonts w:ascii="Cambria Math" w:hAnsi="Cambria Math" w:cs="Times New Roman"/>
                  <w:sz w:val="23"/>
                  <w:szCs w:val="23"/>
                  <w:shd w:val="clear" w:color="auto" w:fill="FFFFFF"/>
                </w:rPr>
                <m:t>j</m:t>
              </m:r>
            </m:sub>
          </m:sSub>
          <m:r>
            <w:rPr>
              <w:rFonts w:ascii="Cambria Math" w:hAnsi="Cambria Math" w:cs="Times New Roman"/>
              <w:sz w:val="23"/>
              <w:szCs w:val="23"/>
              <w:shd w:val="clear" w:color="auto" w:fill="FFFFFF"/>
            </w:rPr>
            <m:t>=</m:t>
          </m:r>
          <m:nary>
            <m:naryPr>
              <m:chr m:val="∑"/>
              <m:limLoc m:val="undOvr"/>
              <m:ctrlPr>
                <w:rPr>
                  <w:rFonts w:ascii="Cambria Math" w:hAnsi="Cambria Math" w:cs="Times New Roman"/>
                  <w:i/>
                  <w:sz w:val="23"/>
                  <w:szCs w:val="23"/>
                  <w:shd w:val="clear" w:color="auto" w:fill="FFFFFF"/>
                </w:rPr>
              </m:ctrlPr>
            </m:naryPr>
            <m:sub>
              <m:r>
                <w:rPr>
                  <w:rFonts w:ascii="Cambria Math" w:hAnsi="Cambria Math" w:cs="Times New Roman"/>
                  <w:sz w:val="23"/>
                  <w:szCs w:val="23"/>
                  <w:shd w:val="clear" w:color="auto" w:fill="FFFFFF"/>
                </w:rPr>
                <m:t>t=1</m:t>
              </m:r>
            </m:sub>
            <m:sup>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T</m:t>
                  </m:r>
                </m:e>
                <m:sub>
                  <m:r>
                    <w:rPr>
                      <w:rFonts w:ascii="Cambria Math" w:hAnsi="Cambria Math" w:cs="Times New Roman"/>
                      <w:sz w:val="23"/>
                      <w:szCs w:val="23"/>
                      <w:shd w:val="clear" w:color="auto" w:fill="FFFFFF"/>
                    </w:rPr>
                    <m:t>j</m:t>
                  </m:r>
                </m:sub>
              </m:sSub>
            </m:sup>
            <m:e>
              <m:nary>
                <m:naryPr>
                  <m:chr m:val="∑"/>
                  <m:limLoc m:val="undOvr"/>
                  <m:ctrlPr>
                    <w:rPr>
                      <w:rFonts w:ascii="Cambria Math" w:hAnsi="Cambria Math" w:cs="Times New Roman"/>
                      <w:i/>
                      <w:sz w:val="23"/>
                      <w:szCs w:val="23"/>
                      <w:shd w:val="clear" w:color="auto" w:fill="FFFFFF"/>
                    </w:rPr>
                  </m:ctrlPr>
                </m:naryPr>
                <m:sub>
                  <m:r>
                    <w:rPr>
                      <w:rFonts w:ascii="Cambria Math" w:hAnsi="Cambria Math" w:cs="Times New Roman"/>
                      <w:sz w:val="23"/>
                      <w:szCs w:val="23"/>
                      <w:shd w:val="clear" w:color="auto" w:fill="FFFFFF"/>
                    </w:rPr>
                    <m:t>k=1</m:t>
                  </m:r>
                </m:sub>
                <m:sup>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K</m:t>
                      </m:r>
                    </m:e>
                    <m:sub>
                      <m:r>
                        <w:rPr>
                          <w:rFonts w:ascii="Cambria Math" w:hAnsi="Cambria Math" w:cs="Times New Roman"/>
                          <w:sz w:val="23"/>
                          <w:szCs w:val="23"/>
                          <w:shd w:val="clear" w:color="auto" w:fill="FFFFFF"/>
                        </w:rPr>
                        <m:t>j</m:t>
                      </m:r>
                    </m:sub>
                  </m:sSub>
                </m:sup>
                <m:e>
                  <m:nary>
                    <m:naryPr>
                      <m:chr m:val="∑"/>
                      <m:limLoc m:val="undOvr"/>
                      <m:ctrlPr>
                        <w:rPr>
                          <w:rFonts w:ascii="Cambria Math" w:hAnsi="Cambria Math" w:cs="Times New Roman"/>
                          <w:i/>
                          <w:sz w:val="23"/>
                          <w:szCs w:val="23"/>
                          <w:shd w:val="clear" w:color="auto" w:fill="FFFFFF"/>
                        </w:rPr>
                      </m:ctrlPr>
                    </m:naryPr>
                    <m:sub>
                      <m:r>
                        <w:rPr>
                          <w:rFonts w:ascii="Cambria Math" w:hAnsi="Cambria Math" w:cs="Times New Roman"/>
                          <w:sz w:val="23"/>
                          <w:szCs w:val="23"/>
                          <w:shd w:val="clear" w:color="auto" w:fill="FFFFFF"/>
                        </w:rPr>
                        <m:t>i=1</m:t>
                      </m:r>
                    </m:sub>
                    <m:sup>
                      <m:r>
                        <w:rPr>
                          <w:rFonts w:ascii="Cambria Math" w:hAnsi="Cambria Math" w:cs="Times New Roman"/>
                          <w:sz w:val="23"/>
                          <w:szCs w:val="23"/>
                          <w:shd w:val="clear" w:color="auto" w:fill="FFFFFF"/>
                        </w:rPr>
                        <m:t>I</m:t>
                      </m:r>
                    </m:sup>
                    <m:e>
                      <m:d>
                        <m:dPr>
                          <m:begChr m:val="["/>
                          <m:ctrlPr>
                            <w:rPr>
                              <w:rFonts w:ascii="Cambria Math" w:hAnsi="Cambria Math" w:cs="Times New Roman"/>
                              <w:i/>
                              <w:sz w:val="23"/>
                              <w:szCs w:val="23"/>
                              <w:shd w:val="clear" w:color="auto" w:fill="FFFFFF"/>
                            </w:rPr>
                          </m:ctrlPr>
                        </m:dPr>
                        <m:e>
                          <m:d>
                            <m:dPr>
                              <m:ctrlPr>
                                <w:rPr>
                                  <w:rFonts w:ascii="Cambria Math" w:hAnsi="Cambria Math" w:cs="Times New Roman"/>
                                  <w:i/>
                                  <w:sz w:val="23"/>
                                  <w:szCs w:val="23"/>
                                  <w:shd w:val="clear" w:color="auto" w:fill="FFFFFF"/>
                                </w:rPr>
                              </m:ctrlPr>
                            </m:dPr>
                            <m:e>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D</m:t>
                                  </m:r>
                                </m:e>
                                <m:sub>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i</m:t>
                                      </m:r>
                                    </m:e>
                                    <m:sub>
                                      <m:r>
                                        <w:rPr>
                                          <w:rFonts w:ascii="Cambria Math" w:hAnsi="Cambria Math" w:cs="Times New Roman"/>
                                          <w:sz w:val="23"/>
                                          <w:szCs w:val="23"/>
                                          <w:shd w:val="clear" w:color="auto" w:fill="FFFFFF"/>
                                        </w:rPr>
                                        <m:t>t</m:t>
                                      </m:r>
                                    </m:sub>
                                  </m:sSub>
                                </m:sub>
                              </m:sSub>
                              <m:r>
                                <w:rPr>
                                  <w:rFonts w:ascii="Cambria Math" w:hAnsi="Cambria Math" w:cs="Times New Roman"/>
                                  <w:sz w:val="23"/>
                                  <w:szCs w:val="23"/>
                                  <w:shd w:val="clear" w:color="auto" w:fill="FFFFFF"/>
                                </w:rPr>
                                <m:t>-</m:t>
                              </m:r>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Z</m:t>
                                  </m:r>
                                </m:e>
                                <m:sub>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i</m:t>
                                      </m:r>
                                    </m:e>
                                    <m:sub>
                                      <m:r>
                                        <w:rPr>
                                          <w:rFonts w:ascii="Cambria Math" w:hAnsi="Cambria Math" w:cs="Times New Roman"/>
                                          <w:sz w:val="23"/>
                                          <w:szCs w:val="23"/>
                                          <w:shd w:val="clear" w:color="auto" w:fill="FFFFFF"/>
                                        </w:rPr>
                                        <m:t>t</m:t>
                                      </m:r>
                                    </m:sub>
                                  </m:sSub>
                                </m:sub>
                              </m:sSub>
                            </m:e>
                          </m:d>
                          <m:r>
                            <w:rPr>
                              <w:rFonts w:ascii="Cambria Math" w:hAnsi="Cambria Math" w:cs="Times New Roman"/>
                              <w:sz w:val="23"/>
                              <w:szCs w:val="23"/>
                              <w:shd w:val="clear" w:color="auto" w:fill="FFFFFF"/>
                            </w:rPr>
                            <m:t>-</m:t>
                          </m:r>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NI</m:t>
                              </m:r>
                            </m:e>
                            <m:sub>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i</m:t>
                                  </m:r>
                                </m:e>
                                <m:sub>
                                  <m:r>
                                    <w:rPr>
                                      <w:rFonts w:ascii="Cambria Math" w:hAnsi="Cambria Math" w:cs="Times New Roman"/>
                                      <w:sz w:val="23"/>
                                      <w:szCs w:val="23"/>
                                      <w:shd w:val="clear" w:color="auto" w:fill="FFFFFF"/>
                                    </w:rPr>
                                    <m:t>t</m:t>
                                  </m:r>
                                </m:sub>
                              </m:sSub>
                            </m:sub>
                          </m:sSub>
                        </m:e>
                      </m:d>
                      <m:d>
                        <m:dPr>
                          <m:ctrlPr>
                            <w:rPr>
                              <w:rFonts w:ascii="Cambria Math" w:hAnsi="Cambria Math" w:cs="Times New Roman"/>
                              <w:i/>
                              <w:sz w:val="23"/>
                              <w:szCs w:val="23"/>
                              <w:shd w:val="clear" w:color="auto" w:fill="FFFFFF"/>
                            </w:rPr>
                          </m:ctrlPr>
                        </m:dPr>
                        <m:e>
                          <m:r>
                            <w:rPr>
                              <w:rFonts w:ascii="Cambria Math" w:hAnsi="Cambria Math" w:cs="Times New Roman"/>
                              <w:sz w:val="23"/>
                              <w:szCs w:val="23"/>
                              <w:shd w:val="clear" w:color="auto" w:fill="FFFFFF"/>
                            </w:rPr>
                            <m:t>I-</m:t>
                          </m:r>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ρ</m:t>
                              </m:r>
                            </m:e>
                            <m:sub>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i</m:t>
                                  </m:r>
                                </m:e>
                                <m:sub>
                                  <m:r>
                                    <w:rPr>
                                      <w:rFonts w:ascii="Cambria Math" w:hAnsi="Cambria Math" w:cs="Times New Roman"/>
                                      <w:sz w:val="23"/>
                                      <w:szCs w:val="23"/>
                                      <w:shd w:val="clear" w:color="auto" w:fill="FFFFFF"/>
                                    </w:rPr>
                                    <m:t>t</m:t>
                                  </m:r>
                                </m:sub>
                              </m:sSub>
                            </m:sub>
                          </m:sSub>
                        </m:e>
                      </m:d>
                      <m:r>
                        <w:rPr>
                          <w:rFonts w:ascii="Cambria Math" w:hAnsi="Cambria Math" w:cs="Times New Roman"/>
                          <w:sz w:val="23"/>
                          <w:szCs w:val="23"/>
                          <w:shd w:val="clear" w:color="auto" w:fill="FFFFFF"/>
                        </w:rPr>
                        <m:t>+</m:t>
                      </m:r>
                      <m:nary>
                        <m:naryPr>
                          <m:chr m:val="∑"/>
                          <m:limLoc m:val="undOvr"/>
                          <m:ctrlPr>
                            <w:rPr>
                              <w:rFonts w:ascii="Cambria Math" w:hAnsi="Cambria Math" w:cs="Times New Roman"/>
                              <w:i/>
                              <w:sz w:val="23"/>
                              <w:szCs w:val="23"/>
                              <w:shd w:val="clear" w:color="auto" w:fill="FFFFFF"/>
                            </w:rPr>
                          </m:ctrlPr>
                        </m:naryPr>
                        <m:sub>
                          <m:r>
                            <w:rPr>
                              <w:rFonts w:ascii="Cambria Math" w:hAnsi="Cambria Math" w:cs="Times New Roman"/>
                              <w:sz w:val="23"/>
                              <w:szCs w:val="23"/>
                              <w:shd w:val="clear" w:color="auto" w:fill="FFFFFF"/>
                            </w:rPr>
                            <m:t>t=1</m:t>
                          </m:r>
                        </m:sub>
                        <m:sup>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T</m:t>
                              </m:r>
                            </m:e>
                            <m:sub>
                              <m:r>
                                <w:rPr>
                                  <w:rFonts w:ascii="Cambria Math" w:hAnsi="Cambria Math" w:cs="Times New Roman"/>
                                  <w:sz w:val="23"/>
                                  <w:szCs w:val="23"/>
                                  <w:shd w:val="clear" w:color="auto" w:fill="FFFFFF"/>
                                </w:rPr>
                                <m:t>j</m:t>
                              </m:r>
                            </m:sub>
                          </m:sSub>
                        </m:sup>
                        <m:e>
                          <m:nary>
                            <m:naryPr>
                              <m:chr m:val="∑"/>
                              <m:limLoc m:val="undOvr"/>
                              <m:ctrlPr>
                                <w:rPr>
                                  <w:rFonts w:ascii="Cambria Math" w:hAnsi="Cambria Math" w:cs="Times New Roman"/>
                                  <w:i/>
                                  <w:sz w:val="23"/>
                                  <w:szCs w:val="23"/>
                                  <w:shd w:val="clear" w:color="auto" w:fill="FFFFFF"/>
                                </w:rPr>
                              </m:ctrlPr>
                            </m:naryPr>
                            <m:sub>
                              <m:r>
                                <w:rPr>
                                  <w:rFonts w:ascii="Cambria Math" w:hAnsi="Cambria Math" w:cs="Times New Roman"/>
                                  <w:sz w:val="23"/>
                                  <w:szCs w:val="23"/>
                                  <w:shd w:val="clear" w:color="auto" w:fill="FFFFFF"/>
                                </w:rPr>
                                <m:t>k=1</m:t>
                              </m:r>
                            </m:sub>
                            <m:sup>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K</m:t>
                                  </m:r>
                                </m:e>
                                <m:sub>
                                  <m:r>
                                    <w:rPr>
                                      <w:rFonts w:ascii="Cambria Math" w:hAnsi="Cambria Math" w:cs="Times New Roman"/>
                                      <w:sz w:val="23"/>
                                      <w:szCs w:val="23"/>
                                      <w:shd w:val="clear" w:color="auto" w:fill="FFFFFF"/>
                                    </w:rPr>
                                    <m:t>t</m:t>
                                  </m:r>
                                </m:sub>
                              </m:sSub>
                            </m:sup>
                            <m:e>
                              <m:r>
                                <w:rPr>
                                  <w:rFonts w:ascii="Cambria Math" w:hAnsi="Cambria Math" w:cs="Times New Roman"/>
                                  <w:sz w:val="23"/>
                                  <w:szCs w:val="23"/>
                                  <w:shd w:val="clear" w:color="auto" w:fill="FFFFFF"/>
                                </w:rPr>
                                <m:t>D</m:t>
                              </m:r>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P</m:t>
                                  </m:r>
                                </m:e>
                                <m:sub>
                                  <m:r>
                                    <w:rPr>
                                      <w:rFonts w:ascii="Cambria Math" w:hAnsi="Cambria Math" w:cs="Times New Roman"/>
                                      <w:sz w:val="23"/>
                                      <w:szCs w:val="23"/>
                                      <w:shd w:val="clear" w:color="auto" w:fill="FFFFFF"/>
                                    </w:rPr>
                                    <m:t>kt</m:t>
                                  </m:r>
                                </m:sub>
                              </m:sSub>
                              <m:r>
                                <w:rPr>
                                  <w:rFonts w:ascii="Cambria Math" w:hAnsi="Cambria Math" w:cs="Times New Roman"/>
                                  <w:sz w:val="23"/>
                                  <w:szCs w:val="23"/>
                                  <w:shd w:val="clear" w:color="auto" w:fill="FFFFFF"/>
                                </w:rPr>
                                <m:t>+</m:t>
                              </m:r>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S</m:t>
                                  </m:r>
                                </m:e>
                                <m:sub>
                                  <m:r>
                                    <w:rPr>
                                      <w:rFonts w:ascii="Cambria Math" w:hAnsi="Cambria Math" w:cs="Times New Roman"/>
                                      <w:sz w:val="23"/>
                                      <w:szCs w:val="23"/>
                                      <w:shd w:val="clear" w:color="auto" w:fill="FFFFFF"/>
                                    </w:rPr>
                                    <m:t>t</m:t>
                                  </m:r>
                                </m:sub>
                              </m:sSub>
                              <m:r>
                                <w:rPr>
                                  <w:rFonts w:ascii="Cambria Math" w:hAnsi="Cambria Math" w:cs="Times New Roman"/>
                                  <w:sz w:val="23"/>
                                  <w:szCs w:val="23"/>
                                  <w:shd w:val="clear" w:color="auto" w:fill="FFFFFF"/>
                                </w:rPr>
                                <m:t>-</m:t>
                              </m:r>
                              <m:nary>
                                <m:naryPr>
                                  <m:chr m:val="∑"/>
                                  <m:limLoc m:val="undOvr"/>
                                  <m:ctrlPr>
                                    <w:rPr>
                                      <w:rFonts w:ascii="Cambria Math" w:hAnsi="Cambria Math" w:cs="Times New Roman"/>
                                      <w:i/>
                                      <w:sz w:val="23"/>
                                      <w:szCs w:val="23"/>
                                      <w:shd w:val="clear" w:color="auto" w:fill="FFFFFF"/>
                                    </w:rPr>
                                  </m:ctrlPr>
                                </m:naryPr>
                                <m:sub>
                                  <m:r>
                                    <w:rPr>
                                      <w:rFonts w:ascii="Cambria Math" w:hAnsi="Cambria Math" w:cs="Times New Roman"/>
                                      <w:sz w:val="23"/>
                                      <w:szCs w:val="23"/>
                                      <w:shd w:val="clear" w:color="auto" w:fill="FFFFFF"/>
                                    </w:rPr>
                                    <m:t>t=1</m:t>
                                  </m:r>
                                </m:sub>
                                <m:sup>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T</m:t>
                                      </m:r>
                                    </m:e>
                                    <m:sub>
                                      <m:r>
                                        <w:rPr>
                                          <w:rFonts w:ascii="Cambria Math" w:hAnsi="Cambria Math" w:cs="Times New Roman"/>
                                          <w:sz w:val="23"/>
                                          <w:szCs w:val="23"/>
                                          <w:shd w:val="clear" w:color="auto" w:fill="FFFFFF"/>
                                        </w:rPr>
                                        <m:t>j</m:t>
                                      </m:r>
                                    </m:sub>
                                  </m:sSub>
                                </m:sup>
                                <m:e>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I</m:t>
                                      </m:r>
                                    </m:e>
                                    <m:sub>
                                      <m:r>
                                        <w:rPr>
                                          <w:rFonts w:ascii="Cambria Math" w:hAnsi="Cambria Math" w:cs="Times New Roman"/>
                                          <w:sz w:val="23"/>
                                          <w:szCs w:val="23"/>
                                          <w:shd w:val="clear" w:color="auto" w:fill="FFFFFF"/>
                                        </w:rPr>
                                        <m:t>t</m:t>
                                      </m:r>
                                    </m:sub>
                                  </m:sSub>
                                </m:e>
                              </m:nary>
                            </m:e>
                          </m:nary>
                        </m:e>
                      </m:nary>
                    </m:e>
                  </m:nary>
                </m:e>
              </m:nary>
            </m:e>
          </m:nary>
          <m:r>
            <w:rPr>
              <w:rFonts w:ascii="Cambria Math" w:hAnsi="Cambria Math" w:cs="Times New Roman"/>
              <w:sz w:val="23"/>
              <w:szCs w:val="23"/>
              <w:shd w:val="clear" w:color="auto" w:fill="FFFFFF"/>
            </w:rPr>
            <m:t>],</m:t>
          </m:r>
        </m:oMath>
      </m:oMathPara>
    </w:p>
    <w:p w14:paraId="7A1DFC1F" w14:textId="77777777" w:rsidR="00C528D9" w:rsidRPr="00400153" w:rsidRDefault="00C528D9" w:rsidP="00B45B5D">
      <w:pPr>
        <w:spacing w:before="0" w:after="0" w:line="240" w:lineRule="auto"/>
        <w:ind w:firstLine="0"/>
        <w:rPr>
          <w:rFonts w:eastAsia="Times New Roman" w:cs="Times New Roman"/>
          <w:sz w:val="23"/>
          <w:szCs w:val="23"/>
          <w:lang w:eastAsia="ru-RU"/>
        </w:rPr>
      </w:pPr>
      <w:r w:rsidRPr="00400153">
        <w:rPr>
          <w:rFonts w:eastAsia="Times New Roman" w:cs="Times New Roman"/>
          <w:sz w:val="23"/>
          <w:szCs w:val="23"/>
          <w:lang w:eastAsia="ru-RU"/>
        </w:rPr>
        <w:t xml:space="preserve">где </w:t>
      </w:r>
      <m:oMath>
        <m:r>
          <w:rPr>
            <w:rFonts w:ascii="Cambria Math" w:hAnsi="Cambria Math" w:cs="Times New Roman"/>
            <w:sz w:val="23"/>
            <w:szCs w:val="23"/>
            <w:shd w:val="clear" w:color="auto" w:fill="FFFFFF"/>
          </w:rPr>
          <m:t>P</m:t>
        </m:r>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R</m:t>
            </m:r>
          </m:e>
          <m:sub>
            <m:r>
              <w:rPr>
                <w:rFonts w:ascii="Cambria Math" w:hAnsi="Cambria Math" w:cs="Times New Roman"/>
                <w:sz w:val="23"/>
                <w:szCs w:val="23"/>
                <w:shd w:val="clear" w:color="auto" w:fill="FFFFFF"/>
              </w:rPr>
              <m:t>j</m:t>
            </m:r>
          </m:sub>
        </m:sSub>
      </m:oMath>
      <w:r w:rsidRPr="00400153">
        <w:rPr>
          <w:rFonts w:eastAsia="Times New Roman" w:cs="Times New Roman"/>
          <w:sz w:val="23"/>
          <w:szCs w:val="23"/>
          <w:lang w:eastAsia="ru-RU"/>
        </w:rPr>
        <w:t>- полный экономический результат j-го периода (j = 1,2,3),</w:t>
      </w:r>
    </w:p>
    <w:p w14:paraId="6B5E2878" w14:textId="77777777" w:rsidR="00C528D9" w:rsidRPr="00400153" w:rsidRDefault="00042BAD" w:rsidP="00B45B5D">
      <w:pPr>
        <w:spacing w:before="0" w:after="0" w:line="240" w:lineRule="auto"/>
        <w:ind w:firstLine="0"/>
        <w:rPr>
          <w:rFonts w:eastAsia="Times New Roman" w:cs="Times New Roman"/>
          <w:sz w:val="23"/>
          <w:szCs w:val="23"/>
          <w:lang w:eastAsia="ru-RU"/>
        </w:rPr>
      </w:pPr>
      <m:oMath>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D</m:t>
            </m:r>
          </m:e>
          <m:sub>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i</m:t>
                </m:r>
              </m:e>
              <m:sub>
                <m:r>
                  <w:rPr>
                    <w:rFonts w:ascii="Cambria Math" w:hAnsi="Cambria Math" w:cs="Times New Roman"/>
                    <w:sz w:val="23"/>
                    <w:szCs w:val="23"/>
                    <w:shd w:val="clear" w:color="auto" w:fill="FFFFFF"/>
                  </w:rPr>
                  <m:t>t</m:t>
                </m:r>
              </m:sub>
            </m:sSub>
          </m:sub>
        </m:sSub>
      </m:oMath>
      <w:r w:rsidR="00C528D9" w:rsidRPr="00400153">
        <w:rPr>
          <w:rFonts w:eastAsia="Times New Roman" w:cs="Times New Roman"/>
          <w:sz w:val="23"/>
          <w:szCs w:val="23"/>
          <w:lang w:eastAsia="ru-RU"/>
        </w:rPr>
        <w:t xml:space="preserve">- доходы от i-го вида деятельности (продукта) в году t, </w:t>
      </w:r>
    </w:p>
    <w:p w14:paraId="16438380" w14:textId="77777777" w:rsidR="00C528D9" w:rsidRPr="00400153" w:rsidRDefault="00042BAD" w:rsidP="00B45B5D">
      <w:pPr>
        <w:spacing w:before="0" w:after="0" w:line="240" w:lineRule="auto"/>
        <w:ind w:firstLine="0"/>
        <w:rPr>
          <w:rFonts w:eastAsia="Times New Roman" w:cs="Times New Roman"/>
          <w:sz w:val="23"/>
          <w:szCs w:val="23"/>
          <w:lang w:eastAsia="ru-RU"/>
        </w:rPr>
      </w:pPr>
      <m:oMath>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Z</m:t>
            </m:r>
          </m:e>
          <m:sub>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i</m:t>
                </m:r>
              </m:e>
              <m:sub>
                <m:r>
                  <w:rPr>
                    <w:rFonts w:ascii="Cambria Math" w:hAnsi="Cambria Math" w:cs="Times New Roman"/>
                    <w:sz w:val="23"/>
                    <w:szCs w:val="23"/>
                    <w:shd w:val="clear" w:color="auto" w:fill="FFFFFF"/>
                  </w:rPr>
                  <m:t>t</m:t>
                </m:r>
              </m:sub>
            </m:sSub>
          </m:sub>
        </m:sSub>
        <m:r>
          <w:rPr>
            <w:rFonts w:ascii="Cambria Math" w:hAnsi="Cambria Math" w:cs="Times New Roman"/>
            <w:sz w:val="23"/>
            <w:szCs w:val="23"/>
            <w:shd w:val="clear" w:color="auto" w:fill="FFFFFF"/>
          </w:rPr>
          <m:t xml:space="preserve"> </m:t>
        </m:r>
      </m:oMath>
      <w:r w:rsidR="00C528D9" w:rsidRPr="00400153">
        <w:rPr>
          <w:rFonts w:eastAsia="Times New Roman" w:cs="Times New Roman"/>
          <w:sz w:val="23"/>
          <w:szCs w:val="23"/>
          <w:lang w:eastAsia="ru-RU"/>
        </w:rPr>
        <w:t xml:space="preserve">- расходы по i-му виду деятельности продукту в году t, </w:t>
      </w:r>
    </w:p>
    <w:p w14:paraId="37187B60" w14:textId="77777777" w:rsidR="00C528D9" w:rsidRPr="00400153" w:rsidRDefault="00042BAD" w:rsidP="00B45B5D">
      <w:pPr>
        <w:spacing w:before="0" w:after="0" w:line="240" w:lineRule="auto"/>
        <w:ind w:firstLine="0"/>
        <w:rPr>
          <w:rFonts w:eastAsia="Times New Roman" w:cs="Times New Roman"/>
          <w:sz w:val="23"/>
          <w:szCs w:val="23"/>
          <w:lang w:eastAsia="ru-RU"/>
        </w:rPr>
      </w:pPr>
      <m:oMath>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NI</m:t>
            </m:r>
          </m:e>
          <m:sub>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i</m:t>
                </m:r>
              </m:e>
              <m:sub>
                <m:r>
                  <w:rPr>
                    <w:rFonts w:ascii="Cambria Math" w:hAnsi="Cambria Math" w:cs="Times New Roman"/>
                    <w:sz w:val="23"/>
                    <w:szCs w:val="23"/>
                    <w:shd w:val="clear" w:color="auto" w:fill="FFFFFF"/>
                  </w:rPr>
                  <m:t>t</m:t>
                </m:r>
              </m:sub>
            </m:sSub>
          </m:sub>
        </m:sSub>
      </m:oMath>
      <w:r w:rsidR="00C528D9" w:rsidRPr="00400153">
        <w:rPr>
          <w:rFonts w:eastAsia="Times New Roman" w:cs="Times New Roman"/>
          <w:sz w:val="23"/>
          <w:szCs w:val="23"/>
          <w:lang w:eastAsia="ru-RU"/>
        </w:rPr>
        <w:t>- налоговые выплаты по i-му виду деятельности (продукту) стратегии в году t,</w:t>
      </w:r>
    </w:p>
    <w:p w14:paraId="4141DC5B" w14:textId="77777777" w:rsidR="00C528D9" w:rsidRPr="00400153" w:rsidRDefault="00C528D9" w:rsidP="00B45B5D">
      <w:pPr>
        <w:spacing w:before="0" w:after="0" w:line="240" w:lineRule="auto"/>
        <w:ind w:firstLine="0"/>
        <w:rPr>
          <w:rFonts w:eastAsia="Times New Roman" w:cs="Times New Roman"/>
          <w:sz w:val="23"/>
          <w:szCs w:val="23"/>
          <w:lang w:eastAsia="ru-RU"/>
        </w:rPr>
      </w:pPr>
      <m:oMath>
        <m:r>
          <w:rPr>
            <w:rFonts w:ascii="Cambria Math" w:hAnsi="Cambria Math" w:cs="Times New Roman"/>
            <w:sz w:val="23"/>
            <w:szCs w:val="23"/>
            <w:shd w:val="clear" w:color="auto" w:fill="FFFFFF"/>
          </w:rPr>
          <m:t>D</m:t>
        </m:r>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P</m:t>
            </m:r>
          </m:e>
          <m:sub>
            <m:r>
              <w:rPr>
                <w:rFonts w:ascii="Cambria Math" w:hAnsi="Cambria Math" w:cs="Times New Roman"/>
                <w:sz w:val="23"/>
                <w:szCs w:val="23"/>
                <w:shd w:val="clear" w:color="auto" w:fill="FFFFFF"/>
              </w:rPr>
              <m:t>kt</m:t>
            </m:r>
          </m:sub>
        </m:sSub>
        <m:r>
          <w:rPr>
            <w:rFonts w:ascii="Cambria Math" w:hAnsi="Cambria Math" w:cs="Times New Roman"/>
            <w:sz w:val="23"/>
            <w:szCs w:val="23"/>
            <w:shd w:val="clear" w:color="auto" w:fill="FFFFFF"/>
          </w:rPr>
          <m:t xml:space="preserve"> </m:t>
        </m:r>
      </m:oMath>
      <w:r w:rsidRPr="00400153">
        <w:rPr>
          <w:rFonts w:eastAsia="Times New Roman" w:cs="Times New Roman"/>
          <w:sz w:val="23"/>
          <w:szCs w:val="23"/>
          <w:lang w:eastAsia="ru-RU"/>
        </w:rPr>
        <w:t>-доходы от инвестиции прибыли компании в прошлые годы, полученные ею в году t,</w:t>
      </w:r>
    </w:p>
    <w:p w14:paraId="16AF57AB" w14:textId="77777777" w:rsidR="00C528D9" w:rsidRPr="00400153" w:rsidRDefault="00042BAD" w:rsidP="00B45B5D">
      <w:pPr>
        <w:spacing w:before="0" w:after="0" w:line="240" w:lineRule="auto"/>
        <w:ind w:firstLine="0"/>
        <w:rPr>
          <w:rFonts w:eastAsia="Times New Roman" w:cs="Times New Roman"/>
          <w:sz w:val="23"/>
          <w:szCs w:val="23"/>
          <w:lang w:eastAsia="ru-RU"/>
        </w:rPr>
      </w:pPr>
      <m:oMath>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ρ</m:t>
            </m:r>
          </m:e>
          <m:sub>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i</m:t>
                </m:r>
              </m:e>
              <m:sub>
                <m:r>
                  <w:rPr>
                    <w:rFonts w:ascii="Cambria Math" w:hAnsi="Cambria Math" w:cs="Times New Roman"/>
                    <w:sz w:val="23"/>
                    <w:szCs w:val="23"/>
                    <w:shd w:val="clear" w:color="auto" w:fill="FFFFFF"/>
                  </w:rPr>
                  <m:t>t</m:t>
                </m:r>
              </m:sub>
            </m:sSub>
          </m:sub>
        </m:sSub>
        <m:r>
          <w:rPr>
            <w:rFonts w:ascii="Cambria Math" w:hAnsi="Cambria Math" w:cs="Times New Roman"/>
            <w:sz w:val="23"/>
            <w:szCs w:val="23"/>
            <w:shd w:val="clear" w:color="auto" w:fill="FFFFFF"/>
          </w:rPr>
          <m:t xml:space="preserve"> </m:t>
        </m:r>
      </m:oMath>
      <w:r w:rsidR="00C528D9" w:rsidRPr="00400153">
        <w:rPr>
          <w:rFonts w:eastAsia="Times New Roman" w:cs="Times New Roman"/>
          <w:sz w:val="23"/>
          <w:szCs w:val="23"/>
          <w:lang w:eastAsia="ru-RU"/>
        </w:rPr>
        <w:t>-доля прибыли компании, направляемая на k-й вид инвестиционной деятельности в году t,</w:t>
      </w:r>
    </w:p>
    <w:p w14:paraId="5FC2EEF8" w14:textId="77777777" w:rsidR="00C528D9" w:rsidRPr="00400153" w:rsidRDefault="00042BAD" w:rsidP="00B45B5D">
      <w:pPr>
        <w:spacing w:before="0" w:after="0" w:line="240" w:lineRule="auto"/>
        <w:ind w:firstLine="0"/>
        <w:rPr>
          <w:rFonts w:eastAsia="Times New Roman" w:cs="Times New Roman"/>
          <w:sz w:val="23"/>
          <w:szCs w:val="23"/>
          <w:lang w:eastAsia="ru-RU"/>
        </w:rPr>
      </w:pPr>
      <m:oMath>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K</m:t>
            </m:r>
          </m:e>
          <m:sub>
            <m:r>
              <w:rPr>
                <w:rFonts w:ascii="Cambria Math" w:hAnsi="Cambria Math" w:cs="Times New Roman"/>
                <w:sz w:val="23"/>
                <w:szCs w:val="23"/>
                <w:shd w:val="clear" w:color="auto" w:fill="FFFFFF"/>
              </w:rPr>
              <m:t>t</m:t>
            </m:r>
          </m:sub>
        </m:sSub>
      </m:oMath>
      <w:r w:rsidR="00C528D9" w:rsidRPr="00400153">
        <w:rPr>
          <w:rFonts w:eastAsia="Times New Roman" w:cs="Times New Roman"/>
          <w:sz w:val="23"/>
          <w:szCs w:val="23"/>
          <w:lang w:eastAsia="ru-RU"/>
        </w:rPr>
        <w:t xml:space="preserve"> - общее число видов инвестиционной деятельности осуществляемых ею до года t,</w:t>
      </w:r>
    </w:p>
    <w:p w14:paraId="5456949B" w14:textId="77777777" w:rsidR="00C528D9" w:rsidRPr="00400153" w:rsidRDefault="00042BAD" w:rsidP="00B45B5D">
      <w:pPr>
        <w:spacing w:before="0" w:after="0" w:line="240" w:lineRule="auto"/>
        <w:ind w:firstLine="0"/>
        <w:rPr>
          <w:rFonts w:eastAsia="Times New Roman" w:cs="Times New Roman"/>
          <w:sz w:val="23"/>
          <w:szCs w:val="23"/>
          <w:lang w:eastAsia="ru-RU"/>
        </w:rPr>
      </w:pPr>
      <m:oMath>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S</m:t>
            </m:r>
          </m:e>
          <m:sub>
            <m:r>
              <w:rPr>
                <w:rFonts w:ascii="Cambria Math" w:hAnsi="Cambria Math" w:cs="Times New Roman"/>
                <w:sz w:val="23"/>
                <w:szCs w:val="23"/>
                <w:shd w:val="clear" w:color="auto" w:fill="FFFFFF"/>
              </w:rPr>
              <m:t>t</m:t>
            </m:r>
          </m:sub>
        </m:sSub>
        <m:r>
          <w:rPr>
            <w:rFonts w:ascii="Cambria Math" w:hAnsi="Cambria Math" w:cs="Times New Roman"/>
            <w:sz w:val="23"/>
            <w:szCs w:val="23"/>
            <w:shd w:val="clear" w:color="auto" w:fill="FFFFFF"/>
          </w:rPr>
          <m:t xml:space="preserve"> </m:t>
        </m:r>
      </m:oMath>
      <w:r w:rsidR="00C528D9" w:rsidRPr="00400153">
        <w:rPr>
          <w:rFonts w:eastAsia="Times New Roman" w:cs="Times New Roman"/>
          <w:sz w:val="23"/>
          <w:szCs w:val="23"/>
          <w:lang w:eastAsia="ru-RU"/>
        </w:rPr>
        <w:t>- рыночная оценка компании в году t,</w:t>
      </w:r>
    </w:p>
    <w:p w14:paraId="188FE975" w14:textId="77777777" w:rsidR="00C528D9" w:rsidRPr="00400153" w:rsidRDefault="00042BAD" w:rsidP="00B45B5D">
      <w:pPr>
        <w:spacing w:before="0" w:after="0" w:line="240" w:lineRule="auto"/>
        <w:ind w:firstLine="0"/>
        <w:rPr>
          <w:rFonts w:eastAsia="Times New Roman" w:cs="Times New Roman"/>
          <w:sz w:val="23"/>
          <w:szCs w:val="23"/>
          <w:lang w:eastAsia="ru-RU"/>
        </w:rPr>
      </w:pPr>
      <m:oMath>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I</m:t>
            </m:r>
          </m:e>
          <m:sub>
            <m:r>
              <w:rPr>
                <w:rFonts w:ascii="Cambria Math" w:hAnsi="Cambria Math" w:cs="Times New Roman"/>
                <w:sz w:val="23"/>
                <w:szCs w:val="23"/>
                <w:shd w:val="clear" w:color="auto" w:fill="FFFFFF"/>
              </w:rPr>
              <m:t>t</m:t>
            </m:r>
          </m:sub>
        </m:sSub>
        <m:r>
          <w:rPr>
            <w:rFonts w:ascii="Cambria Math" w:hAnsi="Cambria Math" w:cs="Times New Roman"/>
            <w:sz w:val="23"/>
            <w:szCs w:val="23"/>
            <w:shd w:val="clear" w:color="auto" w:fill="FFFFFF"/>
          </w:rPr>
          <m:t xml:space="preserve"> </m:t>
        </m:r>
      </m:oMath>
      <w:r w:rsidR="00C528D9" w:rsidRPr="00400153">
        <w:rPr>
          <w:rFonts w:eastAsia="Times New Roman" w:cs="Times New Roman"/>
          <w:sz w:val="23"/>
          <w:szCs w:val="23"/>
          <w:lang w:eastAsia="ru-RU"/>
        </w:rPr>
        <w:t>- инвестиции по проекту в году t.</w:t>
      </w:r>
    </w:p>
    <w:p w14:paraId="63FBFD9A" w14:textId="77777777" w:rsidR="00C528D9" w:rsidRPr="00400153" w:rsidRDefault="00C528D9" w:rsidP="00B45B5D">
      <w:pPr>
        <w:spacing w:before="0" w:after="0" w:line="240" w:lineRule="auto"/>
        <w:ind w:firstLine="0"/>
        <w:rPr>
          <w:rFonts w:cs="Times New Roman"/>
          <w:sz w:val="23"/>
          <w:szCs w:val="23"/>
          <w:shd w:val="clear" w:color="auto" w:fill="FFFFFF"/>
        </w:rPr>
      </w:pPr>
    </w:p>
    <w:p w14:paraId="1B08832F" w14:textId="6AC8654A" w:rsidR="00C528D9" w:rsidRPr="00400153" w:rsidRDefault="00C528D9" w:rsidP="00B45B5D">
      <w:pPr>
        <w:pStyle w:val="a3"/>
        <w:spacing w:before="0" w:after="0"/>
        <w:ind w:left="828" w:firstLine="0"/>
        <w:rPr>
          <w:rFonts w:cs="Times New Roman"/>
          <w:sz w:val="23"/>
          <w:szCs w:val="23"/>
          <w:shd w:val="clear" w:color="auto" w:fill="FFFFFF"/>
        </w:rPr>
      </w:pPr>
      <w:r w:rsidRPr="00400153">
        <w:rPr>
          <w:rFonts w:cs="Times New Roman"/>
          <w:sz w:val="23"/>
          <w:szCs w:val="23"/>
          <w:shd w:val="clear" w:color="auto" w:fill="FFFFFF"/>
        </w:rPr>
        <w:t>Расчет полного экономического результата для краткосрочного периода за 20</w:t>
      </w:r>
      <w:r w:rsidR="006731A6">
        <w:rPr>
          <w:rFonts w:cs="Times New Roman"/>
          <w:sz w:val="23"/>
          <w:szCs w:val="23"/>
          <w:shd w:val="clear" w:color="auto" w:fill="FFFFFF"/>
        </w:rPr>
        <w:t>13</w:t>
      </w:r>
      <w:r w:rsidRPr="00400153">
        <w:rPr>
          <w:rFonts w:cs="Times New Roman"/>
          <w:sz w:val="23"/>
          <w:szCs w:val="23"/>
          <w:shd w:val="clear" w:color="auto" w:fill="FFFFFF"/>
        </w:rPr>
        <w:t xml:space="preserve"> год:</w:t>
      </w:r>
    </w:p>
    <w:p w14:paraId="492EA188" w14:textId="77777777" w:rsidR="00C62AE7" w:rsidRPr="00C62AE7" w:rsidRDefault="00C528D9" w:rsidP="00B45B5D">
      <w:pPr>
        <w:pStyle w:val="a3"/>
        <w:spacing w:before="0" w:after="0"/>
        <w:ind w:left="828" w:firstLine="0"/>
        <w:rPr>
          <w:rFonts w:eastAsiaTheme="minorEastAsia" w:cs="Times New Roman"/>
          <w:sz w:val="23"/>
          <w:szCs w:val="23"/>
          <w:shd w:val="clear" w:color="auto" w:fill="FFFFFF"/>
        </w:rPr>
      </w:pPr>
      <m:oMathPara>
        <m:oMath>
          <m:r>
            <w:rPr>
              <w:rFonts w:ascii="Cambria Math" w:hAnsi="Cambria Math" w:cs="Times New Roman"/>
              <w:sz w:val="23"/>
              <w:szCs w:val="23"/>
              <w:shd w:val="clear" w:color="auto" w:fill="FFFFFF"/>
            </w:rPr>
            <m:t>P</m:t>
          </m:r>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R</m:t>
              </m:r>
            </m:e>
            <m:sub>
              <m:r>
                <w:rPr>
                  <w:rFonts w:ascii="Cambria Math" w:hAnsi="Cambria Math" w:cs="Times New Roman"/>
                  <w:sz w:val="23"/>
                  <w:szCs w:val="23"/>
                  <w:shd w:val="clear" w:color="auto" w:fill="FFFFFF"/>
                </w:rPr>
                <m:t>j</m:t>
              </m:r>
            </m:sub>
          </m:sSub>
          <m:r>
            <w:rPr>
              <w:rFonts w:ascii="Cambria Math" w:hAnsi="Cambria Math" w:cs="Times New Roman"/>
              <w:sz w:val="23"/>
              <w:szCs w:val="23"/>
              <w:shd w:val="clear" w:color="auto" w:fill="FFFFFF"/>
            </w:rPr>
            <m:t>=</m:t>
          </m:r>
          <m:nary>
            <m:naryPr>
              <m:chr m:val="∑"/>
              <m:limLoc m:val="undOvr"/>
              <m:ctrlPr>
                <w:rPr>
                  <w:rFonts w:ascii="Cambria Math" w:hAnsi="Cambria Math" w:cs="Times New Roman"/>
                  <w:i/>
                  <w:sz w:val="23"/>
                  <w:szCs w:val="23"/>
                  <w:shd w:val="clear" w:color="auto" w:fill="FFFFFF"/>
                </w:rPr>
              </m:ctrlPr>
            </m:naryPr>
            <m:sub>
              <m:r>
                <w:rPr>
                  <w:rFonts w:ascii="Cambria Math" w:hAnsi="Cambria Math" w:cs="Times New Roman"/>
                  <w:sz w:val="23"/>
                  <w:szCs w:val="23"/>
                  <w:shd w:val="clear" w:color="auto" w:fill="FFFFFF"/>
                </w:rPr>
                <m:t>t=1</m:t>
              </m:r>
            </m:sub>
            <m:sup>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T</m:t>
                  </m:r>
                </m:e>
                <m:sub>
                  <m:r>
                    <w:rPr>
                      <w:rFonts w:ascii="Cambria Math" w:hAnsi="Cambria Math" w:cs="Times New Roman"/>
                      <w:sz w:val="23"/>
                      <w:szCs w:val="23"/>
                      <w:shd w:val="clear" w:color="auto" w:fill="FFFFFF"/>
                    </w:rPr>
                    <m:t>j</m:t>
                  </m:r>
                </m:sub>
              </m:sSub>
            </m:sup>
            <m:e>
              <m:nary>
                <m:naryPr>
                  <m:chr m:val="∑"/>
                  <m:limLoc m:val="undOvr"/>
                  <m:ctrlPr>
                    <w:rPr>
                      <w:rFonts w:ascii="Cambria Math" w:hAnsi="Cambria Math" w:cs="Times New Roman"/>
                      <w:i/>
                      <w:sz w:val="23"/>
                      <w:szCs w:val="23"/>
                      <w:shd w:val="clear" w:color="auto" w:fill="FFFFFF"/>
                    </w:rPr>
                  </m:ctrlPr>
                </m:naryPr>
                <m:sub>
                  <m:r>
                    <w:rPr>
                      <w:rFonts w:ascii="Cambria Math" w:hAnsi="Cambria Math" w:cs="Times New Roman"/>
                      <w:sz w:val="23"/>
                      <w:szCs w:val="23"/>
                      <w:shd w:val="clear" w:color="auto" w:fill="FFFFFF"/>
                    </w:rPr>
                    <m:t>k=1</m:t>
                  </m:r>
                </m:sub>
                <m:sup>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K</m:t>
                      </m:r>
                    </m:e>
                    <m:sub>
                      <m:r>
                        <w:rPr>
                          <w:rFonts w:ascii="Cambria Math" w:hAnsi="Cambria Math" w:cs="Times New Roman"/>
                          <w:sz w:val="23"/>
                          <w:szCs w:val="23"/>
                          <w:shd w:val="clear" w:color="auto" w:fill="FFFFFF"/>
                        </w:rPr>
                        <m:t>j</m:t>
                      </m:r>
                    </m:sub>
                  </m:sSub>
                </m:sup>
                <m:e>
                  <m:nary>
                    <m:naryPr>
                      <m:chr m:val="∑"/>
                      <m:limLoc m:val="undOvr"/>
                      <m:ctrlPr>
                        <w:rPr>
                          <w:rFonts w:ascii="Cambria Math" w:hAnsi="Cambria Math" w:cs="Times New Roman"/>
                          <w:i/>
                          <w:sz w:val="23"/>
                          <w:szCs w:val="23"/>
                          <w:shd w:val="clear" w:color="auto" w:fill="FFFFFF"/>
                        </w:rPr>
                      </m:ctrlPr>
                    </m:naryPr>
                    <m:sub>
                      <m:r>
                        <w:rPr>
                          <w:rFonts w:ascii="Cambria Math" w:hAnsi="Cambria Math" w:cs="Times New Roman"/>
                          <w:sz w:val="23"/>
                          <w:szCs w:val="23"/>
                          <w:shd w:val="clear" w:color="auto" w:fill="FFFFFF"/>
                        </w:rPr>
                        <m:t>i=1</m:t>
                      </m:r>
                    </m:sub>
                    <m:sup>
                      <m:r>
                        <w:rPr>
                          <w:rFonts w:ascii="Cambria Math" w:hAnsi="Cambria Math" w:cs="Times New Roman"/>
                          <w:sz w:val="23"/>
                          <w:szCs w:val="23"/>
                          <w:shd w:val="clear" w:color="auto" w:fill="FFFFFF"/>
                        </w:rPr>
                        <m:t>I</m:t>
                      </m:r>
                    </m:sup>
                    <m:e>
                      <m:d>
                        <m:dPr>
                          <m:begChr m:val="["/>
                          <m:ctrlPr>
                            <w:rPr>
                              <w:rFonts w:ascii="Cambria Math" w:hAnsi="Cambria Math" w:cs="Times New Roman"/>
                              <w:i/>
                              <w:sz w:val="23"/>
                              <w:szCs w:val="23"/>
                              <w:shd w:val="clear" w:color="auto" w:fill="FFFFFF"/>
                            </w:rPr>
                          </m:ctrlPr>
                        </m:dPr>
                        <m:e>
                          <m:d>
                            <m:dPr>
                              <m:ctrlPr>
                                <w:rPr>
                                  <w:rFonts w:ascii="Cambria Math" w:hAnsi="Cambria Math" w:cs="Times New Roman"/>
                                  <w:i/>
                                  <w:sz w:val="23"/>
                                  <w:szCs w:val="23"/>
                                  <w:shd w:val="clear" w:color="auto" w:fill="FFFFFF"/>
                                </w:rPr>
                              </m:ctrlPr>
                            </m:dPr>
                            <m:e>
                              <m:r>
                                <w:rPr>
                                  <w:rFonts w:ascii="Cambria Math" w:hAnsi="Cambria Math" w:cs="Times New Roman"/>
                                  <w:sz w:val="23"/>
                                  <w:szCs w:val="23"/>
                                  <w:shd w:val="clear" w:color="auto" w:fill="FFFFFF"/>
                                </w:rPr>
                                <m:t>577929-608009</m:t>
                              </m:r>
                            </m:e>
                          </m:d>
                          <m:r>
                            <w:rPr>
                              <w:rFonts w:ascii="Cambria Math" w:hAnsi="Cambria Math" w:cs="Times New Roman"/>
                              <w:sz w:val="23"/>
                              <w:szCs w:val="23"/>
                              <w:shd w:val="clear" w:color="auto" w:fill="FFFFFF"/>
                            </w:rPr>
                            <m:t>-0</m:t>
                          </m:r>
                        </m:e>
                      </m:d>
                      <m:r>
                        <w:rPr>
                          <w:rFonts w:ascii="Cambria Math" w:hAnsi="Cambria Math" w:cs="Times New Roman"/>
                          <w:sz w:val="23"/>
                          <w:szCs w:val="23"/>
                          <w:shd w:val="clear" w:color="auto" w:fill="FFFFFF"/>
                        </w:rPr>
                        <m:t>+</m:t>
                      </m:r>
                      <m:nary>
                        <m:naryPr>
                          <m:chr m:val="∑"/>
                          <m:limLoc m:val="undOvr"/>
                          <m:ctrlPr>
                            <w:rPr>
                              <w:rFonts w:ascii="Cambria Math" w:hAnsi="Cambria Math" w:cs="Times New Roman"/>
                              <w:i/>
                              <w:sz w:val="23"/>
                              <w:szCs w:val="23"/>
                              <w:shd w:val="clear" w:color="auto" w:fill="FFFFFF"/>
                            </w:rPr>
                          </m:ctrlPr>
                        </m:naryPr>
                        <m:sub>
                          <m:r>
                            <w:rPr>
                              <w:rFonts w:ascii="Cambria Math" w:hAnsi="Cambria Math" w:cs="Times New Roman"/>
                              <w:sz w:val="23"/>
                              <w:szCs w:val="23"/>
                              <w:shd w:val="clear" w:color="auto" w:fill="FFFFFF"/>
                            </w:rPr>
                            <m:t>t=1</m:t>
                          </m:r>
                        </m:sub>
                        <m:sup>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T</m:t>
                              </m:r>
                            </m:e>
                            <m:sub>
                              <m:r>
                                <w:rPr>
                                  <w:rFonts w:ascii="Cambria Math" w:hAnsi="Cambria Math" w:cs="Times New Roman"/>
                                  <w:sz w:val="23"/>
                                  <w:szCs w:val="23"/>
                                  <w:shd w:val="clear" w:color="auto" w:fill="FFFFFF"/>
                                </w:rPr>
                                <m:t>j</m:t>
                              </m:r>
                            </m:sub>
                          </m:sSub>
                        </m:sup>
                        <m:e>
                          <m:nary>
                            <m:naryPr>
                              <m:chr m:val="∑"/>
                              <m:limLoc m:val="undOvr"/>
                              <m:ctrlPr>
                                <w:rPr>
                                  <w:rFonts w:ascii="Cambria Math" w:hAnsi="Cambria Math" w:cs="Times New Roman"/>
                                  <w:i/>
                                  <w:sz w:val="23"/>
                                  <w:szCs w:val="23"/>
                                  <w:shd w:val="clear" w:color="auto" w:fill="FFFFFF"/>
                                </w:rPr>
                              </m:ctrlPr>
                            </m:naryPr>
                            <m:sub>
                              <m:r>
                                <w:rPr>
                                  <w:rFonts w:ascii="Cambria Math" w:hAnsi="Cambria Math" w:cs="Times New Roman"/>
                                  <w:sz w:val="23"/>
                                  <w:szCs w:val="23"/>
                                  <w:shd w:val="clear" w:color="auto" w:fill="FFFFFF"/>
                                </w:rPr>
                                <m:t>k=1</m:t>
                              </m:r>
                            </m:sub>
                            <m:sup>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K</m:t>
                                  </m:r>
                                </m:e>
                                <m:sub>
                                  <m:r>
                                    <w:rPr>
                                      <w:rFonts w:ascii="Cambria Math" w:hAnsi="Cambria Math" w:cs="Times New Roman"/>
                                      <w:sz w:val="23"/>
                                      <w:szCs w:val="23"/>
                                      <w:shd w:val="clear" w:color="auto" w:fill="FFFFFF"/>
                                    </w:rPr>
                                    <m:t>t</m:t>
                                  </m:r>
                                </m:sub>
                              </m:sSub>
                            </m:sup>
                            <m:e>
                              <m:r>
                                <w:rPr>
                                  <w:rFonts w:ascii="Cambria Math" w:hAnsi="Cambria Math" w:cs="Times New Roman"/>
                                  <w:sz w:val="23"/>
                                  <w:szCs w:val="23"/>
                                  <w:shd w:val="clear" w:color="auto" w:fill="FFFFFF"/>
                                </w:rPr>
                                <m:t>1489538+0-5890000</m:t>
                              </m:r>
                            </m:e>
                          </m:nary>
                        </m:e>
                      </m:nary>
                    </m:e>
                  </m:nary>
                </m:e>
              </m:nary>
            </m:e>
          </m:nary>
          <m:r>
            <w:rPr>
              <w:rFonts w:ascii="Cambria Math" w:hAnsi="Cambria Math" w:cs="Times New Roman"/>
              <w:sz w:val="23"/>
              <w:szCs w:val="23"/>
              <w:shd w:val="clear" w:color="auto" w:fill="FFFFFF"/>
            </w:rPr>
            <m:t>]=-4430542,</m:t>
          </m:r>
        </m:oMath>
      </m:oMathPara>
    </w:p>
    <w:p w14:paraId="215D5793" w14:textId="1CF7B83F" w:rsidR="00C528D9" w:rsidRPr="00C62AE7" w:rsidRDefault="00C528D9" w:rsidP="00B45B5D">
      <w:pPr>
        <w:pStyle w:val="a3"/>
        <w:spacing w:before="0" w:after="0"/>
        <w:ind w:left="828" w:firstLine="0"/>
        <w:rPr>
          <w:rFonts w:eastAsiaTheme="minorEastAsia" w:cs="Times New Roman"/>
          <w:sz w:val="23"/>
          <w:szCs w:val="23"/>
          <w:shd w:val="clear" w:color="auto" w:fill="FFFFFF"/>
        </w:rPr>
      </w:pPr>
      <w:r w:rsidRPr="00400153">
        <w:rPr>
          <w:rFonts w:cs="Times New Roman"/>
          <w:sz w:val="23"/>
          <w:szCs w:val="23"/>
          <w:shd w:val="clear" w:color="auto" w:fill="FFFFFF"/>
        </w:rPr>
        <w:t>Расчет полного экономического результата для среднесрочного периода за 201</w:t>
      </w:r>
      <w:r w:rsidR="006731A6">
        <w:rPr>
          <w:rFonts w:cs="Times New Roman"/>
          <w:sz w:val="23"/>
          <w:szCs w:val="23"/>
          <w:shd w:val="clear" w:color="auto" w:fill="FFFFFF"/>
        </w:rPr>
        <w:t>7</w:t>
      </w:r>
      <w:r w:rsidRPr="00400153">
        <w:rPr>
          <w:rFonts w:cs="Times New Roman"/>
          <w:sz w:val="23"/>
          <w:szCs w:val="23"/>
          <w:shd w:val="clear" w:color="auto" w:fill="FFFFFF"/>
        </w:rPr>
        <w:t xml:space="preserve"> год:</w:t>
      </w:r>
    </w:p>
    <w:p w14:paraId="14F567A4" w14:textId="637BED90" w:rsidR="00C528D9" w:rsidRPr="00400153" w:rsidRDefault="00C528D9" w:rsidP="00B45B5D">
      <w:pPr>
        <w:pStyle w:val="a3"/>
        <w:spacing w:before="0" w:after="0"/>
        <w:ind w:left="828" w:firstLine="0"/>
        <w:rPr>
          <w:rFonts w:cs="Times New Roman"/>
          <w:sz w:val="23"/>
          <w:szCs w:val="23"/>
          <w:shd w:val="clear" w:color="auto" w:fill="FFFFFF"/>
        </w:rPr>
      </w:pPr>
      <m:oMathPara>
        <m:oMath>
          <m:r>
            <w:rPr>
              <w:rFonts w:ascii="Cambria Math" w:hAnsi="Cambria Math" w:cs="Times New Roman"/>
              <w:sz w:val="23"/>
              <w:szCs w:val="23"/>
              <w:shd w:val="clear" w:color="auto" w:fill="FFFFFF"/>
            </w:rPr>
            <m:t>P</m:t>
          </m:r>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R</m:t>
              </m:r>
            </m:e>
            <m:sub>
              <m:r>
                <w:rPr>
                  <w:rFonts w:ascii="Cambria Math" w:hAnsi="Cambria Math" w:cs="Times New Roman"/>
                  <w:sz w:val="23"/>
                  <w:szCs w:val="23"/>
                  <w:shd w:val="clear" w:color="auto" w:fill="FFFFFF"/>
                </w:rPr>
                <m:t>j</m:t>
              </m:r>
            </m:sub>
          </m:sSub>
          <m:r>
            <w:rPr>
              <w:rFonts w:ascii="Cambria Math" w:hAnsi="Cambria Math" w:cs="Times New Roman"/>
              <w:sz w:val="23"/>
              <w:szCs w:val="23"/>
              <w:shd w:val="clear" w:color="auto" w:fill="FFFFFF"/>
            </w:rPr>
            <m:t>=</m:t>
          </m:r>
          <m:nary>
            <m:naryPr>
              <m:chr m:val="∑"/>
              <m:limLoc m:val="undOvr"/>
              <m:ctrlPr>
                <w:rPr>
                  <w:rFonts w:ascii="Cambria Math" w:hAnsi="Cambria Math" w:cs="Times New Roman"/>
                  <w:i/>
                  <w:sz w:val="23"/>
                  <w:szCs w:val="23"/>
                  <w:shd w:val="clear" w:color="auto" w:fill="FFFFFF"/>
                </w:rPr>
              </m:ctrlPr>
            </m:naryPr>
            <m:sub>
              <m:r>
                <w:rPr>
                  <w:rFonts w:ascii="Cambria Math" w:hAnsi="Cambria Math" w:cs="Times New Roman"/>
                  <w:sz w:val="23"/>
                  <w:szCs w:val="23"/>
                  <w:shd w:val="clear" w:color="auto" w:fill="FFFFFF"/>
                </w:rPr>
                <m:t>t=1</m:t>
              </m:r>
            </m:sub>
            <m:sup>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T</m:t>
                  </m:r>
                </m:e>
                <m:sub>
                  <m:r>
                    <w:rPr>
                      <w:rFonts w:ascii="Cambria Math" w:hAnsi="Cambria Math" w:cs="Times New Roman"/>
                      <w:sz w:val="23"/>
                      <w:szCs w:val="23"/>
                      <w:shd w:val="clear" w:color="auto" w:fill="FFFFFF"/>
                    </w:rPr>
                    <m:t>j</m:t>
                  </m:r>
                </m:sub>
              </m:sSub>
            </m:sup>
            <m:e>
              <m:nary>
                <m:naryPr>
                  <m:chr m:val="∑"/>
                  <m:limLoc m:val="undOvr"/>
                  <m:ctrlPr>
                    <w:rPr>
                      <w:rFonts w:ascii="Cambria Math" w:hAnsi="Cambria Math" w:cs="Times New Roman"/>
                      <w:i/>
                      <w:sz w:val="23"/>
                      <w:szCs w:val="23"/>
                      <w:shd w:val="clear" w:color="auto" w:fill="FFFFFF"/>
                    </w:rPr>
                  </m:ctrlPr>
                </m:naryPr>
                <m:sub>
                  <m:r>
                    <w:rPr>
                      <w:rFonts w:ascii="Cambria Math" w:hAnsi="Cambria Math" w:cs="Times New Roman"/>
                      <w:sz w:val="23"/>
                      <w:szCs w:val="23"/>
                      <w:shd w:val="clear" w:color="auto" w:fill="FFFFFF"/>
                    </w:rPr>
                    <m:t>k=1</m:t>
                  </m:r>
                </m:sub>
                <m:sup>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K</m:t>
                      </m:r>
                    </m:e>
                    <m:sub>
                      <m:r>
                        <w:rPr>
                          <w:rFonts w:ascii="Cambria Math" w:hAnsi="Cambria Math" w:cs="Times New Roman"/>
                          <w:sz w:val="23"/>
                          <w:szCs w:val="23"/>
                          <w:shd w:val="clear" w:color="auto" w:fill="FFFFFF"/>
                        </w:rPr>
                        <m:t>j</m:t>
                      </m:r>
                    </m:sub>
                  </m:sSub>
                </m:sup>
                <m:e>
                  <m:nary>
                    <m:naryPr>
                      <m:chr m:val="∑"/>
                      <m:limLoc m:val="undOvr"/>
                      <m:ctrlPr>
                        <w:rPr>
                          <w:rFonts w:ascii="Cambria Math" w:hAnsi="Cambria Math" w:cs="Times New Roman"/>
                          <w:i/>
                          <w:sz w:val="23"/>
                          <w:szCs w:val="23"/>
                          <w:shd w:val="clear" w:color="auto" w:fill="FFFFFF"/>
                        </w:rPr>
                      </m:ctrlPr>
                    </m:naryPr>
                    <m:sub>
                      <m:r>
                        <w:rPr>
                          <w:rFonts w:ascii="Cambria Math" w:hAnsi="Cambria Math" w:cs="Times New Roman"/>
                          <w:sz w:val="23"/>
                          <w:szCs w:val="23"/>
                          <w:shd w:val="clear" w:color="auto" w:fill="FFFFFF"/>
                        </w:rPr>
                        <m:t>i=1</m:t>
                      </m:r>
                    </m:sub>
                    <m:sup>
                      <m:r>
                        <w:rPr>
                          <w:rFonts w:ascii="Cambria Math" w:hAnsi="Cambria Math" w:cs="Times New Roman"/>
                          <w:sz w:val="23"/>
                          <w:szCs w:val="23"/>
                          <w:shd w:val="clear" w:color="auto" w:fill="FFFFFF"/>
                        </w:rPr>
                        <m:t>I</m:t>
                      </m:r>
                    </m:sup>
                    <m:e>
                      <m:d>
                        <m:dPr>
                          <m:begChr m:val="["/>
                          <m:ctrlPr>
                            <w:rPr>
                              <w:rFonts w:ascii="Cambria Math" w:hAnsi="Cambria Math" w:cs="Times New Roman"/>
                              <w:i/>
                              <w:sz w:val="23"/>
                              <w:szCs w:val="23"/>
                              <w:shd w:val="clear" w:color="auto" w:fill="FFFFFF"/>
                            </w:rPr>
                          </m:ctrlPr>
                        </m:dPr>
                        <m:e>
                          <m:d>
                            <m:dPr>
                              <m:ctrlPr>
                                <w:rPr>
                                  <w:rFonts w:ascii="Cambria Math" w:hAnsi="Cambria Math" w:cs="Times New Roman"/>
                                  <w:i/>
                                  <w:sz w:val="23"/>
                                  <w:szCs w:val="23"/>
                                  <w:shd w:val="clear" w:color="auto" w:fill="FFFFFF"/>
                                </w:rPr>
                              </m:ctrlPr>
                            </m:dPr>
                            <m:e>
                              <m:r>
                                <w:rPr>
                                  <w:rFonts w:ascii="Cambria Math" w:hAnsi="Cambria Math" w:cs="Times New Roman"/>
                                  <w:sz w:val="23"/>
                                  <w:szCs w:val="23"/>
                                  <w:shd w:val="clear" w:color="auto" w:fill="FFFFFF"/>
                                </w:rPr>
                                <m:t>121840-480471</m:t>
                              </m:r>
                            </m:e>
                          </m:d>
                          <m:r>
                            <w:rPr>
                              <w:rFonts w:ascii="Cambria Math" w:hAnsi="Cambria Math" w:cs="Times New Roman"/>
                              <w:sz w:val="23"/>
                              <w:szCs w:val="23"/>
                              <w:shd w:val="clear" w:color="auto" w:fill="FFFFFF"/>
                            </w:rPr>
                            <m:t>-0</m:t>
                          </m:r>
                        </m:e>
                      </m:d>
                      <m:r>
                        <w:rPr>
                          <w:rFonts w:ascii="Cambria Math" w:hAnsi="Cambria Math" w:cs="Times New Roman"/>
                          <w:sz w:val="23"/>
                          <w:szCs w:val="23"/>
                          <w:shd w:val="clear" w:color="auto" w:fill="FFFFFF"/>
                        </w:rPr>
                        <m:t>+</m:t>
                      </m:r>
                      <m:nary>
                        <m:naryPr>
                          <m:chr m:val="∑"/>
                          <m:limLoc m:val="undOvr"/>
                          <m:ctrlPr>
                            <w:rPr>
                              <w:rFonts w:ascii="Cambria Math" w:hAnsi="Cambria Math" w:cs="Times New Roman"/>
                              <w:i/>
                              <w:sz w:val="23"/>
                              <w:szCs w:val="23"/>
                              <w:shd w:val="clear" w:color="auto" w:fill="FFFFFF"/>
                            </w:rPr>
                          </m:ctrlPr>
                        </m:naryPr>
                        <m:sub>
                          <m:r>
                            <w:rPr>
                              <w:rFonts w:ascii="Cambria Math" w:hAnsi="Cambria Math" w:cs="Times New Roman"/>
                              <w:sz w:val="23"/>
                              <w:szCs w:val="23"/>
                              <w:shd w:val="clear" w:color="auto" w:fill="FFFFFF"/>
                            </w:rPr>
                            <m:t>t=1</m:t>
                          </m:r>
                        </m:sub>
                        <m:sup>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T</m:t>
                              </m:r>
                            </m:e>
                            <m:sub>
                              <m:r>
                                <w:rPr>
                                  <w:rFonts w:ascii="Cambria Math" w:hAnsi="Cambria Math" w:cs="Times New Roman"/>
                                  <w:sz w:val="23"/>
                                  <w:szCs w:val="23"/>
                                  <w:shd w:val="clear" w:color="auto" w:fill="FFFFFF"/>
                                </w:rPr>
                                <m:t>j</m:t>
                              </m:r>
                            </m:sub>
                          </m:sSub>
                        </m:sup>
                        <m:e>
                          <m:nary>
                            <m:naryPr>
                              <m:chr m:val="∑"/>
                              <m:limLoc m:val="undOvr"/>
                              <m:ctrlPr>
                                <w:rPr>
                                  <w:rFonts w:ascii="Cambria Math" w:hAnsi="Cambria Math" w:cs="Times New Roman"/>
                                  <w:i/>
                                  <w:sz w:val="23"/>
                                  <w:szCs w:val="23"/>
                                  <w:shd w:val="clear" w:color="auto" w:fill="FFFFFF"/>
                                </w:rPr>
                              </m:ctrlPr>
                            </m:naryPr>
                            <m:sub>
                              <m:r>
                                <w:rPr>
                                  <w:rFonts w:ascii="Cambria Math" w:hAnsi="Cambria Math" w:cs="Times New Roman"/>
                                  <w:sz w:val="23"/>
                                  <w:szCs w:val="23"/>
                                  <w:shd w:val="clear" w:color="auto" w:fill="FFFFFF"/>
                                </w:rPr>
                                <m:t>k=1</m:t>
                              </m:r>
                            </m:sub>
                            <m:sup>
                              <m:sSub>
                                <m:sSubPr>
                                  <m:ctrlPr>
                                    <w:rPr>
                                      <w:rFonts w:ascii="Cambria Math" w:hAnsi="Cambria Math" w:cs="Times New Roman"/>
                                      <w:i/>
                                      <w:sz w:val="23"/>
                                      <w:szCs w:val="23"/>
                                      <w:shd w:val="clear" w:color="auto" w:fill="FFFFFF"/>
                                    </w:rPr>
                                  </m:ctrlPr>
                                </m:sSubPr>
                                <m:e>
                                  <m:r>
                                    <w:rPr>
                                      <w:rFonts w:ascii="Cambria Math" w:hAnsi="Cambria Math" w:cs="Times New Roman"/>
                                      <w:sz w:val="23"/>
                                      <w:szCs w:val="23"/>
                                      <w:shd w:val="clear" w:color="auto" w:fill="FFFFFF"/>
                                    </w:rPr>
                                    <m:t>K</m:t>
                                  </m:r>
                                </m:e>
                                <m:sub>
                                  <m:r>
                                    <w:rPr>
                                      <w:rFonts w:ascii="Cambria Math" w:hAnsi="Cambria Math" w:cs="Times New Roman"/>
                                      <w:sz w:val="23"/>
                                      <w:szCs w:val="23"/>
                                      <w:shd w:val="clear" w:color="auto" w:fill="FFFFFF"/>
                                    </w:rPr>
                                    <m:t>t</m:t>
                                  </m:r>
                                </m:sub>
                              </m:sSub>
                            </m:sup>
                            <m:e>
                              <m:r>
                                <w:rPr>
                                  <w:rFonts w:ascii="Cambria Math" w:hAnsi="Cambria Math" w:cs="Times New Roman"/>
                                  <w:sz w:val="23"/>
                                  <w:szCs w:val="23"/>
                                  <w:shd w:val="clear" w:color="auto" w:fill="FFFFFF"/>
                                </w:rPr>
                                <m:t>603606+0-10434269</m:t>
                              </m:r>
                            </m:e>
                          </m:nary>
                        </m:e>
                      </m:nary>
                    </m:e>
                  </m:nary>
                </m:e>
              </m:nary>
            </m:e>
          </m:nary>
          <m:r>
            <w:rPr>
              <w:rFonts w:ascii="Cambria Math" w:hAnsi="Cambria Math" w:cs="Times New Roman"/>
              <w:sz w:val="23"/>
              <w:szCs w:val="23"/>
              <w:shd w:val="clear" w:color="auto" w:fill="FFFFFF"/>
            </w:rPr>
            <m:t xml:space="preserve">]= -10189294 </m:t>
          </m:r>
        </m:oMath>
      </m:oMathPara>
    </w:p>
    <w:p w14:paraId="28EC05E0" w14:textId="6B9E3652" w:rsidR="00F94F69" w:rsidRDefault="00F94F69" w:rsidP="00C62AE7">
      <w:pPr>
        <w:spacing w:before="0" w:after="0"/>
        <w:rPr>
          <w:rFonts w:cs="Times New Roman"/>
          <w:shd w:val="clear" w:color="auto" w:fill="FFFFFF"/>
        </w:rPr>
      </w:pPr>
      <w:r>
        <w:rPr>
          <w:rFonts w:cs="Times New Roman"/>
          <w:shd w:val="clear" w:color="auto" w:fill="FFFFFF"/>
        </w:rPr>
        <w:t xml:space="preserve">Оценив методом полного экономического результата, можно отметить, что западный скоростной диаметр в настоящий момент является убыточным предприятием, однако, если учитывать, что в настоящее время происходит активное инвестирование в строительство, а схема движения транспорта и ценовые тарифы распределены неоднозначно, данные показатели являются скорее обнадеживающими. Поскольку срок службы данной дороги минимум 30 лет и договор о получении прибыли с ЗСД установлен до 2042 года, компания ещё успеет вывести данный проект на необходимый уровень прибыли. Поскольку в скором будущем активное инвестирование в дорогу прекратится, а поступление прибыли и рыночная стоимость будут только расти, ожидается положительный экономический результат в будущем. </w:t>
      </w:r>
    </w:p>
    <w:p w14:paraId="547C3C24" w14:textId="05C298D6" w:rsidR="00F94F69" w:rsidRDefault="00F94F69" w:rsidP="00C62AE7">
      <w:pPr>
        <w:spacing w:before="0" w:after="0"/>
        <w:rPr>
          <w:rFonts w:cs="Times New Roman"/>
          <w:shd w:val="clear" w:color="auto" w:fill="FFFFFF"/>
        </w:rPr>
      </w:pPr>
      <w:r>
        <w:rPr>
          <w:rFonts w:cs="Times New Roman"/>
          <w:shd w:val="clear" w:color="auto" w:fill="FFFFFF"/>
        </w:rPr>
        <w:t>Таким образом</w:t>
      </w:r>
      <w:r w:rsidR="003570EB">
        <w:rPr>
          <w:rFonts w:cs="Times New Roman"/>
          <w:shd w:val="clear" w:color="auto" w:fill="FFFFFF"/>
        </w:rPr>
        <w:t>, оценка полного экономического</w:t>
      </w:r>
      <w:r>
        <w:rPr>
          <w:rFonts w:cs="Times New Roman"/>
          <w:shd w:val="clear" w:color="auto" w:fill="FFFFFF"/>
        </w:rPr>
        <w:t xml:space="preserve"> результата по Ю.А. Маленкову и по методу НПВ совпадают, однако первый метод мы считаем более предпочтительным, так как он всесторонне оценивает перспективы проекта.</w:t>
      </w:r>
    </w:p>
    <w:p w14:paraId="41E00EEB" w14:textId="59E99842" w:rsidR="00C528D9" w:rsidRPr="00C62AE7" w:rsidRDefault="00C528D9" w:rsidP="00C62AE7">
      <w:pPr>
        <w:spacing w:before="0" w:after="0"/>
        <w:rPr>
          <w:rFonts w:cs="Times New Roman"/>
          <w:shd w:val="clear" w:color="auto" w:fill="FFFFFF"/>
        </w:rPr>
      </w:pPr>
      <w:r w:rsidRPr="00400153">
        <w:rPr>
          <w:rFonts w:cs="Times New Roman"/>
          <w:shd w:val="clear" w:color="auto" w:fill="FFFFFF"/>
        </w:rPr>
        <w:t xml:space="preserve">Согласно схеме, разработанной при губернаторе Валентине Матвиенко, еще до сдачи центрального участка ЗСД «Магистраль Северной столицы» получила право собирать плату за проезд по северному и южному </w:t>
      </w:r>
      <w:r w:rsidR="00C62AE7">
        <w:rPr>
          <w:rFonts w:cs="Times New Roman"/>
          <w:shd w:val="clear" w:color="auto" w:fill="FFFFFF"/>
        </w:rPr>
        <w:t xml:space="preserve">участку. </w:t>
      </w:r>
      <w:r w:rsidRPr="00400153">
        <w:rPr>
          <w:rFonts w:cs="Times New Roman"/>
          <w:shd w:val="clear" w:color="auto" w:fill="FFFFFF"/>
        </w:rPr>
        <w:t xml:space="preserve">Хотя оба были возведены за счет бюджета и обошлись в 46 и </w:t>
      </w:r>
      <w:r w:rsidR="00C62AE7">
        <w:rPr>
          <w:rFonts w:cs="Times New Roman"/>
          <w:shd w:val="clear" w:color="auto" w:fill="FFFFFF"/>
        </w:rPr>
        <w:t xml:space="preserve">37 млрд рублей соответственно. </w:t>
      </w:r>
      <w:r w:rsidRPr="00400153">
        <w:rPr>
          <w:rFonts w:cs="Times New Roman"/>
          <w:shd w:val="clear" w:color="auto" w:fill="FFFFFF"/>
        </w:rPr>
        <w:t xml:space="preserve">Велика доля казны и в </w:t>
      </w:r>
      <w:r w:rsidRPr="00400153">
        <w:rPr>
          <w:rFonts w:cs="Times New Roman"/>
          <w:shd w:val="clear" w:color="auto" w:fill="FFFFFF"/>
        </w:rPr>
        <w:lastRenderedPageBreak/>
        <w:t>строительстве центрального участка: из 120 млрд ру</w:t>
      </w:r>
      <w:r w:rsidR="00C62AE7">
        <w:rPr>
          <w:rFonts w:cs="Times New Roman"/>
          <w:shd w:val="clear" w:color="auto" w:fill="FFFFFF"/>
        </w:rPr>
        <w:t xml:space="preserve">блей государство дает 51 млрд. </w:t>
      </w:r>
      <w:r w:rsidRPr="00400153">
        <w:rPr>
          <w:rFonts w:cs="Times New Roman"/>
          <w:shd w:val="clear" w:color="auto" w:fill="FFFFFF"/>
        </w:rPr>
        <w:t>При этом в той части, которую принято называть «инвестиционной», велика доля госбанков: Внешэкономбанк направляет 25 млрд, ВТБ и частично государственный Газпромбанк – 8,5 млрд.</w:t>
      </w:r>
      <w:r w:rsidR="00C62AE7">
        <w:rPr>
          <w:rFonts w:cs="Times New Roman"/>
        </w:rPr>
        <w:t xml:space="preserve"> </w:t>
      </w:r>
      <w:r w:rsidRPr="00400153">
        <w:rPr>
          <w:rFonts w:cs="Times New Roman"/>
        </w:rPr>
        <w:t>Таким образом, Средства Инвестиционного фонда достигают 213 млрд руб.</w:t>
      </w:r>
    </w:p>
    <w:p w14:paraId="4BA91441" w14:textId="77777777" w:rsidR="00C528D9" w:rsidRPr="00400153" w:rsidRDefault="00C528D9" w:rsidP="00B45B5D">
      <w:pPr>
        <w:spacing w:before="0" w:after="0"/>
        <w:ind w:firstLine="0"/>
        <w:rPr>
          <w:rFonts w:cs="Times New Roman"/>
          <w:sz w:val="23"/>
          <w:szCs w:val="23"/>
          <w:shd w:val="clear" w:color="auto" w:fill="FFFFFF"/>
        </w:rPr>
      </w:pPr>
      <w:r w:rsidRPr="00400153">
        <w:rPr>
          <w:rFonts w:cs="Times New Roman"/>
          <w:shd w:val="clear" w:color="auto" w:fill="FFFFFF"/>
        </w:rPr>
        <w:t>В 2014 году чистая прибыль ООО "Магистраль Северной столицы" составила 321 млн рублей, в 2015-м – 446 млн.</w:t>
      </w:r>
    </w:p>
    <w:p w14:paraId="734A8DEF" w14:textId="77777777" w:rsidR="00C528D9" w:rsidRPr="00400153" w:rsidRDefault="00C528D9" w:rsidP="00B45B5D">
      <w:pPr>
        <w:pStyle w:val="2"/>
        <w:ind w:firstLine="0"/>
        <w:rPr>
          <w:rFonts w:ascii="Times New Roman" w:hAnsi="Times New Roman" w:cs="Times New Roman"/>
          <w:color w:val="auto"/>
          <w:szCs w:val="24"/>
          <w:shd w:val="clear" w:color="auto" w:fill="FFFFFF"/>
        </w:rPr>
      </w:pPr>
      <w:r w:rsidRPr="00400153">
        <w:rPr>
          <w:rFonts w:ascii="Times New Roman" w:hAnsi="Times New Roman" w:cs="Times New Roman"/>
          <w:color w:val="auto"/>
          <w:szCs w:val="24"/>
          <w:shd w:val="clear" w:color="auto" w:fill="FFFFFF"/>
        </w:rPr>
        <w:br w:type="page"/>
      </w:r>
    </w:p>
    <w:p w14:paraId="0E33EC5C" w14:textId="284166BE" w:rsidR="00C528D9" w:rsidRPr="00400153" w:rsidRDefault="00C528D9" w:rsidP="0007590D">
      <w:pPr>
        <w:pStyle w:val="1"/>
        <w:rPr>
          <w:lang w:val="ru-RU"/>
        </w:rPr>
      </w:pPr>
      <w:bookmarkStart w:id="39" w:name="_Toc514080815"/>
      <w:bookmarkStart w:id="40" w:name="_Toc514082968"/>
      <w:r w:rsidRPr="00400153">
        <w:rPr>
          <w:lang w:val="ru-RU"/>
        </w:rPr>
        <w:lastRenderedPageBreak/>
        <w:t>Заключени</w:t>
      </w:r>
      <w:r w:rsidR="0007590D">
        <w:rPr>
          <w:lang w:val="ru-RU"/>
        </w:rPr>
        <w:t>е</w:t>
      </w:r>
      <w:bookmarkEnd w:id="39"/>
      <w:bookmarkEnd w:id="40"/>
    </w:p>
    <w:p w14:paraId="78FF3380" w14:textId="77777777" w:rsidR="00C528D9" w:rsidRPr="00400153" w:rsidRDefault="00C528D9" w:rsidP="00B45B5D">
      <w:pPr>
        <w:spacing w:before="0" w:after="0"/>
        <w:rPr>
          <w:rFonts w:cs="Times New Roman"/>
          <w:szCs w:val="24"/>
          <w:lang w:eastAsia="ru-RU"/>
        </w:rPr>
      </w:pPr>
      <w:r w:rsidRPr="00400153">
        <w:rPr>
          <w:rFonts w:cs="Times New Roman"/>
          <w:szCs w:val="24"/>
          <w:lang w:eastAsia="ru-RU"/>
        </w:rPr>
        <w:t>Потенциал развития каждой национальной экономики в своем большинстве определяется текущим состоянием инфраструктуры, под которой понимается совокупность отраслей, обслуживающих и обеспечивающих наиболее эффективное функционирование социально-экономичес</w:t>
      </w:r>
      <w:r w:rsidR="001C6320" w:rsidRPr="00400153">
        <w:rPr>
          <w:rFonts w:cs="Times New Roman"/>
          <w:szCs w:val="24"/>
          <w:lang w:eastAsia="ru-RU"/>
        </w:rPr>
        <w:t xml:space="preserve">ких систем на </w:t>
      </w:r>
      <w:r w:rsidRPr="00400153">
        <w:rPr>
          <w:rFonts w:cs="Times New Roman"/>
          <w:szCs w:val="24"/>
          <w:lang w:eastAsia="ru-RU"/>
        </w:rPr>
        <w:t xml:space="preserve">микро- и макроуровнях. В частности, поддержка государства является наиболее эффективным способом реализации крупномасштабных инфраструктурных проектов, так как оно заинтересованно в увеличении благосостояния населения и в то же время создает благоприятные условия для функционирования частного бизнеса. </w:t>
      </w:r>
    </w:p>
    <w:p w14:paraId="7167AA89" w14:textId="77777777" w:rsidR="00C528D9" w:rsidRPr="00400153" w:rsidRDefault="00C528D9" w:rsidP="00B45B5D">
      <w:pPr>
        <w:spacing w:before="0" w:after="0"/>
        <w:rPr>
          <w:rFonts w:cs="Times New Roman"/>
          <w:szCs w:val="24"/>
          <w:lang w:eastAsia="ru-RU"/>
        </w:rPr>
      </w:pPr>
      <w:r w:rsidRPr="00400153">
        <w:rPr>
          <w:rFonts w:cs="Times New Roman"/>
          <w:szCs w:val="24"/>
          <w:lang w:eastAsia="ru-RU"/>
        </w:rPr>
        <w:t>При общем уровне развитости рыночной инфраструктуры страны, существует несбалансированность и неравномерность ее развития в каждом отдельном регионе, которая выражается в различном уровне развитости ее отдельных элементов.</w:t>
      </w:r>
      <w:r w:rsidRPr="00400153">
        <w:rPr>
          <w:rFonts w:eastAsia="Times New Roman" w:cs="Times New Roman"/>
          <w:szCs w:val="24"/>
          <w:lang w:eastAsia="ru-RU"/>
        </w:rPr>
        <w:t xml:space="preserve"> Д</w:t>
      </w:r>
      <w:r w:rsidRPr="00400153">
        <w:rPr>
          <w:rFonts w:cs="Times New Roman"/>
          <w:szCs w:val="24"/>
          <w:lang w:eastAsia="ru-RU"/>
        </w:rPr>
        <w:t xml:space="preserve">ля комплексного развития инфраструктуры такой огромной страны как Российская Федерация, существует необходимость оценки эффективности текущих инфраструктурных объектов по регионам, созданием последовательной стратегии модернизации, восстановлении и строительства новых инфраструктурных объектов. </w:t>
      </w:r>
    </w:p>
    <w:p w14:paraId="31063F7C" w14:textId="77777777" w:rsidR="00C528D9" w:rsidRPr="00400153" w:rsidRDefault="00C528D9" w:rsidP="00B45B5D">
      <w:pPr>
        <w:spacing w:before="0" w:after="0"/>
        <w:rPr>
          <w:rFonts w:cs="Times New Roman"/>
          <w:szCs w:val="24"/>
          <w:lang w:eastAsia="ru-RU"/>
        </w:rPr>
      </w:pPr>
      <w:r w:rsidRPr="00400153">
        <w:rPr>
          <w:rFonts w:cs="Times New Roman"/>
          <w:szCs w:val="24"/>
          <w:lang w:eastAsia="ru-RU"/>
        </w:rPr>
        <w:t>На сегодняшнем этапе развития нашей страны существует множество проблем в развитии инфраструктуры, таких как разрозненность проектов по регионам, повсеместный процессу устаревания объектов производственной и социальной инфраструктуры, бюрократия в финансировании проектов и т. п. Все это говорит о низком уровне развития страны, особенно в сравнении с развитыми странами. Однако, в условиях мирового развития спорта, увеличивающегося спроса на товары, дороги, услуги, имеет место реализация крупных инфраструктурных проектов, консолидирующих большое количество ресурсов, контрагентов и государственной заинтересованности. В условиях глобализации, стратегический подход в реализации крупных проектов и получении долгосрочных выгод, побуждает Россию в практической и законодательной разработке проектов с государственным участием. На мой взгляд, наиболее эффективным методом реализации подобного взаимодействия для Российской Федерации является концессионных механизм, который максимально эффективен для получ</w:t>
      </w:r>
      <w:r w:rsidR="001C6320" w:rsidRPr="00400153">
        <w:rPr>
          <w:rFonts w:cs="Times New Roman"/>
          <w:szCs w:val="24"/>
          <w:lang w:eastAsia="ru-RU"/>
        </w:rPr>
        <w:t>ения прибыли частным бизнесом и</w:t>
      </w:r>
      <w:r w:rsidRPr="00400153">
        <w:rPr>
          <w:rFonts w:cs="Times New Roman"/>
          <w:szCs w:val="24"/>
          <w:lang w:eastAsia="ru-RU"/>
        </w:rPr>
        <w:t xml:space="preserve"> демонстрации наличия публичного интереса у государства.</w:t>
      </w:r>
    </w:p>
    <w:p w14:paraId="57BE394F" w14:textId="77777777" w:rsidR="00C528D9" w:rsidRPr="00400153" w:rsidRDefault="00C528D9" w:rsidP="00B45B5D">
      <w:pPr>
        <w:spacing w:before="0" w:after="0"/>
        <w:rPr>
          <w:rFonts w:cs="Times New Roman"/>
          <w:szCs w:val="24"/>
          <w:lang w:eastAsia="ru-RU"/>
        </w:rPr>
      </w:pPr>
      <w:r w:rsidRPr="00400153">
        <w:rPr>
          <w:rFonts w:cs="Times New Roman"/>
          <w:szCs w:val="24"/>
          <w:lang w:eastAsia="ru-RU"/>
        </w:rPr>
        <w:t>Доказано, что концессионный механизм — доминирующая форма частно-государственного партнерства при реализации долгосрочных проектов</w:t>
      </w:r>
      <w:r w:rsidRPr="00400153">
        <w:rPr>
          <w:rFonts w:cs="Times New Roman"/>
          <w:szCs w:val="24"/>
        </w:rPr>
        <w:t>. Для России все аспекты законопроекта о государственном частном партнерстве крайне важны, так как в российской правовой системе отсутствуют корректные разделения на гражданско-</w:t>
      </w:r>
      <w:r w:rsidRPr="00400153">
        <w:rPr>
          <w:rFonts w:cs="Times New Roman"/>
          <w:szCs w:val="24"/>
        </w:rPr>
        <w:lastRenderedPageBreak/>
        <w:t>правовые и публично-правовые отношения. Это сказывается как на реализации мегапроектов, отдельные инвестиционных проектов так и Федеральных целевых программ. Мировой опыт ГЧП доказал, что особенности участия частного бизнеса и государства и условия их взаимодействия могут сильно различаться, что в свою очередь определяется конкретной формой взаимодействия государства и частного бизнеса непосредственно внутри страны.</w:t>
      </w:r>
      <w:r w:rsidRPr="00400153">
        <w:rPr>
          <w:rFonts w:eastAsia="Times New Roman" w:cs="Times New Roman"/>
          <w:szCs w:val="24"/>
        </w:rPr>
        <w:t xml:space="preserve"> Поэтому, касательно России рано или поздно необходимо будет интегрировать в правовую систему механизм оценки предварительной социальной эффективности – через данный опыт прошли многие развитые страны. Иного способа обосновать преимущества концессии перед госзаказом нет. Но на данный момент, обязательство, когда предприятия, действующие в соответствии с концессионным договором, обязаны предоставлять предварительную оценку эффективности для всех концессионных проектов преждевременно. Необходимо гибкое и постепенное, встраивание оценки в концессии. </w:t>
      </w:r>
    </w:p>
    <w:p w14:paraId="65F19340" w14:textId="5910F1F0" w:rsidR="00F350E0" w:rsidRDefault="00F350E0" w:rsidP="00B45B5D">
      <w:pPr>
        <w:spacing w:before="0" w:after="0"/>
        <w:rPr>
          <w:rFonts w:cs="Times New Roman"/>
          <w:szCs w:val="24"/>
          <w:lang w:eastAsia="ru-RU"/>
        </w:rPr>
      </w:pPr>
      <w:r>
        <w:rPr>
          <w:rFonts w:cs="Times New Roman"/>
          <w:szCs w:val="24"/>
          <w:lang w:eastAsia="ru-RU"/>
        </w:rPr>
        <w:t>Методики, рекомендованные методическими рекомендациями для оценки инфраструктурных проектов, являются всесторонне охватывающими, однако, не обладают недостатками. На наш взгляд, в условиях развития российской экономики использование только западного подхода в оценке экономической эффективности нецелесообразно и может привезти к искаженным результатам.</w:t>
      </w:r>
    </w:p>
    <w:p w14:paraId="37A96D8E" w14:textId="77777777" w:rsidR="00C528D9" w:rsidRPr="00400153" w:rsidRDefault="00C528D9" w:rsidP="00B45B5D">
      <w:pPr>
        <w:spacing w:before="0" w:after="0"/>
        <w:rPr>
          <w:rFonts w:cs="Times New Roman"/>
          <w:szCs w:val="24"/>
          <w:lang w:eastAsia="ru-RU"/>
        </w:rPr>
      </w:pPr>
      <w:r w:rsidRPr="00400153">
        <w:rPr>
          <w:rFonts w:cs="Times New Roman"/>
          <w:szCs w:val="24"/>
          <w:lang w:eastAsia="ru-RU"/>
        </w:rPr>
        <w:t>В рамках данной работы также выявлены характеристики инфраструктурных проектов, которые реализуются на основе концессий в сфере строительства масштабных платных автомобильных дорог: длительный период возврата инвестиций, необходимость значительных стартовых капиталовложений, высокий риск неполучения запланированных доходов, поэтапность строительства, наличие мультипликативных эффектов от реализации данного проекта (создание дополнительных рабочих мест, модернизация транспортного сообщения, активизация экономической жизни населения вследствие строительства новых крупных объектов инфраструктуры).</w:t>
      </w:r>
    </w:p>
    <w:p w14:paraId="79DCC2F7" w14:textId="77777777" w:rsidR="00C528D9" w:rsidRPr="00400153" w:rsidRDefault="00C528D9" w:rsidP="00B45B5D">
      <w:pPr>
        <w:spacing w:before="0" w:after="0"/>
        <w:rPr>
          <w:rFonts w:cs="Times New Roman"/>
          <w:szCs w:val="24"/>
          <w:lang w:eastAsia="ru-RU"/>
        </w:rPr>
      </w:pPr>
      <w:r w:rsidRPr="00400153">
        <w:rPr>
          <w:rFonts w:cs="Times New Roman"/>
          <w:szCs w:val="24"/>
          <w:lang w:eastAsia="ru-RU"/>
        </w:rPr>
        <w:t xml:space="preserve">Обоснованы рекомендации по дополнению оценке эффективности инфраструктурных проектов в сфере строительства платных автомобильных дорог на основе концессионного механизма при учете их специфики. При расчете методом дисконтированных денежных потоков была разработана и апробирована модель </w:t>
      </w:r>
      <w:r w:rsidR="001C6320" w:rsidRPr="00400153">
        <w:rPr>
          <w:rFonts w:cs="Times New Roman"/>
          <w:szCs w:val="24"/>
          <w:lang w:eastAsia="ru-RU"/>
        </w:rPr>
        <w:t>учитывания</w:t>
      </w:r>
      <w:r w:rsidRPr="00400153">
        <w:rPr>
          <w:rFonts w:cs="Times New Roman"/>
          <w:szCs w:val="24"/>
          <w:lang w:eastAsia="ru-RU"/>
        </w:rPr>
        <w:t xml:space="preserve"> мультипликативных эффектов, которые могут возникнуть при реализации инфраструктурных проектов. Предложенная модель повысит качество принимаемых инвестиционных решений в условиях снижения рисков отказа от выполнения эффективных инфраструктурных проектов.</w:t>
      </w:r>
    </w:p>
    <w:p w14:paraId="25306A87" w14:textId="77777777" w:rsidR="00C528D9" w:rsidRPr="00400153" w:rsidRDefault="00C528D9" w:rsidP="00B45B5D">
      <w:pPr>
        <w:shd w:val="clear" w:color="auto" w:fill="FFFFFF"/>
        <w:spacing w:before="0" w:after="0"/>
        <w:rPr>
          <w:rFonts w:cs="Times New Roman"/>
          <w:szCs w:val="24"/>
          <w:lang w:eastAsia="ru-RU"/>
        </w:rPr>
      </w:pPr>
      <w:r w:rsidRPr="00D9264C">
        <w:rPr>
          <w:rFonts w:eastAsia="Times New Roman" w:cs="Times New Roman"/>
          <w:szCs w:val="24"/>
          <w:lang w:eastAsia="ru-RU"/>
        </w:rPr>
        <w:lastRenderedPageBreak/>
        <w:t xml:space="preserve">В качестве итога, хотелось бы сказать, что каждый из подходов </w:t>
      </w:r>
      <w:r w:rsidRPr="00D9264C">
        <w:rPr>
          <w:rFonts w:cs="Times New Roman"/>
          <w:szCs w:val="24"/>
        </w:rPr>
        <w:t xml:space="preserve">к оценке эффективности инфраструктурных проектов имеет свои уникальные преимущества. Сегодня на практике широко используется метод </w:t>
      </w:r>
      <w:r w:rsidRPr="00D9264C">
        <w:rPr>
          <w:rFonts w:cs="Times New Roman"/>
          <w:szCs w:val="24"/>
          <w:lang w:eastAsia="ru-RU"/>
        </w:rPr>
        <w:t>анализа выгод от произведенных затрат (</w:t>
      </w:r>
      <w:r w:rsidRPr="00D9264C">
        <w:rPr>
          <w:rFonts w:cs="Times New Roman"/>
          <w:szCs w:val="24"/>
          <w:lang w:val="en-US" w:eastAsia="ru-RU"/>
        </w:rPr>
        <w:t>CBA</w:t>
      </w:r>
      <w:r w:rsidRPr="00D9264C">
        <w:rPr>
          <w:rFonts w:cs="Times New Roman"/>
          <w:szCs w:val="24"/>
          <w:lang w:eastAsia="ru-RU"/>
        </w:rPr>
        <w:t xml:space="preserve">). Однако, данный метод не позволяет учесть </w:t>
      </w:r>
      <w:r w:rsidR="001C6320" w:rsidRPr="00D9264C">
        <w:rPr>
          <w:rFonts w:cs="Times New Roman"/>
          <w:szCs w:val="24"/>
          <w:lang w:eastAsia="ru-RU"/>
        </w:rPr>
        <w:t>не стоимостные</w:t>
      </w:r>
      <w:r w:rsidRPr="00D9264C">
        <w:rPr>
          <w:rFonts w:cs="Times New Roman"/>
          <w:szCs w:val="24"/>
          <w:lang w:eastAsia="ru-RU"/>
        </w:rPr>
        <w:t xml:space="preserve"> эффекты (социальный, экологический и т.д.). Также, необходимо использовать ставку дисконтирования, но не существует единого мнения в научном и экспертном сообществе по ее определению. На мой взгляд, необходимо дополнять предварительные расчеты по оценке эффективности инфраструктурных проектов анализом</w:t>
      </w:r>
      <w:r w:rsidRPr="00400153">
        <w:rPr>
          <w:rFonts w:cs="Times New Roman"/>
          <w:szCs w:val="24"/>
          <w:lang w:eastAsia="ru-RU"/>
        </w:rPr>
        <w:t xml:space="preserve"> полезности затрат (CUA), использующий так называемые «единицы полезности» для оценки пользы для населения. В таком случае, подготовка проектов будет принимать более прозрачную и удовлетворительную форму.</w:t>
      </w:r>
    </w:p>
    <w:p w14:paraId="0CCF72C4" w14:textId="77777777" w:rsidR="00F350E0" w:rsidRPr="00400153" w:rsidRDefault="00F350E0" w:rsidP="00F350E0">
      <w:pPr>
        <w:spacing w:before="0" w:after="0"/>
        <w:rPr>
          <w:rFonts w:cs="Times New Roman"/>
        </w:rPr>
      </w:pPr>
      <w:r>
        <w:rPr>
          <w:rFonts w:cs="Times New Roman"/>
        </w:rPr>
        <w:t>На сегодняшний момент существует огромное количество способов оценки эффективности реализации инфраструктурных проектов. Анализ множества методик показал, что методические рекомендации, использующиеся на уровне государства для реализации проектов, являются не полностью охватывающими все сферы влияния про строительстве проектов. В то же время в настоящий момент существует методика, не включенная в Методические рекомендации, которая позволяет оценить не только финансово- экономическую составляющую влияния проекта, но и социальную сферу, при этом не прибегая к использованию временной стоимости денег, что  в условиях развития экономики России может быть неэффективно и не иметь реальных исторических прогнозов, то есть не будет значимой. В качестве рекомендаций по оценке экономической эффективности инфраструктурных проектов автор предлагает использовать методику Полного Экономического результата, автором которой является Маленков Ю.А., поскольку она является всеобъемлющей и позволяет оценить результаты более полно.</w:t>
      </w:r>
    </w:p>
    <w:p w14:paraId="4F373EB3" w14:textId="77777777" w:rsidR="006230C9" w:rsidRDefault="006230C9" w:rsidP="006230C9">
      <w:pPr>
        <w:spacing w:before="0" w:after="0"/>
        <w:rPr>
          <w:rFonts w:cs="Times New Roman"/>
          <w:shd w:val="clear" w:color="auto" w:fill="FFFFFF"/>
        </w:rPr>
      </w:pPr>
      <w:r>
        <w:rPr>
          <w:rFonts w:cs="Times New Roman"/>
          <w:shd w:val="clear" w:color="auto" w:fill="FFFFFF"/>
        </w:rPr>
        <w:t xml:space="preserve">Оценив методом полного экономического результата, можно отметить, что западный скоростной диаметр в настоящий момент является убыточным предприятием, однако, если учитывать, что в настоящее время происходит активное инвестирование в строительство, а схема движения транспорта и ценовые тарифы распределены неоднозначно, данные показатели являются скорее обнадеживающими. Поскольку срок службы данной дороги минимум 30 лет и договор о получении прибыли с ЗСД установлен до 2042 года, компания ещё успеет вывести данный проект на необходимый уровень прибыли. Поскольку в скором будущем активное инвестирование в дорогу прекратится, а поступление прибыли и рыночная стоимость будут только расти, ожидается положительный экономический результат в будущем. </w:t>
      </w:r>
    </w:p>
    <w:p w14:paraId="156D4168" w14:textId="77777777" w:rsidR="006230C9" w:rsidRDefault="006230C9" w:rsidP="006230C9">
      <w:pPr>
        <w:spacing w:before="0" w:after="0"/>
        <w:rPr>
          <w:rFonts w:cs="Times New Roman"/>
          <w:shd w:val="clear" w:color="auto" w:fill="FFFFFF"/>
        </w:rPr>
      </w:pPr>
      <w:r>
        <w:rPr>
          <w:rFonts w:cs="Times New Roman"/>
          <w:shd w:val="clear" w:color="auto" w:fill="FFFFFF"/>
        </w:rPr>
        <w:lastRenderedPageBreak/>
        <w:t>Таким образом, оценка полного экономического  результата по Ю.А. Маленкову и по методу НПВ совпадают, однако первый метод мы считаем более предпочтительным, так как он всесторонне оценивает перспективы проекта.</w:t>
      </w:r>
    </w:p>
    <w:p w14:paraId="4D738CFE" w14:textId="7A7AAC77" w:rsidR="00C528D9" w:rsidRPr="00400153" w:rsidRDefault="00C528D9" w:rsidP="00B45B5D">
      <w:pPr>
        <w:spacing w:before="0" w:after="0"/>
        <w:contextualSpacing/>
        <w:rPr>
          <w:rFonts w:eastAsiaTheme="minorEastAsia" w:cs="Times New Roman"/>
          <w:szCs w:val="24"/>
        </w:rPr>
      </w:pPr>
      <w:r w:rsidRPr="00400153">
        <w:rPr>
          <w:rFonts w:eastAsiaTheme="minorEastAsia" w:cs="Times New Roman"/>
          <w:szCs w:val="24"/>
        </w:rPr>
        <w:t>Реализация данного проекта оказывает значительное влияние на улучшение транспортной обстановки Санкт-Петербурга, на развитие города как важного транспортного узла северной части страны, а также на такие косвенные показатели как количество рабочих мес</w:t>
      </w:r>
      <w:r w:rsidR="006230C9">
        <w:rPr>
          <w:rFonts w:eastAsiaTheme="minorEastAsia" w:cs="Times New Roman"/>
          <w:szCs w:val="24"/>
        </w:rPr>
        <w:t>т, о</w:t>
      </w:r>
      <w:r w:rsidRPr="00400153">
        <w:rPr>
          <w:rFonts w:eastAsiaTheme="minorEastAsia" w:cs="Times New Roman"/>
          <w:szCs w:val="24"/>
        </w:rPr>
        <w:t>бъем налоговых поступлений в бюджет города, экологическая обстановка, разгрузка исторической части от автотранспорта. Кроме того</w:t>
      </w:r>
      <w:r w:rsidR="001B7F36" w:rsidRPr="00400153">
        <w:rPr>
          <w:rFonts w:eastAsiaTheme="minorEastAsia" w:cs="Times New Roman"/>
          <w:szCs w:val="24"/>
        </w:rPr>
        <w:t>,</w:t>
      </w:r>
      <w:r w:rsidRPr="00400153">
        <w:rPr>
          <w:rFonts w:eastAsiaTheme="minorEastAsia" w:cs="Times New Roman"/>
          <w:szCs w:val="24"/>
        </w:rPr>
        <w:t xml:space="preserve"> эффективность проекта закладывает основу для дальнейшего развития государственно-частного партнерства в России, что в целом приводит к повышению качества предоставляемых услуг, внедрению и развитию инноваций, росту эффективности использования бюджетных средств, а также к переходу к современным формам взаимодействия государства и бизнеса.</w:t>
      </w:r>
    </w:p>
    <w:p w14:paraId="64F4BED8" w14:textId="77777777" w:rsidR="00C528D9" w:rsidRPr="00400153" w:rsidRDefault="00C528D9" w:rsidP="00B45B5D">
      <w:pPr>
        <w:spacing w:before="0" w:after="160" w:line="259" w:lineRule="auto"/>
        <w:ind w:firstLine="0"/>
        <w:rPr>
          <w:rFonts w:eastAsia="Times New Roman" w:cs="Times New Roman"/>
          <w:szCs w:val="24"/>
          <w:lang w:eastAsia="ru-RU"/>
        </w:rPr>
      </w:pPr>
      <w:r w:rsidRPr="00400153">
        <w:rPr>
          <w:rFonts w:eastAsia="Times New Roman" w:cs="Times New Roman"/>
          <w:szCs w:val="24"/>
          <w:lang w:eastAsia="ru-RU"/>
        </w:rPr>
        <w:br w:type="page"/>
      </w:r>
    </w:p>
    <w:p w14:paraId="126C0752" w14:textId="6A43481B" w:rsidR="00DA5FBE" w:rsidRPr="00B30A3B" w:rsidRDefault="00C528D9" w:rsidP="00B30A3B">
      <w:pPr>
        <w:pStyle w:val="1"/>
        <w:rPr>
          <w:lang w:val="ru-RU"/>
        </w:rPr>
      </w:pPr>
      <w:bookmarkStart w:id="41" w:name="_Toc514080816"/>
      <w:bookmarkStart w:id="42" w:name="_Toc514082969"/>
      <w:r w:rsidRPr="00400153">
        <w:rPr>
          <w:lang w:val="ru-RU"/>
        </w:rPr>
        <w:lastRenderedPageBreak/>
        <w:t>Список использованной литературы</w:t>
      </w:r>
      <w:bookmarkEnd w:id="41"/>
      <w:bookmarkEnd w:id="42"/>
    </w:p>
    <w:p w14:paraId="5863371C" w14:textId="77777777" w:rsidR="00CD486F" w:rsidRPr="00400153" w:rsidRDefault="00CD486F" w:rsidP="00CD486F">
      <w:pPr>
        <w:pStyle w:val="af"/>
        <w:numPr>
          <w:ilvl w:val="0"/>
          <w:numId w:val="19"/>
        </w:numPr>
        <w:spacing w:line="360" w:lineRule="auto"/>
        <w:rPr>
          <w:rFonts w:cs="Times New Roman"/>
          <w:color w:val="auto"/>
        </w:rPr>
      </w:pPr>
      <w:r w:rsidRPr="00400153">
        <w:rPr>
          <w:rFonts w:eastAsia="Times New Roman" w:cs="Times New Roman"/>
          <w:color w:val="auto"/>
        </w:rPr>
        <w:t xml:space="preserve">ПРАВИТЕЛЬСТВО РОССИЙСКОЙ ФЕДЕРАЦИИ, РАСПОРЯЖЕНИЕ от 17 июня 2008 года </w:t>
      </w:r>
      <w:r w:rsidRPr="00400153">
        <w:rPr>
          <w:rFonts w:eastAsia="Times New Roman" w:cs="Times New Roman"/>
          <w:color w:val="auto"/>
          <w:lang w:val="en-US"/>
        </w:rPr>
        <w:t>N</w:t>
      </w:r>
      <w:r w:rsidRPr="00400153">
        <w:rPr>
          <w:rFonts w:eastAsia="Times New Roman" w:cs="Times New Roman"/>
          <w:color w:val="auto"/>
        </w:rPr>
        <w:t xml:space="preserve"> 877-р Об утверждении Стратегии развития железнодорожного транспорта</w:t>
      </w:r>
      <w:r w:rsidRPr="00400153">
        <w:rPr>
          <w:rFonts w:eastAsia="Times New Roman" w:cs="Times New Roman"/>
          <w:color w:val="auto"/>
          <w:lang w:val="en-US"/>
        </w:rPr>
        <w:t> </w:t>
      </w:r>
      <w:r w:rsidRPr="00400153">
        <w:rPr>
          <w:rFonts w:eastAsia="Times New Roman" w:cs="Times New Roman"/>
          <w:color w:val="auto"/>
        </w:rPr>
        <w:t>в Российской Федерации до 2030 года</w:t>
      </w:r>
      <w:r w:rsidRPr="00400153">
        <w:rPr>
          <w:rFonts w:eastAsia="Times New Roman" w:cs="Times New Roman"/>
          <w:color w:val="auto"/>
          <w:lang w:val="en-US"/>
        </w:rPr>
        <w:t> </w:t>
      </w:r>
      <w:r w:rsidRPr="00400153">
        <w:rPr>
          <w:rFonts w:eastAsia="Times New Roman" w:cs="Times New Roman"/>
          <w:color w:val="auto"/>
        </w:rPr>
        <w:t>и</w:t>
      </w:r>
      <w:r w:rsidRPr="00400153">
        <w:rPr>
          <w:rFonts w:eastAsia="Times New Roman" w:cs="Times New Roman"/>
          <w:color w:val="auto"/>
          <w:lang w:val="en-US"/>
        </w:rPr>
        <w:t> </w:t>
      </w:r>
      <w:r w:rsidRPr="00400153">
        <w:rPr>
          <w:rFonts w:eastAsia="Times New Roman" w:cs="Times New Roman"/>
          <w:color w:val="auto"/>
        </w:rPr>
        <w:t xml:space="preserve">плана мероприятий на 2008-2015 годы по ее реализации. </w:t>
      </w:r>
      <w:r w:rsidRPr="00400153">
        <w:rPr>
          <w:rFonts w:eastAsia="Times New Roman" w:cs="Times New Roman"/>
          <w:color w:val="auto"/>
          <w:lang w:val="en-US"/>
        </w:rPr>
        <w:t>URL</w:t>
      </w:r>
      <w:r w:rsidRPr="00CD486F">
        <w:rPr>
          <w:rFonts w:eastAsia="Times New Roman" w:cs="Times New Roman"/>
          <w:color w:val="auto"/>
        </w:rPr>
        <w:t xml:space="preserve">: </w:t>
      </w:r>
      <w:hyperlink r:id="rId39" w:history="1">
        <w:r w:rsidRPr="00400153">
          <w:rPr>
            <w:rStyle w:val="a4"/>
            <w:rFonts w:eastAsia="Times New Roman" w:cs="Times New Roman"/>
            <w:color w:val="auto"/>
            <w:u w:val="none"/>
            <w:lang w:val="en-US"/>
          </w:rPr>
          <w:t>http</w:t>
        </w:r>
        <w:r w:rsidRPr="00CD486F">
          <w:rPr>
            <w:rStyle w:val="a4"/>
            <w:rFonts w:eastAsia="Times New Roman" w:cs="Times New Roman"/>
            <w:color w:val="auto"/>
            <w:u w:val="none"/>
          </w:rPr>
          <w:t>://</w:t>
        </w:r>
        <w:r w:rsidRPr="00400153">
          <w:rPr>
            <w:rStyle w:val="a4"/>
            <w:rFonts w:eastAsia="Times New Roman" w:cs="Times New Roman"/>
            <w:color w:val="auto"/>
            <w:u w:val="none"/>
            <w:lang w:val="en-US"/>
          </w:rPr>
          <w:t>docs</w:t>
        </w:r>
        <w:r w:rsidRPr="00CD486F">
          <w:rPr>
            <w:rStyle w:val="a4"/>
            <w:rFonts w:eastAsia="Times New Roman" w:cs="Times New Roman"/>
            <w:color w:val="auto"/>
            <w:u w:val="none"/>
          </w:rPr>
          <w:t>.</w:t>
        </w:r>
        <w:r w:rsidRPr="00400153">
          <w:rPr>
            <w:rStyle w:val="a4"/>
            <w:rFonts w:eastAsia="Times New Roman" w:cs="Times New Roman"/>
            <w:color w:val="auto"/>
            <w:u w:val="none"/>
            <w:lang w:val="en-US"/>
          </w:rPr>
          <w:t>cntd</w:t>
        </w:r>
        <w:r w:rsidRPr="00CD486F">
          <w:rPr>
            <w:rStyle w:val="a4"/>
            <w:rFonts w:eastAsia="Times New Roman" w:cs="Times New Roman"/>
            <w:color w:val="auto"/>
            <w:u w:val="none"/>
          </w:rPr>
          <w:t>.</w:t>
        </w:r>
        <w:r w:rsidRPr="00400153">
          <w:rPr>
            <w:rStyle w:val="a4"/>
            <w:rFonts w:eastAsia="Times New Roman" w:cs="Times New Roman"/>
            <w:color w:val="auto"/>
            <w:u w:val="none"/>
            <w:lang w:val="en-US"/>
          </w:rPr>
          <w:t>ru</w:t>
        </w:r>
        <w:r w:rsidRPr="00CD486F">
          <w:rPr>
            <w:rStyle w:val="a4"/>
            <w:rFonts w:eastAsia="Times New Roman" w:cs="Times New Roman"/>
            <w:color w:val="auto"/>
            <w:u w:val="none"/>
          </w:rPr>
          <w:t>/</w:t>
        </w:r>
        <w:r w:rsidRPr="00400153">
          <w:rPr>
            <w:rStyle w:val="a4"/>
            <w:rFonts w:eastAsia="Times New Roman" w:cs="Times New Roman"/>
            <w:color w:val="auto"/>
            <w:u w:val="none"/>
            <w:lang w:val="en-US"/>
          </w:rPr>
          <w:t>document</w:t>
        </w:r>
        <w:r w:rsidRPr="00CD486F">
          <w:rPr>
            <w:rStyle w:val="a4"/>
            <w:rFonts w:eastAsia="Times New Roman" w:cs="Times New Roman"/>
            <w:color w:val="auto"/>
            <w:u w:val="none"/>
          </w:rPr>
          <w:t>/902111037</w:t>
        </w:r>
      </w:hyperlink>
      <w:r w:rsidRPr="00CD486F">
        <w:rPr>
          <w:rFonts w:eastAsia="Times New Roman" w:cs="Times New Roman"/>
          <w:color w:val="auto"/>
        </w:rPr>
        <w:t xml:space="preserve">, </w:t>
      </w:r>
      <w:r w:rsidRPr="00400153">
        <w:rPr>
          <w:rFonts w:eastAsia="Times New Roman" w:cs="Times New Roman"/>
          <w:color w:val="auto"/>
        </w:rPr>
        <w:t>дата обращения: 15.12.17</w:t>
      </w:r>
    </w:p>
    <w:p w14:paraId="683C633F" w14:textId="77777777" w:rsidR="00C528D9" w:rsidRPr="00400153" w:rsidRDefault="00C528D9" w:rsidP="00B45B5D">
      <w:pPr>
        <w:pStyle w:val="a3"/>
        <w:numPr>
          <w:ilvl w:val="0"/>
          <w:numId w:val="19"/>
        </w:numPr>
        <w:shd w:val="clear" w:color="auto" w:fill="FFFFFF"/>
        <w:spacing w:before="0" w:after="0"/>
        <w:rPr>
          <w:rFonts w:eastAsia="Times New Roman" w:cs="Times New Roman"/>
          <w:szCs w:val="24"/>
          <w:shd w:val="clear" w:color="auto" w:fill="FFFFFF"/>
          <w:lang w:eastAsia="ru-RU"/>
        </w:rPr>
      </w:pPr>
      <w:r w:rsidRPr="00400153">
        <w:rPr>
          <w:rFonts w:cs="Times New Roman"/>
          <w:szCs w:val="24"/>
        </w:rPr>
        <w:t xml:space="preserve">Федеральный закон от 13 июля 2015 г. о государственно-частном партнёрстве N224-ФЗ </w:t>
      </w:r>
    </w:p>
    <w:p w14:paraId="6FB85E7F" w14:textId="77777777" w:rsidR="00C528D9" w:rsidRPr="0063331C" w:rsidRDefault="00C528D9" w:rsidP="00B45B5D">
      <w:pPr>
        <w:pStyle w:val="a3"/>
        <w:numPr>
          <w:ilvl w:val="0"/>
          <w:numId w:val="19"/>
        </w:numPr>
        <w:shd w:val="clear" w:color="auto" w:fill="FFFFFF"/>
        <w:spacing w:before="0" w:after="0"/>
        <w:rPr>
          <w:rFonts w:eastAsia="Times New Roman" w:cs="Times New Roman"/>
          <w:szCs w:val="24"/>
          <w:shd w:val="clear" w:color="auto" w:fill="FFFFFF"/>
          <w:lang w:eastAsia="ru-RU"/>
        </w:rPr>
      </w:pPr>
      <w:r w:rsidRPr="00400153">
        <w:rPr>
          <w:rFonts w:cs="Times New Roman"/>
          <w:szCs w:val="24"/>
        </w:rPr>
        <w:t>Федеральный закон от 3 июля 2016 г. N275-ФЗ «О внесении изменений в Федеральный закон «О концессионных соглашениях» (вступает в силу 1 января 2017 г.)</w:t>
      </w:r>
    </w:p>
    <w:p w14:paraId="687184A7" w14:textId="34790AE4" w:rsidR="0063331C" w:rsidRPr="00CD486F" w:rsidRDefault="0063331C" w:rsidP="00B45B5D">
      <w:pPr>
        <w:pStyle w:val="af"/>
        <w:numPr>
          <w:ilvl w:val="0"/>
          <w:numId w:val="19"/>
        </w:numPr>
        <w:spacing w:line="360" w:lineRule="auto"/>
        <w:rPr>
          <w:rFonts w:eastAsia="Times New Roman" w:cs="Times New Roman"/>
          <w:shd w:val="clear" w:color="auto" w:fill="FFFFFF"/>
        </w:rPr>
      </w:pPr>
      <w:r w:rsidRPr="0063331C">
        <w:rPr>
          <w:rFonts w:cs="Times New Roman"/>
          <w:color w:val="auto"/>
        </w:rPr>
        <w:t xml:space="preserve">Федеральный закон от 25 февраля 1999г. №39-ФЗ «Об инвестиционной деятельности в Российской Федерации, осуществляемой в форме капитальных вложений». </w:t>
      </w:r>
    </w:p>
    <w:p w14:paraId="64DB4657" w14:textId="62AA8CD7" w:rsidR="00CD486F" w:rsidRDefault="00CD486F" w:rsidP="00CD486F">
      <w:pPr>
        <w:pStyle w:val="af"/>
        <w:numPr>
          <w:ilvl w:val="0"/>
          <w:numId w:val="19"/>
        </w:numPr>
        <w:spacing w:line="360" w:lineRule="auto"/>
        <w:rPr>
          <w:rFonts w:eastAsia="Times New Roman" w:cs="Times New Roman"/>
          <w:color w:val="auto"/>
        </w:rPr>
      </w:pPr>
      <w:r w:rsidRPr="00400153">
        <w:rPr>
          <w:rFonts w:eastAsia="Times New Roman" w:cs="Times New Roman"/>
          <w:color w:val="auto"/>
        </w:rPr>
        <w:t>Федеральный закон от 13.07.2015 N 224-ФЗ (ред. от 03.07.2016)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(с изм. и доп., вступ. в силу с 01.01.2017</w:t>
      </w:r>
      <w:r>
        <w:rPr>
          <w:rFonts w:eastAsia="Times New Roman" w:cs="Times New Roman"/>
          <w:color w:val="auto"/>
        </w:rPr>
        <w:t>)</w:t>
      </w:r>
    </w:p>
    <w:p w14:paraId="047BD81F" w14:textId="5C33E171" w:rsidR="00CD486F" w:rsidRPr="00CD486F" w:rsidRDefault="00CD486F" w:rsidP="00CD486F">
      <w:pPr>
        <w:pStyle w:val="a3"/>
        <w:numPr>
          <w:ilvl w:val="0"/>
          <w:numId w:val="19"/>
        </w:numPr>
        <w:shd w:val="clear" w:color="auto" w:fill="FFFFFF"/>
        <w:spacing w:before="0" w:after="0"/>
        <w:rPr>
          <w:rFonts w:eastAsia="Times New Roman" w:cs="Times New Roman"/>
          <w:szCs w:val="24"/>
          <w:lang w:eastAsia="ru-RU"/>
        </w:rPr>
      </w:pPr>
      <w:r w:rsidRPr="00400153">
        <w:rPr>
          <w:rFonts w:eastAsia="Times New Roman" w:cs="Times New Roman"/>
          <w:szCs w:val="24"/>
          <w:lang w:eastAsia="ru-RU"/>
        </w:rPr>
        <w:t>Анимица, Е.Г., Силин, Я.П., Сбродова, Н.В. Теории регионального и местного развития [Текст] / Е. Г. Анимица, Я. П. Силин, Н. В. Сбродова. – М.: М-во образования и науки Рос. Федерации, Урал. гос. экон. ун-т. – Екатеринбург: [Изд-во Урал. гос.экон. ун-та]</w:t>
      </w:r>
    </w:p>
    <w:p w14:paraId="74F0D349" w14:textId="121EAF38" w:rsidR="00CD486F" w:rsidRPr="00CD486F" w:rsidRDefault="00CD486F" w:rsidP="00CD486F">
      <w:pPr>
        <w:pStyle w:val="af"/>
        <w:numPr>
          <w:ilvl w:val="0"/>
          <w:numId w:val="19"/>
        </w:numPr>
        <w:spacing w:line="360" w:lineRule="auto"/>
        <w:rPr>
          <w:rFonts w:cs="Times New Roman"/>
          <w:color w:val="auto"/>
        </w:rPr>
      </w:pPr>
      <w:r w:rsidRPr="00400153">
        <w:rPr>
          <w:rFonts w:cs="Times New Roman"/>
          <w:color w:val="auto"/>
        </w:rPr>
        <w:t>Виленский П.Л., Лившиц В. Н., Смоляк С.А. Оценка эффективности инвестиционных проектов. Теория и практика. М.: Дело, 2004. 888 с.</w:t>
      </w:r>
    </w:p>
    <w:p w14:paraId="44F09738" w14:textId="77777777" w:rsidR="0063331C" w:rsidRDefault="0063331C" w:rsidP="0063331C">
      <w:pPr>
        <w:pStyle w:val="a3"/>
        <w:numPr>
          <w:ilvl w:val="0"/>
          <w:numId w:val="19"/>
        </w:numPr>
        <w:shd w:val="clear" w:color="auto" w:fill="FFFFFF"/>
        <w:spacing w:before="0" w:after="0"/>
        <w:rPr>
          <w:rFonts w:eastAsia="Times New Roman" w:cs="Times New Roman"/>
          <w:szCs w:val="24"/>
          <w:lang w:eastAsia="ru-RU"/>
        </w:rPr>
      </w:pPr>
      <w:r w:rsidRPr="00400153">
        <w:rPr>
          <w:rFonts w:eastAsia="Times New Roman" w:cs="Times New Roman"/>
          <w:szCs w:val="24"/>
          <w:lang w:eastAsia="ru-RU"/>
        </w:rPr>
        <w:t>Гацалов, М. М. Современный экономический словарь-справочник [Текст] / М. М. Гацалов — Ухта: УГТУ, 2002</w:t>
      </w:r>
    </w:p>
    <w:p w14:paraId="425E3BAC" w14:textId="71EF1365" w:rsidR="0063331C" w:rsidRDefault="0063331C" w:rsidP="0063331C">
      <w:pPr>
        <w:pStyle w:val="af"/>
        <w:numPr>
          <w:ilvl w:val="0"/>
          <w:numId w:val="19"/>
        </w:numPr>
        <w:spacing w:line="360" w:lineRule="auto"/>
        <w:rPr>
          <w:rFonts w:cs="Times New Roman"/>
          <w:color w:val="auto"/>
        </w:rPr>
      </w:pPr>
      <w:r w:rsidRPr="00400153">
        <w:rPr>
          <w:rFonts w:cs="Times New Roman"/>
          <w:color w:val="auto"/>
        </w:rPr>
        <w:t>Инвестиции: Учебник для бакалавров / А. Ю. Андрианов, С. В. Валдайцев, П. В. Воробьев [и др.]; отв. Ред. В. В. Ковалев, В. В. Иванов, В. А. Лялин. - 2-е изд., перераб. и доп. Москва: Проспект, 2014. 592 с.</w:t>
      </w:r>
    </w:p>
    <w:p w14:paraId="00A1BC76" w14:textId="77777777" w:rsidR="00BC0415" w:rsidRPr="00400153" w:rsidRDefault="00BC0415" w:rsidP="00BC0415">
      <w:pPr>
        <w:pStyle w:val="a3"/>
        <w:numPr>
          <w:ilvl w:val="0"/>
          <w:numId w:val="19"/>
        </w:numPr>
        <w:shd w:val="clear" w:color="auto" w:fill="FFFFFF"/>
        <w:spacing w:before="0" w:after="0"/>
        <w:rPr>
          <w:rFonts w:eastAsia="Times New Roman" w:cs="Times New Roman"/>
          <w:szCs w:val="24"/>
          <w:lang w:eastAsia="ru-RU"/>
        </w:rPr>
      </w:pPr>
      <w:r w:rsidRPr="00400153">
        <w:rPr>
          <w:rFonts w:eastAsia="Times New Roman" w:cs="Times New Roman"/>
          <w:szCs w:val="24"/>
          <w:lang w:eastAsia="ru-RU"/>
        </w:rPr>
        <w:t>Ильичёв, Л. Ф., Федосеев, П. Н., Ковалёв, С. М., Панов, В. Г. Философский энциклопедический словарь [Текст] / Л. Ф. Ильичёв, П. Н. Федосеев, С. М. Ковалёв, В. Г. Панов — М.: Советская энциклопедия, 1983</w:t>
      </w:r>
    </w:p>
    <w:p w14:paraId="6D6FC87A" w14:textId="77777777" w:rsidR="0063331C" w:rsidRDefault="0063331C" w:rsidP="0063331C">
      <w:pPr>
        <w:pStyle w:val="af"/>
        <w:numPr>
          <w:ilvl w:val="0"/>
          <w:numId w:val="19"/>
        </w:numPr>
        <w:spacing w:line="360" w:lineRule="auto"/>
        <w:rPr>
          <w:rFonts w:cs="Times New Roman"/>
          <w:color w:val="auto"/>
        </w:rPr>
      </w:pPr>
      <w:r w:rsidRPr="00400153">
        <w:rPr>
          <w:rFonts w:cs="Times New Roman"/>
          <w:color w:val="auto"/>
        </w:rPr>
        <w:t>Маленков Ю.А. Стратегический менеджмент: учебник. Москва: Проспект, 2011. 256 с.</w:t>
      </w:r>
    </w:p>
    <w:p w14:paraId="0C83FF59" w14:textId="63B5E613" w:rsidR="00CD486F" w:rsidRPr="00CD486F" w:rsidRDefault="00CD486F" w:rsidP="00CD486F">
      <w:pPr>
        <w:pStyle w:val="a3"/>
        <w:numPr>
          <w:ilvl w:val="0"/>
          <w:numId w:val="19"/>
        </w:numPr>
        <w:shd w:val="clear" w:color="auto" w:fill="FFFFFF"/>
        <w:spacing w:before="0" w:after="0"/>
        <w:rPr>
          <w:rFonts w:eastAsia="Times New Roman" w:cs="Times New Roman"/>
          <w:szCs w:val="24"/>
          <w:lang w:eastAsia="ru-RU"/>
        </w:rPr>
      </w:pPr>
      <w:r w:rsidRPr="00400153">
        <w:rPr>
          <w:rFonts w:eastAsia="Times New Roman" w:cs="Times New Roman"/>
          <w:szCs w:val="24"/>
          <w:lang w:eastAsia="ru-RU"/>
        </w:rPr>
        <w:lastRenderedPageBreak/>
        <w:t>Митрофанова, И. В., Батманова, В. В. Региональная экономика и политика [Текст]: учеб. пособие / И. В. Митрофанова, В. В. Батманова – ООН РАН, ЮССРЭ, Волгогр. гос. ун-т, Каф. мировой и регион. экономики. – Волгоград: [Изд-во Волгогр. гос. ун-та], 2012</w:t>
      </w:r>
    </w:p>
    <w:p w14:paraId="0433D9DC" w14:textId="3F6D7ABE" w:rsidR="0063331C" w:rsidRPr="0063331C" w:rsidRDefault="0063331C" w:rsidP="0063331C">
      <w:pPr>
        <w:pStyle w:val="af"/>
        <w:numPr>
          <w:ilvl w:val="0"/>
          <w:numId w:val="19"/>
        </w:numPr>
        <w:spacing w:line="360" w:lineRule="auto"/>
        <w:rPr>
          <w:rFonts w:cs="Times New Roman"/>
          <w:color w:val="auto"/>
        </w:rPr>
      </w:pPr>
      <w:r w:rsidRPr="00400153">
        <w:rPr>
          <w:rFonts w:cs="Times New Roman"/>
          <w:color w:val="auto"/>
        </w:rPr>
        <w:t>Ожегов, Сергей Иванович. Толковый словарь русского языка : около 100 000 слов, терминов и фразеологических выражений / С. И. Ожегов ; под ред. Л. И. Скворцова. - 26-е изд., испр. и доп. - М. : Оникс [и др.], 2009. - 1359 c.</w:t>
      </w:r>
    </w:p>
    <w:p w14:paraId="543973E2" w14:textId="77777777" w:rsidR="0063331C" w:rsidRDefault="0063331C" w:rsidP="0063331C">
      <w:pPr>
        <w:pStyle w:val="af"/>
        <w:numPr>
          <w:ilvl w:val="0"/>
          <w:numId w:val="19"/>
        </w:numPr>
        <w:spacing w:line="360" w:lineRule="auto"/>
        <w:rPr>
          <w:rFonts w:eastAsia="Times New Roman" w:cs="Times New Roman"/>
          <w:color w:val="auto"/>
        </w:rPr>
      </w:pPr>
      <w:r w:rsidRPr="00400153">
        <w:rPr>
          <w:rFonts w:eastAsia="Times New Roman" w:cs="Times New Roman"/>
          <w:color w:val="auto"/>
        </w:rPr>
        <w:t>Рагулина Ю.В., Петрова Ю.И., Плахотников А.А., Елесина М.В. Государственно-частное партнерство: региональный опыт развития.// Московская академия предпринимательства при Правительстве Москвы. Москва 2014</w:t>
      </w:r>
    </w:p>
    <w:p w14:paraId="71C3F9DA" w14:textId="77777777" w:rsidR="0063331C" w:rsidRDefault="0063331C" w:rsidP="0063331C">
      <w:pPr>
        <w:pStyle w:val="af"/>
        <w:numPr>
          <w:ilvl w:val="0"/>
          <w:numId w:val="19"/>
        </w:numPr>
        <w:spacing w:line="360" w:lineRule="auto"/>
        <w:rPr>
          <w:rFonts w:cs="Times New Roman"/>
          <w:color w:val="auto"/>
        </w:rPr>
      </w:pPr>
      <w:r w:rsidRPr="00400153">
        <w:rPr>
          <w:rFonts w:cs="Times New Roman"/>
          <w:color w:val="auto"/>
        </w:rPr>
        <w:t>Савицкая Г.В. Анализ хозяйственной деятельности предприятия. М.: ИНФРА-М, 2009. С. 339.</w:t>
      </w:r>
    </w:p>
    <w:p w14:paraId="3FD51A1E" w14:textId="142758F8" w:rsidR="0063331C" w:rsidRPr="0063331C" w:rsidRDefault="0063331C" w:rsidP="0063331C">
      <w:pPr>
        <w:pStyle w:val="af"/>
        <w:numPr>
          <w:ilvl w:val="0"/>
          <w:numId w:val="19"/>
        </w:numPr>
        <w:spacing w:line="360" w:lineRule="auto"/>
        <w:rPr>
          <w:rFonts w:cs="Times New Roman"/>
          <w:color w:val="auto"/>
        </w:rPr>
      </w:pPr>
      <w:r w:rsidRPr="00400153">
        <w:rPr>
          <w:rFonts w:cs="Times New Roman"/>
          <w:color w:val="auto"/>
        </w:rPr>
        <w:t>Хачатуров Т. С. Эффективность капиталовложений. М.: Экономика, 1979. С. 45.</w:t>
      </w:r>
    </w:p>
    <w:p w14:paraId="09F40460" w14:textId="77777777" w:rsidR="0063331C" w:rsidRDefault="0063331C" w:rsidP="0063331C">
      <w:pPr>
        <w:pStyle w:val="af"/>
        <w:numPr>
          <w:ilvl w:val="0"/>
          <w:numId w:val="19"/>
        </w:numPr>
        <w:spacing w:line="360" w:lineRule="auto"/>
        <w:rPr>
          <w:rFonts w:cs="Times New Roman"/>
          <w:color w:val="auto"/>
        </w:rPr>
      </w:pPr>
      <w:r w:rsidRPr="00400153">
        <w:rPr>
          <w:rFonts w:cs="Times New Roman"/>
          <w:color w:val="auto"/>
        </w:rPr>
        <w:t>Экономическая энциклопедия. Политическая экономия / гл. ред. А. М. Румянцев. М., 1972. Т. 1. С. 548.</w:t>
      </w:r>
    </w:p>
    <w:p w14:paraId="6A8E2F68" w14:textId="77777777" w:rsidR="00CD486F" w:rsidRPr="00400153" w:rsidRDefault="00CD486F" w:rsidP="00CD486F">
      <w:pPr>
        <w:pStyle w:val="af"/>
        <w:numPr>
          <w:ilvl w:val="0"/>
          <w:numId w:val="19"/>
        </w:numPr>
        <w:spacing w:line="360" w:lineRule="auto"/>
        <w:rPr>
          <w:rFonts w:cs="Times New Roman"/>
          <w:color w:val="auto"/>
        </w:rPr>
      </w:pPr>
      <w:r w:rsidRPr="00400153">
        <w:rPr>
          <w:rFonts w:cs="Times New Roman"/>
          <w:color w:val="auto"/>
        </w:rPr>
        <w:t>Гулакова О. И. Теоретико-методологические основы измерения общественного эффекта инфраструктурных проектов // Вестник НГУ. Серия: Социально-экономические науки. – 2012. – Т. 12. – Вып. 4. – С. 146-157. – ISSN 1818-7862.</w:t>
      </w:r>
    </w:p>
    <w:p w14:paraId="79FC3B9D" w14:textId="77777777" w:rsidR="00CD486F" w:rsidRPr="00400153" w:rsidRDefault="00CD486F" w:rsidP="00CD486F">
      <w:pPr>
        <w:pStyle w:val="a3"/>
        <w:numPr>
          <w:ilvl w:val="0"/>
          <w:numId w:val="19"/>
        </w:numPr>
        <w:spacing w:before="0" w:after="0"/>
        <w:rPr>
          <w:rFonts w:eastAsia="Times New Roman" w:cs="Times New Roman"/>
          <w:szCs w:val="24"/>
          <w:shd w:val="clear" w:color="auto" w:fill="FFFFFF"/>
          <w:lang w:eastAsia="ru-RU"/>
        </w:rPr>
      </w:pPr>
      <w:r w:rsidRPr="00400153">
        <w:rPr>
          <w:rFonts w:cs="Times New Roman"/>
          <w:iCs/>
          <w:szCs w:val="24"/>
        </w:rPr>
        <w:t xml:space="preserve">Жук А. А., Колесникова И. В. Международный опыт в создании крупных инфраструктурных проектов // Журнал </w:t>
      </w:r>
      <w:r w:rsidRPr="00400153">
        <w:rPr>
          <w:rFonts w:eastAsia="Times New Roman" w:cs="Times New Roman"/>
          <w:szCs w:val="24"/>
        </w:rPr>
        <w:t xml:space="preserve">«Экономический анализ: теория и практика» 10.09.17 </w:t>
      </w:r>
      <w:r w:rsidRPr="00400153">
        <w:rPr>
          <w:rFonts w:cs="Times New Roman"/>
          <w:iCs/>
          <w:szCs w:val="24"/>
        </w:rPr>
        <w:t xml:space="preserve">C. </w:t>
      </w:r>
      <w:r w:rsidRPr="00400153">
        <w:rPr>
          <w:rFonts w:eastAsia="Times New Roman" w:cs="Times New Roman"/>
          <w:szCs w:val="24"/>
          <w:shd w:val="clear" w:color="auto" w:fill="FFFFFF"/>
          <w:lang w:eastAsia="ru-RU"/>
        </w:rPr>
        <w:t>1859–1877</w:t>
      </w:r>
    </w:p>
    <w:p w14:paraId="2B6B5014" w14:textId="77777777" w:rsidR="00C528D9" w:rsidRPr="00400153" w:rsidRDefault="00C528D9" w:rsidP="00B45B5D">
      <w:pPr>
        <w:pStyle w:val="a3"/>
        <w:numPr>
          <w:ilvl w:val="0"/>
          <w:numId w:val="19"/>
        </w:numPr>
        <w:shd w:val="clear" w:color="auto" w:fill="FFFFFF"/>
        <w:spacing w:before="0" w:after="0"/>
        <w:rPr>
          <w:rFonts w:eastAsia="Times New Roman" w:cs="Times New Roman"/>
          <w:szCs w:val="24"/>
          <w:lang w:eastAsia="ru-RU"/>
        </w:rPr>
      </w:pPr>
      <w:r w:rsidRPr="00400153">
        <w:rPr>
          <w:rFonts w:eastAsia="Times New Roman" w:cs="Times New Roman"/>
          <w:szCs w:val="24"/>
          <w:lang w:eastAsia="ru-RU"/>
        </w:rPr>
        <w:t>Калашников А.А. Государственно-частное партнерство: формы, методы, потенциал развития // Нац. интересы: приоритеты и безопасность. - 2013. - N 20. - С.26-32.</w:t>
      </w:r>
    </w:p>
    <w:p w14:paraId="543C7D75" w14:textId="77777777" w:rsidR="00C528D9" w:rsidRPr="00400153" w:rsidRDefault="00C528D9" w:rsidP="00B45B5D">
      <w:pPr>
        <w:pStyle w:val="af1"/>
        <w:numPr>
          <w:ilvl w:val="0"/>
          <w:numId w:val="19"/>
        </w:numPr>
        <w:spacing w:line="360" w:lineRule="auto"/>
        <w:rPr>
          <w:rFonts w:cs="Times New Roman"/>
          <w:sz w:val="24"/>
          <w:szCs w:val="24"/>
        </w:rPr>
      </w:pPr>
      <w:r w:rsidRPr="00400153">
        <w:rPr>
          <w:rFonts w:cs="Times New Roman"/>
          <w:sz w:val="24"/>
          <w:szCs w:val="24"/>
        </w:rPr>
        <w:t>Коровин М.Ю (2015) Анализ международного опыта финансирования инфраструктурных проектов // Транспортной дело России № 2 2015</w:t>
      </w:r>
    </w:p>
    <w:p w14:paraId="2FA5DFF3" w14:textId="77777777" w:rsidR="00C528D9" w:rsidRPr="00400153" w:rsidRDefault="00C528D9" w:rsidP="00B45B5D">
      <w:pPr>
        <w:pStyle w:val="a3"/>
        <w:numPr>
          <w:ilvl w:val="0"/>
          <w:numId w:val="19"/>
        </w:numPr>
        <w:spacing w:before="0" w:after="0"/>
        <w:rPr>
          <w:rFonts w:eastAsia="Times New Roman" w:cs="Times New Roman"/>
          <w:szCs w:val="24"/>
          <w:lang w:eastAsia="ru-RU"/>
        </w:rPr>
      </w:pPr>
      <w:r w:rsidRPr="00400153">
        <w:rPr>
          <w:rFonts w:eastAsia="Times New Roman" w:cs="Times New Roman"/>
          <w:szCs w:val="24"/>
          <w:shd w:val="clear" w:color="auto" w:fill="FFFFFF"/>
          <w:lang w:eastAsia="ru-RU"/>
        </w:rPr>
        <w:t>Матвеев В.В. Роль инфраструктурных инвестиций в национальном процессе воспроизводства // Экономические науки. 2011. - №10. – с.68-75.</w:t>
      </w:r>
    </w:p>
    <w:p w14:paraId="0810D69F" w14:textId="77777777" w:rsidR="00C528D9" w:rsidRPr="00400153" w:rsidRDefault="00C528D9" w:rsidP="00B45B5D">
      <w:pPr>
        <w:pStyle w:val="a3"/>
        <w:numPr>
          <w:ilvl w:val="0"/>
          <w:numId w:val="19"/>
        </w:numPr>
        <w:shd w:val="clear" w:color="auto" w:fill="FFFFFF"/>
        <w:spacing w:before="0" w:after="0"/>
        <w:rPr>
          <w:rFonts w:eastAsia="Times New Roman" w:cs="Times New Roman"/>
          <w:szCs w:val="24"/>
          <w:lang w:eastAsia="ru-RU"/>
        </w:rPr>
      </w:pPr>
      <w:r w:rsidRPr="00400153">
        <w:rPr>
          <w:rFonts w:eastAsia="Times New Roman" w:cs="Times New Roman"/>
          <w:szCs w:val="24"/>
          <w:lang w:eastAsia="ru-RU"/>
        </w:rPr>
        <w:t>Поздеева, О.Г., Иванова, О.Ю. Региональная экономика [Текст] / О. Г. Поздеева, О. Ю. Иванова. – М.: М-во образования и науки Рос. Федерации, Урал. гос. экон. ун-т. – Екатеринбург: [Изд-во Урал. гос.экон. ун-та]</w:t>
      </w:r>
    </w:p>
    <w:p w14:paraId="72CFD763" w14:textId="635F5BDE" w:rsidR="00C528D9" w:rsidRPr="00400153" w:rsidRDefault="00CD486F" w:rsidP="00B45B5D">
      <w:pPr>
        <w:pStyle w:val="af5"/>
        <w:numPr>
          <w:ilvl w:val="0"/>
          <w:numId w:val="19"/>
        </w:numPr>
        <w:spacing w:before="0" w:beforeAutospacing="0" w:after="0" w:afterAutospacing="0" w:line="360" w:lineRule="auto"/>
        <w:jc w:val="both"/>
        <w:rPr>
          <w:rFonts w:ascii="Times New Roman" w:hAnsi="Times New Roman"/>
          <w:sz w:val="24"/>
          <w:szCs w:val="24"/>
          <w:shd w:val="clear" w:color="auto" w:fill="FFFFFF"/>
        </w:rPr>
      </w:pPr>
      <w:r w:rsidRPr="00400153">
        <w:rPr>
          <w:rFonts w:ascii="Times New Roman" w:hAnsi="Times New Roman"/>
          <w:sz w:val="24"/>
          <w:szCs w:val="24"/>
          <w:shd w:val="clear" w:color="auto" w:fill="FFFFFF"/>
        </w:rPr>
        <w:t xml:space="preserve"> </w:t>
      </w:r>
      <w:r w:rsidR="00C528D9" w:rsidRPr="00400153">
        <w:rPr>
          <w:rFonts w:ascii="Times New Roman" w:hAnsi="Times New Roman"/>
          <w:sz w:val="24"/>
          <w:szCs w:val="24"/>
          <w:shd w:val="clear" w:color="auto" w:fill="FFFFFF"/>
        </w:rPr>
        <w:t xml:space="preserve">«Предварительный информационный меморандум о концессионном конкурсе в отношении автомобильной дороги Западный скоростной диаметр», г. Санкт-Петербург. Россия, Октябрь. - 2006. - С.12., URL: </w:t>
      </w:r>
      <w:hyperlink r:id="rId40" w:history="1">
        <w:r w:rsidR="00C528D9" w:rsidRPr="00400153">
          <w:rPr>
            <w:rStyle w:val="a4"/>
            <w:rFonts w:ascii="Times New Roman" w:hAnsi="Times New Roman"/>
            <w:color w:val="auto"/>
            <w:sz w:val="24"/>
            <w:szCs w:val="24"/>
            <w:u w:val="none"/>
            <w:shd w:val="clear" w:color="auto" w:fill="FFFFFF"/>
          </w:rPr>
          <w:t>www.wzsd.ru</w:t>
        </w:r>
      </w:hyperlink>
      <w:r w:rsidR="00C528D9" w:rsidRPr="00400153">
        <w:rPr>
          <w:rFonts w:ascii="Times New Roman" w:hAnsi="Times New Roman"/>
          <w:sz w:val="24"/>
          <w:szCs w:val="24"/>
          <w:shd w:val="clear" w:color="auto" w:fill="FFFFFF"/>
        </w:rPr>
        <w:t xml:space="preserve"> </w:t>
      </w:r>
    </w:p>
    <w:p w14:paraId="7EC0758A" w14:textId="77777777" w:rsidR="00C528D9" w:rsidRPr="00400153" w:rsidRDefault="00C528D9" w:rsidP="00B45B5D">
      <w:pPr>
        <w:pStyle w:val="af1"/>
        <w:numPr>
          <w:ilvl w:val="0"/>
          <w:numId w:val="19"/>
        </w:numPr>
        <w:spacing w:line="360" w:lineRule="auto"/>
        <w:rPr>
          <w:rFonts w:cs="Times New Roman"/>
          <w:sz w:val="24"/>
          <w:szCs w:val="24"/>
        </w:rPr>
      </w:pPr>
      <w:r w:rsidRPr="00400153">
        <w:rPr>
          <w:rFonts w:cs="Times New Roman"/>
          <w:sz w:val="24"/>
          <w:szCs w:val="24"/>
        </w:rPr>
        <w:t xml:space="preserve">Мохамад Ариф Салим. Тенденции развития инфраструктурных отраслей в условиях глобализации, диссертация кандидата Экономических наук: 08.00.14 / Мохамад </w:t>
      </w:r>
      <w:r w:rsidRPr="00400153">
        <w:rPr>
          <w:rFonts w:cs="Times New Roman"/>
          <w:sz w:val="24"/>
          <w:szCs w:val="24"/>
        </w:rPr>
        <w:lastRenderedPageBreak/>
        <w:t>Ариф Салим; «Финансовый университет при Правительстве Российской Федерации», 2016</w:t>
      </w:r>
    </w:p>
    <w:p w14:paraId="386A2D63" w14:textId="007D6AB8" w:rsidR="00C528D9" w:rsidRPr="00400153" w:rsidRDefault="00C528D9" w:rsidP="00B45B5D">
      <w:pPr>
        <w:pStyle w:val="af"/>
        <w:numPr>
          <w:ilvl w:val="0"/>
          <w:numId w:val="19"/>
        </w:numPr>
        <w:spacing w:line="360" w:lineRule="auto"/>
        <w:rPr>
          <w:rFonts w:eastAsia="Times New Roman" w:cs="Times New Roman"/>
          <w:color w:val="auto"/>
        </w:rPr>
      </w:pPr>
      <w:r w:rsidRPr="00400153">
        <w:rPr>
          <w:rFonts w:eastAsia="Times New Roman" w:cs="Times New Roman"/>
          <w:color w:val="auto"/>
        </w:rPr>
        <w:t>«</w:t>
      </w:r>
      <w:r w:rsidR="00826677">
        <w:rPr>
          <w:rFonts w:eastAsia="Times New Roman" w:cs="Times New Roman"/>
          <w:color w:val="auto"/>
        </w:rPr>
        <w:t>П</w:t>
      </w:r>
      <w:r w:rsidR="00826677" w:rsidRPr="00400153">
        <w:rPr>
          <w:rFonts w:eastAsia="Times New Roman" w:cs="Times New Roman"/>
          <w:color w:val="auto"/>
        </w:rPr>
        <w:t xml:space="preserve">рогноз долгосрочного социально – экономического развития российской федерации на период до 2030 года», </w:t>
      </w:r>
      <w:r w:rsidRPr="00400153">
        <w:rPr>
          <w:rFonts w:eastAsia="Times New Roman" w:cs="Times New Roman"/>
          <w:color w:val="auto"/>
        </w:rPr>
        <w:t xml:space="preserve">разработан Министерством экономического развитием, дата публикации: 2013 [Электронный ресурс], </w:t>
      </w:r>
      <w:r w:rsidRPr="00400153">
        <w:rPr>
          <w:rFonts w:eastAsia="Times New Roman" w:cs="Times New Roman"/>
          <w:color w:val="auto"/>
          <w:lang w:val="en-US"/>
        </w:rPr>
        <w:t>URL</w:t>
      </w:r>
      <w:r w:rsidRPr="00400153">
        <w:rPr>
          <w:rFonts w:eastAsia="Times New Roman" w:cs="Times New Roman"/>
          <w:color w:val="auto"/>
        </w:rPr>
        <w:t xml:space="preserve">: </w:t>
      </w:r>
      <w:hyperlink r:id="rId41" w:history="1">
        <w:r w:rsidRPr="00400153">
          <w:rPr>
            <w:rStyle w:val="a4"/>
            <w:rFonts w:eastAsia="Times New Roman" w:cs="Times New Roman"/>
            <w:color w:val="auto"/>
            <w:u w:val="none"/>
            <w:lang w:val="en-US"/>
          </w:rPr>
          <w:t>http</w:t>
        </w:r>
        <w:r w:rsidRPr="00400153">
          <w:rPr>
            <w:rStyle w:val="a4"/>
            <w:rFonts w:eastAsia="Times New Roman" w:cs="Times New Roman"/>
            <w:color w:val="auto"/>
            <w:u w:val="none"/>
          </w:rPr>
          <w:t>://</w:t>
        </w:r>
        <w:r w:rsidRPr="00400153">
          <w:rPr>
            <w:rStyle w:val="a4"/>
            <w:rFonts w:eastAsia="Times New Roman" w:cs="Times New Roman"/>
            <w:color w:val="auto"/>
            <w:u w:val="none"/>
            <w:lang w:val="en-US"/>
          </w:rPr>
          <w:t>static</w:t>
        </w:r>
        <w:r w:rsidRPr="00400153">
          <w:rPr>
            <w:rStyle w:val="a4"/>
            <w:rFonts w:eastAsia="Times New Roman" w:cs="Times New Roman"/>
            <w:color w:val="auto"/>
            <w:u w:val="none"/>
          </w:rPr>
          <w:t>.</w:t>
        </w:r>
        <w:r w:rsidRPr="00400153">
          <w:rPr>
            <w:rStyle w:val="a4"/>
            <w:rFonts w:eastAsia="Times New Roman" w:cs="Times New Roman"/>
            <w:color w:val="auto"/>
            <w:u w:val="none"/>
            <w:lang w:val="en-US"/>
          </w:rPr>
          <w:t>government</w:t>
        </w:r>
        <w:r w:rsidRPr="00400153">
          <w:rPr>
            <w:rStyle w:val="a4"/>
            <w:rFonts w:eastAsia="Times New Roman" w:cs="Times New Roman"/>
            <w:color w:val="auto"/>
            <w:u w:val="none"/>
          </w:rPr>
          <w:t>.</w:t>
        </w:r>
        <w:r w:rsidRPr="00400153">
          <w:rPr>
            <w:rStyle w:val="a4"/>
            <w:rFonts w:eastAsia="Times New Roman" w:cs="Times New Roman"/>
            <w:color w:val="auto"/>
            <w:u w:val="none"/>
            <w:lang w:val="en-US"/>
          </w:rPr>
          <w:t>ru</w:t>
        </w:r>
        <w:r w:rsidRPr="00400153">
          <w:rPr>
            <w:rStyle w:val="a4"/>
            <w:rFonts w:eastAsia="Times New Roman" w:cs="Times New Roman"/>
            <w:color w:val="auto"/>
            <w:u w:val="none"/>
          </w:rPr>
          <w:t>/</w:t>
        </w:r>
        <w:r w:rsidRPr="00400153">
          <w:rPr>
            <w:rStyle w:val="a4"/>
            <w:rFonts w:eastAsia="Times New Roman" w:cs="Times New Roman"/>
            <w:color w:val="auto"/>
            <w:u w:val="none"/>
            <w:lang w:val="en-US"/>
          </w:rPr>
          <w:t>media</w:t>
        </w:r>
        <w:r w:rsidRPr="00400153">
          <w:rPr>
            <w:rStyle w:val="a4"/>
            <w:rFonts w:eastAsia="Times New Roman" w:cs="Times New Roman"/>
            <w:color w:val="auto"/>
            <w:u w:val="none"/>
          </w:rPr>
          <w:t>/</w:t>
        </w:r>
        <w:r w:rsidRPr="00400153">
          <w:rPr>
            <w:rStyle w:val="a4"/>
            <w:rFonts w:eastAsia="Times New Roman" w:cs="Times New Roman"/>
            <w:color w:val="auto"/>
            <w:u w:val="none"/>
            <w:lang w:val="en-US"/>
          </w:rPr>
          <w:t>files</w:t>
        </w:r>
        <w:r w:rsidRPr="00400153">
          <w:rPr>
            <w:rStyle w:val="a4"/>
            <w:rFonts w:eastAsia="Times New Roman" w:cs="Times New Roman"/>
            <w:color w:val="auto"/>
            <w:u w:val="none"/>
          </w:rPr>
          <w:t>/41</w:t>
        </w:r>
        <w:r w:rsidRPr="00400153">
          <w:rPr>
            <w:rStyle w:val="a4"/>
            <w:rFonts w:eastAsia="Times New Roman" w:cs="Times New Roman"/>
            <w:color w:val="auto"/>
            <w:u w:val="none"/>
            <w:lang w:val="en-US"/>
          </w:rPr>
          <w:t>d</w:t>
        </w:r>
        <w:r w:rsidRPr="00400153">
          <w:rPr>
            <w:rStyle w:val="a4"/>
            <w:rFonts w:eastAsia="Times New Roman" w:cs="Times New Roman"/>
            <w:color w:val="auto"/>
            <w:u w:val="none"/>
          </w:rPr>
          <w:t>457592</w:t>
        </w:r>
        <w:r w:rsidRPr="00400153">
          <w:rPr>
            <w:rStyle w:val="a4"/>
            <w:rFonts w:eastAsia="Times New Roman" w:cs="Times New Roman"/>
            <w:color w:val="auto"/>
            <w:u w:val="none"/>
            <w:lang w:val="en-US"/>
          </w:rPr>
          <w:t>e</w:t>
        </w:r>
        <w:r w:rsidRPr="00400153">
          <w:rPr>
            <w:rStyle w:val="a4"/>
            <w:rFonts w:eastAsia="Times New Roman" w:cs="Times New Roman"/>
            <w:color w:val="auto"/>
            <w:u w:val="none"/>
          </w:rPr>
          <w:t>04</w:t>
        </w:r>
        <w:r w:rsidRPr="00400153">
          <w:rPr>
            <w:rStyle w:val="a4"/>
            <w:rFonts w:eastAsia="Times New Roman" w:cs="Times New Roman"/>
            <w:color w:val="auto"/>
            <w:u w:val="none"/>
            <w:lang w:val="en-US"/>
          </w:rPr>
          <w:t>b</w:t>
        </w:r>
        <w:r w:rsidRPr="00400153">
          <w:rPr>
            <w:rStyle w:val="a4"/>
            <w:rFonts w:eastAsia="Times New Roman" w:cs="Times New Roman"/>
            <w:color w:val="auto"/>
            <w:u w:val="none"/>
          </w:rPr>
          <w:t>76338</w:t>
        </w:r>
        <w:r w:rsidRPr="00400153">
          <w:rPr>
            <w:rStyle w:val="a4"/>
            <w:rFonts w:eastAsia="Times New Roman" w:cs="Times New Roman"/>
            <w:color w:val="auto"/>
            <w:u w:val="none"/>
            <w:lang w:val="en-US"/>
          </w:rPr>
          <w:t>b</w:t>
        </w:r>
        <w:r w:rsidRPr="00400153">
          <w:rPr>
            <w:rStyle w:val="a4"/>
            <w:rFonts w:eastAsia="Times New Roman" w:cs="Times New Roman"/>
            <w:color w:val="auto"/>
            <w:u w:val="none"/>
          </w:rPr>
          <w:t>7.</w:t>
        </w:r>
        <w:r w:rsidRPr="00400153">
          <w:rPr>
            <w:rStyle w:val="a4"/>
            <w:rFonts w:eastAsia="Times New Roman" w:cs="Times New Roman"/>
            <w:color w:val="auto"/>
            <w:u w:val="none"/>
            <w:lang w:val="en-US"/>
          </w:rPr>
          <w:t>pdf</w:t>
        </w:r>
      </w:hyperlink>
      <w:r w:rsidRPr="00400153">
        <w:rPr>
          <w:rFonts w:eastAsia="Times New Roman" w:cs="Times New Roman"/>
          <w:color w:val="auto"/>
        </w:rPr>
        <w:t xml:space="preserve"> дата обращения: 10.11.17</w:t>
      </w:r>
    </w:p>
    <w:p w14:paraId="411EFB6C" w14:textId="77777777" w:rsidR="00B45B5D" w:rsidRPr="00400153" w:rsidRDefault="00B45B5D" w:rsidP="00B45B5D">
      <w:pPr>
        <w:pStyle w:val="af"/>
        <w:numPr>
          <w:ilvl w:val="0"/>
          <w:numId w:val="19"/>
        </w:numPr>
        <w:spacing w:line="360" w:lineRule="auto"/>
        <w:rPr>
          <w:rFonts w:cs="Times New Roman"/>
          <w:color w:val="auto"/>
        </w:rPr>
      </w:pPr>
      <w:r w:rsidRPr="00400153">
        <w:rPr>
          <w:rFonts w:cs="Times New Roman"/>
          <w:color w:val="auto"/>
        </w:rPr>
        <w:t>Маленков Ю.А. Бег с ба</w:t>
      </w:r>
      <w:r w:rsidR="000544B4" w:rsidRPr="00400153">
        <w:rPr>
          <w:rFonts w:cs="Times New Roman"/>
          <w:color w:val="auto"/>
        </w:rPr>
        <w:t>рьерами или п</w:t>
      </w:r>
      <w:r w:rsidRPr="00400153">
        <w:rPr>
          <w:rFonts w:cs="Times New Roman"/>
          <w:color w:val="auto"/>
        </w:rPr>
        <w:t>очему инвестиционные дела идут вкривь и вкось? Журнал «Банки и деловой мир». №6 июнь, №7 июль, №8 август. 2007.</w:t>
      </w:r>
    </w:p>
    <w:p w14:paraId="5CA04688" w14:textId="77777777" w:rsidR="00B45B5D" w:rsidRPr="00400153" w:rsidRDefault="00B45B5D" w:rsidP="00B45B5D">
      <w:pPr>
        <w:pStyle w:val="af"/>
        <w:numPr>
          <w:ilvl w:val="0"/>
          <w:numId w:val="19"/>
        </w:numPr>
        <w:spacing w:line="360" w:lineRule="auto"/>
        <w:rPr>
          <w:rFonts w:cs="Times New Roman"/>
          <w:color w:val="auto"/>
        </w:rPr>
      </w:pPr>
      <w:r w:rsidRPr="00400153">
        <w:rPr>
          <w:rFonts w:cs="Times New Roman"/>
          <w:color w:val="auto"/>
        </w:rPr>
        <w:t>Маленков Ю.А. Новые методы инвестиционного менеджмента. СПб.:Бизнесс-Пресс, 2002. 205 с.</w:t>
      </w:r>
    </w:p>
    <w:p w14:paraId="7CE37AD2" w14:textId="77777777" w:rsidR="00BC0415" w:rsidRPr="00400153" w:rsidRDefault="00BC0415" w:rsidP="00BC0415">
      <w:pPr>
        <w:pStyle w:val="af"/>
        <w:numPr>
          <w:ilvl w:val="0"/>
          <w:numId w:val="19"/>
        </w:numPr>
        <w:spacing w:line="360" w:lineRule="auto"/>
        <w:rPr>
          <w:rFonts w:cs="Times New Roman"/>
          <w:color w:val="auto"/>
        </w:rPr>
      </w:pPr>
      <w:r w:rsidRPr="004D6CFC">
        <w:rPr>
          <w:rFonts w:cs="Times New Roman"/>
          <w:color w:val="auto"/>
        </w:rPr>
        <w:t>Матаев Т.М. Формы государственно-частного партнерства при реализации инфраструктурных проектов // Государственно-частное партнерство. – 2014. – Том 1. – № 1. – С. 9-18. – doi: 10.18334/ppp.1.1.22</w:t>
      </w:r>
    </w:p>
    <w:p w14:paraId="31496FB1" w14:textId="529FA90C" w:rsidR="00B45B5D" w:rsidRPr="00400153" w:rsidRDefault="00B45B5D" w:rsidP="00B45B5D">
      <w:pPr>
        <w:pStyle w:val="af"/>
        <w:numPr>
          <w:ilvl w:val="0"/>
          <w:numId w:val="19"/>
        </w:numPr>
        <w:spacing w:line="360" w:lineRule="auto"/>
        <w:rPr>
          <w:rFonts w:cs="Times New Roman"/>
          <w:color w:val="auto"/>
        </w:rPr>
      </w:pPr>
      <w:r w:rsidRPr="00400153">
        <w:rPr>
          <w:rFonts w:cs="Times New Roman"/>
          <w:color w:val="auto"/>
        </w:rPr>
        <w:t>Экономика предприятия радиоэлектронной промышленности: Электронный учебно-методический комплекс для специальностей I -26 02 03 Маркетинг / сост. А.В. Грицай. Мн.: БГУИР, 2006. С. 32.</w:t>
      </w:r>
    </w:p>
    <w:p w14:paraId="08D4196E" w14:textId="77777777" w:rsidR="00B45B5D" w:rsidRPr="00400153" w:rsidRDefault="00B45B5D" w:rsidP="00B45B5D">
      <w:pPr>
        <w:pStyle w:val="af"/>
        <w:numPr>
          <w:ilvl w:val="0"/>
          <w:numId w:val="19"/>
        </w:numPr>
        <w:spacing w:line="360" w:lineRule="auto"/>
        <w:rPr>
          <w:rFonts w:cs="Times New Roman"/>
          <w:color w:val="auto"/>
        </w:rPr>
      </w:pPr>
      <w:r w:rsidRPr="00400153">
        <w:rPr>
          <w:rFonts w:cs="Times New Roman"/>
          <w:color w:val="auto"/>
        </w:rPr>
        <w:t>Характеристика инвестиционного проекта: Статья в журнале «Актуальные направления научных исследований XXI века: Теория и практика / Ю. Е.Саражинская, Б. А. Безруков, Л. А. Попова, А. О. Киселёв. Том: 4, Номер: 3(23), 2016г. 103-106 с.</w:t>
      </w:r>
    </w:p>
    <w:p w14:paraId="58BC16F2" w14:textId="77777777" w:rsidR="00BC0415" w:rsidRPr="00CD486F" w:rsidRDefault="00BC0415" w:rsidP="00BC0415">
      <w:pPr>
        <w:pStyle w:val="af1"/>
        <w:numPr>
          <w:ilvl w:val="0"/>
          <w:numId w:val="19"/>
        </w:numPr>
        <w:spacing w:line="360" w:lineRule="auto"/>
        <w:rPr>
          <w:rFonts w:cs="Times New Roman"/>
          <w:sz w:val="24"/>
          <w:szCs w:val="24"/>
        </w:rPr>
      </w:pPr>
      <w:r w:rsidRPr="00400153">
        <w:rPr>
          <w:rFonts w:eastAsia="Times New Roman" w:cs="Times New Roman"/>
          <w:bCs/>
          <w:sz w:val="24"/>
          <w:szCs w:val="24"/>
          <w:bdr w:val="none" w:sz="0" w:space="0" w:color="auto" w:frame="1"/>
          <w:lang w:eastAsia="ru-RU"/>
        </w:rPr>
        <w:t xml:space="preserve">Аришков А. А., </w:t>
      </w:r>
      <w:r w:rsidRPr="00400153">
        <w:rPr>
          <w:rStyle w:val="a9"/>
          <w:rFonts w:eastAsia="Times New Roman" w:cs="Times New Roman"/>
          <w:sz w:val="24"/>
          <w:szCs w:val="24"/>
          <w:bdr w:val="none" w:sz="0" w:space="0" w:color="auto" w:frame="1"/>
        </w:rPr>
        <w:t>факторы успеха реализации проектов государственно-частного партнерства в субъектах российской федерации</w:t>
      </w:r>
      <w:r w:rsidRPr="00400153">
        <w:rPr>
          <w:rFonts w:eastAsia="Times New Roman" w:cs="Times New Roman"/>
          <w:sz w:val="24"/>
          <w:szCs w:val="24"/>
        </w:rPr>
        <w:t xml:space="preserve"> </w:t>
      </w:r>
      <w:r w:rsidRPr="00400153">
        <w:rPr>
          <w:rFonts w:eastAsia="Times New Roman" w:cs="Times New Roman"/>
          <w:sz w:val="24"/>
          <w:szCs w:val="24"/>
          <w:shd w:val="clear" w:color="auto" w:fill="FFFFFF"/>
          <w:lang w:eastAsia="ru-RU"/>
        </w:rPr>
        <w:t>url:</w:t>
      </w:r>
      <w:r w:rsidRPr="00400153">
        <w:rPr>
          <w:rFonts w:cs="Times New Roman"/>
          <w:sz w:val="24"/>
          <w:szCs w:val="24"/>
        </w:rPr>
        <w:t xml:space="preserve"> </w:t>
      </w:r>
      <w:hyperlink r:id="rId42" w:history="1">
        <w:r w:rsidRPr="00400153">
          <w:rPr>
            <w:rStyle w:val="a4"/>
            <w:rFonts w:eastAsia="Times New Roman" w:cs="Times New Roman"/>
            <w:color w:val="auto"/>
            <w:sz w:val="24"/>
            <w:szCs w:val="24"/>
            <w:u w:val="none"/>
            <w:shd w:val="clear" w:color="auto" w:fill="FFFFFF"/>
            <w:lang w:eastAsia="ru-RU"/>
          </w:rPr>
          <w:t>http://uecs.ru/uecs-82-822015/item/3734-2015-10-07-05-57-25?Pop=1&amp;tmpl=component&amp;</w:t>
        </w:r>
      </w:hyperlink>
      <w:r w:rsidRPr="00400153">
        <w:rPr>
          <w:rFonts w:eastAsia="Times New Roman" w:cs="Times New Roman"/>
          <w:sz w:val="24"/>
          <w:szCs w:val="24"/>
          <w:shd w:val="clear" w:color="auto" w:fill="FFFFFF"/>
          <w:lang w:eastAsia="ru-RU"/>
        </w:rPr>
        <w:t xml:space="preserve"> (дата обращения: 26.11.2017).</w:t>
      </w:r>
    </w:p>
    <w:p w14:paraId="42C93155" w14:textId="77777777" w:rsidR="00BC0415" w:rsidRPr="00400153" w:rsidRDefault="00BC0415" w:rsidP="00BC0415">
      <w:pPr>
        <w:pStyle w:val="af"/>
        <w:numPr>
          <w:ilvl w:val="0"/>
          <w:numId w:val="19"/>
        </w:numPr>
        <w:spacing w:line="360" w:lineRule="auto"/>
        <w:rPr>
          <w:rFonts w:cs="Times New Roman"/>
          <w:color w:val="auto"/>
        </w:rPr>
      </w:pPr>
      <w:r w:rsidRPr="00400153">
        <w:rPr>
          <w:rFonts w:cs="Times New Roman"/>
          <w:color w:val="auto"/>
          <w:shd w:val="clear" w:color="auto" w:fill="FFFFFF"/>
        </w:rPr>
        <w:t xml:space="preserve">Базовые тарифы на проезд по платным участкам автомобильной дороги «Западный Скоростной диаметр» с 21.10.17 Дата обращения: 10.11.17, URL: </w:t>
      </w:r>
      <w:hyperlink r:id="rId43" w:history="1">
        <w:r w:rsidRPr="00400153">
          <w:rPr>
            <w:rFonts w:cs="Times New Roman"/>
            <w:color w:val="auto"/>
            <w:shd w:val="clear" w:color="auto" w:fill="FFFFFF"/>
          </w:rPr>
          <w:t>http://www.whsd.ru/tarifnaja-setka</w:t>
        </w:r>
      </w:hyperlink>
    </w:p>
    <w:p w14:paraId="3B76678A" w14:textId="33E56942" w:rsidR="00BC0415" w:rsidRPr="00400153" w:rsidRDefault="00BC0415" w:rsidP="00BC0415">
      <w:pPr>
        <w:pStyle w:val="a3"/>
        <w:numPr>
          <w:ilvl w:val="0"/>
          <w:numId w:val="19"/>
        </w:numPr>
        <w:spacing w:before="0" w:after="0"/>
        <w:rPr>
          <w:rFonts w:eastAsia="Times New Roman" w:cs="Times New Roman"/>
          <w:szCs w:val="24"/>
          <w:lang w:eastAsia="ru-RU"/>
        </w:rPr>
      </w:pPr>
      <w:r>
        <w:rPr>
          <w:rFonts w:eastAsia="Times New Roman" w:cs="Times New Roman"/>
          <w:iCs/>
          <w:szCs w:val="24"/>
          <w:shd w:val="clear" w:color="auto" w:fill="FFFFFF"/>
          <w:lang w:eastAsia="ru-RU"/>
        </w:rPr>
        <w:t>Всемирный экономический форум</w:t>
      </w:r>
      <w:r w:rsidRPr="00400153">
        <w:rPr>
          <w:rFonts w:eastAsia="Times New Roman" w:cs="Times New Roman"/>
          <w:iCs/>
          <w:szCs w:val="24"/>
          <w:shd w:val="clear" w:color="auto" w:fill="FFFFFF"/>
          <w:lang w:eastAsia="ru-RU"/>
        </w:rPr>
        <w:t>, Отчет о глобальной конкурентоспособности за 2013–2014</w:t>
      </w:r>
      <w:r w:rsidR="00DA5FBE">
        <w:rPr>
          <w:rFonts w:eastAsia="Times New Roman" w:cs="Times New Roman"/>
          <w:szCs w:val="24"/>
          <w:shd w:val="clear" w:color="auto" w:fill="FFFFFF"/>
          <w:lang w:eastAsia="ru-RU"/>
        </w:rPr>
        <w:t xml:space="preserve"> </w:t>
      </w:r>
      <w:r w:rsidRPr="00400153">
        <w:rPr>
          <w:rFonts w:eastAsia="Times New Roman" w:cs="Times New Roman"/>
          <w:iCs/>
          <w:szCs w:val="24"/>
          <w:shd w:val="clear" w:color="auto" w:fill="FFFFFF"/>
          <w:lang w:eastAsia="ru-RU"/>
        </w:rPr>
        <w:t>годы</w:t>
      </w:r>
      <w:r w:rsidRPr="00400153">
        <w:rPr>
          <w:rFonts w:eastAsia="Times New Roman" w:cs="Times New Roman"/>
          <w:szCs w:val="24"/>
          <w:shd w:val="clear" w:color="auto" w:fill="FFFFFF"/>
          <w:lang w:eastAsia="ru-RU"/>
        </w:rPr>
        <w:t xml:space="preserve">, дата публикации: 05.09.13 [Электронный ресурс], </w:t>
      </w:r>
      <w:r w:rsidRPr="00400153">
        <w:rPr>
          <w:rFonts w:eastAsia="Times New Roman" w:cs="Times New Roman"/>
          <w:szCs w:val="24"/>
          <w:shd w:val="clear" w:color="auto" w:fill="FFFFFF"/>
          <w:lang w:val="en-US" w:eastAsia="ru-RU"/>
        </w:rPr>
        <w:t>URL</w:t>
      </w:r>
      <w:r w:rsidRPr="00400153">
        <w:rPr>
          <w:rFonts w:eastAsia="Times New Roman" w:cs="Times New Roman"/>
          <w:szCs w:val="24"/>
          <w:shd w:val="clear" w:color="auto" w:fill="FFFFFF"/>
          <w:lang w:eastAsia="ru-RU"/>
        </w:rPr>
        <w:t xml:space="preserve">: </w:t>
      </w:r>
      <w:hyperlink r:id="rId44" w:history="1">
        <w:r w:rsidRPr="00400153">
          <w:rPr>
            <w:rStyle w:val="a4"/>
            <w:rFonts w:eastAsia="Times New Roman" w:cs="Times New Roman"/>
            <w:color w:val="auto"/>
            <w:szCs w:val="24"/>
            <w:u w:val="none"/>
            <w:shd w:val="clear" w:color="auto" w:fill="FFFFFF"/>
            <w:lang w:val="en-US" w:eastAsia="ru-RU"/>
          </w:rPr>
          <w:t>http</w:t>
        </w:r>
        <w:r w:rsidRPr="00400153">
          <w:rPr>
            <w:rStyle w:val="a4"/>
            <w:rFonts w:eastAsia="Times New Roman" w:cs="Times New Roman"/>
            <w:color w:val="auto"/>
            <w:szCs w:val="24"/>
            <w:u w:val="none"/>
            <w:shd w:val="clear" w:color="auto" w:fill="FFFFFF"/>
            <w:lang w:eastAsia="ru-RU"/>
          </w:rPr>
          <w:t>://</w:t>
        </w:r>
        <w:r w:rsidRPr="00400153">
          <w:rPr>
            <w:rStyle w:val="a4"/>
            <w:rFonts w:eastAsia="Times New Roman" w:cs="Times New Roman"/>
            <w:color w:val="auto"/>
            <w:szCs w:val="24"/>
            <w:u w:val="none"/>
            <w:shd w:val="clear" w:color="auto" w:fill="FFFFFF"/>
            <w:lang w:val="en-US" w:eastAsia="ru-RU"/>
          </w:rPr>
          <w:t>gtmarket</w:t>
        </w:r>
        <w:r w:rsidRPr="00400153">
          <w:rPr>
            <w:rStyle w:val="a4"/>
            <w:rFonts w:eastAsia="Times New Roman" w:cs="Times New Roman"/>
            <w:color w:val="auto"/>
            <w:szCs w:val="24"/>
            <w:u w:val="none"/>
            <w:shd w:val="clear" w:color="auto" w:fill="FFFFFF"/>
            <w:lang w:eastAsia="ru-RU"/>
          </w:rPr>
          <w:t>.</w:t>
        </w:r>
        <w:r w:rsidRPr="00400153">
          <w:rPr>
            <w:rStyle w:val="a4"/>
            <w:rFonts w:eastAsia="Times New Roman" w:cs="Times New Roman"/>
            <w:color w:val="auto"/>
            <w:szCs w:val="24"/>
            <w:u w:val="none"/>
            <w:shd w:val="clear" w:color="auto" w:fill="FFFFFF"/>
            <w:lang w:val="en-US" w:eastAsia="ru-RU"/>
          </w:rPr>
          <w:t>ru</w:t>
        </w:r>
        <w:r w:rsidRPr="00400153">
          <w:rPr>
            <w:rStyle w:val="a4"/>
            <w:rFonts w:eastAsia="Times New Roman" w:cs="Times New Roman"/>
            <w:color w:val="auto"/>
            <w:szCs w:val="24"/>
            <w:u w:val="none"/>
            <w:shd w:val="clear" w:color="auto" w:fill="FFFFFF"/>
            <w:lang w:eastAsia="ru-RU"/>
          </w:rPr>
          <w:t>/</w:t>
        </w:r>
        <w:r w:rsidRPr="00400153">
          <w:rPr>
            <w:rStyle w:val="a4"/>
            <w:rFonts w:eastAsia="Times New Roman" w:cs="Times New Roman"/>
            <w:color w:val="auto"/>
            <w:szCs w:val="24"/>
            <w:u w:val="none"/>
            <w:shd w:val="clear" w:color="auto" w:fill="FFFFFF"/>
            <w:lang w:val="en-US" w:eastAsia="ru-RU"/>
          </w:rPr>
          <w:t>news</w:t>
        </w:r>
        <w:r w:rsidRPr="00400153">
          <w:rPr>
            <w:rStyle w:val="a4"/>
            <w:rFonts w:eastAsia="Times New Roman" w:cs="Times New Roman"/>
            <w:color w:val="auto"/>
            <w:szCs w:val="24"/>
            <w:u w:val="none"/>
            <w:shd w:val="clear" w:color="auto" w:fill="FFFFFF"/>
            <w:lang w:eastAsia="ru-RU"/>
          </w:rPr>
          <w:t>/2013/09/05/6219</w:t>
        </w:r>
      </w:hyperlink>
      <w:r w:rsidRPr="00400153">
        <w:rPr>
          <w:rFonts w:eastAsia="Times New Roman" w:cs="Times New Roman"/>
          <w:szCs w:val="24"/>
          <w:shd w:val="clear" w:color="auto" w:fill="FFFFFF"/>
          <w:lang w:eastAsia="ru-RU"/>
        </w:rPr>
        <w:t>, дата обращения: 10.11.17</w:t>
      </w:r>
    </w:p>
    <w:p w14:paraId="486EF4EB" w14:textId="77777777" w:rsidR="00BC0415" w:rsidRPr="00CD486F" w:rsidRDefault="00BC0415" w:rsidP="00BC0415">
      <w:pPr>
        <w:pStyle w:val="af1"/>
        <w:numPr>
          <w:ilvl w:val="0"/>
          <w:numId w:val="19"/>
        </w:numPr>
        <w:spacing w:line="360" w:lineRule="auto"/>
        <w:rPr>
          <w:rFonts w:cs="Times New Roman"/>
          <w:sz w:val="24"/>
          <w:szCs w:val="24"/>
        </w:rPr>
      </w:pPr>
      <w:r w:rsidRPr="0063331C">
        <w:rPr>
          <w:sz w:val="24"/>
        </w:rPr>
        <w:t xml:space="preserve">Доклад АО «Газпромбанк»: Инфраструктура России, дата публикации: 25.06.15 [Электронный ресурс], URL: </w:t>
      </w:r>
      <w:hyperlink r:id="rId45" w:history="1">
        <w:r w:rsidRPr="0063331C">
          <w:rPr>
            <w:rStyle w:val="a4"/>
            <w:color w:val="auto"/>
            <w:sz w:val="24"/>
            <w:u w:val="none"/>
          </w:rPr>
          <w:t>http://www.gazprombank.ru/upload/iblock/482/GPB_Infrastructure_update_250615.pdf</w:t>
        </w:r>
      </w:hyperlink>
      <w:r w:rsidRPr="0063331C">
        <w:rPr>
          <w:sz w:val="24"/>
        </w:rPr>
        <w:t>, дата обращения:10.11.17</w:t>
      </w:r>
    </w:p>
    <w:p w14:paraId="63B6C8C4" w14:textId="77777777" w:rsidR="00BC0415" w:rsidRPr="00400153" w:rsidRDefault="00BC0415" w:rsidP="00BC0415">
      <w:pPr>
        <w:pStyle w:val="af1"/>
        <w:numPr>
          <w:ilvl w:val="0"/>
          <w:numId w:val="19"/>
        </w:numPr>
        <w:spacing w:line="360" w:lineRule="auto"/>
        <w:rPr>
          <w:rFonts w:cs="Times New Roman"/>
          <w:sz w:val="24"/>
          <w:szCs w:val="24"/>
        </w:rPr>
      </w:pPr>
      <w:r w:rsidRPr="00400153">
        <w:rPr>
          <w:rFonts w:cs="Times New Roman"/>
          <w:sz w:val="24"/>
          <w:szCs w:val="24"/>
        </w:rPr>
        <w:lastRenderedPageBreak/>
        <w:t xml:space="preserve">Доклад «McKinsey&amp;Company»: Решение общемировых проблем в сфере развития инфраструктуры, дата публикации: 2016 [Электронный ресурс], URL: </w:t>
      </w:r>
      <w:hyperlink r:id="rId46" w:history="1">
        <w:r w:rsidRPr="00400153">
          <w:rPr>
            <w:rFonts w:cs="Times New Roman"/>
            <w:sz w:val="24"/>
            <w:szCs w:val="24"/>
          </w:rPr>
          <w:t>https://www.mckinsey.com/russia/our-insights/bridging-global-infrastructure-gaps/ru-ru</w:t>
        </w:r>
      </w:hyperlink>
      <w:r w:rsidRPr="00400153">
        <w:rPr>
          <w:rFonts w:cs="Times New Roman"/>
          <w:sz w:val="24"/>
          <w:szCs w:val="24"/>
        </w:rPr>
        <w:t xml:space="preserve"> дата обращения:15.11.17</w:t>
      </w:r>
    </w:p>
    <w:p w14:paraId="7640E888" w14:textId="77777777" w:rsidR="00BC0415" w:rsidRDefault="00BC0415" w:rsidP="00BC0415">
      <w:pPr>
        <w:pStyle w:val="af1"/>
        <w:numPr>
          <w:ilvl w:val="0"/>
          <w:numId w:val="19"/>
        </w:numPr>
        <w:spacing w:line="360" w:lineRule="auto"/>
        <w:rPr>
          <w:rFonts w:cs="Times New Roman"/>
          <w:sz w:val="24"/>
          <w:szCs w:val="24"/>
        </w:rPr>
      </w:pPr>
      <w:r w:rsidRPr="00400153">
        <w:rPr>
          <w:rFonts w:cs="Times New Roman"/>
          <w:sz w:val="24"/>
          <w:szCs w:val="24"/>
        </w:rPr>
        <w:t xml:space="preserve">Ежегодное собрание Совета управляющих ЕБРР, [Электронный ресурс], URL: </w:t>
      </w:r>
      <w:hyperlink r:id="rId47" w:history="1">
        <w:r w:rsidRPr="00400153">
          <w:rPr>
            <w:rFonts w:cs="Times New Roman"/>
            <w:sz w:val="24"/>
            <w:szCs w:val="24"/>
          </w:rPr>
          <w:t>http://www.ebrd.com/work-with-us/capital-markets/investor-information.html</w:t>
        </w:r>
      </w:hyperlink>
      <w:r w:rsidRPr="00400153">
        <w:rPr>
          <w:rFonts w:cs="Times New Roman"/>
          <w:sz w:val="24"/>
          <w:szCs w:val="24"/>
        </w:rPr>
        <w:t>, дата обращения:10.11.17</w:t>
      </w:r>
    </w:p>
    <w:p w14:paraId="3325A7BD" w14:textId="77777777" w:rsidR="00BC0415" w:rsidRDefault="00BC0415" w:rsidP="00BC0415">
      <w:pPr>
        <w:pStyle w:val="a3"/>
        <w:numPr>
          <w:ilvl w:val="0"/>
          <w:numId w:val="19"/>
        </w:numPr>
        <w:shd w:val="clear" w:color="auto" w:fill="FFFFFF"/>
        <w:spacing w:before="0" w:after="0"/>
        <w:rPr>
          <w:rFonts w:eastAsia="Times New Roman" w:cs="Times New Roman"/>
          <w:szCs w:val="24"/>
          <w:shd w:val="clear" w:color="auto" w:fill="FFFFFF"/>
          <w:lang w:eastAsia="ru-RU"/>
        </w:rPr>
      </w:pPr>
      <w:r w:rsidRPr="00400153">
        <w:rPr>
          <w:rFonts w:eastAsia="Times New Roman" w:cs="Times New Roman"/>
          <w:szCs w:val="24"/>
          <w:shd w:val="clear" w:color="auto" w:fill="FFFFFF"/>
          <w:lang w:eastAsia="ru-RU"/>
        </w:rPr>
        <w:t>Иванов Е.А. Проектная деятельность как новый этап развития стратегического планирования в России // Современные научные исследования и инновации. 2017. № 2 [Электронный ресурс]. URL: http://web.snauka.ru/issues/2017/02/78750 (дата обращения: 13.11.2017).</w:t>
      </w:r>
    </w:p>
    <w:p w14:paraId="46A0BA94" w14:textId="77777777" w:rsidR="00BC0415" w:rsidRPr="00CD486F" w:rsidRDefault="00BC0415" w:rsidP="00BC0415">
      <w:pPr>
        <w:pStyle w:val="a3"/>
        <w:numPr>
          <w:ilvl w:val="0"/>
          <w:numId w:val="19"/>
        </w:numPr>
        <w:shd w:val="clear" w:color="auto" w:fill="FFFFFF"/>
        <w:spacing w:before="0" w:after="0"/>
        <w:rPr>
          <w:rFonts w:eastAsia="Times New Roman" w:cs="Times New Roman"/>
          <w:szCs w:val="24"/>
          <w:lang w:eastAsia="ru-RU"/>
        </w:rPr>
      </w:pPr>
      <w:r w:rsidRPr="00400153">
        <w:rPr>
          <w:rFonts w:eastAsia="Times New Roman" w:cs="Times New Roman"/>
          <w:szCs w:val="24"/>
          <w:shd w:val="clear" w:color="auto" w:fill="FFFFFF"/>
        </w:rPr>
        <w:t xml:space="preserve">Инвестиции в основной капитал: Федеральная служба государственной статистики [Электронный ресурс]. – Режим доступа: </w:t>
      </w:r>
      <w:r w:rsidRPr="00400153">
        <w:rPr>
          <w:rFonts w:eastAsia="Times New Roman" w:cs="Times New Roman"/>
          <w:szCs w:val="24"/>
        </w:rPr>
        <w:t>http://www.gks.ru/wps/wcm/connect/rosstat_main/rosstat/ru/statistics/enterprise/investment/nonfinancial/#</w:t>
      </w:r>
      <w:r w:rsidRPr="00400153">
        <w:rPr>
          <w:rFonts w:eastAsia="Times New Roman" w:cs="Times New Roman"/>
          <w:szCs w:val="24"/>
          <w:shd w:val="clear" w:color="auto" w:fill="FFFFFF"/>
        </w:rPr>
        <w:t xml:space="preserve"> (Дата обращения 1.11.2014)</w:t>
      </w:r>
    </w:p>
    <w:p w14:paraId="1F228D18" w14:textId="77777777" w:rsidR="00BC0415" w:rsidRDefault="00BC0415" w:rsidP="00BC0415">
      <w:pPr>
        <w:pStyle w:val="af"/>
        <w:numPr>
          <w:ilvl w:val="0"/>
          <w:numId w:val="19"/>
        </w:numPr>
        <w:spacing w:line="360" w:lineRule="auto"/>
        <w:rPr>
          <w:rFonts w:eastAsia="Times New Roman" w:cs="Times New Roman"/>
          <w:color w:val="auto"/>
          <w:shd w:val="clear" w:color="auto" w:fill="FFFFFF"/>
        </w:rPr>
      </w:pPr>
      <w:r w:rsidRPr="00400153">
        <w:rPr>
          <w:rFonts w:cs="Times New Roman"/>
          <w:color w:val="auto"/>
        </w:rPr>
        <w:t xml:space="preserve">Компания «Ernst&amp;Young», </w:t>
      </w:r>
      <w:r w:rsidRPr="00400153">
        <w:rPr>
          <w:rFonts w:eastAsia="Times New Roman" w:cs="Times New Roman"/>
          <w:color w:val="auto"/>
          <w:spacing w:val="-7"/>
        </w:rPr>
        <w:t xml:space="preserve">Российская инфраструктура в глобальном контексте, </w:t>
      </w:r>
      <w:r w:rsidRPr="00400153">
        <w:rPr>
          <w:rFonts w:eastAsia="Times New Roman" w:cs="Times New Roman"/>
          <w:color w:val="auto"/>
          <w:shd w:val="clear" w:color="auto" w:fill="FFFFFF"/>
        </w:rPr>
        <w:t>дата публикации: 05.09.13 [Электронный ресурс], дата публикации: 2017, URL:</w:t>
      </w:r>
      <w:r w:rsidRPr="00400153">
        <w:rPr>
          <w:rFonts w:cs="Times New Roman"/>
          <w:color w:val="auto"/>
        </w:rPr>
        <w:t xml:space="preserve"> </w:t>
      </w:r>
      <w:hyperlink r:id="rId48" w:history="1">
        <w:r w:rsidRPr="00400153">
          <w:rPr>
            <w:rStyle w:val="a4"/>
            <w:rFonts w:cs="Times New Roman"/>
            <w:color w:val="auto"/>
            <w:u w:val="none"/>
          </w:rPr>
          <w:t>http://www.ey.com/ru/ru/issues/business-environment/ey-road-to-2030-russian-infrastructure-in-global-context</w:t>
        </w:r>
      </w:hyperlink>
      <w:r w:rsidRPr="00400153">
        <w:rPr>
          <w:rFonts w:cs="Times New Roman"/>
          <w:color w:val="auto"/>
        </w:rPr>
        <w:t xml:space="preserve">, </w:t>
      </w:r>
      <w:r w:rsidRPr="00400153">
        <w:rPr>
          <w:rFonts w:eastAsia="Times New Roman" w:cs="Times New Roman"/>
          <w:color w:val="auto"/>
          <w:shd w:val="clear" w:color="auto" w:fill="FFFFFF"/>
        </w:rPr>
        <w:t>дата обращения: 10.11.17</w:t>
      </w:r>
    </w:p>
    <w:p w14:paraId="0B8B9695" w14:textId="77777777" w:rsidR="00BC0415" w:rsidRPr="00CD486F" w:rsidRDefault="00BC0415" w:rsidP="00BC0415">
      <w:pPr>
        <w:pStyle w:val="a3"/>
        <w:numPr>
          <w:ilvl w:val="0"/>
          <w:numId w:val="19"/>
        </w:numPr>
        <w:shd w:val="clear" w:color="auto" w:fill="FFFFFF"/>
        <w:spacing w:before="0" w:after="0"/>
        <w:rPr>
          <w:rFonts w:eastAsia="Times New Roman" w:cs="Times New Roman"/>
          <w:szCs w:val="24"/>
          <w:lang w:eastAsia="ru-RU"/>
        </w:rPr>
      </w:pPr>
      <w:r w:rsidRPr="00400153">
        <w:rPr>
          <w:rFonts w:eastAsia="Times New Roman" w:cs="Times New Roman"/>
          <w:szCs w:val="24"/>
          <w:shd w:val="clear" w:color="auto" w:fill="FFFFFF"/>
          <w:lang w:eastAsia="ru-RU"/>
        </w:rPr>
        <w:t>Кутлукаева А. Н. Сравнительный анализ текущего состояния проектного финансирования на развитых и развивающихся рынках (в России и за рубежом) // Молодой ученый. — 2017. — №12. — С. 315-319. — URL https://moluch.ru/archive/146/41028/ (дата обращения: 01.11.2017).</w:t>
      </w:r>
    </w:p>
    <w:p w14:paraId="2BDCCD17" w14:textId="77777777" w:rsidR="00C351CE" w:rsidRDefault="00BC0415" w:rsidP="00C351CE">
      <w:pPr>
        <w:pStyle w:val="a3"/>
        <w:numPr>
          <w:ilvl w:val="0"/>
          <w:numId w:val="19"/>
        </w:numPr>
        <w:spacing w:before="0" w:after="0"/>
        <w:rPr>
          <w:rFonts w:eastAsia="Times New Roman" w:cs="Times New Roman"/>
          <w:szCs w:val="24"/>
          <w:shd w:val="clear" w:color="auto" w:fill="FFFFFF"/>
          <w:lang w:eastAsia="ru-RU"/>
        </w:rPr>
      </w:pPr>
      <w:r w:rsidRPr="00400153">
        <w:rPr>
          <w:rFonts w:eastAsia="Times New Roman" w:cs="Times New Roman"/>
          <w:szCs w:val="24"/>
          <w:shd w:val="clear" w:color="auto" w:fill="FFFFFF"/>
          <w:lang w:eastAsia="ru-RU"/>
        </w:rPr>
        <w:t>Машарова А.О., Сбродова Н.В. Роль инфраструктуры в региональном развитии // Гуманитарные научные исследования. 2017. № 2 [Электронный ресурс]. URL: http://human.snauka.ru/2017/02/19887 (дата обращения: 28.11.2017).</w:t>
      </w:r>
    </w:p>
    <w:p w14:paraId="7AD134F2" w14:textId="0F64DF72" w:rsidR="00955DF0" w:rsidRPr="00C351CE" w:rsidRDefault="00BC0415" w:rsidP="00C351CE">
      <w:pPr>
        <w:pStyle w:val="a3"/>
        <w:numPr>
          <w:ilvl w:val="0"/>
          <w:numId w:val="19"/>
        </w:numPr>
        <w:spacing w:before="0" w:after="0"/>
        <w:rPr>
          <w:rFonts w:eastAsia="Times New Roman" w:cs="Times New Roman"/>
          <w:szCs w:val="24"/>
          <w:shd w:val="clear" w:color="auto" w:fill="FFFFFF"/>
          <w:lang w:eastAsia="ru-RU"/>
        </w:rPr>
      </w:pPr>
      <w:r w:rsidRPr="00C351CE">
        <w:rPr>
          <w:rFonts w:cs="Times New Roman"/>
        </w:rPr>
        <w:t xml:space="preserve">Савчук В.П. Оценка эффективности инвестиционных проектов. </w:t>
      </w:r>
      <w:hyperlink r:id="rId49" w:history="1">
        <w:r w:rsidRPr="00C351CE">
          <w:rPr>
            <w:rStyle w:val="a4"/>
            <w:rFonts w:cs="Times New Roman"/>
            <w:color w:val="auto"/>
            <w:u w:val="none"/>
          </w:rPr>
          <w:t>http://www.cfin.ru/finanalysis/savchuk/index.shtml</w:t>
        </w:r>
      </w:hyperlink>
      <w:bookmarkStart w:id="43" w:name="_Toc514080817"/>
    </w:p>
    <w:p w14:paraId="625DD94A" w14:textId="77777777" w:rsidR="00955DF0" w:rsidRDefault="00955DF0">
      <w:pPr>
        <w:spacing w:before="0" w:after="200" w:line="276" w:lineRule="auto"/>
        <w:ind w:firstLine="0"/>
        <w:jc w:val="left"/>
        <w:rPr>
          <w:rFonts w:eastAsia="Arial Unicode MS" w:cs="Arial Unicode MS"/>
          <w:color w:val="000000"/>
          <w:spacing w:val="-1"/>
          <w:kern w:val="3"/>
          <w:szCs w:val="24"/>
          <w:u w:color="000000"/>
          <w:bdr w:val="none" w:sz="0" w:space="0" w:color="auto" w:frame="1"/>
          <w:lang w:eastAsia="ru-RU"/>
        </w:rPr>
      </w:pPr>
      <w:r>
        <w:br w:type="page"/>
      </w:r>
    </w:p>
    <w:p w14:paraId="013A94DC" w14:textId="609F827D" w:rsidR="004D6CFC" w:rsidRPr="00955DF0" w:rsidRDefault="004D6CFC" w:rsidP="00C351CE">
      <w:pPr>
        <w:pStyle w:val="1"/>
        <w:jc w:val="right"/>
        <w:rPr>
          <w:lang w:val="ru-RU"/>
        </w:rPr>
      </w:pPr>
      <w:bookmarkStart w:id="44" w:name="_Toc514082970"/>
      <w:r w:rsidRPr="00955DF0">
        <w:rPr>
          <w:lang w:val="ru-RU"/>
        </w:rPr>
        <w:lastRenderedPageBreak/>
        <w:t>Приложение 1</w:t>
      </w:r>
      <w:bookmarkEnd w:id="43"/>
      <w:bookmarkEnd w:id="44"/>
    </w:p>
    <w:p w14:paraId="18F89055" w14:textId="60A0506F" w:rsidR="004D6CFC" w:rsidRPr="001643A3" w:rsidRDefault="004D6CFC" w:rsidP="001643A3">
      <w:pPr>
        <w:spacing w:before="0" w:after="200" w:line="276" w:lineRule="auto"/>
        <w:ind w:firstLine="0"/>
        <w:jc w:val="center"/>
        <w:rPr>
          <w:rFonts w:eastAsiaTheme="majorEastAsia" w:cs="Times New Roman"/>
          <w:b/>
          <w:sz w:val="36"/>
          <w:szCs w:val="28"/>
          <w:lang w:eastAsia="ru-RU"/>
        </w:rPr>
      </w:pPr>
      <w:r w:rsidRPr="001643A3">
        <w:rPr>
          <w:rFonts w:cs="Times New Roman"/>
          <w:sz w:val="32"/>
          <w:szCs w:val="24"/>
          <w:lang w:eastAsia="ru-RU"/>
        </w:rPr>
        <w:t>Таблица. Крупные зарубежные инфраструктурные проекты</w:t>
      </w:r>
    </w:p>
    <w:tbl>
      <w:tblPr>
        <w:tblStyle w:val="a5"/>
        <w:tblW w:w="0" w:type="auto"/>
        <w:tblLayout w:type="fixed"/>
        <w:tblLook w:val="04A0" w:firstRow="1" w:lastRow="0" w:firstColumn="1" w:lastColumn="0" w:noHBand="0" w:noVBand="1"/>
      </w:tblPr>
      <w:tblGrid>
        <w:gridCol w:w="2235"/>
        <w:gridCol w:w="3402"/>
        <w:gridCol w:w="3934"/>
      </w:tblGrid>
      <w:tr w:rsidR="004D6CFC" w:rsidRPr="00400153" w14:paraId="59BE52F1" w14:textId="77777777" w:rsidTr="00DA40B5">
        <w:tc>
          <w:tcPr>
            <w:tcW w:w="2235" w:type="dxa"/>
          </w:tcPr>
          <w:p w14:paraId="12C5BF75" w14:textId="77777777" w:rsidR="004D6CFC" w:rsidRPr="00400153" w:rsidRDefault="004D6CFC" w:rsidP="00DA40B5">
            <w:pPr>
              <w:pStyle w:val="a3"/>
              <w:spacing w:before="0" w:after="0" w:line="240" w:lineRule="auto"/>
              <w:ind w:left="0" w:firstLine="0"/>
              <w:rPr>
                <w:rFonts w:cs="Times New Roman"/>
                <w:szCs w:val="24"/>
                <w:lang w:eastAsia="ru-RU"/>
              </w:rPr>
            </w:pPr>
            <w:r w:rsidRPr="00400153">
              <w:rPr>
                <w:rFonts w:cs="Times New Roman"/>
                <w:szCs w:val="24"/>
                <w:lang w:eastAsia="ru-RU"/>
              </w:rPr>
              <w:t>Название проекта</w:t>
            </w:r>
          </w:p>
        </w:tc>
        <w:tc>
          <w:tcPr>
            <w:tcW w:w="3402" w:type="dxa"/>
          </w:tcPr>
          <w:p w14:paraId="474EB648" w14:textId="77777777" w:rsidR="004D6CFC" w:rsidRPr="00400153" w:rsidRDefault="004D6CFC" w:rsidP="00DA40B5">
            <w:pPr>
              <w:pStyle w:val="a3"/>
              <w:spacing w:before="0" w:after="0" w:line="240" w:lineRule="auto"/>
              <w:ind w:left="0" w:firstLine="0"/>
              <w:rPr>
                <w:rFonts w:cs="Times New Roman"/>
                <w:szCs w:val="24"/>
                <w:lang w:eastAsia="ru-RU"/>
              </w:rPr>
            </w:pPr>
            <w:r w:rsidRPr="00400153">
              <w:rPr>
                <w:rFonts w:cs="Times New Roman"/>
                <w:szCs w:val="24"/>
                <w:lang w:eastAsia="ru-RU"/>
              </w:rPr>
              <w:t>Особенности</w:t>
            </w:r>
          </w:p>
        </w:tc>
        <w:tc>
          <w:tcPr>
            <w:tcW w:w="3934" w:type="dxa"/>
          </w:tcPr>
          <w:p w14:paraId="31B3CCA3" w14:textId="77777777" w:rsidR="004D6CFC" w:rsidRPr="00400153" w:rsidRDefault="004D6CFC" w:rsidP="00DA40B5">
            <w:pPr>
              <w:pStyle w:val="a3"/>
              <w:spacing w:before="0" w:after="0" w:line="240" w:lineRule="auto"/>
              <w:ind w:left="0" w:firstLine="0"/>
              <w:rPr>
                <w:rFonts w:cs="Times New Roman"/>
                <w:szCs w:val="24"/>
                <w:lang w:eastAsia="ru-RU"/>
              </w:rPr>
            </w:pPr>
            <w:r w:rsidRPr="00400153">
              <w:rPr>
                <w:rFonts w:cs="Times New Roman"/>
                <w:szCs w:val="24"/>
                <w:lang w:eastAsia="ru-RU"/>
              </w:rPr>
              <w:t>Значимость</w:t>
            </w:r>
          </w:p>
        </w:tc>
      </w:tr>
      <w:tr w:rsidR="004D6CFC" w:rsidRPr="00400153" w14:paraId="34D4B911" w14:textId="77777777" w:rsidTr="00DA40B5">
        <w:tc>
          <w:tcPr>
            <w:tcW w:w="2235" w:type="dxa"/>
          </w:tcPr>
          <w:p w14:paraId="7580DD8F" w14:textId="77777777" w:rsidR="004D6CFC" w:rsidRPr="00400153" w:rsidRDefault="004D6CFC" w:rsidP="00DA40B5">
            <w:pPr>
              <w:pStyle w:val="a3"/>
              <w:shd w:val="clear" w:color="auto" w:fill="FFFFFF"/>
              <w:spacing w:before="0" w:after="0" w:line="240" w:lineRule="auto"/>
              <w:ind w:left="0" w:firstLine="0"/>
              <w:rPr>
                <w:rFonts w:cs="Times New Roman"/>
                <w:szCs w:val="24"/>
                <w:lang w:eastAsia="ru-RU"/>
              </w:rPr>
            </w:pPr>
            <w:r w:rsidRPr="00400153">
              <w:rPr>
                <w:rFonts w:cs="Times New Roman"/>
                <w:szCs w:val="24"/>
                <w:lang w:eastAsia="ru-RU"/>
              </w:rPr>
              <w:t>Индия. Проект «Золотой четырёхугольник»</w:t>
            </w:r>
            <w:r w:rsidRPr="00400153">
              <w:rPr>
                <w:rFonts w:cs="Times New Roman"/>
                <w:iCs/>
                <w:szCs w:val="24"/>
              </w:rPr>
              <w:t xml:space="preserve"> (The Golden Quadrilateral).</w:t>
            </w:r>
          </w:p>
          <w:p w14:paraId="6BC0BA5F" w14:textId="77777777" w:rsidR="004D6CFC" w:rsidRPr="00400153" w:rsidRDefault="004D6CFC" w:rsidP="00DA40B5">
            <w:pPr>
              <w:pStyle w:val="a3"/>
              <w:spacing w:before="0" w:after="0" w:line="240" w:lineRule="auto"/>
              <w:ind w:left="0" w:firstLine="0"/>
              <w:rPr>
                <w:rFonts w:cs="Times New Roman"/>
                <w:szCs w:val="24"/>
                <w:lang w:eastAsia="ru-RU"/>
              </w:rPr>
            </w:pPr>
          </w:p>
        </w:tc>
        <w:tc>
          <w:tcPr>
            <w:tcW w:w="3402" w:type="dxa"/>
          </w:tcPr>
          <w:p w14:paraId="5BBABF47" w14:textId="77777777" w:rsidR="004D6CFC" w:rsidRPr="00400153" w:rsidRDefault="004D6CFC" w:rsidP="00DA40B5">
            <w:pPr>
              <w:pStyle w:val="af5"/>
              <w:shd w:val="clear" w:color="auto" w:fill="FFFFFF"/>
              <w:spacing w:before="0" w:beforeAutospacing="0" w:after="0" w:afterAutospacing="0"/>
              <w:jc w:val="both"/>
              <w:rPr>
                <w:rFonts w:ascii="Times New Roman" w:hAnsi="Times New Roman"/>
                <w:iCs/>
                <w:sz w:val="24"/>
                <w:szCs w:val="24"/>
              </w:rPr>
            </w:pPr>
            <w:r w:rsidRPr="00400153">
              <w:rPr>
                <w:rFonts w:ascii="Times New Roman" w:hAnsi="Times New Roman"/>
                <w:iCs/>
                <w:sz w:val="24"/>
                <w:szCs w:val="24"/>
              </w:rPr>
              <w:t>Инфраструктурный проект, кольцевая автодорога, которая соединила четыре основных крупнейших города Индии: Мумбай, Дели, Калькутту, Ченнай. Общая протяжённость —  5846 километров.  Занимает 5 место в мире по протяженности шоссе.</w:t>
            </w:r>
          </w:p>
          <w:p w14:paraId="2648EEDF" w14:textId="77777777" w:rsidR="004D6CFC" w:rsidRPr="00400153" w:rsidRDefault="004D6CFC" w:rsidP="00DA40B5">
            <w:pPr>
              <w:pStyle w:val="a3"/>
              <w:spacing w:before="0" w:after="0" w:line="240" w:lineRule="auto"/>
              <w:ind w:left="0" w:firstLine="0"/>
              <w:rPr>
                <w:rFonts w:cs="Times New Roman"/>
                <w:szCs w:val="24"/>
                <w:lang w:eastAsia="ru-RU"/>
              </w:rPr>
            </w:pPr>
          </w:p>
        </w:tc>
        <w:tc>
          <w:tcPr>
            <w:tcW w:w="3934" w:type="dxa"/>
          </w:tcPr>
          <w:p w14:paraId="57009FF3" w14:textId="77777777" w:rsidR="004D6CFC" w:rsidRPr="00400153" w:rsidRDefault="004D6CFC" w:rsidP="00DA40B5">
            <w:pPr>
              <w:pStyle w:val="af5"/>
              <w:shd w:val="clear" w:color="auto" w:fill="FFFFFF"/>
              <w:spacing w:before="0" w:beforeAutospacing="0" w:after="0" w:afterAutospacing="0"/>
              <w:jc w:val="both"/>
              <w:rPr>
                <w:rFonts w:ascii="Times New Roman" w:hAnsi="Times New Roman"/>
                <w:iCs/>
                <w:sz w:val="24"/>
                <w:szCs w:val="24"/>
              </w:rPr>
            </w:pPr>
            <w:r w:rsidRPr="00400153">
              <w:rPr>
                <w:rFonts w:ascii="Times New Roman" w:hAnsi="Times New Roman"/>
                <w:iCs/>
                <w:sz w:val="24"/>
                <w:szCs w:val="24"/>
              </w:rPr>
              <w:t xml:space="preserve">Облегчило и упростило перемещение людей между городами, упростило торговлю и транспортировку благ, обеспечило доступность для новых территорий как для жилья, так и для производства, уменьшило потери в аграрной сфере. </w:t>
            </w:r>
          </w:p>
          <w:p w14:paraId="4E051D4B" w14:textId="77777777" w:rsidR="004D6CFC" w:rsidRPr="00400153" w:rsidRDefault="004D6CFC" w:rsidP="00DA40B5">
            <w:pPr>
              <w:pStyle w:val="af5"/>
              <w:shd w:val="clear" w:color="auto" w:fill="FFFFFF"/>
              <w:spacing w:before="0" w:beforeAutospacing="0" w:after="0" w:afterAutospacing="0"/>
              <w:jc w:val="both"/>
              <w:rPr>
                <w:rFonts w:ascii="Times New Roman" w:hAnsi="Times New Roman"/>
                <w:iCs/>
                <w:sz w:val="24"/>
                <w:szCs w:val="24"/>
              </w:rPr>
            </w:pPr>
            <w:r w:rsidRPr="00400153">
              <w:rPr>
                <w:rFonts w:ascii="Times New Roman" w:hAnsi="Times New Roman"/>
                <w:iCs/>
                <w:sz w:val="24"/>
                <w:szCs w:val="24"/>
              </w:rPr>
              <w:t>После завершения проекта были получены данные от сталелитейных заводов о сокращении транспортных расходов на 50% и в целом транспортных издержек на 15%.</w:t>
            </w:r>
          </w:p>
          <w:p w14:paraId="3541B54A" w14:textId="77777777" w:rsidR="004D6CFC" w:rsidRPr="00400153" w:rsidRDefault="004D6CFC" w:rsidP="00DA40B5">
            <w:pPr>
              <w:pStyle w:val="a3"/>
              <w:spacing w:before="0" w:after="0" w:line="240" w:lineRule="auto"/>
              <w:ind w:left="0" w:firstLine="0"/>
              <w:rPr>
                <w:rFonts w:cs="Times New Roman"/>
                <w:szCs w:val="24"/>
                <w:lang w:eastAsia="ru-RU"/>
              </w:rPr>
            </w:pPr>
          </w:p>
        </w:tc>
      </w:tr>
      <w:tr w:rsidR="004D6CFC" w:rsidRPr="00400153" w14:paraId="24EFEA2A" w14:textId="77777777" w:rsidTr="00DA40B5">
        <w:tc>
          <w:tcPr>
            <w:tcW w:w="2235" w:type="dxa"/>
          </w:tcPr>
          <w:p w14:paraId="5FCC8B34" w14:textId="77777777" w:rsidR="004D6CFC" w:rsidRPr="00400153" w:rsidRDefault="004D6CFC" w:rsidP="00DA40B5">
            <w:pPr>
              <w:pStyle w:val="af5"/>
              <w:shd w:val="clear" w:color="auto" w:fill="FFFFFF"/>
              <w:spacing w:before="0" w:beforeAutospacing="0" w:after="0" w:afterAutospacing="0"/>
              <w:jc w:val="both"/>
              <w:rPr>
                <w:rFonts w:ascii="Times New Roman" w:hAnsi="Times New Roman"/>
                <w:iCs/>
                <w:sz w:val="24"/>
                <w:szCs w:val="24"/>
              </w:rPr>
            </w:pPr>
            <w:r w:rsidRPr="00400153">
              <w:rPr>
                <w:rFonts w:ascii="Times New Roman" w:hAnsi="Times New Roman"/>
                <w:iCs/>
                <w:sz w:val="24"/>
                <w:szCs w:val="24"/>
              </w:rPr>
              <w:t>Канада. Проект инфраструктурных инвестиций в регионе Онтарио.</w:t>
            </w:r>
          </w:p>
          <w:p w14:paraId="4505356A" w14:textId="77777777" w:rsidR="004D6CFC" w:rsidRPr="00400153" w:rsidRDefault="004D6CFC" w:rsidP="00DA40B5">
            <w:pPr>
              <w:pStyle w:val="a3"/>
              <w:spacing w:before="0" w:after="0" w:line="240" w:lineRule="auto"/>
              <w:ind w:left="0" w:firstLine="0"/>
              <w:rPr>
                <w:rFonts w:cs="Times New Roman"/>
                <w:szCs w:val="24"/>
                <w:lang w:eastAsia="ru-RU"/>
              </w:rPr>
            </w:pPr>
          </w:p>
        </w:tc>
        <w:tc>
          <w:tcPr>
            <w:tcW w:w="3402" w:type="dxa"/>
          </w:tcPr>
          <w:p w14:paraId="73DEF015" w14:textId="77777777" w:rsidR="004D6CFC" w:rsidRPr="00400153" w:rsidRDefault="004D6CFC" w:rsidP="00DA40B5">
            <w:pPr>
              <w:pStyle w:val="af5"/>
              <w:shd w:val="clear" w:color="auto" w:fill="FFFFFF"/>
              <w:spacing w:before="0" w:beforeAutospacing="0" w:after="0" w:afterAutospacing="0"/>
              <w:jc w:val="both"/>
              <w:rPr>
                <w:rFonts w:ascii="Times New Roman" w:hAnsi="Times New Roman"/>
                <w:sz w:val="24"/>
                <w:szCs w:val="24"/>
              </w:rPr>
            </w:pPr>
            <w:r w:rsidRPr="00400153">
              <w:rPr>
                <w:rFonts w:ascii="Times New Roman" w:hAnsi="Times New Roman"/>
                <w:iCs/>
                <w:sz w:val="24"/>
                <w:szCs w:val="24"/>
              </w:rPr>
              <w:t xml:space="preserve">Инвестиции на приобретение оборудования и техники — 55% инвестиций, а также на постройку новых объектов и улучшение, усовершенствование старых объектов — 45% инвестиций. </w:t>
            </w:r>
          </w:p>
          <w:p w14:paraId="4AAD47E5" w14:textId="77777777" w:rsidR="004D6CFC" w:rsidRPr="00400153" w:rsidRDefault="004D6CFC" w:rsidP="00DA40B5">
            <w:pPr>
              <w:pStyle w:val="a3"/>
              <w:spacing w:before="0" w:after="0" w:line="240" w:lineRule="auto"/>
              <w:ind w:left="0" w:firstLine="0"/>
              <w:rPr>
                <w:rFonts w:cs="Times New Roman"/>
                <w:szCs w:val="24"/>
                <w:lang w:eastAsia="ru-RU"/>
              </w:rPr>
            </w:pPr>
            <w:r w:rsidRPr="00400153">
              <w:rPr>
                <w:rFonts w:cs="Times New Roman"/>
                <w:iCs/>
                <w:szCs w:val="24"/>
              </w:rPr>
              <w:t>Привело к увеличению объёмов производств экономики данного региона на 2,1% в сравнении с базовыми сценариями (в которых не предусмотрена реализация программы), а доходы жителей возросли более чем на 1000 долларов (в среднем на год).</w:t>
            </w:r>
          </w:p>
        </w:tc>
        <w:tc>
          <w:tcPr>
            <w:tcW w:w="3934" w:type="dxa"/>
          </w:tcPr>
          <w:p w14:paraId="74ABF62D" w14:textId="10BE9014" w:rsidR="004D6CFC" w:rsidRPr="00400153" w:rsidRDefault="00955DF0" w:rsidP="00DA40B5">
            <w:pPr>
              <w:pStyle w:val="af5"/>
              <w:shd w:val="clear" w:color="auto" w:fill="FFFFFF"/>
              <w:spacing w:before="0" w:beforeAutospacing="0" w:after="0" w:afterAutospacing="0"/>
              <w:jc w:val="both"/>
              <w:rPr>
                <w:rFonts w:ascii="Times New Roman" w:hAnsi="Times New Roman"/>
                <w:sz w:val="24"/>
                <w:szCs w:val="24"/>
              </w:rPr>
            </w:pPr>
            <w:r>
              <w:rPr>
                <w:rFonts w:ascii="Times New Roman" w:hAnsi="Times New Roman"/>
                <w:iCs/>
                <w:sz w:val="24"/>
                <w:szCs w:val="24"/>
              </w:rPr>
              <w:t>В</w:t>
            </w:r>
            <w:r w:rsidR="004D6CFC" w:rsidRPr="00400153">
              <w:rPr>
                <w:rFonts w:ascii="Times New Roman" w:hAnsi="Times New Roman"/>
                <w:iCs/>
                <w:sz w:val="24"/>
                <w:szCs w:val="24"/>
              </w:rPr>
              <w:t>ызвал сильный резонанс в глазах общественности, оказав большой положительный эффект на уровень благосостояния населения и экономическому положению округа Онтарио. Отражение прямого и косвенного эффекта от инвестиций проявилось в ежегодном стабильном увеличении регионального ВВП: прив</w:t>
            </w:r>
            <w:r>
              <w:rPr>
                <w:rFonts w:ascii="Times New Roman" w:hAnsi="Times New Roman"/>
                <w:iCs/>
                <w:sz w:val="24"/>
                <w:szCs w:val="24"/>
              </w:rPr>
              <w:t>.</w:t>
            </w:r>
            <w:r w:rsidR="004D6CFC" w:rsidRPr="00400153">
              <w:rPr>
                <w:rFonts w:ascii="Times New Roman" w:hAnsi="Times New Roman"/>
                <w:iCs/>
                <w:sz w:val="24"/>
                <w:szCs w:val="24"/>
              </w:rPr>
              <w:t xml:space="preserve"> темпы роста до инвестирования — 11,3 млрд. долларов в год. В процессе выполнения проекта было образовано более 167 000 рабочих мест, обусловив возрастание населения в процессе миграции жителей из соседних провинций. Эффект также проявился в укреплении общей среднегодовой прибыли физических лиц в среднем до 7,4 млрд. долларов в год, корпоративного дохода – до 2,2 млрд. долларов.</w:t>
            </w:r>
          </w:p>
          <w:p w14:paraId="04102253" w14:textId="77777777" w:rsidR="004D6CFC" w:rsidRPr="00400153" w:rsidRDefault="004D6CFC" w:rsidP="00DA40B5">
            <w:pPr>
              <w:pStyle w:val="af5"/>
              <w:shd w:val="clear" w:color="auto" w:fill="FFFFFF"/>
              <w:spacing w:before="0" w:beforeAutospacing="0" w:after="0" w:afterAutospacing="0"/>
              <w:jc w:val="both"/>
              <w:rPr>
                <w:rFonts w:ascii="Times New Roman" w:hAnsi="Times New Roman"/>
                <w:sz w:val="24"/>
                <w:szCs w:val="24"/>
              </w:rPr>
            </w:pPr>
            <w:r w:rsidRPr="00400153">
              <w:rPr>
                <w:rFonts w:ascii="Times New Roman" w:hAnsi="Times New Roman"/>
                <w:iCs/>
                <w:sz w:val="24"/>
                <w:szCs w:val="24"/>
              </w:rPr>
              <w:t xml:space="preserve">Пользу от инвестиционного проекта получили также федеральные и региональные органы государственного аппарата: ежегодные налоговые поступления по доходам физических лиц повысились на 1,6 млрд. долларов, по косвенным налогам возросли на </w:t>
            </w:r>
            <w:r w:rsidRPr="00400153">
              <w:rPr>
                <w:rFonts w:ascii="Times New Roman" w:hAnsi="Times New Roman"/>
                <w:iCs/>
                <w:sz w:val="24"/>
                <w:szCs w:val="24"/>
              </w:rPr>
              <w:lastRenderedPageBreak/>
              <w:t xml:space="preserve">1,6 млрд долларов в год, по налогу на прибыль компаний – повысились на 583 млн. </w:t>
            </w:r>
          </w:p>
          <w:p w14:paraId="7A0174EF" w14:textId="77777777" w:rsidR="004D6CFC" w:rsidRPr="00400153" w:rsidRDefault="004D6CFC" w:rsidP="00DA40B5">
            <w:pPr>
              <w:pStyle w:val="a3"/>
              <w:spacing w:before="0" w:after="0" w:line="240" w:lineRule="auto"/>
              <w:ind w:left="0" w:firstLine="0"/>
              <w:rPr>
                <w:rFonts w:cs="Times New Roman"/>
                <w:szCs w:val="24"/>
                <w:lang w:eastAsia="ru-RU"/>
              </w:rPr>
            </w:pPr>
          </w:p>
        </w:tc>
      </w:tr>
      <w:tr w:rsidR="004D6CFC" w:rsidRPr="00400153" w14:paraId="5683194B" w14:textId="77777777" w:rsidTr="00DA40B5">
        <w:tc>
          <w:tcPr>
            <w:tcW w:w="2235" w:type="dxa"/>
          </w:tcPr>
          <w:p w14:paraId="22F711F8" w14:textId="77777777" w:rsidR="004D6CFC" w:rsidRPr="00400153" w:rsidRDefault="004D6CFC" w:rsidP="00DA40B5">
            <w:pPr>
              <w:pStyle w:val="a3"/>
              <w:spacing w:before="0" w:after="0" w:line="240" w:lineRule="auto"/>
              <w:ind w:left="0" w:firstLine="0"/>
              <w:rPr>
                <w:rFonts w:cs="Times New Roman"/>
                <w:szCs w:val="24"/>
              </w:rPr>
            </w:pPr>
            <w:r w:rsidRPr="00400153">
              <w:rPr>
                <w:rFonts w:cs="Times New Roman"/>
                <w:szCs w:val="24"/>
              </w:rPr>
              <w:lastRenderedPageBreak/>
              <w:t xml:space="preserve">Китай. Высокоскоростной железнодорожный транспорт. </w:t>
            </w:r>
          </w:p>
          <w:p w14:paraId="7B792038" w14:textId="77777777" w:rsidR="004D6CFC" w:rsidRPr="00400153" w:rsidRDefault="004D6CFC" w:rsidP="00DA40B5">
            <w:pPr>
              <w:pStyle w:val="a3"/>
              <w:spacing w:before="0" w:after="0" w:line="240" w:lineRule="auto"/>
              <w:ind w:left="0" w:firstLine="0"/>
              <w:rPr>
                <w:rFonts w:cs="Times New Roman"/>
                <w:szCs w:val="24"/>
                <w:lang w:eastAsia="ru-RU"/>
              </w:rPr>
            </w:pPr>
          </w:p>
        </w:tc>
        <w:tc>
          <w:tcPr>
            <w:tcW w:w="3402" w:type="dxa"/>
          </w:tcPr>
          <w:p w14:paraId="70D60F55" w14:textId="77777777" w:rsidR="004D6CFC" w:rsidRPr="00400153" w:rsidRDefault="004D6CFC" w:rsidP="00DA40B5">
            <w:pPr>
              <w:pStyle w:val="af5"/>
              <w:shd w:val="clear" w:color="auto" w:fill="FFFFFF"/>
              <w:spacing w:before="0" w:beforeAutospacing="0" w:after="0" w:afterAutospacing="0"/>
              <w:jc w:val="both"/>
              <w:rPr>
                <w:rFonts w:ascii="Times New Roman" w:hAnsi="Times New Roman"/>
                <w:iCs/>
                <w:sz w:val="24"/>
                <w:szCs w:val="24"/>
              </w:rPr>
            </w:pPr>
            <w:r w:rsidRPr="00400153">
              <w:rPr>
                <w:rFonts w:ascii="Times New Roman" w:hAnsi="Times New Roman"/>
                <w:iCs/>
                <w:sz w:val="24"/>
                <w:szCs w:val="24"/>
              </w:rPr>
              <w:t xml:space="preserve">Китай планировал свои инвестиции в высокоскоростные железнодорожные еще в конце прошлого столетия. В последние 20 лет поднебесная создает эту сеть общей протяженностью 15 000 километров с предельной скоростью движения на ней 350 километров в час. </w:t>
            </w:r>
          </w:p>
          <w:p w14:paraId="5F172DFB" w14:textId="77777777" w:rsidR="004D6CFC" w:rsidRPr="00400153" w:rsidRDefault="004D6CFC" w:rsidP="00DA40B5">
            <w:pPr>
              <w:pStyle w:val="a3"/>
              <w:spacing w:before="0" w:after="0" w:line="240" w:lineRule="auto"/>
              <w:ind w:left="0" w:firstLine="0"/>
              <w:rPr>
                <w:rFonts w:cs="Times New Roman"/>
                <w:szCs w:val="24"/>
                <w:lang w:eastAsia="ru-RU"/>
              </w:rPr>
            </w:pPr>
            <w:r w:rsidRPr="00400153">
              <w:rPr>
                <w:rFonts w:cs="Times New Roman"/>
                <w:iCs/>
                <w:szCs w:val="24"/>
              </w:rPr>
              <w:t>Используя технологическое сотрудничество с европейскими инженерами, китайские специалисты спроектировали свои собственные высокоскоростные железные дороги и поезда. Перевозка на китайских поездах происходит по маршруту Пекин-Шанхай (общая протяженность 1463 км). Затрачиваемое время на этот маршрут около 6 часов, что в 2 раза быстрее обычных перевозок.</w:t>
            </w:r>
          </w:p>
        </w:tc>
        <w:tc>
          <w:tcPr>
            <w:tcW w:w="3934" w:type="dxa"/>
          </w:tcPr>
          <w:p w14:paraId="174BEB00" w14:textId="77777777" w:rsidR="004D6CFC" w:rsidRPr="00400153" w:rsidRDefault="004D6CFC" w:rsidP="00DA40B5">
            <w:pPr>
              <w:pStyle w:val="a3"/>
              <w:spacing w:before="0" w:after="0" w:line="240" w:lineRule="auto"/>
              <w:ind w:left="0" w:firstLine="0"/>
              <w:rPr>
                <w:rFonts w:cs="Times New Roman"/>
                <w:szCs w:val="24"/>
                <w:lang w:eastAsia="ru-RU"/>
              </w:rPr>
            </w:pPr>
            <w:r w:rsidRPr="00400153">
              <w:rPr>
                <w:rFonts w:cs="Times New Roman"/>
                <w:iCs/>
                <w:szCs w:val="24"/>
              </w:rPr>
              <w:t>Позволил повысить интенсивность движения и увеличить пропускную способность транспортной системы в целом.</w:t>
            </w:r>
          </w:p>
        </w:tc>
      </w:tr>
    </w:tbl>
    <w:p w14:paraId="402D4C19" w14:textId="317F83A4" w:rsidR="004D6CFC" w:rsidRPr="007C5CFB" w:rsidRDefault="00955DF0">
      <w:pPr>
        <w:spacing w:before="0" w:after="200" w:line="276" w:lineRule="auto"/>
        <w:ind w:firstLine="0"/>
        <w:jc w:val="left"/>
        <w:rPr>
          <w:rFonts w:eastAsiaTheme="majorEastAsia" w:cs="Times New Roman"/>
          <w:b/>
          <w:szCs w:val="20"/>
          <w:lang w:eastAsia="ru-RU"/>
        </w:rPr>
      </w:pPr>
      <w:r>
        <w:rPr>
          <w:rFonts w:eastAsiaTheme="majorEastAsia" w:cs="Times New Roman"/>
          <w:szCs w:val="20"/>
          <w:lang w:eastAsia="ru-RU"/>
        </w:rPr>
        <w:t>Источник:</w:t>
      </w:r>
      <w:r>
        <w:rPr>
          <w:rFonts w:cs="Times New Roman"/>
          <w:iCs/>
          <w:szCs w:val="20"/>
        </w:rPr>
        <w:t xml:space="preserve"> таблица составлена</w:t>
      </w:r>
      <w:r w:rsidR="004D6CFC" w:rsidRPr="007C5CFB">
        <w:rPr>
          <w:rFonts w:cs="Times New Roman"/>
          <w:iCs/>
          <w:szCs w:val="20"/>
        </w:rPr>
        <w:t xml:space="preserve"> автором на основе: Жук А. А., Колесникова И. В. Международный опыт в создании крупных инфраструктурных проектов // Журнал </w:t>
      </w:r>
      <w:r w:rsidR="004D6CFC" w:rsidRPr="007C5CFB">
        <w:rPr>
          <w:rFonts w:eastAsia="Times New Roman" w:cs="Times New Roman"/>
          <w:szCs w:val="20"/>
        </w:rPr>
        <w:t xml:space="preserve">«Экономический анализ: теория и практика» 10.09.17 </w:t>
      </w:r>
      <w:r w:rsidR="004D6CFC" w:rsidRPr="007C5CFB">
        <w:rPr>
          <w:rFonts w:cs="Times New Roman"/>
          <w:iCs/>
          <w:szCs w:val="20"/>
        </w:rPr>
        <w:t xml:space="preserve">C. </w:t>
      </w:r>
      <w:r w:rsidR="004D6CFC" w:rsidRPr="007C5CFB">
        <w:rPr>
          <w:rFonts w:eastAsia="Times New Roman" w:cs="Times New Roman"/>
          <w:szCs w:val="20"/>
          <w:shd w:val="clear" w:color="auto" w:fill="FFFFFF"/>
          <w:lang w:eastAsia="ru-RU"/>
        </w:rPr>
        <w:t>1859–1877.</w:t>
      </w:r>
    </w:p>
    <w:p w14:paraId="30239EA4" w14:textId="3A05AFCB" w:rsidR="004D6CFC" w:rsidRDefault="00AA5A9C">
      <w:pPr>
        <w:spacing w:before="0" w:after="200" w:line="276" w:lineRule="auto"/>
        <w:ind w:firstLine="0"/>
        <w:jc w:val="left"/>
        <w:rPr>
          <w:rFonts w:eastAsiaTheme="majorEastAsia" w:cs="Times New Roman"/>
          <w:b/>
          <w:sz w:val="28"/>
          <w:szCs w:val="28"/>
          <w:lang w:eastAsia="ru-RU"/>
        </w:rPr>
      </w:pPr>
      <w:r>
        <w:rPr>
          <w:rFonts w:eastAsiaTheme="majorEastAsia" w:cs="Times New Roman"/>
          <w:b/>
          <w:sz w:val="28"/>
          <w:szCs w:val="28"/>
          <w:lang w:eastAsia="ru-RU"/>
        </w:rPr>
        <w:br w:type="page"/>
      </w:r>
    </w:p>
    <w:p w14:paraId="725916E2" w14:textId="1593212C" w:rsidR="00C528D9" w:rsidRPr="00400153" w:rsidRDefault="001643A3" w:rsidP="00C1142B">
      <w:pPr>
        <w:pStyle w:val="1"/>
        <w:jc w:val="right"/>
        <w:rPr>
          <w:lang w:val="ru-RU"/>
        </w:rPr>
      </w:pPr>
      <w:bookmarkStart w:id="45" w:name="_Toc514080818"/>
      <w:bookmarkStart w:id="46" w:name="_Toc514082971"/>
      <w:r>
        <w:rPr>
          <w:lang w:val="ru-RU"/>
        </w:rPr>
        <w:lastRenderedPageBreak/>
        <w:t>Приложение 2</w:t>
      </w:r>
      <w:bookmarkEnd w:id="45"/>
      <w:bookmarkEnd w:id="46"/>
    </w:p>
    <w:p w14:paraId="5ECFCC31" w14:textId="77777777" w:rsidR="00C528D9" w:rsidRPr="00400153" w:rsidRDefault="00C528D9" w:rsidP="00B45B5D">
      <w:pPr>
        <w:rPr>
          <w:rFonts w:cs="Times New Roman"/>
          <w:sz w:val="28"/>
          <w:szCs w:val="28"/>
        </w:rPr>
      </w:pPr>
      <w:r w:rsidRPr="00400153">
        <w:rPr>
          <w:rFonts w:cs="Times New Roman"/>
          <w:sz w:val="28"/>
          <w:szCs w:val="28"/>
        </w:rPr>
        <w:t>Список крупных реализуемых проектов Санкт-Петербурга, стоимость которых превышает 10 млн. рублей</w:t>
      </w:r>
    </w:p>
    <w:p w14:paraId="64D969D0" w14:textId="77777777" w:rsidR="00C528D9" w:rsidRPr="00400153" w:rsidRDefault="00C528D9" w:rsidP="00B45B5D">
      <w:pPr>
        <w:pStyle w:val="a3"/>
        <w:numPr>
          <w:ilvl w:val="0"/>
          <w:numId w:val="9"/>
        </w:numPr>
        <w:shd w:val="clear" w:color="auto" w:fill="FFFFFF"/>
        <w:spacing w:before="0" w:after="0"/>
        <w:ind w:left="0" w:firstLine="709"/>
        <w:rPr>
          <w:rFonts w:cs="Times New Roman"/>
          <w:szCs w:val="24"/>
          <w:lang w:eastAsia="ru-RU"/>
        </w:rPr>
      </w:pPr>
      <w:r w:rsidRPr="00400153">
        <w:rPr>
          <w:rFonts w:cs="Times New Roman"/>
          <w:szCs w:val="24"/>
          <w:lang w:eastAsia="ru-RU"/>
        </w:rPr>
        <w:t xml:space="preserve">Скоростная автомобильная дорога Москва — Санкт-Петербург (М11) </w:t>
      </w:r>
    </w:p>
    <w:p w14:paraId="03BD2DA1" w14:textId="77777777" w:rsidR="00C528D9" w:rsidRPr="00400153" w:rsidRDefault="00C528D9" w:rsidP="00B45B5D">
      <w:pPr>
        <w:pStyle w:val="a3"/>
        <w:numPr>
          <w:ilvl w:val="0"/>
          <w:numId w:val="9"/>
        </w:numPr>
        <w:shd w:val="clear" w:color="auto" w:fill="FFFFFF"/>
        <w:spacing w:before="0" w:after="0"/>
        <w:ind w:left="0" w:firstLine="709"/>
        <w:rPr>
          <w:rFonts w:cs="Times New Roman"/>
          <w:szCs w:val="24"/>
          <w:lang w:eastAsia="ru-RU"/>
        </w:rPr>
      </w:pPr>
      <w:r w:rsidRPr="00400153">
        <w:rPr>
          <w:rFonts w:cs="Times New Roman"/>
          <w:szCs w:val="24"/>
          <w:lang w:eastAsia="ru-RU"/>
        </w:rPr>
        <w:t xml:space="preserve">Коренная реконструкция автодороги Санкт-Петербург — Пряжа (А-121 «Сортавала») </w:t>
      </w:r>
    </w:p>
    <w:p w14:paraId="0B8C1D88" w14:textId="77777777" w:rsidR="00C528D9" w:rsidRPr="00400153" w:rsidRDefault="00C528D9" w:rsidP="00B45B5D">
      <w:pPr>
        <w:pStyle w:val="a3"/>
        <w:numPr>
          <w:ilvl w:val="0"/>
          <w:numId w:val="9"/>
        </w:numPr>
        <w:shd w:val="clear" w:color="auto" w:fill="FFFFFF"/>
        <w:spacing w:before="0" w:after="0"/>
        <w:ind w:left="0" w:firstLine="709"/>
        <w:rPr>
          <w:rFonts w:cs="Times New Roman"/>
          <w:szCs w:val="24"/>
          <w:lang w:eastAsia="ru-RU"/>
        </w:rPr>
      </w:pPr>
      <w:r w:rsidRPr="00400153">
        <w:rPr>
          <w:rFonts w:cs="Times New Roman"/>
          <w:szCs w:val="24"/>
          <w:lang w:eastAsia="ru-RU"/>
        </w:rPr>
        <w:t>Коренная реконструкция федеральной трассы А-181 «Скандинавия»</w:t>
      </w:r>
    </w:p>
    <w:p w14:paraId="1955AC0C" w14:textId="77777777" w:rsidR="00C528D9" w:rsidRPr="00400153" w:rsidRDefault="00C528D9" w:rsidP="00B45B5D">
      <w:pPr>
        <w:pStyle w:val="a3"/>
        <w:numPr>
          <w:ilvl w:val="0"/>
          <w:numId w:val="10"/>
        </w:numPr>
        <w:shd w:val="clear" w:color="auto" w:fill="FFFFFF"/>
        <w:spacing w:before="0" w:after="0"/>
        <w:ind w:left="0" w:firstLine="709"/>
        <w:rPr>
          <w:rFonts w:cs="Times New Roman"/>
          <w:szCs w:val="24"/>
          <w:lang w:eastAsia="ru-RU"/>
        </w:rPr>
      </w:pPr>
      <w:r w:rsidRPr="00400153">
        <w:rPr>
          <w:rFonts w:cs="Times New Roman"/>
          <w:szCs w:val="24"/>
          <w:lang w:eastAsia="ru-RU"/>
        </w:rPr>
        <w:t xml:space="preserve">Завод «Новартис Нева» в Санкт-Петербурге </w:t>
      </w:r>
    </w:p>
    <w:p w14:paraId="06B60056" w14:textId="77777777" w:rsidR="00C528D9" w:rsidRPr="00400153" w:rsidRDefault="00C528D9" w:rsidP="00B45B5D">
      <w:pPr>
        <w:pStyle w:val="a3"/>
        <w:numPr>
          <w:ilvl w:val="0"/>
          <w:numId w:val="10"/>
        </w:numPr>
        <w:shd w:val="clear" w:color="auto" w:fill="FFFFFF"/>
        <w:spacing w:before="0" w:after="0"/>
        <w:ind w:left="0" w:firstLine="709"/>
        <w:rPr>
          <w:rFonts w:cs="Times New Roman"/>
          <w:szCs w:val="24"/>
          <w:lang w:eastAsia="ru-RU"/>
        </w:rPr>
      </w:pPr>
      <w:r w:rsidRPr="00400153">
        <w:rPr>
          <w:rFonts w:cs="Times New Roman"/>
          <w:szCs w:val="24"/>
          <w:lang w:eastAsia="ru-RU"/>
        </w:rPr>
        <w:t>Конгрессно-выставочный центр «ЭкспоФорум», г. Санкт-Петербург</w:t>
      </w:r>
    </w:p>
    <w:p w14:paraId="0F378AA8" w14:textId="77777777" w:rsidR="00C528D9" w:rsidRPr="00400153" w:rsidRDefault="00C528D9" w:rsidP="00B45B5D">
      <w:pPr>
        <w:pStyle w:val="a3"/>
        <w:numPr>
          <w:ilvl w:val="0"/>
          <w:numId w:val="10"/>
        </w:numPr>
        <w:shd w:val="clear" w:color="auto" w:fill="FFFFFF"/>
        <w:spacing w:before="0" w:after="0"/>
        <w:ind w:left="0" w:firstLine="709"/>
        <w:rPr>
          <w:rFonts w:cs="Times New Roman"/>
          <w:szCs w:val="24"/>
          <w:lang w:eastAsia="ru-RU"/>
        </w:rPr>
      </w:pPr>
      <w:r w:rsidRPr="00400153">
        <w:rPr>
          <w:rFonts w:cs="Times New Roman"/>
          <w:szCs w:val="24"/>
          <w:lang w:eastAsia="ru-RU"/>
        </w:rPr>
        <w:t xml:space="preserve">Северо-Западный региональный центр концерна ПВО «Алмаз-Антей», Санкт-Петербург </w:t>
      </w:r>
    </w:p>
    <w:p w14:paraId="60CF1756" w14:textId="77777777" w:rsidR="00C528D9" w:rsidRPr="00400153" w:rsidRDefault="00C528D9" w:rsidP="00B45B5D">
      <w:pPr>
        <w:pStyle w:val="a3"/>
        <w:numPr>
          <w:ilvl w:val="0"/>
          <w:numId w:val="10"/>
        </w:numPr>
        <w:shd w:val="clear" w:color="auto" w:fill="FFFFFF"/>
        <w:spacing w:before="0" w:after="0"/>
        <w:ind w:left="0" w:firstLine="709"/>
        <w:rPr>
          <w:rFonts w:cs="Times New Roman"/>
          <w:szCs w:val="24"/>
          <w:lang w:eastAsia="ru-RU"/>
        </w:rPr>
      </w:pPr>
      <w:r w:rsidRPr="00400153">
        <w:rPr>
          <w:rFonts w:cs="Times New Roman"/>
          <w:szCs w:val="24"/>
          <w:lang w:eastAsia="ru-RU"/>
        </w:rPr>
        <w:t>Атомные двухосадочные ледоколы проекта 22220 (ЛК-60Я)</w:t>
      </w:r>
    </w:p>
    <w:p w14:paraId="03BF22F3" w14:textId="77777777" w:rsidR="00C528D9" w:rsidRPr="00400153" w:rsidRDefault="00C528D9" w:rsidP="00B45B5D">
      <w:pPr>
        <w:pStyle w:val="a3"/>
        <w:numPr>
          <w:ilvl w:val="0"/>
          <w:numId w:val="10"/>
        </w:numPr>
        <w:shd w:val="clear" w:color="auto" w:fill="FFFFFF"/>
        <w:spacing w:before="0" w:after="0"/>
        <w:ind w:left="0" w:firstLine="709"/>
        <w:rPr>
          <w:rFonts w:cs="Times New Roman"/>
          <w:szCs w:val="24"/>
          <w:lang w:eastAsia="ru-RU"/>
        </w:rPr>
      </w:pPr>
      <w:r w:rsidRPr="00400153">
        <w:rPr>
          <w:rFonts w:cs="Times New Roman"/>
          <w:szCs w:val="24"/>
          <w:lang w:eastAsia="ru-RU"/>
        </w:rPr>
        <w:t>Исследовательская атомная подводная лодка проекта 09852 «Белгород»</w:t>
      </w:r>
    </w:p>
    <w:p w14:paraId="56AC7C8C" w14:textId="77777777" w:rsidR="00C528D9" w:rsidRPr="00400153" w:rsidRDefault="00C528D9" w:rsidP="00B45B5D">
      <w:pPr>
        <w:pStyle w:val="a3"/>
        <w:numPr>
          <w:ilvl w:val="0"/>
          <w:numId w:val="10"/>
        </w:numPr>
        <w:shd w:val="clear" w:color="auto" w:fill="FFFFFF"/>
        <w:spacing w:before="0" w:after="0"/>
        <w:ind w:left="0" w:firstLine="709"/>
        <w:rPr>
          <w:rFonts w:cs="Times New Roman"/>
          <w:szCs w:val="24"/>
          <w:lang w:eastAsia="ru-RU"/>
        </w:rPr>
      </w:pPr>
      <w:r w:rsidRPr="00400153">
        <w:rPr>
          <w:rFonts w:cs="Times New Roman"/>
          <w:szCs w:val="24"/>
          <w:lang w:eastAsia="ru-RU"/>
        </w:rPr>
        <w:t>Фрегаты проекта 22350, Корвет «Дерзкий» проекта 20386, Корветы проекта 20385, Корветы проекта 20380</w:t>
      </w:r>
    </w:p>
    <w:p w14:paraId="3232F082" w14:textId="77777777" w:rsidR="00C528D9" w:rsidRPr="00400153" w:rsidRDefault="00C528D9" w:rsidP="00B45B5D">
      <w:pPr>
        <w:pStyle w:val="a3"/>
        <w:numPr>
          <w:ilvl w:val="0"/>
          <w:numId w:val="10"/>
        </w:numPr>
        <w:shd w:val="clear" w:color="auto" w:fill="FFFFFF"/>
        <w:spacing w:before="0" w:after="0"/>
        <w:ind w:left="0" w:firstLine="709"/>
        <w:rPr>
          <w:rFonts w:cs="Times New Roman"/>
          <w:szCs w:val="24"/>
          <w:lang w:eastAsia="ru-RU"/>
        </w:rPr>
      </w:pPr>
      <w:r w:rsidRPr="00400153">
        <w:rPr>
          <w:rFonts w:cs="Times New Roman"/>
          <w:szCs w:val="24"/>
          <w:lang w:eastAsia="ru-RU"/>
        </w:rPr>
        <w:t>Подводные лодки проекта 636.1 и 636.3 «Варшавянка», Подводные лодки проекта 677 «Лада»</w:t>
      </w:r>
    </w:p>
    <w:p w14:paraId="67418969" w14:textId="77777777" w:rsidR="00C528D9" w:rsidRPr="00400153" w:rsidRDefault="00C528D9" w:rsidP="00B45B5D">
      <w:pPr>
        <w:pStyle w:val="a3"/>
        <w:numPr>
          <w:ilvl w:val="0"/>
          <w:numId w:val="10"/>
        </w:numPr>
        <w:shd w:val="clear" w:color="auto" w:fill="FFFFFF"/>
        <w:spacing w:before="0" w:after="0"/>
        <w:ind w:left="0" w:firstLine="709"/>
        <w:rPr>
          <w:rFonts w:cs="Times New Roman"/>
          <w:szCs w:val="24"/>
          <w:lang w:eastAsia="ru-RU"/>
        </w:rPr>
      </w:pPr>
      <w:r w:rsidRPr="00400153">
        <w:rPr>
          <w:rFonts w:cs="Times New Roman"/>
          <w:szCs w:val="24"/>
          <w:lang w:eastAsia="ru-RU"/>
        </w:rPr>
        <w:t>Многофункциональный морской перегрузочный комплекс «Бронка»</w:t>
      </w:r>
    </w:p>
    <w:p w14:paraId="58416758" w14:textId="77777777" w:rsidR="00C528D9" w:rsidRPr="00400153" w:rsidRDefault="00C528D9" w:rsidP="00B45B5D">
      <w:pPr>
        <w:pStyle w:val="a3"/>
        <w:numPr>
          <w:ilvl w:val="0"/>
          <w:numId w:val="10"/>
        </w:numPr>
        <w:shd w:val="clear" w:color="auto" w:fill="FFFFFF"/>
        <w:spacing w:before="0" w:after="0"/>
        <w:ind w:left="0" w:firstLine="709"/>
        <w:rPr>
          <w:rFonts w:cs="Times New Roman"/>
          <w:szCs w:val="24"/>
          <w:lang w:eastAsia="ru-RU"/>
        </w:rPr>
      </w:pPr>
      <w:r w:rsidRPr="00400153">
        <w:rPr>
          <w:rFonts w:cs="Times New Roman"/>
          <w:szCs w:val="24"/>
          <w:lang w:eastAsia="ru-RU"/>
        </w:rPr>
        <w:t>Строительство Петербургского метрополитена</w:t>
      </w:r>
    </w:p>
    <w:p w14:paraId="602691E1" w14:textId="77777777" w:rsidR="00C528D9" w:rsidRPr="00400153" w:rsidRDefault="00C528D9" w:rsidP="00B45B5D">
      <w:pPr>
        <w:pStyle w:val="a3"/>
        <w:numPr>
          <w:ilvl w:val="0"/>
          <w:numId w:val="10"/>
        </w:numPr>
        <w:shd w:val="clear" w:color="auto" w:fill="FFFFFF"/>
        <w:spacing w:before="0" w:after="0"/>
        <w:ind w:left="0" w:firstLine="709"/>
        <w:rPr>
          <w:rFonts w:cs="Times New Roman"/>
          <w:szCs w:val="24"/>
          <w:lang w:eastAsia="ru-RU"/>
        </w:rPr>
      </w:pPr>
      <w:r w:rsidRPr="00400153">
        <w:rPr>
          <w:rFonts w:cs="Times New Roman"/>
          <w:szCs w:val="24"/>
          <w:lang w:eastAsia="ru-RU"/>
        </w:rPr>
        <w:t>Плавучая атомная теплоэлектростанция «Академик Ломоносов»</w:t>
      </w:r>
    </w:p>
    <w:p w14:paraId="42B748B1" w14:textId="77777777" w:rsidR="00C528D9" w:rsidRPr="00400153" w:rsidRDefault="00C528D9" w:rsidP="00B45B5D">
      <w:pPr>
        <w:pStyle w:val="a3"/>
        <w:numPr>
          <w:ilvl w:val="0"/>
          <w:numId w:val="10"/>
        </w:numPr>
        <w:shd w:val="clear" w:color="auto" w:fill="FFFFFF"/>
        <w:spacing w:before="0" w:after="0"/>
        <w:ind w:left="0" w:firstLine="709"/>
        <w:rPr>
          <w:rFonts w:cs="Times New Roman"/>
          <w:szCs w:val="24"/>
          <w:lang w:eastAsia="ru-RU"/>
        </w:rPr>
      </w:pPr>
      <w:r w:rsidRPr="00400153">
        <w:rPr>
          <w:rFonts w:cs="Times New Roman"/>
          <w:szCs w:val="24"/>
          <w:lang w:eastAsia="ru-RU"/>
        </w:rPr>
        <w:t>Лахта-центр, Связь, телекоммуникации и обработка данных</w:t>
      </w:r>
    </w:p>
    <w:p w14:paraId="0C6C93FB" w14:textId="77777777" w:rsidR="00C528D9" w:rsidRPr="00400153" w:rsidRDefault="00C528D9" w:rsidP="00B45B5D">
      <w:pPr>
        <w:pStyle w:val="a3"/>
        <w:numPr>
          <w:ilvl w:val="0"/>
          <w:numId w:val="10"/>
        </w:numPr>
        <w:shd w:val="clear" w:color="auto" w:fill="FFFFFF"/>
        <w:spacing w:before="0" w:after="0"/>
        <w:ind w:left="0" w:firstLine="709"/>
        <w:rPr>
          <w:rFonts w:cs="Times New Roman"/>
          <w:szCs w:val="24"/>
          <w:lang w:eastAsia="ru-RU"/>
        </w:rPr>
      </w:pPr>
      <w:r w:rsidRPr="00400153">
        <w:rPr>
          <w:rFonts w:cs="Times New Roman"/>
          <w:szCs w:val="24"/>
          <w:lang w:eastAsia="ru-RU"/>
        </w:rPr>
        <w:t>Сеть АСЦ Почты России, Технопарк «Ингрия»</w:t>
      </w:r>
    </w:p>
    <w:p w14:paraId="3C75CA51" w14:textId="77777777" w:rsidR="00C528D9" w:rsidRPr="00400153" w:rsidRDefault="00C528D9" w:rsidP="00B45B5D">
      <w:pPr>
        <w:pStyle w:val="a3"/>
        <w:numPr>
          <w:ilvl w:val="0"/>
          <w:numId w:val="10"/>
        </w:numPr>
        <w:shd w:val="clear" w:color="auto" w:fill="FFFFFF"/>
        <w:spacing w:before="0" w:after="0"/>
        <w:ind w:left="0" w:firstLine="709"/>
        <w:rPr>
          <w:rFonts w:cs="Times New Roman"/>
          <w:szCs w:val="24"/>
          <w:lang w:eastAsia="ru-RU"/>
        </w:rPr>
      </w:pPr>
      <w:r w:rsidRPr="00400153">
        <w:rPr>
          <w:rFonts w:cs="Times New Roman"/>
          <w:szCs w:val="24"/>
          <w:lang w:eastAsia="ru-RU"/>
        </w:rPr>
        <w:t>Кампус Высшей школы менеджмента СПбГУ в усадьбе Михайловка</w:t>
      </w:r>
    </w:p>
    <w:p w14:paraId="0DDF5FDE" w14:textId="03EF8655" w:rsidR="00C528D9" w:rsidRDefault="00C528D9" w:rsidP="00B45B5D">
      <w:pPr>
        <w:pStyle w:val="a3"/>
        <w:numPr>
          <w:ilvl w:val="0"/>
          <w:numId w:val="10"/>
        </w:numPr>
        <w:shd w:val="clear" w:color="auto" w:fill="FFFFFF"/>
        <w:spacing w:before="0" w:after="0"/>
        <w:ind w:left="0" w:firstLine="709"/>
        <w:rPr>
          <w:rFonts w:cs="Times New Roman"/>
          <w:szCs w:val="24"/>
          <w:lang w:eastAsia="ru-RU"/>
        </w:rPr>
      </w:pPr>
      <w:r w:rsidRPr="00400153">
        <w:rPr>
          <w:rFonts w:cs="Times New Roman"/>
          <w:szCs w:val="24"/>
          <w:lang w:eastAsia="ru-RU"/>
        </w:rPr>
        <w:t>Чемпионат мира по футболу, 2018, Стадион «Зенит» в Санкт-Петербурге</w:t>
      </w:r>
    </w:p>
    <w:p w14:paraId="33E8FB9F" w14:textId="77777777" w:rsidR="00955DF0" w:rsidRDefault="00955DF0" w:rsidP="00955DF0">
      <w:pPr>
        <w:spacing w:before="0" w:after="200" w:line="276" w:lineRule="auto"/>
        <w:ind w:firstLine="0"/>
        <w:jc w:val="left"/>
        <w:rPr>
          <w:rFonts w:cs="Times New Roman"/>
          <w:szCs w:val="24"/>
          <w:lang w:eastAsia="ru-RU"/>
        </w:rPr>
        <w:sectPr w:rsidR="00955DF0" w:rsidSect="00C351CE">
          <w:footerReference w:type="default" r:id="rId50"/>
          <w:footerReference w:type="first" r:id="rId51"/>
          <w:pgSz w:w="11906" w:h="16838"/>
          <w:pgMar w:top="1134" w:right="851" w:bottom="1134" w:left="1701" w:header="709" w:footer="709" w:gutter="0"/>
          <w:pgNumType w:start="1"/>
          <w:cols w:space="708"/>
          <w:titlePg/>
          <w:docGrid w:linePitch="360"/>
        </w:sectPr>
      </w:pPr>
      <w:r>
        <w:rPr>
          <w:rFonts w:cs="Times New Roman"/>
          <w:szCs w:val="24"/>
          <w:lang w:eastAsia="ru-RU"/>
        </w:rPr>
        <w:br w:type="page"/>
      </w:r>
    </w:p>
    <w:p w14:paraId="6CA7A06C" w14:textId="1BFC2A21" w:rsidR="00955DF0" w:rsidRPr="00955DF0" w:rsidRDefault="00955DF0" w:rsidP="00955DF0">
      <w:pPr>
        <w:spacing w:before="0" w:after="200" w:line="276" w:lineRule="auto"/>
        <w:ind w:firstLine="0"/>
        <w:jc w:val="left"/>
        <w:rPr>
          <w:rFonts w:cs="Times New Roman"/>
          <w:szCs w:val="24"/>
          <w:lang w:eastAsia="ru-RU"/>
        </w:rPr>
      </w:pPr>
    </w:p>
    <w:p w14:paraId="6D65B98C" w14:textId="1B96D519" w:rsidR="00C528D9" w:rsidRPr="00400153" w:rsidRDefault="00C528D9" w:rsidP="00C1142B">
      <w:pPr>
        <w:pStyle w:val="1"/>
        <w:jc w:val="right"/>
        <w:rPr>
          <w:lang w:val="ru-RU"/>
        </w:rPr>
      </w:pPr>
      <w:bookmarkStart w:id="47" w:name="_Toc514080819"/>
      <w:bookmarkStart w:id="48" w:name="_Toc514082972"/>
      <w:r w:rsidRPr="00400153">
        <w:rPr>
          <w:lang w:val="ru-RU"/>
        </w:rPr>
        <w:t xml:space="preserve">Приложение </w:t>
      </w:r>
      <w:r w:rsidR="001643A3">
        <w:rPr>
          <w:lang w:val="ru-RU"/>
        </w:rPr>
        <w:t>3</w:t>
      </w:r>
      <w:bookmarkEnd w:id="47"/>
      <w:bookmarkEnd w:id="48"/>
    </w:p>
    <w:p w14:paraId="728C2C2A" w14:textId="4AF54ED3" w:rsidR="00C528D9" w:rsidRPr="00400153" w:rsidRDefault="001643A3" w:rsidP="00C1142B">
      <w:pPr>
        <w:spacing w:before="0" w:after="0"/>
        <w:ind w:firstLine="0"/>
        <w:jc w:val="center"/>
        <w:rPr>
          <w:rFonts w:eastAsia="Times New Roman" w:cs="Times New Roman"/>
          <w:sz w:val="28"/>
          <w:szCs w:val="28"/>
          <w:shd w:val="clear" w:color="auto" w:fill="FFFFFF"/>
          <w:lang w:eastAsia="ru-RU"/>
        </w:rPr>
      </w:pPr>
      <w:r>
        <w:rPr>
          <w:rFonts w:eastAsia="Times New Roman" w:cs="Times New Roman"/>
          <w:sz w:val="28"/>
          <w:szCs w:val="28"/>
          <w:shd w:val="clear" w:color="auto" w:fill="FFFFFF"/>
          <w:lang w:eastAsia="ru-RU"/>
        </w:rPr>
        <w:t xml:space="preserve">Таблица. </w:t>
      </w:r>
      <w:r w:rsidR="00C528D9" w:rsidRPr="00400153">
        <w:rPr>
          <w:rFonts w:eastAsia="Times New Roman" w:cs="Times New Roman"/>
          <w:sz w:val="28"/>
          <w:szCs w:val="28"/>
          <w:shd w:val="clear" w:color="auto" w:fill="FFFFFF"/>
          <w:lang w:eastAsia="ru-RU"/>
        </w:rPr>
        <w:t>Список крупных инфраструктурных проектов в Санкт-Петербурге с 2000 года</w:t>
      </w:r>
      <w:r>
        <w:rPr>
          <w:rFonts w:eastAsia="Times New Roman" w:cs="Times New Roman"/>
          <w:sz w:val="28"/>
          <w:szCs w:val="28"/>
          <w:shd w:val="clear" w:color="auto" w:fill="FFFFFF"/>
          <w:lang w:eastAsia="ru-RU"/>
        </w:rPr>
        <w:t>.</w:t>
      </w:r>
    </w:p>
    <w:tbl>
      <w:tblPr>
        <w:tblW w:w="1507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167"/>
        <w:gridCol w:w="1559"/>
        <w:gridCol w:w="3402"/>
        <w:gridCol w:w="3119"/>
        <w:gridCol w:w="1276"/>
        <w:gridCol w:w="2556"/>
      </w:tblGrid>
      <w:tr w:rsidR="00C528D9" w:rsidRPr="00400153" w14:paraId="1E90F1DB" w14:textId="77777777" w:rsidTr="00B45B5D">
        <w:trPr>
          <w:tblCellSpacing w:w="15" w:type="dxa"/>
        </w:trPr>
        <w:tc>
          <w:tcPr>
            <w:tcW w:w="3122" w:type="dxa"/>
            <w:shd w:val="clear" w:color="auto" w:fill="auto"/>
            <w:tcMar>
              <w:top w:w="150" w:type="dxa"/>
              <w:left w:w="150" w:type="dxa"/>
              <w:bottom w:w="150" w:type="dxa"/>
              <w:right w:w="150" w:type="dxa"/>
            </w:tcMar>
            <w:vAlign w:val="center"/>
            <w:hideMark/>
          </w:tcPr>
          <w:p w14:paraId="06872E4A" w14:textId="77777777" w:rsidR="00C528D9" w:rsidRPr="00400153" w:rsidRDefault="00C528D9" w:rsidP="00B45B5D">
            <w:pPr>
              <w:spacing w:before="0" w:after="0" w:line="240" w:lineRule="auto"/>
              <w:ind w:firstLine="0"/>
              <w:rPr>
                <w:rFonts w:cs="Times New Roman"/>
                <w:szCs w:val="24"/>
              </w:rPr>
            </w:pPr>
            <w:r w:rsidRPr="00400153">
              <w:rPr>
                <w:rFonts w:cs="Times New Roman"/>
                <w:szCs w:val="24"/>
              </w:rPr>
              <w:t>Название проекта</w:t>
            </w:r>
          </w:p>
        </w:tc>
        <w:tc>
          <w:tcPr>
            <w:tcW w:w="1529" w:type="dxa"/>
            <w:shd w:val="clear" w:color="auto" w:fill="auto"/>
            <w:tcMar>
              <w:top w:w="150" w:type="dxa"/>
              <w:left w:w="150" w:type="dxa"/>
              <w:bottom w:w="150" w:type="dxa"/>
              <w:right w:w="150" w:type="dxa"/>
            </w:tcMar>
            <w:vAlign w:val="center"/>
            <w:hideMark/>
          </w:tcPr>
          <w:p w14:paraId="0B077712" w14:textId="77777777" w:rsidR="00C528D9" w:rsidRPr="00400153" w:rsidRDefault="00C528D9" w:rsidP="00B45B5D">
            <w:pPr>
              <w:spacing w:before="0" w:after="0" w:line="240" w:lineRule="auto"/>
              <w:ind w:firstLine="0"/>
              <w:rPr>
                <w:rFonts w:cs="Times New Roman"/>
                <w:szCs w:val="24"/>
              </w:rPr>
            </w:pPr>
            <w:r w:rsidRPr="00400153">
              <w:rPr>
                <w:rFonts w:cs="Times New Roman"/>
                <w:szCs w:val="24"/>
              </w:rPr>
              <w:t>Размер локации</w:t>
            </w:r>
          </w:p>
        </w:tc>
        <w:tc>
          <w:tcPr>
            <w:tcW w:w="3372" w:type="dxa"/>
            <w:shd w:val="clear" w:color="auto" w:fill="auto"/>
            <w:tcMar>
              <w:top w:w="150" w:type="dxa"/>
              <w:left w:w="150" w:type="dxa"/>
              <w:bottom w:w="150" w:type="dxa"/>
              <w:right w:w="150" w:type="dxa"/>
            </w:tcMar>
            <w:vAlign w:val="center"/>
            <w:hideMark/>
          </w:tcPr>
          <w:p w14:paraId="386FAB22" w14:textId="77777777" w:rsidR="00C528D9" w:rsidRPr="00400153" w:rsidRDefault="00C528D9" w:rsidP="00B45B5D">
            <w:pPr>
              <w:spacing w:before="0" w:after="0" w:line="240" w:lineRule="auto"/>
              <w:ind w:firstLine="0"/>
              <w:rPr>
                <w:rFonts w:cs="Times New Roman"/>
                <w:szCs w:val="24"/>
              </w:rPr>
            </w:pPr>
            <w:r w:rsidRPr="00400153">
              <w:rPr>
                <w:rFonts w:cs="Times New Roman"/>
                <w:szCs w:val="24"/>
              </w:rPr>
              <w:t>Место расположения</w:t>
            </w:r>
          </w:p>
        </w:tc>
        <w:tc>
          <w:tcPr>
            <w:tcW w:w="3089" w:type="dxa"/>
            <w:shd w:val="clear" w:color="auto" w:fill="auto"/>
            <w:tcMar>
              <w:top w:w="150" w:type="dxa"/>
              <w:left w:w="150" w:type="dxa"/>
              <w:bottom w:w="150" w:type="dxa"/>
              <w:right w:w="150" w:type="dxa"/>
            </w:tcMar>
            <w:vAlign w:val="center"/>
            <w:hideMark/>
          </w:tcPr>
          <w:p w14:paraId="2F04F6AB" w14:textId="77777777" w:rsidR="00C528D9" w:rsidRPr="00400153" w:rsidRDefault="00C528D9" w:rsidP="00B45B5D">
            <w:pPr>
              <w:spacing w:before="0" w:after="0" w:line="240" w:lineRule="auto"/>
              <w:ind w:firstLine="0"/>
              <w:rPr>
                <w:rFonts w:cs="Times New Roman"/>
                <w:szCs w:val="24"/>
              </w:rPr>
            </w:pPr>
            <w:r w:rsidRPr="00400153">
              <w:rPr>
                <w:rFonts w:cs="Times New Roman"/>
                <w:szCs w:val="24"/>
              </w:rPr>
              <w:t>Сроки реализации</w:t>
            </w:r>
          </w:p>
        </w:tc>
        <w:tc>
          <w:tcPr>
            <w:tcW w:w="1246" w:type="dxa"/>
            <w:shd w:val="clear" w:color="auto" w:fill="auto"/>
            <w:tcMar>
              <w:top w:w="150" w:type="dxa"/>
              <w:left w:w="150" w:type="dxa"/>
              <w:bottom w:w="150" w:type="dxa"/>
              <w:right w:w="150" w:type="dxa"/>
            </w:tcMar>
            <w:vAlign w:val="center"/>
            <w:hideMark/>
          </w:tcPr>
          <w:p w14:paraId="6C77C440" w14:textId="77777777" w:rsidR="00C528D9" w:rsidRPr="00400153" w:rsidRDefault="00C528D9" w:rsidP="00B45B5D">
            <w:pPr>
              <w:spacing w:before="0" w:after="0" w:line="240" w:lineRule="auto"/>
              <w:ind w:firstLine="0"/>
              <w:rPr>
                <w:rFonts w:cs="Times New Roman"/>
                <w:szCs w:val="24"/>
              </w:rPr>
            </w:pPr>
            <w:r w:rsidRPr="00400153">
              <w:rPr>
                <w:rFonts w:cs="Times New Roman"/>
                <w:szCs w:val="24"/>
              </w:rPr>
              <w:t>Бюджет, млн руб</w:t>
            </w:r>
          </w:p>
        </w:tc>
        <w:tc>
          <w:tcPr>
            <w:tcW w:w="2511" w:type="dxa"/>
            <w:shd w:val="clear" w:color="auto" w:fill="auto"/>
            <w:tcMar>
              <w:top w:w="150" w:type="dxa"/>
              <w:left w:w="150" w:type="dxa"/>
              <w:bottom w:w="150" w:type="dxa"/>
              <w:right w:w="150" w:type="dxa"/>
            </w:tcMar>
            <w:vAlign w:val="center"/>
            <w:hideMark/>
          </w:tcPr>
          <w:p w14:paraId="49B0CC0D" w14:textId="77777777" w:rsidR="00C528D9" w:rsidRPr="00400153" w:rsidRDefault="00C528D9" w:rsidP="00B45B5D">
            <w:pPr>
              <w:spacing w:before="0" w:after="0" w:line="240" w:lineRule="auto"/>
              <w:ind w:firstLine="0"/>
              <w:rPr>
                <w:rFonts w:cs="Times New Roman"/>
                <w:szCs w:val="24"/>
              </w:rPr>
            </w:pPr>
            <w:r w:rsidRPr="00400153">
              <w:rPr>
                <w:rFonts w:cs="Times New Roman"/>
                <w:szCs w:val="24"/>
              </w:rPr>
              <w:t>Инвестор</w:t>
            </w:r>
          </w:p>
        </w:tc>
      </w:tr>
      <w:tr w:rsidR="00C528D9" w:rsidRPr="00400153" w14:paraId="2D10C39A" w14:textId="77777777" w:rsidTr="00B45B5D">
        <w:trPr>
          <w:trHeight w:val="1771"/>
          <w:tblCellSpacing w:w="15" w:type="dxa"/>
        </w:trPr>
        <w:tc>
          <w:tcPr>
            <w:tcW w:w="3122" w:type="dxa"/>
            <w:shd w:val="clear" w:color="auto" w:fill="auto"/>
            <w:tcMar>
              <w:top w:w="150" w:type="dxa"/>
              <w:left w:w="150" w:type="dxa"/>
              <w:bottom w:w="150" w:type="dxa"/>
              <w:right w:w="150" w:type="dxa"/>
            </w:tcMar>
            <w:vAlign w:val="center"/>
            <w:hideMark/>
          </w:tcPr>
          <w:p w14:paraId="399B1DF3" w14:textId="77777777" w:rsidR="00C528D9" w:rsidRPr="00400153" w:rsidRDefault="00C528D9" w:rsidP="00B45B5D">
            <w:pPr>
              <w:spacing w:before="0" w:after="0" w:line="240" w:lineRule="auto"/>
              <w:ind w:firstLine="0"/>
              <w:rPr>
                <w:rFonts w:cs="Times New Roman"/>
                <w:szCs w:val="24"/>
              </w:rPr>
            </w:pPr>
            <w:r w:rsidRPr="00400153">
              <w:rPr>
                <w:rFonts w:cs="Times New Roman"/>
                <w:szCs w:val="24"/>
              </w:rPr>
              <w:t>Расширение аэропорта «Пулково»</w:t>
            </w:r>
          </w:p>
        </w:tc>
        <w:tc>
          <w:tcPr>
            <w:tcW w:w="1529" w:type="dxa"/>
            <w:shd w:val="clear" w:color="auto" w:fill="auto"/>
            <w:tcMar>
              <w:top w:w="150" w:type="dxa"/>
              <w:left w:w="150" w:type="dxa"/>
              <w:bottom w:w="150" w:type="dxa"/>
              <w:right w:w="150" w:type="dxa"/>
            </w:tcMar>
            <w:vAlign w:val="center"/>
            <w:hideMark/>
          </w:tcPr>
          <w:p w14:paraId="0ED8C062" w14:textId="77777777" w:rsidR="00C528D9" w:rsidRPr="00400153" w:rsidRDefault="00C528D9" w:rsidP="00B45B5D">
            <w:pPr>
              <w:spacing w:before="0" w:after="0" w:line="240" w:lineRule="auto"/>
              <w:ind w:firstLine="0"/>
              <w:rPr>
                <w:rFonts w:cs="Times New Roman"/>
                <w:szCs w:val="24"/>
              </w:rPr>
            </w:pPr>
            <w:r w:rsidRPr="00400153">
              <w:rPr>
                <w:rFonts w:cs="Times New Roman"/>
                <w:szCs w:val="24"/>
              </w:rPr>
              <w:t>920 га</w:t>
            </w:r>
          </w:p>
        </w:tc>
        <w:tc>
          <w:tcPr>
            <w:tcW w:w="3372" w:type="dxa"/>
            <w:shd w:val="clear" w:color="auto" w:fill="auto"/>
            <w:tcMar>
              <w:top w:w="150" w:type="dxa"/>
              <w:left w:w="150" w:type="dxa"/>
              <w:bottom w:w="150" w:type="dxa"/>
              <w:right w:w="150" w:type="dxa"/>
            </w:tcMar>
            <w:vAlign w:val="center"/>
            <w:hideMark/>
          </w:tcPr>
          <w:p w14:paraId="2C591F8F" w14:textId="77777777" w:rsidR="00C528D9" w:rsidRPr="00400153" w:rsidRDefault="00C528D9" w:rsidP="00B45B5D">
            <w:pPr>
              <w:spacing w:before="0" w:after="0" w:line="240" w:lineRule="auto"/>
              <w:ind w:firstLine="0"/>
              <w:rPr>
                <w:rFonts w:cs="Times New Roman"/>
                <w:szCs w:val="24"/>
              </w:rPr>
            </w:pPr>
            <w:r w:rsidRPr="00400153">
              <w:rPr>
                <w:rFonts w:cs="Times New Roman"/>
                <w:szCs w:val="24"/>
              </w:rPr>
              <w:t>Южная граница</w:t>
            </w:r>
          </w:p>
          <w:p w14:paraId="721C6E03" w14:textId="77777777" w:rsidR="00C528D9" w:rsidRPr="00400153" w:rsidRDefault="00C528D9" w:rsidP="00B45B5D">
            <w:pPr>
              <w:spacing w:before="0" w:after="0" w:line="240" w:lineRule="auto"/>
              <w:ind w:firstLine="0"/>
              <w:rPr>
                <w:rFonts w:cs="Times New Roman"/>
                <w:szCs w:val="24"/>
              </w:rPr>
            </w:pPr>
            <w:r w:rsidRPr="00400153">
              <w:rPr>
                <w:rFonts w:cs="Times New Roman"/>
                <w:szCs w:val="24"/>
              </w:rPr>
              <w:t>города, территория аэропорта «Пулково».</w:t>
            </w:r>
          </w:p>
        </w:tc>
        <w:tc>
          <w:tcPr>
            <w:tcW w:w="3089" w:type="dxa"/>
            <w:shd w:val="clear" w:color="auto" w:fill="auto"/>
            <w:tcMar>
              <w:top w:w="150" w:type="dxa"/>
              <w:left w:w="150" w:type="dxa"/>
              <w:bottom w:w="150" w:type="dxa"/>
              <w:right w:w="150" w:type="dxa"/>
            </w:tcMar>
            <w:vAlign w:val="center"/>
            <w:hideMark/>
          </w:tcPr>
          <w:p w14:paraId="47B56AB7" w14:textId="77777777" w:rsidR="00C528D9" w:rsidRPr="00400153" w:rsidRDefault="00C528D9" w:rsidP="00B45B5D">
            <w:pPr>
              <w:spacing w:before="0" w:after="0" w:line="240" w:lineRule="auto"/>
              <w:ind w:firstLine="0"/>
              <w:rPr>
                <w:rFonts w:cs="Times New Roman"/>
                <w:szCs w:val="24"/>
              </w:rPr>
            </w:pPr>
            <w:r w:rsidRPr="00400153">
              <w:rPr>
                <w:rFonts w:cs="Times New Roman"/>
                <w:szCs w:val="24"/>
              </w:rPr>
              <w:t>2009-2039 годы (развитие и эксплуатация аэропорта Пулково)</w:t>
            </w:r>
          </w:p>
          <w:p w14:paraId="15CBD19D" w14:textId="77777777" w:rsidR="00C528D9" w:rsidRPr="00400153" w:rsidRDefault="00C528D9" w:rsidP="00B45B5D">
            <w:pPr>
              <w:spacing w:before="0" w:after="0" w:line="240" w:lineRule="auto"/>
              <w:ind w:firstLine="0"/>
              <w:rPr>
                <w:rFonts w:cs="Times New Roman"/>
                <w:szCs w:val="24"/>
              </w:rPr>
            </w:pPr>
            <w:r w:rsidRPr="00400153">
              <w:rPr>
                <w:rFonts w:cs="Times New Roman"/>
                <w:szCs w:val="24"/>
              </w:rPr>
              <w:t>2010-2014 годы</w:t>
            </w:r>
          </w:p>
          <w:p w14:paraId="4735336D" w14:textId="77777777" w:rsidR="00C528D9" w:rsidRPr="00400153" w:rsidRDefault="00C528D9" w:rsidP="00B45B5D">
            <w:pPr>
              <w:spacing w:before="0" w:after="0" w:line="240" w:lineRule="auto"/>
              <w:ind w:firstLine="0"/>
              <w:rPr>
                <w:rFonts w:cs="Times New Roman"/>
                <w:szCs w:val="24"/>
              </w:rPr>
            </w:pPr>
            <w:r w:rsidRPr="00400153">
              <w:rPr>
                <w:rFonts w:cs="Times New Roman"/>
                <w:szCs w:val="24"/>
              </w:rPr>
              <w:t>(строительство нового здания пассажирского терминала)</w:t>
            </w:r>
          </w:p>
        </w:tc>
        <w:tc>
          <w:tcPr>
            <w:tcW w:w="1246" w:type="dxa"/>
            <w:shd w:val="clear" w:color="auto" w:fill="auto"/>
            <w:tcMar>
              <w:top w:w="150" w:type="dxa"/>
              <w:left w:w="150" w:type="dxa"/>
              <w:bottom w:w="150" w:type="dxa"/>
              <w:right w:w="150" w:type="dxa"/>
            </w:tcMar>
            <w:vAlign w:val="center"/>
            <w:hideMark/>
          </w:tcPr>
          <w:p w14:paraId="5F02A9B3" w14:textId="77777777" w:rsidR="00C528D9" w:rsidRPr="00400153" w:rsidRDefault="00C528D9" w:rsidP="00B45B5D">
            <w:pPr>
              <w:spacing w:before="0" w:after="0" w:line="240" w:lineRule="auto"/>
              <w:ind w:firstLine="0"/>
              <w:rPr>
                <w:rFonts w:cs="Times New Roman"/>
                <w:szCs w:val="24"/>
              </w:rPr>
            </w:pPr>
            <w:r w:rsidRPr="00400153">
              <w:rPr>
                <w:rFonts w:cs="Times New Roman"/>
                <w:szCs w:val="24"/>
              </w:rPr>
              <w:t>47 000</w:t>
            </w:r>
          </w:p>
        </w:tc>
        <w:tc>
          <w:tcPr>
            <w:tcW w:w="2511" w:type="dxa"/>
            <w:shd w:val="clear" w:color="auto" w:fill="auto"/>
            <w:tcMar>
              <w:top w:w="150" w:type="dxa"/>
              <w:left w:w="150" w:type="dxa"/>
              <w:bottom w:w="150" w:type="dxa"/>
              <w:right w:w="150" w:type="dxa"/>
            </w:tcMar>
            <w:vAlign w:val="center"/>
            <w:hideMark/>
          </w:tcPr>
          <w:p w14:paraId="04350E59" w14:textId="77777777" w:rsidR="00C528D9" w:rsidRPr="00400153" w:rsidRDefault="00C528D9" w:rsidP="00B45B5D">
            <w:pPr>
              <w:spacing w:before="0" w:after="0" w:line="240" w:lineRule="auto"/>
              <w:ind w:firstLine="0"/>
              <w:rPr>
                <w:rFonts w:cs="Times New Roman"/>
                <w:szCs w:val="24"/>
              </w:rPr>
            </w:pPr>
            <w:r w:rsidRPr="00400153">
              <w:rPr>
                <w:rFonts w:cs="Times New Roman"/>
                <w:szCs w:val="24"/>
              </w:rPr>
              <w:t>Консорциум ООО «Воздушные ворота Северной столицы»</w:t>
            </w:r>
          </w:p>
          <w:p w14:paraId="02742967" w14:textId="77777777" w:rsidR="00C528D9" w:rsidRPr="00400153" w:rsidRDefault="00C528D9" w:rsidP="00B45B5D">
            <w:pPr>
              <w:spacing w:before="0" w:after="0" w:line="240" w:lineRule="auto"/>
              <w:ind w:firstLine="0"/>
              <w:rPr>
                <w:rFonts w:cs="Times New Roman"/>
                <w:szCs w:val="24"/>
              </w:rPr>
            </w:pPr>
            <w:r w:rsidRPr="00400153">
              <w:rPr>
                <w:rFonts w:cs="Times New Roman"/>
                <w:szCs w:val="24"/>
              </w:rPr>
              <w:t>в составе: ВТБ Капитал</w:t>
            </w:r>
          </w:p>
          <w:p w14:paraId="3D650951" w14:textId="77777777" w:rsidR="00C528D9" w:rsidRPr="00400153" w:rsidRDefault="00C528D9" w:rsidP="00B45B5D">
            <w:pPr>
              <w:spacing w:before="0" w:after="0" w:line="240" w:lineRule="auto"/>
              <w:ind w:firstLine="0"/>
              <w:rPr>
                <w:rFonts w:cs="Times New Roman"/>
                <w:szCs w:val="24"/>
              </w:rPr>
            </w:pPr>
            <w:r w:rsidRPr="00400153">
              <w:rPr>
                <w:rFonts w:cs="Times New Roman"/>
                <w:szCs w:val="24"/>
              </w:rPr>
              <w:t>Fraport AG</w:t>
            </w:r>
          </w:p>
          <w:p w14:paraId="68234B68" w14:textId="77777777" w:rsidR="00C528D9" w:rsidRPr="00400153" w:rsidRDefault="00C528D9" w:rsidP="00B45B5D">
            <w:pPr>
              <w:spacing w:before="0" w:after="0" w:line="240" w:lineRule="auto"/>
              <w:ind w:firstLine="0"/>
              <w:rPr>
                <w:rFonts w:cs="Times New Roman"/>
                <w:szCs w:val="24"/>
              </w:rPr>
            </w:pPr>
            <w:r w:rsidRPr="00400153">
              <w:rPr>
                <w:rFonts w:cs="Times New Roman"/>
                <w:szCs w:val="24"/>
              </w:rPr>
              <w:t>Capelouzos</w:t>
            </w:r>
          </w:p>
        </w:tc>
      </w:tr>
      <w:tr w:rsidR="00C528D9" w:rsidRPr="00400153" w14:paraId="2B6DD99D" w14:textId="77777777" w:rsidTr="00B45B5D">
        <w:trPr>
          <w:trHeight w:val="2187"/>
          <w:tblCellSpacing w:w="15" w:type="dxa"/>
        </w:trPr>
        <w:tc>
          <w:tcPr>
            <w:tcW w:w="3122" w:type="dxa"/>
            <w:shd w:val="clear" w:color="auto" w:fill="auto"/>
            <w:tcMar>
              <w:top w:w="150" w:type="dxa"/>
              <w:left w:w="150" w:type="dxa"/>
              <w:bottom w:w="150" w:type="dxa"/>
              <w:right w:w="150" w:type="dxa"/>
            </w:tcMar>
            <w:vAlign w:val="center"/>
            <w:hideMark/>
          </w:tcPr>
          <w:p w14:paraId="772CB738" w14:textId="77777777" w:rsidR="00C528D9" w:rsidRPr="00400153" w:rsidRDefault="00C528D9" w:rsidP="00B45B5D">
            <w:pPr>
              <w:spacing w:before="0" w:after="0" w:line="240" w:lineRule="auto"/>
              <w:ind w:firstLine="0"/>
              <w:rPr>
                <w:rFonts w:cs="Times New Roman"/>
                <w:szCs w:val="24"/>
              </w:rPr>
            </w:pPr>
            <w:r w:rsidRPr="00400153">
              <w:rPr>
                <w:rFonts w:cs="Times New Roman"/>
                <w:szCs w:val="24"/>
              </w:rPr>
              <w:t>Строительство Западного скоростного диаметра</w:t>
            </w:r>
          </w:p>
        </w:tc>
        <w:tc>
          <w:tcPr>
            <w:tcW w:w="1529" w:type="dxa"/>
            <w:shd w:val="clear" w:color="auto" w:fill="auto"/>
            <w:tcMar>
              <w:top w:w="150" w:type="dxa"/>
              <w:left w:w="150" w:type="dxa"/>
              <w:bottom w:w="150" w:type="dxa"/>
              <w:right w:w="150" w:type="dxa"/>
            </w:tcMar>
            <w:vAlign w:val="center"/>
            <w:hideMark/>
          </w:tcPr>
          <w:p w14:paraId="097DDC1A" w14:textId="77777777" w:rsidR="00C528D9" w:rsidRPr="00400153" w:rsidRDefault="00C528D9" w:rsidP="00B45B5D">
            <w:pPr>
              <w:spacing w:before="0" w:after="0" w:line="240" w:lineRule="auto"/>
              <w:ind w:firstLine="0"/>
              <w:rPr>
                <w:rFonts w:cs="Times New Roman"/>
                <w:szCs w:val="24"/>
              </w:rPr>
            </w:pPr>
            <w:r w:rsidRPr="00400153">
              <w:rPr>
                <w:rFonts w:cs="Times New Roman"/>
                <w:szCs w:val="24"/>
              </w:rPr>
              <w:t>46,6 км</w:t>
            </w:r>
          </w:p>
        </w:tc>
        <w:tc>
          <w:tcPr>
            <w:tcW w:w="3372" w:type="dxa"/>
            <w:shd w:val="clear" w:color="auto" w:fill="auto"/>
            <w:tcMar>
              <w:top w:w="150" w:type="dxa"/>
              <w:left w:w="150" w:type="dxa"/>
              <w:bottom w:w="150" w:type="dxa"/>
              <w:right w:w="150" w:type="dxa"/>
            </w:tcMar>
            <w:vAlign w:val="center"/>
            <w:hideMark/>
          </w:tcPr>
          <w:p w14:paraId="3C71958E" w14:textId="77777777" w:rsidR="00C528D9" w:rsidRPr="00400153" w:rsidRDefault="00C528D9" w:rsidP="00B45B5D">
            <w:pPr>
              <w:spacing w:before="0" w:after="0" w:line="240" w:lineRule="auto"/>
              <w:ind w:firstLine="0"/>
              <w:rPr>
                <w:rFonts w:cs="Times New Roman"/>
                <w:szCs w:val="24"/>
              </w:rPr>
            </w:pPr>
            <w:r w:rsidRPr="00400153">
              <w:rPr>
                <w:rFonts w:cs="Times New Roman"/>
                <w:szCs w:val="24"/>
              </w:rPr>
              <w:t>От транспортной развязки с КАД в южной части города, через территорию</w:t>
            </w:r>
          </w:p>
          <w:p w14:paraId="6C8346B2" w14:textId="77777777" w:rsidR="00C528D9" w:rsidRPr="00400153" w:rsidRDefault="00C528D9" w:rsidP="00B45B5D">
            <w:pPr>
              <w:spacing w:before="0" w:after="0" w:line="240" w:lineRule="auto"/>
              <w:ind w:firstLine="0"/>
              <w:rPr>
                <w:rFonts w:cs="Times New Roman"/>
                <w:szCs w:val="24"/>
              </w:rPr>
            </w:pPr>
            <w:r w:rsidRPr="00400153">
              <w:rPr>
                <w:rFonts w:cs="Times New Roman"/>
                <w:szCs w:val="24"/>
              </w:rPr>
              <w:t>Морского пассажирского порта, до выезда на федеральную автодорогу Е-18 «Скандинавия» на севере города.</w:t>
            </w:r>
          </w:p>
        </w:tc>
        <w:tc>
          <w:tcPr>
            <w:tcW w:w="3089" w:type="dxa"/>
            <w:shd w:val="clear" w:color="auto" w:fill="auto"/>
            <w:tcMar>
              <w:top w:w="150" w:type="dxa"/>
              <w:left w:w="150" w:type="dxa"/>
              <w:bottom w:w="150" w:type="dxa"/>
              <w:right w:w="150" w:type="dxa"/>
            </w:tcMar>
            <w:vAlign w:val="center"/>
            <w:hideMark/>
          </w:tcPr>
          <w:p w14:paraId="033BF9E7" w14:textId="77777777" w:rsidR="00C528D9" w:rsidRPr="00400153" w:rsidRDefault="00C528D9" w:rsidP="00B45B5D">
            <w:pPr>
              <w:spacing w:before="0" w:after="0" w:line="240" w:lineRule="auto"/>
              <w:ind w:firstLine="0"/>
              <w:rPr>
                <w:rFonts w:cs="Times New Roman"/>
                <w:szCs w:val="24"/>
              </w:rPr>
            </w:pPr>
            <w:r w:rsidRPr="00400153">
              <w:rPr>
                <w:rFonts w:cs="Times New Roman"/>
                <w:szCs w:val="24"/>
              </w:rPr>
              <w:t>2004-2015 годы</w:t>
            </w:r>
          </w:p>
        </w:tc>
        <w:tc>
          <w:tcPr>
            <w:tcW w:w="1246" w:type="dxa"/>
            <w:shd w:val="clear" w:color="auto" w:fill="auto"/>
            <w:tcMar>
              <w:top w:w="150" w:type="dxa"/>
              <w:left w:w="150" w:type="dxa"/>
              <w:bottom w:w="150" w:type="dxa"/>
              <w:right w:w="150" w:type="dxa"/>
            </w:tcMar>
            <w:vAlign w:val="center"/>
            <w:hideMark/>
          </w:tcPr>
          <w:p w14:paraId="2EEEC14D" w14:textId="77777777" w:rsidR="00C528D9" w:rsidRPr="00400153" w:rsidRDefault="00C528D9" w:rsidP="00B45B5D">
            <w:pPr>
              <w:spacing w:before="0" w:after="0" w:line="240" w:lineRule="auto"/>
              <w:ind w:firstLine="0"/>
              <w:rPr>
                <w:rFonts w:cs="Times New Roman"/>
                <w:szCs w:val="24"/>
              </w:rPr>
            </w:pPr>
            <w:r w:rsidRPr="00400153">
              <w:rPr>
                <w:rFonts w:cs="Times New Roman"/>
                <w:szCs w:val="24"/>
              </w:rPr>
              <w:t>212 700</w:t>
            </w:r>
          </w:p>
        </w:tc>
        <w:tc>
          <w:tcPr>
            <w:tcW w:w="2511" w:type="dxa"/>
            <w:shd w:val="clear" w:color="auto" w:fill="auto"/>
            <w:tcMar>
              <w:top w:w="150" w:type="dxa"/>
              <w:left w:w="150" w:type="dxa"/>
              <w:bottom w:w="150" w:type="dxa"/>
              <w:right w:w="150" w:type="dxa"/>
            </w:tcMar>
            <w:vAlign w:val="center"/>
            <w:hideMark/>
          </w:tcPr>
          <w:p w14:paraId="187A6B2A" w14:textId="77777777" w:rsidR="00C528D9" w:rsidRPr="00400153" w:rsidRDefault="00C528D9" w:rsidP="00B45B5D">
            <w:pPr>
              <w:spacing w:before="0" w:after="0" w:line="240" w:lineRule="auto"/>
              <w:ind w:firstLine="0"/>
              <w:rPr>
                <w:rFonts w:cs="Times New Roman"/>
                <w:szCs w:val="24"/>
              </w:rPr>
            </w:pPr>
            <w:r w:rsidRPr="00400153">
              <w:rPr>
                <w:rFonts w:cs="Times New Roman"/>
                <w:szCs w:val="24"/>
              </w:rPr>
              <w:t>Бюджет Российской Федерации, Бюджет Санкт-Петербурга, средства инвесторов</w:t>
            </w:r>
          </w:p>
        </w:tc>
      </w:tr>
      <w:tr w:rsidR="00C528D9" w:rsidRPr="00400153" w14:paraId="2E4E8B43" w14:textId="77777777" w:rsidTr="00B45B5D">
        <w:trPr>
          <w:tblCellSpacing w:w="15" w:type="dxa"/>
        </w:trPr>
        <w:tc>
          <w:tcPr>
            <w:tcW w:w="3122" w:type="dxa"/>
            <w:shd w:val="clear" w:color="auto" w:fill="auto"/>
            <w:tcMar>
              <w:top w:w="150" w:type="dxa"/>
              <w:left w:w="150" w:type="dxa"/>
              <w:bottom w:w="150" w:type="dxa"/>
              <w:right w:w="150" w:type="dxa"/>
            </w:tcMar>
            <w:vAlign w:val="center"/>
            <w:hideMark/>
          </w:tcPr>
          <w:p w14:paraId="30422E15" w14:textId="77777777" w:rsidR="00C528D9" w:rsidRPr="00400153" w:rsidRDefault="00C528D9" w:rsidP="00B45B5D">
            <w:pPr>
              <w:spacing w:before="0" w:after="0" w:line="240" w:lineRule="auto"/>
              <w:ind w:firstLine="0"/>
              <w:rPr>
                <w:rFonts w:cs="Times New Roman"/>
                <w:szCs w:val="24"/>
              </w:rPr>
            </w:pPr>
            <w:r w:rsidRPr="00400153">
              <w:rPr>
                <w:rFonts w:cs="Times New Roman"/>
                <w:szCs w:val="24"/>
              </w:rPr>
              <w:t>Строительство морского пассажирского терминала, Васильевский остров</w:t>
            </w:r>
          </w:p>
        </w:tc>
        <w:tc>
          <w:tcPr>
            <w:tcW w:w="1529" w:type="dxa"/>
            <w:shd w:val="clear" w:color="auto" w:fill="auto"/>
            <w:tcMar>
              <w:top w:w="150" w:type="dxa"/>
              <w:left w:w="150" w:type="dxa"/>
              <w:bottom w:w="150" w:type="dxa"/>
              <w:right w:w="150" w:type="dxa"/>
            </w:tcMar>
            <w:vAlign w:val="center"/>
            <w:hideMark/>
          </w:tcPr>
          <w:p w14:paraId="75EEB17E" w14:textId="77777777" w:rsidR="00C528D9" w:rsidRPr="00400153" w:rsidRDefault="00C528D9" w:rsidP="00B45B5D">
            <w:pPr>
              <w:spacing w:before="0" w:after="0" w:line="240" w:lineRule="auto"/>
              <w:ind w:firstLine="0"/>
              <w:rPr>
                <w:rFonts w:cs="Times New Roman"/>
                <w:szCs w:val="24"/>
              </w:rPr>
            </w:pPr>
            <w:r w:rsidRPr="00400153">
              <w:rPr>
                <w:rFonts w:cs="Times New Roman"/>
                <w:szCs w:val="24"/>
              </w:rPr>
              <w:t>33,03 га</w:t>
            </w:r>
          </w:p>
        </w:tc>
        <w:tc>
          <w:tcPr>
            <w:tcW w:w="3372" w:type="dxa"/>
            <w:shd w:val="clear" w:color="auto" w:fill="auto"/>
            <w:tcMar>
              <w:top w:w="150" w:type="dxa"/>
              <w:left w:w="150" w:type="dxa"/>
              <w:bottom w:w="150" w:type="dxa"/>
              <w:right w:w="150" w:type="dxa"/>
            </w:tcMar>
            <w:vAlign w:val="center"/>
            <w:hideMark/>
          </w:tcPr>
          <w:p w14:paraId="611C351E" w14:textId="77777777" w:rsidR="00C528D9" w:rsidRPr="00400153" w:rsidRDefault="00C528D9" w:rsidP="00B45B5D">
            <w:pPr>
              <w:spacing w:before="0" w:after="0" w:line="240" w:lineRule="auto"/>
              <w:ind w:firstLine="0"/>
              <w:rPr>
                <w:rFonts w:cs="Times New Roman"/>
                <w:szCs w:val="24"/>
              </w:rPr>
            </w:pPr>
            <w:r w:rsidRPr="00400153">
              <w:rPr>
                <w:rFonts w:cs="Times New Roman"/>
                <w:szCs w:val="24"/>
              </w:rPr>
              <w:t>Западная часть Васильевского острова, на берегу Финского залива.</w:t>
            </w:r>
          </w:p>
        </w:tc>
        <w:tc>
          <w:tcPr>
            <w:tcW w:w="3089" w:type="dxa"/>
            <w:shd w:val="clear" w:color="auto" w:fill="auto"/>
            <w:tcMar>
              <w:top w:w="150" w:type="dxa"/>
              <w:left w:w="150" w:type="dxa"/>
              <w:bottom w:w="150" w:type="dxa"/>
              <w:right w:w="150" w:type="dxa"/>
            </w:tcMar>
            <w:vAlign w:val="center"/>
            <w:hideMark/>
          </w:tcPr>
          <w:p w14:paraId="122EB3F7" w14:textId="77777777" w:rsidR="00C528D9" w:rsidRPr="00400153" w:rsidRDefault="00C528D9" w:rsidP="00B45B5D">
            <w:pPr>
              <w:spacing w:before="0" w:after="0" w:line="240" w:lineRule="auto"/>
              <w:ind w:firstLine="0"/>
              <w:rPr>
                <w:rFonts w:cs="Times New Roman"/>
                <w:szCs w:val="24"/>
              </w:rPr>
            </w:pPr>
            <w:r w:rsidRPr="00400153">
              <w:rPr>
                <w:rFonts w:cs="Times New Roman"/>
                <w:szCs w:val="24"/>
              </w:rPr>
              <w:t>2006-2011 годы</w:t>
            </w:r>
          </w:p>
        </w:tc>
        <w:tc>
          <w:tcPr>
            <w:tcW w:w="1246" w:type="dxa"/>
            <w:shd w:val="clear" w:color="auto" w:fill="auto"/>
            <w:tcMar>
              <w:top w:w="150" w:type="dxa"/>
              <w:left w:w="150" w:type="dxa"/>
              <w:bottom w:w="150" w:type="dxa"/>
              <w:right w:w="150" w:type="dxa"/>
            </w:tcMar>
            <w:vAlign w:val="center"/>
            <w:hideMark/>
          </w:tcPr>
          <w:p w14:paraId="24BACC12" w14:textId="77777777" w:rsidR="00C528D9" w:rsidRPr="00400153" w:rsidRDefault="00C528D9" w:rsidP="00B45B5D">
            <w:pPr>
              <w:spacing w:before="0" w:after="0" w:line="240" w:lineRule="auto"/>
              <w:ind w:firstLine="0"/>
              <w:rPr>
                <w:rFonts w:cs="Times New Roman"/>
                <w:szCs w:val="24"/>
              </w:rPr>
            </w:pPr>
            <w:r w:rsidRPr="00400153">
              <w:rPr>
                <w:rFonts w:cs="Times New Roman"/>
                <w:szCs w:val="24"/>
              </w:rPr>
              <w:t>10 200</w:t>
            </w:r>
          </w:p>
        </w:tc>
        <w:tc>
          <w:tcPr>
            <w:tcW w:w="2511" w:type="dxa"/>
            <w:shd w:val="clear" w:color="auto" w:fill="auto"/>
            <w:tcMar>
              <w:top w:w="150" w:type="dxa"/>
              <w:left w:w="150" w:type="dxa"/>
              <w:bottom w:w="150" w:type="dxa"/>
              <w:right w:w="150" w:type="dxa"/>
            </w:tcMar>
            <w:vAlign w:val="center"/>
            <w:hideMark/>
          </w:tcPr>
          <w:p w14:paraId="2D339100" w14:textId="77777777" w:rsidR="00C528D9" w:rsidRPr="00400153" w:rsidRDefault="00C528D9" w:rsidP="00B45B5D">
            <w:pPr>
              <w:spacing w:before="0" w:after="0" w:line="240" w:lineRule="auto"/>
              <w:ind w:firstLine="0"/>
              <w:rPr>
                <w:rFonts w:cs="Times New Roman"/>
                <w:szCs w:val="24"/>
              </w:rPr>
            </w:pPr>
            <w:r w:rsidRPr="00400153">
              <w:rPr>
                <w:rFonts w:cs="Times New Roman"/>
                <w:szCs w:val="24"/>
              </w:rPr>
              <w:t>ОАО «Пассажирский порт Санкт-Петербург «Морской фасад».</w:t>
            </w:r>
          </w:p>
        </w:tc>
      </w:tr>
      <w:tr w:rsidR="00C528D9" w:rsidRPr="00400153" w14:paraId="091D5061" w14:textId="77777777" w:rsidTr="00B45B5D">
        <w:trPr>
          <w:tblCellSpacing w:w="15" w:type="dxa"/>
        </w:trPr>
        <w:tc>
          <w:tcPr>
            <w:tcW w:w="3122" w:type="dxa"/>
            <w:shd w:val="clear" w:color="auto" w:fill="auto"/>
            <w:tcMar>
              <w:top w:w="150" w:type="dxa"/>
              <w:left w:w="150" w:type="dxa"/>
              <w:bottom w:w="150" w:type="dxa"/>
              <w:right w:w="150" w:type="dxa"/>
            </w:tcMar>
            <w:vAlign w:val="center"/>
            <w:hideMark/>
          </w:tcPr>
          <w:p w14:paraId="16415026" w14:textId="77777777" w:rsidR="00C528D9" w:rsidRPr="00400153" w:rsidRDefault="00C528D9" w:rsidP="00B45B5D">
            <w:pPr>
              <w:spacing w:before="0" w:after="0" w:line="240" w:lineRule="auto"/>
              <w:ind w:firstLine="0"/>
              <w:rPr>
                <w:rFonts w:cs="Times New Roman"/>
                <w:szCs w:val="24"/>
              </w:rPr>
            </w:pPr>
            <w:r w:rsidRPr="00400153">
              <w:rPr>
                <w:rFonts w:cs="Times New Roman"/>
                <w:szCs w:val="24"/>
              </w:rPr>
              <w:lastRenderedPageBreak/>
              <w:t>Преобразование территорий станции Московская - Товарная</w:t>
            </w:r>
          </w:p>
        </w:tc>
        <w:tc>
          <w:tcPr>
            <w:tcW w:w="1529" w:type="dxa"/>
            <w:shd w:val="clear" w:color="auto" w:fill="auto"/>
            <w:tcMar>
              <w:top w:w="150" w:type="dxa"/>
              <w:left w:w="150" w:type="dxa"/>
              <w:bottom w:w="150" w:type="dxa"/>
              <w:right w:w="150" w:type="dxa"/>
            </w:tcMar>
            <w:vAlign w:val="center"/>
            <w:hideMark/>
          </w:tcPr>
          <w:p w14:paraId="62AC8E3B" w14:textId="77777777" w:rsidR="00C528D9" w:rsidRPr="00400153" w:rsidRDefault="00C528D9" w:rsidP="00B45B5D">
            <w:pPr>
              <w:spacing w:before="0" w:after="0" w:line="240" w:lineRule="auto"/>
              <w:ind w:firstLine="0"/>
              <w:rPr>
                <w:rFonts w:cs="Times New Roman"/>
                <w:szCs w:val="24"/>
              </w:rPr>
            </w:pPr>
            <w:r w:rsidRPr="00400153">
              <w:rPr>
                <w:rFonts w:cs="Times New Roman"/>
                <w:szCs w:val="24"/>
              </w:rPr>
              <w:t>24 га</w:t>
            </w:r>
          </w:p>
        </w:tc>
        <w:tc>
          <w:tcPr>
            <w:tcW w:w="3372" w:type="dxa"/>
            <w:shd w:val="clear" w:color="auto" w:fill="auto"/>
            <w:tcMar>
              <w:top w:w="150" w:type="dxa"/>
              <w:left w:w="150" w:type="dxa"/>
              <w:bottom w:w="150" w:type="dxa"/>
              <w:right w:w="150" w:type="dxa"/>
            </w:tcMar>
            <w:vAlign w:val="center"/>
            <w:hideMark/>
          </w:tcPr>
          <w:p w14:paraId="10D951C4" w14:textId="77777777" w:rsidR="00C528D9" w:rsidRPr="00400153" w:rsidRDefault="00C528D9" w:rsidP="00B45B5D">
            <w:pPr>
              <w:spacing w:before="0" w:after="0" w:line="240" w:lineRule="auto"/>
              <w:ind w:firstLine="0"/>
              <w:rPr>
                <w:rFonts w:cs="Times New Roman"/>
                <w:szCs w:val="24"/>
              </w:rPr>
            </w:pPr>
            <w:r w:rsidRPr="00400153">
              <w:rPr>
                <w:rFonts w:cs="Times New Roman"/>
                <w:szCs w:val="24"/>
              </w:rPr>
              <w:t>Центр Санкт-Петербурга, территория, ограниченная Лиговским проспектом, Транспортным переулком и территорией Октябрьской железной дороги.</w:t>
            </w:r>
          </w:p>
        </w:tc>
        <w:tc>
          <w:tcPr>
            <w:tcW w:w="3089" w:type="dxa"/>
            <w:shd w:val="clear" w:color="auto" w:fill="auto"/>
            <w:tcMar>
              <w:top w:w="150" w:type="dxa"/>
              <w:left w:w="150" w:type="dxa"/>
              <w:bottom w:w="150" w:type="dxa"/>
              <w:right w:w="150" w:type="dxa"/>
            </w:tcMar>
            <w:vAlign w:val="center"/>
            <w:hideMark/>
          </w:tcPr>
          <w:p w14:paraId="7C2287FE" w14:textId="77777777" w:rsidR="00C528D9" w:rsidRPr="00400153" w:rsidRDefault="00C528D9" w:rsidP="00B45B5D">
            <w:pPr>
              <w:spacing w:before="0" w:after="0" w:line="240" w:lineRule="auto"/>
              <w:ind w:firstLine="0"/>
              <w:rPr>
                <w:rFonts w:cs="Times New Roman"/>
                <w:szCs w:val="24"/>
              </w:rPr>
            </w:pPr>
            <w:r w:rsidRPr="00400153">
              <w:rPr>
                <w:rFonts w:cs="Times New Roman"/>
                <w:szCs w:val="24"/>
              </w:rPr>
              <w:t>2006-2013 годы</w:t>
            </w:r>
          </w:p>
        </w:tc>
        <w:tc>
          <w:tcPr>
            <w:tcW w:w="1246" w:type="dxa"/>
            <w:shd w:val="clear" w:color="auto" w:fill="auto"/>
            <w:tcMar>
              <w:top w:w="150" w:type="dxa"/>
              <w:left w:w="150" w:type="dxa"/>
              <w:bottom w:w="150" w:type="dxa"/>
              <w:right w:w="150" w:type="dxa"/>
            </w:tcMar>
            <w:vAlign w:val="center"/>
            <w:hideMark/>
          </w:tcPr>
          <w:p w14:paraId="53C81987" w14:textId="77777777" w:rsidR="00C528D9" w:rsidRPr="00400153" w:rsidRDefault="00C528D9" w:rsidP="00B45B5D">
            <w:pPr>
              <w:spacing w:before="0" w:after="0" w:line="240" w:lineRule="auto"/>
              <w:ind w:firstLine="0"/>
              <w:rPr>
                <w:rFonts w:cs="Times New Roman"/>
                <w:szCs w:val="24"/>
              </w:rPr>
            </w:pPr>
            <w:r w:rsidRPr="00400153">
              <w:rPr>
                <w:rFonts w:cs="Times New Roman"/>
                <w:szCs w:val="24"/>
              </w:rPr>
              <w:t>42 000</w:t>
            </w:r>
          </w:p>
        </w:tc>
        <w:tc>
          <w:tcPr>
            <w:tcW w:w="2511" w:type="dxa"/>
            <w:shd w:val="clear" w:color="auto" w:fill="auto"/>
            <w:tcMar>
              <w:top w:w="150" w:type="dxa"/>
              <w:left w:w="150" w:type="dxa"/>
              <w:bottom w:w="150" w:type="dxa"/>
              <w:right w:w="150" w:type="dxa"/>
            </w:tcMar>
            <w:vAlign w:val="center"/>
            <w:hideMark/>
          </w:tcPr>
          <w:p w14:paraId="3E882C6E" w14:textId="77777777" w:rsidR="00C528D9" w:rsidRPr="00400153" w:rsidRDefault="00C528D9" w:rsidP="00B45B5D">
            <w:pPr>
              <w:spacing w:before="0" w:after="0" w:line="240" w:lineRule="auto"/>
              <w:ind w:firstLine="0"/>
              <w:rPr>
                <w:rFonts w:cs="Times New Roman"/>
                <w:szCs w:val="24"/>
              </w:rPr>
            </w:pPr>
            <w:r w:rsidRPr="00400153">
              <w:rPr>
                <w:rFonts w:cs="Times New Roman"/>
                <w:szCs w:val="24"/>
              </w:rPr>
              <w:t>ООО "Росрегионпроект Девелопмент"</w:t>
            </w:r>
          </w:p>
        </w:tc>
      </w:tr>
      <w:tr w:rsidR="00C528D9" w:rsidRPr="00400153" w14:paraId="5238A0E3" w14:textId="77777777" w:rsidTr="00B45B5D">
        <w:trPr>
          <w:trHeight w:val="1339"/>
          <w:tblCellSpacing w:w="15" w:type="dxa"/>
        </w:trPr>
        <w:tc>
          <w:tcPr>
            <w:tcW w:w="3122" w:type="dxa"/>
            <w:shd w:val="clear" w:color="auto" w:fill="auto"/>
            <w:tcMar>
              <w:top w:w="150" w:type="dxa"/>
              <w:left w:w="150" w:type="dxa"/>
              <w:bottom w:w="150" w:type="dxa"/>
              <w:right w:w="150" w:type="dxa"/>
            </w:tcMar>
            <w:vAlign w:val="center"/>
            <w:hideMark/>
          </w:tcPr>
          <w:p w14:paraId="44A1599A" w14:textId="77777777" w:rsidR="00C528D9" w:rsidRPr="00400153" w:rsidRDefault="00C528D9" w:rsidP="00B45B5D">
            <w:pPr>
              <w:spacing w:before="0" w:after="0" w:line="240" w:lineRule="auto"/>
              <w:ind w:firstLine="0"/>
              <w:rPr>
                <w:rFonts w:cs="Times New Roman"/>
                <w:szCs w:val="24"/>
              </w:rPr>
            </w:pPr>
            <w:r w:rsidRPr="00400153">
              <w:rPr>
                <w:rFonts w:cs="Times New Roman"/>
                <w:szCs w:val="24"/>
              </w:rPr>
              <w:t>Строительство линии легкорельсового транспорта, центр города - аэропорт «Пулково»</w:t>
            </w:r>
          </w:p>
        </w:tc>
        <w:tc>
          <w:tcPr>
            <w:tcW w:w="1529" w:type="dxa"/>
            <w:shd w:val="clear" w:color="auto" w:fill="auto"/>
            <w:tcMar>
              <w:top w:w="150" w:type="dxa"/>
              <w:left w:w="150" w:type="dxa"/>
              <w:bottom w:w="150" w:type="dxa"/>
              <w:right w:w="150" w:type="dxa"/>
            </w:tcMar>
            <w:vAlign w:val="center"/>
            <w:hideMark/>
          </w:tcPr>
          <w:p w14:paraId="7CF743E8" w14:textId="77777777" w:rsidR="00C528D9" w:rsidRPr="00400153" w:rsidRDefault="00C528D9" w:rsidP="00B45B5D">
            <w:pPr>
              <w:spacing w:before="0" w:after="0" w:line="240" w:lineRule="auto"/>
              <w:ind w:firstLine="0"/>
              <w:rPr>
                <w:rFonts w:cs="Times New Roman"/>
                <w:szCs w:val="24"/>
              </w:rPr>
            </w:pPr>
            <w:r w:rsidRPr="00400153">
              <w:rPr>
                <w:rFonts w:cs="Times New Roman"/>
                <w:szCs w:val="24"/>
              </w:rPr>
              <w:t>территория аэропорта «Пулково».</w:t>
            </w:r>
          </w:p>
        </w:tc>
        <w:tc>
          <w:tcPr>
            <w:tcW w:w="3372" w:type="dxa"/>
            <w:shd w:val="clear" w:color="auto" w:fill="auto"/>
            <w:tcMar>
              <w:top w:w="150" w:type="dxa"/>
              <w:left w:w="150" w:type="dxa"/>
              <w:bottom w:w="150" w:type="dxa"/>
              <w:right w:w="150" w:type="dxa"/>
            </w:tcMar>
            <w:vAlign w:val="center"/>
            <w:hideMark/>
          </w:tcPr>
          <w:p w14:paraId="34F508C1" w14:textId="77777777" w:rsidR="00C528D9" w:rsidRPr="00400153" w:rsidRDefault="00C528D9" w:rsidP="00B45B5D">
            <w:pPr>
              <w:spacing w:before="0" w:after="0" w:line="240" w:lineRule="auto"/>
              <w:ind w:firstLine="0"/>
              <w:rPr>
                <w:rFonts w:cs="Times New Roman"/>
                <w:szCs w:val="24"/>
              </w:rPr>
            </w:pPr>
            <w:r w:rsidRPr="00400153">
              <w:rPr>
                <w:rFonts w:cs="Times New Roman"/>
                <w:szCs w:val="24"/>
              </w:rPr>
              <w:t>2011-2014</w:t>
            </w:r>
          </w:p>
        </w:tc>
        <w:tc>
          <w:tcPr>
            <w:tcW w:w="3089" w:type="dxa"/>
            <w:shd w:val="clear" w:color="auto" w:fill="auto"/>
            <w:tcMar>
              <w:top w:w="150" w:type="dxa"/>
              <w:left w:w="150" w:type="dxa"/>
              <w:bottom w:w="150" w:type="dxa"/>
              <w:right w:w="150" w:type="dxa"/>
            </w:tcMar>
            <w:vAlign w:val="center"/>
            <w:hideMark/>
          </w:tcPr>
          <w:p w14:paraId="375D9620" w14:textId="77777777" w:rsidR="00C528D9" w:rsidRPr="00400153" w:rsidRDefault="00C528D9" w:rsidP="00B45B5D">
            <w:pPr>
              <w:spacing w:before="0" w:after="0" w:line="240" w:lineRule="auto"/>
              <w:ind w:firstLine="0"/>
              <w:rPr>
                <w:rFonts w:cs="Times New Roman"/>
                <w:szCs w:val="24"/>
              </w:rPr>
            </w:pPr>
            <w:r w:rsidRPr="00400153">
              <w:rPr>
                <w:rFonts w:cs="Times New Roman"/>
                <w:szCs w:val="24"/>
              </w:rPr>
              <w:t>16 500</w:t>
            </w:r>
          </w:p>
        </w:tc>
        <w:tc>
          <w:tcPr>
            <w:tcW w:w="1246" w:type="dxa"/>
            <w:shd w:val="clear" w:color="auto" w:fill="auto"/>
            <w:tcMar>
              <w:top w:w="150" w:type="dxa"/>
              <w:left w:w="150" w:type="dxa"/>
              <w:bottom w:w="150" w:type="dxa"/>
              <w:right w:w="150" w:type="dxa"/>
            </w:tcMar>
            <w:vAlign w:val="center"/>
            <w:hideMark/>
          </w:tcPr>
          <w:p w14:paraId="1C552471" w14:textId="77777777" w:rsidR="00C528D9" w:rsidRPr="00400153" w:rsidRDefault="00C528D9" w:rsidP="00B45B5D">
            <w:pPr>
              <w:spacing w:before="0" w:after="0" w:line="240" w:lineRule="auto"/>
              <w:ind w:firstLine="0"/>
              <w:rPr>
                <w:rFonts w:cs="Times New Roman"/>
                <w:szCs w:val="24"/>
              </w:rPr>
            </w:pPr>
            <w:r w:rsidRPr="00400153">
              <w:rPr>
                <w:rFonts w:cs="Times New Roman"/>
                <w:szCs w:val="24"/>
              </w:rPr>
              <w:t>Государственно-частное партнерство</w:t>
            </w:r>
          </w:p>
        </w:tc>
        <w:tc>
          <w:tcPr>
            <w:tcW w:w="2511" w:type="dxa"/>
            <w:shd w:val="clear" w:color="auto" w:fill="auto"/>
            <w:vAlign w:val="center"/>
            <w:hideMark/>
          </w:tcPr>
          <w:p w14:paraId="0963BC3A" w14:textId="77777777" w:rsidR="00C528D9" w:rsidRPr="00400153" w:rsidRDefault="00C528D9" w:rsidP="00B45B5D">
            <w:pPr>
              <w:spacing w:before="0" w:after="0" w:line="240" w:lineRule="auto"/>
              <w:ind w:firstLine="0"/>
              <w:rPr>
                <w:rFonts w:cs="Times New Roman"/>
                <w:szCs w:val="24"/>
              </w:rPr>
            </w:pPr>
          </w:p>
        </w:tc>
      </w:tr>
      <w:tr w:rsidR="00C528D9" w:rsidRPr="00400153" w14:paraId="0145AFF7" w14:textId="77777777" w:rsidTr="00B45B5D">
        <w:trPr>
          <w:tblCellSpacing w:w="15" w:type="dxa"/>
        </w:trPr>
        <w:tc>
          <w:tcPr>
            <w:tcW w:w="3122" w:type="dxa"/>
            <w:shd w:val="clear" w:color="auto" w:fill="auto"/>
            <w:tcMar>
              <w:top w:w="150" w:type="dxa"/>
              <w:left w:w="150" w:type="dxa"/>
              <w:bottom w:w="150" w:type="dxa"/>
              <w:right w:w="150" w:type="dxa"/>
            </w:tcMar>
            <w:vAlign w:val="center"/>
            <w:hideMark/>
          </w:tcPr>
          <w:p w14:paraId="6180F78F" w14:textId="77777777" w:rsidR="00C528D9" w:rsidRPr="00400153" w:rsidRDefault="00C528D9" w:rsidP="00B45B5D">
            <w:pPr>
              <w:spacing w:before="0" w:after="0" w:line="240" w:lineRule="auto"/>
              <w:ind w:firstLine="0"/>
              <w:rPr>
                <w:rFonts w:cs="Times New Roman"/>
                <w:szCs w:val="24"/>
              </w:rPr>
            </w:pPr>
            <w:r w:rsidRPr="00400153">
              <w:rPr>
                <w:rFonts w:cs="Times New Roman"/>
                <w:szCs w:val="24"/>
              </w:rPr>
              <w:t>Строительство территории запада Васильевского острова</w:t>
            </w:r>
          </w:p>
        </w:tc>
        <w:tc>
          <w:tcPr>
            <w:tcW w:w="1529" w:type="dxa"/>
            <w:shd w:val="clear" w:color="auto" w:fill="auto"/>
            <w:tcMar>
              <w:top w:w="150" w:type="dxa"/>
              <w:left w:w="150" w:type="dxa"/>
              <w:bottom w:w="150" w:type="dxa"/>
              <w:right w:w="150" w:type="dxa"/>
            </w:tcMar>
            <w:vAlign w:val="center"/>
            <w:hideMark/>
          </w:tcPr>
          <w:p w14:paraId="2BA613A6" w14:textId="77777777" w:rsidR="00C528D9" w:rsidRPr="00400153" w:rsidRDefault="00C528D9" w:rsidP="00B45B5D">
            <w:pPr>
              <w:spacing w:before="0" w:after="0" w:line="240" w:lineRule="auto"/>
              <w:ind w:firstLine="0"/>
              <w:rPr>
                <w:rFonts w:cs="Times New Roman"/>
                <w:szCs w:val="24"/>
              </w:rPr>
            </w:pPr>
            <w:r w:rsidRPr="00400153">
              <w:rPr>
                <w:rFonts w:cs="Times New Roman"/>
                <w:szCs w:val="24"/>
              </w:rPr>
              <w:t>476 га</w:t>
            </w:r>
          </w:p>
        </w:tc>
        <w:tc>
          <w:tcPr>
            <w:tcW w:w="3372" w:type="dxa"/>
            <w:shd w:val="clear" w:color="auto" w:fill="auto"/>
            <w:tcMar>
              <w:top w:w="150" w:type="dxa"/>
              <w:left w:w="150" w:type="dxa"/>
              <w:bottom w:w="150" w:type="dxa"/>
              <w:right w:w="150" w:type="dxa"/>
            </w:tcMar>
            <w:vAlign w:val="center"/>
            <w:hideMark/>
          </w:tcPr>
          <w:p w14:paraId="1D4C93F5" w14:textId="77777777" w:rsidR="00C528D9" w:rsidRPr="00400153" w:rsidRDefault="00C528D9" w:rsidP="00B45B5D">
            <w:pPr>
              <w:spacing w:before="0" w:after="0" w:line="240" w:lineRule="auto"/>
              <w:ind w:firstLine="0"/>
              <w:rPr>
                <w:rFonts w:cs="Times New Roman"/>
                <w:szCs w:val="24"/>
              </w:rPr>
            </w:pPr>
            <w:r w:rsidRPr="00400153">
              <w:rPr>
                <w:rFonts w:cs="Times New Roman"/>
                <w:szCs w:val="24"/>
              </w:rPr>
              <w:t>Продолжение западной части Васильевского острова</w:t>
            </w:r>
          </w:p>
        </w:tc>
        <w:tc>
          <w:tcPr>
            <w:tcW w:w="3089" w:type="dxa"/>
            <w:shd w:val="clear" w:color="auto" w:fill="auto"/>
            <w:tcMar>
              <w:top w:w="150" w:type="dxa"/>
              <w:left w:w="150" w:type="dxa"/>
              <w:bottom w:w="150" w:type="dxa"/>
              <w:right w:w="150" w:type="dxa"/>
            </w:tcMar>
            <w:vAlign w:val="center"/>
            <w:hideMark/>
          </w:tcPr>
          <w:p w14:paraId="1DD4F0E1" w14:textId="77777777" w:rsidR="00C528D9" w:rsidRPr="00400153" w:rsidRDefault="00C528D9" w:rsidP="00B45B5D">
            <w:pPr>
              <w:spacing w:before="0" w:after="0" w:line="240" w:lineRule="auto"/>
              <w:ind w:firstLine="0"/>
              <w:rPr>
                <w:rFonts w:cs="Times New Roman"/>
                <w:szCs w:val="24"/>
              </w:rPr>
            </w:pPr>
            <w:r w:rsidRPr="00400153">
              <w:rPr>
                <w:rFonts w:cs="Times New Roman"/>
                <w:szCs w:val="24"/>
              </w:rPr>
              <w:t>2005-2025 годы</w:t>
            </w:r>
          </w:p>
        </w:tc>
        <w:tc>
          <w:tcPr>
            <w:tcW w:w="1246" w:type="dxa"/>
            <w:shd w:val="clear" w:color="auto" w:fill="auto"/>
            <w:tcMar>
              <w:top w:w="150" w:type="dxa"/>
              <w:left w:w="150" w:type="dxa"/>
              <w:bottom w:w="150" w:type="dxa"/>
              <w:right w:w="150" w:type="dxa"/>
            </w:tcMar>
            <w:vAlign w:val="center"/>
            <w:hideMark/>
          </w:tcPr>
          <w:p w14:paraId="0D29972C" w14:textId="77777777" w:rsidR="00C528D9" w:rsidRPr="00400153" w:rsidRDefault="00C528D9" w:rsidP="00B45B5D">
            <w:pPr>
              <w:spacing w:before="0" w:after="0" w:line="240" w:lineRule="auto"/>
              <w:ind w:firstLine="0"/>
              <w:rPr>
                <w:rFonts w:cs="Times New Roman"/>
                <w:szCs w:val="24"/>
              </w:rPr>
            </w:pPr>
            <w:r w:rsidRPr="00400153">
              <w:rPr>
                <w:rFonts w:cs="Times New Roman"/>
                <w:szCs w:val="24"/>
              </w:rPr>
              <w:t>28 800</w:t>
            </w:r>
          </w:p>
        </w:tc>
        <w:tc>
          <w:tcPr>
            <w:tcW w:w="2511" w:type="dxa"/>
            <w:shd w:val="clear" w:color="auto" w:fill="auto"/>
            <w:tcMar>
              <w:top w:w="150" w:type="dxa"/>
              <w:left w:w="150" w:type="dxa"/>
              <w:bottom w:w="150" w:type="dxa"/>
              <w:right w:w="150" w:type="dxa"/>
            </w:tcMar>
            <w:vAlign w:val="center"/>
            <w:hideMark/>
          </w:tcPr>
          <w:p w14:paraId="0F9925A4" w14:textId="77777777" w:rsidR="00C528D9" w:rsidRPr="00400153" w:rsidRDefault="00C528D9" w:rsidP="00B45B5D">
            <w:pPr>
              <w:spacing w:before="0" w:after="0" w:line="240" w:lineRule="auto"/>
              <w:ind w:firstLine="0"/>
              <w:rPr>
                <w:rFonts w:cs="Times New Roman"/>
                <w:szCs w:val="24"/>
              </w:rPr>
            </w:pPr>
            <w:r w:rsidRPr="00400153">
              <w:rPr>
                <w:rFonts w:cs="Times New Roman"/>
                <w:szCs w:val="24"/>
              </w:rPr>
              <w:t>ООО «УК «Морской фасад».</w:t>
            </w:r>
          </w:p>
        </w:tc>
      </w:tr>
      <w:tr w:rsidR="00C528D9" w:rsidRPr="00400153" w14:paraId="08F85C52" w14:textId="77777777" w:rsidTr="00B45B5D">
        <w:trPr>
          <w:tblCellSpacing w:w="15" w:type="dxa"/>
        </w:trPr>
        <w:tc>
          <w:tcPr>
            <w:tcW w:w="3122" w:type="dxa"/>
            <w:shd w:val="clear" w:color="auto" w:fill="auto"/>
            <w:tcMar>
              <w:top w:w="150" w:type="dxa"/>
              <w:left w:w="150" w:type="dxa"/>
              <w:bottom w:w="150" w:type="dxa"/>
              <w:right w:w="150" w:type="dxa"/>
            </w:tcMar>
            <w:vAlign w:val="center"/>
            <w:hideMark/>
          </w:tcPr>
          <w:p w14:paraId="697C50B9" w14:textId="77777777" w:rsidR="00C528D9" w:rsidRPr="00400153" w:rsidRDefault="00C528D9" w:rsidP="00B45B5D">
            <w:pPr>
              <w:spacing w:before="0" w:after="0" w:line="240" w:lineRule="auto"/>
              <w:ind w:firstLine="0"/>
              <w:rPr>
                <w:rFonts w:cs="Times New Roman"/>
                <w:szCs w:val="24"/>
              </w:rPr>
            </w:pPr>
            <w:r w:rsidRPr="00400153">
              <w:rPr>
                <w:rFonts w:cs="Times New Roman"/>
                <w:szCs w:val="24"/>
              </w:rPr>
              <w:t>Строительство объектов общественно-делового и жилого назначения («Балтийская жемчужина»)</w:t>
            </w:r>
          </w:p>
        </w:tc>
        <w:tc>
          <w:tcPr>
            <w:tcW w:w="1529" w:type="dxa"/>
            <w:shd w:val="clear" w:color="auto" w:fill="auto"/>
            <w:tcMar>
              <w:top w:w="150" w:type="dxa"/>
              <w:left w:w="150" w:type="dxa"/>
              <w:bottom w:w="150" w:type="dxa"/>
              <w:right w:w="150" w:type="dxa"/>
            </w:tcMar>
            <w:vAlign w:val="center"/>
            <w:hideMark/>
          </w:tcPr>
          <w:p w14:paraId="6131B9AD" w14:textId="77777777" w:rsidR="00C528D9" w:rsidRPr="00400153" w:rsidRDefault="00C528D9" w:rsidP="00B45B5D">
            <w:pPr>
              <w:spacing w:before="0" w:after="0" w:line="240" w:lineRule="auto"/>
              <w:ind w:firstLine="0"/>
              <w:rPr>
                <w:rFonts w:cs="Times New Roman"/>
                <w:szCs w:val="24"/>
              </w:rPr>
            </w:pPr>
            <w:r w:rsidRPr="00400153">
              <w:rPr>
                <w:rFonts w:cs="Times New Roman"/>
                <w:szCs w:val="24"/>
              </w:rPr>
              <w:t>205 га</w:t>
            </w:r>
          </w:p>
        </w:tc>
        <w:tc>
          <w:tcPr>
            <w:tcW w:w="3372" w:type="dxa"/>
            <w:shd w:val="clear" w:color="auto" w:fill="auto"/>
            <w:tcMar>
              <w:top w:w="150" w:type="dxa"/>
              <w:left w:w="150" w:type="dxa"/>
              <w:bottom w:w="150" w:type="dxa"/>
              <w:right w:w="150" w:type="dxa"/>
            </w:tcMar>
            <w:vAlign w:val="center"/>
            <w:hideMark/>
          </w:tcPr>
          <w:p w14:paraId="4BACF970" w14:textId="77777777" w:rsidR="00C528D9" w:rsidRPr="00400153" w:rsidRDefault="00C528D9" w:rsidP="00B45B5D">
            <w:pPr>
              <w:spacing w:before="0" w:after="0" w:line="240" w:lineRule="auto"/>
              <w:ind w:firstLine="0"/>
              <w:rPr>
                <w:rFonts w:cs="Times New Roman"/>
                <w:szCs w:val="24"/>
              </w:rPr>
            </w:pPr>
            <w:r w:rsidRPr="00400153">
              <w:rPr>
                <w:rFonts w:cs="Times New Roman"/>
                <w:szCs w:val="24"/>
              </w:rPr>
              <w:t>территория между Петергофским шоссе и Финским заливом</w:t>
            </w:r>
          </w:p>
        </w:tc>
        <w:tc>
          <w:tcPr>
            <w:tcW w:w="3089" w:type="dxa"/>
            <w:shd w:val="clear" w:color="auto" w:fill="auto"/>
            <w:tcMar>
              <w:top w:w="150" w:type="dxa"/>
              <w:left w:w="150" w:type="dxa"/>
              <w:bottom w:w="150" w:type="dxa"/>
              <w:right w:w="150" w:type="dxa"/>
            </w:tcMar>
            <w:vAlign w:val="center"/>
            <w:hideMark/>
          </w:tcPr>
          <w:p w14:paraId="45EA247D" w14:textId="77777777" w:rsidR="00C528D9" w:rsidRPr="00400153" w:rsidRDefault="00C528D9" w:rsidP="00B45B5D">
            <w:pPr>
              <w:spacing w:before="0" w:after="0" w:line="240" w:lineRule="auto"/>
              <w:ind w:firstLine="0"/>
              <w:rPr>
                <w:rFonts w:cs="Times New Roman"/>
                <w:szCs w:val="24"/>
              </w:rPr>
            </w:pPr>
            <w:r w:rsidRPr="00400153">
              <w:rPr>
                <w:rFonts w:cs="Times New Roman"/>
                <w:szCs w:val="24"/>
              </w:rPr>
              <w:t>2005-2013 годы</w:t>
            </w:r>
          </w:p>
        </w:tc>
        <w:tc>
          <w:tcPr>
            <w:tcW w:w="1246" w:type="dxa"/>
            <w:shd w:val="clear" w:color="auto" w:fill="auto"/>
            <w:tcMar>
              <w:top w:w="150" w:type="dxa"/>
              <w:left w:w="150" w:type="dxa"/>
              <w:bottom w:w="150" w:type="dxa"/>
              <w:right w:w="150" w:type="dxa"/>
            </w:tcMar>
            <w:vAlign w:val="center"/>
            <w:hideMark/>
          </w:tcPr>
          <w:p w14:paraId="4286B157" w14:textId="77777777" w:rsidR="00C528D9" w:rsidRPr="00400153" w:rsidRDefault="00C528D9" w:rsidP="00B45B5D">
            <w:pPr>
              <w:spacing w:before="0" w:after="0" w:line="240" w:lineRule="auto"/>
              <w:ind w:firstLine="0"/>
              <w:rPr>
                <w:rFonts w:cs="Times New Roman"/>
                <w:szCs w:val="24"/>
              </w:rPr>
            </w:pPr>
            <w:r w:rsidRPr="00400153">
              <w:rPr>
                <w:rFonts w:cs="Times New Roman"/>
                <w:szCs w:val="24"/>
              </w:rPr>
              <w:t>33 800</w:t>
            </w:r>
          </w:p>
        </w:tc>
        <w:tc>
          <w:tcPr>
            <w:tcW w:w="2511" w:type="dxa"/>
            <w:shd w:val="clear" w:color="auto" w:fill="auto"/>
            <w:tcMar>
              <w:top w:w="150" w:type="dxa"/>
              <w:left w:w="150" w:type="dxa"/>
              <w:bottom w:w="150" w:type="dxa"/>
              <w:right w:w="150" w:type="dxa"/>
            </w:tcMar>
            <w:vAlign w:val="center"/>
            <w:hideMark/>
          </w:tcPr>
          <w:p w14:paraId="444E3FF4" w14:textId="77777777" w:rsidR="00C528D9" w:rsidRPr="00400153" w:rsidRDefault="00C528D9" w:rsidP="00B45B5D">
            <w:pPr>
              <w:spacing w:before="0" w:after="0" w:line="240" w:lineRule="auto"/>
              <w:ind w:firstLine="0"/>
              <w:rPr>
                <w:rFonts w:cs="Times New Roman"/>
                <w:szCs w:val="24"/>
              </w:rPr>
            </w:pPr>
            <w:r w:rsidRPr="00400153">
              <w:rPr>
                <w:rFonts w:cs="Times New Roman"/>
                <w:szCs w:val="24"/>
              </w:rPr>
              <w:t>ООО «Шанхайская заграничная объединенная инвестиционная компания».</w:t>
            </w:r>
          </w:p>
        </w:tc>
      </w:tr>
      <w:tr w:rsidR="00C528D9" w:rsidRPr="00400153" w14:paraId="34D73C45" w14:textId="77777777" w:rsidTr="00B45B5D">
        <w:trPr>
          <w:tblCellSpacing w:w="15" w:type="dxa"/>
        </w:trPr>
        <w:tc>
          <w:tcPr>
            <w:tcW w:w="3122" w:type="dxa"/>
            <w:shd w:val="clear" w:color="auto" w:fill="auto"/>
            <w:tcMar>
              <w:top w:w="150" w:type="dxa"/>
              <w:left w:w="150" w:type="dxa"/>
              <w:bottom w:w="150" w:type="dxa"/>
              <w:right w:w="150" w:type="dxa"/>
            </w:tcMar>
            <w:vAlign w:val="center"/>
            <w:hideMark/>
          </w:tcPr>
          <w:p w14:paraId="3AFA5FC0" w14:textId="77777777" w:rsidR="00C528D9" w:rsidRPr="00400153" w:rsidRDefault="00C528D9" w:rsidP="00B45B5D">
            <w:pPr>
              <w:spacing w:before="0" w:after="0" w:line="240" w:lineRule="auto"/>
              <w:ind w:firstLine="0"/>
              <w:rPr>
                <w:rFonts w:cs="Times New Roman"/>
                <w:szCs w:val="24"/>
              </w:rPr>
            </w:pPr>
            <w:r w:rsidRPr="00400153">
              <w:rPr>
                <w:rFonts w:cs="Times New Roman"/>
                <w:szCs w:val="24"/>
              </w:rPr>
              <w:t>Развитие территории Апраксина двора</w:t>
            </w:r>
          </w:p>
        </w:tc>
        <w:tc>
          <w:tcPr>
            <w:tcW w:w="1529" w:type="dxa"/>
            <w:shd w:val="clear" w:color="auto" w:fill="auto"/>
            <w:tcMar>
              <w:top w:w="150" w:type="dxa"/>
              <w:left w:w="150" w:type="dxa"/>
              <w:bottom w:w="150" w:type="dxa"/>
              <w:right w:w="150" w:type="dxa"/>
            </w:tcMar>
            <w:vAlign w:val="center"/>
            <w:hideMark/>
          </w:tcPr>
          <w:p w14:paraId="323817CD" w14:textId="77777777" w:rsidR="00C528D9" w:rsidRPr="00400153" w:rsidRDefault="00C528D9" w:rsidP="00B45B5D">
            <w:pPr>
              <w:spacing w:before="0" w:after="0" w:line="240" w:lineRule="auto"/>
              <w:ind w:firstLine="0"/>
              <w:rPr>
                <w:rFonts w:cs="Times New Roman"/>
                <w:szCs w:val="24"/>
              </w:rPr>
            </w:pPr>
            <w:r w:rsidRPr="00400153">
              <w:rPr>
                <w:rFonts w:cs="Times New Roman"/>
                <w:szCs w:val="24"/>
              </w:rPr>
              <w:t>11,4 га</w:t>
            </w:r>
          </w:p>
        </w:tc>
        <w:tc>
          <w:tcPr>
            <w:tcW w:w="3372" w:type="dxa"/>
            <w:shd w:val="clear" w:color="auto" w:fill="auto"/>
            <w:tcMar>
              <w:top w:w="150" w:type="dxa"/>
              <w:left w:w="150" w:type="dxa"/>
              <w:bottom w:w="150" w:type="dxa"/>
              <w:right w:w="150" w:type="dxa"/>
            </w:tcMar>
            <w:vAlign w:val="center"/>
            <w:hideMark/>
          </w:tcPr>
          <w:p w14:paraId="2CF5DF27" w14:textId="77777777" w:rsidR="00C528D9" w:rsidRPr="00400153" w:rsidRDefault="00C528D9" w:rsidP="00B45B5D">
            <w:pPr>
              <w:spacing w:before="0" w:after="0" w:line="240" w:lineRule="auto"/>
              <w:ind w:firstLine="0"/>
              <w:rPr>
                <w:rFonts w:cs="Times New Roman"/>
                <w:szCs w:val="24"/>
              </w:rPr>
            </w:pPr>
            <w:r w:rsidRPr="00400153">
              <w:rPr>
                <w:rFonts w:cs="Times New Roman"/>
                <w:szCs w:val="24"/>
              </w:rPr>
              <w:t>территория, ограниченная улицей Ломоносова, Садовой улицей, набережной Фонтанки и Апраксиным переулком</w:t>
            </w:r>
          </w:p>
        </w:tc>
        <w:tc>
          <w:tcPr>
            <w:tcW w:w="3089" w:type="dxa"/>
            <w:shd w:val="clear" w:color="auto" w:fill="auto"/>
            <w:tcMar>
              <w:top w:w="150" w:type="dxa"/>
              <w:left w:w="150" w:type="dxa"/>
              <w:bottom w:w="150" w:type="dxa"/>
              <w:right w:w="150" w:type="dxa"/>
            </w:tcMar>
            <w:vAlign w:val="center"/>
            <w:hideMark/>
          </w:tcPr>
          <w:p w14:paraId="6F7EA02D" w14:textId="77777777" w:rsidR="00C528D9" w:rsidRPr="00400153" w:rsidRDefault="00C528D9" w:rsidP="00B45B5D">
            <w:pPr>
              <w:spacing w:before="0" w:after="0" w:line="240" w:lineRule="auto"/>
              <w:ind w:firstLine="0"/>
              <w:rPr>
                <w:rFonts w:cs="Times New Roman"/>
                <w:szCs w:val="24"/>
              </w:rPr>
            </w:pPr>
            <w:r w:rsidRPr="00400153">
              <w:rPr>
                <w:rFonts w:cs="Times New Roman"/>
                <w:szCs w:val="24"/>
              </w:rPr>
              <w:t>2008-2013 годы</w:t>
            </w:r>
          </w:p>
        </w:tc>
        <w:tc>
          <w:tcPr>
            <w:tcW w:w="1246" w:type="dxa"/>
            <w:shd w:val="clear" w:color="auto" w:fill="auto"/>
            <w:tcMar>
              <w:top w:w="150" w:type="dxa"/>
              <w:left w:w="150" w:type="dxa"/>
              <w:bottom w:w="150" w:type="dxa"/>
              <w:right w:w="150" w:type="dxa"/>
            </w:tcMar>
            <w:vAlign w:val="center"/>
            <w:hideMark/>
          </w:tcPr>
          <w:p w14:paraId="67D3C359" w14:textId="77777777" w:rsidR="00C528D9" w:rsidRPr="00400153" w:rsidRDefault="00C528D9" w:rsidP="00B45B5D">
            <w:pPr>
              <w:spacing w:before="0" w:after="0" w:line="240" w:lineRule="auto"/>
              <w:ind w:firstLine="0"/>
              <w:rPr>
                <w:rFonts w:cs="Times New Roman"/>
                <w:szCs w:val="24"/>
              </w:rPr>
            </w:pPr>
            <w:r w:rsidRPr="00400153">
              <w:rPr>
                <w:rFonts w:cs="Times New Roman"/>
                <w:szCs w:val="24"/>
              </w:rPr>
              <w:t>28 150</w:t>
            </w:r>
          </w:p>
        </w:tc>
        <w:tc>
          <w:tcPr>
            <w:tcW w:w="2511" w:type="dxa"/>
            <w:shd w:val="clear" w:color="auto" w:fill="auto"/>
            <w:tcMar>
              <w:top w:w="150" w:type="dxa"/>
              <w:left w:w="150" w:type="dxa"/>
              <w:bottom w:w="150" w:type="dxa"/>
              <w:right w:w="150" w:type="dxa"/>
            </w:tcMar>
            <w:vAlign w:val="center"/>
            <w:hideMark/>
          </w:tcPr>
          <w:p w14:paraId="41FA27D7" w14:textId="77777777" w:rsidR="00C528D9" w:rsidRPr="00400153" w:rsidRDefault="00C528D9" w:rsidP="00B45B5D">
            <w:pPr>
              <w:spacing w:before="0" w:after="0" w:line="240" w:lineRule="auto"/>
              <w:ind w:firstLine="0"/>
              <w:rPr>
                <w:rFonts w:cs="Times New Roman"/>
                <w:szCs w:val="24"/>
              </w:rPr>
            </w:pPr>
            <w:r w:rsidRPr="00400153">
              <w:rPr>
                <w:rFonts w:cs="Times New Roman"/>
                <w:szCs w:val="24"/>
              </w:rPr>
              <w:t>ООО «Главстрой-СПб».</w:t>
            </w:r>
          </w:p>
        </w:tc>
      </w:tr>
      <w:tr w:rsidR="00C528D9" w:rsidRPr="00400153" w14:paraId="0F669ABC" w14:textId="77777777" w:rsidTr="00B45B5D">
        <w:trPr>
          <w:tblCellSpacing w:w="15" w:type="dxa"/>
        </w:trPr>
        <w:tc>
          <w:tcPr>
            <w:tcW w:w="3122" w:type="dxa"/>
            <w:shd w:val="clear" w:color="auto" w:fill="auto"/>
            <w:tcMar>
              <w:top w:w="150" w:type="dxa"/>
              <w:left w:w="150" w:type="dxa"/>
              <w:bottom w:w="150" w:type="dxa"/>
              <w:right w:w="150" w:type="dxa"/>
            </w:tcMar>
            <w:vAlign w:val="center"/>
            <w:hideMark/>
          </w:tcPr>
          <w:p w14:paraId="403002C0" w14:textId="77777777" w:rsidR="00C528D9" w:rsidRPr="00400153" w:rsidRDefault="00C528D9" w:rsidP="00B45B5D">
            <w:pPr>
              <w:spacing w:before="0" w:after="0" w:line="240" w:lineRule="auto"/>
              <w:ind w:firstLine="0"/>
              <w:rPr>
                <w:rFonts w:cs="Times New Roman"/>
                <w:szCs w:val="24"/>
              </w:rPr>
            </w:pPr>
            <w:r w:rsidRPr="00400153">
              <w:rPr>
                <w:rFonts w:cs="Times New Roman"/>
                <w:szCs w:val="24"/>
              </w:rPr>
              <w:lastRenderedPageBreak/>
              <w:t>Развитие территории острова Новая Голландия</w:t>
            </w:r>
          </w:p>
        </w:tc>
        <w:tc>
          <w:tcPr>
            <w:tcW w:w="1529" w:type="dxa"/>
            <w:shd w:val="clear" w:color="auto" w:fill="auto"/>
            <w:tcMar>
              <w:top w:w="150" w:type="dxa"/>
              <w:left w:w="150" w:type="dxa"/>
              <w:bottom w:w="150" w:type="dxa"/>
              <w:right w:w="150" w:type="dxa"/>
            </w:tcMar>
            <w:vAlign w:val="center"/>
            <w:hideMark/>
          </w:tcPr>
          <w:p w14:paraId="0CE657DE" w14:textId="77777777" w:rsidR="00C528D9" w:rsidRPr="00400153" w:rsidRDefault="00C528D9" w:rsidP="00B45B5D">
            <w:pPr>
              <w:spacing w:before="0" w:after="0" w:line="240" w:lineRule="auto"/>
              <w:ind w:firstLine="0"/>
              <w:rPr>
                <w:rFonts w:cs="Times New Roman"/>
                <w:szCs w:val="24"/>
              </w:rPr>
            </w:pPr>
            <w:r w:rsidRPr="00400153">
              <w:rPr>
                <w:rFonts w:cs="Times New Roman"/>
                <w:szCs w:val="24"/>
              </w:rPr>
              <w:t>18 га</w:t>
            </w:r>
          </w:p>
        </w:tc>
        <w:tc>
          <w:tcPr>
            <w:tcW w:w="3372" w:type="dxa"/>
            <w:shd w:val="clear" w:color="auto" w:fill="auto"/>
            <w:tcMar>
              <w:top w:w="150" w:type="dxa"/>
              <w:left w:w="150" w:type="dxa"/>
              <w:bottom w:w="150" w:type="dxa"/>
              <w:right w:w="150" w:type="dxa"/>
            </w:tcMar>
            <w:vAlign w:val="center"/>
            <w:hideMark/>
          </w:tcPr>
          <w:p w14:paraId="7BC5AA80" w14:textId="77777777" w:rsidR="00C528D9" w:rsidRPr="00400153" w:rsidRDefault="00C528D9" w:rsidP="00B45B5D">
            <w:pPr>
              <w:spacing w:before="0" w:after="0" w:line="240" w:lineRule="auto"/>
              <w:ind w:firstLine="0"/>
              <w:rPr>
                <w:rFonts w:cs="Times New Roman"/>
                <w:szCs w:val="24"/>
              </w:rPr>
            </w:pPr>
            <w:r w:rsidRPr="00400153">
              <w:rPr>
                <w:rFonts w:cs="Times New Roman"/>
                <w:szCs w:val="24"/>
              </w:rPr>
              <w:t>Территория в центре города, остров Новая Голландия.</w:t>
            </w:r>
          </w:p>
        </w:tc>
        <w:tc>
          <w:tcPr>
            <w:tcW w:w="3089" w:type="dxa"/>
            <w:shd w:val="clear" w:color="auto" w:fill="auto"/>
            <w:tcMar>
              <w:top w:w="150" w:type="dxa"/>
              <w:left w:w="150" w:type="dxa"/>
              <w:bottom w:w="150" w:type="dxa"/>
              <w:right w:w="150" w:type="dxa"/>
            </w:tcMar>
            <w:vAlign w:val="center"/>
            <w:hideMark/>
          </w:tcPr>
          <w:p w14:paraId="692ADBF2" w14:textId="77777777" w:rsidR="00C528D9" w:rsidRPr="00400153" w:rsidRDefault="00C528D9" w:rsidP="00B45B5D">
            <w:pPr>
              <w:spacing w:before="0" w:after="0" w:line="240" w:lineRule="auto"/>
              <w:ind w:firstLine="0"/>
              <w:rPr>
                <w:rFonts w:cs="Times New Roman"/>
                <w:szCs w:val="24"/>
              </w:rPr>
            </w:pPr>
            <w:r w:rsidRPr="00400153">
              <w:rPr>
                <w:rFonts w:cs="Times New Roman"/>
                <w:szCs w:val="24"/>
              </w:rPr>
              <w:t>2010 - 2017</w:t>
            </w:r>
          </w:p>
        </w:tc>
        <w:tc>
          <w:tcPr>
            <w:tcW w:w="1246" w:type="dxa"/>
            <w:shd w:val="clear" w:color="auto" w:fill="auto"/>
            <w:tcMar>
              <w:top w:w="150" w:type="dxa"/>
              <w:left w:w="150" w:type="dxa"/>
              <w:bottom w:w="150" w:type="dxa"/>
              <w:right w:w="150" w:type="dxa"/>
            </w:tcMar>
            <w:vAlign w:val="center"/>
            <w:hideMark/>
          </w:tcPr>
          <w:p w14:paraId="2C44BF0A" w14:textId="77777777" w:rsidR="00C528D9" w:rsidRPr="00400153" w:rsidRDefault="00C528D9" w:rsidP="00B45B5D">
            <w:pPr>
              <w:spacing w:before="0" w:after="0" w:line="240" w:lineRule="auto"/>
              <w:ind w:firstLine="0"/>
              <w:rPr>
                <w:rFonts w:cs="Times New Roman"/>
                <w:szCs w:val="24"/>
              </w:rPr>
            </w:pPr>
            <w:r w:rsidRPr="00400153">
              <w:rPr>
                <w:rFonts w:cs="Times New Roman"/>
                <w:szCs w:val="24"/>
              </w:rPr>
              <w:t>12 104</w:t>
            </w:r>
          </w:p>
        </w:tc>
        <w:tc>
          <w:tcPr>
            <w:tcW w:w="2511" w:type="dxa"/>
            <w:shd w:val="clear" w:color="auto" w:fill="auto"/>
            <w:tcMar>
              <w:top w:w="150" w:type="dxa"/>
              <w:left w:w="150" w:type="dxa"/>
              <w:bottom w:w="150" w:type="dxa"/>
              <w:right w:w="150" w:type="dxa"/>
            </w:tcMar>
            <w:vAlign w:val="center"/>
            <w:hideMark/>
          </w:tcPr>
          <w:p w14:paraId="64619A3A" w14:textId="77777777" w:rsidR="00C528D9" w:rsidRPr="00400153" w:rsidRDefault="00C528D9" w:rsidP="00B45B5D">
            <w:pPr>
              <w:spacing w:before="0" w:after="0" w:line="240" w:lineRule="auto"/>
              <w:ind w:firstLine="0"/>
              <w:rPr>
                <w:rFonts w:cs="Times New Roman"/>
                <w:szCs w:val="24"/>
              </w:rPr>
            </w:pPr>
            <w:r w:rsidRPr="00400153">
              <w:rPr>
                <w:rFonts w:cs="Times New Roman"/>
                <w:szCs w:val="24"/>
              </w:rPr>
              <w:t>ООО «Новая Голландия Девелопмент»</w:t>
            </w:r>
          </w:p>
        </w:tc>
      </w:tr>
      <w:tr w:rsidR="00C528D9" w:rsidRPr="00400153" w14:paraId="3C640249" w14:textId="77777777" w:rsidTr="00B45B5D">
        <w:trPr>
          <w:tblCellSpacing w:w="15" w:type="dxa"/>
        </w:trPr>
        <w:tc>
          <w:tcPr>
            <w:tcW w:w="3122" w:type="dxa"/>
            <w:shd w:val="clear" w:color="auto" w:fill="auto"/>
            <w:tcMar>
              <w:top w:w="150" w:type="dxa"/>
              <w:left w:w="150" w:type="dxa"/>
              <w:bottom w:w="150" w:type="dxa"/>
              <w:right w:w="150" w:type="dxa"/>
            </w:tcMar>
            <w:vAlign w:val="center"/>
            <w:hideMark/>
          </w:tcPr>
          <w:p w14:paraId="6E4AD4D8" w14:textId="77777777" w:rsidR="00C528D9" w:rsidRPr="00400153" w:rsidRDefault="00C528D9" w:rsidP="00B45B5D">
            <w:pPr>
              <w:spacing w:before="0" w:after="0" w:line="240" w:lineRule="auto"/>
              <w:ind w:firstLine="0"/>
              <w:rPr>
                <w:rFonts w:cs="Times New Roman"/>
                <w:szCs w:val="24"/>
              </w:rPr>
            </w:pPr>
            <w:r w:rsidRPr="00400153">
              <w:rPr>
                <w:rFonts w:cs="Times New Roman"/>
                <w:szCs w:val="24"/>
              </w:rPr>
              <w:t>Строительство общественного делового  и административного комплекса «Невская ратуша»</w:t>
            </w:r>
          </w:p>
        </w:tc>
        <w:tc>
          <w:tcPr>
            <w:tcW w:w="1529" w:type="dxa"/>
            <w:shd w:val="clear" w:color="auto" w:fill="auto"/>
            <w:tcMar>
              <w:top w:w="150" w:type="dxa"/>
              <w:left w:w="150" w:type="dxa"/>
              <w:bottom w:w="150" w:type="dxa"/>
              <w:right w:w="150" w:type="dxa"/>
            </w:tcMar>
            <w:vAlign w:val="center"/>
            <w:hideMark/>
          </w:tcPr>
          <w:p w14:paraId="47D4454D" w14:textId="77777777" w:rsidR="00C528D9" w:rsidRPr="00400153" w:rsidRDefault="00C528D9" w:rsidP="00B45B5D">
            <w:pPr>
              <w:spacing w:before="0" w:after="0" w:line="240" w:lineRule="auto"/>
              <w:ind w:firstLine="0"/>
              <w:rPr>
                <w:rFonts w:cs="Times New Roman"/>
                <w:szCs w:val="24"/>
              </w:rPr>
            </w:pPr>
            <w:r w:rsidRPr="00400153">
              <w:rPr>
                <w:rFonts w:cs="Times New Roman"/>
                <w:szCs w:val="24"/>
              </w:rPr>
              <w:t>6,1 га</w:t>
            </w:r>
          </w:p>
        </w:tc>
        <w:tc>
          <w:tcPr>
            <w:tcW w:w="3372" w:type="dxa"/>
            <w:shd w:val="clear" w:color="auto" w:fill="auto"/>
            <w:tcMar>
              <w:top w:w="150" w:type="dxa"/>
              <w:left w:w="150" w:type="dxa"/>
              <w:bottom w:w="150" w:type="dxa"/>
              <w:right w:w="150" w:type="dxa"/>
            </w:tcMar>
            <w:vAlign w:val="center"/>
            <w:hideMark/>
          </w:tcPr>
          <w:p w14:paraId="357364EE" w14:textId="77777777" w:rsidR="00C528D9" w:rsidRPr="00400153" w:rsidRDefault="00C528D9" w:rsidP="00B45B5D">
            <w:pPr>
              <w:spacing w:before="0" w:after="0" w:line="240" w:lineRule="auto"/>
              <w:ind w:firstLine="0"/>
              <w:rPr>
                <w:rFonts w:cs="Times New Roman"/>
                <w:szCs w:val="24"/>
              </w:rPr>
            </w:pPr>
            <w:r w:rsidRPr="00400153">
              <w:rPr>
                <w:rFonts w:cs="Times New Roman"/>
                <w:szCs w:val="24"/>
              </w:rPr>
              <w:t>квартал, ограниченный улицей Моисеенко, Дегтярным переулком, и Новгородской улицей.</w:t>
            </w:r>
          </w:p>
        </w:tc>
        <w:tc>
          <w:tcPr>
            <w:tcW w:w="3089" w:type="dxa"/>
            <w:shd w:val="clear" w:color="auto" w:fill="auto"/>
            <w:tcMar>
              <w:top w:w="150" w:type="dxa"/>
              <w:left w:w="150" w:type="dxa"/>
              <w:bottom w:w="150" w:type="dxa"/>
              <w:right w:w="150" w:type="dxa"/>
            </w:tcMar>
            <w:vAlign w:val="center"/>
            <w:hideMark/>
          </w:tcPr>
          <w:p w14:paraId="26F3BCA7" w14:textId="77777777" w:rsidR="00C528D9" w:rsidRPr="00400153" w:rsidRDefault="00C528D9" w:rsidP="00B45B5D">
            <w:pPr>
              <w:spacing w:before="0" w:after="0" w:line="240" w:lineRule="auto"/>
              <w:ind w:firstLine="0"/>
              <w:rPr>
                <w:rFonts w:cs="Times New Roman"/>
                <w:szCs w:val="24"/>
              </w:rPr>
            </w:pPr>
            <w:r w:rsidRPr="00400153">
              <w:rPr>
                <w:rFonts w:cs="Times New Roman"/>
                <w:szCs w:val="24"/>
              </w:rPr>
              <w:t>2007 - 2014 годы</w:t>
            </w:r>
          </w:p>
        </w:tc>
        <w:tc>
          <w:tcPr>
            <w:tcW w:w="1246" w:type="dxa"/>
            <w:shd w:val="clear" w:color="auto" w:fill="auto"/>
            <w:tcMar>
              <w:top w:w="150" w:type="dxa"/>
              <w:left w:w="150" w:type="dxa"/>
              <w:bottom w:w="150" w:type="dxa"/>
              <w:right w:w="150" w:type="dxa"/>
            </w:tcMar>
            <w:vAlign w:val="center"/>
            <w:hideMark/>
          </w:tcPr>
          <w:p w14:paraId="6F99235D" w14:textId="77777777" w:rsidR="00C528D9" w:rsidRPr="00400153" w:rsidRDefault="00C528D9" w:rsidP="00B45B5D">
            <w:pPr>
              <w:spacing w:before="0" w:after="0" w:line="240" w:lineRule="auto"/>
              <w:ind w:firstLine="0"/>
              <w:rPr>
                <w:rFonts w:cs="Times New Roman"/>
                <w:szCs w:val="24"/>
              </w:rPr>
            </w:pPr>
            <w:r w:rsidRPr="00400153">
              <w:rPr>
                <w:rFonts w:cs="Times New Roman"/>
                <w:szCs w:val="24"/>
              </w:rPr>
              <w:t>29 700</w:t>
            </w:r>
          </w:p>
        </w:tc>
        <w:tc>
          <w:tcPr>
            <w:tcW w:w="2511" w:type="dxa"/>
            <w:shd w:val="clear" w:color="auto" w:fill="auto"/>
            <w:tcMar>
              <w:top w:w="150" w:type="dxa"/>
              <w:left w:w="150" w:type="dxa"/>
              <w:bottom w:w="150" w:type="dxa"/>
              <w:right w:w="150" w:type="dxa"/>
            </w:tcMar>
            <w:vAlign w:val="center"/>
            <w:hideMark/>
          </w:tcPr>
          <w:p w14:paraId="60EE98AD" w14:textId="77777777" w:rsidR="00C528D9" w:rsidRPr="00400153" w:rsidRDefault="00C528D9" w:rsidP="00B45B5D">
            <w:pPr>
              <w:spacing w:before="0" w:after="0" w:line="240" w:lineRule="auto"/>
              <w:ind w:firstLine="0"/>
              <w:rPr>
                <w:rFonts w:cs="Times New Roman"/>
                <w:szCs w:val="24"/>
              </w:rPr>
            </w:pPr>
            <w:r w:rsidRPr="00400153">
              <w:rPr>
                <w:rFonts w:cs="Times New Roman"/>
                <w:szCs w:val="24"/>
              </w:rPr>
              <w:t>ОАО «Банк ВТБ»</w:t>
            </w:r>
          </w:p>
        </w:tc>
      </w:tr>
      <w:tr w:rsidR="00C528D9" w:rsidRPr="00400153" w14:paraId="32F3380B" w14:textId="77777777" w:rsidTr="00B45B5D">
        <w:trPr>
          <w:trHeight w:val="1199"/>
          <w:tblCellSpacing w:w="15" w:type="dxa"/>
        </w:trPr>
        <w:tc>
          <w:tcPr>
            <w:tcW w:w="3122" w:type="dxa"/>
            <w:shd w:val="clear" w:color="auto" w:fill="auto"/>
            <w:tcMar>
              <w:top w:w="150" w:type="dxa"/>
              <w:left w:w="150" w:type="dxa"/>
              <w:bottom w:w="150" w:type="dxa"/>
              <w:right w:w="150" w:type="dxa"/>
            </w:tcMar>
            <w:vAlign w:val="center"/>
            <w:hideMark/>
          </w:tcPr>
          <w:p w14:paraId="63B87166" w14:textId="77777777" w:rsidR="00C528D9" w:rsidRPr="00400153" w:rsidRDefault="00C528D9" w:rsidP="00B45B5D">
            <w:pPr>
              <w:spacing w:before="0" w:after="0" w:line="240" w:lineRule="auto"/>
              <w:ind w:firstLine="0"/>
              <w:rPr>
                <w:rFonts w:cs="Times New Roman"/>
                <w:szCs w:val="24"/>
                <w:lang w:eastAsia="ru-RU"/>
              </w:rPr>
            </w:pPr>
            <w:r w:rsidRPr="00400153">
              <w:rPr>
                <w:rFonts w:cs="Times New Roman"/>
                <w:szCs w:val="24"/>
                <w:lang w:eastAsia="ru-RU"/>
              </w:rPr>
              <w:t>Строительство Ново-Адмиралтейского острова</w:t>
            </w:r>
          </w:p>
        </w:tc>
        <w:tc>
          <w:tcPr>
            <w:tcW w:w="1529" w:type="dxa"/>
            <w:shd w:val="clear" w:color="auto" w:fill="auto"/>
            <w:tcMar>
              <w:top w:w="150" w:type="dxa"/>
              <w:left w:w="150" w:type="dxa"/>
              <w:bottom w:w="150" w:type="dxa"/>
              <w:right w:w="150" w:type="dxa"/>
            </w:tcMar>
            <w:vAlign w:val="center"/>
            <w:hideMark/>
          </w:tcPr>
          <w:p w14:paraId="35E34FD0" w14:textId="77777777" w:rsidR="00C528D9" w:rsidRPr="00400153" w:rsidRDefault="00C528D9" w:rsidP="00B45B5D">
            <w:pPr>
              <w:spacing w:before="0" w:after="0" w:line="240" w:lineRule="auto"/>
              <w:ind w:firstLine="0"/>
              <w:rPr>
                <w:rFonts w:cs="Times New Roman"/>
                <w:szCs w:val="24"/>
                <w:lang w:eastAsia="ru-RU"/>
              </w:rPr>
            </w:pPr>
            <w:r w:rsidRPr="00400153">
              <w:rPr>
                <w:rFonts w:cs="Times New Roman"/>
                <w:szCs w:val="24"/>
                <w:lang w:eastAsia="ru-RU"/>
              </w:rPr>
              <w:t>17 га</w:t>
            </w:r>
          </w:p>
        </w:tc>
        <w:tc>
          <w:tcPr>
            <w:tcW w:w="3372" w:type="dxa"/>
            <w:shd w:val="clear" w:color="auto" w:fill="auto"/>
            <w:tcMar>
              <w:top w:w="150" w:type="dxa"/>
              <w:left w:w="150" w:type="dxa"/>
              <w:bottom w:w="150" w:type="dxa"/>
              <w:right w:w="150" w:type="dxa"/>
            </w:tcMar>
            <w:vAlign w:val="center"/>
            <w:hideMark/>
          </w:tcPr>
          <w:p w14:paraId="6C79BEC5" w14:textId="77777777" w:rsidR="00C528D9" w:rsidRPr="00400153" w:rsidRDefault="00C528D9" w:rsidP="00B45B5D">
            <w:pPr>
              <w:spacing w:before="0" w:after="0" w:line="240" w:lineRule="auto"/>
              <w:ind w:firstLine="0"/>
              <w:rPr>
                <w:rFonts w:cs="Times New Roman"/>
                <w:szCs w:val="24"/>
                <w:lang w:eastAsia="ru-RU"/>
              </w:rPr>
            </w:pPr>
            <w:r w:rsidRPr="00400153">
              <w:rPr>
                <w:rFonts w:cs="Times New Roman"/>
                <w:szCs w:val="24"/>
                <w:lang w:eastAsia="ru-RU"/>
              </w:rPr>
              <w:t>Ново-Адмиралтейский остров.</w:t>
            </w:r>
          </w:p>
        </w:tc>
        <w:tc>
          <w:tcPr>
            <w:tcW w:w="3089" w:type="dxa"/>
            <w:shd w:val="clear" w:color="auto" w:fill="auto"/>
            <w:tcMar>
              <w:top w:w="150" w:type="dxa"/>
              <w:left w:w="150" w:type="dxa"/>
              <w:bottom w:w="150" w:type="dxa"/>
              <w:right w:w="150" w:type="dxa"/>
            </w:tcMar>
            <w:vAlign w:val="center"/>
            <w:hideMark/>
          </w:tcPr>
          <w:p w14:paraId="15986E1A" w14:textId="77777777" w:rsidR="00C528D9" w:rsidRPr="00400153" w:rsidRDefault="00C528D9" w:rsidP="00B45B5D">
            <w:pPr>
              <w:spacing w:before="0" w:after="0" w:line="240" w:lineRule="auto"/>
              <w:ind w:firstLine="0"/>
              <w:rPr>
                <w:rFonts w:cs="Times New Roman"/>
                <w:szCs w:val="24"/>
                <w:lang w:eastAsia="ru-RU"/>
              </w:rPr>
            </w:pPr>
            <w:r w:rsidRPr="00400153">
              <w:rPr>
                <w:rFonts w:cs="Times New Roman"/>
                <w:szCs w:val="24"/>
                <w:lang w:eastAsia="ru-RU"/>
              </w:rPr>
              <w:t>С 2011 года</w:t>
            </w:r>
          </w:p>
        </w:tc>
        <w:tc>
          <w:tcPr>
            <w:tcW w:w="1246" w:type="dxa"/>
            <w:shd w:val="clear" w:color="auto" w:fill="auto"/>
            <w:tcMar>
              <w:top w:w="150" w:type="dxa"/>
              <w:left w:w="150" w:type="dxa"/>
              <w:bottom w:w="150" w:type="dxa"/>
              <w:right w:w="150" w:type="dxa"/>
            </w:tcMar>
            <w:vAlign w:val="center"/>
            <w:hideMark/>
          </w:tcPr>
          <w:p w14:paraId="13C48987" w14:textId="77777777" w:rsidR="00C528D9" w:rsidRPr="00400153" w:rsidRDefault="00C528D9" w:rsidP="00B45B5D">
            <w:pPr>
              <w:spacing w:before="0" w:after="0" w:line="240" w:lineRule="auto"/>
              <w:ind w:firstLine="0"/>
              <w:rPr>
                <w:rFonts w:cs="Times New Roman"/>
                <w:szCs w:val="24"/>
                <w:lang w:eastAsia="ru-RU"/>
              </w:rPr>
            </w:pPr>
            <w:r w:rsidRPr="00400153">
              <w:rPr>
                <w:rFonts w:cs="Times New Roman"/>
                <w:szCs w:val="24"/>
                <w:lang w:eastAsia="ru-RU"/>
              </w:rPr>
              <w:t>6 000</w:t>
            </w:r>
          </w:p>
        </w:tc>
        <w:tc>
          <w:tcPr>
            <w:tcW w:w="2511" w:type="dxa"/>
            <w:shd w:val="clear" w:color="auto" w:fill="auto"/>
            <w:tcMar>
              <w:top w:w="150" w:type="dxa"/>
              <w:left w:w="150" w:type="dxa"/>
              <w:bottom w:w="150" w:type="dxa"/>
              <w:right w:w="150" w:type="dxa"/>
            </w:tcMar>
            <w:vAlign w:val="center"/>
            <w:hideMark/>
          </w:tcPr>
          <w:p w14:paraId="75DCCEB7" w14:textId="77777777" w:rsidR="00C528D9" w:rsidRPr="00400153" w:rsidRDefault="00C528D9" w:rsidP="00B45B5D">
            <w:pPr>
              <w:spacing w:before="0" w:after="0" w:line="240" w:lineRule="auto"/>
              <w:ind w:firstLine="0"/>
              <w:rPr>
                <w:rFonts w:cs="Times New Roman"/>
                <w:szCs w:val="24"/>
                <w:lang w:eastAsia="ru-RU"/>
              </w:rPr>
            </w:pPr>
            <w:r w:rsidRPr="00400153">
              <w:rPr>
                <w:rFonts w:cs="Times New Roman"/>
                <w:szCs w:val="24"/>
                <w:lang w:eastAsia="ru-RU"/>
              </w:rPr>
              <w:t>Нет данных</w:t>
            </w:r>
          </w:p>
        </w:tc>
      </w:tr>
      <w:tr w:rsidR="00C528D9" w:rsidRPr="00400153" w14:paraId="53A7CC09" w14:textId="77777777" w:rsidTr="00B45B5D">
        <w:trPr>
          <w:tblCellSpacing w:w="15" w:type="dxa"/>
        </w:trPr>
        <w:tc>
          <w:tcPr>
            <w:tcW w:w="3122" w:type="dxa"/>
            <w:shd w:val="clear" w:color="auto" w:fill="auto"/>
            <w:tcMar>
              <w:top w:w="150" w:type="dxa"/>
              <w:left w:w="150" w:type="dxa"/>
              <w:bottom w:w="150" w:type="dxa"/>
              <w:right w:w="150" w:type="dxa"/>
            </w:tcMar>
            <w:vAlign w:val="center"/>
            <w:hideMark/>
          </w:tcPr>
          <w:p w14:paraId="37B9D7B0" w14:textId="77777777" w:rsidR="00C528D9" w:rsidRPr="00400153" w:rsidRDefault="00C528D9" w:rsidP="00B45B5D">
            <w:pPr>
              <w:spacing w:before="0" w:after="0" w:line="240" w:lineRule="auto"/>
              <w:ind w:firstLine="0"/>
              <w:rPr>
                <w:rFonts w:cs="Times New Roman"/>
                <w:szCs w:val="24"/>
                <w:lang w:eastAsia="ru-RU"/>
              </w:rPr>
            </w:pPr>
            <w:r w:rsidRPr="00400153">
              <w:rPr>
                <w:rFonts w:cs="Times New Roman"/>
                <w:szCs w:val="24"/>
                <w:lang w:eastAsia="ru-RU"/>
              </w:rPr>
              <w:t>Создание Северо-Западного регионального центра (СЗРЦ) Концерна ПВО «Алмаз-Антей»</w:t>
            </w:r>
          </w:p>
        </w:tc>
        <w:tc>
          <w:tcPr>
            <w:tcW w:w="1529" w:type="dxa"/>
            <w:shd w:val="clear" w:color="auto" w:fill="auto"/>
            <w:tcMar>
              <w:top w:w="150" w:type="dxa"/>
              <w:left w:w="150" w:type="dxa"/>
              <w:bottom w:w="150" w:type="dxa"/>
              <w:right w:w="150" w:type="dxa"/>
            </w:tcMar>
            <w:vAlign w:val="center"/>
            <w:hideMark/>
          </w:tcPr>
          <w:p w14:paraId="6F943EAC" w14:textId="77777777" w:rsidR="00C528D9" w:rsidRPr="00400153" w:rsidRDefault="00C528D9" w:rsidP="00B45B5D">
            <w:pPr>
              <w:spacing w:before="0" w:after="0" w:line="240" w:lineRule="auto"/>
              <w:ind w:firstLine="0"/>
              <w:rPr>
                <w:rFonts w:cs="Times New Roman"/>
                <w:szCs w:val="24"/>
                <w:lang w:eastAsia="ru-RU"/>
              </w:rPr>
            </w:pPr>
            <w:r w:rsidRPr="00400153">
              <w:rPr>
                <w:rFonts w:cs="Times New Roman"/>
                <w:szCs w:val="24"/>
                <w:lang w:eastAsia="ru-RU"/>
              </w:rPr>
              <w:t>37 га</w:t>
            </w:r>
          </w:p>
        </w:tc>
        <w:tc>
          <w:tcPr>
            <w:tcW w:w="3372" w:type="dxa"/>
            <w:shd w:val="clear" w:color="auto" w:fill="auto"/>
            <w:tcMar>
              <w:top w:w="150" w:type="dxa"/>
              <w:left w:w="150" w:type="dxa"/>
              <w:bottom w:w="150" w:type="dxa"/>
              <w:right w:w="150" w:type="dxa"/>
            </w:tcMar>
            <w:vAlign w:val="center"/>
            <w:hideMark/>
          </w:tcPr>
          <w:p w14:paraId="25352E1E" w14:textId="77777777" w:rsidR="00C528D9" w:rsidRPr="00400153" w:rsidRDefault="00C528D9" w:rsidP="00B45B5D">
            <w:pPr>
              <w:spacing w:before="0" w:after="0" w:line="240" w:lineRule="auto"/>
              <w:ind w:firstLine="0"/>
              <w:rPr>
                <w:rFonts w:cs="Times New Roman"/>
                <w:szCs w:val="24"/>
                <w:lang w:eastAsia="ru-RU"/>
              </w:rPr>
            </w:pPr>
            <w:r w:rsidRPr="00400153">
              <w:rPr>
                <w:rFonts w:cs="Times New Roman"/>
                <w:szCs w:val="24"/>
                <w:lang w:eastAsia="ru-RU"/>
              </w:rPr>
              <w:t>Невский район Санкт-Петербурга.</w:t>
            </w:r>
          </w:p>
        </w:tc>
        <w:tc>
          <w:tcPr>
            <w:tcW w:w="3089" w:type="dxa"/>
            <w:shd w:val="clear" w:color="auto" w:fill="auto"/>
            <w:tcMar>
              <w:top w:w="150" w:type="dxa"/>
              <w:left w:w="150" w:type="dxa"/>
              <w:bottom w:w="150" w:type="dxa"/>
              <w:right w:w="150" w:type="dxa"/>
            </w:tcMar>
            <w:vAlign w:val="center"/>
            <w:hideMark/>
          </w:tcPr>
          <w:p w14:paraId="04370274" w14:textId="77777777" w:rsidR="00C528D9" w:rsidRPr="00400153" w:rsidRDefault="00C528D9" w:rsidP="00B45B5D">
            <w:pPr>
              <w:spacing w:before="0" w:after="0" w:line="240" w:lineRule="auto"/>
              <w:ind w:firstLine="0"/>
              <w:rPr>
                <w:rFonts w:cs="Times New Roman"/>
                <w:szCs w:val="24"/>
                <w:lang w:eastAsia="ru-RU"/>
              </w:rPr>
            </w:pPr>
            <w:r w:rsidRPr="00400153">
              <w:rPr>
                <w:rFonts w:cs="Times New Roman"/>
                <w:szCs w:val="24"/>
                <w:lang w:eastAsia="ru-RU"/>
              </w:rPr>
              <w:t>2010 - 2015 годы</w:t>
            </w:r>
          </w:p>
        </w:tc>
        <w:tc>
          <w:tcPr>
            <w:tcW w:w="1246" w:type="dxa"/>
            <w:shd w:val="clear" w:color="auto" w:fill="auto"/>
            <w:tcMar>
              <w:top w:w="150" w:type="dxa"/>
              <w:left w:w="150" w:type="dxa"/>
              <w:bottom w:w="150" w:type="dxa"/>
              <w:right w:w="150" w:type="dxa"/>
            </w:tcMar>
            <w:vAlign w:val="center"/>
            <w:hideMark/>
          </w:tcPr>
          <w:p w14:paraId="4D65CF8A" w14:textId="77777777" w:rsidR="00C528D9" w:rsidRPr="00400153" w:rsidRDefault="00C528D9" w:rsidP="00B45B5D">
            <w:pPr>
              <w:spacing w:before="0" w:after="0" w:line="240" w:lineRule="auto"/>
              <w:ind w:firstLine="0"/>
              <w:rPr>
                <w:rFonts w:cs="Times New Roman"/>
                <w:szCs w:val="24"/>
                <w:lang w:eastAsia="ru-RU"/>
              </w:rPr>
            </w:pPr>
            <w:r w:rsidRPr="00400153">
              <w:rPr>
                <w:rFonts w:cs="Times New Roman"/>
                <w:szCs w:val="24"/>
                <w:lang w:eastAsia="ru-RU"/>
              </w:rPr>
              <w:t>14 952</w:t>
            </w:r>
          </w:p>
        </w:tc>
        <w:tc>
          <w:tcPr>
            <w:tcW w:w="2511" w:type="dxa"/>
            <w:shd w:val="clear" w:color="auto" w:fill="auto"/>
            <w:vAlign w:val="center"/>
            <w:hideMark/>
          </w:tcPr>
          <w:p w14:paraId="55D7D233" w14:textId="77777777" w:rsidR="00C528D9" w:rsidRPr="00400153" w:rsidRDefault="00C528D9" w:rsidP="00B45B5D">
            <w:pPr>
              <w:spacing w:before="0" w:after="0" w:line="240" w:lineRule="auto"/>
              <w:ind w:firstLine="0"/>
              <w:rPr>
                <w:rFonts w:eastAsia="Times New Roman" w:cs="Times New Roman"/>
                <w:szCs w:val="24"/>
                <w:lang w:eastAsia="ru-RU"/>
              </w:rPr>
            </w:pPr>
          </w:p>
        </w:tc>
      </w:tr>
      <w:tr w:rsidR="00C528D9" w:rsidRPr="00400153" w14:paraId="1888B880" w14:textId="77777777" w:rsidTr="00B45B5D">
        <w:trPr>
          <w:trHeight w:val="1902"/>
          <w:tblCellSpacing w:w="15" w:type="dxa"/>
        </w:trPr>
        <w:tc>
          <w:tcPr>
            <w:tcW w:w="3122" w:type="dxa"/>
            <w:shd w:val="clear" w:color="auto" w:fill="auto"/>
            <w:tcMar>
              <w:top w:w="150" w:type="dxa"/>
              <w:left w:w="150" w:type="dxa"/>
              <w:bottom w:w="150" w:type="dxa"/>
              <w:right w:w="150" w:type="dxa"/>
            </w:tcMar>
            <w:vAlign w:val="center"/>
            <w:hideMark/>
          </w:tcPr>
          <w:p w14:paraId="674B697B" w14:textId="77777777" w:rsidR="00C528D9" w:rsidRPr="00400153" w:rsidRDefault="00C528D9" w:rsidP="00B45B5D">
            <w:pPr>
              <w:spacing w:before="0" w:after="0" w:line="240" w:lineRule="auto"/>
              <w:ind w:firstLine="0"/>
              <w:rPr>
                <w:rFonts w:cs="Times New Roman"/>
                <w:szCs w:val="24"/>
                <w:lang w:eastAsia="ru-RU"/>
              </w:rPr>
            </w:pPr>
            <w:r w:rsidRPr="00400153">
              <w:rPr>
                <w:rFonts w:cs="Times New Roman"/>
                <w:szCs w:val="24"/>
                <w:lang w:eastAsia="ru-RU"/>
              </w:rPr>
              <w:t>Строительство сооружения для второй сцены Государственного академического Мариинского театра</w:t>
            </w:r>
          </w:p>
        </w:tc>
        <w:tc>
          <w:tcPr>
            <w:tcW w:w="1529" w:type="dxa"/>
            <w:shd w:val="clear" w:color="auto" w:fill="auto"/>
            <w:tcMar>
              <w:top w:w="150" w:type="dxa"/>
              <w:left w:w="150" w:type="dxa"/>
              <w:bottom w:w="150" w:type="dxa"/>
              <w:right w:w="150" w:type="dxa"/>
            </w:tcMar>
            <w:vAlign w:val="center"/>
            <w:hideMark/>
          </w:tcPr>
          <w:p w14:paraId="531A8952" w14:textId="77777777" w:rsidR="00C528D9" w:rsidRPr="00400153" w:rsidRDefault="00C528D9" w:rsidP="00B45B5D">
            <w:pPr>
              <w:spacing w:before="0" w:after="0" w:line="240" w:lineRule="auto"/>
              <w:ind w:firstLine="0"/>
              <w:rPr>
                <w:rFonts w:cs="Times New Roman"/>
                <w:szCs w:val="24"/>
                <w:lang w:eastAsia="ru-RU"/>
              </w:rPr>
            </w:pPr>
            <w:r w:rsidRPr="00400153">
              <w:rPr>
                <w:rFonts w:cs="Times New Roman"/>
                <w:szCs w:val="24"/>
                <w:lang w:eastAsia="ru-RU"/>
              </w:rPr>
              <w:t>1,3 га</w:t>
            </w:r>
          </w:p>
        </w:tc>
        <w:tc>
          <w:tcPr>
            <w:tcW w:w="3372" w:type="dxa"/>
            <w:shd w:val="clear" w:color="auto" w:fill="auto"/>
            <w:tcMar>
              <w:top w:w="150" w:type="dxa"/>
              <w:left w:w="150" w:type="dxa"/>
              <w:bottom w:w="150" w:type="dxa"/>
              <w:right w:w="150" w:type="dxa"/>
            </w:tcMar>
            <w:vAlign w:val="center"/>
            <w:hideMark/>
          </w:tcPr>
          <w:p w14:paraId="3C12EF5F" w14:textId="77777777" w:rsidR="00C528D9" w:rsidRPr="00400153" w:rsidRDefault="00C528D9" w:rsidP="00B45B5D">
            <w:pPr>
              <w:spacing w:before="0" w:after="0" w:line="240" w:lineRule="auto"/>
              <w:ind w:firstLine="0"/>
              <w:rPr>
                <w:rFonts w:cs="Times New Roman"/>
                <w:szCs w:val="24"/>
                <w:lang w:eastAsia="ru-RU"/>
              </w:rPr>
            </w:pPr>
            <w:r w:rsidRPr="00400153">
              <w:rPr>
                <w:rFonts w:cs="Times New Roman"/>
                <w:szCs w:val="24"/>
                <w:lang w:eastAsia="ru-RU"/>
              </w:rPr>
              <w:t>ул. Декабристов.</w:t>
            </w:r>
          </w:p>
        </w:tc>
        <w:tc>
          <w:tcPr>
            <w:tcW w:w="3089" w:type="dxa"/>
            <w:shd w:val="clear" w:color="auto" w:fill="auto"/>
            <w:tcMar>
              <w:top w:w="150" w:type="dxa"/>
              <w:left w:w="150" w:type="dxa"/>
              <w:bottom w:w="150" w:type="dxa"/>
              <w:right w:w="150" w:type="dxa"/>
            </w:tcMar>
            <w:vAlign w:val="center"/>
            <w:hideMark/>
          </w:tcPr>
          <w:p w14:paraId="3D75EE85" w14:textId="77777777" w:rsidR="00C528D9" w:rsidRPr="00400153" w:rsidRDefault="00C528D9" w:rsidP="00B45B5D">
            <w:pPr>
              <w:spacing w:before="0" w:after="0" w:line="240" w:lineRule="auto"/>
              <w:ind w:firstLine="0"/>
              <w:rPr>
                <w:rFonts w:cs="Times New Roman"/>
                <w:szCs w:val="24"/>
                <w:lang w:eastAsia="ru-RU"/>
              </w:rPr>
            </w:pPr>
            <w:r w:rsidRPr="00400153">
              <w:rPr>
                <w:rFonts w:cs="Times New Roman"/>
                <w:szCs w:val="24"/>
                <w:lang w:eastAsia="ru-RU"/>
              </w:rPr>
              <w:t>2005-2011</w:t>
            </w:r>
          </w:p>
        </w:tc>
        <w:tc>
          <w:tcPr>
            <w:tcW w:w="1246" w:type="dxa"/>
            <w:shd w:val="clear" w:color="auto" w:fill="auto"/>
            <w:tcMar>
              <w:top w:w="150" w:type="dxa"/>
              <w:left w:w="150" w:type="dxa"/>
              <w:bottom w:w="150" w:type="dxa"/>
              <w:right w:w="150" w:type="dxa"/>
            </w:tcMar>
            <w:vAlign w:val="center"/>
            <w:hideMark/>
          </w:tcPr>
          <w:p w14:paraId="704C4A71" w14:textId="77777777" w:rsidR="00C528D9" w:rsidRPr="00400153" w:rsidRDefault="00C528D9" w:rsidP="00B45B5D">
            <w:pPr>
              <w:spacing w:before="0" w:after="0" w:line="240" w:lineRule="auto"/>
              <w:ind w:firstLine="0"/>
              <w:rPr>
                <w:rFonts w:cs="Times New Roman"/>
                <w:szCs w:val="24"/>
                <w:lang w:eastAsia="ru-RU"/>
              </w:rPr>
            </w:pPr>
            <w:r w:rsidRPr="00400153">
              <w:rPr>
                <w:rFonts w:cs="Times New Roman"/>
                <w:szCs w:val="24"/>
                <w:lang w:eastAsia="ru-RU"/>
              </w:rPr>
              <w:t>14600</w:t>
            </w:r>
          </w:p>
        </w:tc>
        <w:tc>
          <w:tcPr>
            <w:tcW w:w="2511" w:type="dxa"/>
            <w:shd w:val="clear" w:color="auto" w:fill="auto"/>
            <w:vAlign w:val="center"/>
            <w:hideMark/>
          </w:tcPr>
          <w:p w14:paraId="39D0C0FF" w14:textId="77777777" w:rsidR="00C528D9" w:rsidRPr="00400153" w:rsidRDefault="00C528D9" w:rsidP="00B45B5D">
            <w:pPr>
              <w:spacing w:before="0" w:after="0" w:line="240" w:lineRule="auto"/>
              <w:ind w:firstLine="0"/>
              <w:rPr>
                <w:rFonts w:eastAsia="Times New Roman" w:cs="Times New Roman"/>
                <w:szCs w:val="24"/>
                <w:lang w:eastAsia="ru-RU"/>
              </w:rPr>
            </w:pPr>
          </w:p>
        </w:tc>
      </w:tr>
      <w:tr w:rsidR="00C528D9" w:rsidRPr="00400153" w14:paraId="08E6C606" w14:textId="77777777" w:rsidTr="00B45B5D">
        <w:trPr>
          <w:tblCellSpacing w:w="15" w:type="dxa"/>
        </w:trPr>
        <w:tc>
          <w:tcPr>
            <w:tcW w:w="3122" w:type="dxa"/>
            <w:shd w:val="clear" w:color="auto" w:fill="auto"/>
            <w:tcMar>
              <w:top w:w="150" w:type="dxa"/>
              <w:left w:w="150" w:type="dxa"/>
              <w:bottom w:w="150" w:type="dxa"/>
              <w:right w:w="150" w:type="dxa"/>
            </w:tcMar>
            <w:vAlign w:val="center"/>
            <w:hideMark/>
          </w:tcPr>
          <w:p w14:paraId="501AD360" w14:textId="77777777" w:rsidR="00C528D9" w:rsidRPr="00400153" w:rsidRDefault="00C528D9" w:rsidP="00B45B5D">
            <w:pPr>
              <w:spacing w:before="0" w:after="0" w:line="240" w:lineRule="auto"/>
              <w:ind w:firstLine="0"/>
              <w:rPr>
                <w:rFonts w:cs="Times New Roman"/>
                <w:szCs w:val="24"/>
                <w:lang w:eastAsia="ru-RU"/>
              </w:rPr>
            </w:pPr>
            <w:r w:rsidRPr="00400153">
              <w:rPr>
                <w:rFonts w:cs="Times New Roman"/>
                <w:szCs w:val="24"/>
                <w:lang w:eastAsia="ru-RU"/>
              </w:rPr>
              <w:lastRenderedPageBreak/>
              <w:t>Строительство автомобильного завода компании «Тойота Мотор Корпорейшен»</w:t>
            </w:r>
          </w:p>
        </w:tc>
        <w:tc>
          <w:tcPr>
            <w:tcW w:w="1529" w:type="dxa"/>
            <w:shd w:val="clear" w:color="auto" w:fill="auto"/>
            <w:tcMar>
              <w:top w:w="150" w:type="dxa"/>
              <w:left w:w="150" w:type="dxa"/>
              <w:bottom w:w="150" w:type="dxa"/>
              <w:right w:w="150" w:type="dxa"/>
            </w:tcMar>
            <w:vAlign w:val="center"/>
            <w:hideMark/>
          </w:tcPr>
          <w:p w14:paraId="302BF1A7" w14:textId="77777777" w:rsidR="00C528D9" w:rsidRPr="00400153" w:rsidRDefault="00C528D9" w:rsidP="00B45B5D">
            <w:pPr>
              <w:spacing w:before="0" w:after="0" w:line="240" w:lineRule="auto"/>
              <w:ind w:firstLine="0"/>
              <w:rPr>
                <w:rFonts w:cs="Times New Roman"/>
                <w:szCs w:val="24"/>
                <w:lang w:eastAsia="ru-RU"/>
              </w:rPr>
            </w:pPr>
            <w:r w:rsidRPr="00400153">
              <w:rPr>
                <w:rFonts w:cs="Times New Roman"/>
                <w:szCs w:val="24"/>
                <w:lang w:eastAsia="ru-RU"/>
              </w:rPr>
              <w:t>224 га</w:t>
            </w:r>
          </w:p>
        </w:tc>
        <w:tc>
          <w:tcPr>
            <w:tcW w:w="3372" w:type="dxa"/>
            <w:shd w:val="clear" w:color="auto" w:fill="auto"/>
            <w:tcMar>
              <w:top w:w="150" w:type="dxa"/>
              <w:left w:w="150" w:type="dxa"/>
              <w:bottom w:w="150" w:type="dxa"/>
              <w:right w:w="150" w:type="dxa"/>
            </w:tcMar>
            <w:vAlign w:val="center"/>
            <w:hideMark/>
          </w:tcPr>
          <w:p w14:paraId="20E25D1A" w14:textId="77777777" w:rsidR="00C528D9" w:rsidRPr="00400153" w:rsidRDefault="00C528D9" w:rsidP="00B45B5D">
            <w:pPr>
              <w:spacing w:before="0" w:after="0" w:line="240" w:lineRule="auto"/>
              <w:ind w:firstLine="0"/>
              <w:rPr>
                <w:rFonts w:cs="Times New Roman"/>
                <w:szCs w:val="24"/>
                <w:lang w:eastAsia="ru-RU"/>
              </w:rPr>
            </w:pPr>
            <w:r w:rsidRPr="00400153">
              <w:rPr>
                <w:rFonts w:cs="Times New Roman"/>
                <w:szCs w:val="24"/>
                <w:lang w:eastAsia="ru-RU"/>
              </w:rPr>
              <w:t>Производственная зона «Шушары-2»</w:t>
            </w:r>
          </w:p>
        </w:tc>
        <w:tc>
          <w:tcPr>
            <w:tcW w:w="3089" w:type="dxa"/>
            <w:shd w:val="clear" w:color="auto" w:fill="auto"/>
            <w:tcMar>
              <w:top w:w="150" w:type="dxa"/>
              <w:left w:w="150" w:type="dxa"/>
              <w:bottom w:w="150" w:type="dxa"/>
              <w:right w:w="150" w:type="dxa"/>
            </w:tcMar>
            <w:vAlign w:val="center"/>
            <w:hideMark/>
          </w:tcPr>
          <w:p w14:paraId="271A6239" w14:textId="77777777" w:rsidR="00C528D9" w:rsidRPr="00400153" w:rsidRDefault="00C528D9" w:rsidP="00B45B5D">
            <w:pPr>
              <w:spacing w:before="0" w:after="0" w:line="240" w:lineRule="auto"/>
              <w:ind w:firstLine="0"/>
              <w:rPr>
                <w:rFonts w:cs="Times New Roman"/>
                <w:szCs w:val="24"/>
                <w:lang w:eastAsia="ru-RU"/>
              </w:rPr>
            </w:pPr>
            <w:r w:rsidRPr="00400153">
              <w:rPr>
                <w:rFonts w:cs="Times New Roman"/>
                <w:szCs w:val="24"/>
                <w:lang w:eastAsia="ru-RU"/>
              </w:rPr>
              <w:t>2005-2007 годы</w:t>
            </w:r>
          </w:p>
        </w:tc>
        <w:tc>
          <w:tcPr>
            <w:tcW w:w="1246" w:type="dxa"/>
            <w:shd w:val="clear" w:color="auto" w:fill="auto"/>
            <w:tcMar>
              <w:top w:w="150" w:type="dxa"/>
              <w:left w:w="150" w:type="dxa"/>
              <w:bottom w:w="150" w:type="dxa"/>
              <w:right w:w="150" w:type="dxa"/>
            </w:tcMar>
            <w:vAlign w:val="center"/>
            <w:hideMark/>
          </w:tcPr>
          <w:p w14:paraId="3A36EBE4" w14:textId="77777777" w:rsidR="00C528D9" w:rsidRPr="00400153" w:rsidRDefault="00C528D9" w:rsidP="00B45B5D">
            <w:pPr>
              <w:spacing w:before="0" w:after="0" w:line="240" w:lineRule="auto"/>
              <w:ind w:firstLine="0"/>
              <w:rPr>
                <w:rFonts w:cs="Times New Roman"/>
                <w:szCs w:val="24"/>
                <w:lang w:eastAsia="ru-RU"/>
              </w:rPr>
            </w:pPr>
            <w:r w:rsidRPr="00400153">
              <w:rPr>
                <w:rFonts w:cs="Times New Roman"/>
                <w:szCs w:val="24"/>
                <w:lang w:eastAsia="ru-RU"/>
              </w:rPr>
              <w:t>ООО «Тойота Мотор Мануфэкчуринг Россия»</w:t>
            </w:r>
          </w:p>
        </w:tc>
        <w:tc>
          <w:tcPr>
            <w:tcW w:w="2511" w:type="dxa"/>
            <w:shd w:val="clear" w:color="auto" w:fill="auto"/>
            <w:vAlign w:val="center"/>
            <w:hideMark/>
          </w:tcPr>
          <w:p w14:paraId="680452BB" w14:textId="77777777" w:rsidR="00C528D9" w:rsidRPr="00400153" w:rsidRDefault="00C528D9" w:rsidP="00B45B5D">
            <w:pPr>
              <w:spacing w:before="0" w:after="0" w:line="240" w:lineRule="auto"/>
              <w:ind w:firstLine="0"/>
              <w:rPr>
                <w:rFonts w:eastAsia="Times New Roman" w:cs="Times New Roman"/>
                <w:szCs w:val="24"/>
                <w:lang w:eastAsia="ru-RU"/>
              </w:rPr>
            </w:pPr>
          </w:p>
        </w:tc>
      </w:tr>
      <w:tr w:rsidR="00C528D9" w:rsidRPr="00400153" w14:paraId="6655DCA8" w14:textId="77777777" w:rsidTr="00B45B5D">
        <w:trPr>
          <w:tblCellSpacing w:w="15" w:type="dxa"/>
        </w:trPr>
        <w:tc>
          <w:tcPr>
            <w:tcW w:w="3122" w:type="dxa"/>
            <w:shd w:val="clear" w:color="auto" w:fill="auto"/>
            <w:tcMar>
              <w:top w:w="150" w:type="dxa"/>
              <w:left w:w="150" w:type="dxa"/>
              <w:bottom w:w="150" w:type="dxa"/>
              <w:right w:w="150" w:type="dxa"/>
            </w:tcMar>
            <w:vAlign w:val="center"/>
            <w:hideMark/>
          </w:tcPr>
          <w:p w14:paraId="184791D9" w14:textId="77777777" w:rsidR="00C528D9" w:rsidRPr="00400153" w:rsidRDefault="00C528D9" w:rsidP="00B45B5D">
            <w:pPr>
              <w:spacing w:before="0" w:after="0" w:line="240" w:lineRule="auto"/>
              <w:ind w:firstLine="0"/>
              <w:rPr>
                <w:rFonts w:cs="Times New Roman"/>
                <w:szCs w:val="24"/>
                <w:lang w:eastAsia="ru-RU"/>
              </w:rPr>
            </w:pPr>
            <w:r w:rsidRPr="00400153">
              <w:rPr>
                <w:rFonts w:cs="Times New Roman"/>
                <w:szCs w:val="24"/>
                <w:lang w:eastAsia="ru-RU"/>
              </w:rPr>
              <w:t>Строительство завода компании «Ниссан Мотор Ко., ЛТД»</w:t>
            </w:r>
          </w:p>
        </w:tc>
        <w:tc>
          <w:tcPr>
            <w:tcW w:w="1529" w:type="dxa"/>
            <w:shd w:val="clear" w:color="auto" w:fill="auto"/>
            <w:tcMar>
              <w:top w:w="150" w:type="dxa"/>
              <w:left w:w="150" w:type="dxa"/>
              <w:bottom w:w="150" w:type="dxa"/>
              <w:right w:w="150" w:type="dxa"/>
            </w:tcMar>
            <w:vAlign w:val="center"/>
            <w:hideMark/>
          </w:tcPr>
          <w:p w14:paraId="0CB2F81E" w14:textId="77777777" w:rsidR="00C528D9" w:rsidRPr="00400153" w:rsidRDefault="00C528D9" w:rsidP="00B45B5D">
            <w:pPr>
              <w:spacing w:before="0" w:after="0" w:line="240" w:lineRule="auto"/>
              <w:ind w:firstLine="0"/>
              <w:rPr>
                <w:rFonts w:cs="Times New Roman"/>
                <w:szCs w:val="24"/>
                <w:lang w:eastAsia="ru-RU"/>
              </w:rPr>
            </w:pPr>
            <w:r w:rsidRPr="00400153">
              <w:rPr>
                <w:rFonts w:cs="Times New Roman"/>
                <w:szCs w:val="24"/>
                <w:lang w:eastAsia="ru-RU"/>
              </w:rPr>
              <w:t>165 га</w:t>
            </w:r>
          </w:p>
        </w:tc>
        <w:tc>
          <w:tcPr>
            <w:tcW w:w="3372" w:type="dxa"/>
            <w:shd w:val="clear" w:color="auto" w:fill="auto"/>
            <w:tcMar>
              <w:top w:w="150" w:type="dxa"/>
              <w:left w:w="150" w:type="dxa"/>
              <w:bottom w:w="150" w:type="dxa"/>
              <w:right w:w="150" w:type="dxa"/>
            </w:tcMar>
            <w:vAlign w:val="center"/>
            <w:hideMark/>
          </w:tcPr>
          <w:p w14:paraId="48E558E9" w14:textId="77777777" w:rsidR="00C528D9" w:rsidRPr="00400153" w:rsidRDefault="00C528D9" w:rsidP="00B45B5D">
            <w:pPr>
              <w:spacing w:before="0" w:after="0" w:line="240" w:lineRule="auto"/>
              <w:ind w:firstLine="0"/>
              <w:rPr>
                <w:rFonts w:cs="Times New Roman"/>
                <w:szCs w:val="24"/>
                <w:lang w:eastAsia="ru-RU"/>
              </w:rPr>
            </w:pPr>
            <w:r w:rsidRPr="00400153">
              <w:rPr>
                <w:rFonts w:cs="Times New Roman"/>
                <w:szCs w:val="24"/>
                <w:lang w:eastAsia="ru-RU"/>
              </w:rPr>
              <w:t>Производственная зона «Каменка»</w:t>
            </w:r>
          </w:p>
        </w:tc>
        <w:tc>
          <w:tcPr>
            <w:tcW w:w="3089" w:type="dxa"/>
            <w:shd w:val="clear" w:color="auto" w:fill="auto"/>
            <w:tcMar>
              <w:top w:w="150" w:type="dxa"/>
              <w:left w:w="150" w:type="dxa"/>
              <w:bottom w:w="150" w:type="dxa"/>
              <w:right w:w="150" w:type="dxa"/>
            </w:tcMar>
            <w:vAlign w:val="center"/>
            <w:hideMark/>
          </w:tcPr>
          <w:p w14:paraId="2190BD76" w14:textId="77777777" w:rsidR="00C528D9" w:rsidRPr="00400153" w:rsidRDefault="00C528D9" w:rsidP="00B45B5D">
            <w:pPr>
              <w:spacing w:before="0" w:after="0" w:line="240" w:lineRule="auto"/>
              <w:ind w:firstLine="0"/>
              <w:rPr>
                <w:rFonts w:cs="Times New Roman"/>
                <w:szCs w:val="24"/>
                <w:lang w:eastAsia="ru-RU"/>
              </w:rPr>
            </w:pPr>
            <w:r w:rsidRPr="00400153">
              <w:rPr>
                <w:rFonts w:cs="Times New Roman"/>
                <w:szCs w:val="24"/>
                <w:lang w:eastAsia="ru-RU"/>
              </w:rPr>
              <w:t>2006-2009 годы</w:t>
            </w:r>
          </w:p>
        </w:tc>
        <w:tc>
          <w:tcPr>
            <w:tcW w:w="1246" w:type="dxa"/>
            <w:shd w:val="clear" w:color="auto" w:fill="auto"/>
            <w:tcMar>
              <w:top w:w="150" w:type="dxa"/>
              <w:left w:w="150" w:type="dxa"/>
              <w:bottom w:w="150" w:type="dxa"/>
              <w:right w:w="150" w:type="dxa"/>
            </w:tcMar>
            <w:vAlign w:val="center"/>
            <w:hideMark/>
          </w:tcPr>
          <w:p w14:paraId="48C1110A" w14:textId="77777777" w:rsidR="00C528D9" w:rsidRPr="00400153" w:rsidRDefault="00C528D9" w:rsidP="00B45B5D">
            <w:pPr>
              <w:spacing w:before="0" w:after="0" w:line="240" w:lineRule="auto"/>
              <w:ind w:firstLine="0"/>
              <w:rPr>
                <w:rFonts w:cs="Times New Roman"/>
                <w:szCs w:val="24"/>
                <w:lang w:eastAsia="ru-RU"/>
              </w:rPr>
            </w:pPr>
            <w:r w:rsidRPr="00400153">
              <w:rPr>
                <w:rFonts w:cs="Times New Roman"/>
                <w:szCs w:val="24"/>
                <w:lang w:eastAsia="ru-RU"/>
              </w:rPr>
              <w:t>6400</w:t>
            </w:r>
          </w:p>
        </w:tc>
        <w:tc>
          <w:tcPr>
            <w:tcW w:w="2511" w:type="dxa"/>
            <w:shd w:val="clear" w:color="auto" w:fill="auto"/>
            <w:tcMar>
              <w:top w:w="150" w:type="dxa"/>
              <w:left w:w="150" w:type="dxa"/>
              <w:bottom w:w="150" w:type="dxa"/>
              <w:right w:w="150" w:type="dxa"/>
            </w:tcMar>
            <w:vAlign w:val="center"/>
            <w:hideMark/>
          </w:tcPr>
          <w:p w14:paraId="31B776D0" w14:textId="77777777" w:rsidR="00C528D9" w:rsidRPr="00400153" w:rsidRDefault="00C528D9" w:rsidP="00B45B5D">
            <w:pPr>
              <w:spacing w:before="0" w:after="0" w:line="240" w:lineRule="auto"/>
              <w:ind w:firstLine="0"/>
              <w:rPr>
                <w:rFonts w:cs="Times New Roman"/>
                <w:szCs w:val="24"/>
                <w:lang w:eastAsia="ru-RU"/>
              </w:rPr>
            </w:pPr>
            <w:r w:rsidRPr="00400153">
              <w:rPr>
                <w:rFonts w:cs="Times New Roman"/>
                <w:szCs w:val="24"/>
                <w:lang w:eastAsia="ru-RU"/>
              </w:rPr>
              <w:t>ООО «Ниссан Мэнуфэкчуринг Рус»</w:t>
            </w:r>
          </w:p>
        </w:tc>
      </w:tr>
      <w:tr w:rsidR="00C528D9" w:rsidRPr="00400153" w14:paraId="362CCC92" w14:textId="77777777" w:rsidTr="00B45B5D">
        <w:trPr>
          <w:tblCellSpacing w:w="15" w:type="dxa"/>
        </w:trPr>
        <w:tc>
          <w:tcPr>
            <w:tcW w:w="3122" w:type="dxa"/>
            <w:shd w:val="clear" w:color="auto" w:fill="auto"/>
            <w:tcMar>
              <w:top w:w="150" w:type="dxa"/>
              <w:left w:w="150" w:type="dxa"/>
              <w:bottom w:w="150" w:type="dxa"/>
              <w:right w:w="150" w:type="dxa"/>
            </w:tcMar>
            <w:vAlign w:val="center"/>
            <w:hideMark/>
          </w:tcPr>
          <w:p w14:paraId="06FF03BC" w14:textId="77777777" w:rsidR="00C528D9" w:rsidRPr="00400153" w:rsidRDefault="00C528D9" w:rsidP="00B45B5D">
            <w:pPr>
              <w:spacing w:before="0" w:after="0" w:line="240" w:lineRule="auto"/>
              <w:ind w:firstLine="0"/>
              <w:rPr>
                <w:rFonts w:cs="Times New Roman"/>
                <w:szCs w:val="24"/>
                <w:lang w:eastAsia="ru-RU"/>
              </w:rPr>
            </w:pPr>
            <w:r w:rsidRPr="00400153">
              <w:rPr>
                <w:rFonts w:cs="Times New Roman"/>
                <w:szCs w:val="24"/>
                <w:lang w:eastAsia="ru-RU"/>
              </w:rPr>
              <w:t>Строительство и эксплуатация завода компании «Хендэ Мотор Компани»</w:t>
            </w:r>
          </w:p>
        </w:tc>
        <w:tc>
          <w:tcPr>
            <w:tcW w:w="1529" w:type="dxa"/>
            <w:shd w:val="clear" w:color="auto" w:fill="auto"/>
            <w:tcMar>
              <w:top w:w="150" w:type="dxa"/>
              <w:left w:w="150" w:type="dxa"/>
              <w:bottom w:w="150" w:type="dxa"/>
              <w:right w:w="150" w:type="dxa"/>
            </w:tcMar>
            <w:vAlign w:val="center"/>
            <w:hideMark/>
          </w:tcPr>
          <w:p w14:paraId="003EE997" w14:textId="77777777" w:rsidR="00C528D9" w:rsidRPr="00400153" w:rsidRDefault="00C528D9" w:rsidP="00B45B5D">
            <w:pPr>
              <w:spacing w:before="0" w:after="0" w:line="240" w:lineRule="auto"/>
              <w:ind w:firstLine="0"/>
              <w:rPr>
                <w:rFonts w:cs="Times New Roman"/>
                <w:szCs w:val="24"/>
                <w:lang w:eastAsia="ru-RU"/>
              </w:rPr>
            </w:pPr>
            <w:r w:rsidRPr="00400153">
              <w:rPr>
                <w:rFonts w:cs="Times New Roman"/>
                <w:szCs w:val="24"/>
                <w:lang w:eastAsia="ru-RU"/>
              </w:rPr>
              <w:t>200 га</w:t>
            </w:r>
          </w:p>
        </w:tc>
        <w:tc>
          <w:tcPr>
            <w:tcW w:w="3372" w:type="dxa"/>
            <w:shd w:val="clear" w:color="auto" w:fill="auto"/>
            <w:tcMar>
              <w:top w:w="150" w:type="dxa"/>
              <w:left w:w="150" w:type="dxa"/>
              <w:bottom w:w="150" w:type="dxa"/>
              <w:right w:w="150" w:type="dxa"/>
            </w:tcMar>
            <w:vAlign w:val="center"/>
            <w:hideMark/>
          </w:tcPr>
          <w:p w14:paraId="0893F25E" w14:textId="77777777" w:rsidR="00C528D9" w:rsidRPr="00400153" w:rsidRDefault="00C528D9" w:rsidP="00B45B5D">
            <w:pPr>
              <w:spacing w:before="0" w:after="0" w:line="240" w:lineRule="auto"/>
              <w:ind w:firstLine="0"/>
              <w:rPr>
                <w:rFonts w:cs="Times New Roman"/>
                <w:szCs w:val="24"/>
                <w:lang w:eastAsia="ru-RU"/>
              </w:rPr>
            </w:pPr>
            <w:r w:rsidRPr="00400153">
              <w:rPr>
                <w:rFonts w:cs="Times New Roman"/>
                <w:szCs w:val="24"/>
                <w:lang w:eastAsia="ru-RU"/>
              </w:rPr>
              <w:t>Производственная зона «Каменка»</w:t>
            </w:r>
          </w:p>
        </w:tc>
        <w:tc>
          <w:tcPr>
            <w:tcW w:w="3089" w:type="dxa"/>
            <w:shd w:val="clear" w:color="auto" w:fill="auto"/>
            <w:tcMar>
              <w:top w:w="150" w:type="dxa"/>
              <w:left w:w="150" w:type="dxa"/>
              <w:bottom w:w="150" w:type="dxa"/>
              <w:right w:w="150" w:type="dxa"/>
            </w:tcMar>
            <w:vAlign w:val="center"/>
            <w:hideMark/>
          </w:tcPr>
          <w:p w14:paraId="2EC5AF95" w14:textId="77777777" w:rsidR="00C528D9" w:rsidRPr="00400153" w:rsidRDefault="00C528D9" w:rsidP="00B45B5D">
            <w:pPr>
              <w:spacing w:before="0" w:after="0" w:line="240" w:lineRule="auto"/>
              <w:ind w:firstLine="0"/>
              <w:rPr>
                <w:rFonts w:cs="Times New Roman"/>
                <w:szCs w:val="24"/>
                <w:lang w:eastAsia="ru-RU"/>
              </w:rPr>
            </w:pPr>
            <w:r w:rsidRPr="00400153">
              <w:rPr>
                <w:rFonts w:cs="Times New Roman"/>
                <w:szCs w:val="24"/>
                <w:lang w:eastAsia="ru-RU"/>
              </w:rPr>
              <w:t>2007-2010 годы</w:t>
            </w:r>
          </w:p>
        </w:tc>
        <w:tc>
          <w:tcPr>
            <w:tcW w:w="1246" w:type="dxa"/>
            <w:shd w:val="clear" w:color="auto" w:fill="auto"/>
            <w:tcMar>
              <w:top w:w="150" w:type="dxa"/>
              <w:left w:w="150" w:type="dxa"/>
              <w:bottom w:w="150" w:type="dxa"/>
              <w:right w:w="150" w:type="dxa"/>
            </w:tcMar>
            <w:vAlign w:val="center"/>
            <w:hideMark/>
          </w:tcPr>
          <w:p w14:paraId="70EDA828" w14:textId="77777777" w:rsidR="00C528D9" w:rsidRPr="00400153" w:rsidRDefault="00C528D9" w:rsidP="00B45B5D">
            <w:pPr>
              <w:spacing w:before="0" w:after="0" w:line="240" w:lineRule="auto"/>
              <w:ind w:firstLine="0"/>
              <w:rPr>
                <w:rFonts w:cs="Times New Roman"/>
                <w:szCs w:val="24"/>
                <w:lang w:eastAsia="ru-RU"/>
              </w:rPr>
            </w:pPr>
            <w:r w:rsidRPr="00400153">
              <w:rPr>
                <w:rFonts w:cs="Times New Roman"/>
                <w:szCs w:val="24"/>
                <w:lang w:eastAsia="ru-RU"/>
              </w:rPr>
              <w:t>16000</w:t>
            </w:r>
          </w:p>
        </w:tc>
        <w:tc>
          <w:tcPr>
            <w:tcW w:w="2511" w:type="dxa"/>
            <w:shd w:val="clear" w:color="auto" w:fill="auto"/>
            <w:tcMar>
              <w:top w:w="150" w:type="dxa"/>
              <w:left w:w="150" w:type="dxa"/>
              <w:bottom w:w="150" w:type="dxa"/>
              <w:right w:w="150" w:type="dxa"/>
            </w:tcMar>
            <w:vAlign w:val="center"/>
            <w:hideMark/>
          </w:tcPr>
          <w:p w14:paraId="6858EA99" w14:textId="77777777" w:rsidR="00C528D9" w:rsidRPr="00400153" w:rsidRDefault="00C528D9" w:rsidP="00B45B5D">
            <w:pPr>
              <w:spacing w:before="0" w:after="0" w:line="240" w:lineRule="auto"/>
              <w:ind w:firstLine="0"/>
              <w:rPr>
                <w:rFonts w:cs="Times New Roman"/>
                <w:szCs w:val="24"/>
                <w:lang w:eastAsia="ru-RU"/>
              </w:rPr>
            </w:pPr>
            <w:r w:rsidRPr="00400153">
              <w:rPr>
                <w:rFonts w:cs="Times New Roman"/>
                <w:szCs w:val="24"/>
                <w:lang w:eastAsia="ru-RU"/>
              </w:rPr>
              <w:t>OOO «Хендэ Мотор Мануфактуринг Рус»</w:t>
            </w:r>
          </w:p>
        </w:tc>
      </w:tr>
      <w:tr w:rsidR="00C528D9" w:rsidRPr="00400153" w14:paraId="7BFF39B0" w14:textId="77777777" w:rsidTr="00B45B5D">
        <w:trPr>
          <w:tblCellSpacing w:w="15" w:type="dxa"/>
        </w:trPr>
        <w:tc>
          <w:tcPr>
            <w:tcW w:w="3122" w:type="dxa"/>
            <w:shd w:val="clear" w:color="auto" w:fill="auto"/>
            <w:tcMar>
              <w:top w:w="150" w:type="dxa"/>
              <w:left w:w="150" w:type="dxa"/>
              <w:bottom w:w="150" w:type="dxa"/>
              <w:right w:w="150" w:type="dxa"/>
            </w:tcMar>
            <w:vAlign w:val="center"/>
            <w:hideMark/>
          </w:tcPr>
          <w:p w14:paraId="6FB0C079" w14:textId="77777777" w:rsidR="00C528D9" w:rsidRPr="00400153" w:rsidRDefault="00C528D9" w:rsidP="00B45B5D">
            <w:pPr>
              <w:spacing w:before="0" w:after="0" w:line="240" w:lineRule="auto"/>
              <w:ind w:firstLine="0"/>
              <w:rPr>
                <w:rFonts w:cs="Times New Roman"/>
                <w:szCs w:val="24"/>
                <w:lang w:eastAsia="ru-RU"/>
              </w:rPr>
            </w:pPr>
            <w:r w:rsidRPr="00400153">
              <w:rPr>
                <w:rFonts w:cs="Times New Roman"/>
                <w:szCs w:val="24"/>
                <w:lang w:eastAsia="ru-RU"/>
              </w:rPr>
              <w:t>Строительство промышленного парка по производству автомобильных комплектующих и оборудования</w:t>
            </w:r>
          </w:p>
        </w:tc>
        <w:tc>
          <w:tcPr>
            <w:tcW w:w="1529" w:type="dxa"/>
            <w:shd w:val="clear" w:color="auto" w:fill="auto"/>
            <w:tcMar>
              <w:top w:w="150" w:type="dxa"/>
              <w:left w:w="150" w:type="dxa"/>
              <w:bottom w:w="150" w:type="dxa"/>
              <w:right w:w="150" w:type="dxa"/>
            </w:tcMar>
            <w:vAlign w:val="center"/>
            <w:hideMark/>
          </w:tcPr>
          <w:p w14:paraId="6AD4CE14" w14:textId="77777777" w:rsidR="00C528D9" w:rsidRPr="00400153" w:rsidRDefault="00C528D9" w:rsidP="00B45B5D">
            <w:pPr>
              <w:spacing w:before="0" w:after="0" w:line="240" w:lineRule="auto"/>
              <w:ind w:firstLine="0"/>
              <w:rPr>
                <w:rFonts w:cs="Times New Roman"/>
                <w:szCs w:val="24"/>
                <w:lang w:eastAsia="ru-RU"/>
              </w:rPr>
            </w:pPr>
            <w:r w:rsidRPr="00400153">
              <w:rPr>
                <w:rFonts w:cs="Times New Roman"/>
                <w:szCs w:val="24"/>
                <w:lang w:eastAsia="ru-RU"/>
              </w:rPr>
              <w:t>24 га</w:t>
            </w:r>
          </w:p>
        </w:tc>
        <w:tc>
          <w:tcPr>
            <w:tcW w:w="3372" w:type="dxa"/>
            <w:shd w:val="clear" w:color="auto" w:fill="auto"/>
            <w:tcMar>
              <w:top w:w="150" w:type="dxa"/>
              <w:left w:w="150" w:type="dxa"/>
              <w:bottom w:w="150" w:type="dxa"/>
              <w:right w:w="150" w:type="dxa"/>
            </w:tcMar>
            <w:vAlign w:val="center"/>
            <w:hideMark/>
          </w:tcPr>
          <w:p w14:paraId="00F2B34E" w14:textId="77777777" w:rsidR="00C528D9" w:rsidRPr="00400153" w:rsidRDefault="00C528D9" w:rsidP="00B45B5D">
            <w:pPr>
              <w:spacing w:before="0" w:after="0" w:line="240" w:lineRule="auto"/>
              <w:ind w:firstLine="0"/>
              <w:rPr>
                <w:rFonts w:cs="Times New Roman"/>
                <w:szCs w:val="24"/>
                <w:lang w:eastAsia="ru-RU"/>
              </w:rPr>
            </w:pPr>
            <w:r w:rsidRPr="00400153">
              <w:rPr>
                <w:rFonts w:cs="Times New Roman"/>
                <w:szCs w:val="24"/>
                <w:lang w:eastAsia="ru-RU"/>
              </w:rPr>
              <w:t>Промышленная зона "Каменка"</w:t>
            </w:r>
          </w:p>
        </w:tc>
        <w:tc>
          <w:tcPr>
            <w:tcW w:w="3089" w:type="dxa"/>
            <w:shd w:val="clear" w:color="auto" w:fill="auto"/>
            <w:tcMar>
              <w:top w:w="150" w:type="dxa"/>
              <w:left w:w="150" w:type="dxa"/>
              <w:bottom w:w="150" w:type="dxa"/>
              <w:right w:w="150" w:type="dxa"/>
            </w:tcMar>
            <w:vAlign w:val="center"/>
            <w:hideMark/>
          </w:tcPr>
          <w:p w14:paraId="79D5694F" w14:textId="77777777" w:rsidR="00C528D9" w:rsidRPr="00400153" w:rsidRDefault="00C528D9" w:rsidP="00B45B5D">
            <w:pPr>
              <w:spacing w:before="0" w:after="0" w:line="240" w:lineRule="auto"/>
              <w:ind w:firstLine="0"/>
              <w:rPr>
                <w:rFonts w:cs="Times New Roman"/>
                <w:szCs w:val="24"/>
                <w:lang w:eastAsia="ru-RU"/>
              </w:rPr>
            </w:pPr>
            <w:r w:rsidRPr="00400153">
              <w:rPr>
                <w:rFonts w:cs="Times New Roman"/>
                <w:szCs w:val="24"/>
                <w:lang w:eastAsia="ru-RU"/>
              </w:rPr>
              <w:t>2008-2010 годы</w:t>
            </w:r>
          </w:p>
        </w:tc>
        <w:tc>
          <w:tcPr>
            <w:tcW w:w="1246" w:type="dxa"/>
            <w:shd w:val="clear" w:color="auto" w:fill="auto"/>
            <w:tcMar>
              <w:top w:w="150" w:type="dxa"/>
              <w:left w:w="150" w:type="dxa"/>
              <w:bottom w:w="150" w:type="dxa"/>
              <w:right w:w="150" w:type="dxa"/>
            </w:tcMar>
            <w:vAlign w:val="center"/>
            <w:hideMark/>
          </w:tcPr>
          <w:p w14:paraId="0B3601D3" w14:textId="77777777" w:rsidR="00C528D9" w:rsidRPr="00400153" w:rsidRDefault="00C528D9" w:rsidP="00B45B5D">
            <w:pPr>
              <w:spacing w:before="0" w:after="0" w:line="240" w:lineRule="auto"/>
              <w:ind w:firstLine="0"/>
              <w:rPr>
                <w:rFonts w:cs="Times New Roman"/>
                <w:szCs w:val="24"/>
                <w:lang w:eastAsia="ru-RU"/>
              </w:rPr>
            </w:pPr>
            <w:r w:rsidRPr="00400153">
              <w:rPr>
                <w:rFonts w:cs="Times New Roman"/>
                <w:szCs w:val="24"/>
                <w:lang w:eastAsia="ru-RU"/>
              </w:rPr>
              <w:t>5872</w:t>
            </w:r>
          </w:p>
        </w:tc>
        <w:tc>
          <w:tcPr>
            <w:tcW w:w="2511" w:type="dxa"/>
            <w:shd w:val="clear" w:color="auto" w:fill="auto"/>
            <w:tcMar>
              <w:top w:w="150" w:type="dxa"/>
              <w:left w:w="150" w:type="dxa"/>
              <w:bottom w:w="150" w:type="dxa"/>
              <w:right w:w="150" w:type="dxa"/>
            </w:tcMar>
            <w:vAlign w:val="center"/>
            <w:hideMark/>
          </w:tcPr>
          <w:p w14:paraId="31F0BFEA" w14:textId="77777777" w:rsidR="00C528D9" w:rsidRPr="00400153" w:rsidRDefault="00C528D9" w:rsidP="00B45B5D">
            <w:pPr>
              <w:spacing w:before="0" w:after="0" w:line="240" w:lineRule="auto"/>
              <w:ind w:firstLine="0"/>
              <w:rPr>
                <w:rFonts w:cs="Times New Roman"/>
                <w:szCs w:val="24"/>
                <w:lang w:eastAsia="ru-RU"/>
              </w:rPr>
            </w:pPr>
            <w:r w:rsidRPr="00400153">
              <w:rPr>
                <w:rFonts w:cs="Times New Roman"/>
                <w:szCs w:val="24"/>
                <w:lang w:eastAsia="ru-RU"/>
              </w:rPr>
              <w:t>УК ООО "Сангву Хайтек Рус" за счет средств семи соинвесторов</w:t>
            </w:r>
          </w:p>
        </w:tc>
      </w:tr>
    </w:tbl>
    <w:p w14:paraId="0955124C" w14:textId="77777777" w:rsidR="00C528D9" w:rsidRPr="00400153" w:rsidRDefault="00C528D9" w:rsidP="00B45B5D">
      <w:pPr>
        <w:spacing w:before="0" w:after="160" w:line="259" w:lineRule="auto"/>
        <w:ind w:firstLine="0"/>
        <w:rPr>
          <w:rFonts w:eastAsia="Times New Roman" w:cs="Times New Roman"/>
          <w:szCs w:val="24"/>
          <w:shd w:val="clear" w:color="auto" w:fill="FFFFFF"/>
          <w:lang w:eastAsia="ru-RU"/>
        </w:rPr>
      </w:pPr>
      <w:r w:rsidRPr="00400153">
        <w:rPr>
          <w:rFonts w:eastAsia="Times New Roman" w:cs="Times New Roman"/>
          <w:szCs w:val="24"/>
          <w:shd w:val="clear" w:color="auto" w:fill="FFFFFF"/>
          <w:lang w:eastAsia="ru-RU"/>
        </w:rPr>
        <w:br w:type="page"/>
      </w:r>
    </w:p>
    <w:p w14:paraId="1FAB9CBE" w14:textId="0DD8A334" w:rsidR="00C528D9" w:rsidRPr="00400153" w:rsidRDefault="00C528D9" w:rsidP="00C1142B">
      <w:pPr>
        <w:pStyle w:val="1"/>
        <w:jc w:val="right"/>
        <w:rPr>
          <w:lang w:val="ru-RU"/>
        </w:rPr>
      </w:pPr>
      <w:bookmarkStart w:id="49" w:name="_Toc514080820"/>
      <w:bookmarkStart w:id="50" w:name="_Toc514082973"/>
      <w:r w:rsidRPr="00400153">
        <w:rPr>
          <w:lang w:val="ru-RU"/>
        </w:rPr>
        <w:lastRenderedPageBreak/>
        <w:t xml:space="preserve">Приложение </w:t>
      </w:r>
      <w:r w:rsidR="001643A3">
        <w:rPr>
          <w:lang w:val="ru-RU"/>
        </w:rPr>
        <w:t>4</w:t>
      </w:r>
      <w:bookmarkEnd w:id="49"/>
      <w:bookmarkEnd w:id="50"/>
    </w:p>
    <w:p w14:paraId="15A8E22B" w14:textId="77777777" w:rsidR="00C528D9" w:rsidRPr="001643A3" w:rsidRDefault="00C528D9" w:rsidP="001643A3">
      <w:pPr>
        <w:spacing w:before="0" w:after="0"/>
        <w:jc w:val="center"/>
        <w:rPr>
          <w:rFonts w:cs="Times New Roman"/>
          <w:sz w:val="32"/>
          <w:szCs w:val="24"/>
        </w:rPr>
      </w:pPr>
      <w:r w:rsidRPr="001643A3">
        <w:rPr>
          <w:rFonts w:cs="Times New Roman"/>
          <w:sz w:val="32"/>
          <w:szCs w:val="24"/>
        </w:rPr>
        <w:t>Результаты анализа чувствительности для факторов, наиболее влияющих на изменение показателей эффективности проекта</w:t>
      </w:r>
    </w:p>
    <w:tbl>
      <w:tblPr>
        <w:tblStyle w:val="1-5"/>
        <w:tblW w:w="1452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4A0" w:firstRow="1" w:lastRow="0" w:firstColumn="1" w:lastColumn="0" w:noHBand="0" w:noVBand="1"/>
      </w:tblPr>
      <w:tblGrid>
        <w:gridCol w:w="3760"/>
        <w:gridCol w:w="1536"/>
        <w:gridCol w:w="1660"/>
        <w:gridCol w:w="1540"/>
        <w:gridCol w:w="1393"/>
        <w:gridCol w:w="1563"/>
        <w:gridCol w:w="1536"/>
        <w:gridCol w:w="1540"/>
      </w:tblGrid>
      <w:tr w:rsidR="00C528D9" w:rsidRPr="00400153" w14:paraId="4160F460" w14:textId="77777777" w:rsidTr="00C1142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60" w:type="dxa"/>
            <w:tcBorders>
              <w:top w:val="none" w:sz="0" w:space="0" w:color="auto"/>
              <w:left w:val="none" w:sz="0" w:space="0" w:color="auto"/>
              <w:bottom w:val="none" w:sz="0" w:space="0" w:color="auto"/>
              <w:right w:val="none" w:sz="0" w:space="0" w:color="auto"/>
            </w:tcBorders>
            <w:shd w:val="clear" w:color="auto" w:fill="auto"/>
            <w:noWrap/>
            <w:hideMark/>
          </w:tcPr>
          <w:p w14:paraId="0AF9477E" w14:textId="77777777" w:rsidR="00C528D9" w:rsidRPr="00400153" w:rsidRDefault="00C528D9" w:rsidP="00B45B5D">
            <w:pPr>
              <w:spacing w:before="0" w:after="0" w:line="240" w:lineRule="auto"/>
              <w:ind w:firstLine="0"/>
              <w:rPr>
                <w:rFonts w:eastAsia="Times New Roman" w:cs="Times New Roman"/>
                <w:b w:val="0"/>
                <w:color w:val="auto"/>
                <w:szCs w:val="24"/>
                <w:lang w:eastAsia="ru-RU"/>
              </w:rPr>
            </w:pPr>
            <w:r w:rsidRPr="00400153">
              <w:rPr>
                <w:rFonts w:eastAsia="Times New Roman" w:cs="Times New Roman"/>
                <w:b w:val="0"/>
                <w:color w:val="auto"/>
                <w:szCs w:val="24"/>
                <w:lang w:eastAsia="ru-RU"/>
              </w:rPr>
              <w:t>NPV (Зависимость)</w:t>
            </w:r>
          </w:p>
        </w:tc>
        <w:tc>
          <w:tcPr>
            <w:tcW w:w="1536" w:type="dxa"/>
            <w:tcBorders>
              <w:top w:val="none" w:sz="0" w:space="0" w:color="auto"/>
              <w:left w:val="none" w:sz="0" w:space="0" w:color="auto"/>
              <w:bottom w:val="none" w:sz="0" w:space="0" w:color="auto"/>
              <w:right w:val="none" w:sz="0" w:space="0" w:color="auto"/>
            </w:tcBorders>
            <w:shd w:val="clear" w:color="auto" w:fill="auto"/>
            <w:noWrap/>
            <w:hideMark/>
          </w:tcPr>
          <w:p w14:paraId="18386546" w14:textId="77777777" w:rsidR="00C528D9" w:rsidRPr="00400153" w:rsidRDefault="00C528D9" w:rsidP="00B45B5D">
            <w:pPr>
              <w:spacing w:before="0" w:after="0" w:line="240" w:lineRule="auto"/>
              <w:ind w:firstLine="0"/>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Cs w:val="24"/>
                <w:lang w:eastAsia="ru-RU"/>
              </w:rPr>
            </w:pPr>
            <w:r w:rsidRPr="00400153">
              <w:rPr>
                <w:rFonts w:eastAsia="Times New Roman" w:cs="Times New Roman"/>
                <w:b w:val="0"/>
                <w:color w:val="auto"/>
                <w:szCs w:val="24"/>
                <w:lang w:eastAsia="ru-RU"/>
              </w:rPr>
              <w:t>85%</w:t>
            </w:r>
          </w:p>
        </w:tc>
        <w:tc>
          <w:tcPr>
            <w:tcW w:w="1660" w:type="dxa"/>
            <w:tcBorders>
              <w:top w:val="none" w:sz="0" w:space="0" w:color="auto"/>
              <w:left w:val="none" w:sz="0" w:space="0" w:color="auto"/>
              <w:bottom w:val="none" w:sz="0" w:space="0" w:color="auto"/>
              <w:right w:val="none" w:sz="0" w:space="0" w:color="auto"/>
            </w:tcBorders>
            <w:shd w:val="clear" w:color="auto" w:fill="auto"/>
            <w:noWrap/>
            <w:hideMark/>
          </w:tcPr>
          <w:p w14:paraId="4691E042" w14:textId="77777777" w:rsidR="00C528D9" w:rsidRPr="00400153" w:rsidRDefault="00C528D9" w:rsidP="00B45B5D">
            <w:pPr>
              <w:spacing w:before="0" w:after="0" w:line="240" w:lineRule="auto"/>
              <w:ind w:firstLine="0"/>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Cs w:val="24"/>
                <w:lang w:eastAsia="ru-RU"/>
              </w:rPr>
            </w:pPr>
            <w:r w:rsidRPr="00400153">
              <w:rPr>
                <w:rFonts w:eastAsia="Times New Roman" w:cs="Times New Roman"/>
                <w:b w:val="0"/>
                <w:color w:val="auto"/>
                <w:szCs w:val="24"/>
                <w:lang w:eastAsia="ru-RU"/>
              </w:rPr>
              <w:t>90%</w:t>
            </w:r>
          </w:p>
        </w:tc>
        <w:tc>
          <w:tcPr>
            <w:tcW w:w="1540" w:type="dxa"/>
            <w:tcBorders>
              <w:top w:val="none" w:sz="0" w:space="0" w:color="auto"/>
              <w:left w:val="none" w:sz="0" w:space="0" w:color="auto"/>
              <w:bottom w:val="none" w:sz="0" w:space="0" w:color="auto"/>
              <w:right w:val="none" w:sz="0" w:space="0" w:color="auto"/>
            </w:tcBorders>
            <w:shd w:val="clear" w:color="auto" w:fill="auto"/>
            <w:noWrap/>
            <w:hideMark/>
          </w:tcPr>
          <w:p w14:paraId="655515CC" w14:textId="77777777" w:rsidR="00C528D9" w:rsidRPr="00400153" w:rsidRDefault="00C528D9" w:rsidP="00B45B5D">
            <w:pPr>
              <w:spacing w:before="0" w:after="0" w:line="240" w:lineRule="auto"/>
              <w:ind w:firstLine="0"/>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Cs w:val="24"/>
                <w:lang w:eastAsia="ru-RU"/>
              </w:rPr>
            </w:pPr>
            <w:r w:rsidRPr="00400153">
              <w:rPr>
                <w:rFonts w:eastAsia="Times New Roman" w:cs="Times New Roman"/>
                <w:b w:val="0"/>
                <w:color w:val="auto"/>
                <w:szCs w:val="24"/>
                <w:lang w:eastAsia="ru-RU"/>
              </w:rPr>
              <w:t>95%</w:t>
            </w:r>
          </w:p>
        </w:tc>
        <w:tc>
          <w:tcPr>
            <w:tcW w:w="1393" w:type="dxa"/>
            <w:tcBorders>
              <w:top w:val="none" w:sz="0" w:space="0" w:color="auto"/>
              <w:left w:val="none" w:sz="0" w:space="0" w:color="auto"/>
              <w:bottom w:val="none" w:sz="0" w:space="0" w:color="auto"/>
              <w:right w:val="none" w:sz="0" w:space="0" w:color="auto"/>
            </w:tcBorders>
            <w:shd w:val="clear" w:color="auto" w:fill="auto"/>
            <w:noWrap/>
            <w:hideMark/>
          </w:tcPr>
          <w:p w14:paraId="0C321A70" w14:textId="77777777" w:rsidR="00C528D9" w:rsidRPr="00400153" w:rsidRDefault="00C528D9" w:rsidP="00B45B5D">
            <w:pPr>
              <w:spacing w:before="0" w:after="0" w:line="240" w:lineRule="auto"/>
              <w:ind w:firstLine="0"/>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Cs w:val="24"/>
                <w:lang w:eastAsia="ru-RU"/>
              </w:rPr>
            </w:pPr>
            <w:r w:rsidRPr="00400153">
              <w:rPr>
                <w:rFonts w:eastAsia="Times New Roman" w:cs="Times New Roman"/>
                <w:b w:val="0"/>
                <w:color w:val="auto"/>
                <w:szCs w:val="24"/>
                <w:lang w:eastAsia="ru-RU"/>
              </w:rPr>
              <w:t>100%</w:t>
            </w:r>
          </w:p>
        </w:tc>
        <w:tc>
          <w:tcPr>
            <w:tcW w:w="1563" w:type="dxa"/>
            <w:tcBorders>
              <w:top w:val="none" w:sz="0" w:space="0" w:color="auto"/>
              <w:left w:val="none" w:sz="0" w:space="0" w:color="auto"/>
              <w:bottom w:val="none" w:sz="0" w:space="0" w:color="auto"/>
              <w:right w:val="none" w:sz="0" w:space="0" w:color="auto"/>
            </w:tcBorders>
            <w:shd w:val="clear" w:color="auto" w:fill="auto"/>
            <w:noWrap/>
            <w:hideMark/>
          </w:tcPr>
          <w:p w14:paraId="792D00AB" w14:textId="77777777" w:rsidR="00C528D9" w:rsidRPr="00400153" w:rsidRDefault="00C528D9" w:rsidP="00B45B5D">
            <w:pPr>
              <w:spacing w:before="0" w:after="0" w:line="240" w:lineRule="auto"/>
              <w:ind w:firstLine="0"/>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Cs w:val="24"/>
                <w:lang w:eastAsia="ru-RU"/>
              </w:rPr>
            </w:pPr>
            <w:r w:rsidRPr="00400153">
              <w:rPr>
                <w:rFonts w:eastAsia="Times New Roman" w:cs="Times New Roman"/>
                <w:b w:val="0"/>
                <w:color w:val="auto"/>
                <w:szCs w:val="24"/>
                <w:lang w:eastAsia="ru-RU"/>
              </w:rPr>
              <w:t>105%</w:t>
            </w:r>
          </w:p>
        </w:tc>
        <w:tc>
          <w:tcPr>
            <w:tcW w:w="1536" w:type="dxa"/>
            <w:tcBorders>
              <w:top w:val="none" w:sz="0" w:space="0" w:color="auto"/>
              <w:left w:val="none" w:sz="0" w:space="0" w:color="auto"/>
              <w:bottom w:val="none" w:sz="0" w:space="0" w:color="auto"/>
              <w:right w:val="none" w:sz="0" w:space="0" w:color="auto"/>
            </w:tcBorders>
            <w:shd w:val="clear" w:color="auto" w:fill="auto"/>
            <w:noWrap/>
            <w:hideMark/>
          </w:tcPr>
          <w:p w14:paraId="4E7F92FC" w14:textId="77777777" w:rsidR="00C528D9" w:rsidRPr="00400153" w:rsidRDefault="00C528D9" w:rsidP="00B45B5D">
            <w:pPr>
              <w:spacing w:before="0" w:after="0" w:line="240" w:lineRule="auto"/>
              <w:ind w:firstLine="0"/>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Cs w:val="24"/>
                <w:lang w:eastAsia="ru-RU"/>
              </w:rPr>
            </w:pPr>
            <w:r w:rsidRPr="00400153">
              <w:rPr>
                <w:rFonts w:eastAsia="Times New Roman" w:cs="Times New Roman"/>
                <w:b w:val="0"/>
                <w:color w:val="auto"/>
                <w:szCs w:val="24"/>
                <w:lang w:eastAsia="ru-RU"/>
              </w:rPr>
              <w:t>110%</w:t>
            </w:r>
          </w:p>
        </w:tc>
        <w:tc>
          <w:tcPr>
            <w:tcW w:w="1540" w:type="dxa"/>
            <w:tcBorders>
              <w:top w:val="none" w:sz="0" w:space="0" w:color="auto"/>
              <w:left w:val="none" w:sz="0" w:space="0" w:color="auto"/>
              <w:bottom w:val="none" w:sz="0" w:space="0" w:color="auto"/>
              <w:right w:val="none" w:sz="0" w:space="0" w:color="auto"/>
            </w:tcBorders>
            <w:shd w:val="clear" w:color="auto" w:fill="auto"/>
            <w:noWrap/>
            <w:hideMark/>
          </w:tcPr>
          <w:p w14:paraId="0F36B8EC" w14:textId="77777777" w:rsidR="00C528D9" w:rsidRPr="00400153" w:rsidRDefault="00C528D9" w:rsidP="00B45B5D">
            <w:pPr>
              <w:spacing w:before="0" w:after="0" w:line="240" w:lineRule="auto"/>
              <w:ind w:firstLine="0"/>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Cs w:val="24"/>
                <w:lang w:eastAsia="ru-RU"/>
              </w:rPr>
            </w:pPr>
            <w:r w:rsidRPr="00400153">
              <w:rPr>
                <w:rFonts w:eastAsia="Times New Roman" w:cs="Times New Roman"/>
                <w:b w:val="0"/>
                <w:color w:val="auto"/>
                <w:szCs w:val="24"/>
                <w:lang w:eastAsia="ru-RU"/>
              </w:rPr>
              <w:t>115%</w:t>
            </w:r>
          </w:p>
        </w:tc>
      </w:tr>
      <w:tr w:rsidR="00C528D9" w:rsidRPr="00400153" w14:paraId="46AF6128" w14:textId="77777777" w:rsidTr="00C114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60" w:type="dxa"/>
            <w:tcBorders>
              <w:right w:val="none" w:sz="0" w:space="0" w:color="auto"/>
            </w:tcBorders>
            <w:shd w:val="clear" w:color="auto" w:fill="auto"/>
            <w:noWrap/>
            <w:hideMark/>
          </w:tcPr>
          <w:p w14:paraId="3F8BDB05" w14:textId="77777777" w:rsidR="00C528D9" w:rsidRPr="00400153" w:rsidRDefault="00C528D9" w:rsidP="00B45B5D">
            <w:pPr>
              <w:spacing w:before="0" w:after="0" w:line="240" w:lineRule="auto"/>
              <w:ind w:firstLine="0"/>
              <w:rPr>
                <w:rFonts w:eastAsia="Times New Roman" w:cs="Times New Roman"/>
                <w:b w:val="0"/>
                <w:szCs w:val="24"/>
                <w:lang w:eastAsia="ru-RU"/>
              </w:rPr>
            </w:pPr>
            <w:r w:rsidRPr="00400153">
              <w:rPr>
                <w:rFonts w:eastAsia="Times New Roman" w:cs="Times New Roman"/>
                <w:b w:val="0"/>
                <w:szCs w:val="24"/>
                <w:lang w:eastAsia="ru-RU"/>
              </w:rPr>
              <w:t>Стоимость строительства</w:t>
            </w:r>
          </w:p>
        </w:tc>
        <w:tc>
          <w:tcPr>
            <w:tcW w:w="1536" w:type="dxa"/>
            <w:tcBorders>
              <w:left w:val="none" w:sz="0" w:space="0" w:color="auto"/>
              <w:right w:val="none" w:sz="0" w:space="0" w:color="auto"/>
            </w:tcBorders>
            <w:shd w:val="clear" w:color="auto" w:fill="auto"/>
            <w:noWrap/>
            <w:hideMark/>
          </w:tcPr>
          <w:p w14:paraId="735E27FA" w14:textId="77777777" w:rsidR="00C528D9" w:rsidRPr="00400153" w:rsidRDefault="00C528D9" w:rsidP="00B45B5D">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11316023451</w:t>
            </w:r>
          </w:p>
        </w:tc>
        <w:tc>
          <w:tcPr>
            <w:tcW w:w="1660" w:type="dxa"/>
            <w:tcBorders>
              <w:left w:val="none" w:sz="0" w:space="0" w:color="auto"/>
              <w:right w:val="none" w:sz="0" w:space="0" w:color="auto"/>
            </w:tcBorders>
            <w:shd w:val="clear" w:color="auto" w:fill="auto"/>
            <w:noWrap/>
            <w:hideMark/>
          </w:tcPr>
          <w:p w14:paraId="7E30A7DD" w14:textId="77777777" w:rsidR="00C528D9" w:rsidRPr="00400153" w:rsidRDefault="00C528D9" w:rsidP="00B45B5D">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10276313050</w:t>
            </w:r>
          </w:p>
        </w:tc>
        <w:tc>
          <w:tcPr>
            <w:tcW w:w="1540" w:type="dxa"/>
            <w:tcBorders>
              <w:left w:val="none" w:sz="0" w:space="0" w:color="auto"/>
              <w:right w:val="none" w:sz="0" w:space="0" w:color="auto"/>
            </w:tcBorders>
            <w:shd w:val="clear" w:color="auto" w:fill="auto"/>
            <w:noWrap/>
            <w:hideMark/>
          </w:tcPr>
          <w:p w14:paraId="2BA4C7D7" w14:textId="77777777" w:rsidR="00C528D9" w:rsidRPr="00400153" w:rsidRDefault="00C528D9" w:rsidP="00B45B5D">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9229161572</w:t>
            </w:r>
          </w:p>
        </w:tc>
        <w:tc>
          <w:tcPr>
            <w:tcW w:w="1393" w:type="dxa"/>
            <w:tcBorders>
              <w:left w:val="none" w:sz="0" w:space="0" w:color="auto"/>
              <w:right w:val="none" w:sz="0" w:space="0" w:color="auto"/>
            </w:tcBorders>
            <w:shd w:val="clear" w:color="auto" w:fill="auto"/>
            <w:noWrap/>
            <w:hideMark/>
          </w:tcPr>
          <w:p w14:paraId="6B935500" w14:textId="77777777" w:rsidR="00C528D9" w:rsidRPr="00400153" w:rsidRDefault="00C528D9" w:rsidP="00B45B5D">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8176131634</w:t>
            </w:r>
          </w:p>
        </w:tc>
        <w:tc>
          <w:tcPr>
            <w:tcW w:w="1563" w:type="dxa"/>
            <w:tcBorders>
              <w:left w:val="none" w:sz="0" w:space="0" w:color="auto"/>
              <w:right w:val="none" w:sz="0" w:space="0" w:color="auto"/>
            </w:tcBorders>
            <w:shd w:val="clear" w:color="auto" w:fill="auto"/>
            <w:noWrap/>
            <w:hideMark/>
          </w:tcPr>
          <w:p w14:paraId="0E30CF4C" w14:textId="77777777" w:rsidR="00C528D9" w:rsidRPr="00400153" w:rsidRDefault="00C528D9" w:rsidP="00B45B5D">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7118901359</w:t>
            </w:r>
          </w:p>
        </w:tc>
        <w:tc>
          <w:tcPr>
            <w:tcW w:w="1536" w:type="dxa"/>
            <w:tcBorders>
              <w:left w:val="none" w:sz="0" w:space="0" w:color="auto"/>
              <w:right w:val="none" w:sz="0" w:space="0" w:color="auto"/>
            </w:tcBorders>
            <w:shd w:val="clear" w:color="auto" w:fill="auto"/>
            <w:noWrap/>
            <w:hideMark/>
          </w:tcPr>
          <w:p w14:paraId="018D587A" w14:textId="77777777" w:rsidR="00C528D9" w:rsidRPr="00400153" w:rsidRDefault="00C528D9" w:rsidP="00B45B5D">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6052146096</w:t>
            </w:r>
          </w:p>
        </w:tc>
        <w:tc>
          <w:tcPr>
            <w:tcW w:w="1540" w:type="dxa"/>
            <w:tcBorders>
              <w:left w:val="none" w:sz="0" w:space="0" w:color="auto"/>
            </w:tcBorders>
            <w:shd w:val="clear" w:color="auto" w:fill="auto"/>
            <w:noWrap/>
            <w:hideMark/>
          </w:tcPr>
          <w:p w14:paraId="2687E6D6" w14:textId="77777777" w:rsidR="00C528D9" w:rsidRPr="00400153" w:rsidRDefault="00C528D9" w:rsidP="00B45B5D">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4977569279</w:t>
            </w:r>
          </w:p>
        </w:tc>
      </w:tr>
      <w:tr w:rsidR="00C528D9" w:rsidRPr="00400153" w14:paraId="07B60B28" w14:textId="77777777" w:rsidTr="00C1142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60" w:type="dxa"/>
            <w:tcBorders>
              <w:right w:val="none" w:sz="0" w:space="0" w:color="auto"/>
            </w:tcBorders>
            <w:shd w:val="clear" w:color="auto" w:fill="auto"/>
            <w:noWrap/>
            <w:hideMark/>
          </w:tcPr>
          <w:p w14:paraId="512F1076" w14:textId="77777777" w:rsidR="00C528D9" w:rsidRPr="00400153" w:rsidRDefault="00C528D9" w:rsidP="00B45B5D">
            <w:pPr>
              <w:spacing w:before="0" w:after="0" w:line="240" w:lineRule="auto"/>
              <w:ind w:firstLine="0"/>
              <w:rPr>
                <w:rFonts w:eastAsia="Times New Roman" w:cs="Times New Roman"/>
                <w:b w:val="0"/>
                <w:szCs w:val="24"/>
                <w:lang w:eastAsia="ru-RU"/>
              </w:rPr>
            </w:pPr>
            <w:r w:rsidRPr="00400153">
              <w:rPr>
                <w:rFonts w:eastAsia="Times New Roman" w:cs="Times New Roman"/>
                <w:b w:val="0"/>
                <w:szCs w:val="24"/>
                <w:lang w:eastAsia="ru-RU"/>
              </w:rPr>
              <w:t>Уровень цен</w:t>
            </w:r>
          </w:p>
        </w:tc>
        <w:tc>
          <w:tcPr>
            <w:tcW w:w="1536" w:type="dxa"/>
            <w:tcBorders>
              <w:left w:val="none" w:sz="0" w:space="0" w:color="auto"/>
              <w:right w:val="none" w:sz="0" w:space="0" w:color="auto"/>
            </w:tcBorders>
            <w:shd w:val="clear" w:color="auto" w:fill="auto"/>
            <w:noWrap/>
            <w:hideMark/>
          </w:tcPr>
          <w:p w14:paraId="1597679F" w14:textId="77777777" w:rsidR="00C528D9" w:rsidRPr="00400153" w:rsidRDefault="00C528D9" w:rsidP="00B45B5D">
            <w:pPr>
              <w:spacing w:before="0" w:after="0" w:line="240" w:lineRule="auto"/>
              <w:ind w:firstLine="0"/>
              <w:cnfStyle w:val="000000010000" w:firstRow="0" w:lastRow="0" w:firstColumn="0" w:lastColumn="0" w:oddVBand="0" w:evenVBand="0" w:oddHBand="0" w:evenHBand="1"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3500051672</w:t>
            </w:r>
          </w:p>
        </w:tc>
        <w:tc>
          <w:tcPr>
            <w:tcW w:w="1660" w:type="dxa"/>
            <w:tcBorders>
              <w:left w:val="none" w:sz="0" w:space="0" w:color="auto"/>
              <w:right w:val="none" w:sz="0" w:space="0" w:color="auto"/>
            </w:tcBorders>
            <w:shd w:val="clear" w:color="auto" w:fill="auto"/>
            <w:noWrap/>
            <w:hideMark/>
          </w:tcPr>
          <w:p w14:paraId="6C6EEFB0" w14:textId="77777777" w:rsidR="00C528D9" w:rsidRPr="00400153" w:rsidRDefault="00C528D9" w:rsidP="00B45B5D">
            <w:pPr>
              <w:spacing w:before="0" w:after="0" w:line="240" w:lineRule="auto"/>
              <w:ind w:firstLine="0"/>
              <w:cnfStyle w:val="000000010000" w:firstRow="0" w:lastRow="0" w:firstColumn="0" w:lastColumn="0" w:oddVBand="0" w:evenVBand="0" w:oddHBand="0" w:evenHBand="1"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5072239278</w:t>
            </w:r>
          </w:p>
        </w:tc>
        <w:tc>
          <w:tcPr>
            <w:tcW w:w="1540" w:type="dxa"/>
            <w:tcBorders>
              <w:left w:val="none" w:sz="0" w:space="0" w:color="auto"/>
              <w:right w:val="none" w:sz="0" w:space="0" w:color="auto"/>
            </w:tcBorders>
            <w:shd w:val="clear" w:color="auto" w:fill="auto"/>
            <w:noWrap/>
            <w:hideMark/>
          </w:tcPr>
          <w:p w14:paraId="76EE243A" w14:textId="77777777" w:rsidR="00C528D9" w:rsidRPr="00400153" w:rsidRDefault="00C528D9" w:rsidP="00B45B5D">
            <w:pPr>
              <w:spacing w:before="0" w:after="0" w:line="240" w:lineRule="auto"/>
              <w:ind w:firstLine="0"/>
              <w:cnfStyle w:val="000000010000" w:firstRow="0" w:lastRow="0" w:firstColumn="0" w:lastColumn="0" w:oddVBand="0" w:evenVBand="0" w:oddHBand="0" w:evenHBand="1"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6630572172</w:t>
            </w:r>
          </w:p>
        </w:tc>
        <w:tc>
          <w:tcPr>
            <w:tcW w:w="1393" w:type="dxa"/>
            <w:tcBorders>
              <w:left w:val="none" w:sz="0" w:space="0" w:color="auto"/>
              <w:right w:val="none" w:sz="0" w:space="0" w:color="auto"/>
            </w:tcBorders>
            <w:shd w:val="clear" w:color="auto" w:fill="auto"/>
            <w:noWrap/>
            <w:hideMark/>
          </w:tcPr>
          <w:p w14:paraId="28F0B77D" w14:textId="77777777" w:rsidR="00C528D9" w:rsidRPr="00400153" w:rsidRDefault="00C528D9" w:rsidP="00B45B5D">
            <w:pPr>
              <w:spacing w:before="0" w:after="0" w:line="240" w:lineRule="auto"/>
              <w:ind w:firstLine="0"/>
              <w:cnfStyle w:val="000000010000" w:firstRow="0" w:lastRow="0" w:firstColumn="0" w:lastColumn="0" w:oddVBand="0" w:evenVBand="0" w:oddHBand="0" w:evenHBand="1"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8176131633</w:t>
            </w:r>
          </w:p>
        </w:tc>
        <w:tc>
          <w:tcPr>
            <w:tcW w:w="1563" w:type="dxa"/>
            <w:tcBorders>
              <w:left w:val="none" w:sz="0" w:space="0" w:color="auto"/>
              <w:right w:val="none" w:sz="0" w:space="0" w:color="auto"/>
            </w:tcBorders>
            <w:shd w:val="clear" w:color="auto" w:fill="auto"/>
            <w:noWrap/>
            <w:hideMark/>
          </w:tcPr>
          <w:p w14:paraId="35BBF7F9" w14:textId="77777777" w:rsidR="00C528D9" w:rsidRPr="00400153" w:rsidRDefault="00C528D9" w:rsidP="00B45B5D">
            <w:pPr>
              <w:spacing w:before="0" w:after="0" w:line="240" w:lineRule="auto"/>
              <w:ind w:firstLine="0"/>
              <w:cnfStyle w:val="000000010000" w:firstRow="0" w:lastRow="0" w:firstColumn="0" w:lastColumn="0" w:oddVBand="0" w:evenVBand="0" w:oddHBand="0" w:evenHBand="1"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9716738928</w:t>
            </w:r>
          </w:p>
        </w:tc>
        <w:tc>
          <w:tcPr>
            <w:tcW w:w="1536" w:type="dxa"/>
            <w:tcBorders>
              <w:left w:val="none" w:sz="0" w:space="0" w:color="auto"/>
              <w:right w:val="none" w:sz="0" w:space="0" w:color="auto"/>
            </w:tcBorders>
            <w:shd w:val="clear" w:color="auto" w:fill="auto"/>
            <w:noWrap/>
            <w:hideMark/>
          </w:tcPr>
          <w:p w14:paraId="0724E2D4" w14:textId="77777777" w:rsidR="00C528D9" w:rsidRPr="00400153" w:rsidRDefault="00C528D9" w:rsidP="00B45B5D">
            <w:pPr>
              <w:spacing w:before="0" w:after="0" w:line="240" w:lineRule="auto"/>
              <w:ind w:firstLine="0"/>
              <w:cnfStyle w:val="000000010000" w:firstRow="0" w:lastRow="0" w:firstColumn="0" w:lastColumn="0" w:oddVBand="0" w:evenVBand="0" w:oddHBand="0" w:evenHBand="1"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11251144866</w:t>
            </w:r>
          </w:p>
        </w:tc>
        <w:tc>
          <w:tcPr>
            <w:tcW w:w="1540" w:type="dxa"/>
            <w:tcBorders>
              <w:left w:val="none" w:sz="0" w:space="0" w:color="auto"/>
            </w:tcBorders>
            <w:shd w:val="clear" w:color="auto" w:fill="auto"/>
            <w:noWrap/>
            <w:hideMark/>
          </w:tcPr>
          <w:p w14:paraId="2D1E8A8D" w14:textId="77777777" w:rsidR="00C528D9" w:rsidRPr="00400153" w:rsidRDefault="00C528D9" w:rsidP="00B45B5D">
            <w:pPr>
              <w:spacing w:before="0" w:after="0" w:line="240" w:lineRule="auto"/>
              <w:ind w:firstLine="0"/>
              <w:cnfStyle w:val="000000010000" w:firstRow="0" w:lastRow="0" w:firstColumn="0" w:lastColumn="0" w:oddVBand="0" w:evenVBand="0" w:oddHBand="0" w:evenHBand="1"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12778639828</w:t>
            </w:r>
          </w:p>
        </w:tc>
      </w:tr>
      <w:tr w:rsidR="00C528D9" w:rsidRPr="00400153" w14:paraId="2AF1A02D" w14:textId="77777777" w:rsidTr="00C114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60" w:type="dxa"/>
            <w:tcBorders>
              <w:right w:val="none" w:sz="0" w:space="0" w:color="auto"/>
            </w:tcBorders>
            <w:shd w:val="clear" w:color="auto" w:fill="auto"/>
            <w:noWrap/>
            <w:hideMark/>
          </w:tcPr>
          <w:p w14:paraId="6DD6BF64" w14:textId="77777777" w:rsidR="00C528D9" w:rsidRPr="00400153" w:rsidRDefault="00C528D9" w:rsidP="00B45B5D">
            <w:pPr>
              <w:spacing w:before="0" w:after="0" w:line="240" w:lineRule="auto"/>
              <w:ind w:firstLine="0"/>
              <w:rPr>
                <w:rFonts w:eastAsia="Times New Roman" w:cs="Times New Roman"/>
                <w:b w:val="0"/>
                <w:szCs w:val="24"/>
                <w:lang w:eastAsia="ru-RU"/>
              </w:rPr>
            </w:pPr>
            <w:r w:rsidRPr="00400153">
              <w:rPr>
                <w:rFonts w:eastAsia="Times New Roman" w:cs="Times New Roman"/>
                <w:b w:val="0"/>
                <w:szCs w:val="24"/>
                <w:lang w:eastAsia="ru-RU"/>
              </w:rPr>
              <w:t>Объемы продаж</w:t>
            </w:r>
          </w:p>
        </w:tc>
        <w:tc>
          <w:tcPr>
            <w:tcW w:w="1536" w:type="dxa"/>
            <w:tcBorders>
              <w:left w:val="none" w:sz="0" w:space="0" w:color="auto"/>
              <w:right w:val="none" w:sz="0" w:space="0" w:color="auto"/>
            </w:tcBorders>
            <w:shd w:val="clear" w:color="auto" w:fill="auto"/>
            <w:noWrap/>
            <w:hideMark/>
          </w:tcPr>
          <w:p w14:paraId="62795291" w14:textId="77777777" w:rsidR="00C528D9" w:rsidRPr="00400153" w:rsidRDefault="00C528D9" w:rsidP="00B45B5D">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6712553710</w:t>
            </w:r>
          </w:p>
        </w:tc>
        <w:tc>
          <w:tcPr>
            <w:tcW w:w="1660" w:type="dxa"/>
            <w:tcBorders>
              <w:left w:val="none" w:sz="0" w:space="0" w:color="auto"/>
              <w:right w:val="none" w:sz="0" w:space="0" w:color="auto"/>
            </w:tcBorders>
            <w:shd w:val="clear" w:color="auto" w:fill="auto"/>
            <w:noWrap/>
            <w:hideMark/>
          </w:tcPr>
          <w:p w14:paraId="63616C99" w14:textId="77777777" w:rsidR="00C528D9" w:rsidRPr="00400153" w:rsidRDefault="00C528D9" w:rsidP="00B45B5D">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7200413023</w:t>
            </w:r>
          </w:p>
        </w:tc>
        <w:tc>
          <w:tcPr>
            <w:tcW w:w="1540" w:type="dxa"/>
            <w:tcBorders>
              <w:left w:val="none" w:sz="0" w:space="0" w:color="auto"/>
              <w:right w:val="none" w:sz="0" w:space="0" w:color="auto"/>
            </w:tcBorders>
            <w:shd w:val="clear" w:color="auto" w:fill="auto"/>
            <w:noWrap/>
            <w:hideMark/>
          </w:tcPr>
          <w:p w14:paraId="2B902750" w14:textId="77777777" w:rsidR="00C528D9" w:rsidRPr="00400153" w:rsidRDefault="00C528D9" w:rsidP="00B45B5D">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7688272344</w:t>
            </w:r>
          </w:p>
        </w:tc>
        <w:tc>
          <w:tcPr>
            <w:tcW w:w="1393" w:type="dxa"/>
            <w:tcBorders>
              <w:left w:val="none" w:sz="0" w:space="0" w:color="auto"/>
              <w:right w:val="none" w:sz="0" w:space="0" w:color="auto"/>
            </w:tcBorders>
            <w:shd w:val="clear" w:color="auto" w:fill="auto"/>
            <w:noWrap/>
            <w:hideMark/>
          </w:tcPr>
          <w:p w14:paraId="5440F9F5" w14:textId="77777777" w:rsidR="00C528D9" w:rsidRPr="00400153" w:rsidRDefault="00C528D9" w:rsidP="00B45B5D">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8176131633</w:t>
            </w:r>
          </w:p>
        </w:tc>
        <w:tc>
          <w:tcPr>
            <w:tcW w:w="1563" w:type="dxa"/>
            <w:tcBorders>
              <w:left w:val="none" w:sz="0" w:space="0" w:color="auto"/>
              <w:right w:val="none" w:sz="0" w:space="0" w:color="auto"/>
            </w:tcBorders>
            <w:shd w:val="clear" w:color="auto" w:fill="auto"/>
            <w:noWrap/>
            <w:hideMark/>
          </w:tcPr>
          <w:p w14:paraId="5BC21A4C" w14:textId="77777777" w:rsidR="00C528D9" w:rsidRPr="00400153" w:rsidRDefault="00C528D9" w:rsidP="00B45B5D">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8663991220</w:t>
            </w:r>
          </w:p>
        </w:tc>
        <w:tc>
          <w:tcPr>
            <w:tcW w:w="1536" w:type="dxa"/>
            <w:tcBorders>
              <w:left w:val="none" w:sz="0" w:space="0" w:color="auto"/>
              <w:right w:val="none" w:sz="0" w:space="0" w:color="auto"/>
            </w:tcBorders>
            <w:shd w:val="clear" w:color="auto" w:fill="auto"/>
            <w:noWrap/>
            <w:hideMark/>
          </w:tcPr>
          <w:p w14:paraId="4077BDD6" w14:textId="77777777" w:rsidR="00C528D9" w:rsidRPr="00400153" w:rsidRDefault="00C528D9" w:rsidP="00B45B5D">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9151850566</w:t>
            </w:r>
          </w:p>
        </w:tc>
        <w:tc>
          <w:tcPr>
            <w:tcW w:w="1540" w:type="dxa"/>
            <w:tcBorders>
              <w:left w:val="none" w:sz="0" w:space="0" w:color="auto"/>
            </w:tcBorders>
            <w:shd w:val="clear" w:color="auto" w:fill="auto"/>
            <w:noWrap/>
            <w:hideMark/>
          </w:tcPr>
          <w:p w14:paraId="4CBA879E" w14:textId="77777777" w:rsidR="00C528D9" w:rsidRPr="00400153" w:rsidRDefault="00C528D9" w:rsidP="00B45B5D">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9639709803</w:t>
            </w:r>
          </w:p>
        </w:tc>
      </w:tr>
      <w:tr w:rsidR="00C528D9" w:rsidRPr="00400153" w14:paraId="316AFD2F" w14:textId="77777777" w:rsidTr="00C1142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60" w:type="dxa"/>
            <w:tcBorders>
              <w:right w:val="none" w:sz="0" w:space="0" w:color="auto"/>
            </w:tcBorders>
            <w:shd w:val="clear" w:color="auto" w:fill="auto"/>
            <w:noWrap/>
            <w:hideMark/>
          </w:tcPr>
          <w:p w14:paraId="129AA7C8" w14:textId="77777777" w:rsidR="00C528D9" w:rsidRPr="00400153" w:rsidRDefault="00C528D9" w:rsidP="00B45B5D">
            <w:pPr>
              <w:spacing w:before="0" w:after="0" w:line="240" w:lineRule="auto"/>
              <w:ind w:firstLine="0"/>
              <w:rPr>
                <w:rFonts w:eastAsia="Times New Roman" w:cs="Times New Roman"/>
                <w:b w:val="0"/>
                <w:szCs w:val="24"/>
                <w:lang w:eastAsia="ru-RU"/>
              </w:rPr>
            </w:pPr>
            <w:r w:rsidRPr="00400153">
              <w:rPr>
                <w:rFonts w:eastAsia="Times New Roman" w:cs="Times New Roman"/>
                <w:b w:val="0"/>
                <w:szCs w:val="24"/>
                <w:lang w:eastAsia="ru-RU"/>
              </w:rPr>
              <w:t>Ставка дисконтирования</w:t>
            </w:r>
          </w:p>
        </w:tc>
        <w:tc>
          <w:tcPr>
            <w:tcW w:w="1536" w:type="dxa"/>
            <w:tcBorders>
              <w:left w:val="none" w:sz="0" w:space="0" w:color="auto"/>
              <w:right w:val="none" w:sz="0" w:space="0" w:color="auto"/>
            </w:tcBorders>
            <w:shd w:val="clear" w:color="auto" w:fill="auto"/>
            <w:noWrap/>
            <w:hideMark/>
          </w:tcPr>
          <w:p w14:paraId="5223576E" w14:textId="77777777" w:rsidR="00C528D9" w:rsidRPr="00400153" w:rsidRDefault="00C528D9" w:rsidP="00B45B5D">
            <w:pPr>
              <w:spacing w:before="0" w:after="0" w:line="240" w:lineRule="auto"/>
              <w:ind w:firstLine="0"/>
              <w:cnfStyle w:val="000000010000" w:firstRow="0" w:lastRow="0" w:firstColumn="0" w:lastColumn="0" w:oddVBand="0" w:evenVBand="0" w:oddHBand="0" w:evenHBand="1"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11756623131</w:t>
            </w:r>
          </w:p>
        </w:tc>
        <w:tc>
          <w:tcPr>
            <w:tcW w:w="1660" w:type="dxa"/>
            <w:tcBorders>
              <w:left w:val="none" w:sz="0" w:space="0" w:color="auto"/>
              <w:right w:val="none" w:sz="0" w:space="0" w:color="auto"/>
            </w:tcBorders>
            <w:shd w:val="clear" w:color="auto" w:fill="auto"/>
            <w:noWrap/>
            <w:hideMark/>
          </w:tcPr>
          <w:p w14:paraId="30DE0482" w14:textId="77777777" w:rsidR="00C528D9" w:rsidRPr="00400153" w:rsidRDefault="00C528D9" w:rsidP="00B45B5D">
            <w:pPr>
              <w:spacing w:before="0" w:after="0" w:line="240" w:lineRule="auto"/>
              <w:ind w:firstLine="0"/>
              <w:cnfStyle w:val="000000010000" w:firstRow="0" w:lastRow="0" w:firstColumn="0" w:lastColumn="0" w:oddVBand="0" w:evenVBand="0" w:oddHBand="0" w:evenHBand="1"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10420295128</w:t>
            </w:r>
          </w:p>
        </w:tc>
        <w:tc>
          <w:tcPr>
            <w:tcW w:w="1540" w:type="dxa"/>
            <w:tcBorders>
              <w:left w:val="none" w:sz="0" w:space="0" w:color="auto"/>
              <w:right w:val="none" w:sz="0" w:space="0" w:color="auto"/>
            </w:tcBorders>
            <w:shd w:val="clear" w:color="auto" w:fill="auto"/>
            <w:noWrap/>
            <w:hideMark/>
          </w:tcPr>
          <w:p w14:paraId="505FB822" w14:textId="77777777" w:rsidR="00C528D9" w:rsidRPr="00400153" w:rsidRDefault="00C528D9" w:rsidP="00B45B5D">
            <w:pPr>
              <w:spacing w:before="0" w:after="0" w:line="240" w:lineRule="auto"/>
              <w:ind w:firstLine="0"/>
              <w:cnfStyle w:val="000000010000" w:firstRow="0" w:lastRow="0" w:firstColumn="0" w:lastColumn="0" w:oddVBand="0" w:evenVBand="0" w:oddHBand="0" w:evenHBand="1"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9232497945</w:t>
            </w:r>
          </w:p>
        </w:tc>
        <w:tc>
          <w:tcPr>
            <w:tcW w:w="1393" w:type="dxa"/>
            <w:tcBorders>
              <w:left w:val="none" w:sz="0" w:space="0" w:color="auto"/>
              <w:right w:val="none" w:sz="0" w:space="0" w:color="auto"/>
            </w:tcBorders>
            <w:shd w:val="clear" w:color="auto" w:fill="auto"/>
            <w:noWrap/>
            <w:hideMark/>
          </w:tcPr>
          <w:p w14:paraId="0327C014" w14:textId="77777777" w:rsidR="00C528D9" w:rsidRPr="00400153" w:rsidRDefault="00C528D9" w:rsidP="00B45B5D">
            <w:pPr>
              <w:spacing w:before="0" w:after="0" w:line="240" w:lineRule="auto"/>
              <w:ind w:firstLine="0"/>
              <w:cnfStyle w:val="000000010000" w:firstRow="0" w:lastRow="0" w:firstColumn="0" w:lastColumn="0" w:oddVBand="0" w:evenVBand="0" w:oddHBand="0" w:evenHBand="1"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8176131633</w:t>
            </w:r>
          </w:p>
        </w:tc>
        <w:tc>
          <w:tcPr>
            <w:tcW w:w="1563" w:type="dxa"/>
            <w:tcBorders>
              <w:left w:val="none" w:sz="0" w:space="0" w:color="auto"/>
              <w:right w:val="none" w:sz="0" w:space="0" w:color="auto"/>
            </w:tcBorders>
            <w:shd w:val="clear" w:color="auto" w:fill="auto"/>
            <w:noWrap/>
            <w:hideMark/>
          </w:tcPr>
          <w:p w14:paraId="27007CEF" w14:textId="77777777" w:rsidR="00C528D9" w:rsidRPr="00400153" w:rsidRDefault="00C528D9" w:rsidP="00B45B5D">
            <w:pPr>
              <w:spacing w:before="0" w:after="0" w:line="240" w:lineRule="auto"/>
              <w:ind w:firstLine="0"/>
              <w:cnfStyle w:val="000000010000" w:firstRow="0" w:lastRow="0" w:firstColumn="0" w:lastColumn="0" w:oddVBand="0" w:evenVBand="0" w:oddHBand="0" w:evenHBand="1"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7236154918</w:t>
            </w:r>
          </w:p>
        </w:tc>
        <w:tc>
          <w:tcPr>
            <w:tcW w:w="1536" w:type="dxa"/>
            <w:tcBorders>
              <w:left w:val="none" w:sz="0" w:space="0" w:color="auto"/>
              <w:right w:val="none" w:sz="0" w:space="0" w:color="auto"/>
            </w:tcBorders>
            <w:shd w:val="clear" w:color="auto" w:fill="auto"/>
            <w:noWrap/>
            <w:hideMark/>
          </w:tcPr>
          <w:p w14:paraId="58C5A31C" w14:textId="77777777" w:rsidR="00C528D9" w:rsidRPr="00400153" w:rsidRDefault="00C528D9" w:rsidP="00B45B5D">
            <w:pPr>
              <w:spacing w:before="0" w:after="0" w:line="240" w:lineRule="auto"/>
              <w:ind w:firstLine="0"/>
              <w:cnfStyle w:val="000000010000" w:firstRow="0" w:lastRow="0" w:firstColumn="0" w:lastColumn="0" w:oddVBand="0" w:evenVBand="0" w:oddHBand="0" w:evenHBand="1"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6399326378</w:t>
            </w:r>
          </w:p>
        </w:tc>
        <w:tc>
          <w:tcPr>
            <w:tcW w:w="1540" w:type="dxa"/>
            <w:tcBorders>
              <w:left w:val="none" w:sz="0" w:space="0" w:color="auto"/>
            </w:tcBorders>
            <w:shd w:val="clear" w:color="auto" w:fill="auto"/>
            <w:noWrap/>
            <w:hideMark/>
          </w:tcPr>
          <w:p w14:paraId="310F4230" w14:textId="77777777" w:rsidR="00C528D9" w:rsidRPr="00400153" w:rsidRDefault="00C528D9" w:rsidP="00B45B5D">
            <w:pPr>
              <w:spacing w:before="0" w:after="0" w:line="240" w:lineRule="auto"/>
              <w:ind w:firstLine="0"/>
              <w:cnfStyle w:val="000000010000" w:firstRow="0" w:lastRow="0" w:firstColumn="0" w:lastColumn="0" w:oddVBand="0" w:evenVBand="0" w:oddHBand="0" w:evenHBand="1"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5653979493</w:t>
            </w:r>
          </w:p>
        </w:tc>
      </w:tr>
      <w:tr w:rsidR="00C528D9" w:rsidRPr="00400153" w14:paraId="7B8FD00F" w14:textId="77777777" w:rsidTr="00C114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60" w:type="dxa"/>
            <w:tcBorders>
              <w:right w:val="none" w:sz="0" w:space="0" w:color="auto"/>
            </w:tcBorders>
            <w:shd w:val="clear" w:color="auto" w:fill="auto"/>
            <w:noWrap/>
            <w:hideMark/>
          </w:tcPr>
          <w:p w14:paraId="707FD46E" w14:textId="77777777" w:rsidR="00C528D9" w:rsidRPr="00400153" w:rsidRDefault="00C528D9" w:rsidP="00B45B5D">
            <w:pPr>
              <w:spacing w:before="0" w:after="0" w:line="240" w:lineRule="auto"/>
              <w:ind w:firstLine="0"/>
              <w:rPr>
                <w:rFonts w:eastAsia="Times New Roman" w:cs="Times New Roman"/>
                <w:b w:val="0"/>
                <w:szCs w:val="24"/>
                <w:lang w:eastAsia="ru-RU"/>
              </w:rPr>
            </w:pPr>
            <w:r w:rsidRPr="00400153">
              <w:rPr>
                <w:rFonts w:eastAsia="Times New Roman" w:cs="Times New Roman"/>
                <w:b w:val="0"/>
                <w:szCs w:val="24"/>
                <w:lang w:eastAsia="ru-RU"/>
              </w:rPr>
              <w:t> </w:t>
            </w:r>
          </w:p>
        </w:tc>
        <w:tc>
          <w:tcPr>
            <w:tcW w:w="1536" w:type="dxa"/>
            <w:tcBorders>
              <w:left w:val="none" w:sz="0" w:space="0" w:color="auto"/>
              <w:right w:val="none" w:sz="0" w:space="0" w:color="auto"/>
            </w:tcBorders>
            <w:shd w:val="clear" w:color="auto" w:fill="auto"/>
            <w:noWrap/>
            <w:hideMark/>
          </w:tcPr>
          <w:p w14:paraId="7305706D" w14:textId="77777777" w:rsidR="00C528D9" w:rsidRPr="00400153" w:rsidRDefault="00C528D9" w:rsidP="00B45B5D">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 </w:t>
            </w:r>
          </w:p>
        </w:tc>
        <w:tc>
          <w:tcPr>
            <w:tcW w:w="1660" w:type="dxa"/>
            <w:tcBorders>
              <w:left w:val="none" w:sz="0" w:space="0" w:color="auto"/>
              <w:right w:val="none" w:sz="0" w:space="0" w:color="auto"/>
            </w:tcBorders>
            <w:shd w:val="clear" w:color="auto" w:fill="auto"/>
            <w:noWrap/>
            <w:hideMark/>
          </w:tcPr>
          <w:p w14:paraId="32B6F82A" w14:textId="77777777" w:rsidR="00C528D9" w:rsidRPr="00400153" w:rsidRDefault="00C528D9" w:rsidP="00B45B5D">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 </w:t>
            </w:r>
          </w:p>
        </w:tc>
        <w:tc>
          <w:tcPr>
            <w:tcW w:w="1540" w:type="dxa"/>
            <w:tcBorders>
              <w:left w:val="none" w:sz="0" w:space="0" w:color="auto"/>
              <w:right w:val="none" w:sz="0" w:space="0" w:color="auto"/>
            </w:tcBorders>
            <w:shd w:val="clear" w:color="auto" w:fill="auto"/>
            <w:noWrap/>
            <w:hideMark/>
          </w:tcPr>
          <w:p w14:paraId="305B32C2" w14:textId="77777777" w:rsidR="00C528D9" w:rsidRPr="00400153" w:rsidRDefault="00C528D9" w:rsidP="00B45B5D">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 </w:t>
            </w:r>
          </w:p>
        </w:tc>
        <w:tc>
          <w:tcPr>
            <w:tcW w:w="1393" w:type="dxa"/>
            <w:tcBorders>
              <w:left w:val="none" w:sz="0" w:space="0" w:color="auto"/>
              <w:right w:val="none" w:sz="0" w:space="0" w:color="auto"/>
            </w:tcBorders>
            <w:shd w:val="clear" w:color="auto" w:fill="auto"/>
            <w:noWrap/>
            <w:hideMark/>
          </w:tcPr>
          <w:p w14:paraId="35B70B9A" w14:textId="77777777" w:rsidR="00C528D9" w:rsidRPr="00400153" w:rsidRDefault="00C528D9" w:rsidP="00B45B5D">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 </w:t>
            </w:r>
          </w:p>
        </w:tc>
        <w:tc>
          <w:tcPr>
            <w:tcW w:w="1563" w:type="dxa"/>
            <w:tcBorders>
              <w:left w:val="none" w:sz="0" w:space="0" w:color="auto"/>
              <w:right w:val="none" w:sz="0" w:space="0" w:color="auto"/>
            </w:tcBorders>
            <w:shd w:val="clear" w:color="auto" w:fill="auto"/>
            <w:noWrap/>
            <w:hideMark/>
          </w:tcPr>
          <w:p w14:paraId="4A44E597" w14:textId="77777777" w:rsidR="00C528D9" w:rsidRPr="00400153" w:rsidRDefault="00C528D9" w:rsidP="00B45B5D">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 </w:t>
            </w:r>
          </w:p>
        </w:tc>
        <w:tc>
          <w:tcPr>
            <w:tcW w:w="1536" w:type="dxa"/>
            <w:tcBorders>
              <w:left w:val="none" w:sz="0" w:space="0" w:color="auto"/>
              <w:right w:val="none" w:sz="0" w:space="0" w:color="auto"/>
            </w:tcBorders>
            <w:shd w:val="clear" w:color="auto" w:fill="auto"/>
            <w:noWrap/>
            <w:hideMark/>
          </w:tcPr>
          <w:p w14:paraId="5028B91B" w14:textId="77777777" w:rsidR="00C528D9" w:rsidRPr="00400153" w:rsidRDefault="00C528D9" w:rsidP="00B45B5D">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 </w:t>
            </w:r>
          </w:p>
        </w:tc>
        <w:tc>
          <w:tcPr>
            <w:tcW w:w="1540" w:type="dxa"/>
            <w:tcBorders>
              <w:left w:val="none" w:sz="0" w:space="0" w:color="auto"/>
            </w:tcBorders>
            <w:shd w:val="clear" w:color="auto" w:fill="auto"/>
            <w:noWrap/>
            <w:hideMark/>
          </w:tcPr>
          <w:p w14:paraId="45522630" w14:textId="77777777" w:rsidR="00C528D9" w:rsidRPr="00400153" w:rsidRDefault="00C528D9" w:rsidP="00B45B5D">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 </w:t>
            </w:r>
          </w:p>
        </w:tc>
      </w:tr>
      <w:tr w:rsidR="00C528D9" w:rsidRPr="00400153" w14:paraId="1DC2BA09" w14:textId="77777777" w:rsidTr="00C1142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60" w:type="dxa"/>
            <w:tcBorders>
              <w:right w:val="none" w:sz="0" w:space="0" w:color="auto"/>
            </w:tcBorders>
            <w:shd w:val="clear" w:color="auto" w:fill="auto"/>
            <w:noWrap/>
            <w:hideMark/>
          </w:tcPr>
          <w:p w14:paraId="572DBA5F" w14:textId="77777777" w:rsidR="00C528D9" w:rsidRPr="00400153" w:rsidRDefault="00C528D9" w:rsidP="00B45B5D">
            <w:pPr>
              <w:spacing w:before="0" w:after="0" w:line="240" w:lineRule="auto"/>
              <w:ind w:firstLine="0"/>
              <w:rPr>
                <w:rFonts w:eastAsia="Times New Roman" w:cs="Times New Roman"/>
                <w:b w:val="0"/>
                <w:szCs w:val="24"/>
                <w:lang w:eastAsia="ru-RU"/>
              </w:rPr>
            </w:pPr>
            <w:r w:rsidRPr="00400153">
              <w:rPr>
                <w:rFonts w:eastAsia="Times New Roman" w:cs="Times New Roman"/>
                <w:b w:val="0"/>
                <w:szCs w:val="24"/>
                <w:lang w:eastAsia="ru-RU"/>
              </w:rPr>
              <w:t>IRR (Зависимость)</w:t>
            </w:r>
          </w:p>
        </w:tc>
        <w:tc>
          <w:tcPr>
            <w:tcW w:w="1536" w:type="dxa"/>
            <w:tcBorders>
              <w:left w:val="none" w:sz="0" w:space="0" w:color="auto"/>
              <w:right w:val="none" w:sz="0" w:space="0" w:color="auto"/>
            </w:tcBorders>
            <w:shd w:val="clear" w:color="auto" w:fill="auto"/>
            <w:noWrap/>
            <w:hideMark/>
          </w:tcPr>
          <w:p w14:paraId="1053B026" w14:textId="77777777" w:rsidR="00C528D9" w:rsidRPr="00400153" w:rsidRDefault="00C528D9" w:rsidP="00B45B5D">
            <w:pPr>
              <w:spacing w:before="0" w:after="0" w:line="240" w:lineRule="auto"/>
              <w:ind w:firstLine="0"/>
              <w:cnfStyle w:val="000000010000" w:firstRow="0" w:lastRow="0" w:firstColumn="0" w:lastColumn="0" w:oddVBand="0" w:evenVBand="0" w:oddHBand="0" w:evenHBand="1"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85%</w:t>
            </w:r>
          </w:p>
        </w:tc>
        <w:tc>
          <w:tcPr>
            <w:tcW w:w="1660" w:type="dxa"/>
            <w:tcBorders>
              <w:left w:val="none" w:sz="0" w:space="0" w:color="auto"/>
              <w:right w:val="none" w:sz="0" w:space="0" w:color="auto"/>
            </w:tcBorders>
            <w:shd w:val="clear" w:color="auto" w:fill="auto"/>
            <w:noWrap/>
            <w:hideMark/>
          </w:tcPr>
          <w:p w14:paraId="759948EA" w14:textId="77777777" w:rsidR="00C528D9" w:rsidRPr="00400153" w:rsidRDefault="00C528D9" w:rsidP="00B45B5D">
            <w:pPr>
              <w:spacing w:before="0" w:after="0" w:line="240" w:lineRule="auto"/>
              <w:ind w:firstLine="0"/>
              <w:cnfStyle w:val="000000010000" w:firstRow="0" w:lastRow="0" w:firstColumn="0" w:lastColumn="0" w:oddVBand="0" w:evenVBand="0" w:oddHBand="0" w:evenHBand="1"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90%</w:t>
            </w:r>
          </w:p>
        </w:tc>
        <w:tc>
          <w:tcPr>
            <w:tcW w:w="1540" w:type="dxa"/>
            <w:tcBorders>
              <w:left w:val="none" w:sz="0" w:space="0" w:color="auto"/>
              <w:right w:val="none" w:sz="0" w:space="0" w:color="auto"/>
            </w:tcBorders>
            <w:shd w:val="clear" w:color="auto" w:fill="auto"/>
            <w:noWrap/>
            <w:hideMark/>
          </w:tcPr>
          <w:p w14:paraId="148F322B" w14:textId="77777777" w:rsidR="00C528D9" w:rsidRPr="00400153" w:rsidRDefault="00C528D9" w:rsidP="00B45B5D">
            <w:pPr>
              <w:spacing w:before="0" w:after="0" w:line="240" w:lineRule="auto"/>
              <w:ind w:firstLine="0"/>
              <w:cnfStyle w:val="000000010000" w:firstRow="0" w:lastRow="0" w:firstColumn="0" w:lastColumn="0" w:oddVBand="0" w:evenVBand="0" w:oddHBand="0" w:evenHBand="1"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95%</w:t>
            </w:r>
          </w:p>
        </w:tc>
        <w:tc>
          <w:tcPr>
            <w:tcW w:w="1393" w:type="dxa"/>
            <w:tcBorders>
              <w:left w:val="none" w:sz="0" w:space="0" w:color="auto"/>
              <w:right w:val="none" w:sz="0" w:space="0" w:color="auto"/>
            </w:tcBorders>
            <w:shd w:val="clear" w:color="auto" w:fill="auto"/>
            <w:noWrap/>
            <w:hideMark/>
          </w:tcPr>
          <w:p w14:paraId="54846A85" w14:textId="77777777" w:rsidR="00C528D9" w:rsidRPr="00400153" w:rsidRDefault="00C528D9" w:rsidP="00B45B5D">
            <w:pPr>
              <w:spacing w:before="0" w:after="0" w:line="240" w:lineRule="auto"/>
              <w:ind w:firstLine="0"/>
              <w:cnfStyle w:val="000000010000" w:firstRow="0" w:lastRow="0" w:firstColumn="0" w:lastColumn="0" w:oddVBand="0" w:evenVBand="0" w:oddHBand="0" w:evenHBand="1"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100%</w:t>
            </w:r>
          </w:p>
        </w:tc>
        <w:tc>
          <w:tcPr>
            <w:tcW w:w="1563" w:type="dxa"/>
            <w:tcBorders>
              <w:left w:val="none" w:sz="0" w:space="0" w:color="auto"/>
              <w:right w:val="none" w:sz="0" w:space="0" w:color="auto"/>
            </w:tcBorders>
            <w:shd w:val="clear" w:color="auto" w:fill="auto"/>
            <w:noWrap/>
            <w:hideMark/>
          </w:tcPr>
          <w:p w14:paraId="76F7546B" w14:textId="77777777" w:rsidR="00C528D9" w:rsidRPr="00400153" w:rsidRDefault="00C528D9" w:rsidP="00B45B5D">
            <w:pPr>
              <w:spacing w:before="0" w:after="0" w:line="240" w:lineRule="auto"/>
              <w:ind w:firstLine="0"/>
              <w:cnfStyle w:val="000000010000" w:firstRow="0" w:lastRow="0" w:firstColumn="0" w:lastColumn="0" w:oddVBand="0" w:evenVBand="0" w:oddHBand="0" w:evenHBand="1"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105%</w:t>
            </w:r>
          </w:p>
        </w:tc>
        <w:tc>
          <w:tcPr>
            <w:tcW w:w="1536" w:type="dxa"/>
            <w:tcBorders>
              <w:left w:val="none" w:sz="0" w:space="0" w:color="auto"/>
              <w:right w:val="none" w:sz="0" w:space="0" w:color="auto"/>
            </w:tcBorders>
            <w:shd w:val="clear" w:color="auto" w:fill="auto"/>
            <w:noWrap/>
            <w:hideMark/>
          </w:tcPr>
          <w:p w14:paraId="096E807D" w14:textId="77777777" w:rsidR="00C528D9" w:rsidRPr="00400153" w:rsidRDefault="00C528D9" w:rsidP="00B45B5D">
            <w:pPr>
              <w:spacing w:before="0" w:after="0" w:line="240" w:lineRule="auto"/>
              <w:ind w:firstLine="0"/>
              <w:cnfStyle w:val="000000010000" w:firstRow="0" w:lastRow="0" w:firstColumn="0" w:lastColumn="0" w:oddVBand="0" w:evenVBand="0" w:oddHBand="0" w:evenHBand="1"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110%</w:t>
            </w:r>
          </w:p>
        </w:tc>
        <w:tc>
          <w:tcPr>
            <w:tcW w:w="1540" w:type="dxa"/>
            <w:tcBorders>
              <w:left w:val="none" w:sz="0" w:space="0" w:color="auto"/>
            </w:tcBorders>
            <w:shd w:val="clear" w:color="auto" w:fill="auto"/>
            <w:noWrap/>
            <w:hideMark/>
          </w:tcPr>
          <w:p w14:paraId="6F43F960" w14:textId="77777777" w:rsidR="00C528D9" w:rsidRPr="00400153" w:rsidRDefault="00C528D9" w:rsidP="00B45B5D">
            <w:pPr>
              <w:spacing w:before="0" w:after="0" w:line="240" w:lineRule="auto"/>
              <w:ind w:firstLine="0"/>
              <w:cnfStyle w:val="000000010000" w:firstRow="0" w:lastRow="0" w:firstColumn="0" w:lastColumn="0" w:oddVBand="0" w:evenVBand="0" w:oddHBand="0" w:evenHBand="1"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115%</w:t>
            </w:r>
          </w:p>
        </w:tc>
      </w:tr>
      <w:tr w:rsidR="00C528D9" w:rsidRPr="00400153" w14:paraId="003E7A4F" w14:textId="77777777" w:rsidTr="00C114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60" w:type="dxa"/>
            <w:tcBorders>
              <w:right w:val="none" w:sz="0" w:space="0" w:color="auto"/>
            </w:tcBorders>
            <w:shd w:val="clear" w:color="auto" w:fill="auto"/>
            <w:noWrap/>
            <w:hideMark/>
          </w:tcPr>
          <w:p w14:paraId="52679CF2" w14:textId="77777777" w:rsidR="00C528D9" w:rsidRPr="00400153" w:rsidRDefault="00C528D9" w:rsidP="00B45B5D">
            <w:pPr>
              <w:spacing w:before="0" w:after="0" w:line="240" w:lineRule="auto"/>
              <w:ind w:firstLine="0"/>
              <w:rPr>
                <w:rFonts w:eastAsia="Times New Roman" w:cs="Times New Roman"/>
                <w:b w:val="0"/>
                <w:szCs w:val="24"/>
                <w:lang w:eastAsia="ru-RU"/>
              </w:rPr>
            </w:pPr>
            <w:r w:rsidRPr="00400153">
              <w:rPr>
                <w:rFonts w:eastAsia="Times New Roman" w:cs="Times New Roman"/>
                <w:b w:val="0"/>
                <w:szCs w:val="24"/>
                <w:lang w:eastAsia="ru-RU"/>
              </w:rPr>
              <w:t>Стоимость строительства</w:t>
            </w:r>
          </w:p>
        </w:tc>
        <w:tc>
          <w:tcPr>
            <w:tcW w:w="1536" w:type="dxa"/>
            <w:tcBorders>
              <w:left w:val="none" w:sz="0" w:space="0" w:color="auto"/>
              <w:right w:val="none" w:sz="0" w:space="0" w:color="auto"/>
            </w:tcBorders>
            <w:shd w:val="clear" w:color="auto" w:fill="auto"/>
            <w:noWrap/>
            <w:hideMark/>
          </w:tcPr>
          <w:p w14:paraId="6BFCDA29" w14:textId="77777777" w:rsidR="00C528D9" w:rsidRPr="00400153" w:rsidRDefault="00C528D9" w:rsidP="00B45B5D">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30,7%</w:t>
            </w:r>
          </w:p>
        </w:tc>
        <w:tc>
          <w:tcPr>
            <w:tcW w:w="1660" w:type="dxa"/>
            <w:tcBorders>
              <w:left w:val="none" w:sz="0" w:space="0" w:color="auto"/>
              <w:right w:val="none" w:sz="0" w:space="0" w:color="auto"/>
            </w:tcBorders>
            <w:shd w:val="clear" w:color="auto" w:fill="auto"/>
            <w:noWrap/>
            <w:hideMark/>
          </w:tcPr>
          <w:p w14:paraId="5E4A4676" w14:textId="77777777" w:rsidR="00C528D9" w:rsidRPr="00400153" w:rsidRDefault="00C528D9" w:rsidP="00B45B5D">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27,6%</w:t>
            </w:r>
          </w:p>
        </w:tc>
        <w:tc>
          <w:tcPr>
            <w:tcW w:w="1540" w:type="dxa"/>
            <w:tcBorders>
              <w:left w:val="none" w:sz="0" w:space="0" w:color="auto"/>
              <w:right w:val="none" w:sz="0" w:space="0" w:color="auto"/>
            </w:tcBorders>
            <w:shd w:val="clear" w:color="auto" w:fill="auto"/>
            <w:noWrap/>
            <w:hideMark/>
          </w:tcPr>
          <w:p w14:paraId="627E088A" w14:textId="77777777" w:rsidR="00C528D9" w:rsidRPr="00400153" w:rsidRDefault="00C528D9" w:rsidP="00B45B5D">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24,9%</w:t>
            </w:r>
          </w:p>
        </w:tc>
        <w:tc>
          <w:tcPr>
            <w:tcW w:w="1393" w:type="dxa"/>
            <w:tcBorders>
              <w:left w:val="none" w:sz="0" w:space="0" w:color="auto"/>
              <w:right w:val="none" w:sz="0" w:space="0" w:color="auto"/>
            </w:tcBorders>
            <w:shd w:val="clear" w:color="auto" w:fill="auto"/>
            <w:noWrap/>
            <w:hideMark/>
          </w:tcPr>
          <w:p w14:paraId="181A70A6" w14:textId="77777777" w:rsidR="00C528D9" w:rsidRPr="00400153" w:rsidRDefault="00C528D9" w:rsidP="00B45B5D">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22,5%</w:t>
            </w:r>
          </w:p>
        </w:tc>
        <w:tc>
          <w:tcPr>
            <w:tcW w:w="1563" w:type="dxa"/>
            <w:tcBorders>
              <w:left w:val="none" w:sz="0" w:space="0" w:color="auto"/>
              <w:right w:val="none" w:sz="0" w:space="0" w:color="auto"/>
            </w:tcBorders>
            <w:shd w:val="clear" w:color="auto" w:fill="auto"/>
            <w:noWrap/>
            <w:hideMark/>
          </w:tcPr>
          <w:p w14:paraId="496053F7" w14:textId="77777777" w:rsidR="00C528D9" w:rsidRPr="00400153" w:rsidRDefault="00C528D9" w:rsidP="00B45B5D">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20,3%</w:t>
            </w:r>
          </w:p>
        </w:tc>
        <w:tc>
          <w:tcPr>
            <w:tcW w:w="1536" w:type="dxa"/>
            <w:tcBorders>
              <w:left w:val="none" w:sz="0" w:space="0" w:color="auto"/>
              <w:right w:val="none" w:sz="0" w:space="0" w:color="auto"/>
            </w:tcBorders>
            <w:shd w:val="clear" w:color="auto" w:fill="auto"/>
            <w:noWrap/>
            <w:hideMark/>
          </w:tcPr>
          <w:p w14:paraId="0F820566" w14:textId="77777777" w:rsidR="00C528D9" w:rsidRPr="00400153" w:rsidRDefault="00C528D9" w:rsidP="00B45B5D">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18,4%</w:t>
            </w:r>
          </w:p>
        </w:tc>
        <w:tc>
          <w:tcPr>
            <w:tcW w:w="1540" w:type="dxa"/>
            <w:tcBorders>
              <w:left w:val="none" w:sz="0" w:space="0" w:color="auto"/>
            </w:tcBorders>
            <w:shd w:val="clear" w:color="auto" w:fill="auto"/>
            <w:noWrap/>
            <w:hideMark/>
          </w:tcPr>
          <w:p w14:paraId="0A15C54B" w14:textId="77777777" w:rsidR="00C528D9" w:rsidRPr="00400153" w:rsidRDefault="00C528D9" w:rsidP="00B45B5D">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16,6%</w:t>
            </w:r>
          </w:p>
        </w:tc>
      </w:tr>
      <w:tr w:rsidR="00C528D9" w:rsidRPr="00400153" w14:paraId="38F3A8E0" w14:textId="77777777" w:rsidTr="00C1142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60" w:type="dxa"/>
            <w:tcBorders>
              <w:right w:val="none" w:sz="0" w:space="0" w:color="auto"/>
            </w:tcBorders>
            <w:shd w:val="clear" w:color="auto" w:fill="auto"/>
            <w:noWrap/>
            <w:hideMark/>
          </w:tcPr>
          <w:p w14:paraId="77E6D4AE" w14:textId="77777777" w:rsidR="00C528D9" w:rsidRPr="00400153" w:rsidRDefault="00C528D9" w:rsidP="00B45B5D">
            <w:pPr>
              <w:spacing w:before="0" w:after="0" w:line="240" w:lineRule="auto"/>
              <w:ind w:firstLine="0"/>
              <w:rPr>
                <w:rFonts w:eastAsia="Times New Roman" w:cs="Times New Roman"/>
                <w:b w:val="0"/>
                <w:szCs w:val="24"/>
                <w:lang w:eastAsia="ru-RU"/>
              </w:rPr>
            </w:pPr>
            <w:r w:rsidRPr="00400153">
              <w:rPr>
                <w:rFonts w:eastAsia="Times New Roman" w:cs="Times New Roman"/>
                <w:b w:val="0"/>
                <w:szCs w:val="24"/>
                <w:lang w:eastAsia="ru-RU"/>
              </w:rPr>
              <w:t>Уровень цен</w:t>
            </w:r>
          </w:p>
        </w:tc>
        <w:tc>
          <w:tcPr>
            <w:tcW w:w="1536" w:type="dxa"/>
            <w:tcBorders>
              <w:left w:val="none" w:sz="0" w:space="0" w:color="auto"/>
              <w:right w:val="none" w:sz="0" w:space="0" w:color="auto"/>
            </w:tcBorders>
            <w:shd w:val="clear" w:color="auto" w:fill="auto"/>
            <w:noWrap/>
            <w:hideMark/>
          </w:tcPr>
          <w:p w14:paraId="6D7A08F3" w14:textId="77777777" w:rsidR="00C528D9" w:rsidRPr="00400153" w:rsidRDefault="00C528D9" w:rsidP="00B45B5D">
            <w:pPr>
              <w:spacing w:before="0" w:after="0" w:line="240" w:lineRule="auto"/>
              <w:ind w:firstLine="0"/>
              <w:cnfStyle w:val="000000010000" w:firstRow="0" w:lastRow="0" w:firstColumn="0" w:lastColumn="0" w:oddVBand="0" w:evenVBand="0" w:oddHBand="0" w:evenHBand="1"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15,3%</w:t>
            </w:r>
          </w:p>
        </w:tc>
        <w:tc>
          <w:tcPr>
            <w:tcW w:w="1660" w:type="dxa"/>
            <w:tcBorders>
              <w:left w:val="none" w:sz="0" w:space="0" w:color="auto"/>
              <w:right w:val="none" w:sz="0" w:space="0" w:color="auto"/>
            </w:tcBorders>
            <w:shd w:val="clear" w:color="auto" w:fill="auto"/>
            <w:noWrap/>
            <w:hideMark/>
          </w:tcPr>
          <w:p w14:paraId="7DB65686" w14:textId="77777777" w:rsidR="00C528D9" w:rsidRPr="00400153" w:rsidRDefault="00C528D9" w:rsidP="00B45B5D">
            <w:pPr>
              <w:spacing w:before="0" w:after="0" w:line="240" w:lineRule="auto"/>
              <w:ind w:firstLine="0"/>
              <w:cnfStyle w:val="000000010000" w:firstRow="0" w:lastRow="0" w:firstColumn="0" w:lastColumn="0" w:oddVBand="0" w:evenVBand="0" w:oddHBand="0" w:evenHBand="1"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17,7%</w:t>
            </w:r>
          </w:p>
        </w:tc>
        <w:tc>
          <w:tcPr>
            <w:tcW w:w="1540" w:type="dxa"/>
            <w:tcBorders>
              <w:left w:val="none" w:sz="0" w:space="0" w:color="auto"/>
              <w:right w:val="none" w:sz="0" w:space="0" w:color="auto"/>
            </w:tcBorders>
            <w:shd w:val="clear" w:color="auto" w:fill="auto"/>
            <w:noWrap/>
            <w:hideMark/>
          </w:tcPr>
          <w:p w14:paraId="57224372" w14:textId="77777777" w:rsidR="00C528D9" w:rsidRPr="00400153" w:rsidRDefault="00C528D9" w:rsidP="00B45B5D">
            <w:pPr>
              <w:spacing w:before="0" w:after="0" w:line="240" w:lineRule="auto"/>
              <w:ind w:firstLine="0"/>
              <w:cnfStyle w:val="000000010000" w:firstRow="0" w:lastRow="0" w:firstColumn="0" w:lastColumn="0" w:oddVBand="0" w:evenVBand="0" w:oddHBand="0" w:evenHBand="1"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20,1%</w:t>
            </w:r>
          </w:p>
        </w:tc>
        <w:tc>
          <w:tcPr>
            <w:tcW w:w="1393" w:type="dxa"/>
            <w:tcBorders>
              <w:left w:val="none" w:sz="0" w:space="0" w:color="auto"/>
              <w:right w:val="none" w:sz="0" w:space="0" w:color="auto"/>
            </w:tcBorders>
            <w:shd w:val="clear" w:color="auto" w:fill="auto"/>
            <w:noWrap/>
            <w:hideMark/>
          </w:tcPr>
          <w:p w14:paraId="5882547D" w14:textId="77777777" w:rsidR="00C528D9" w:rsidRPr="00400153" w:rsidRDefault="00C528D9" w:rsidP="00B45B5D">
            <w:pPr>
              <w:spacing w:before="0" w:after="0" w:line="240" w:lineRule="auto"/>
              <w:ind w:firstLine="0"/>
              <w:cnfStyle w:val="000000010000" w:firstRow="0" w:lastRow="0" w:firstColumn="0" w:lastColumn="0" w:oddVBand="0" w:evenVBand="0" w:oddHBand="0" w:evenHBand="1"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22,5%</w:t>
            </w:r>
          </w:p>
        </w:tc>
        <w:tc>
          <w:tcPr>
            <w:tcW w:w="1563" w:type="dxa"/>
            <w:tcBorders>
              <w:left w:val="none" w:sz="0" w:space="0" w:color="auto"/>
              <w:right w:val="none" w:sz="0" w:space="0" w:color="auto"/>
            </w:tcBorders>
            <w:shd w:val="clear" w:color="auto" w:fill="auto"/>
            <w:noWrap/>
            <w:hideMark/>
          </w:tcPr>
          <w:p w14:paraId="1AF024B7" w14:textId="77777777" w:rsidR="00C528D9" w:rsidRPr="00400153" w:rsidRDefault="00C528D9" w:rsidP="00B45B5D">
            <w:pPr>
              <w:spacing w:before="0" w:after="0" w:line="240" w:lineRule="auto"/>
              <w:ind w:firstLine="0"/>
              <w:cnfStyle w:val="000000010000" w:firstRow="0" w:lastRow="0" w:firstColumn="0" w:lastColumn="0" w:oddVBand="0" w:evenVBand="0" w:oddHBand="0" w:evenHBand="1"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25,0%</w:t>
            </w:r>
          </w:p>
        </w:tc>
        <w:tc>
          <w:tcPr>
            <w:tcW w:w="1536" w:type="dxa"/>
            <w:tcBorders>
              <w:left w:val="none" w:sz="0" w:space="0" w:color="auto"/>
              <w:right w:val="none" w:sz="0" w:space="0" w:color="auto"/>
            </w:tcBorders>
            <w:shd w:val="clear" w:color="auto" w:fill="auto"/>
            <w:noWrap/>
            <w:hideMark/>
          </w:tcPr>
          <w:p w14:paraId="09BD4A23" w14:textId="77777777" w:rsidR="00C528D9" w:rsidRPr="00400153" w:rsidRDefault="00C528D9" w:rsidP="00B45B5D">
            <w:pPr>
              <w:spacing w:before="0" w:after="0" w:line="240" w:lineRule="auto"/>
              <w:ind w:firstLine="0"/>
              <w:cnfStyle w:val="000000010000" w:firstRow="0" w:lastRow="0" w:firstColumn="0" w:lastColumn="0" w:oddVBand="0" w:evenVBand="0" w:oddHBand="0" w:evenHBand="1"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27,6%</w:t>
            </w:r>
          </w:p>
        </w:tc>
        <w:tc>
          <w:tcPr>
            <w:tcW w:w="1540" w:type="dxa"/>
            <w:tcBorders>
              <w:left w:val="none" w:sz="0" w:space="0" w:color="auto"/>
            </w:tcBorders>
            <w:shd w:val="clear" w:color="auto" w:fill="auto"/>
            <w:noWrap/>
            <w:hideMark/>
          </w:tcPr>
          <w:p w14:paraId="3DD1E965" w14:textId="77777777" w:rsidR="00C528D9" w:rsidRPr="00400153" w:rsidRDefault="00C528D9" w:rsidP="00B45B5D">
            <w:pPr>
              <w:spacing w:before="0" w:after="0" w:line="240" w:lineRule="auto"/>
              <w:ind w:firstLine="0"/>
              <w:cnfStyle w:val="000000010000" w:firstRow="0" w:lastRow="0" w:firstColumn="0" w:lastColumn="0" w:oddVBand="0" w:evenVBand="0" w:oddHBand="0" w:evenHBand="1"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30,2%</w:t>
            </w:r>
          </w:p>
        </w:tc>
      </w:tr>
      <w:tr w:rsidR="00C528D9" w:rsidRPr="00400153" w14:paraId="390DFAD4" w14:textId="77777777" w:rsidTr="00C114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60" w:type="dxa"/>
            <w:tcBorders>
              <w:right w:val="none" w:sz="0" w:space="0" w:color="auto"/>
            </w:tcBorders>
            <w:shd w:val="clear" w:color="auto" w:fill="auto"/>
            <w:noWrap/>
            <w:hideMark/>
          </w:tcPr>
          <w:p w14:paraId="76A26367" w14:textId="77777777" w:rsidR="00C528D9" w:rsidRPr="00400153" w:rsidRDefault="00C528D9" w:rsidP="00B45B5D">
            <w:pPr>
              <w:spacing w:before="0" w:after="0" w:line="240" w:lineRule="auto"/>
              <w:ind w:firstLine="0"/>
              <w:rPr>
                <w:rFonts w:eastAsia="Times New Roman" w:cs="Times New Roman"/>
                <w:b w:val="0"/>
                <w:szCs w:val="24"/>
                <w:lang w:eastAsia="ru-RU"/>
              </w:rPr>
            </w:pPr>
            <w:r w:rsidRPr="00400153">
              <w:rPr>
                <w:rFonts w:eastAsia="Times New Roman" w:cs="Times New Roman"/>
                <w:b w:val="0"/>
                <w:szCs w:val="24"/>
                <w:lang w:eastAsia="ru-RU"/>
              </w:rPr>
              <w:t>Объемы продаж</w:t>
            </w:r>
          </w:p>
        </w:tc>
        <w:tc>
          <w:tcPr>
            <w:tcW w:w="1536" w:type="dxa"/>
            <w:tcBorders>
              <w:left w:val="none" w:sz="0" w:space="0" w:color="auto"/>
              <w:right w:val="none" w:sz="0" w:space="0" w:color="auto"/>
            </w:tcBorders>
            <w:shd w:val="clear" w:color="auto" w:fill="auto"/>
            <w:noWrap/>
            <w:hideMark/>
          </w:tcPr>
          <w:p w14:paraId="4ECC51F1" w14:textId="77777777" w:rsidR="00C528D9" w:rsidRPr="00400153" w:rsidRDefault="00C528D9" w:rsidP="00B45B5D">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21,9%</w:t>
            </w:r>
          </w:p>
        </w:tc>
        <w:tc>
          <w:tcPr>
            <w:tcW w:w="1660" w:type="dxa"/>
            <w:tcBorders>
              <w:left w:val="none" w:sz="0" w:space="0" w:color="auto"/>
              <w:right w:val="none" w:sz="0" w:space="0" w:color="auto"/>
            </w:tcBorders>
            <w:shd w:val="clear" w:color="auto" w:fill="auto"/>
            <w:noWrap/>
            <w:hideMark/>
          </w:tcPr>
          <w:p w14:paraId="0F705735" w14:textId="77777777" w:rsidR="00C528D9" w:rsidRPr="00400153" w:rsidRDefault="00C528D9" w:rsidP="00B45B5D">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22,1%</w:t>
            </w:r>
          </w:p>
        </w:tc>
        <w:tc>
          <w:tcPr>
            <w:tcW w:w="1540" w:type="dxa"/>
            <w:tcBorders>
              <w:left w:val="none" w:sz="0" w:space="0" w:color="auto"/>
              <w:right w:val="none" w:sz="0" w:space="0" w:color="auto"/>
            </w:tcBorders>
            <w:shd w:val="clear" w:color="auto" w:fill="auto"/>
            <w:noWrap/>
            <w:hideMark/>
          </w:tcPr>
          <w:p w14:paraId="63CE38C2" w14:textId="77777777" w:rsidR="00C528D9" w:rsidRPr="00400153" w:rsidRDefault="00C528D9" w:rsidP="00B45B5D">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22,3%</w:t>
            </w:r>
          </w:p>
        </w:tc>
        <w:tc>
          <w:tcPr>
            <w:tcW w:w="1393" w:type="dxa"/>
            <w:tcBorders>
              <w:left w:val="none" w:sz="0" w:space="0" w:color="auto"/>
              <w:right w:val="none" w:sz="0" w:space="0" w:color="auto"/>
            </w:tcBorders>
            <w:shd w:val="clear" w:color="auto" w:fill="auto"/>
            <w:noWrap/>
            <w:hideMark/>
          </w:tcPr>
          <w:p w14:paraId="796466A1" w14:textId="77777777" w:rsidR="00C528D9" w:rsidRPr="00400153" w:rsidRDefault="00C528D9" w:rsidP="00B45B5D">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22,5%</w:t>
            </w:r>
          </w:p>
        </w:tc>
        <w:tc>
          <w:tcPr>
            <w:tcW w:w="1563" w:type="dxa"/>
            <w:tcBorders>
              <w:left w:val="none" w:sz="0" w:space="0" w:color="auto"/>
              <w:right w:val="none" w:sz="0" w:space="0" w:color="auto"/>
            </w:tcBorders>
            <w:shd w:val="clear" w:color="auto" w:fill="auto"/>
            <w:noWrap/>
            <w:hideMark/>
          </w:tcPr>
          <w:p w14:paraId="1BC22DDE" w14:textId="77777777" w:rsidR="00C528D9" w:rsidRPr="00400153" w:rsidRDefault="00C528D9" w:rsidP="00B45B5D">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22,7%</w:t>
            </w:r>
          </w:p>
        </w:tc>
        <w:tc>
          <w:tcPr>
            <w:tcW w:w="1536" w:type="dxa"/>
            <w:tcBorders>
              <w:left w:val="none" w:sz="0" w:space="0" w:color="auto"/>
              <w:right w:val="none" w:sz="0" w:space="0" w:color="auto"/>
            </w:tcBorders>
            <w:shd w:val="clear" w:color="auto" w:fill="auto"/>
            <w:noWrap/>
            <w:hideMark/>
          </w:tcPr>
          <w:p w14:paraId="03666F66" w14:textId="77777777" w:rsidR="00C528D9" w:rsidRPr="00400153" w:rsidRDefault="00C528D9" w:rsidP="00B45B5D">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22,8%</w:t>
            </w:r>
          </w:p>
        </w:tc>
        <w:tc>
          <w:tcPr>
            <w:tcW w:w="1540" w:type="dxa"/>
            <w:tcBorders>
              <w:left w:val="none" w:sz="0" w:space="0" w:color="auto"/>
            </w:tcBorders>
            <w:shd w:val="clear" w:color="auto" w:fill="auto"/>
            <w:noWrap/>
            <w:hideMark/>
          </w:tcPr>
          <w:p w14:paraId="0BCC560D" w14:textId="77777777" w:rsidR="00C528D9" w:rsidRPr="00400153" w:rsidRDefault="00C528D9" w:rsidP="00B45B5D">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23,0%</w:t>
            </w:r>
          </w:p>
        </w:tc>
      </w:tr>
      <w:tr w:rsidR="00C528D9" w:rsidRPr="00400153" w14:paraId="662700E4" w14:textId="77777777" w:rsidTr="00C1142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60" w:type="dxa"/>
            <w:tcBorders>
              <w:right w:val="none" w:sz="0" w:space="0" w:color="auto"/>
            </w:tcBorders>
            <w:shd w:val="clear" w:color="auto" w:fill="auto"/>
            <w:noWrap/>
            <w:hideMark/>
          </w:tcPr>
          <w:p w14:paraId="685C6324" w14:textId="77777777" w:rsidR="00C528D9" w:rsidRPr="00400153" w:rsidRDefault="00C528D9" w:rsidP="00B45B5D">
            <w:pPr>
              <w:spacing w:before="0" w:after="0" w:line="240" w:lineRule="auto"/>
              <w:ind w:firstLine="0"/>
              <w:rPr>
                <w:rFonts w:eastAsia="Times New Roman" w:cs="Times New Roman"/>
                <w:b w:val="0"/>
                <w:szCs w:val="24"/>
                <w:lang w:eastAsia="ru-RU"/>
              </w:rPr>
            </w:pPr>
            <w:r w:rsidRPr="00400153">
              <w:rPr>
                <w:rFonts w:eastAsia="Times New Roman" w:cs="Times New Roman"/>
                <w:b w:val="0"/>
                <w:szCs w:val="24"/>
                <w:lang w:eastAsia="ru-RU"/>
              </w:rPr>
              <w:t>Ставка дисконтирования</w:t>
            </w:r>
          </w:p>
        </w:tc>
        <w:tc>
          <w:tcPr>
            <w:tcW w:w="1536" w:type="dxa"/>
            <w:tcBorders>
              <w:left w:val="none" w:sz="0" w:space="0" w:color="auto"/>
              <w:right w:val="none" w:sz="0" w:space="0" w:color="auto"/>
            </w:tcBorders>
            <w:shd w:val="clear" w:color="auto" w:fill="auto"/>
            <w:noWrap/>
            <w:hideMark/>
          </w:tcPr>
          <w:p w14:paraId="3B544AE6" w14:textId="77777777" w:rsidR="00C528D9" w:rsidRPr="00400153" w:rsidRDefault="00C528D9" w:rsidP="00B45B5D">
            <w:pPr>
              <w:spacing w:before="0" w:after="0" w:line="240" w:lineRule="auto"/>
              <w:ind w:firstLine="0"/>
              <w:cnfStyle w:val="000000010000" w:firstRow="0" w:lastRow="0" w:firstColumn="0" w:lastColumn="0" w:oddVBand="0" w:evenVBand="0" w:oddHBand="0" w:evenHBand="1"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 </w:t>
            </w:r>
          </w:p>
        </w:tc>
        <w:tc>
          <w:tcPr>
            <w:tcW w:w="1660" w:type="dxa"/>
            <w:tcBorders>
              <w:left w:val="none" w:sz="0" w:space="0" w:color="auto"/>
              <w:right w:val="none" w:sz="0" w:space="0" w:color="auto"/>
            </w:tcBorders>
            <w:shd w:val="clear" w:color="auto" w:fill="auto"/>
            <w:noWrap/>
            <w:hideMark/>
          </w:tcPr>
          <w:p w14:paraId="2BCA25D5" w14:textId="77777777" w:rsidR="00C528D9" w:rsidRPr="00400153" w:rsidRDefault="00C528D9" w:rsidP="00B45B5D">
            <w:pPr>
              <w:spacing w:before="0" w:after="0" w:line="240" w:lineRule="auto"/>
              <w:ind w:firstLine="0"/>
              <w:cnfStyle w:val="000000010000" w:firstRow="0" w:lastRow="0" w:firstColumn="0" w:lastColumn="0" w:oddVBand="0" w:evenVBand="0" w:oddHBand="0" w:evenHBand="1"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 </w:t>
            </w:r>
          </w:p>
        </w:tc>
        <w:tc>
          <w:tcPr>
            <w:tcW w:w="1540" w:type="dxa"/>
            <w:tcBorders>
              <w:left w:val="none" w:sz="0" w:space="0" w:color="auto"/>
              <w:right w:val="none" w:sz="0" w:space="0" w:color="auto"/>
            </w:tcBorders>
            <w:shd w:val="clear" w:color="auto" w:fill="auto"/>
            <w:noWrap/>
            <w:hideMark/>
          </w:tcPr>
          <w:p w14:paraId="051A32C6" w14:textId="77777777" w:rsidR="00C528D9" w:rsidRPr="00400153" w:rsidRDefault="00C528D9" w:rsidP="00B45B5D">
            <w:pPr>
              <w:spacing w:before="0" w:after="0" w:line="240" w:lineRule="auto"/>
              <w:ind w:firstLine="0"/>
              <w:cnfStyle w:val="000000010000" w:firstRow="0" w:lastRow="0" w:firstColumn="0" w:lastColumn="0" w:oddVBand="0" w:evenVBand="0" w:oddHBand="0" w:evenHBand="1"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 </w:t>
            </w:r>
          </w:p>
        </w:tc>
        <w:tc>
          <w:tcPr>
            <w:tcW w:w="1393" w:type="dxa"/>
            <w:tcBorders>
              <w:left w:val="none" w:sz="0" w:space="0" w:color="auto"/>
              <w:right w:val="none" w:sz="0" w:space="0" w:color="auto"/>
            </w:tcBorders>
            <w:shd w:val="clear" w:color="auto" w:fill="auto"/>
            <w:noWrap/>
            <w:hideMark/>
          </w:tcPr>
          <w:p w14:paraId="591A99F7" w14:textId="77777777" w:rsidR="00C528D9" w:rsidRPr="00400153" w:rsidRDefault="00C528D9" w:rsidP="00B45B5D">
            <w:pPr>
              <w:spacing w:before="0" w:after="0" w:line="240" w:lineRule="auto"/>
              <w:ind w:firstLine="0"/>
              <w:cnfStyle w:val="000000010000" w:firstRow="0" w:lastRow="0" w:firstColumn="0" w:lastColumn="0" w:oddVBand="0" w:evenVBand="0" w:oddHBand="0" w:evenHBand="1"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 </w:t>
            </w:r>
          </w:p>
        </w:tc>
        <w:tc>
          <w:tcPr>
            <w:tcW w:w="1563" w:type="dxa"/>
            <w:tcBorders>
              <w:left w:val="none" w:sz="0" w:space="0" w:color="auto"/>
              <w:right w:val="none" w:sz="0" w:space="0" w:color="auto"/>
            </w:tcBorders>
            <w:shd w:val="clear" w:color="auto" w:fill="auto"/>
            <w:noWrap/>
            <w:hideMark/>
          </w:tcPr>
          <w:p w14:paraId="6C916FDF" w14:textId="77777777" w:rsidR="00C528D9" w:rsidRPr="00400153" w:rsidRDefault="00C528D9" w:rsidP="00B45B5D">
            <w:pPr>
              <w:spacing w:before="0" w:after="0" w:line="240" w:lineRule="auto"/>
              <w:ind w:firstLine="0"/>
              <w:cnfStyle w:val="000000010000" w:firstRow="0" w:lastRow="0" w:firstColumn="0" w:lastColumn="0" w:oddVBand="0" w:evenVBand="0" w:oddHBand="0" w:evenHBand="1"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 </w:t>
            </w:r>
          </w:p>
        </w:tc>
        <w:tc>
          <w:tcPr>
            <w:tcW w:w="1536" w:type="dxa"/>
            <w:tcBorders>
              <w:left w:val="none" w:sz="0" w:space="0" w:color="auto"/>
              <w:right w:val="none" w:sz="0" w:space="0" w:color="auto"/>
            </w:tcBorders>
            <w:shd w:val="clear" w:color="auto" w:fill="auto"/>
            <w:noWrap/>
            <w:hideMark/>
          </w:tcPr>
          <w:p w14:paraId="227DA15E" w14:textId="77777777" w:rsidR="00C528D9" w:rsidRPr="00400153" w:rsidRDefault="00C528D9" w:rsidP="00B45B5D">
            <w:pPr>
              <w:spacing w:before="0" w:after="0" w:line="240" w:lineRule="auto"/>
              <w:ind w:firstLine="0"/>
              <w:cnfStyle w:val="000000010000" w:firstRow="0" w:lastRow="0" w:firstColumn="0" w:lastColumn="0" w:oddVBand="0" w:evenVBand="0" w:oddHBand="0" w:evenHBand="1"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 </w:t>
            </w:r>
          </w:p>
        </w:tc>
        <w:tc>
          <w:tcPr>
            <w:tcW w:w="1540" w:type="dxa"/>
            <w:tcBorders>
              <w:left w:val="none" w:sz="0" w:space="0" w:color="auto"/>
            </w:tcBorders>
            <w:shd w:val="clear" w:color="auto" w:fill="auto"/>
            <w:noWrap/>
            <w:hideMark/>
          </w:tcPr>
          <w:p w14:paraId="48A46798" w14:textId="77777777" w:rsidR="00C528D9" w:rsidRPr="00400153" w:rsidRDefault="00C528D9" w:rsidP="00B45B5D">
            <w:pPr>
              <w:spacing w:before="0" w:after="0" w:line="240" w:lineRule="auto"/>
              <w:ind w:firstLine="0"/>
              <w:cnfStyle w:val="000000010000" w:firstRow="0" w:lastRow="0" w:firstColumn="0" w:lastColumn="0" w:oddVBand="0" w:evenVBand="0" w:oddHBand="0" w:evenHBand="1"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 </w:t>
            </w:r>
          </w:p>
        </w:tc>
      </w:tr>
      <w:tr w:rsidR="00C528D9" w:rsidRPr="00400153" w14:paraId="0A80098E" w14:textId="77777777" w:rsidTr="00C114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60" w:type="dxa"/>
            <w:tcBorders>
              <w:right w:val="none" w:sz="0" w:space="0" w:color="auto"/>
            </w:tcBorders>
            <w:shd w:val="clear" w:color="auto" w:fill="auto"/>
            <w:noWrap/>
            <w:hideMark/>
          </w:tcPr>
          <w:p w14:paraId="015A2065" w14:textId="77777777" w:rsidR="00C528D9" w:rsidRPr="00400153" w:rsidRDefault="00C528D9" w:rsidP="00B45B5D">
            <w:pPr>
              <w:spacing w:before="0" w:after="0" w:line="240" w:lineRule="auto"/>
              <w:ind w:firstLine="0"/>
              <w:rPr>
                <w:rFonts w:eastAsia="Times New Roman" w:cs="Times New Roman"/>
                <w:b w:val="0"/>
                <w:szCs w:val="24"/>
                <w:lang w:eastAsia="ru-RU"/>
              </w:rPr>
            </w:pPr>
          </w:p>
        </w:tc>
        <w:tc>
          <w:tcPr>
            <w:tcW w:w="1536" w:type="dxa"/>
            <w:tcBorders>
              <w:left w:val="none" w:sz="0" w:space="0" w:color="auto"/>
              <w:right w:val="none" w:sz="0" w:space="0" w:color="auto"/>
            </w:tcBorders>
            <w:shd w:val="clear" w:color="auto" w:fill="auto"/>
            <w:noWrap/>
            <w:hideMark/>
          </w:tcPr>
          <w:p w14:paraId="799975F0" w14:textId="77777777" w:rsidR="00C528D9" w:rsidRPr="00400153" w:rsidRDefault="00C528D9" w:rsidP="00B45B5D">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 </w:t>
            </w:r>
          </w:p>
        </w:tc>
        <w:tc>
          <w:tcPr>
            <w:tcW w:w="1660" w:type="dxa"/>
            <w:tcBorders>
              <w:left w:val="none" w:sz="0" w:space="0" w:color="auto"/>
              <w:right w:val="none" w:sz="0" w:space="0" w:color="auto"/>
            </w:tcBorders>
            <w:shd w:val="clear" w:color="auto" w:fill="auto"/>
            <w:noWrap/>
            <w:hideMark/>
          </w:tcPr>
          <w:p w14:paraId="0F4E81AF" w14:textId="77777777" w:rsidR="00C528D9" w:rsidRPr="00400153" w:rsidRDefault="00C528D9" w:rsidP="00B45B5D">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 </w:t>
            </w:r>
          </w:p>
        </w:tc>
        <w:tc>
          <w:tcPr>
            <w:tcW w:w="1540" w:type="dxa"/>
            <w:tcBorders>
              <w:left w:val="none" w:sz="0" w:space="0" w:color="auto"/>
              <w:right w:val="none" w:sz="0" w:space="0" w:color="auto"/>
            </w:tcBorders>
            <w:shd w:val="clear" w:color="auto" w:fill="auto"/>
            <w:noWrap/>
            <w:hideMark/>
          </w:tcPr>
          <w:p w14:paraId="51D1E194" w14:textId="77777777" w:rsidR="00C528D9" w:rsidRPr="00400153" w:rsidRDefault="00C528D9" w:rsidP="00B45B5D">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 </w:t>
            </w:r>
          </w:p>
        </w:tc>
        <w:tc>
          <w:tcPr>
            <w:tcW w:w="1393" w:type="dxa"/>
            <w:tcBorders>
              <w:left w:val="none" w:sz="0" w:space="0" w:color="auto"/>
              <w:right w:val="none" w:sz="0" w:space="0" w:color="auto"/>
            </w:tcBorders>
            <w:shd w:val="clear" w:color="auto" w:fill="auto"/>
            <w:noWrap/>
            <w:hideMark/>
          </w:tcPr>
          <w:p w14:paraId="7BC7BDC8" w14:textId="77777777" w:rsidR="00C528D9" w:rsidRPr="00400153" w:rsidRDefault="00C528D9" w:rsidP="00B45B5D">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 </w:t>
            </w:r>
          </w:p>
        </w:tc>
        <w:tc>
          <w:tcPr>
            <w:tcW w:w="1563" w:type="dxa"/>
            <w:tcBorders>
              <w:left w:val="none" w:sz="0" w:space="0" w:color="auto"/>
              <w:right w:val="none" w:sz="0" w:space="0" w:color="auto"/>
            </w:tcBorders>
            <w:shd w:val="clear" w:color="auto" w:fill="auto"/>
            <w:noWrap/>
            <w:hideMark/>
          </w:tcPr>
          <w:p w14:paraId="38C8ABC0" w14:textId="77777777" w:rsidR="00C528D9" w:rsidRPr="00400153" w:rsidRDefault="00C528D9" w:rsidP="00B45B5D">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 </w:t>
            </w:r>
          </w:p>
        </w:tc>
        <w:tc>
          <w:tcPr>
            <w:tcW w:w="1536" w:type="dxa"/>
            <w:tcBorders>
              <w:left w:val="none" w:sz="0" w:space="0" w:color="auto"/>
              <w:right w:val="none" w:sz="0" w:space="0" w:color="auto"/>
            </w:tcBorders>
            <w:shd w:val="clear" w:color="auto" w:fill="auto"/>
            <w:noWrap/>
            <w:hideMark/>
          </w:tcPr>
          <w:p w14:paraId="0571B59A" w14:textId="77777777" w:rsidR="00C528D9" w:rsidRPr="00400153" w:rsidRDefault="00C528D9" w:rsidP="00B45B5D">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 </w:t>
            </w:r>
          </w:p>
        </w:tc>
        <w:tc>
          <w:tcPr>
            <w:tcW w:w="1540" w:type="dxa"/>
            <w:tcBorders>
              <w:left w:val="none" w:sz="0" w:space="0" w:color="auto"/>
            </w:tcBorders>
            <w:shd w:val="clear" w:color="auto" w:fill="auto"/>
            <w:noWrap/>
            <w:hideMark/>
          </w:tcPr>
          <w:p w14:paraId="7650880B" w14:textId="77777777" w:rsidR="00C528D9" w:rsidRPr="00400153" w:rsidRDefault="00C528D9" w:rsidP="00B45B5D">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 </w:t>
            </w:r>
          </w:p>
        </w:tc>
      </w:tr>
      <w:tr w:rsidR="00C528D9" w:rsidRPr="00400153" w14:paraId="53C6A35B" w14:textId="77777777" w:rsidTr="00C1142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60" w:type="dxa"/>
            <w:tcBorders>
              <w:right w:val="none" w:sz="0" w:space="0" w:color="auto"/>
            </w:tcBorders>
            <w:shd w:val="clear" w:color="auto" w:fill="auto"/>
            <w:noWrap/>
            <w:hideMark/>
          </w:tcPr>
          <w:p w14:paraId="6CFB544A" w14:textId="77777777" w:rsidR="00C528D9" w:rsidRPr="00400153" w:rsidRDefault="00C528D9" w:rsidP="00B45B5D">
            <w:pPr>
              <w:spacing w:before="0" w:after="0" w:line="240" w:lineRule="auto"/>
              <w:ind w:firstLine="0"/>
              <w:rPr>
                <w:rFonts w:eastAsia="Times New Roman" w:cs="Times New Roman"/>
                <w:b w:val="0"/>
                <w:szCs w:val="24"/>
                <w:lang w:eastAsia="ru-RU"/>
              </w:rPr>
            </w:pPr>
            <w:r w:rsidRPr="00400153">
              <w:rPr>
                <w:rFonts w:eastAsia="Times New Roman" w:cs="Times New Roman"/>
                <w:b w:val="0"/>
                <w:szCs w:val="24"/>
                <w:lang w:val="en-US" w:eastAsia="ru-RU"/>
              </w:rPr>
              <w:t>DPBR (</w:t>
            </w:r>
            <w:r w:rsidRPr="00400153">
              <w:rPr>
                <w:rFonts w:eastAsia="Times New Roman" w:cs="Times New Roman"/>
                <w:b w:val="0"/>
                <w:szCs w:val="24"/>
                <w:lang w:eastAsia="ru-RU"/>
              </w:rPr>
              <w:t xml:space="preserve">Зависимость) </w:t>
            </w:r>
          </w:p>
        </w:tc>
        <w:tc>
          <w:tcPr>
            <w:tcW w:w="1536" w:type="dxa"/>
            <w:tcBorders>
              <w:left w:val="none" w:sz="0" w:space="0" w:color="auto"/>
              <w:right w:val="none" w:sz="0" w:space="0" w:color="auto"/>
            </w:tcBorders>
            <w:shd w:val="clear" w:color="auto" w:fill="auto"/>
            <w:noWrap/>
            <w:hideMark/>
          </w:tcPr>
          <w:p w14:paraId="00DD9492" w14:textId="77777777" w:rsidR="00C528D9" w:rsidRPr="00400153" w:rsidRDefault="00C528D9" w:rsidP="00B45B5D">
            <w:pPr>
              <w:spacing w:before="0" w:after="0" w:line="240" w:lineRule="auto"/>
              <w:ind w:firstLine="0"/>
              <w:cnfStyle w:val="000000010000" w:firstRow="0" w:lastRow="0" w:firstColumn="0" w:lastColumn="0" w:oddVBand="0" w:evenVBand="0" w:oddHBand="0" w:evenHBand="1"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0,85</w:t>
            </w:r>
          </w:p>
        </w:tc>
        <w:tc>
          <w:tcPr>
            <w:tcW w:w="1660" w:type="dxa"/>
            <w:tcBorders>
              <w:left w:val="none" w:sz="0" w:space="0" w:color="auto"/>
              <w:right w:val="none" w:sz="0" w:space="0" w:color="auto"/>
            </w:tcBorders>
            <w:shd w:val="clear" w:color="auto" w:fill="auto"/>
            <w:noWrap/>
            <w:hideMark/>
          </w:tcPr>
          <w:p w14:paraId="4F9957EA" w14:textId="77777777" w:rsidR="00C528D9" w:rsidRPr="00400153" w:rsidRDefault="00C528D9" w:rsidP="00B45B5D">
            <w:pPr>
              <w:spacing w:before="0" w:after="0" w:line="240" w:lineRule="auto"/>
              <w:ind w:firstLine="0"/>
              <w:cnfStyle w:val="000000010000" w:firstRow="0" w:lastRow="0" w:firstColumn="0" w:lastColumn="0" w:oddVBand="0" w:evenVBand="0" w:oddHBand="0" w:evenHBand="1"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0,9</w:t>
            </w:r>
          </w:p>
        </w:tc>
        <w:tc>
          <w:tcPr>
            <w:tcW w:w="1540" w:type="dxa"/>
            <w:tcBorders>
              <w:left w:val="none" w:sz="0" w:space="0" w:color="auto"/>
              <w:right w:val="none" w:sz="0" w:space="0" w:color="auto"/>
            </w:tcBorders>
            <w:shd w:val="clear" w:color="auto" w:fill="auto"/>
            <w:noWrap/>
            <w:hideMark/>
          </w:tcPr>
          <w:p w14:paraId="48CE92A9" w14:textId="77777777" w:rsidR="00C528D9" w:rsidRPr="00400153" w:rsidRDefault="00C528D9" w:rsidP="00B45B5D">
            <w:pPr>
              <w:spacing w:before="0" w:after="0" w:line="240" w:lineRule="auto"/>
              <w:ind w:firstLine="0"/>
              <w:cnfStyle w:val="000000010000" w:firstRow="0" w:lastRow="0" w:firstColumn="0" w:lastColumn="0" w:oddVBand="0" w:evenVBand="0" w:oddHBand="0" w:evenHBand="1"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0,95</w:t>
            </w:r>
          </w:p>
        </w:tc>
        <w:tc>
          <w:tcPr>
            <w:tcW w:w="1393" w:type="dxa"/>
            <w:tcBorders>
              <w:left w:val="none" w:sz="0" w:space="0" w:color="auto"/>
              <w:right w:val="none" w:sz="0" w:space="0" w:color="auto"/>
            </w:tcBorders>
            <w:shd w:val="clear" w:color="auto" w:fill="auto"/>
            <w:noWrap/>
            <w:hideMark/>
          </w:tcPr>
          <w:p w14:paraId="37DD3CDB" w14:textId="77777777" w:rsidR="00C528D9" w:rsidRPr="00400153" w:rsidRDefault="00C528D9" w:rsidP="00B45B5D">
            <w:pPr>
              <w:spacing w:before="0" w:after="0" w:line="240" w:lineRule="auto"/>
              <w:ind w:firstLine="0"/>
              <w:cnfStyle w:val="000000010000" w:firstRow="0" w:lastRow="0" w:firstColumn="0" w:lastColumn="0" w:oddVBand="0" w:evenVBand="0" w:oddHBand="0" w:evenHBand="1"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1</w:t>
            </w:r>
          </w:p>
        </w:tc>
        <w:tc>
          <w:tcPr>
            <w:tcW w:w="1563" w:type="dxa"/>
            <w:tcBorders>
              <w:left w:val="none" w:sz="0" w:space="0" w:color="auto"/>
              <w:right w:val="none" w:sz="0" w:space="0" w:color="auto"/>
            </w:tcBorders>
            <w:shd w:val="clear" w:color="auto" w:fill="auto"/>
            <w:noWrap/>
            <w:hideMark/>
          </w:tcPr>
          <w:p w14:paraId="3D7460C5" w14:textId="77777777" w:rsidR="00C528D9" w:rsidRPr="00400153" w:rsidRDefault="00C528D9" w:rsidP="00B45B5D">
            <w:pPr>
              <w:spacing w:before="0" w:after="0" w:line="240" w:lineRule="auto"/>
              <w:ind w:firstLine="0"/>
              <w:cnfStyle w:val="000000010000" w:firstRow="0" w:lastRow="0" w:firstColumn="0" w:lastColumn="0" w:oddVBand="0" w:evenVBand="0" w:oddHBand="0" w:evenHBand="1"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1,05</w:t>
            </w:r>
          </w:p>
        </w:tc>
        <w:tc>
          <w:tcPr>
            <w:tcW w:w="1536" w:type="dxa"/>
            <w:tcBorders>
              <w:left w:val="none" w:sz="0" w:space="0" w:color="auto"/>
              <w:right w:val="none" w:sz="0" w:space="0" w:color="auto"/>
            </w:tcBorders>
            <w:shd w:val="clear" w:color="auto" w:fill="auto"/>
            <w:noWrap/>
            <w:hideMark/>
          </w:tcPr>
          <w:p w14:paraId="34B13CC9" w14:textId="77777777" w:rsidR="00C528D9" w:rsidRPr="00400153" w:rsidRDefault="00C528D9" w:rsidP="00B45B5D">
            <w:pPr>
              <w:spacing w:before="0" w:after="0" w:line="240" w:lineRule="auto"/>
              <w:ind w:firstLine="0"/>
              <w:cnfStyle w:val="000000010000" w:firstRow="0" w:lastRow="0" w:firstColumn="0" w:lastColumn="0" w:oddVBand="0" w:evenVBand="0" w:oddHBand="0" w:evenHBand="1"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1,1</w:t>
            </w:r>
          </w:p>
        </w:tc>
        <w:tc>
          <w:tcPr>
            <w:tcW w:w="1540" w:type="dxa"/>
            <w:tcBorders>
              <w:left w:val="none" w:sz="0" w:space="0" w:color="auto"/>
            </w:tcBorders>
            <w:shd w:val="clear" w:color="auto" w:fill="auto"/>
            <w:noWrap/>
            <w:hideMark/>
          </w:tcPr>
          <w:p w14:paraId="0E75AEFC" w14:textId="77777777" w:rsidR="00C528D9" w:rsidRPr="00400153" w:rsidRDefault="00C528D9" w:rsidP="00B45B5D">
            <w:pPr>
              <w:spacing w:before="0" w:after="0" w:line="240" w:lineRule="auto"/>
              <w:ind w:firstLine="0"/>
              <w:cnfStyle w:val="000000010000" w:firstRow="0" w:lastRow="0" w:firstColumn="0" w:lastColumn="0" w:oddVBand="0" w:evenVBand="0" w:oddHBand="0" w:evenHBand="1"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1,15</w:t>
            </w:r>
          </w:p>
        </w:tc>
      </w:tr>
      <w:tr w:rsidR="00C528D9" w:rsidRPr="00400153" w14:paraId="3B890413" w14:textId="77777777" w:rsidTr="00C114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60" w:type="dxa"/>
            <w:tcBorders>
              <w:right w:val="none" w:sz="0" w:space="0" w:color="auto"/>
            </w:tcBorders>
            <w:shd w:val="clear" w:color="auto" w:fill="auto"/>
            <w:noWrap/>
            <w:hideMark/>
          </w:tcPr>
          <w:p w14:paraId="0675C18A" w14:textId="77777777" w:rsidR="00C528D9" w:rsidRPr="00400153" w:rsidRDefault="00C528D9" w:rsidP="00B45B5D">
            <w:pPr>
              <w:spacing w:before="0" w:after="0" w:line="240" w:lineRule="auto"/>
              <w:ind w:firstLine="0"/>
              <w:rPr>
                <w:rFonts w:eastAsia="Times New Roman" w:cs="Times New Roman"/>
                <w:b w:val="0"/>
                <w:szCs w:val="24"/>
                <w:lang w:eastAsia="ru-RU"/>
              </w:rPr>
            </w:pPr>
            <w:r w:rsidRPr="00400153">
              <w:rPr>
                <w:rFonts w:eastAsia="Times New Roman" w:cs="Times New Roman"/>
                <w:b w:val="0"/>
                <w:szCs w:val="24"/>
                <w:lang w:eastAsia="ru-RU"/>
              </w:rPr>
              <w:t>Стоимость строительства</w:t>
            </w:r>
          </w:p>
        </w:tc>
        <w:tc>
          <w:tcPr>
            <w:tcW w:w="1536" w:type="dxa"/>
            <w:tcBorders>
              <w:left w:val="none" w:sz="0" w:space="0" w:color="auto"/>
              <w:right w:val="none" w:sz="0" w:space="0" w:color="auto"/>
            </w:tcBorders>
            <w:shd w:val="clear" w:color="auto" w:fill="auto"/>
            <w:noWrap/>
            <w:hideMark/>
          </w:tcPr>
          <w:p w14:paraId="6E8E78B0" w14:textId="77777777" w:rsidR="00C528D9" w:rsidRPr="00400153" w:rsidRDefault="00C528D9" w:rsidP="00B45B5D">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13,96</w:t>
            </w:r>
          </w:p>
        </w:tc>
        <w:tc>
          <w:tcPr>
            <w:tcW w:w="1660" w:type="dxa"/>
            <w:tcBorders>
              <w:left w:val="none" w:sz="0" w:space="0" w:color="auto"/>
              <w:right w:val="none" w:sz="0" w:space="0" w:color="auto"/>
            </w:tcBorders>
            <w:shd w:val="clear" w:color="auto" w:fill="auto"/>
            <w:noWrap/>
            <w:hideMark/>
          </w:tcPr>
          <w:p w14:paraId="6AB8E28F" w14:textId="77777777" w:rsidR="00C528D9" w:rsidRPr="00400153" w:rsidRDefault="00C528D9" w:rsidP="00B45B5D">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15,09</w:t>
            </w:r>
          </w:p>
        </w:tc>
        <w:tc>
          <w:tcPr>
            <w:tcW w:w="1540" w:type="dxa"/>
            <w:tcBorders>
              <w:left w:val="none" w:sz="0" w:space="0" w:color="auto"/>
              <w:right w:val="none" w:sz="0" w:space="0" w:color="auto"/>
            </w:tcBorders>
            <w:shd w:val="clear" w:color="auto" w:fill="auto"/>
            <w:noWrap/>
            <w:hideMark/>
          </w:tcPr>
          <w:p w14:paraId="51D87412" w14:textId="77777777" w:rsidR="00C528D9" w:rsidRPr="00400153" w:rsidRDefault="00C528D9" w:rsidP="00B45B5D">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16,30</w:t>
            </w:r>
          </w:p>
        </w:tc>
        <w:tc>
          <w:tcPr>
            <w:tcW w:w="1393" w:type="dxa"/>
            <w:tcBorders>
              <w:left w:val="none" w:sz="0" w:space="0" w:color="auto"/>
              <w:right w:val="none" w:sz="0" w:space="0" w:color="auto"/>
            </w:tcBorders>
            <w:shd w:val="clear" w:color="auto" w:fill="auto"/>
            <w:noWrap/>
            <w:hideMark/>
          </w:tcPr>
          <w:p w14:paraId="77E9B47F" w14:textId="77777777" w:rsidR="00C528D9" w:rsidRPr="00400153" w:rsidRDefault="00C528D9" w:rsidP="00B45B5D">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17,62</w:t>
            </w:r>
          </w:p>
        </w:tc>
        <w:tc>
          <w:tcPr>
            <w:tcW w:w="1563" w:type="dxa"/>
            <w:tcBorders>
              <w:left w:val="none" w:sz="0" w:space="0" w:color="auto"/>
              <w:right w:val="none" w:sz="0" w:space="0" w:color="auto"/>
            </w:tcBorders>
            <w:shd w:val="clear" w:color="auto" w:fill="auto"/>
            <w:noWrap/>
            <w:hideMark/>
          </w:tcPr>
          <w:p w14:paraId="5BBE63CC" w14:textId="77777777" w:rsidR="00C528D9" w:rsidRPr="00400153" w:rsidRDefault="00C528D9" w:rsidP="00B45B5D">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19,02</w:t>
            </w:r>
          </w:p>
        </w:tc>
        <w:tc>
          <w:tcPr>
            <w:tcW w:w="1536" w:type="dxa"/>
            <w:tcBorders>
              <w:left w:val="none" w:sz="0" w:space="0" w:color="auto"/>
              <w:right w:val="none" w:sz="0" w:space="0" w:color="auto"/>
            </w:tcBorders>
            <w:shd w:val="clear" w:color="auto" w:fill="auto"/>
            <w:noWrap/>
            <w:hideMark/>
          </w:tcPr>
          <w:p w14:paraId="32076619" w14:textId="77777777" w:rsidR="00C528D9" w:rsidRPr="00400153" w:rsidRDefault="00C528D9" w:rsidP="00B45B5D">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20,48</w:t>
            </w:r>
          </w:p>
        </w:tc>
        <w:tc>
          <w:tcPr>
            <w:tcW w:w="1540" w:type="dxa"/>
            <w:tcBorders>
              <w:left w:val="none" w:sz="0" w:space="0" w:color="auto"/>
            </w:tcBorders>
            <w:shd w:val="clear" w:color="auto" w:fill="auto"/>
            <w:noWrap/>
            <w:hideMark/>
          </w:tcPr>
          <w:p w14:paraId="60E49084" w14:textId="77777777" w:rsidR="00C528D9" w:rsidRPr="00400153" w:rsidRDefault="00C528D9" w:rsidP="00B45B5D">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22,02</w:t>
            </w:r>
          </w:p>
        </w:tc>
      </w:tr>
      <w:tr w:rsidR="00C528D9" w:rsidRPr="00400153" w14:paraId="0F355BD2" w14:textId="77777777" w:rsidTr="00C1142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60" w:type="dxa"/>
            <w:tcBorders>
              <w:right w:val="none" w:sz="0" w:space="0" w:color="auto"/>
            </w:tcBorders>
            <w:shd w:val="clear" w:color="auto" w:fill="auto"/>
            <w:noWrap/>
            <w:hideMark/>
          </w:tcPr>
          <w:p w14:paraId="126E2ADE" w14:textId="77777777" w:rsidR="00C528D9" w:rsidRPr="00400153" w:rsidRDefault="00C528D9" w:rsidP="00B45B5D">
            <w:pPr>
              <w:spacing w:before="0" w:after="0" w:line="240" w:lineRule="auto"/>
              <w:ind w:firstLine="0"/>
              <w:rPr>
                <w:rFonts w:eastAsia="Times New Roman" w:cs="Times New Roman"/>
                <w:b w:val="0"/>
                <w:szCs w:val="24"/>
                <w:lang w:eastAsia="ru-RU"/>
              </w:rPr>
            </w:pPr>
            <w:r w:rsidRPr="00400153">
              <w:rPr>
                <w:rFonts w:eastAsia="Times New Roman" w:cs="Times New Roman"/>
                <w:b w:val="0"/>
                <w:szCs w:val="24"/>
                <w:lang w:eastAsia="ru-RU"/>
              </w:rPr>
              <w:t>Уровень цен</w:t>
            </w:r>
          </w:p>
        </w:tc>
        <w:tc>
          <w:tcPr>
            <w:tcW w:w="1536" w:type="dxa"/>
            <w:tcBorders>
              <w:left w:val="none" w:sz="0" w:space="0" w:color="auto"/>
              <w:right w:val="none" w:sz="0" w:space="0" w:color="auto"/>
            </w:tcBorders>
            <w:shd w:val="clear" w:color="auto" w:fill="auto"/>
            <w:noWrap/>
            <w:hideMark/>
          </w:tcPr>
          <w:p w14:paraId="276F3196" w14:textId="77777777" w:rsidR="00C528D9" w:rsidRPr="00400153" w:rsidRDefault="00C528D9" w:rsidP="00B45B5D">
            <w:pPr>
              <w:spacing w:before="0" w:after="0" w:line="240" w:lineRule="auto"/>
              <w:ind w:firstLine="0"/>
              <w:cnfStyle w:val="000000010000" w:firstRow="0" w:lastRow="0" w:firstColumn="0" w:lastColumn="0" w:oddVBand="0" w:evenVBand="0" w:oddHBand="0" w:evenHBand="1"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23,25</w:t>
            </w:r>
          </w:p>
        </w:tc>
        <w:tc>
          <w:tcPr>
            <w:tcW w:w="1660" w:type="dxa"/>
            <w:tcBorders>
              <w:left w:val="none" w:sz="0" w:space="0" w:color="auto"/>
              <w:right w:val="none" w:sz="0" w:space="0" w:color="auto"/>
            </w:tcBorders>
            <w:shd w:val="clear" w:color="auto" w:fill="auto"/>
            <w:noWrap/>
            <w:hideMark/>
          </w:tcPr>
          <w:p w14:paraId="6FCDFE0A" w14:textId="77777777" w:rsidR="00C528D9" w:rsidRPr="00400153" w:rsidRDefault="00C528D9" w:rsidP="00B45B5D">
            <w:pPr>
              <w:spacing w:before="0" w:after="0" w:line="240" w:lineRule="auto"/>
              <w:ind w:firstLine="0"/>
              <w:cnfStyle w:val="000000010000" w:firstRow="0" w:lastRow="0" w:firstColumn="0" w:lastColumn="0" w:oddVBand="0" w:evenVBand="0" w:oddHBand="0" w:evenHBand="1"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21,07</w:t>
            </w:r>
          </w:p>
        </w:tc>
        <w:tc>
          <w:tcPr>
            <w:tcW w:w="1540" w:type="dxa"/>
            <w:tcBorders>
              <w:left w:val="none" w:sz="0" w:space="0" w:color="auto"/>
              <w:right w:val="none" w:sz="0" w:space="0" w:color="auto"/>
            </w:tcBorders>
            <w:shd w:val="clear" w:color="auto" w:fill="auto"/>
            <w:noWrap/>
            <w:hideMark/>
          </w:tcPr>
          <w:p w14:paraId="4C97A876" w14:textId="77777777" w:rsidR="00C528D9" w:rsidRPr="00400153" w:rsidRDefault="00C528D9" w:rsidP="00B45B5D">
            <w:pPr>
              <w:spacing w:before="0" w:after="0" w:line="240" w:lineRule="auto"/>
              <w:ind w:firstLine="0"/>
              <w:cnfStyle w:val="000000010000" w:firstRow="0" w:lastRow="0" w:firstColumn="0" w:lastColumn="0" w:oddVBand="0" w:evenVBand="0" w:oddHBand="0" w:evenHBand="1"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19,21</w:t>
            </w:r>
          </w:p>
        </w:tc>
        <w:tc>
          <w:tcPr>
            <w:tcW w:w="1393" w:type="dxa"/>
            <w:tcBorders>
              <w:left w:val="none" w:sz="0" w:space="0" w:color="auto"/>
              <w:right w:val="none" w:sz="0" w:space="0" w:color="auto"/>
            </w:tcBorders>
            <w:shd w:val="clear" w:color="auto" w:fill="auto"/>
            <w:noWrap/>
            <w:hideMark/>
          </w:tcPr>
          <w:p w14:paraId="7126A72F" w14:textId="77777777" w:rsidR="00C528D9" w:rsidRPr="00400153" w:rsidRDefault="00C528D9" w:rsidP="00B45B5D">
            <w:pPr>
              <w:spacing w:before="0" w:after="0" w:line="240" w:lineRule="auto"/>
              <w:ind w:firstLine="0"/>
              <w:cnfStyle w:val="000000010000" w:firstRow="0" w:lastRow="0" w:firstColumn="0" w:lastColumn="0" w:oddVBand="0" w:evenVBand="0" w:oddHBand="0" w:evenHBand="1"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17,62</w:t>
            </w:r>
          </w:p>
        </w:tc>
        <w:tc>
          <w:tcPr>
            <w:tcW w:w="1563" w:type="dxa"/>
            <w:tcBorders>
              <w:left w:val="none" w:sz="0" w:space="0" w:color="auto"/>
              <w:right w:val="none" w:sz="0" w:space="0" w:color="auto"/>
            </w:tcBorders>
            <w:shd w:val="clear" w:color="auto" w:fill="auto"/>
            <w:noWrap/>
            <w:hideMark/>
          </w:tcPr>
          <w:p w14:paraId="72E89AA0" w14:textId="77777777" w:rsidR="00C528D9" w:rsidRPr="00400153" w:rsidRDefault="00C528D9" w:rsidP="00B45B5D">
            <w:pPr>
              <w:spacing w:before="0" w:after="0" w:line="240" w:lineRule="auto"/>
              <w:ind w:firstLine="0"/>
              <w:cnfStyle w:val="000000010000" w:firstRow="0" w:lastRow="0" w:firstColumn="0" w:lastColumn="0" w:oddVBand="0" w:evenVBand="0" w:oddHBand="0" w:evenHBand="1"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16,26</w:t>
            </w:r>
          </w:p>
        </w:tc>
        <w:tc>
          <w:tcPr>
            <w:tcW w:w="1536" w:type="dxa"/>
            <w:tcBorders>
              <w:left w:val="none" w:sz="0" w:space="0" w:color="auto"/>
              <w:right w:val="none" w:sz="0" w:space="0" w:color="auto"/>
            </w:tcBorders>
            <w:shd w:val="clear" w:color="auto" w:fill="auto"/>
            <w:noWrap/>
            <w:hideMark/>
          </w:tcPr>
          <w:p w14:paraId="6080E356" w14:textId="77777777" w:rsidR="00C528D9" w:rsidRPr="00400153" w:rsidRDefault="00C528D9" w:rsidP="00B45B5D">
            <w:pPr>
              <w:spacing w:before="0" w:after="0" w:line="240" w:lineRule="auto"/>
              <w:ind w:firstLine="0"/>
              <w:cnfStyle w:val="000000010000" w:firstRow="0" w:lastRow="0" w:firstColumn="0" w:lastColumn="0" w:oddVBand="0" w:evenVBand="0" w:oddHBand="0" w:evenHBand="1"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15,13</w:t>
            </w:r>
          </w:p>
        </w:tc>
        <w:tc>
          <w:tcPr>
            <w:tcW w:w="1540" w:type="dxa"/>
            <w:tcBorders>
              <w:left w:val="none" w:sz="0" w:space="0" w:color="auto"/>
            </w:tcBorders>
            <w:shd w:val="clear" w:color="auto" w:fill="auto"/>
            <w:noWrap/>
            <w:hideMark/>
          </w:tcPr>
          <w:p w14:paraId="4B9E33C8" w14:textId="77777777" w:rsidR="00C528D9" w:rsidRPr="00400153" w:rsidRDefault="00C528D9" w:rsidP="00B45B5D">
            <w:pPr>
              <w:spacing w:before="0" w:after="0" w:line="240" w:lineRule="auto"/>
              <w:ind w:firstLine="0"/>
              <w:cnfStyle w:val="000000010000" w:firstRow="0" w:lastRow="0" w:firstColumn="0" w:lastColumn="0" w:oddVBand="0" w:evenVBand="0" w:oddHBand="0" w:evenHBand="1"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14,16</w:t>
            </w:r>
          </w:p>
        </w:tc>
      </w:tr>
      <w:tr w:rsidR="00C528D9" w:rsidRPr="00400153" w14:paraId="486FB4F2" w14:textId="77777777" w:rsidTr="00C114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60" w:type="dxa"/>
            <w:tcBorders>
              <w:right w:val="none" w:sz="0" w:space="0" w:color="auto"/>
            </w:tcBorders>
            <w:shd w:val="clear" w:color="auto" w:fill="auto"/>
            <w:noWrap/>
            <w:hideMark/>
          </w:tcPr>
          <w:p w14:paraId="0D104ACE" w14:textId="77777777" w:rsidR="00C528D9" w:rsidRPr="00400153" w:rsidRDefault="00C528D9" w:rsidP="00B45B5D">
            <w:pPr>
              <w:spacing w:before="0" w:after="0" w:line="240" w:lineRule="auto"/>
              <w:ind w:firstLine="0"/>
              <w:rPr>
                <w:rFonts w:eastAsia="Times New Roman" w:cs="Times New Roman"/>
                <w:b w:val="0"/>
                <w:szCs w:val="24"/>
                <w:lang w:eastAsia="ru-RU"/>
              </w:rPr>
            </w:pPr>
            <w:r w:rsidRPr="00400153">
              <w:rPr>
                <w:rFonts w:eastAsia="Times New Roman" w:cs="Times New Roman"/>
                <w:b w:val="0"/>
                <w:szCs w:val="24"/>
                <w:lang w:eastAsia="ru-RU"/>
              </w:rPr>
              <w:t>Объемы продаж</w:t>
            </w:r>
          </w:p>
        </w:tc>
        <w:tc>
          <w:tcPr>
            <w:tcW w:w="1536" w:type="dxa"/>
            <w:tcBorders>
              <w:left w:val="none" w:sz="0" w:space="0" w:color="auto"/>
              <w:right w:val="none" w:sz="0" w:space="0" w:color="auto"/>
            </w:tcBorders>
            <w:shd w:val="clear" w:color="auto" w:fill="auto"/>
            <w:noWrap/>
            <w:hideMark/>
          </w:tcPr>
          <w:p w14:paraId="45126733" w14:textId="77777777" w:rsidR="00C528D9" w:rsidRPr="00400153" w:rsidRDefault="00C528D9" w:rsidP="00B45B5D">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18,01</w:t>
            </w:r>
          </w:p>
        </w:tc>
        <w:tc>
          <w:tcPr>
            <w:tcW w:w="1660" w:type="dxa"/>
            <w:tcBorders>
              <w:left w:val="none" w:sz="0" w:space="0" w:color="auto"/>
              <w:right w:val="none" w:sz="0" w:space="0" w:color="auto"/>
            </w:tcBorders>
            <w:shd w:val="clear" w:color="auto" w:fill="auto"/>
            <w:noWrap/>
            <w:hideMark/>
          </w:tcPr>
          <w:p w14:paraId="6E0DE95D" w14:textId="77777777" w:rsidR="00C528D9" w:rsidRPr="00400153" w:rsidRDefault="00C528D9" w:rsidP="00B45B5D">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17,87</w:t>
            </w:r>
          </w:p>
        </w:tc>
        <w:tc>
          <w:tcPr>
            <w:tcW w:w="1540" w:type="dxa"/>
            <w:tcBorders>
              <w:left w:val="none" w:sz="0" w:space="0" w:color="auto"/>
              <w:right w:val="none" w:sz="0" w:space="0" w:color="auto"/>
            </w:tcBorders>
            <w:shd w:val="clear" w:color="auto" w:fill="auto"/>
            <w:noWrap/>
            <w:hideMark/>
          </w:tcPr>
          <w:p w14:paraId="26BE8CD2" w14:textId="77777777" w:rsidR="00C528D9" w:rsidRPr="00400153" w:rsidRDefault="00C528D9" w:rsidP="00B45B5D">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17,74</w:t>
            </w:r>
          </w:p>
        </w:tc>
        <w:tc>
          <w:tcPr>
            <w:tcW w:w="1393" w:type="dxa"/>
            <w:tcBorders>
              <w:left w:val="none" w:sz="0" w:space="0" w:color="auto"/>
              <w:right w:val="none" w:sz="0" w:space="0" w:color="auto"/>
            </w:tcBorders>
            <w:shd w:val="clear" w:color="auto" w:fill="auto"/>
            <w:noWrap/>
            <w:hideMark/>
          </w:tcPr>
          <w:p w14:paraId="772D2DD3" w14:textId="77777777" w:rsidR="00C528D9" w:rsidRPr="00400153" w:rsidRDefault="00C528D9" w:rsidP="00B45B5D">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17,62</w:t>
            </w:r>
          </w:p>
        </w:tc>
        <w:tc>
          <w:tcPr>
            <w:tcW w:w="1563" w:type="dxa"/>
            <w:tcBorders>
              <w:left w:val="none" w:sz="0" w:space="0" w:color="auto"/>
              <w:right w:val="none" w:sz="0" w:space="0" w:color="auto"/>
            </w:tcBorders>
            <w:shd w:val="clear" w:color="auto" w:fill="auto"/>
            <w:noWrap/>
            <w:hideMark/>
          </w:tcPr>
          <w:p w14:paraId="1B43FA2E" w14:textId="77777777" w:rsidR="00C528D9" w:rsidRPr="00400153" w:rsidRDefault="00C528D9" w:rsidP="00B45B5D">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17,54</w:t>
            </w:r>
          </w:p>
        </w:tc>
        <w:tc>
          <w:tcPr>
            <w:tcW w:w="1536" w:type="dxa"/>
            <w:tcBorders>
              <w:left w:val="none" w:sz="0" w:space="0" w:color="auto"/>
              <w:right w:val="none" w:sz="0" w:space="0" w:color="auto"/>
            </w:tcBorders>
            <w:shd w:val="clear" w:color="auto" w:fill="auto"/>
            <w:noWrap/>
            <w:hideMark/>
          </w:tcPr>
          <w:p w14:paraId="19E17A60" w14:textId="77777777" w:rsidR="00C528D9" w:rsidRPr="00400153" w:rsidRDefault="00C528D9" w:rsidP="00B45B5D">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17,43</w:t>
            </w:r>
          </w:p>
        </w:tc>
        <w:tc>
          <w:tcPr>
            <w:tcW w:w="1540" w:type="dxa"/>
            <w:tcBorders>
              <w:left w:val="none" w:sz="0" w:space="0" w:color="auto"/>
            </w:tcBorders>
            <w:shd w:val="clear" w:color="auto" w:fill="auto"/>
            <w:noWrap/>
            <w:hideMark/>
          </w:tcPr>
          <w:p w14:paraId="7A20692C" w14:textId="77777777" w:rsidR="00C528D9" w:rsidRPr="00400153" w:rsidRDefault="00C528D9" w:rsidP="00B45B5D">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17,37</w:t>
            </w:r>
          </w:p>
        </w:tc>
      </w:tr>
      <w:tr w:rsidR="00C528D9" w:rsidRPr="00400153" w14:paraId="0F1B3B4E" w14:textId="77777777" w:rsidTr="00C1142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60" w:type="dxa"/>
            <w:tcBorders>
              <w:right w:val="none" w:sz="0" w:space="0" w:color="auto"/>
            </w:tcBorders>
            <w:shd w:val="clear" w:color="auto" w:fill="auto"/>
            <w:noWrap/>
            <w:hideMark/>
          </w:tcPr>
          <w:p w14:paraId="007D7A6A" w14:textId="77777777" w:rsidR="00C528D9" w:rsidRPr="00400153" w:rsidRDefault="00C528D9" w:rsidP="00B45B5D">
            <w:pPr>
              <w:spacing w:before="0" w:after="0" w:line="240" w:lineRule="auto"/>
              <w:ind w:firstLine="0"/>
              <w:rPr>
                <w:rFonts w:eastAsia="Times New Roman" w:cs="Times New Roman"/>
                <w:b w:val="0"/>
                <w:szCs w:val="24"/>
                <w:lang w:eastAsia="ru-RU"/>
              </w:rPr>
            </w:pPr>
            <w:r w:rsidRPr="00400153">
              <w:rPr>
                <w:rFonts w:eastAsia="Times New Roman" w:cs="Times New Roman"/>
                <w:b w:val="0"/>
                <w:szCs w:val="24"/>
                <w:lang w:eastAsia="ru-RU"/>
              </w:rPr>
              <w:t>Ставка дисконтирования</w:t>
            </w:r>
          </w:p>
        </w:tc>
        <w:tc>
          <w:tcPr>
            <w:tcW w:w="1536" w:type="dxa"/>
            <w:tcBorders>
              <w:left w:val="none" w:sz="0" w:space="0" w:color="auto"/>
              <w:right w:val="none" w:sz="0" w:space="0" w:color="auto"/>
            </w:tcBorders>
            <w:shd w:val="clear" w:color="auto" w:fill="auto"/>
            <w:noWrap/>
            <w:hideMark/>
          </w:tcPr>
          <w:p w14:paraId="68CDE775" w14:textId="77777777" w:rsidR="00C528D9" w:rsidRPr="00400153" w:rsidRDefault="00C528D9" w:rsidP="00B45B5D">
            <w:pPr>
              <w:spacing w:before="0" w:after="0" w:line="240" w:lineRule="auto"/>
              <w:ind w:firstLine="0"/>
              <w:cnfStyle w:val="000000010000" w:firstRow="0" w:lastRow="0" w:firstColumn="0" w:lastColumn="0" w:oddVBand="0" w:evenVBand="0" w:oddHBand="0" w:evenHBand="1"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17,18</w:t>
            </w:r>
          </w:p>
        </w:tc>
        <w:tc>
          <w:tcPr>
            <w:tcW w:w="1660" w:type="dxa"/>
            <w:tcBorders>
              <w:left w:val="none" w:sz="0" w:space="0" w:color="auto"/>
              <w:right w:val="none" w:sz="0" w:space="0" w:color="auto"/>
            </w:tcBorders>
            <w:shd w:val="clear" w:color="auto" w:fill="auto"/>
            <w:noWrap/>
            <w:hideMark/>
          </w:tcPr>
          <w:p w14:paraId="3E356120" w14:textId="77777777" w:rsidR="00C528D9" w:rsidRPr="00400153" w:rsidRDefault="00C528D9" w:rsidP="00B45B5D">
            <w:pPr>
              <w:spacing w:before="0" w:after="0" w:line="240" w:lineRule="auto"/>
              <w:ind w:firstLine="0"/>
              <w:cnfStyle w:val="000000010000" w:firstRow="0" w:lastRow="0" w:firstColumn="0" w:lastColumn="0" w:oddVBand="0" w:evenVBand="0" w:oddHBand="0" w:evenHBand="1"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17,32</w:t>
            </w:r>
          </w:p>
        </w:tc>
        <w:tc>
          <w:tcPr>
            <w:tcW w:w="1540" w:type="dxa"/>
            <w:tcBorders>
              <w:left w:val="none" w:sz="0" w:space="0" w:color="auto"/>
              <w:right w:val="none" w:sz="0" w:space="0" w:color="auto"/>
            </w:tcBorders>
            <w:shd w:val="clear" w:color="auto" w:fill="auto"/>
            <w:noWrap/>
            <w:hideMark/>
          </w:tcPr>
          <w:p w14:paraId="20DBE3F7" w14:textId="77777777" w:rsidR="00C528D9" w:rsidRPr="00400153" w:rsidRDefault="00C528D9" w:rsidP="00B45B5D">
            <w:pPr>
              <w:spacing w:before="0" w:after="0" w:line="240" w:lineRule="auto"/>
              <w:ind w:firstLine="0"/>
              <w:cnfStyle w:val="000000010000" w:firstRow="0" w:lastRow="0" w:firstColumn="0" w:lastColumn="0" w:oddVBand="0" w:evenVBand="0" w:oddHBand="0" w:evenHBand="1"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17,47</w:t>
            </w:r>
          </w:p>
        </w:tc>
        <w:tc>
          <w:tcPr>
            <w:tcW w:w="1393" w:type="dxa"/>
            <w:tcBorders>
              <w:left w:val="none" w:sz="0" w:space="0" w:color="auto"/>
              <w:right w:val="none" w:sz="0" w:space="0" w:color="auto"/>
            </w:tcBorders>
            <w:shd w:val="clear" w:color="auto" w:fill="auto"/>
            <w:noWrap/>
            <w:hideMark/>
          </w:tcPr>
          <w:p w14:paraId="2EC53E51" w14:textId="77777777" w:rsidR="00C528D9" w:rsidRPr="00400153" w:rsidRDefault="00C528D9" w:rsidP="00B45B5D">
            <w:pPr>
              <w:spacing w:before="0" w:after="0" w:line="240" w:lineRule="auto"/>
              <w:ind w:firstLine="0"/>
              <w:cnfStyle w:val="000000010000" w:firstRow="0" w:lastRow="0" w:firstColumn="0" w:lastColumn="0" w:oddVBand="0" w:evenVBand="0" w:oddHBand="0" w:evenHBand="1"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17,62</w:t>
            </w:r>
          </w:p>
        </w:tc>
        <w:tc>
          <w:tcPr>
            <w:tcW w:w="1563" w:type="dxa"/>
            <w:tcBorders>
              <w:left w:val="none" w:sz="0" w:space="0" w:color="auto"/>
              <w:right w:val="none" w:sz="0" w:space="0" w:color="auto"/>
            </w:tcBorders>
            <w:shd w:val="clear" w:color="auto" w:fill="auto"/>
            <w:noWrap/>
            <w:hideMark/>
          </w:tcPr>
          <w:p w14:paraId="5FF47D1E" w14:textId="77777777" w:rsidR="00C528D9" w:rsidRPr="00400153" w:rsidRDefault="00C528D9" w:rsidP="00B45B5D">
            <w:pPr>
              <w:spacing w:before="0" w:after="0" w:line="240" w:lineRule="auto"/>
              <w:ind w:firstLine="0"/>
              <w:cnfStyle w:val="000000010000" w:firstRow="0" w:lastRow="0" w:firstColumn="0" w:lastColumn="0" w:oddVBand="0" w:evenVBand="0" w:oddHBand="0" w:evenHBand="1"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17,78</w:t>
            </w:r>
          </w:p>
        </w:tc>
        <w:tc>
          <w:tcPr>
            <w:tcW w:w="1536" w:type="dxa"/>
            <w:tcBorders>
              <w:left w:val="none" w:sz="0" w:space="0" w:color="auto"/>
              <w:right w:val="none" w:sz="0" w:space="0" w:color="auto"/>
            </w:tcBorders>
            <w:shd w:val="clear" w:color="auto" w:fill="auto"/>
            <w:noWrap/>
            <w:hideMark/>
          </w:tcPr>
          <w:p w14:paraId="4170E3FB" w14:textId="77777777" w:rsidR="00C528D9" w:rsidRPr="00400153" w:rsidRDefault="00C528D9" w:rsidP="00B45B5D">
            <w:pPr>
              <w:spacing w:before="0" w:after="0" w:line="240" w:lineRule="auto"/>
              <w:ind w:firstLine="0"/>
              <w:cnfStyle w:val="000000010000" w:firstRow="0" w:lastRow="0" w:firstColumn="0" w:lastColumn="0" w:oddVBand="0" w:evenVBand="0" w:oddHBand="0" w:evenHBand="1"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17,96</w:t>
            </w:r>
          </w:p>
        </w:tc>
        <w:tc>
          <w:tcPr>
            <w:tcW w:w="1540" w:type="dxa"/>
            <w:tcBorders>
              <w:left w:val="none" w:sz="0" w:space="0" w:color="auto"/>
            </w:tcBorders>
            <w:shd w:val="clear" w:color="auto" w:fill="auto"/>
            <w:noWrap/>
            <w:hideMark/>
          </w:tcPr>
          <w:p w14:paraId="22E6E63B" w14:textId="77777777" w:rsidR="00C528D9" w:rsidRPr="00400153" w:rsidRDefault="00C528D9" w:rsidP="00B45B5D">
            <w:pPr>
              <w:spacing w:before="0" w:after="0" w:line="240" w:lineRule="auto"/>
              <w:ind w:firstLine="0"/>
              <w:cnfStyle w:val="000000010000" w:firstRow="0" w:lastRow="0" w:firstColumn="0" w:lastColumn="0" w:oddVBand="0" w:evenVBand="0" w:oddHBand="0" w:evenHBand="1" w:firstRowFirstColumn="0" w:firstRowLastColumn="0" w:lastRowFirstColumn="0" w:lastRowLastColumn="0"/>
              <w:rPr>
                <w:rFonts w:eastAsia="Times New Roman" w:cs="Times New Roman"/>
                <w:szCs w:val="24"/>
                <w:lang w:eastAsia="ru-RU"/>
              </w:rPr>
            </w:pPr>
            <w:r w:rsidRPr="00400153">
              <w:rPr>
                <w:rFonts w:eastAsia="Times New Roman" w:cs="Times New Roman"/>
                <w:szCs w:val="24"/>
                <w:lang w:eastAsia="ru-RU"/>
              </w:rPr>
              <w:t>18,13</w:t>
            </w:r>
          </w:p>
        </w:tc>
      </w:tr>
    </w:tbl>
    <w:p w14:paraId="22BED8F5" w14:textId="77777777" w:rsidR="00C528D9" w:rsidRPr="00400153" w:rsidRDefault="00C528D9" w:rsidP="00B45B5D">
      <w:pPr>
        <w:ind w:firstLine="0"/>
        <w:rPr>
          <w:rFonts w:cs="Times New Roman"/>
        </w:rPr>
        <w:sectPr w:rsidR="00C528D9" w:rsidRPr="00400153" w:rsidSect="00C351CE">
          <w:pgSz w:w="16838" w:h="11906" w:orient="landscape"/>
          <w:pgMar w:top="1701" w:right="1134" w:bottom="851" w:left="1134" w:header="709" w:footer="709" w:gutter="0"/>
          <w:cols w:space="708"/>
          <w:docGrid w:linePitch="360"/>
        </w:sectPr>
      </w:pPr>
    </w:p>
    <w:p w14:paraId="0E95FCA2" w14:textId="0B9C3814" w:rsidR="00C528D9" w:rsidRPr="00400153" w:rsidRDefault="00C528D9" w:rsidP="00C1142B">
      <w:pPr>
        <w:pStyle w:val="1"/>
        <w:jc w:val="right"/>
        <w:rPr>
          <w:szCs w:val="24"/>
          <w:lang w:val="ru-RU"/>
        </w:rPr>
      </w:pPr>
      <w:bookmarkStart w:id="51" w:name="_Toc390068824"/>
      <w:bookmarkStart w:id="52" w:name="_Toc514080821"/>
      <w:bookmarkStart w:id="53" w:name="_Toc514082974"/>
      <w:r w:rsidRPr="00400153">
        <w:rPr>
          <w:szCs w:val="24"/>
          <w:lang w:val="ru-RU"/>
        </w:rPr>
        <w:lastRenderedPageBreak/>
        <w:t xml:space="preserve">Приложение </w:t>
      </w:r>
      <w:bookmarkEnd w:id="51"/>
      <w:r w:rsidR="001643A3">
        <w:rPr>
          <w:szCs w:val="24"/>
          <w:lang w:val="ru-RU"/>
        </w:rPr>
        <w:t>5</w:t>
      </w:r>
      <w:bookmarkEnd w:id="52"/>
      <w:bookmarkEnd w:id="53"/>
    </w:p>
    <w:p w14:paraId="2B098D39" w14:textId="032013D0" w:rsidR="00C528D9" w:rsidRPr="00400153" w:rsidRDefault="001643A3" w:rsidP="001643A3">
      <w:pPr>
        <w:spacing w:before="0" w:after="100" w:afterAutospacing="1" w:line="240" w:lineRule="auto"/>
        <w:ind w:firstLine="0"/>
        <w:jc w:val="center"/>
        <w:rPr>
          <w:rFonts w:cs="Times New Roman"/>
          <w:sz w:val="28"/>
          <w:szCs w:val="28"/>
        </w:rPr>
      </w:pPr>
      <w:r>
        <w:rPr>
          <w:rFonts w:cs="Times New Roman"/>
          <w:sz w:val="28"/>
          <w:szCs w:val="28"/>
        </w:rPr>
        <w:t xml:space="preserve">Таблица. </w:t>
      </w:r>
      <w:r w:rsidR="00C528D9" w:rsidRPr="00400153">
        <w:rPr>
          <w:rFonts w:cs="Times New Roman"/>
          <w:sz w:val="28"/>
          <w:szCs w:val="28"/>
        </w:rPr>
        <w:t>Основные предварительные данные по проекту</w:t>
      </w:r>
    </w:p>
    <w:tbl>
      <w:tblPr>
        <w:tblStyle w:val="1-5"/>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4668"/>
        <w:gridCol w:w="4676"/>
      </w:tblGrid>
      <w:tr w:rsidR="00C1142B" w:rsidRPr="00400153" w14:paraId="74F74DE4" w14:textId="77777777" w:rsidTr="00C1142B">
        <w:trPr>
          <w:cnfStyle w:val="100000000000" w:firstRow="1" w:lastRow="0" w:firstColumn="0" w:lastColumn="0" w:oddVBand="0" w:evenVBand="0" w:oddHBand="0"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4785" w:type="dxa"/>
            <w:shd w:val="clear" w:color="auto" w:fill="auto"/>
          </w:tcPr>
          <w:p w14:paraId="287B8A4B" w14:textId="77777777" w:rsidR="00C528D9" w:rsidRPr="00400153" w:rsidRDefault="00C528D9" w:rsidP="00B45B5D">
            <w:pPr>
              <w:spacing w:before="0" w:after="0" w:line="240" w:lineRule="auto"/>
              <w:ind w:firstLine="0"/>
              <w:rPr>
                <w:rFonts w:cs="Times New Roman"/>
                <w:b w:val="0"/>
                <w:color w:val="auto"/>
                <w:szCs w:val="24"/>
              </w:rPr>
            </w:pPr>
            <w:r w:rsidRPr="00400153">
              <w:rPr>
                <w:rFonts w:cs="Times New Roman"/>
                <w:b w:val="0"/>
                <w:color w:val="auto"/>
                <w:szCs w:val="24"/>
              </w:rPr>
              <w:t>Показатель</w:t>
            </w:r>
          </w:p>
        </w:tc>
        <w:tc>
          <w:tcPr>
            <w:tcW w:w="4786" w:type="dxa"/>
            <w:shd w:val="clear" w:color="auto" w:fill="auto"/>
          </w:tcPr>
          <w:p w14:paraId="267516C5" w14:textId="77777777" w:rsidR="00C528D9" w:rsidRPr="00400153" w:rsidRDefault="00C528D9" w:rsidP="00B45B5D">
            <w:pPr>
              <w:spacing w:before="0" w:after="0" w:line="240" w:lineRule="auto"/>
              <w:ind w:firstLine="0"/>
              <w:cnfStyle w:val="100000000000" w:firstRow="1" w:lastRow="0" w:firstColumn="0" w:lastColumn="0" w:oddVBand="0" w:evenVBand="0" w:oddHBand="0" w:evenHBand="0" w:firstRowFirstColumn="0" w:firstRowLastColumn="0" w:lastRowFirstColumn="0" w:lastRowLastColumn="0"/>
              <w:rPr>
                <w:rFonts w:cs="Times New Roman"/>
                <w:b w:val="0"/>
                <w:color w:val="auto"/>
                <w:szCs w:val="24"/>
              </w:rPr>
            </w:pPr>
            <w:r w:rsidRPr="00400153">
              <w:rPr>
                <w:rFonts w:cs="Times New Roman"/>
                <w:b w:val="0"/>
                <w:color w:val="auto"/>
                <w:szCs w:val="24"/>
              </w:rPr>
              <w:t>Величина</w:t>
            </w:r>
          </w:p>
        </w:tc>
      </w:tr>
      <w:tr w:rsidR="00C1142B" w:rsidRPr="00400153" w14:paraId="12015488" w14:textId="77777777" w:rsidTr="00C1142B">
        <w:trPr>
          <w:cnfStyle w:val="000000100000" w:firstRow="0" w:lastRow="0" w:firstColumn="0" w:lastColumn="0" w:oddVBand="0" w:evenVBand="0" w:oddHBand="1"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4785" w:type="dxa"/>
            <w:shd w:val="clear" w:color="auto" w:fill="auto"/>
          </w:tcPr>
          <w:p w14:paraId="4E742B39" w14:textId="77777777" w:rsidR="00C528D9" w:rsidRPr="00400153" w:rsidRDefault="00C528D9" w:rsidP="00B45B5D">
            <w:pPr>
              <w:spacing w:before="0" w:after="0" w:line="240" w:lineRule="auto"/>
              <w:ind w:firstLine="0"/>
              <w:rPr>
                <w:rFonts w:cs="Times New Roman"/>
                <w:b w:val="0"/>
                <w:szCs w:val="24"/>
              </w:rPr>
            </w:pPr>
            <w:r w:rsidRPr="00400153">
              <w:rPr>
                <w:rFonts w:cs="Times New Roman"/>
                <w:b w:val="0"/>
                <w:szCs w:val="24"/>
              </w:rPr>
              <w:t>Стоимость строительства</w:t>
            </w:r>
          </w:p>
        </w:tc>
        <w:tc>
          <w:tcPr>
            <w:tcW w:w="4786" w:type="dxa"/>
            <w:shd w:val="clear" w:color="auto" w:fill="auto"/>
          </w:tcPr>
          <w:p w14:paraId="59AB0C3D" w14:textId="77777777" w:rsidR="00C528D9" w:rsidRPr="00400153" w:rsidRDefault="00C528D9" w:rsidP="00B45B5D">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cs="Times New Roman"/>
                <w:szCs w:val="24"/>
              </w:rPr>
            </w:pPr>
            <w:r w:rsidRPr="00400153">
              <w:rPr>
                <w:rFonts w:cs="Times New Roman"/>
                <w:szCs w:val="24"/>
              </w:rPr>
              <w:t>Примерно 2 млрд. долл. США</w:t>
            </w:r>
          </w:p>
        </w:tc>
      </w:tr>
      <w:tr w:rsidR="00C1142B" w:rsidRPr="00400153" w14:paraId="7BC11ECB" w14:textId="77777777" w:rsidTr="00C1142B">
        <w:trPr>
          <w:cnfStyle w:val="000000010000" w:firstRow="0" w:lastRow="0" w:firstColumn="0" w:lastColumn="0" w:oddVBand="0" w:evenVBand="0" w:oddHBand="0" w:evenHBand="1"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4785" w:type="dxa"/>
            <w:shd w:val="clear" w:color="auto" w:fill="auto"/>
          </w:tcPr>
          <w:p w14:paraId="5814AD1D" w14:textId="77777777" w:rsidR="00C528D9" w:rsidRPr="00400153" w:rsidRDefault="00C528D9" w:rsidP="00B45B5D">
            <w:pPr>
              <w:spacing w:before="0" w:after="0" w:line="240" w:lineRule="auto"/>
              <w:ind w:firstLine="0"/>
              <w:rPr>
                <w:rFonts w:cs="Times New Roman"/>
                <w:b w:val="0"/>
                <w:szCs w:val="24"/>
              </w:rPr>
            </w:pPr>
            <w:r w:rsidRPr="00400153">
              <w:rPr>
                <w:rFonts w:cs="Times New Roman"/>
                <w:b w:val="0"/>
                <w:szCs w:val="24"/>
              </w:rPr>
              <w:t>Стоимость эксплуатации</w:t>
            </w:r>
          </w:p>
        </w:tc>
        <w:tc>
          <w:tcPr>
            <w:tcW w:w="4786" w:type="dxa"/>
            <w:shd w:val="clear" w:color="auto" w:fill="auto"/>
          </w:tcPr>
          <w:p w14:paraId="2C4204DB" w14:textId="77777777" w:rsidR="00C528D9" w:rsidRPr="00400153" w:rsidRDefault="00C528D9" w:rsidP="00B45B5D">
            <w:pPr>
              <w:spacing w:before="0" w:after="0" w:line="240" w:lineRule="auto"/>
              <w:ind w:firstLine="0"/>
              <w:cnfStyle w:val="000000010000" w:firstRow="0" w:lastRow="0" w:firstColumn="0" w:lastColumn="0" w:oddVBand="0" w:evenVBand="0" w:oddHBand="0" w:evenHBand="1" w:firstRowFirstColumn="0" w:firstRowLastColumn="0" w:lastRowFirstColumn="0" w:lastRowLastColumn="0"/>
              <w:rPr>
                <w:rFonts w:cs="Times New Roman"/>
                <w:szCs w:val="24"/>
              </w:rPr>
            </w:pPr>
            <w:r w:rsidRPr="00400153">
              <w:rPr>
                <w:rFonts w:cs="Times New Roman"/>
                <w:szCs w:val="24"/>
              </w:rPr>
              <w:t>Примерно 1 млн. долл. США/год</w:t>
            </w:r>
          </w:p>
        </w:tc>
      </w:tr>
      <w:tr w:rsidR="00C1142B" w:rsidRPr="00400153" w14:paraId="302FC6B6" w14:textId="77777777" w:rsidTr="00C1142B">
        <w:trPr>
          <w:cnfStyle w:val="000000100000" w:firstRow="0" w:lastRow="0" w:firstColumn="0" w:lastColumn="0" w:oddVBand="0" w:evenVBand="0" w:oddHBand="1"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4785" w:type="dxa"/>
            <w:shd w:val="clear" w:color="auto" w:fill="auto"/>
          </w:tcPr>
          <w:p w14:paraId="3AC75EC3" w14:textId="77777777" w:rsidR="00C528D9" w:rsidRPr="00400153" w:rsidRDefault="00C528D9" w:rsidP="00B45B5D">
            <w:pPr>
              <w:spacing w:before="0" w:after="0" w:line="240" w:lineRule="auto"/>
              <w:ind w:firstLine="0"/>
              <w:rPr>
                <w:rFonts w:cs="Times New Roman"/>
                <w:b w:val="0"/>
                <w:szCs w:val="24"/>
              </w:rPr>
            </w:pPr>
            <w:r w:rsidRPr="00400153">
              <w:rPr>
                <w:rFonts w:cs="Times New Roman"/>
                <w:b w:val="0"/>
                <w:szCs w:val="24"/>
              </w:rPr>
              <w:t>Акционерный капитал</w:t>
            </w:r>
          </w:p>
        </w:tc>
        <w:tc>
          <w:tcPr>
            <w:tcW w:w="4786" w:type="dxa"/>
            <w:shd w:val="clear" w:color="auto" w:fill="auto"/>
          </w:tcPr>
          <w:p w14:paraId="0D8B32FD" w14:textId="77777777" w:rsidR="00C528D9" w:rsidRPr="00400153" w:rsidRDefault="00C528D9" w:rsidP="00B45B5D">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cs="Times New Roman"/>
                <w:szCs w:val="24"/>
              </w:rPr>
            </w:pPr>
            <w:r w:rsidRPr="00400153">
              <w:rPr>
                <w:rFonts w:cs="Times New Roman"/>
                <w:szCs w:val="24"/>
              </w:rPr>
              <w:t>10%</w:t>
            </w:r>
          </w:p>
        </w:tc>
      </w:tr>
      <w:tr w:rsidR="00C1142B" w:rsidRPr="00400153" w14:paraId="77CBA6B5" w14:textId="77777777" w:rsidTr="00C1142B">
        <w:trPr>
          <w:cnfStyle w:val="000000010000" w:firstRow="0" w:lastRow="0" w:firstColumn="0" w:lastColumn="0" w:oddVBand="0" w:evenVBand="0" w:oddHBand="0" w:evenHBand="1"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4785" w:type="dxa"/>
            <w:shd w:val="clear" w:color="auto" w:fill="auto"/>
          </w:tcPr>
          <w:p w14:paraId="33E713CD" w14:textId="77777777" w:rsidR="00C528D9" w:rsidRPr="00400153" w:rsidRDefault="00C528D9" w:rsidP="00B45B5D">
            <w:pPr>
              <w:spacing w:before="0" w:after="0" w:line="240" w:lineRule="auto"/>
              <w:ind w:firstLine="0"/>
              <w:rPr>
                <w:rFonts w:cs="Times New Roman"/>
                <w:b w:val="0"/>
                <w:szCs w:val="24"/>
              </w:rPr>
            </w:pPr>
            <w:r w:rsidRPr="00400153">
              <w:rPr>
                <w:rFonts w:cs="Times New Roman"/>
                <w:b w:val="0"/>
                <w:szCs w:val="24"/>
              </w:rPr>
              <w:t>Процентная ставка</w:t>
            </w:r>
          </w:p>
        </w:tc>
        <w:tc>
          <w:tcPr>
            <w:tcW w:w="4786" w:type="dxa"/>
            <w:shd w:val="clear" w:color="auto" w:fill="auto"/>
          </w:tcPr>
          <w:p w14:paraId="42EF7797" w14:textId="77777777" w:rsidR="00C528D9" w:rsidRPr="00400153" w:rsidRDefault="00C528D9" w:rsidP="00B45B5D">
            <w:pPr>
              <w:spacing w:before="0" w:after="0" w:line="240" w:lineRule="auto"/>
              <w:ind w:firstLine="0"/>
              <w:cnfStyle w:val="000000010000" w:firstRow="0" w:lastRow="0" w:firstColumn="0" w:lastColumn="0" w:oddVBand="0" w:evenVBand="0" w:oddHBand="0" w:evenHBand="1" w:firstRowFirstColumn="0" w:firstRowLastColumn="0" w:lastRowFirstColumn="0" w:lastRowLastColumn="0"/>
              <w:rPr>
                <w:rFonts w:cs="Times New Roman"/>
                <w:szCs w:val="24"/>
              </w:rPr>
            </w:pPr>
            <w:r w:rsidRPr="00400153">
              <w:rPr>
                <w:rFonts w:cs="Times New Roman"/>
                <w:szCs w:val="24"/>
              </w:rPr>
              <w:t>8%</w:t>
            </w:r>
          </w:p>
        </w:tc>
      </w:tr>
      <w:tr w:rsidR="00C1142B" w:rsidRPr="00400153" w14:paraId="5937EF43" w14:textId="77777777" w:rsidTr="00C1142B">
        <w:trPr>
          <w:cnfStyle w:val="000000100000" w:firstRow="0" w:lastRow="0" w:firstColumn="0" w:lastColumn="0" w:oddVBand="0" w:evenVBand="0" w:oddHBand="1"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4785" w:type="dxa"/>
            <w:shd w:val="clear" w:color="auto" w:fill="auto"/>
          </w:tcPr>
          <w:p w14:paraId="5AC75933" w14:textId="77777777" w:rsidR="00C528D9" w:rsidRPr="00400153" w:rsidRDefault="00C528D9" w:rsidP="00B45B5D">
            <w:pPr>
              <w:spacing w:before="0" w:after="0" w:line="240" w:lineRule="auto"/>
              <w:ind w:firstLine="0"/>
              <w:rPr>
                <w:rFonts w:cs="Times New Roman"/>
                <w:b w:val="0"/>
                <w:szCs w:val="24"/>
              </w:rPr>
            </w:pPr>
            <w:r w:rsidRPr="00400153">
              <w:rPr>
                <w:rFonts w:cs="Times New Roman"/>
                <w:b w:val="0"/>
                <w:szCs w:val="24"/>
              </w:rPr>
              <w:t>Льготный период</w:t>
            </w:r>
          </w:p>
        </w:tc>
        <w:tc>
          <w:tcPr>
            <w:tcW w:w="4786" w:type="dxa"/>
            <w:shd w:val="clear" w:color="auto" w:fill="auto"/>
          </w:tcPr>
          <w:p w14:paraId="2CB5E5A6" w14:textId="77777777" w:rsidR="00C528D9" w:rsidRPr="00400153" w:rsidRDefault="00C528D9" w:rsidP="00B45B5D">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cs="Times New Roman"/>
                <w:szCs w:val="24"/>
              </w:rPr>
            </w:pPr>
            <w:r w:rsidRPr="00400153">
              <w:rPr>
                <w:rFonts w:cs="Times New Roman"/>
                <w:szCs w:val="24"/>
              </w:rPr>
              <w:t>4 года</w:t>
            </w:r>
          </w:p>
        </w:tc>
      </w:tr>
      <w:tr w:rsidR="00C1142B" w:rsidRPr="00400153" w14:paraId="04DDF67B" w14:textId="77777777" w:rsidTr="00C1142B">
        <w:trPr>
          <w:cnfStyle w:val="000000010000" w:firstRow="0" w:lastRow="0" w:firstColumn="0" w:lastColumn="0" w:oddVBand="0" w:evenVBand="0" w:oddHBand="0" w:evenHBand="1"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4785" w:type="dxa"/>
            <w:shd w:val="clear" w:color="auto" w:fill="auto"/>
          </w:tcPr>
          <w:p w14:paraId="51E2D500" w14:textId="77777777" w:rsidR="00C528D9" w:rsidRPr="00400153" w:rsidRDefault="00C528D9" w:rsidP="00B45B5D">
            <w:pPr>
              <w:spacing w:before="0" w:after="0" w:line="240" w:lineRule="auto"/>
              <w:ind w:firstLine="0"/>
              <w:rPr>
                <w:rFonts w:cs="Times New Roman"/>
                <w:b w:val="0"/>
                <w:szCs w:val="24"/>
              </w:rPr>
            </w:pPr>
            <w:r w:rsidRPr="00400153">
              <w:rPr>
                <w:rFonts w:cs="Times New Roman"/>
                <w:b w:val="0"/>
                <w:szCs w:val="24"/>
              </w:rPr>
              <w:t>Ставка дисконтирования</w:t>
            </w:r>
          </w:p>
        </w:tc>
        <w:tc>
          <w:tcPr>
            <w:tcW w:w="4786" w:type="dxa"/>
            <w:shd w:val="clear" w:color="auto" w:fill="auto"/>
          </w:tcPr>
          <w:p w14:paraId="06123DEA" w14:textId="77777777" w:rsidR="00C528D9" w:rsidRPr="00400153" w:rsidRDefault="00C528D9" w:rsidP="00B45B5D">
            <w:pPr>
              <w:spacing w:before="0" w:after="0" w:line="240" w:lineRule="auto"/>
              <w:ind w:firstLine="0"/>
              <w:cnfStyle w:val="000000010000" w:firstRow="0" w:lastRow="0" w:firstColumn="0" w:lastColumn="0" w:oddVBand="0" w:evenVBand="0" w:oddHBand="0" w:evenHBand="1" w:firstRowFirstColumn="0" w:firstRowLastColumn="0" w:lastRowFirstColumn="0" w:lastRowLastColumn="0"/>
              <w:rPr>
                <w:rFonts w:cs="Times New Roman"/>
                <w:szCs w:val="24"/>
              </w:rPr>
            </w:pPr>
            <w:r w:rsidRPr="00400153">
              <w:rPr>
                <w:rFonts w:cs="Times New Roman"/>
                <w:szCs w:val="24"/>
              </w:rPr>
              <w:t>10%</w:t>
            </w:r>
          </w:p>
        </w:tc>
      </w:tr>
      <w:tr w:rsidR="00C1142B" w:rsidRPr="00400153" w14:paraId="6905575A" w14:textId="77777777" w:rsidTr="00C1142B">
        <w:trPr>
          <w:cnfStyle w:val="000000100000" w:firstRow="0" w:lastRow="0" w:firstColumn="0" w:lastColumn="0" w:oddVBand="0" w:evenVBand="0" w:oddHBand="1"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4785" w:type="dxa"/>
            <w:shd w:val="clear" w:color="auto" w:fill="auto"/>
          </w:tcPr>
          <w:p w14:paraId="52457033" w14:textId="77777777" w:rsidR="00C528D9" w:rsidRPr="00400153" w:rsidRDefault="00C528D9" w:rsidP="00B45B5D">
            <w:pPr>
              <w:spacing w:before="0" w:after="0" w:line="240" w:lineRule="auto"/>
              <w:ind w:firstLine="0"/>
              <w:rPr>
                <w:rFonts w:cs="Times New Roman"/>
                <w:b w:val="0"/>
                <w:szCs w:val="24"/>
              </w:rPr>
            </w:pPr>
            <w:r w:rsidRPr="00400153">
              <w:rPr>
                <w:rFonts w:cs="Times New Roman"/>
                <w:b w:val="0"/>
                <w:szCs w:val="24"/>
              </w:rPr>
              <w:t>Начальная интенсивность движения</w:t>
            </w:r>
          </w:p>
        </w:tc>
        <w:tc>
          <w:tcPr>
            <w:tcW w:w="4786" w:type="dxa"/>
            <w:shd w:val="clear" w:color="auto" w:fill="auto"/>
          </w:tcPr>
          <w:p w14:paraId="4CEE321D" w14:textId="77777777" w:rsidR="00C528D9" w:rsidRPr="00400153" w:rsidRDefault="00C528D9" w:rsidP="00B45B5D">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cs="Times New Roman"/>
                <w:szCs w:val="24"/>
              </w:rPr>
            </w:pPr>
            <w:r w:rsidRPr="00400153">
              <w:rPr>
                <w:rFonts w:cs="Times New Roman"/>
                <w:szCs w:val="24"/>
              </w:rPr>
              <w:t>208 000 автомобилей/сутки</w:t>
            </w:r>
          </w:p>
        </w:tc>
      </w:tr>
      <w:tr w:rsidR="00C1142B" w:rsidRPr="00400153" w14:paraId="599A0BE3" w14:textId="77777777" w:rsidTr="00C1142B">
        <w:trPr>
          <w:cnfStyle w:val="000000010000" w:firstRow="0" w:lastRow="0" w:firstColumn="0" w:lastColumn="0" w:oddVBand="0" w:evenVBand="0" w:oddHBand="0" w:evenHBand="1"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4785" w:type="dxa"/>
            <w:shd w:val="clear" w:color="auto" w:fill="auto"/>
          </w:tcPr>
          <w:p w14:paraId="0CF50937" w14:textId="77777777" w:rsidR="00C528D9" w:rsidRPr="00400153" w:rsidRDefault="00C528D9" w:rsidP="00B45B5D">
            <w:pPr>
              <w:spacing w:before="0" w:after="0" w:line="240" w:lineRule="auto"/>
              <w:ind w:firstLine="0"/>
              <w:rPr>
                <w:rFonts w:cs="Times New Roman"/>
                <w:b w:val="0"/>
                <w:szCs w:val="24"/>
              </w:rPr>
            </w:pPr>
            <w:r w:rsidRPr="00400153">
              <w:rPr>
                <w:rFonts w:cs="Times New Roman"/>
                <w:b w:val="0"/>
                <w:szCs w:val="24"/>
              </w:rPr>
              <w:t>Рост интенсивности движения</w:t>
            </w:r>
          </w:p>
        </w:tc>
        <w:tc>
          <w:tcPr>
            <w:tcW w:w="4786" w:type="dxa"/>
            <w:shd w:val="clear" w:color="auto" w:fill="auto"/>
          </w:tcPr>
          <w:p w14:paraId="2F6F3D93" w14:textId="77777777" w:rsidR="00C528D9" w:rsidRPr="00400153" w:rsidRDefault="00C528D9" w:rsidP="00B45B5D">
            <w:pPr>
              <w:spacing w:before="0" w:after="0" w:line="240" w:lineRule="auto"/>
              <w:ind w:firstLine="0"/>
              <w:cnfStyle w:val="000000010000" w:firstRow="0" w:lastRow="0" w:firstColumn="0" w:lastColumn="0" w:oddVBand="0" w:evenVBand="0" w:oddHBand="0" w:evenHBand="1" w:firstRowFirstColumn="0" w:firstRowLastColumn="0" w:lastRowFirstColumn="0" w:lastRowLastColumn="0"/>
              <w:rPr>
                <w:rFonts w:cs="Times New Roman"/>
                <w:szCs w:val="24"/>
              </w:rPr>
            </w:pPr>
            <w:r w:rsidRPr="00400153">
              <w:rPr>
                <w:rFonts w:cs="Times New Roman"/>
                <w:szCs w:val="24"/>
              </w:rPr>
              <w:t>1%</w:t>
            </w:r>
          </w:p>
        </w:tc>
      </w:tr>
      <w:tr w:rsidR="00C1142B" w:rsidRPr="00400153" w14:paraId="0FD8C346" w14:textId="77777777" w:rsidTr="00C1142B">
        <w:trPr>
          <w:cnfStyle w:val="000000100000" w:firstRow="0" w:lastRow="0" w:firstColumn="0" w:lastColumn="0" w:oddVBand="0" w:evenVBand="0" w:oddHBand="1"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4785" w:type="dxa"/>
            <w:shd w:val="clear" w:color="auto" w:fill="auto"/>
          </w:tcPr>
          <w:p w14:paraId="05C6FB5B" w14:textId="77777777" w:rsidR="00C528D9" w:rsidRPr="00400153" w:rsidRDefault="00C528D9" w:rsidP="00B45B5D">
            <w:pPr>
              <w:spacing w:before="0" w:after="0" w:line="240" w:lineRule="auto"/>
              <w:ind w:firstLine="0"/>
              <w:rPr>
                <w:rFonts w:cs="Times New Roman"/>
                <w:b w:val="0"/>
                <w:szCs w:val="24"/>
              </w:rPr>
            </w:pPr>
            <w:r w:rsidRPr="00400153">
              <w:rPr>
                <w:rFonts w:cs="Times New Roman"/>
                <w:b w:val="0"/>
                <w:szCs w:val="24"/>
              </w:rPr>
              <w:t>Прогнозируемая инфляция</w:t>
            </w:r>
          </w:p>
        </w:tc>
        <w:tc>
          <w:tcPr>
            <w:tcW w:w="4786" w:type="dxa"/>
            <w:shd w:val="clear" w:color="auto" w:fill="auto"/>
          </w:tcPr>
          <w:p w14:paraId="3DA57726" w14:textId="77777777" w:rsidR="00C528D9" w:rsidRPr="00400153" w:rsidRDefault="00C528D9" w:rsidP="00B45B5D">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cs="Times New Roman"/>
                <w:szCs w:val="24"/>
              </w:rPr>
            </w:pPr>
            <w:r w:rsidRPr="00400153">
              <w:rPr>
                <w:rFonts w:cs="Times New Roman"/>
                <w:szCs w:val="24"/>
              </w:rPr>
              <w:t>5%</w:t>
            </w:r>
          </w:p>
        </w:tc>
      </w:tr>
      <w:tr w:rsidR="00C1142B" w:rsidRPr="00400153" w14:paraId="622EEBB2" w14:textId="77777777" w:rsidTr="00C1142B">
        <w:trPr>
          <w:cnfStyle w:val="000000010000" w:firstRow="0" w:lastRow="0" w:firstColumn="0" w:lastColumn="0" w:oddVBand="0" w:evenVBand="0" w:oddHBand="0" w:evenHBand="1"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4785" w:type="dxa"/>
            <w:shd w:val="clear" w:color="auto" w:fill="auto"/>
          </w:tcPr>
          <w:p w14:paraId="09C81F70" w14:textId="77777777" w:rsidR="00C528D9" w:rsidRPr="00400153" w:rsidRDefault="00C528D9" w:rsidP="00B45B5D">
            <w:pPr>
              <w:spacing w:before="0" w:after="0" w:line="240" w:lineRule="auto"/>
              <w:ind w:firstLine="0"/>
              <w:rPr>
                <w:rFonts w:cs="Times New Roman"/>
                <w:b w:val="0"/>
                <w:szCs w:val="24"/>
              </w:rPr>
            </w:pPr>
            <w:r w:rsidRPr="00400153">
              <w:rPr>
                <w:rFonts w:cs="Times New Roman"/>
                <w:b w:val="0"/>
                <w:szCs w:val="24"/>
              </w:rPr>
              <w:t>Налог</w:t>
            </w:r>
          </w:p>
        </w:tc>
        <w:tc>
          <w:tcPr>
            <w:tcW w:w="4786" w:type="dxa"/>
            <w:shd w:val="clear" w:color="auto" w:fill="auto"/>
          </w:tcPr>
          <w:p w14:paraId="5D6AB858" w14:textId="77777777" w:rsidR="00C528D9" w:rsidRPr="00400153" w:rsidRDefault="00C528D9" w:rsidP="00B45B5D">
            <w:pPr>
              <w:spacing w:before="0" w:after="0" w:line="240" w:lineRule="auto"/>
              <w:ind w:firstLine="0"/>
              <w:cnfStyle w:val="000000010000" w:firstRow="0" w:lastRow="0" w:firstColumn="0" w:lastColumn="0" w:oddVBand="0" w:evenVBand="0" w:oddHBand="0" w:evenHBand="1" w:firstRowFirstColumn="0" w:firstRowLastColumn="0" w:lastRowFirstColumn="0" w:lastRowLastColumn="0"/>
              <w:rPr>
                <w:rFonts w:cs="Times New Roman"/>
                <w:szCs w:val="24"/>
              </w:rPr>
            </w:pPr>
            <w:r w:rsidRPr="00400153">
              <w:rPr>
                <w:rFonts w:cs="Times New Roman"/>
                <w:szCs w:val="24"/>
              </w:rPr>
              <w:t>18%</w:t>
            </w:r>
          </w:p>
        </w:tc>
      </w:tr>
      <w:tr w:rsidR="00C1142B" w:rsidRPr="00400153" w14:paraId="6677B768" w14:textId="77777777" w:rsidTr="00C1142B">
        <w:trPr>
          <w:cnfStyle w:val="000000100000" w:firstRow="0" w:lastRow="0" w:firstColumn="0" w:lastColumn="0" w:oddVBand="0" w:evenVBand="0" w:oddHBand="1"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4785" w:type="dxa"/>
            <w:shd w:val="clear" w:color="auto" w:fill="auto"/>
          </w:tcPr>
          <w:p w14:paraId="3D1502CD" w14:textId="77777777" w:rsidR="00C528D9" w:rsidRPr="00400153" w:rsidRDefault="00C528D9" w:rsidP="00B45B5D">
            <w:pPr>
              <w:spacing w:before="0" w:after="0" w:line="240" w:lineRule="auto"/>
              <w:ind w:firstLine="0"/>
              <w:rPr>
                <w:rFonts w:cs="Times New Roman"/>
                <w:b w:val="0"/>
                <w:szCs w:val="24"/>
              </w:rPr>
            </w:pPr>
            <w:r w:rsidRPr="00400153">
              <w:rPr>
                <w:rFonts w:cs="Times New Roman"/>
                <w:b w:val="0"/>
                <w:szCs w:val="24"/>
              </w:rPr>
              <w:t>Срок концессии</w:t>
            </w:r>
          </w:p>
        </w:tc>
        <w:tc>
          <w:tcPr>
            <w:tcW w:w="4786" w:type="dxa"/>
            <w:shd w:val="clear" w:color="auto" w:fill="auto"/>
          </w:tcPr>
          <w:p w14:paraId="6A1944F7" w14:textId="77777777" w:rsidR="00C528D9" w:rsidRPr="00400153" w:rsidRDefault="00C528D9" w:rsidP="00B45B5D">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cs="Times New Roman"/>
                <w:szCs w:val="24"/>
              </w:rPr>
            </w:pPr>
            <w:r w:rsidRPr="00400153">
              <w:rPr>
                <w:rFonts w:cs="Times New Roman"/>
                <w:szCs w:val="24"/>
              </w:rPr>
              <w:t>30 лет</w:t>
            </w:r>
          </w:p>
        </w:tc>
      </w:tr>
    </w:tbl>
    <w:p w14:paraId="19C3FE67" w14:textId="77777777" w:rsidR="00C528D9" w:rsidRPr="00400153" w:rsidRDefault="00C528D9" w:rsidP="00B45B5D">
      <w:pPr>
        <w:pStyle w:val="af"/>
        <w:tabs>
          <w:tab w:val="left" w:pos="493"/>
        </w:tabs>
        <w:ind w:firstLine="0"/>
        <w:rPr>
          <w:rFonts w:cs="Times New Roman"/>
          <w:b/>
          <w:color w:val="auto"/>
        </w:rPr>
      </w:pPr>
    </w:p>
    <w:p w14:paraId="0F03854B" w14:textId="77777777" w:rsidR="00C528D9" w:rsidRPr="00400153" w:rsidRDefault="00C528D9" w:rsidP="00B45B5D">
      <w:pPr>
        <w:spacing w:before="0" w:after="160" w:line="259" w:lineRule="auto"/>
        <w:ind w:firstLine="0"/>
        <w:rPr>
          <w:rFonts w:eastAsia="Arial Unicode MS" w:cs="Times New Roman"/>
          <w:b/>
          <w:spacing w:val="-1"/>
          <w:kern w:val="3"/>
          <w:szCs w:val="24"/>
          <w:bdr w:val="none" w:sz="0" w:space="0" w:color="auto" w:frame="1"/>
          <w:lang w:eastAsia="ru-RU"/>
        </w:rPr>
      </w:pPr>
    </w:p>
    <w:sectPr w:rsidR="00C528D9" w:rsidRPr="00400153" w:rsidSect="00C351CE">
      <w:footerReference w:type="default" r:id="rId52"/>
      <w:pgSz w:w="11906" w:h="16838"/>
      <w:pgMar w:top="1134" w:right="851" w:bottom="1134" w:left="1701" w:header="709" w:footer="709" w:gutter="0"/>
      <w:pgNumType w:start="88"/>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4FBEA8" w16cid:durableId="1EA1A290"/>
  <w16cid:commentId w16cid:paraId="0D51F5DF" w16cid:durableId="1EA1A266"/>
  <w16cid:commentId w16cid:paraId="1C522064" w16cid:durableId="1EA1A252"/>
  <w16cid:commentId w16cid:paraId="15B14E88" w16cid:durableId="1EA1A173"/>
  <w16cid:commentId w16cid:paraId="4E1E85B5" w16cid:durableId="1EA1A163"/>
  <w16cid:commentId w16cid:paraId="03FC437B" w16cid:durableId="1EA1A158"/>
  <w16cid:commentId w16cid:paraId="7FB5672C" w16cid:durableId="1EA1A151"/>
  <w16cid:commentId w16cid:paraId="6D440A9A" w16cid:durableId="1EA1A134"/>
  <w16cid:commentId w16cid:paraId="6657AD74" w16cid:durableId="1EA1A113"/>
  <w16cid:commentId w16cid:paraId="4CA6308E" w16cid:durableId="1EA1A2C5"/>
  <w16cid:commentId w16cid:paraId="1EA18344" w16cid:durableId="1EA1A2E1"/>
  <w16cid:commentId w16cid:paraId="35358CB7" w16cid:durableId="1EA1A2EC"/>
  <w16cid:commentId w16cid:paraId="6264071E" w16cid:durableId="1EA1A380"/>
  <w16cid:commentId w16cid:paraId="32720468" w16cid:durableId="1EA1A4FC"/>
  <w16cid:commentId w16cid:paraId="5B1FE2F2" w16cid:durableId="1EA1A6C7"/>
  <w16cid:commentId w16cid:paraId="71523D98" w16cid:durableId="1EA1A85B"/>
  <w16cid:commentId w16cid:paraId="7B11EEB2" w16cid:durableId="1EA1A893"/>
  <w16cid:commentId w16cid:paraId="79FF13E1" w16cid:durableId="1EA1A8E8"/>
  <w16cid:commentId w16cid:paraId="49AA8A43" w16cid:durableId="1EA1A947"/>
  <w16cid:commentId w16cid:paraId="2E86F8FE" w16cid:durableId="1EA1A99A"/>
  <w16cid:commentId w16cid:paraId="0B0AFB26" w16cid:durableId="1EA1AA10"/>
  <w16cid:commentId w16cid:paraId="371726D0" w16cid:durableId="1EA1AA5F"/>
  <w16cid:commentId w16cid:paraId="0E38CB50" w16cid:durableId="1EA1AB15"/>
  <w16cid:commentId w16cid:paraId="33DC760F" w16cid:durableId="1EA1AB65"/>
  <w16cid:commentId w16cid:paraId="2BA9E78E" w16cid:durableId="1EA1AC19"/>
  <w16cid:commentId w16cid:paraId="3024FEB7" w16cid:durableId="1EA1ADC8"/>
  <w16cid:commentId w16cid:paraId="164C7AF0" w16cid:durableId="1EA1AE13"/>
  <w16cid:commentId w16cid:paraId="36E54CA0" w16cid:durableId="1EA1AE63"/>
  <w16cid:commentId w16cid:paraId="15B95A2A" w16cid:durableId="1EA1AE95"/>
  <w16cid:commentId w16cid:paraId="02C4AE0A" w16cid:durableId="1EA1AEA8"/>
  <w16cid:commentId w16cid:paraId="4E5572A0" w16cid:durableId="1EA1AEE3"/>
  <w16cid:commentId w16cid:paraId="3F1B386C" w16cid:durableId="1EA1AEB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7FD42" w14:textId="77777777" w:rsidR="00042BAD" w:rsidRDefault="00042BAD" w:rsidP="00C528D9">
      <w:pPr>
        <w:spacing w:before="0" w:after="0" w:line="240" w:lineRule="auto"/>
      </w:pPr>
      <w:r>
        <w:separator/>
      </w:r>
    </w:p>
  </w:endnote>
  <w:endnote w:type="continuationSeparator" w:id="0">
    <w:p w14:paraId="058756E8" w14:textId="77777777" w:rsidR="00042BAD" w:rsidRDefault="00042BAD" w:rsidP="00C528D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w:altName w:val="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27338"/>
      <w:docPartObj>
        <w:docPartGallery w:val="Page Numbers (Bottom of Page)"/>
        <w:docPartUnique/>
      </w:docPartObj>
    </w:sdtPr>
    <w:sdtEndPr/>
    <w:sdtContent>
      <w:p w14:paraId="3C4E4D1E" w14:textId="0A9D98F1" w:rsidR="00D8682B" w:rsidRDefault="00D8682B">
        <w:pPr>
          <w:pStyle w:val="ac"/>
          <w:jc w:val="center"/>
        </w:pPr>
        <w:r>
          <w:fldChar w:fldCharType="begin"/>
        </w:r>
        <w:r>
          <w:instrText>PAGE   \* MERGEFORMAT</w:instrText>
        </w:r>
        <w:r>
          <w:fldChar w:fldCharType="separate"/>
        </w:r>
        <w:r w:rsidR="0024766E">
          <w:rPr>
            <w:noProof/>
          </w:rPr>
          <w:t>4</w:t>
        </w:r>
        <w:r>
          <w:fldChar w:fldCharType="end"/>
        </w:r>
      </w:p>
    </w:sdtContent>
  </w:sdt>
  <w:p w14:paraId="0427A6F1" w14:textId="0F5A5EDD" w:rsidR="00AA5A9C" w:rsidRDefault="00AA5A9C" w:rsidP="00D8682B">
    <w:pPr>
      <w:pStyle w:val="ac"/>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3616B" w14:textId="06B7E9CC" w:rsidR="00AA5A9C" w:rsidRDefault="00AA5A9C" w:rsidP="00C351CE">
    <w:pPr>
      <w:pStyle w:val="ac"/>
      <w:ind w:firstLine="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BE0C8" w14:textId="545439BC" w:rsidR="00AA5A9C" w:rsidRDefault="00C351CE" w:rsidP="00C351CE">
    <w:pPr>
      <w:pStyle w:val="ac"/>
      <w:tabs>
        <w:tab w:val="clear" w:pos="4677"/>
        <w:tab w:val="clear" w:pos="9355"/>
        <w:tab w:val="left" w:pos="2850"/>
      </w:tabs>
      <w:ind w:firstLine="0"/>
      <w:jc w:val="center"/>
    </w:pPr>
    <w:r>
      <w:t>88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0CDDC" w14:textId="77777777" w:rsidR="00042BAD" w:rsidRDefault="00042BAD" w:rsidP="00C528D9">
      <w:pPr>
        <w:spacing w:before="0" w:after="0" w:line="240" w:lineRule="auto"/>
      </w:pPr>
      <w:r>
        <w:separator/>
      </w:r>
    </w:p>
  </w:footnote>
  <w:footnote w:type="continuationSeparator" w:id="0">
    <w:p w14:paraId="3BF58A0E" w14:textId="77777777" w:rsidR="00042BAD" w:rsidRDefault="00042BAD" w:rsidP="00C528D9">
      <w:pPr>
        <w:spacing w:before="0" w:after="0" w:line="240" w:lineRule="auto"/>
      </w:pPr>
      <w:r>
        <w:continuationSeparator/>
      </w:r>
    </w:p>
  </w:footnote>
  <w:footnote w:id="1">
    <w:p w14:paraId="2987E8AE" w14:textId="77777777" w:rsidR="00AA5A9C" w:rsidRPr="00D10364" w:rsidRDefault="00AA5A9C" w:rsidP="007C5CFB">
      <w:pPr>
        <w:pStyle w:val="af1"/>
        <w:rPr>
          <w:sz w:val="24"/>
          <w:szCs w:val="24"/>
        </w:rPr>
      </w:pPr>
      <w:r w:rsidRPr="00D15265">
        <w:rPr>
          <w:rStyle w:val="af3"/>
          <w:szCs w:val="24"/>
        </w:rPr>
        <w:footnoteRef/>
      </w:r>
      <w:r w:rsidRPr="00D15265">
        <w:rPr>
          <w:szCs w:val="24"/>
        </w:rPr>
        <w:t xml:space="preserve"> Риски бизнеса в частно-государственном партнерстве. -  М.: Ассоциация Менеджеров, 2007. – С. 17.</w:t>
      </w:r>
    </w:p>
  </w:footnote>
  <w:footnote w:id="2">
    <w:p w14:paraId="5DF62550" w14:textId="77777777" w:rsidR="00AA5A9C" w:rsidRPr="00F2473C" w:rsidRDefault="00AA5A9C" w:rsidP="007C5CFB">
      <w:pPr>
        <w:pStyle w:val="af1"/>
        <w:rPr>
          <w:szCs w:val="24"/>
        </w:rPr>
      </w:pPr>
      <w:r w:rsidRPr="00F2473C">
        <w:rPr>
          <w:rStyle w:val="af3"/>
          <w:szCs w:val="24"/>
        </w:rPr>
        <w:footnoteRef/>
      </w:r>
      <w:r w:rsidRPr="00F2473C">
        <w:rPr>
          <w:szCs w:val="24"/>
        </w:rPr>
        <w:t xml:space="preserve"> Делмон Д. Государственно-частное партнерство в инфраструктуре: Практическое руководство для органов государственной власти. – Астана, 2010. – С. 2.</w:t>
      </w:r>
    </w:p>
  </w:footnote>
  <w:footnote w:id="3">
    <w:p w14:paraId="413EF00B" w14:textId="70363F68" w:rsidR="00AA5A9C" w:rsidRPr="00D15265" w:rsidRDefault="00AA5A9C" w:rsidP="00D15265">
      <w:pPr>
        <w:pStyle w:val="a3"/>
        <w:spacing w:after="0" w:line="240" w:lineRule="auto"/>
        <w:ind w:left="0"/>
        <w:rPr>
          <w:sz w:val="20"/>
          <w:szCs w:val="24"/>
        </w:rPr>
      </w:pPr>
      <w:r w:rsidRPr="00F2473C">
        <w:rPr>
          <w:rStyle w:val="af3"/>
          <w:sz w:val="20"/>
          <w:szCs w:val="24"/>
        </w:rPr>
        <w:footnoteRef/>
      </w:r>
      <w:r w:rsidRPr="00F2473C">
        <w:rPr>
          <w:sz w:val="20"/>
          <w:szCs w:val="24"/>
        </w:rP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федеральный закон РФ от 13.07.2015 №224-ФЗ. URL: http://www.consultant.ru/document/cons_doc_LAW_182660/ (дата обращения: 02.11.2016).</w:t>
      </w:r>
    </w:p>
  </w:footnote>
  <w:footnote w:id="4">
    <w:p w14:paraId="268BA246" w14:textId="77777777" w:rsidR="00AA5A9C" w:rsidRPr="00F2473C" w:rsidRDefault="00AA5A9C" w:rsidP="007C5CFB">
      <w:pPr>
        <w:pStyle w:val="af1"/>
        <w:rPr>
          <w:szCs w:val="24"/>
        </w:rPr>
      </w:pPr>
      <w:r w:rsidRPr="00F2473C">
        <w:rPr>
          <w:rStyle w:val="af3"/>
          <w:szCs w:val="24"/>
        </w:rPr>
        <w:footnoteRef/>
      </w:r>
      <w:r w:rsidRPr="00F2473C">
        <w:rPr>
          <w:szCs w:val="24"/>
        </w:rPr>
        <w:t xml:space="preserve"> Матаев Т.М. Определение и классификация форм государственно-частного партнерства. — М., 2014. С. 52.</w:t>
      </w:r>
      <w:r w:rsidRPr="00F2473C">
        <w:rPr>
          <w:rStyle w:val="apple-converted-space"/>
          <w:rFonts w:ascii="Arial" w:eastAsiaTheme="majorEastAsia" w:hAnsi="Arial" w:cs="Arial"/>
          <w:color w:val="555555"/>
          <w:szCs w:val="24"/>
        </w:rPr>
        <w:t> </w:t>
      </w:r>
    </w:p>
  </w:footnote>
  <w:footnote w:id="5">
    <w:p w14:paraId="55DD2DD2" w14:textId="77777777" w:rsidR="00AA5A9C" w:rsidRPr="00D10364" w:rsidRDefault="00AA5A9C" w:rsidP="007C5CFB">
      <w:pPr>
        <w:pStyle w:val="af1"/>
        <w:rPr>
          <w:sz w:val="24"/>
          <w:szCs w:val="24"/>
        </w:rPr>
      </w:pPr>
      <w:r w:rsidRPr="00F2473C">
        <w:rPr>
          <w:rStyle w:val="af3"/>
          <w:szCs w:val="24"/>
        </w:rPr>
        <w:footnoteRef/>
      </w:r>
      <w:r w:rsidRPr="00F2473C">
        <w:rPr>
          <w:szCs w:val="24"/>
        </w:rPr>
        <w:t xml:space="preserve"> Кунченко Н.Е., Точеная Т.И. Государственно- частное партнерство как современный фактор регионального развития. – Д., 2013. С. 60.</w:t>
      </w:r>
      <w:r w:rsidRPr="00F2473C">
        <w:rPr>
          <w:rStyle w:val="apple-converted-space"/>
          <w:rFonts w:ascii="Arial" w:eastAsiaTheme="majorEastAsia" w:hAnsi="Arial" w:cs="Arial"/>
          <w:color w:val="555555"/>
          <w:szCs w:val="24"/>
        </w:rPr>
        <w:t> </w:t>
      </w:r>
    </w:p>
  </w:footnote>
  <w:footnote w:id="6">
    <w:p w14:paraId="2133BBB0" w14:textId="47C8A0DE" w:rsidR="00AA5A9C" w:rsidRPr="00D15265" w:rsidRDefault="00AA5A9C" w:rsidP="007C5CFB">
      <w:pPr>
        <w:pStyle w:val="af1"/>
        <w:rPr>
          <w:sz w:val="16"/>
        </w:rPr>
      </w:pPr>
      <w:r w:rsidRPr="00D15265">
        <w:rPr>
          <w:rStyle w:val="af3"/>
          <w:szCs w:val="24"/>
        </w:rPr>
        <w:footnoteRef/>
      </w:r>
      <w:r w:rsidRPr="00D15265">
        <w:rPr>
          <w:rStyle w:val="af4"/>
          <w:rFonts w:eastAsiaTheme="majorEastAsia"/>
          <w:i w:val="0"/>
          <w:color w:val="222222"/>
          <w:szCs w:val="24"/>
          <w:bdr w:val="none" w:sz="0" w:space="0" w:color="auto" w:frame="1"/>
          <w:shd w:val="clear" w:color="auto" w:fill="FFFFFF"/>
        </w:rPr>
        <w:t>Белицкая</w:t>
      </w:r>
      <w:r>
        <w:rPr>
          <w:rStyle w:val="af4"/>
          <w:rFonts w:eastAsiaTheme="majorEastAsia"/>
          <w:i w:val="0"/>
          <w:color w:val="222222"/>
          <w:szCs w:val="24"/>
          <w:bdr w:val="none" w:sz="0" w:space="0" w:color="auto" w:frame="1"/>
          <w:shd w:val="clear" w:color="auto" w:fill="FFFFFF"/>
        </w:rPr>
        <w:t xml:space="preserve"> А. </w:t>
      </w:r>
      <w:r w:rsidRPr="00D15265">
        <w:rPr>
          <w:rStyle w:val="af4"/>
          <w:rFonts w:eastAsiaTheme="majorEastAsia"/>
          <w:i w:val="0"/>
          <w:color w:val="222222"/>
          <w:szCs w:val="24"/>
          <w:bdr w:val="none" w:sz="0" w:space="0" w:color="auto" w:frame="1"/>
          <w:shd w:val="clear" w:color="auto" w:fill="FFFFFF"/>
        </w:rPr>
        <w:t>В.</w:t>
      </w:r>
      <w:r w:rsidRPr="00D15265">
        <w:rPr>
          <w:rStyle w:val="apple-converted-space"/>
          <w:rFonts w:eastAsia="MS Gothic"/>
          <w:color w:val="222222"/>
          <w:szCs w:val="24"/>
          <w:shd w:val="clear" w:color="auto" w:fill="FFFFFF"/>
        </w:rPr>
        <w:t> </w:t>
      </w:r>
      <w:r w:rsidRPr="00D15265">
        <w:rPr>
          <w:color w:val="222222"/>
          <w:szCs w:val="24"/>
          <w:shd w:val="clear" w:color="auto" w:fill="FFFFFF"/>
        </w:rPr>
        <w:t>Государственно-частное партнерство как вид инвестиционной деятельности: п</w:t>
      </w:r>
      <w:r>
        <w:rPr>
          <w:color w:val="222222"/>
          <w:szCs w:val="24"/>
          <w:shd w:val="clear" w:color="auto" w:fill="FFFFFF"/>
        </w:rPr>
        <w:t xml:space="preserve">равовые аспекты. — М., 2011. С. </w:t>
      </w:r>
      <w:r w:rsidRPr="00D15265">
        <w:rPr>
          <w:color w:val="222222"/>
          <w:szCs w:val="24"/>
          <w:shd w:val="clear" w:color="auto" w:fill="FFFFFF"/>
        </w:rPr>
        <w:t>27.</w:t>
      </w:r>
    </w:p>
  </w:footnote>
  <w:footnote w:id="7">
    <w:p w14:paraId="58B42614" w14:textId="6322D569" w:rsidR="00AA5A9C" w:rsidRPr="00D15265" w:rsidRDefault="00AA5A9C" w:rsidP="007C5CFB">
      <w:pPr>
        <w:pStyle w:val="af1"/>
        <w:rPr>
          <w:szCs w:val="24"/>
        </w:rPr>
      </w:pPr>
      <w:r w:rsidRPr="00D15265">
        <w:rPr>
          <w:rStyle w:val="af3"/>
          <w:szCs w:val="24"/>
        </w:rPr>
        <w:footnoteRef/>
      </w:r>
      <w:r w:rsidRPr="00D15265">
        <w:rPr>
          <w:szCs w:val="24"/>
        </w:rPr>
        <w:t>Варнавский В.Г. Государственно-частное партнерство: некоторые вопросы теории и практики. – М., 2011. C. 46.</w:t>
      </w:r>
    </w:p>
  </w:footnote>
  <w:footnote w:id="8">
    <w:p w14:paraId="1225B0A0" w14:textId="4A61FFE6" w:rsidR="00AA5A9C" w:rsidRPr="00D10364" w:rsidRDefault="00AA5A9C" w:rsidP="007C5CFB">
      <w:pPr>
        <w:pStyle w:val="af1"/>
        <w:rPr>
          <w:sz w:val="24"/>
          <w:szCs w:val="24"/>
        </w:rPr>
      </w:pPr>
      <w:r w:rsidRPr="00D15265">
        <w:rPr>
          <w:rStyle w:val="af3"/>
          <w:szCs w:val="24"/>
        </w:rPr>
        <w:footnoteRef/>
      </w:r>
      <w:r w:rsidRPr="00D15265">
        <w:rPr>
          <w:szCs w:val="24"/>
        </w:rPr>
        <w:t>Вилисов М. В. Государственно-частное партнерство: политико-правовой аспект. — М., 2006. С. 20.</w:t>
      </w:r>
      <w:r w:rsidRPr="00D15265">
        <w:rPr>
          <w:rStyle w:val="apple-converted-space"/>
          <w:rFonts w:ascii="Verdana" w:eastAsiaTheme="majorEastAsia" w:hAnsi="Verdana"/>
          <w:szCs w:val="24"/>
          <w:shd w:val="clear" w:color="auto" w:fill="FFFFFF"/>
        </w:rPr>
        <w:t> </w:t>
      </w:r>
    </w:p>
  </w:footnote>
  <w:footnote w:id="9">
    <w:p w14:paraId="4AF5980E" w14:textId="2CA303D5" w:rsidR="00AA5A9C" w:rsidRPr="00D15265" w:rsidRDefault="00AA5A9C" w:rsidP="007C5CFB">
      <w:pPr>
        <w:pStyle w:val="af1"/>
        <w:rPr>
          <w:szCs w:val="24"/>
        </w:rPr>
      </w:pPr>
      <w:r w:rsidRPr="00D15265">
        <w:rPr>
          <w:rStyle w:val="af3"/>
          <w:szCs w:val="24"/>
        </w:rPr>
        <w:footnoteRef/>
      </w:r>
      <w:r w:rsidRPr="00D15265">
        <w:rPr>
          <w:szCs w:val="24"/>
        </w:rPr>
        <w:t>Джагарян Л.С. Совершенствование механизмов государственно-частного партнерства как фактор повышения энергоэффективности экономики России: автореферат диссертации на соискание ученой степени кандидата экономических наук. – М, 2010. С. 8.</w:t>
      </w:r>
    </w:p>
  </w:footnote>
  <w:footnote w:id="10">
    <w:p w14:paraId="4AD73830" w14:textId="6C55FD4D" w:rsidR="00AA5A9C" w:rsidRPr="00D15265" w:rsidRDefault="00AA5A9C" w:rsidP="007C5CFB">
      <w:pPr>
        <w:pStyle w:val="af1"/>
        <w:rPr>
          <w:szCs w:val="24"/>
        </w:rPr>
      </w:pPr>
      <w:r w:rsidRPr="00D15265">
        <w:rPr>
          <w:rStyle w:val="af3"/>
          <w:szCs w:val="24"/>
        </w:rPr>
        <w:footnoteRef/>
      </w:r>
      <w:r w:rsidRPr="00D15265">
        <w:rPr>
          <w:szCs w:val="24"/>
        </w:rPr>
        <w:t>Максимов В.В. Государственно-частное партнерство в транспортной инфраструктуре: критерии оценки концессионных конкурсов. — М., 2010. С. 22.</w:t>
      </w:r>
    </w:p>
  </w:footnote>
  <w:footnote w:id="11">
    <w:p w14:paraId="3D9360E1" w14:textId="44E3570B" w:rsidR="00AA5A9C" w:rsidRDefault="00AA5A9C" w:rsidP="007C5CFB">
      <w:pPr>
        <w:pStyle w:val="af1"/>
      </w:pPr>
      <w:r w:rsidRPr="00D15265">
        <w:rPr>
          <w:rStyle w:val="af3"/>
          <w:szCs w:val="24"/>
        </w:rPr>
        <w:footnoteRef/>
      </w:r>
      <w:r w:rsidRPr="00D15265">
        <w:rPr>
          <w:szCs w:val="24"/>
        </w:rPr>
        <w:t>Проваленова Н.В. Систематизация подходов к определению государственно-частного партнерства. - М., 2014. С. 4.</w:t>
      </w:r>
    </w:p>
  </w:footnote>
  <w:footnote w:id="12">
    <w:p w14:paraId="59F8709A" w14:textId="77777777" w:rsidR="00AA5A9C" w:rsidRPr="00D15265" w:rsidRDefault="00AA5A9C" w:rsidP="007C5CFB">
      <w:pPr>
        <w:pStyle w:val="af1"/>
        <w:rPr>
          <w:szCs w:val="24"/>
        </w:rPr>
      </w:pPr>
      <w:r w:rsidRPr="00D15265">
        <w:rPr>
          <w:rStyle w:val="af3"/>
          <w:szCs w:val="24"/>
        </w:rPr>
        <w:footnoteRef/>
      </w:r>
      <w:r w:rsidRPr="00D15265">
        <w:rPr>
          <w:szCs w:val="24"/>
        </w:rPr>
        <w:t xml:space="preserve"> Резниченко Н.В. Модели государственно-частного партнерства. - С</w:t>
      </w:r>
      <w:r w:rsidRPr="00D15265">
        <w:rPr>
          <w:rFonts w:eastAsiaTheme="majorEastAsia"/>
          <w:szCs w:val="24"/>
        </w:rPr>
        <w:t>., 2010. С. 64.</w:t>
      </w:r>
    </w:p>
  </w:footnote>
  <w:footnote w:id="13">
    <w:p w14:paraId="2B04AE1F" w14:textId="77777777" w:rsidR="00AA5A9C" w:rsidRPr="00D15265" w:rsidRDefault="00AA5A9C" w:rsidP="007C5CFB">
      <w:pPr>
        <w:pStyle w:val="af1"/>
        <w:rPr>
          <w:szCs w:val="24"/>
        </w:rPr>
      </w:pPr>
      <w:r w:rsidRPr="00D15265">
        <w:rPr>
          <w:rStyle w:val="af3"/>
          <w:szCs w:val="24"/>
        </w:rPr>
        <w:footnoteRef/>
      </w:r>
      <w:r w:rsidRPr="00D15265">
        <w:rPr>
          <w:szCs w:val="24"/>
        </w:rPr>
        <w:t xml:space="preserve"> Сайфуллин Р.И. Концепция государственно-частного партнерства в современной экономической системе (методологический подход). - Т., 2012. С. 313.</w:t>
      </w:r>
    </w:p>
  </w:footnote>
  <w:footnote w:id="14">
    <w:p w14:paraId="6D989D7F" w14:textId="608F1643" w:rsidR="00AA5A9C" w:rsidRPr="00D10364" w:rsidRDefault="00AA5A9C" w:rsidP="007C5CFB">
      <w:pPr>
        <w:pStyle w:val="af1"/>
        <w:rPr>
          <w:sz w:val="24"/>
          <w:szCs w:val="24"/>
        </w:rPr>
      </w:pPr>
      <w:r w:rsidRPr="00D15265">
        <w:rPr>
          <w:rStyle w:val="af3"/>
          <w:szCs w:val="24"/>
        </w:rPr>
        <w:footnoteRef/>
      </w:r>
      <w:r w:rsidRPr="00D15265">
        <w:rPr>
          <w:szCs w:val="24"/>
        </w:rPr>
        <w:t>Спиридонов А. А. Государственно-частное партнерство: понятие и перспективы совершенствования законодательного регулирования. - М., 2010. С. 40.</w:t>
      </w:r>
    </w:p>
  </w:footnote>
  <w:footnote w:id="15">
    <w:p w14:paraId="12DF00DC" w14:textId="77777777" w:rsidR="00AA5A9C" w:rsidRPr="00D15265" w:rsidRDefault="00AA5A9C" w:rsidP="00857663">
      <w:pPr>
        <w:pStyle w:val="1"/>
        <w:spacing w:before="0" w:after="0" w:line="240" w:lineRule="auto"/>
        <w:jc w:val="left"/>
        <w:rPr>
          <w:b w:val="0"/>
          <w:sz w:val="20"/>
          <w:szCs w:val="24"/>
          <w:lang w:val="ru-RU"/>
        </w:rPr>
      </w:pPr>
      <w:r w:rsidRPr="00D15265">
        <w:rPr>
          <w:rStyle w:val="af3"/>
          <w:b w:val="0"/>
          <w:sz w:val="20"/>
          <w:szCs w:val="24"/>
        </w:rPr>
        <w:footnoteRef/>
      </w:r>
      <w:r w:rsidRPr="00D15265">
        <w:rPr>
          <w:b w:val="0"/>
          <w:sz w:val="20"/>
          <w:szCs w:val="24"/>
          <w:lang w:val="ru-RU"/>
        </w:rPr>
        <w:t xml:space="preserve"> Савченко И.И., Сидорова Н.Г., Кочева Е.В., Матаев Н.А.  Государственно-частное партнерство в России: современное состояние и проблемы развития. - В., 2015. С. 100.</w:t>
      </w:r>
    </w:p>
  </w:footnote>
  <w:footnote w:id="16">
    <w:p w14:paraId="1030A4CF" w14:textId="77777777" w:rsidR="00AA5A9C" w:rsidRPr="00D10364" w:rsidRDefault="00AA5A9C" w:rsidP="00857663">
      <w:pPr>
        <w:pStyle w:val="af1"/>
        <w:jc w:val="left"/>
        <w:rPr>
          <w:sz w:val="24"/>
          <w:szCs w:val="24"/>
        </w:rPr>
      </w:pPr>
      <w:r w:rsidRPr="00D15265">
        <w:rPr>
          <w:rStyle w:val="af3"/>
          <w:szCs w:val="24"/>
        </w:rPr>
        <w:footnoteRef/>
      </w:r>
      <w:r w:rsidRPr="00D15265">
        <w:rPr>
          <w:szCs w:val="24"/>
        </w:rPr>
        <w:t xml:space="preserve"> Кузьмин Д.И. Подходы к определению сущности государственно-частного партнерства. – М., 2014. С.82.</w:t>
      </w:r>
    </w:p>
  </w:footnote>
  <w:footnote w:id="17">
    <w:p w14:paraId="0A59C35E" w14:textId="09F2EC0A" w:rsidR="00AA5A9C" w:rsidRPr="00D15265" w:rsidRDefault="00AA5A9C" w:rsidP="00C528D9">
      <w:pPr>
        <w:spacing w:before="0" w:after="0" w:line="240" w:lineRule="auto"/>
        <w:rPr>
          <w:rFonts w:ascii="Times" w:eastAsia="Times New Roman" w:hAnsi="Times" w:cs="Times New Roman"/>
          <w:sz w:val="20"/>
          <w:szCs w:val="24"/>
          <w:lang w:eastAsia="ru-RU"/>
        </w:rPr>
      </w:pPr>
      <w:r w:rsidRPr="00D15265">
        <w:rPr>
          <w:rStyle w:val="af3"/>
          <w:sz w:val="20"/>
          <w:szCs w:val="24"/>
        </w:rPr>
        <w:footnoteRef/>
      </w:r>
      <w:r w:rsidRPr="00D15265">
        <w:rPr>
          <w:rFonts w:cs="Times New Roman"/>
          <w:color w:val="111111"/>
          <w:sz w:val="20"/>
          <w:szCs w:val="24"/>
          <w:lang w:eastAsia="ru-RU"/>
        </w:rPr>
        <w:t>Ожегов, Сергей Иванович. Толковый словарь русского языка : около 100 000 слов, терминов и фразеологических выражений / С. И. Ожегов ; под ред. Л. И. Скворцова. - 26-е изд., испр. и доп. - М. : Оникс [и др.], 2009. - 1359 c.</w:t>
      </w:r>
    </w:p>
    <w:p w14:paraId="30A89FBA" w14:textId="77777777" w:rsidR="00AA5A9C" w:rsidRDefault="00AA5A9C" w:rsidP="00C528D9">
      <w:pPr>
        <w:pStyle w:val="af1"/>
      </w:pPr>
    </w:p>
  </w:footnote>
  <w:footnote w:id="18">
    <w:p w14:paraId="52BC4F90" w14:textId="44D0E36C" w:rsidR="00AA5A9C" w:rsidRDefault="00AA5A9C" w:rsidP="00CB705C">
      <w:pPr>
        <w:pStyle w:val="af1"/>
        <w:ind w:firstLine="0"/>
      </w:pPr>
    </w:p>
  </w:footnote>
  <w:footnote w:id="19">
    <w:p w14:paraId="50046D59" w14:textId="77777777" w:rsidR="00AA5A9C" w:rsidRPr="00D15265" w:rsidRDefault="00AA5A9C" w:rsidP="00C528D9">
      <w:pPr>
        <w:spacing w:before="0" w:after="0" w:line="240" w:lineRule="auto"/>
        <w:rPr>
          <w:rFonts w:ascii="Times" w:eastAsia="Times New Roman" w:hAnsi="Times" w:cs="Times New Roman"/>
          <w:sz w:val="20"/>
          <w:szCs w:val="20"/>
          <w:lang w:eastAsia="ru-RU"/>
        </w:rPr>
      </w:pPr>
      <w:r w:rsidRPr="00D15265">
        <w:rPr>
          <w:rStyle w:val="af3"/>
          <w:sz w:val="20"/>
          <w:szCs w:val="20"/>
        </w:rPr>
        <w:footnoteRef/>
      </w:r>
      <w:r w:rsidRPr="00D15265">
        <w:rPr>
          <w:rFonts w:cs="Times New Roman"/>
          <w:sz w:val="20"/>
          <w:szCs w:val="20"/>
          <w:lang w:eastAsia="ru-RU"/>
        </w:rPr>
        <w:t>Гулакова О. И. Теоретико-методологические основы измерения общественного эффекта инфраструктурных проектов // Вестник НГУ. Серия: Социально-экономические науки. – 2012. – Т. 12. – Вып. 4. – С. 146-157. – ISSN 1818-7862.</w:t>
      </w:r>
    </w:p>
  </w:footnote>
  <w:footnote w:id="20">
    <w:p w14:paraId="54E3D3CF" w14:textId="58C759FC" w:rsidR="00AA5A9C" w:rsidRPr="00D15265" w:rsidRDefault="00AA5A9C" w:rsidP="00C528D9">
      <w:pPr>
        <w:pStyle w:val="af1"/>
      </w:pPr>
      <w:r w:rsidRPr="00D15265">
        <w:rPr>
          <w:rStyle w:val="af3"/>
        </w:rPr>
        <w:footnoteRef/>
      </w:r>
      <w:r w:rsidRPr="00D15265">
        <w:t xml:space="preserve"> </w:t>
      </w:r>
      <w:r>
        <w:rPr>
          <w:rFonts w:eastAsia="Times New Roman" w:cs="Times New Roman"/>
          <w:shd w:val="clear" w:color="auto" w:fill="FFFFFF"/>
          <w:lang w:eastAsia="ru-RU"/>
        </w:rPr>
        <w:t>Сайт футбольного комплекса</w:t>
      </w:r>
      <w:r w:rsidRPr="00005743">
        <w:rPr>
          <w:rFonts w:eastAsia="Times New Roman" w:cs="Times New Roman"/>
          <w:shd w:val="clear" w:color="auto" w:fill="FFFFFF"/>
          <w:lang w:eastAsia="ru-RU"/>
        </w:rPr>
        <w:t xml:space="preserve"> </w:t>
      </w:r>
      <w:r>
        <w:rPr>
          <w:rFonts w:eastAsia="Times New Roman" w:cs="Times New Roman"/>
          <w:shd w:val="clear" w:color="auto" w:fill="FFFFFF"/>
          <w:lang w:eastAsia="ru-RU"/>
        </w:rPr>
        <w:t>Санкт-Петербурга: стадион «Санкт-Петербург»</w:t>
      </w:r>
      <w:r w:rsidRPr="00D15265">
        <w:rPr>
          <w:rFonts w:eastAsia="Times New Roman" w:cs="Times New Roman"/>
          <w:shd w:val="clear" w:color="auto" w:fill="FFFFFF"/>
          <w:lang w:eastAsia="ru-RU"/>
        </w:rPr>
        <w:t xml:space="preserve"> [Электронный ресурс]. URL: </w:t>
      </w:r>
      <w:r w:rsidRPr="00266420">
        <w:t>http://arena.fc-zenit.ru/</w:t>
      </w:r>
      <w:r w:rsidRPr="00266420">
        <w:rPr>
          <w:rFonts w:eastAsia="Times New Roman" w:cs="Times New Roman"/>
          <w:shd w:val="clear" w:color="auto" w:fill="FFFFFF"/>
          <w:lang w:eastAsia="ru-RU"/>
        </w:rPr>
        <w:t xml:space="preserve"> </w:t>
      </w:r>
      <w:r w:rsidRPr="00D15265">
        <w:rPr>
          <w:rFonts w:eastAsia="Times New Roman" w:cs="Times New Roman"/>
          <w:shd w:val="clear" w:color="auto" w:fill="FFFFFF"/>
          <w:lang w:eastAsia="ru-RU"/>
        </w:rPr>
        <w:t>(дата обращения: 13.11.2017).</w:t>
      </w:r>
    </w:p>
  </w:footnote>
  <w:footnote w:id="21">
    <w:p w14:paraId="43419C4B" w14:textId="43E7C79A" w:rsidR="00AA5A9C" w:rsidRPr="00D15265" w:rsidRDefault="00AA5A9C" w:rsidP="00C528D9">
      <w:pPr>
        <w:pStyle w:val="af1"/>
      </w:pPr>
      <w:r w:rsidRPr="00D15265">
        <w:rPr>
          <w:rStyle w:val="af3"/>
        </w:rPr>
        <w:footnoteRef/>
      </w:r>
      <w:r w:rsidRPr="00D15265">
        <w:t xml:space="preserve"> </w:t>
      </w:r>
      <w:r>
        <w:rPr>
          <w:rFonts w:eastAsia="Times New Roman" w:cs="Times New Roman"/>
          <w:shd w:val="clear" w:color="auto" w:fill="FFFFFF"/>
          <w:lang w:eastAsia="ru-RU"/>
        </w:rPr>
        <w:t>РИА НОВОСТИ, Строительство стадиона «Зенит арена» в Санкт-Петербурге</w:t>
      </w:r>
      <w:r w:rsidRPr="00D15265">
        <w:rPr>
          <w:rFonts w:eastAsia="Times New Roman" w:cs="Times New Roman"/>
          <w:shd w:val="clear" w:color="auto" w:fill="FFFFFF"/>
          <w:lang w:eastAsia="ru-RU"/>
        </w:rPr>
        <w:t xml:space="preserve"> [Электронный ресурс]. URL: </w:t>
      </w:r>
      <w:r w:rsidRPr="00005743">
        <w:t>https://ria.ru/sport/20170211/1487744675.html</w:t>
      </w:r>
      <w:r>
        <w:rPr>
          <w:rFonts w:eastAsia="Times New Roman" w:cs="Times New Roman"/>
          <w:shd w:val="clear" w:color="auto" w:fill="FFFFFF"/>
          <w:lang w:eastAsia="ru-RU"/>
        </w:rPr>
        <w:t xml:space="preserve"> </w:t>
      </w:r>
      <w:r w:rsidRPr="00D15265">
        <w:rPr>
          <w:rFonts w:eastAsia="Times New Roman" w:cs="Times New Roman"/>
          <w:shd w:val="clear" w:color="auto" w:fill="FFFFFF"/>
          <w:lang w:eastAsia="ru-RU"/>
        </w:rPr>
        <w:t>(дата обращения: 13.11.2017).</w:t>
      </w:r>
    </w:p>
  </w:footnote>
  <w:footnote w:id="22">
    <w:p w14:paraId="4715B8E5" w14:textId="77777777" w:rsidR="00AA5A9C" w:rsidRPr="00D15265" w:rsidRDefault="00AA5A9C" w:rsidP="00C528D9">
      <w:pPr>
        <w:pStyle w:val="af"/>
        <w:spacing w:line="240" w:lineRule="auto"/>
        <w:rPr>
          <w:rFonts w:cs="Times New Roman"/>
          <w:sz w:val="20"/>
          <w:szCs w:val="20"/>
          <w:highlight w:val="yellow"/>
        </w:rPr>
      </w:pPr>
      <w:r w:rsidRPr="00D15265">
        <w:rPr>
          <w:rStyle w:val="af3"/>
          <w:rFonts w:eastAsiaTheme="minorHAnsi" w:cstheme="minorBidi"/>
          <w:sz w:val="20"/>
          <w:szCs w:val="20"/>
          <w:lang w:eastAsia="en-US"/>
        </w:rPr>
        <w:footnoteRef/>
      </w:r>
      <w:r w:rsidRPr="00D15265">
        <w:rPr>
          <w:rFonts w:eastAsia="Times New Roman" w:cs="Times New Roman"/>
          <w:color w:val="auto"/>
          <w:spacing w:val="0"/>
          <w:kern w:val="0"/>
          <w:sz w:val="20"/>
          <w:szCs w:val="20"/>
          <w:bdr w:val="none" w:sz="0" w:space="0" w:color="auto"/>
        </w:rPr>
        <w:t>Ожегов, Сергей Иванович. Толковый словарь русского языка : около 100 000 слов, терминов и фразеологических выражений / С. И. Ожегов ; под ред. Л. И. Скворцова. - 26-е изд., испр. и доп. - М. : Оникс [и др.], 2009. - 1359 c.</w:t>
      </w:r>
    </w:p>
  </w:footnote>
  <w:footnote w:id="23">
    <w:p w14:paraId="27630641" w14:textId="77777777" w:rsidR="00AA5A9C" w:rsidRPr="00D15265" w:rsidRDefault="00AA5A9C" w:rsidP="00C528D9">
      <w:pPr>
        <w:spacing w:before="0" w:after="0" w:line="240" w:lineRule="auto"/>
        <w:rPr>
          <w:rFonts w:ascii="Times" w:eastAsia="Times New Roman" w:hAnsi="Times" w:cs="Times New Roman"/>
          <w:sz w:val="20"/>
          <w:szCs w:val="20"/>
          <w:lang w:eastAsia="ru-RU"/>
        </w:rPr>
      </w:pPr>
      <w:r w:rsidRPr="00D15265">
        <w:rPr>
          <w:rStyle w:val="af3"/>
          <w:sz w:val="20"/>
          <w:szCs w:val="20"/>
        </w:rPr>
        <w:footnoteRef/>
      </w:r>
      <w:r w:rsidRPr="00D15265">
        <w:rPr>
          <w:rFonts w:eastAsia="Times New Roman" w:cs="Times New Roman"/>
          <w:sz w:val="20"/>
          <w:szCs w:val="20"/>
          <w:lang w:eastAsia="ru-RU"/>
        </w:rPr>
        <w:t>Рагулина Ю.В., Петрова Ю.И., Плахотников А.А., Елесина М.В. Государственно-частное партнерство: региональный опыт развития.// Московская академия предпринимательства при Правительстве Москвы. Москва 2014</w:t>
      </w:r>
    </w:p>
    <w:p w14:paraId="1CF3B605" w14:textId="77777777" w:rsidR="00AA5A9C" w:rsidRDefault="00AA5A9C" w:rsidP="00C528D9">
      <w:pPr>
        <w:pStyle w:val="af1"/>
      </w:pPr>
    </w:p>
  </w:footnote>
  <w:footnote w:id="24">
    <w:p w14:paraId="4C9A9F74" w14:textId="77777777" w:rsidR="00AA5A9C" w:rsidRPr="00D15265" w:rsidRDefault="00AA5A9C" w:rsidP="00C528D9">
      <w:pPr>
        <w:spacing w:before="0" w:after="0" w:line="240" w:lineRule="auto"/>
        <w:rPr>
          <w:rFonts w:eastAsia="Times New Roman" w:cs="Times New Roman"/>
          <w:sz w:val="20"/>
          <w:szCs w:val="20"/>
        </w:rPr>
      </w:pPr>
      <w:r w:rsidRPr="00D15265">
        <w:rPr>
          <w:rStyle w:val="af3"/>
          <w:sz w:val="20"/>
          <w:szCs w:val="20"/>
        </w:rPr>
        <w:footnoteRef/>
      </w:r>
      <w:r w:rsidRPr="00D15265">
        <w:rPr>
          <w:rFonts w:eastAsia="Times New Roman" w:cs="Times New Roman"/>
          <w:bCs/>
          <w:color w:val="000000"/>
          <w:sz w:val="20"/>
          <w:szCs w:val="20"/>
          <w:bdr w:val="none" w:sz="0" w:space="0" w:color="auto" w:frame="1"/>
          <w:lang w:eastAsia="ru-RU"/>
        </w:rPr>
        <w:t xml:space="preserve">Аришков А. А., Факторы успеха реализации проектов государственного частного партнерства в субъектах РФ </w:t>
      </w:r>
      <w:r w:rsidRPr="00D15265">
        <w:rPr>
          <w:rFonts w:eastAsia="Times New Roman" w:cs="Times New Roman"/>
          <w:sz w:val="20"/>
          <w:szCs w:val="20"/>
          <w:shd w:val="clear" w:color="auto" w:fill="FFFFFF"/>
          <w:lang w:eastAsia="ru-RU"/>
        </w:rPr>
        <w:t>URL:</w:t>
      </w:r>
      <w:r w:rsidRPr="00D15265">
        <w:rPr>
          <w:rFonts w:cs="Times New Roman"/>
          <w:sz w:val="20"/>
          <w:szCs w:val="20"/>
        </w:rPr>
        <w:t xml:space="preserve"> </w:t>
      </w:r>
      <w:hyperlink r:id="rId1" w:history="1">
        <w:r w:rsidRPr="00D15265">
          <w:rPr>
            <w:rStyle w:val="a4"/>
            <w:rFonts w:eastAsia="Times New Roman" w:cs="Times New Roman"/>
            <w:color w:val="auto"/>
            <w:sz w:val="20"/>
            <w:szCs w:val="20"/>
            <w:u w:val="none"/>
            <w:shd w:val="clear" w:color="auto" w:fill="FFFFFF"/>
            <w:lang w:eastAsia="ru-RU"/>
          </w:rPr>
          <w:t>http://uecs.ru/uecs-82-822015/item/3734-2015-10-07-05-57-25?Pop=1&amp;tmpl=component&amp;</w:t>
        </w:r>
      </w:hyperlink>
      <w:r w:rsidRPr="00D15265">
        <w:rPr>
          <w:rFonts w:eastAsia="Times New Roman" w:cs="Times New Roman"/>
          <w:sz w:val="20"/>
          <w:szCs w:val="20"/>
          <w:shd w:val="clear" w:color="auto" w:fill="FFFFFF"/>
          <w:lang w:eastAsia="ru-RU"/>
        </w:rPr>
        <w:t xml:space="preserve"> (дата обращения: 26.11.2017).</w:t>
      </w:r>
    </w:p>
  </w:footnote>
  <w:footnote w:id="25">
    <w:p w14:paraId="62E40379" w14:textId="77777777" w:rsidR="00AA5A9C" w:rsidRPr="00AD5E76" w:rsidRDefault="00AA5A9C" w:rsidP="00C528D9">
      <w:pPr>
        <w:pStyle w:val="af1"/>
        <w:rPr>
          <w:rFonts w:cs="Times New Roman"/>
        </w:rPr>
      </w:pPr>
      <w:r>
        <w:rPr>
          <w:rStyle w:val="af3"/>
        </w:rPr>
        <w:footnoteRef/>
      </w:r>
      <w:r>
        <w:t xml:space="preserve"> </w:t>
      </w:r>
      <w:r w:rsidRPr="00042B23">
        <w:rPr>
          <w:rFonts w:eastAsia="Times New Roman" w:cs="Times New Roman"/>
          <w:bdr w:val="none" w:sz="0" w:space="0" w:color="auto" w:frame="1"/>
          <w:shd w:val="clear" w:color="auto" w:fill="FFFFFF"/>
          <w:lang w:eastAsia="ru-RU"/>
        </w:rPr>
        <w:t>Костяев А.Е. Концессионный механизм как основная стратегия привлечения долгосрочных инвестиций в РФ // Научное сообщество студентов XXI столетия. ЭКОНОМИЧЕСКИЕ НАУКИ: сб. ст. по мат. XV междунар. студ. науч.-практ. конф. № 15. URL: http://sibac.info/archive/economy/9(12).pdf (дата обращения: 19.12.2017)</w:t>
      </w:r>
    </w:p>
  </w:footnote>
  <w:footnote w:id="26">
    <w:p w14:paraId="60662D18" w14:textId="77777777" w:rsidR="00AA5A9C" w:rsidRPr="00AD5E76" w:rsidRDefault="00AA5A9C" w:rsidP="00C528D9">
      <w:pPr>
        <w:pStyle w:val="af1"/>
      </w:pPr>
      <w:r>
        <w:rPr>
          <w:rStyle w:val="af3"/>
        </w:rPr>
        <w:footnoteRef/>
      </w:r>
      <w:r>
        <w:t xml:space="preserve"> </w:t>
      </w:r>
      <w:r w:rsidRPr="00042B23">
        <w:rPr>
          <w:rFonts w:eastAsia="Times New Roman" w:cs="Times New Roman"/>
          <w:color w:val="2D2D2D"/>
          <w:spacing w:val="2"/>
        </w:rPr>
        <w:t>О концессионных соглашениях (с изменениями на 29 июля 2017 года) (редакция, действующая с 1 ноября 2017 года)</w:t>
      </w:r>
    </w:p>
  </w:footnote>
  <w:footnote w:id="27">
    <w:p w14:paraId="4ADCE063" w14:textId="77777777" w:rsidR="00AA5A9C" w:rsidRPr="00AD5E76" w:rsidRDefault="00AA5A9C" w:rsidP="00C528D9">
      <w:pPr>
        <w:pStyle w:val="af1"/>
      </w:pPr>
      <w:r>
        <w:rPr>
          <w:rStyle w:val="af3"/>
        </w:rPr>
        <w:footnoteRef/>
      </w:r>
      <w:r>
        <w:t xml:space="preserve"> </w:t>
      </w:r>
      <w:r w:rsidRPr="00CA03DA">
        <w:rPr>
          <w:rFonts w:eastAsia="Times New Roman" w:cs="Times New Roman"/>
          <w:color w:val="2D2D2D"/>
          <w:spacing w:val="2"/>
        </w:rPr>
        <w:t>http://dorinfo.ru/99_detail.php?ELEMENT_ID=23097</w:t>
      </w:r>
    </w:p>
  </w:footnote>
  <w:footnote w:id="28">
    <w:p w14:paraId="16991AAC" w14:textId="6F5117C4" w:rsidR="00AA5A9C" w:rsidRPr="00D15265" w:rsidRDefault="00AA5A9C" w:rsidP="00857663">
      <w:pPr>
        <w:pStyle w:val="af1"/>
        <w:rPr>
          <w:rFonts w:cs="Times New Roman"/>
          <w:szCs w:val="24"/>
        </w:rPr>
      </w:pPr>
      <w:r w:rsidRPr="00C1142B">
        <w:rPr>
          <w:rStyle w:val="af3"/>
        </w:rPr>
        <w:footnoteRef/>
      </w:r>
      <w:r>
        <w:rPr>
          <w:rStyle w:val="a4"/>
          <w:rFonts w:eastAsia="Times New Roman" w:cs="Times New Roman"/>
          <w:color w:val="auto"/>
          <w:szCs w:val="24"/>
          <w:u w:val="none"/>
          <w:shd w:val="clear" w:color="auto" w:fill="FFFFFF"/>
        </w:rPr>
        <w:t xml:space="preserve"> </w:t>
      </w:r>
      <w:r>
        <w:rPr>
          <w:rFonts w:eastAsia="Times New Roman" w:cs="Times New Roman"/>
          <w:shd w:val="clear" w:color="auto" w:fill="FFFFFF"/>
          <w:lang w:val="en-US" w:eastAsia="ru-RU"/>
        </w:rPr>
        <w:t>FB</w:t>
      </w:r>
      <w:r w:rsidRPr="00266420">
        <w:rPr>
          <w:rFonts w:eastAsia="Times New Roman" w:cs="Times New Roman"/>
          <w:shd w:val="clear" w:color="auto" w:fill="FFFFFF"/>
          <w:lang w:eastAsia="ru-RU"/>
        </w:rPr>
        <w:t>.</w:t>
      </w:r>
      <w:r>
        <w:rPr>
          <w:rFonts w:eastAsia="Times New Roman" w:cs="Times New Roman"/>
          <w:shd w:val="clear" w:color="auto" w:fill="FFFFFF"/>
          <w:lang w:val="en-US" w:eastAsia="ru-RU"/>
        </w:rPr>
        <w:t>ru</w:t>
      </w:r>
      <w:r w:rsidRPr="00266420">
        <w:rPr>
          <w:rFonts w:eastAsia="Times New Roman" w:cs="Times New Roman"/>
          <w:shd w:val="clear" w:color="auto" w:fill="FFFFFF"/>
          <w:lang w:eastAsia="ru-RU"/>
        </w:rPr>
        <w:t xml:space="preserve">, информамционный портал, ГЧП партнерство </w:t>
      </w:r>
      <w:r w:rsidRPr="00D15265">
        <w:rPr>
          <w:rFonts w:eastAsia="Times New Roman" w:cs="Times New Roman"/>
          <w:shd w:val="clear" w:color="auto" w:fill="FFFFFF"/>
          <w:lang w:eastAsia="ru-RU"/>
        </w:rPr>
        <w:t xml:space="preserve">[Электронный ресурс]. URL: </w:t>
      </w:r>
      <w:hyperlink r:id="rId2" w:history="1">
        <w:r w:rsidRPr="00D15265">
          <w:rPr>
            <w:rStyle w:val="a4"/>
            <w:rFonts w:eastAsia="Times New Roman" w:cs="Times New Roman"/>
            <w:color w:val="auto"/>
            <w:szCs w:val="24"/>
            <w:u w:val="none"/>
            <w:shd w:val="clear" w:color="auto" w:fill="FFFFFF"/>
          </w:rPr>
          <w:t>http://fb.ru/article/272034/gosudarstvenno-chastnoe-partnerstvo---eto-formyi-vzaimovyigodnogo-vzaimodeystviya-gosudarstva-i-chastnogo-biznesa-primeryi</w:t>
        </w:r>
      </w:hyperlink>
      <w:r w:rsidRPr="00D15265">
        <w:rPr>
          <w:rFonts w:eastAsia="Times New Roman" w:cs="Times New Roman"/>
          <w:shd w:val="clear" w:color="auto" w:fill="FFFFFF"/>
          <w:lang w:eastAsia="ru-RU"/>
        </w:rPr>
        <w:t xml:space="preserve"> </w:t>
      </w:r>
      <w:r>
        <w:rPr>
          <w:rFonts w:eastAsia="Times New Roman" w:cs="Times New Roman"/>
          <w:shd w:val="clear" w:color="auto" w:fill="FFFFFF"/>
          <w:lang w:eastAsia="ru-RU"/>
        </w:rPr>
        <w:t xml:space="preserve"> </w:t>
      </w:r>
      <w:r w:rsidRPr="00D15265">
        <w:rPr>
          <w:rFonts w:eastAsia="Times New Roman" w:cs="Times New Roman"/>
          <w:shd w:val="clear" w:color="auto" w:fill="FFFFFF"/>
          <w:lang w:eastAsia="ru-RU"/>
        </w:rPr>
        <w:t>(дата обращения: 13.11.2017).</w:t>
      </w:r>
    </w:p>
  </w:footnote>
  <w:footnote w:id="29">
    <w:p w14:paraId="0AA0F0C2" w14:textId="77777777" w:rsidR="00AA5A9C" w:rsidRPr="00D15265" w:rsidRDefault="00AA5A9C" w:rsidP="00857663">
      <w:pPr>
        <w:pStyle w:val="af1"/>
        <w:rPr>
          <w:rFonts w:cs="Times New Roman"/>
          <w:szCs w:val="24"/>
        </w:rPr>
      </w:pPr>
      <w:r w:rsidRPr="00D15265">
        <w:rPr>
          <w:rStyle w:val="af3"/>
          <w:rFonts w:cs="Times New Roman"/>
          <w:szCs w:val="24"/>
        </w:rPr>
        <w:footnoteRef/>
      </w:r>
      <w:r w:rsidRPr="00D15265">
        <w:rPr>
          <w:rFonts w:cs="Times New Roman"/>
          <w:szCs w:val="24"/>
        </w:rPr>
        <w:t xml:space="preserve"> </w:t>
      </w:r>
      <w:r w:rsidRPr="00D15265">
        <w:rPr>
          <w:rFonts w:eastAsia="Times New Roman" w:cs="Times New Roman"/>
          <w:szCs w:val="24"/>
          <w:shd w:val="clear" w:color="auto" w:fill="FFFFFF"/>
          <w:lang w:eastAsia="ru-RU"/>
        </w:rPr>
        <w:t>Алеев Б. Р. Сущностная характеристика государственно-частного партнерства // Молодой ученый. — 2016. — №27. — С. 329-332. — URL https://moluch.ru</w:t>
      </w:r>
      <w:r w:rsidRPr="00D15265">
        <w:rPr>
          <w:rFonts w:eastAsia="Times New Roman" w:cs="Times New Roman"/>
          <w:color w:val="333333"/>
          <w:szCs w:val="24"/>
          <w:shd w:val="clear" w:color="auto" w:fill="FFFFFF"/>
          <w:lang w:eastAsia="ru-RU"/>
        </w:rPr>
        <w:t>/archive/131/36691/ (дата обращения: 20.12.2017).</w:t>
      </w:r>
    </w:p>
  </w:footnote>
  <w:footnote w:id="30">
    <w:p w14:paraId="5B4105C3" w14:textId="77777777" w:rsidR="00AA5A9C" w:rsidRPr="00D15265" w:rsidRDefault="00AA5A9C" w:rsidP="00857663">
      <w:pPr>
        <w:spacing w:before="0" w:after="0" w:line="240" w:lineRule="auto"/>
        <w:rPr>
          <w:rFonts w:eastAsia="Times New Roman" w:cs="Times New Roman"/>
          <w:sz w:val="20"/>
          <w:szCs w:val="24"/>
        </w:rPr>
      </w:pPr>
      <w:r w:rsidRPr="00D15265">
        <w:rPr>
          <w:rStyle w:val="af3"/>
          <w:rFonts w:cs="Times New Roman"/>
          <w:sz w:val="20"/>
          <w:szCs w:val="24"/>
        </w:rPr>
        <w:footnoteRef/>
      </w:r>
      <w:r w:rsidRPr="00D15265">
        <w:rPr>
          <w:rFonts w:cs="Times New Roman"/>
          <w:sz w:val="20"/>
          <w:szCs w:val="24"/>
        </w:rPr>
        <w:t xml:space="preserve"> </w:t>
      </w:r>
      <w:hyperlink r:id="rId3" w:anchor="dst100021" w:tooltip="Федеральный закон от 13.07.2015 N 224-ФЗ (ред. от 03.07.2016)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с изм. и доп., вступ. в си" w:history="1">
        <w:r w:rsidRPr="00D15265">
          <w:rPr>
            <w:rStyle w:val="a4"/>
            <w:rFonts w:eastAsia="Times New Roman" w:cs="Times New Roman"/>
            <w:color w:val="auto"/>
            <w:spacing w:val="2"/>
            <w:sz w:val="20"/>
            <w:szCs w:val="24"/>
            <w:u w:val="none"/>
            <w:shd w:val="clear" w:color="auto" w:fill="FFFFFF"/>
          </w:rPr>
          <w:t>Федеральный закон от 13.07.2015 N 224-ФЗ</w:t>
        </w:r>
      </w:hyperlink>
      <w:r w:rsidRPr="00D15265">
        <w:rPr>
          <w:rFonts w:eastAsia="Times New Roman" w:cs="Times New Roman"/>
          <w:spacing w:val="2"/>
          <w:sz w:val="20"/>
          <w:szCs w:val="24"/>
          <w:shd w:val="clear" w:color="auto" w:fill="FFFFFF"/>
        </w:rPr>
        <w:t xml:space="preserve">(ред. </w:t>
      </w:r>
      <w:r w:rsidRPr="00D15265">
        <w:rPr>
          <w:rFonts w:eastAsia="Times New Roman" w:cs="Times New Roman"/>
          <w:color w:val="000000"/>
          <w:spacing w:val="2"/>
          <w:sz w:val="20"/>
          <w:szCs w:val="24"/>
          <w:shd w:val="clear" w:color="auto" w:fill="FFFFFF"/>
        </w:rPr>
        <w:t>от 03.07.2016)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(с изм. и доп., вступ. в силу с 01.01.2017)</w:t>
      </w:r>
    </w:p>
    <w:p w14:paraId="6886E806" w14:textId="77777777" w:rsidR="00AA5A9C" w:rsidRPr="00AD5E76" w:rsidRDefault="00AA5A9C" w:rsidP="00C528D9">
      <w:pPr>
        <w:pStyle w:val="af1"/>
      </w:pPr>
    </w:p>
  </w:footnote>
  <w:footnote w:id="31">
    <w:p w14:paraId="3AAF0519" w14:textId="55ED2EBD" w:rsidR="00AA5A9C" w:rsidRPr="00857663" w:rsidRDefault="00AA5A9C">
      <w:pPr>
        <w:pStyle w:val="af1"/>
        <w:rPr>
          <w:rFonts w:cs="Times New Roman"/>
          <w:sz w:val="24"/>
        </w:rPr>
      </w:pPr>
      <w:r w:rsidRPr="00D15265">
        <w:rPr>
          <w:rStyle w:val="af3"/>
          <w:rFonts w:cs="Times New Roman"/>
        </w:rPr>
        <w:footnoteRef/>
      </w:r>
      <w:r w:rsidRPr="00D15265">
        <w:rPr>
          <w:rFonts w:cs="Times New Roman"/>
        </w:rPr>
        <w:t xml:space="preserve"> </w:t>
      </w:r>
      <w:r w:rsidRPr="00D15265">
        <w:rPr>
          <w:rFonts w:cs="Times New Roman"/>
          <w:color w:val="383838"/>
          <w:shd w:val="clear" w:color="auto" w:fill="FFFFFF"/>
        </w:rPr>
        <w:t>Матаев Т.М. Формы государственно-частного партнерства при реализации инфраструктурных проектов // Государственно-частное партнерство. – 2014. – Том 1. – № 1. – С. 9-18. – doi: 10.18334/ppp.1.1.22</w:t>
      </w:r>
    </w:p>
  </w:footnote>
  <w:footnote w:id="32">
    <w:p w14:paraId="3E9AC426" w14:textId="6395E424" w:rsidR="00AA5A9C" w:rsidRPr="008345BE" w:rsidRDefault="00AA5A9C" w:rsidP="008345BE">
      <w:pPr>
        <w:spacing w:before="0" w:after="0" w:line="240" w:lineRule="auto"/>
        <w:rPr>
          <w:rFonts w:ascii="Times" w:eastAsia="Times New Roman" w:hAnsi="Times" w:cs="Times New Roman"/>
          <w:sz w:val="20"/>
          <w:szCs w:val="24"/>
          <w:lang w:eastAsia="ru-RU"/>
        </w:rPr>
      </w:pPr>
      <w:r w:rsidRPr="00D15265">
        <w:rPr>
          <w:rStyle w:val="af3"/>
          <w:sz w:val="20"/>
          <w:szCs w:val="24"/>
        </w:rPr>
        <w:footnoteRef/>
      </w:r>
      <w:r w:rsidRPr="00D15265">
        <w:rPr>
          <w:rFonts w:eastAsia="Times New Roman" w:cs="Times New Roman"/>
          <w:color w:val="111111"/>
          <w:sz w:val="20"/>
          <w:szCs w:val="24"/>
          <w:shd w:val="clear" w:color="auto" w:fill="FFFFFF"/>
          <w:lang w:eastAsia="ru-RU"/>
        </w:rPr>
        <w:t>Машарова А.О., Сбродова Н.В. Роль инфраструктуры в региональном развитии // Гуманитарные научные исследования. 2017. № 2 [Электронный ресурс]. URL: http://human.snauka.ru/2017/02/19887 (дата обращения: 15.11.2017).</w:t>
      </w:r>
    </w:p>
  </w:footnote>
  <w:footnote w:id="33">
    <w:p w14:paraId="5263C9C2" w14:textId="77777777" w:rsidR="00AA5A9C" w:rsidRPr="00D15265" w:rsidRDefault="00AA5A9C" w:rsidP="00C528D9">
      <w:pPr>
        <w:spacing w:before="0" w:after="0" w:line="240" w:lineRule="auto"/>
        <w:rPr>
          <w:rFonts w:ascii="Times" w:eastAsia="Times New Roman" w:hAnsi="Times" w:cs="Times New Roman"/>
          <w:sz w:val="20"/>
          <w:szCs w:val="20"/>
          <w:lang w:eastAsia="ru-RU"/>
        </w:rPr>
      </w:pPr>
      <w:r w:rsidRPr="00D15265">
        <w:rPr>
          <w:rStyle w:val="af3"/>
          <w:sz w:val="20"/>
          <w:szCs w:val="20"/>
        </w:rPr>
        <w:footnoteRef/>
      </w:r>
      <w:r w:rsidRPr="00D15265">
        <w:rPr>
          <w:rFonts w:eastAsia="Times New Roman" w:cs="Times New Roman"/>
          <w:color w:val="000000"/>
          <w:sz w:val="20"/>
          <w:szCs w:val="20"/>
          <w:shd w:val="clear" w:color="auto" w:fill="FFFFFF"/>
          <w:lang w:eastAsia="ru-RU"/>
        </w:rPr>
        <w:t>Матвеев В.В. Роль инфраструктурных инвестиций в национальном процессе воспроизводства // Экономические науки. 2011. - №10. – с.68-75.</w:t>
      </w:r>
    </w:p>
  </w:footnote>
  <w:footnote w:id="34">
    <w:p w14:paraId="593FFD27" w14:textId="77777777" w:rsidR="00AA5A9C" w:rsidRPr="00D15265" w:rsidRDefault="00AA5A9C" w:rsidP="00C528D9">
      <w:pPr>
        <w:spacing w:before="0" w:after="0" w:line="240" w:lineRule="auto"/>
        <w:rPr>
          <w:rFonts w:eastAsia="Times New Roman" w:cs="Times New Roman"/>
          <w:sz w:val="20"/>
          <w:szCs w:val="20"/>
          <w:lang w:eastAsia="ru-RU"/>
        </w:rPr>
      </w:pPr>
      <w:r w:rsidRPr="00D15265">
        <w:rPr>
          <w:rStyle w:val="af3"/>
          <w:sz w:val="20"/>
          <w:szCs w:val="20"/>
        </w:rPr>
        <w:footnoteRef/>
      </w:r>
      <w:r w:rsidRPr="00D15265">
        <w:rPr>
          <w:rFonts w:eastAsia="Times New Roman" w:cs="Times New Roman"/>
          <w:iCs/>
          <w:sz w:val="20"/>
          <w:szCs w:val="20"/>
          <w:shd w:val="clear" w:color="auto" w:fill="FFFFFF"/>
          <w:lang w:eastAsia="ru-RU"/>
        </w:rPr>
        <w:t>Всемирный экономический форму, Отчет о глобальной конкурентоспособности за 2013–2014</w:t>
      </w:r>
      <w:r w:rsidRPr="00D15265">
        <w:rPr>
          <w:rFonts w:eastAsia="Times New Roman" w:cs="Times New Roman"/>
          <w:sz w:val="20"/>
          <w:szCs w:val="20"/>
          <w:shd w:val="clear" w:color="auto" w:fill="FFFFFF"/>
          <w:lang w:eastAsia="ru-RU"/>
        </w:rPr>
        <w:t> </w:t>
      </w:r>
      <w:r w:rsidRPr="00D15265">
        <w:rPr>
          <w:rFonts w:eastAsia="Times New Roman" w:cs="Times New Roman"/>
          <w:iCs/>
          <w:sz w:val="20"/>
          <w:szCs w:val="20"/>
          <w:shd w:val="clear" w:color="auto" w:fill="FFFFFF"/>
          <w:lang w:eastAsia="ru-RU"/>
        </w:rPr>
        <w:t>годы</w:t>
      </w:r>
      <w:r w:rsidRPr="00D15265">
        <w:rPr>
          <w:rFonts w:eastAsia="Times New Roman" w:cs="Times New Roman"/>
          <w:sz w:val="20"/>
          <w:szCs w:val="20"/>
          <w:shd w:val="clear" w:color="auto" w:fill="FFFFFF"/>
          <w:lang w:eastAsia="ru-RU"/>
        </w:rPr>
        <w:t xml:space="preserve">, дата публикации: 05.09.13 [Электронный ресурс], </w:t>
      </w:r>
      <w:r w:rsidRPr="00D15265">
        <w:rPr>
          <w:rFonts w:eastAsia="Times New Roman" w:cs="Times New Roman"/>
          <w:sz w:val="20"/>
          <w:szCs w:val="20"/>
          <w:shd w:val="clear" w:color="auto" w:fill="FFFFFF"/>
          <w:lang w:val="en-US" w:eastAsia="ru-RU"/>
        </w:rPr>
        <w:t>URL</w:t>
      </w:r>
      <w:r w:rsidRPr="00D15265">
        <w:rPr>
          <w:rFonts w:eastAsia="Times New Roman" w:cs="Times New Roman"/>
          <w:sz w:val="20"/>
          <w:szCs w:val="20"/>
          <w:shd w:val="clear" w:color="auto" w:fill="FFFFFF"/>
          <w:lang w:eastAsia="ru-RU"/>
        </w:rPr>
        <w:t xml:space="preserve">: </w:t>
      </w:r>
      <w:hyperlink r:id="rId4" w:history="1">
        <w:r w:rsidRPr="00D15265">
          <w:rPr>
            <w:rStyle w:val="a4"/>
            <w:rFonts w:eastAsia="Times New Roman" w:cs="Times New Roman"/>
            <w:color w:val="auto"/>
            <w:sz w:val="20"/>
            <w:szCs w:val="20"/>
            <w:u w:val="none"/>
            <w:shd w:val="clear" w:color="auto" w:fill="FFFFFF"/>
            <w:lang w:val="en-US" w:eastAsia="ru-RU"/>
          </w:rPr>
          <w:t>http</w:t>
        </w:r>
        <w:r w:rsidRPr="00D15265">
          <w:rPr>
            <w:rStyle w:val="a4"/>
            <w:rFonts w:eastAsia="Times New Roman" w:cs="Times New Roman"/>
            <w:color w:val="auto"/>
            <w:sz w:val="20"/>
            <w:szCs w:val="20"/>
            <w:u w:val="none"/>
            <w:shd w:val="clear" w:color="auto" w:fill="FFFFFF"/>
            <w:lang w:eastAsia="ru-RU"/>
          </w:rPr>
          <w:t>://</w:t>
        </w:r>
        <w:r w:rsidRPr="00D15265">
          <w:rPr>
            <w:rStyle w:val="a4"/>
            <w:rFonts w:eastAsia="Times New Roman" w:cs="Times New Roman"/>
            <w:color w:val="auto"/>
            <w:sz w:val="20"/>
            <w:szCs w:val="20"/>
            <w:u w:val="none"/>
            <w:shd w:val="clear" w:color="auto" w:fill="FFFFFF"/>
            <w:lang w:val="en-US" w:eastAsia="ru-RU"/>
          </w:rPr>
          <w:t>gtmarket</w:t>
        </w:r>
        <w:r w:rsidRPr="00D15265">
          <w:rPr>
            <w:rStyle w:val="a4"/>
            <w:rFonts w:eastAsia="Times New Roman" w:cs="Times New Roman"/>
            <w:color w:val="auto"/>
            <w:sz w:val="20"/>
            <w:szCs w:val="20"/>
            <w:u w:val="none"/>
            <w:shd w:val="clear" w:color="auto" w:fill="FFFFFF"/>
            <w:lang w:eastAsia="ru-RU"/>
          </w:rPr>
          <w:t>.</w:t>
        </w:r>
        <w:r w:rsidRPr="00D15265">
          <w:rPr>
            <w:rStyle w:val="a4"/>
            <w:rFonts w:eastAsia="Times New Roman" w:cs="Times New Roman"/>
            <w:color w:val="auto"/>
            <w:sz w:val="20"/>
            <w:szCs w:val="20"/>
            <w:u w:val="none"/>
            <w:shd w:val="clear" w:color="auto" w:fill="FFFFFF"/>
            <w:lang w:val="en-US" w:eastAsia="ru-RU"/>
          </w:rPr>
          <w:t>ru</w:t>
        </w:r>
        <w:r w:rsidRPr="00D15265">
          <w:rPr>
            <w:rStyle w:val="a4"/>
            <w:rFonts w:eastAsia="Times New Roman" w:cs="Times New Roman"/>
            <w:color w:val="auto"/>
            <w:sz w:val="20"/>
            <w:szCs w:val="20"/>
            <w:u w:val="none"/>
            <w:shd w:val="clear" w:color="auto" w:fill="FFFFFF"/>
            <w:lang w:eastAsia="ru-RU"/>
          </w:rPr>
          <w:t>/</w:t>
        </w:r>
        <w:r w:rsidRPr="00D15265">
          <w:rPr>
            <w:rStyle w:val="a4"/>
            <w:rFonts w:eastAsia="Times New Roman" w:cs="Times New Roman"/>
            <w:color w:val="auto"/>
            <w:sz w:val="20"/>
            <w:szCs w:val="20"/>
            <w:u w:val="none"/>
            <w:shd w:val="clear" w:color="auto" w:fill="FFFFFF"/>
            <w:lang w:val="en-US" w:eastAsia="ru-RU"/>
          </w:rPr>
          <w:t>news</w:t>
        </w:r>
        <w:r w:rsidRPr="00D15265">
          <w:rPr>
            <w:rStyle w:val="a4"/>
            <w:rFonts w:eastAsia="Times New Roman" w:cs="Times New Roman"/>
            <w:color w:val="auto"/>
            <w:sz w:val="20"/>
            <w:szCs w:val="20"/>
            <w:u w:val="none"/>
            <w:shd w:val="clear" w:color="auto" w:fill="FFFFFF"/>
            <w:lang w:eastAsia="ru-RU"/>
          </w:rPr>
          <w:t>/2013/09/05/6219</w:t>
        </w:r>
      </w:hyperlink>
      <w:r w:rsidRPr="00D15265">
        <w:rPr>
          <w:rFonts w:eastAsia="Times New Roman" w:cs="Times New Roman"/>
          <w:sz w:val="20"/>
          <w:szCs w:val="20"/>
          <w:shd w:val="clear" w:color="auto" w:fill="FFFFFF"/>
          <w:lang w:eastAsia="ru-RU"/>
        </w:rPr>
        <w:t>, дата обращения: 10.11.17</w:t>
      </w:r>
    </w:p>
  </w:footnote>
  <w:footnote w:id="35">
    <w:p w14:paraId="06DFADAB" w14:textId="77777777" w:rsidR="00AA5A9C" w:rsidRPr="00AD5E76" w:rsidRDefault="00AA5A9C" w:rsidP="00C528D9">
      <w:pPr>
        <w:pStyle w:val="1"/>
        <w:shd w:val="clear" w:color="auto" w:fill="FFFFFF"/>
        <w:spacing w:before="0" w:after="0" w:line="240" w:lineRule="auto"/>
        <w:jc w:val="both"/>
        <w:rPr>
          <w:rFonts w:eastAsia="Times New Roman"/>
          <w:b w:val="0"/>
          <w:spacing w:val="-7"/>
          <w:sz w:val="24"/>
          <w:szCs w:val="24"/>
          <w:lang w:val="ru-RU"/>
        </w:rPr>
      </w:pPr>
      <w:r w:rsidRPr="00D15265">
        <w:rPr>
          <w:rStyle w:val="af3"/>
          <w:b w:val="0"/>
          <w:sz w:val="20"/>
          <w:szCs w:val="20"/>
        </w:rPr>
        <w:footnoteRef/>
      </w:r>
      <w:r w:rsidRPr="00D15265">
        <w:rPr>
          <w:b w:val="0"/>
          <w:sz w:val="20"/>
          <w:szCs w:val="20"/>
          <w:lang w:val="ru-RU"/>
        </w:rPr>
        <w:t>Компания «</w:t>
      </w:r>
      <w:r w:rsidRPr="00D15265">
        <w:rPr>
          <w:b w:val="0"/>
          <w:sz w:val="20"/>
          <w:szCs w:val="20"/>
        </w:rPr>
        <w:t>Ernst</w:t>
      </w:r>
      <w:r w:rsidRPr="00D15265">
        <w:rPr>
          <w:b w:val="0"/>
          <w:sz w:val="20"/>
          <w:szCs w:val="20"/>
          <w:lang w:val="ru-RU"/>
        </w:rPr>
        <w:t>&amp;</w:t>
      </w:r>
      <w:r w:rsidRPr="00D15265">
        <w:rPr>
          <w:b w:val="0"/>
          <w:sz w:val="20"/>
          <w:szCs w:val="20"/>
        </w:rPr>
        <w:t>Young</w:t>
      </w:r>
      <w:r w:rsidRPr="00D15265">
        <w:rPr>
          <w:b w:val="0"/>
          <w:sz w:val="20"/>
          <w:szCs w:val="20"/>
          <w:lang w:val="ru-RU"/>
        </w:rPr>
        <w:t xml:space="preserve">», </w:t>
      </w:r>
      <w:r w:rsidRPr="00D15265">
        <w:rPr>
          <w:rFonts w:eastAsia="Times New Roman"/>
          <w:b w:val="0"/>
          <w:spacing w:val="-7"/>
          <w:sz w:val="20"/>
          <w:szCs w:val="20"/>
          <w:lang w:val="ru-RU"/>
        </w:rPr>
        <w:t xml:space="preserve">Российская инфраструктура в глобальном контексте, </w:t>
      </w:r>
      <w:r w:rsidRPr="00D15265">
        <w:rPr>
          <w:rFonts w:eastAsia="Times New Roman"/>
          <w:b w:val="0"/>
          <w:sz w:val="20"/>
          <w:szCs w:val="20"/>
          <w:shd w:val="clear" w:color="auto" w:fill="FFFFFF"/>
          <w:lang w:val="ru-RU"/>
        </w:rPr>
        <w:t xml:space="preserve">дата публикации: 05.09.13 [Электронный ресурс], дата публикации: 2017, </w:t>
      </w:r>
      <w:r w:rsidRPr="00D15265">
        <w:rPr>
          <w:rFonts w:eastAsia="Times New Roman"/>
          <w:b w:val="0"/>
          <w:sz w:val="20"/>
          <w:szCs w:val="20"/>
          <w:shd w:val="clear" w:color="auto" w:fill="FFFFFF"/>
        </w:rPr>
        <w:t>URL</w:t>
      </w:r>
      <w:r w:rsidRPr="00D15265">
        <w:rPr>
          <w:rFonts w:eastAsia="Times New Roman"/>
          <w:b w:val="0"/>
          <w:sz w:val="20"/>
          <w:szCs w:val="20"/>
          <w:shd w:val="clear" w:color="auto" w:fill="FFFFFF"/>
          <w:lang w:val="ru-RU"/>
        </w:rPr>
        <w:t>:</w:t>
      </w:r>
      <w:r w:rsidRPr="00D15265">
        <w:rPr>
          <w:b w:val="0"/>
          <w:sz w:val="20"/>
          <w:szCs w:val="20"/>
          <w:lang w:val="ru-RU"/>
        </w:rPr>
        <w:t xml:space="preserve"> </w:t>
      </w:r>
      <w:hyperlink r:id="rId5" w:history="1">
        <w:r w:rsidRPr="00D15265">
          <w:rPr>
            <w:rStyle w:val="a4"/>
            <w:b w:val="0"/>
            <w:color w:val="auto"/>
            <w:sz w:val="20"/>
            <w:szCs w:val="20"/>
            <w:u w:val="none"/>
          </w:rPr>
          <w:t>http</w:t>
        </w:r>
        <w:r w:rsidRPr="00D15265">
          <w:rPr>
            <w:rStyle w:val="a4"/>
            <w:b w:val="0"/>
            <w:color w:val="auto"/>
            <w:sz w:val="20"/>
            <w:szCs w:val="20"/>
            <w:u w:val="none"/>
            <w:lang w:val="ru-RU"/>
          </w:rPr>
          <w:t>://</w:t>
        </w:r>
        <w:r w:rsidRPr="00D15265">
          <w:rPr>
            <w:rStyle w:val="a4"/>
            <w:b w:val="0"/>
            <w:color w:val="auto"/>
            <w:sz w:val="20"/>
            <w:szCs w:val="20"/>
            <w:u w:val="none"/>
          </w:rPr>
          <w:t>www</w:t>
        </w:r>
        <w:r w:rsidRPr="00D15265">
          <w:rPr>
            <w:rStyle w:val="a4"/>
            <w:b w:val="0"/>
            <w:color w:val="auto"/>
            <w:sz w:val="20"/>
            <w:szCs w:val="20"/>
            <w:u w:val="none"/>
            <w:lang w:val="ru-RU"/>
          </w:rPr>
          <w:t>.</w:t>
        </w:r>
        <w:r w:rsidRPr="00D15265">
          <w:rPr>
            <w:rStyle w:val="a4"/>
            <w:b w:val="0"/>
            <w:color w:val="auto"/>
            <w:sz w:val="20"/>
            <w:szCs w:val="20"/>
            <w:u w:val="none"/>
          </w:rPr>
          <w:t>ey</w:t>
        </w:r>
        <w:r w:rsidRPr="00D15265">
          <w:rPr>
            <w:rStyle w:val="a4"/>
            <w:b w:val="0"/>
            <w:color w:val="auto"/>
            <w:sz w:val="20"/>
            <w:szCs w:val="20"/>
            <w:u w:val="none"/>
            <w:lang w:val="ru-RU"/>
          </w:rPr>
          <w:t>.</w:t>
        </w:r>
        <w:r w:rsidRPr="00D15265">
          <w:rPr>
            <w:rStyle w:val="a4"/>
            <w:b w:val="0"/>
            <w:color w:val="auto"/>
            <w:sz w:val="20"/>
            <w:szCs w:val="20"/>
            <w:u w:val="none"/>
          </w:rPr>
          <w:t>com</w:t>
        </w:r>
        <w:r w:rsidRPr="00D15265">
          <w:rPr>
            <w:rStyle w:val="a4"/>
            <w:b w:val="0"/>
            <w:color w:val="auto"/>
            <w:sz w:val="20"/>
            <w:szCs w:val="20"/>
            <w:u w:val="none"/>
            <w:lang w:val="ru-RU"/>
          </w:rPr>
          <w:t>/</w:t>
        </w:r>
        <w:r w:rsidRPr="00D15265">
          <w:rPr>
            <w:rStyle w:val="a4"/>
            <w:b w:val="0"/>
            <w:color w:val="auto"/>
            <w:sz w:val="20"/>
            <w:szCs w:val="20"/>
            <w:u w:val="none"/>
          </w:rPr>
          <w:t>ru</w:t>
        </w:r>
        <w:r w:rsidRPr="00D15265">
          <w:rPr>
            <w:rStyle w:val="a4"/>
            <w:b w:val="0"/>
            <w:color w:val="auto"/>
            <w:sz w:val="20"/>
            <w:szCs w:val="20"/>
            <w:u w:val="none"/>
            <w:lang w:val="ru-RU"/>
          </w:rPr>
          <w:t>/</w:t>
        </w:r>
        <w:r w:rsidRPr="00D15265">
          <w:rPr>
            <w:rStyle w:val="a4"/>
            <w:b w:val="0"/>
            <w:color w:val="auto"/>
            <w:sz w:val="20"/>
            <w:szCs w:val="20"/>
            <w:u w:val="none"/>
          </w:rPr>
          <w:t>ru</w:t>
        </w:r>
        <w:r w:rsidRPr="00D15265">
          <w:rPr>
            <w:rStyle w:val="a4"/>
            <w:b w:val="0"/>
            <w:color w:val="auto"/>
            <w:sz w:val="20"/>
            <w:szCs w:val="20"/>
            <w:u w:val="none"/>
            <w:lang w:val="ru-RU"/>
          </w:rPr>
          <w:t>/</w:t>
        </w:r>
        <w:r w:rsidRPr="00D15265">
          <w:rPr>
            <w:rStyle w:val="a4"/>
            <w:b w:val="0"/>
            <w:color w:val="auto"/>
            <w:sz w:val="20"/>
            <w:szCs w:val="20"/>
            <w:u w:val="none"/>
          </w:rPr>
          <w:t>issues</w:t>
        </w:r>
        <w:r w:rsidRPr="00D15265">
          <w:rPr>
            <w:rStyle w:val="a4"/>
            <w:b w:val="0"/>
            <w:color w:val="auto"/>
            <w:sz w:val="20"/>
            <w:szCs w:val="20"/>
            <w:u w:val="none"/>
            <w:lang w:val="ru-RU"/>
          </w:rPr>
          <w:t>/</w:t>
        </w:r>
        <w:r w:rsidRPr="00D15265">
          <w:rPr>
            <w:rStyle w:val="a4"/>
            <w:b w:val="0"/>
            <w:color w:val="auto"/>
            <w:sz w:val="20"/>
            <w:szCs w:val="20"/>
            <w:u w:val="none"/>
          </w:rPr>
          <w:t>business</w:t>
        </w:r>
        <w:r w:rsidRPr="00D15265">
          <w:rPr>
            <w:rStyle w:val="a4"/>
            <w:b w:val="0"/>
            <w:color w:val="auto"/>
            <w:sz w:val="20"/>
            <w:szCs w:val="20"/>
            <w:u w:val="none"/>
            <w:lang w:val="ru-RU"/>
          </w:rPr>
          <w:t>-</w:t>
        </w:r>
        <w:r w:rsidRPr="00D15265">
          <w:rPr>
            <w:rStyle w:val="a4"/>
            <w:b w:val="0"/>
            <w:color w:val="auto"/>
            <w:sz w:val="20"/>
            <w:szCs w:val="20"/>
            <w:u w:val="none"/>
          </w:rPr>
          <w:t>environment</w:t>
        </w:r>
        <w:r w:rsidRPr="00D15265">
          <w:rPr>
            <w:rStyle w:val="a4"/>
            <w:b w:val="0"/>
            <w:color w:val="auto"/>
            <w:sz w:val="20"/>
            <w:szCs w:val="20"/>
            <w:u w:val="none"/>
            <w:lang w:val="ru-RU"/>
          </w:rPr>
          <w:t>/</w:t>
        </w:r>
        <w:r w:rsidRPr="00D15265">
          <w:rPr>
            <w:rStyle w:val="a4"/>
            <w:b w:val="0"/>
            <w:color w:val="auto"/>
            <w:sz w:val="20"/>
            <w:szCs w:val="20"/>
            <w:u w:val="none"/>
          </w:rPr>
          <w:t>ey</w:t>
        </w:r>
        <w:r w:rsidRPr="00D15265">
          <w:rPr>
            <w:rStyle w:val="a4"/>
            <w:b w:val="0"/>
            <w:color w:val="auto"/>
            <w:sz w:val="20"/>
            <w:szCs w:val="20"/>
            <w:u w:val="none"/>
            <w:lang w:val="ru-RU"/>
          </w:rPr>
          <w:t>-</w:t>
        </w:r>
        <w:r w:rsidRPr="00D15265">
          <w:rPr>
            <w:rStyle w:val="a4"/>
            <w:b w:val="0"/>
            <w:color w:val="auto"/>
            <w:sz w:val="20"/>
            <w:szCs w:val="20"/>
            <w:u w:val="none"/>
          </w:rPr>
          <w:t>road</w:t>
        </w:r>
        <w:r w:rsidRPr="00D15265">
          <w:rPr>
            <w:rStyle w:val="a4"/>
            <w:b w:val="0"/>
            <w:color w:val="auto"/>
            <w:sz w:val="20"/>
            <w:szCs w:val="20"/>
            <w:u w:val="none"/>
            <w:lang w:val="ru-RU"/>
          </w:rPr>
          <w:t>-</w:t>
        </w:r>
        <w:r w:rsidRPr="00D15265">
          <w:rPr>
            <w:rStyle w:val="a4"/>
            <w:b w:val="0"/>
            <w:color w:val="auto"/>
            <w:sz w:val="20"/>
            <w:szCs w:val="20"/>
            <w:u w:val="none"/>
          </w:rPr>
          <w:t>to</w:t>
        </w:r>
        <w:r w:rsidRPr="00D15265">
          <w:rPr>
            <w:rStyle w:val="a4"/>
            <w:b w:val="0"/>
            <w:color w:val="auto"/>
            <w:sz w:val="20"/>
            <w:szCs w:val="20"/>
            <w:u w:val="none"/>
            <w:lang w:val="ru-RU"/>
          </w:rPr>
          <w:t>-2030-</w:t>
        </w:r>
        <w:r w:rsidRPr="00D15265">
          <w:rPr>
            <w:rStyle w:val="a4"/>
            <w:b w:val="0"/>
            <w:color w:val="auto"/>
            <w:sz w:val="20"/>
            <w:szCs w:val="20"/>
            <w:u w:val="none"/>
          </w:rPr>
          <w:t>russian</w:t>
        </w:r>
        <w:r w:rsidRPr="00D15265">
          <w:rPr>
            <w:rStyle w:val="a4"/>
            <w:b w:val="0"/>
            <w:color w:val="auto"/>
            <w:sz w:val="20"/>
            <w:szCs w:val="20"/>
            <w:u w:val="none"/>
            <w:lang w:val="ru-RU"/>
          </w:rPr>
          <w:t>-</w:t>
        </w:r>
        <w:r w:rsidRPr="00D15265">
          <w:rPr>
            <w:rStyle w:val="a4"/>
            <w:b w:val="0"/>
            <w:color w:val="auto"/>
            <w:sz w:val="20"/>
            <w:szCs w:val="20"/>
            <w:u w:val="none"/>
          </w:rPr>
          <w:t>infrastructure</w:t>
        </w:r>
        <w:r w:rsidRPr="00D15265">
          <w:rPr>
            <w:rStyle w:val="a4"/>
            <w:b w:val="0"/>
            <w:color w:val="auto"/>
            <w:sz w:val="20"/>
            <w:szCs w:val="20"/>
            <w:u w:val="none"/>
            <w:lang w:val="ru-RU"/>
          </w:rPr>
          <w:t>-</w:t>
        </w:r>
        <w:r w:rsidRPr="00D15265">
          <w:rPr>
            <w:rStyle w:val="a4"/>
            <w:b w:val="0"/>
            <w:color w:val="auto"/>
            <w:sz w:val="20"/>
            <w:szCs w:val="20"/>
            <w:u w:val="none"/>
          </w:rPr>
          <w:t>in</w:t>
        </w:r>
        <w:r w:rsidRPr="00D15265">
          <w:rPr>
            <w:rStyle w:val="a4"/>
            <w:b w:val="0"/>
            <w:color w:val="auto"/>
            <w:sz w:val="20"/>
            <w:szCs w:val="20"/>
            <w:u w:val="none"/>
            <w:lang w:val="ru-RU"/>
          </w:rPr>
          <w:t>-</w:t>
        </w:r>
        <w:r w:rsidRPr="00D15265">
          <w:rPr>
            <w:rStyle w:val="a4"/>
            <w:b w:val="0"/>
            <w:color w:val="auto"/>
            <w:sz w:val="20"/>
            <w:szCs w:val="20"/>
            <w:u w:val="none"/>
          </w:rPr>
          <w:t>global</w:t>
        </w:r>
        <w:r w:rsidRPr="00D15265">
          <w:rPr>
            <w:rStyle w:val="a4"/>
            <w:b w:val="0"/>
            <w:color w:val="auto"/>
            <w:sz w:val="20"/>
            <w:szCs w:val="20"/>
            <w:u w:val="none"/>
            <w:lang w:val="ru-RU"/>
          </w:rPr>
          <w:t>-</w:t>
        </w:r>
        <w:r w:rsidRPr="00D15265">
          <w:rPr>
            <w:rStyle w:val="a4"/>
            <w:b w:val="0"/>
            <w:color w:val="auto"/>
            <w:sz w:val="20"/>
            <w:szCs w:val="20"/>
            <w:u w:val="none"/>
          </w:rPr>
          <w:t>context</w:t>
        </w:r>
      </w:hyperlink>
      <w:r w:rsidRPr="00D15265">
        <w:rPr>
          <w:b w:val="0"/>
          <w:sz w:val="20"/>
          <w:szCs w:val="20"/>
          <w:lang w:val="ru-RU"/>
        </w:rPr>
        <w:t xml:space="preserve">, </w:t>
      </w:r>
      <w:r w:rsidRPr="00D15265">
        <w:rPr>
          <w:rFonts w:eastAsia="Times New Roman"/>
          <w:b w:val="0"/>
          <w:sz w:val="20"/>
          <w:szCs w:val="20"/>
          <w:shd w:val="clear" w:color="auto" w:fill="FFFFFF"/>
          <w:lang w:val="ru-RU"/>
        </w:rPr>
        <w:t>дата обращения: 10.11.17</w:t>
      </w:r>
    </w:p>
  </w:footnote>
  <w:footnote w:id="36">
    <w:p w14:paraId="4E162D32" w14:textId="77777777" w:rsidR="00AA5A9C" w:rsidRPr="00D15265" w:rsidRDefault="00AA5A9C" w:rsidP="00D15265">
      <w:pPr>
        <w:pStyle w:val="af1"/>
        <w:rPr>
          <w:szCs w:val="24"/>
        </w:rPr>
      </w:pPr>
      <w:r w:rsidRPr="00D15265">
        <w:rPr>
          <w:rStyle w:val="af3"/>
          <w:szCs w:val="24"/>
        </w:rPr>
        <w:footnoteRef/>
      </w:r>
      <w:r w:rsidRPr="00D15265">
        <w:rPr>
          <w:szCs w:val="24"/>
        </w:rPr>
        <w:t xml:space="preserve">Ежегодное собрание Совета управляющих ЕБРР, [Электронный ресурс], URL: </w:t>
      </w:r>
      <w:hyperlink r:id="rId6" w:history="1">
        <w:r w:rsidRPr="00D15265">
          <w:rPr>
            <w:szCs w:val="24"/>
          </w:rPr>
          <w:t>http://www.ebrd.com/work-with-us/capital-markets/investor-information.html</w:t>
        </w:r>
      </w:hyperlink>
      <w:r w:rsidRPr="00D15265">
        <w:rPr>
          <w:szCs w:val="24"/>
        </w:rPr>
        <w:t>, дата обращения:10.11.17</w:t>
      </w:r>
    </w:p>
  </w:footnote>
  <w:footnote w:id="37">
    <w:p w14:paraId="43D0BA38" w14:textId="77777777" w:rsidR="00AA5A9C" w:rsidRPr="00D15265" w:rsidRDefault="00AA5A9C" w:rsidP="00D15265">
      <w:pPr>
        <w:pStyle w:val="af1"/>
        <w:rPr>
          <w:szCs w:val="24"/>
        </w:rPr>
      </w:pPr>
      <w:r w:rsidRPr="00D15265">
        <w:rPr>
          <w:szCs w:val="24"/>
        </w:rPr>
        <w:footnoteRef/>
      </w:r>
      <w:r w:rsidRPr="00D15265">
        <w:rPr>
          <w:szCs w:val="24"/>
        </w:rPr>
        <w:t xml:space="preserve">Доклад АО «Газпромбанк»: Инфраструктура России, дата публикации: 25.06.15 [Электронный ресурс], URL: </w:t>
      </w:r>
      <w:hyperlink r:id="rId7" w:history="1">
        <w:r w:rsidRPr="00D15265">
          <w:rPr>
            <w:szCs w:val="24"/>
          </w:rPr>
          <w:t>http://www.gazprombank.ru/upload/iblock/482/GPB_Infrastructure_update_250615.pdf</w:t>
        </w:r>
      </w:hyperlink>
      <w:r w:rsidRPr="00D15265">
        <w:rPr>
          <w:szCs w:val="24"/>
        </w:rPr>
        <w:t>, дата обращения:10.11.17</w:t>
      </w:r>
    </w:p>
  </w:footnote>
  <w:footnote w:id="38">
    <w:p w14:paraId="3984D521" w14:textId="77777777" w:rsidR="00AA5A9C" w:rsidRPr="00D15265" w:rsidRDefault="00AA5A9C" w:rsidP="00D15265">
      <w:pPr>
        <w:pStyle w:val="af1"/>
        <w:rPr>
          <w:rFonts w:cs="Times New Roman"/>
          <w:szCs w:val="24"/>
        </w:rPr>
      </w:pPr>
      <w:r w:rsidRPr="00D15265">
        <w:rPr>
          <w:rStyle w:val="af3"/>
          <w:szCs w:val="24"/>
        </w:rPr>
        <w:footnoteRef/>
      </w:r>
      <w:r w:rsidRPr="00D15265">
        <w:rPr>
          <w:rFonts w:cs="Times New Roman"/>
          <w:szCs w:val="24"/>
        </w:rPr>
        <w:t>Коровин М.Ю (2015) Анализ международного опыта финансирования инфраструктурных проектов // Транспортной дело России № 2 2015</w:t>
      </w:r>
    </w:p>
  </w:footnote>
  <w:footnote w:id="39">
    <w:p w14:paraId="37F12436" w14:textId="77777777" w:rsidR="00AA5A9C" w:rsidRPr="00226028" w:rsidRDefault="00AA5A9C" w:rsidP="00D15265">
      <w:pPr>
        <w:pStyle w:val="af1"/>
        <w:rPr>
          <w:rFonts w:cs="Times New Roman"/>
        </w:rPr>
      </w:pPr>
      <w:r w:rsidRPr="00D15265">
        <w:rPr>
          <w:rStyle w:val="af3"/>
          <w:szCs w:val="24"/>
        </w:rPr>
        <w:footnoteRef/>
      </w:r>
      <w:r w:rsidRPr="00D15265">
        <w:rPr>
          <w:rFonts w:cs="Times New Roman"/>
          <w:szCs w:val="24"/>
        </w:rPr>
        <w:t xml:space="preserve">Доклад «McKinsey&amp;Company»: Решение общемировых проблем в сфере развития инфраструктуры, дата публикации: 2016 [Электронный ресурс], URL: </w:t>
      </w:r>
      <w:hyperlink r:id="rId8" w:history="1">
        <w:r w:rsidRPr="00D15265">
          <w:rPr>
            <w:rFonts w:cs="Times New Roman"/>
            <w:szCs w:val="24"/>
          </w:rPr>
          <w:t>https://www.mckinsey.com/russia/our-insights/bridging-global-infrastructure-gaps/ru-ru</w:t>
        </w:r>
      </w:hyperlink>
      <w:r w:rsidRPr="00D15265">
        <w:rPr>
          <w:rFonts w:cs="Times New Roman"/>
          <w:szCs w:val="24"/>
        </w:rPr>
        <w:t xml:space="preserve"> дата обращения:15.11.17</w:t>
      </w:r>
    </w:p>
  </w:footnote>
  <w:footnote w:id="40">
    <w:p w14:paraId="39070190" w14:textId="77777777" w:rsidR="00AA5A9C" w:rsidRPr="00226028" w:rsidRDefault="00AA5A9C" w:rsidP="006054C2">
      <w:pPr>
        <w:pStyle w:val="af1"/>
        <w:ind w:firstLine="0"/>
        <w:rPr>
          <w:rFonts w:cs="Times New Roman"/>
        </w:rPr>
      </w:pPr>
      <w:r w:rsidRPr="00226028">
        <w:rPr>
          <w:rStyle w:val="af3"/>
        </w:rPr>
        <w:footnoteRef/>
      </w:r>
      <w:r w:rsidRPr="00226028">
        <w:rPr>
          <w:rFonts w:cs="Times New Roman"/>
        </w:rPr>
        <w:t>Мохамад Ариф Салим. Тенденции развития инфраструктурных отраслей в условиях глобализации, диссертация кандидата Экономических наук: 08.00.14 / Мохамад Ариф Салим; «Финансовый университет при Правительстве Российской Федерации», 2016</w:t>
      </w:r>
    </w:p>
  </w:footnote>
  <w:footnote w:id="41">
    <w:p w14:paraId="5CD3B1E6" w14:textId="77777777" w:rsidR="00AA5A9C" w:rsidRPr="00E77A29" w:rsidRDefault="00AA5A9C" w:rsidP="006054C2">
      <w:pPr>
        <w:spacing w:before="0" w:after="0" w:line="240" w:lineRule="auto"/>
        <w:ind w:firstLine="0"/>
        <w:rPr>
          <w:rFonts w:eastAsia="Times New Roman" w:cs="Times New Roman"/>
          <w:sz w:val="20"/>
          <w:szCs w:val="20"/>
          <w:lang w:eastAsia="ru-RU"/>
        </w:rPr>
      </w:pPr>
      <w:r w:rsidRPr="00226028">
        <w:rPr>
          <w:rStyle w:val="af3"/>
          <w:rFonts w:cs="Times New Roman"/>
          <w:sz w:val="20"/>
          <w:szCs w:val="20"/>
        </w:rPr>
        <w:footnoteRef/>
      </w:r>
      <w:r>
        <w:rPr>
          <w:rFonts w:eastAsia="Times New Roman" w:cs="Times New Roman"/>
          <w:sz w:val="20"/>
          <w:szCs w:val="20"/>
          <w:lang w:eastAsia="ru-RU"/>
        </w:rPr>
        <w:t>П</w:t>
      </w:r>
      <w:r w:rsidRPr="00226028">
        <w:rPr>
          <w:rFonts w:eastAsia="Times New Roman" w:cs="Times New Roman"/>
          <w:sz w:val="20"/>
          <w:szCs w:val="20"/>
          <w:lang w:eastAsia="ru-RU"/>
        </w:rPr>
        <w:t xml:space="preserve">рогноз долгосрочного социально – экономического развития РОССИЙСКОЙ ФЕДЕРАЦИИ на период до 2030 год, разработан Министерством экономического </w:t>
      </w:r>
      <w:r w:rsidRPr="00C1142B">
        <w:rPr>
          <w:rFonts w:eastAsia="Times New Roman" w:cs="Times New Roman"/>
          <w:sz w:val="20"/>
          <w:szCs w:val="20"/>
          <w:lang w:eastAsia="ru-RU"/>
        </w:rPr>
        <w:t xml:space="preserve">развитием, дата публикации: 2013 [Электронный ресурс], </w:t>
      </w:r>
      <w:r w:rsidRPr="00C1142B">
        <w:rPr>
          <w:rFonts w:eastAsia="Times New Roman" w:cs="Times New Roman"/>
          <w:sz w:val="20"/>
          <w:szCs w:val="20"/>
          <w:lang w:val="en-US" w:eastAsia="ru-RU"/>
        </w:rPr>
        <w:t>URL</w:t>
      </w:r>
      <w:r w:rsidRPr="00C1142B">
        <w:rPr>
          <w:rFonts w:eastAsia="Times New Roman" w:cs="Times New Roman"/>
          <w:sz w:val="20"/>
          <w:szCs w:val="20"/>
          <w:lang w:eastAsia="ru-RU"/>
        </w:rPr>
        <w:t xml:space="preserve">: </w:t>
      </w:r>
      <w:hyperlink r:id="rId9" w:history="1">
        <w:r w:rsidRPr="00C1142B">
          <w:rPr>
            <w:rStyle w:val="a4"/>
            <w:rFonts w:eastAsia="Times New Roman" w:cs="Times New Roman"/>
            <w:color w:val="auto"/>
            <w:sz w:val="20"/>
            <w:szCs w:val="20"/>
            <w:u w:val="none"/>
            <w:lang w:val="en-US" w:eastAsia="ru-RU"/>
          </w:rPr>
          <w:t>http</w:t>
        </w:r>
        <w:r w:rsidRPr="00C1142B">
          <w:rPr>
            <w:rStyle w:val="a4"/>
            <w:rFonts w:eastAsia="Times New Roman" w:cs="Times New Roman"/>
            <w:color w:val="auto"/>
            <w:sz w:val="20"/>
            <w:szCs w:val="20"/>
            <w:u w:val="none"/>
            <w:lang w:eastAsia="ru-RU"/>
          </w:rPr>
          <w:t>://</w:t>
        </w:r>
        <w:r w:rsidRPr="00C1142B">
          <w:rPr>
            <w:rStyle w:val="a4"/>
            <w:rFonts w:eastAsia="Times New Roman" w:cs="Times New Roman"/>
            <w:color w:val="auto"/>
            <w:sz w:val="20"/>
            <w:szCs w:val="20"/>
            <w:u w:val="none"/>
            <w:lang w:val="en-US" w:eastAsia="ru-RU"/>
          </w:rPr>
          <w:t>static</w:t>
        </w:r>
        <w:r w:rsidRPr="00C1142B">
          <w:rPr>
            <w:rStyle w:val="a4"/>
            <w:rFonts w:eastAsia="Times New Roman" w:cs="Times New Roman"/>
            <w:color w:val="auto"/>
            <w:sz w:val="20"/>
            <w:szCs w:val="20"/>
            <w:u w:val="none"/>
            <w:lang w:eastAsia="ru-RU"/>
          </w:rPr>
          <w:t>.</w:t>
        </w:r>
        <w:r w:rsidRPr="00C1142B">
          <w:rPr>
            <w:rStyle w:val="a4"/>
            <w:rFonts w:eastAsia="Times New Roman" w:cs="Times New Roman"/>
            <w:color w:val="auto"/>
            <w:sz w:val="20"/>
            <w:szCs w:val="20"/>
            <w:u w:val="none"/>
            <w:lang w:val="en-US" w:eastAsia="ru-RU"/>
          </w:rPr>
          <w:t>government</w:t>
        </w:r>
        <w:r w:rsidRPr="00C1142B">
          <w:rPr>
            <w:rStyle w:val="a4"/>
            <w:rFonts w:eastAsia="Times New Roman" w:cs="Times New Roman"/>
            <w:color w:val="auto"/>
            <w:sz w:val="20"/>
            <w:szCs w:val="20"/>
            <w:u w:val="none"/>
            <w:lang w:eastAsia="ru-RU"/>
          </w:rPr>
          <w:t>.</w:t>
        </w:r>
        <w:r w:rsidRPr="00C1142B">
          <w:rPr>
            <w:rStyle w:val="a4"/>
            <w:rFonts w:eastAsia="Times New Roman" w:cs="Times New Roman"/>
            <w:color w:val="auto"/>
            <w:sz w:val="20"/>
            <w:szCs w:val="20"/>
            <w:u w:val="none"/>
            <w:lang w:val="en-US" w:eastAsia="ru-RU"/>
          </w:rPr>
          <w:t>ru</w:t>
        </w:r>
        <w:r w:rsidRPr="00C1142B">
          <w:rPr>
            <w:rStyle w:val="a4"/>
            <w:rFonts w:eastAsia="Times New Roman" w:cs="Times New Roman"/>
            <w:color w:val="auto"/>
            <w:sz w:val="20"/>
            <w:szCs w:val="20"/>
            <w:u w:val="none"/>
            <w:lang w:eastAsia="ru-RU"/>
          </w:rPr>
          <w:t>/</w:t>
        </w:r>
        <w:r w:rsidRPr="00C1142B">
          <w:rPr>
            <w:rStyle w:val="a4"/>
            <w:rFonts w:eastAsia="Times New Roman" w:cs="Times New Roman"/>
            <w:color w:val="auto"/>
            <w:sz w:val="20"/>
            <w:szCs w:val="20"/>
            <w:u w:val="none"/>
            <w:lang w:val="en-US" w:eastAsia="ru-RU"/>
          </w:rPr>
          <w:t>media</w:t>
        </w:r>
        <w:r w:rsidRPr="00C1142B">
          <w:rPr>
            <w:rStyle w:val="a4"/>
            <w:rFonts w:eastAsia="Times New Roman" w:cs="Times New Roman"/>
            <w:color w:val="auto"/>
            <w:sz w:val="20"/>
            <w:szCs w:val="20"/>
            <w:u w:val="none"/>
            <w:lang w:eastAsia="ru-RU"/>
          </w:rPr>
          <w:t>/</w:t>
        </w:r>
        <w:r w:rsidRPr="00C1142B">
          <w:rPr>
            <w:rStyle w:val="a4"/>
            <w:rFonts w:eastAsia="Times New Roman" w:cs="Times New Roman"/>
            <w:color w:val="auto"/>
            <w:sz w:val="20"/>
            <w:szCs w:val="20"/>
            <w:u w:val="none"/>
            <w:lang w:val="en-US" w:eastAsia="ru-RU"/>
          </w:rPr>
          <w:t>files</w:t>
        </w:r>
        <w:r w:rsidRPr="00C1142B">
          <w:rPr>
            <w:rStyle w:val="a4"/>
            <w:rFonts w:eastAsia="Times New Roman" w:cs="Times New Roman"/>
            <w:color w:val="auto"/>
            <w:sz w:val="20"/>
            <w:szCs w:val="20"/>
            <w:u w:val="none"/>
            <w:lang w:eastAsia="ru-RU"/>
          </w:rPr>
          <w:t>/41</w:t>
        </w:r>
        <w:r w:rsidRPr="00C1142B">
          <w:rPr>
            <w:rStyle w:val="a4"/>
            <w:rFonts w:eastAsia="Times New Roman" w:cs="Times New Roman"/>
            <w:color w:val="auto"/>
            <w:sz w:val="20"/>
            <w:szCs w:val="20"/>
            <w:u w:val="none"/>
            <w:lang w:val="en-US" w:eastAsia="ru-RU"/>
          </w:rPr>
          <w:t>d</w:t>
        </w:r>
        <w:r w:rsidRPr="00C1142B">
          <w:rPr>
            <w:rStyle w:val="a4"/>
            <w:rFonts w:eastAsia="Times New Roman" w:cs="Times New Roman"/>
            <w:color w:val="auto"/>
            <w:sz w:val="20"/>
            <w:szCs w:val="20"/>
            <w:u w:val="none"/>
            <w:lang w:eastAsia="ru-RU"/>
          </w:rPr>
          <w:t>457592</w:t>
        </w:r>
        <w:r w:rsidRPr="00C1142B">
          <w:rPr>
            <w:rStyle w:val="a4"/>
            <w:rFonts w:eastAsia="Times New Roman" w:cs="Times New Roman"/>
            <w:color w:val="auto"/>
            <w:sz w:val="20"/>
            <w:szCs w:val="20"/>
            <w:u w:val="none"/>
            <w:lang w:val="en-US" w:eastAsia="ru-RU"/>
          </w:rPr>
          <w:t>e</w:t>
        </w:r>
        <w:r w:rsidRPr="00C1142B">
          <w:rPr>
            <w:rStyle w:val="a4"/>
            <w:rFonts w:eastAsia="Times New Roman" w:cs="Times New Roman"/>
            <w:color w:val="auto"/>
            <w:sz w:val="20"/>
            <w:szCs w:val="20"/>
            <w:u w:val="none"/>
            <w:lang w:eastAsia="ru-RU"/>
          </w:rPr>
          <w:t>04</w:t>
        </w:r>
        <w:r w:rsidRPr="00C1142B">
          <w:rPr>
            <w:rStyle w:val="a4"/>
            <w:rFonts w:eastAsia="Times New Roman" w:cs="Times New Roman"/>
            <w:color w:val="auto"/>
            <w:sz w:val="20"/>
            <w:szCs w:val="20"/>
            <w:u w:val="none"/>
            <w:lang w:val="en-US" w:eastAsia="ru-RU"/>
          </w:rPr>
          <w:t>b</w:t>
        </w:r>
        <w:r w:rsidRPr="00C1142B">
          <w:rPr>
            <w:rStyle w:val="a4"/>
            <w:rFonts w:eastAsia="Times New Roman" w:cs="Times New Roman"/>
            <w:color w:val="auto"/>
            <w:sz w:val="20"/>
            <w:szCs w:val="20"/>
            <w:u w:val="none"/>
            <w:lang w:eastAsia="ru-RU"/>
          </w:rPr>
          <w:t>76338</w:t>
        </w:r>
        <w:r w:rsidRPr="00C1142B">
          <w:rPr>
            <w:rStyle w:val="a4"/>
            <w:rFonts w:eastAsia="Times New Roman" w:cs="Times New Roman"/>
            <w:color w:val="auto"/>
            <w:sz w:val="20"/>
            <w:szCs w:val="20"/>
            <w:u w:val="none"/>
            <w:lang w:val="en-US" w:eastAsia="ru-RU"/>
          </w:rPr>
          <w:t>b</w:t>
        </w:r>
        <w:r w:rsidRPr="00C1142B">
          <w:rPr>
            <w:rStyle w:val="a4"/>
            <w:rFonts w:eastAsia="Times New Roman" w:cs="Times New Roman"/>
            <w:color w:val="auto"/>
            <w:sz w:val="20"/>
            <w:szCs w:val="20"/>
            <w:u w:val="none"/>
            <w:lang w:eastAsia="ru-RU"/>
          </w:rPr>
          <w:t>7.</w:t>
        </w:r>
        <w:r w:rsidRPr="00C1142B">
          <w:rPr>
            <w:rStyle w:val="a4"/>
            <w:rFonts w:eastAsia="Times New Roman" w:cs="Times New Roman"/>
            <w:color w:val="auto"/>
            <w:sz w:val="20"/>
            <w:szCs w:val="20"/>
            <w:u w:val="none"/>
            <w:lang w:val="en-US" w:eastAsia="ru-RU"/>
          </w:rPr>
          <w:t>pdf</w:t>
        </w:r>
      </w:hyperlink>
      <w:r w:rsidRPr="00C1142B">
        <w:rPr>
          <w:rFonts w:eastAsia="Times New Roman" w:cs="Times New Roman"/>
          <w:sz w:val="20"/>
          <w:szCs w:val="20"/>
          <w:lang w:eastAsia="ru-RU"/>
        </w:rPr>
        <w:t xml:space="preserve"> дата </w:t>
      </w:r>
      <w:r w:rsidRPr="00226028">
        <w:rPr>
          <w:rFonts w:eastAsia="Times New Roman" w:cs="Times New Roman"/>
          <w:sz w:val="20"/>
          <w:szCs w:val="20"/>
          <w:lang w:eastAsia="ru-RU"/>
        </w:rPr>
        <w:t>обращения: 10.11.17</w:t>
      </w:r>
    </w:p>
  </w:footnote>
  <w:footnote w:id="42">
    <w:p w14:paraId="405CB46C" w14:textId="77777777" w:rsidR="00AA5A9C" w:rsidRPr="00AD5E76" w:rsidRDefault="00AA5A9C" w:rsidP="00C528D9">
      <w:pPr>
        <w:pStyle w:val="1"/>
        <w:shd w:val="clear" w:color="auto" w:fill="FFFFFF"/>
        <w:spacing w:before="0" w:after="0" w:line="240" w:lineRule="auto"/>
        <w:jc w:val="both"/>
        <w:rPr>
          <w:rFonts w:eastAsia="Times New Roman"/>
          <w:b w:val="0"/>
          <w:color w:val="333333"/>
          <w:sz w:val="20"/>
          <w:szCs w:val="20"/>
          <w:lang w:val="ru-RU"/>
        </w:rPr>
      </w:pPr>
      <w:r w:rsidRPr="00E77A29">
        <w:rPr>
          <w:rStyle w:val="af3"/>
          <w:b w:val="0"/>
          <w:sz w:val="20"/>
          <w:szCs w:val="20"/>
        </w:rPr>
        <w:footnoteRef/>
      </w:r>
      <w:r w:rsidRPr="00AD5E76">
        <w:rPr>
          <w:rFonts w:eastAsia="Times New Roman"/>
          <w:b w:val="0"/>
          <w:color w:val="333333"/>
          <w:sz w:val="20"/>
          <w:szCs w:val="20"/>
          <w:lang w:val="ru-RU"/>
        </w:rPr>
        <w:t xml:space="preserve"> </w:t>
      </w:r>
      <w:r w:rsidRPr="00AD5E76">
        <w:rPr>
          <w:rFonts w:eastAsia="Times New Roman"/>
          <w:b w:val="0"/>
          <w:sz w:val="20"/>
          <w:szCs w:val="20"/>
          <w:lang w:val="ru-RU"/>
        </w:rPr>
        <w:t xml:space="preserve">Правовой интернет портал — Консультант Плюс, Федеральный закон от 13.07.2015 </w:t>
      </w:r>
      <w:r w:rsidRPr="00E77A29">
        <w:rPr>
          <w:rFonts w:eastAsia="Times New Roman"/>
          <w:b w:val="0"/>
          <w:sz w:val="20"/>
          <w:szCs w:val="20"/>
        </w:rPr>
        <w:t>N</w:t>
      </w:r>
      <w:r w:rsidRPr="00AD5E76">
        <w:rPr>
          <w:rFonts w:eastAsia="Times New Roman"/>
          <w:b w:val="0"/>
          <w:sz w:val="20"/>
          <w:szCs w:val="20"/>
          <w:lang w:val="ru-RU"/>
        </w:rPr>
        <w:t xml:space="preserve"> 224-ФЗ (ред. от 03.07.2016)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(с изм. и доп., вступ. в силу с 01.01.2017) [Электронный ресурс] Дата обращения: 01.11.2017</w:t>
      </w:r>
    </w:p>
  </w:footnote>
  <w:footnote w:id="43">
    <w:p w14:paraId="3F827457" w14:textId="7A5CBA6E" w:rsidR="00AA5A9C" w:rsidRPr="00A4144D" w:rsidRDefault="00AA5A9C" w:rsidP="00C528D9">
      <w:pPr>
        <w:pStyle w:val="headertext"/>
        <w:shd w:val="clear" w:color="auto" w:fill="FFFFFF"/>
        <w:spacing w:before="0" w:beforeAutospacing="0" w:after="0" w:afterAutospacing="0"/>
        <w:ind w:firstLine="709"/>
        <w:jc w:val="both"/>
        <w:textAlignment w:val="baseline"/>
        <w:rPr>
          <w:rFonts w:ascii="Times New Roman" w:eastAsia="Times New Roman" w:hAnsi="Times New Roman" w:cs="Times New Roman"/>
        </w:rPr>
      </w:pPr>
      <w:r>
        <w:rPr>
          <w:rStyle w:val="af3"/>
        </w:rPr>
        <w:footnoteRef/>
      </w:r>
      <w:r>
        <w:t xml:space="preserve"> </w:t>
      </w:r>
      <w:r w:rsidRPr="00AD5E76">
        <w:rPr>
          <w:rFonts w:ascii="Times New Roman" w:eastAsia="Times New Roman" w:hAnsi="Times New Roman" w:cs="Times New Roman"/>
        </w:rPr>
        <w:t xml:space="preserve">ПРАВИТЕЛЬСТВО РОССИЙСКОЙ ФЕДЕРАЦИИ, РАСПОРЯЖЕНИЕ от 17 июня 2008 года </w:t>
      </w:r>
      <w:r w:rsidRPr="00226028">
        <w:rPr>
          <w:rFonts w:ascii="Times New Roman" w:eastAsia="Times New Roman" w:hAnsi="Times New Roman" w:cs="Times New Roman"/>
          <w:lang w:val="en-US"/>
        </w:rPr>
        <w:t>N</w:t>
      </w:r>
      <w:r w:rsidRPr="00AD5E76">
        <w:rPr>
          <w:rFonts w:ascii="Times New Roman" w:eastAsia="Times New Roman" w:hAnsi="Times New Roman" w:cs="Times New Roman"/>
        </w:rPr>
        <w:t xml:space="preserve"> 877-р Об утверждении Стратегии развития железнодорожного транспорта</w:t>
      </w:r>
      <w:r w:rsidRPr="00226028">
        <w:rPr>
          <w:rFonts w:ascii="Times New Roman" w:eastAsia="Times New Roman" w:hAnsi="Times New Roman" w:cs="Times New Roman"/>
          <w:lang w:val="en-US"/>
        </w:rPr>
        <w:t> </w:t>
      </w:r>
      <w:r w:rsidRPr="00AD5E76">
        <w:rPr>
          <w:rFonts w:ascii="Times New Roman" w:eastAsia="Times New Roman" w:hAnsi="Times New Roman" w:cs="Times New Roman"/>
        </w:rPr>
        <w:t>в Российской Федерации до 2030 года</w:t>
      </w:r>
      <w:r w:rsidRPr="00226028">
        <w:rPr>
          <w:rFonts w:ascii="Times New Roman" w:eastAsia="Times New Roman" w:hAnsi="Times New Roman" w:cs="Times New Roman"/>
          <w:lang w:val="en-US"/>
        </w:rPr>
        <w:t> </w:t>
      </w:r>
      <w:r w:rsidRPr="00AD5E76">
        <w:rPr>
          <w:rFonts w:ascii="Times New Roman" w:eastAsia="Times New Roman" w:hAnsi="Times New Roman" w:cs="Times New Roman"/>
        </w:rPr>
        <w:t>и</w:t>
      </w:r>
      <w:r w:rsidRPr="00226028">
        <w:rPr>
          <w:rFonts w:ascii="Times New Roman" w:eastAsia="Times New Roman" w:hAnsi="Times New Roman" w:cs="Times New Roman"/>
          <w:lang w:val="en-US"/>
        </w:rPr>
        <w:t> </w:t>
      </w:r>
      <w:r w:rsidRPr="00AD5E76">
        <w:rPr>
          <w:rFonts w:ascii="Times New Roman" w:eastAsia="Times New Roman" w:hAnsi="Times New Roman" w:cs="Times New Roman"/>
        </w:rPr>
        <w:t xml:space="preserve">плана мероприятий на 2008-2015 годы по ее реализации. </w:t>
      </w:r>
      <w:r>
        <w:rPr>
          <w:rFonts w:ascii="Times New Roman" w:eastAsia="Times New Roman" w:hAnsi="Times New Roman" w:cs="Times New Roman"/>
          <w:lang w:val="en-US"/>
        </w:rPr>
        <w:t>URL</w:t>
      </w:r>
      <w:r w:rsidRPr="00AD5E76">
        <w:rPr>
          <w:rFonts w:ascii="Times New Roman" w:eastAsia="Times New Roman" w:hAnsi="Times New Roman" w:cs="Times New Roman"/>
        </w:rPr>
        <w:t xml:space="preserve">: </w:t>
      </w:r>
      <w:r w:rsidRPr="00515451">
        <w:rPr>
          <w:rFonts w:ascii="Times New Roman" w:eastAsia="Times New Roman" w:hAnsi="Times New Roman" w:cs="Times New Roman"/>
          <w:lang w:val="en-US"/>
        </w:rPr>
        <w:t>http</w:t>
      </w:r>
      <w:r w:rsidRPr="00515451">
        <w:rPr>
          <w:rFonts w:ascii="Times New Roman" w:eastAsia="Times New Roman" w:hAnsi="Times New Roman" w:cs="Times New Roman"/>
        </w:rPr>
        <w:t>://</w:t>
      </w:r>
      <w:r w:rsidRPr="00515451">
        <w:rPr>
          <w:rFonts w:ascii="Times New Roman" w:eastAsia="Times New Roman" w:hAnsi="Times New Roman" w:cs="Times New Roman"/>
          <w:lang w:val="en-US"/>
        </w:rPr>
        <w:t>docs</w:t>
      </w:r>
      <w:r w:rsidRPr="00515451">
        <w:rPr>
          <w:rFonts w:ascii="Times New Roman" w:eastAsia="Times New Roman" w:hAnsi="Times New Roman" w:cs="Times New Roman"/>
        </w:rPr>
        <w:t>.</w:t>
      </w:r>
      <w:r w:rsidRPr="00515451">
        <w:rPr>
          <w:rFonts w:ascii="Times New Roman" w:eastAsia="Times New Roman" w:hAnsi="Times New Roman" w:cs="Times New Roman"/>
          <w:lang w:val="en-US"/>
        </w:rPr>
        <w:t>cntd</w:t>
      </w:r>
      <w:r w:rsidRPr="00515451">
        <w:rPr>
          <w:rFonts w:ascii="Times New Roman" w:eastAsia="Times New Roman" w:hAnsi="Times New Roman" w:cs="Times New Roman"/>
        </w:rPr>
        <w:t>.</w:t>
      </w:r>
      <w:r w:rsidRPr="00515451">
        <w:rPr>
          <w:rFonts w:ascii="Times New Roman" w:eastAsia="Times New Roman" w:hAnsi="Times New Roman" w:cs="Times New Roman"/>
          <w:lang w:val="en-US"/>
        </w:rPr>
        <w:t>ru</w:t>
      </w:r>
      <w:r w:rsidRPr="00515451">
        <w:rPr>
          <w:rFonts w:ascii="Times New Roman" w:eastAsia="Times New Roman" w:hAnsi="Times New Roman" w:cs="Times New Roman"/>
        </w:rPr>
        <w:t>/</w:t>
      </w:r>
      <w:r w:rsidRPr="00515451">
        <w:rPr>
          <w:rFonts w:ascii="Times New Roman" w:eastAsia="Times New Roman" w:hAnsi="Times New Roman" w:cs="Times New Roman"/>
          <w:lang w:val="en-US"/>
        </w:rPr>
        <w:t>document</w:t>
      </w:r>
      <w:r w:rsidRPr="00515451">
        <w:rPr>
          <w:rFonts w:ascii="Times New Roman" w:eastAsia="Times New Roman" w:hAnsi="Times New Roman" w:cs="Times New Roman"/>
        </w:rPr>
        <w:t>/902111037</w:t>
      </w:r>
      <w:r w:rsidRPr="00AD5E76">
        <w:rPr>
          <w:rFonts w:ascii="Times New Roman" w:eastAsia="Times New Roman" w:hAnsi="Times New Roman" w:cs="Times New Roman"/>
        </w:rPr>
        <w:t xml:space="preserve">, </w:t>
      </w:r>
      <w:r>
        <w:rPr>
          <w:rFonts w:ascii="Times New Roman" w:eastAsia="Times New Roman" w:hAnsi="Times New Roman" w:cs="Times New Roman"/>
        </w:rPr>
        <w:t>дата обращения: 15.12.17</w:t>
      </w:r>
    </w:p>
  </w:footnote>
  <w:footnote w:id="44">
    <w:p w14:paraId="0AB61708" w14:textId="77777777" w:rsidR="00AA5A9C" w:rsidRPr="00A14888" w:rsidRDefault="00AA5A9C" w:rsidP="00A14888">
      <w:pPr>
        <w:pStyle w:val="af1"/>
      </w:pPr>
      <w:r w:rsidRPr="00A14888">
        <w:rPr>
          <w:rStyle w:val="af3"/>
        </w:rPr>
        <w:footnoteRef/>
      </w:r>
      <w:r w:rsidRPr="00A14888">
        <w:t xml:space="preserve">Компания «Ernst&amp;Young», </w:t>
      </w:r>
      <w:r w:rsidRPr="00A14888">
        <w:rPr>
          <w:rFonts w:eastAsia="Times New Roman"/>
          <w:spacing w:val="-7"/>
        </w:rPr>
        <w:t xml:space="preserve">Российская инфраструктура в глобальном контексте, </w:t>
      </w:r>
      <w:r w:rsidRPr="00A14888">
        <w:rPr>
          <w:rFonts w:eastAsia="Times New Roman"/>
          <w:shd w:val="clear" w:color="auto" w:fill="FFFFFF"/>
        </w:rPr>
        <w:t>дата публикации: 05.09.13 [Электронный ресурс], дата публикации: 2017, URL:</w:t>
      </w:r>
      <w:r w:rsidRPr="00A14888">
        <w:t xml:space="preserve"> </w:t>
      </w:r>
      <w:hyperlink r:id="rId10" w:history="1">
        <w:r w:rsidRPr="00A14888">
          <w:rPr>
            <w:rStyle w:val="a4"/>
            <w:color w:val="auto"/>
            <w:u w:val="none"/>
          </w:rPr>
          <w:t>http://www.ey.com/ru/ru/issues/business-environment/ey-road-to-2030-russian-infrastructure-in-global-context</w:t>
        </w:r>
      </w:hyperlink>
      <w:r w:rsidRPr="00A14888">
        <w:t xml:space="preserve">, </w:t>
      </w:r>
      <w:r w:rsidRPr="00A14888">
        <w:rPr>
          <w:rFonts w:eastAsia="Times New Roman"/>
          <w:shd w:val="clear" w:color="auto" w:fill="FFFFFF"/>
        </w:rPr>
        <w:t>дата обращения: 10.11.17</w:t>
      </w:r>
    </w:p>
  </w:footnote>
  <w:footnote w:id="45">
    <w:p w14:paraId="069E5731" w14:textId="77777777" w:rsidR="00AA5A9C" w:rsidRPr="00226028" w:rsidRDefault="00AA5A9C" w:rsidP="00A14888">
      <w:pPr>
        <w:spacing w:before="0" w:after="0" w:line="240" w:lineRule="auto"/>
        <w:rPr>
          <w:rFonts w:ascii="Times" w:eastAsia="Times New Roman" w:hAnsi="Times" w:cs="Times New Roman"/>
          <w:sz w:val="20"/>
          <w:szCs w:val="20"/>
          <w:lang w:eastAsia="ru-RU"/>
        </w:rPr>
      </w:pPr>
      <w:r w:rsidRPr="00A14888">
        <w:rPr>
          <w:rStyle w:val="af3"/>
          <w:sz w:val="20"/>
          <w:szCs w:val="20"/>
        </w:rPr>
        <w:footnoteRef/>
      </w:r>
      <w:r w:rsidRPr="00A14888">
        <w:rPr>
          <w:sz w:val="20"/>
          <w:szCs w:val="20"/>
        </w:rPr>
        <w:t xml:space="preserve"> </w:t>
      </w:r>
      <w:r w:rsidRPr="00A14888">
        <w:rPr>
          <w:rFonts w:eastAsia="Times New Roman" w:cs="Times New Roman"/>
          <w:sz w:val="20"/>
          <w:szCs w:val="20"/>
          <w:shd w:val="clear" w:color="auto" w:fill="FFFFFF"/>
          <w:lang w:eastAsia="ru-RU"/>
        </w:rPr>
        <w:t>Кутлукаева А. Н. Сравнительный анализ текущего состояния проектного финансирования на развитых и развивающихся рынках (в России и за рубежом) // Молодой ученый. — 2017. — №12. — С. 315-319. — URL https://moluch.ru/archive/146/41028/ (дата обращения: 01.11.2017).</w:t>
      </w:r>
    </w:p>
  </w:footnote>
  <w:footnote w:id="46">
    <w:p w14:paraId="6A839B00" w14:textId="6CD4ADDB" w:rsidR="00AA5A9C" w:rsidRPr="00CF11B8" w:rsidRDefault="00AA5A9C" w:rsidP="00CF11B8">
      <w:pPr>
        <w:spacing w:before="0" w:after="0" w:line="240" w:lineRule="auto"/>
        <w:jc w:val="left"/>
        <w:rPr>
          <w:rFonts w:eastAsia="Times New Roman" w:cs="Times New Roman"/>
          <w:color w:val="333333"/>
          <w:sz w:val="20"/>
          <w:szCs w:val="20"/>
          <w:shd w:val="clear" w:color="auto" w:fill="FFFFFF"/>
        </w:rPr>
      </w:pPr>
      <w:r w:rsidRPr="00A14888">
        <w:rPr>
          <w:rStyle w:val="af3"/>
          <w:sz w:val="20"/>
          <w:szCs w:val="20"/>
        </w:rPr>
        <w:footnoteRef/>
      </w:r>
      <w:r w:rsidRPr="0021378C">
        <w:rPr>
          <w:rFonts w:eastAsia="Times New Roman" w:cs="Times New Roman"/>
          <w:color w:val="333333"/>
          <w:sz w:val="20"/>
          <w:szCs w:val="20"/>
          <w:shd w:val="clear" w:color="auto" w:fill="FFFFFF"/>
        </w:rPr>
        <w:t xml:space="preserve">Инвестиции в основной капитал: Федеральная служба государственной статистики [Электронный ресурс]. – Режим доступа: </w:t>
      </w:r>
      <w:r w:rsidRPr="0021378C">
        <w:rPr>
          <w:rFonts w:eastAsia="Times New Roman" w:cs="Times New Roman"/>
          <w:sz w:val="20"/>
          <w:szCs w:val="20"/>
        </w:rPr>
        <w:t>http://www.gks.ru/wps/wcm/connect/rosstat_main/rosstat/ru/statistics/enterprise/investment/nonfinancial/#</w:t>
      </w:r>
      <w:r w:rsidRPr="0021378C">
        <w:rPr>
          <w:rFonts w:eastAsia="Times New Roman" w:cs="Times New Roman"/>
          <w:color w:val="333333"/>
          <w:sz w:val="20"/>
          <w:szCs w:val="20"/>
          <w:shd w:val="clear" w:color="auto" w:fill="FFFFFF"/>
        </w:rPr>
        <w:t xml:space="preserve"> (Дата обращения 1.11.2014)</w:t>
      </w:r>
    </w:p>
  </w:footnote>
  <w:footnote w:id="47">
    <w:p w14:paraId="5F04BAE6" w14:textId="77777777" w:rsidR="00AA5A9C" w:rsidRPr="00A14888" w:rsidRDefault="00AA5A9C" w:rsidP="00CF11B8">
      <w:pPr>
        <w:spacing w:before="0" w:after="0" w:line="240" w:lineRule="auto"/>
        <w:rPr>
          <w:sz w:val="20"/>
          <w:szCs w:val="20"/>
        </w:rPr>
      </w:pPr>
      <w:r w:rsidRPr="00A14888">
        <w:rPr>
          <w:rStyle w:val="af3"/>
          <w:sz w:val="20"/>
          <w:szCs w:val="20"/>
        </w:rPr>
        <w:footnoteRef/>
      </w:r>
      <w:r w:rsidRPr="00505596">
        <w:rPr>
          <w:sz w:val="20"/>
          <w:szCs w:val="20"/>
        </w:rPr>
        <w:t xml:space="preserve">Интернет портал - все о тендере, Как проводятся тендерные (конкурсные) закупки, </w:t>
      </w:r>
      <w:hyperlink r:id="rId11" w:history="1">
        <w:r w:rsidRPr="00505596">
          <w:rPr>
            <w:sz w:val="20"/>
            <w:szCs w:val="20"/>
          </w:rPr>
          <w:t>URL:http://otendere.com/pro-tendery/tendery/tendernye-zakupki.html</w:t>
        </w:r>
      </w:hyperlink>
      <w:r w:rsidRPr="00505596">
        <w:rPr>
          <w:sz w:val="20"/>
          <w:szCs w:val="20"/>
        </w:rPr>
        <w:t xml:space="preserve"> [Электронный ресурс] Дата обращения: 10.03.18</w:t>
      </w:r>
    </w:p>
  </w:footnote>
  <w:footnote w:id="48">
    <w:p w14:paraId="5382F3F4" w14:textId="77777777" w:rsidR="00AA5A9C" w:rsidRPr="008D7B6A" w:rsidRDefault="00AA5A9C" w:rsidP="00857663">
      <w:pPr>
        <w:pStyle w:val="af1"/>
      </w:pPr>
      <w:r w:rsidRPr="008D7B6A">
        <w:rPr>
          <w:rStyle w:val="af3"/>
        </w:rPr>
        <w:footnoteRef/>
      </w:r>
      <w:r w:rsidRPr="008D7B6A">
        <w:t>Абдарахимов Д., Петров К.. Проведение конкурсов и тендеров: процедура, документация и управление. // Sales. – 2005. – №7. – с.24-26.</w:t>
      </w:r>
    </w:p>
  </w:footnote>
  <w:footnote w:id="49">
    <w:p w14:paraId="54BC8281" w14:textId="77777777" w:rsidR="00AA5A9C" w:rsidRPr="00882DB8" w:rsidRDefault="00AA5A9C" w:rsidP="00C528D9">
      <w:pPr>
        <w:rPr>
          <w:rFonts w:ascii="Times" w:eastAsia="Times New Roman" w:hAnsi="Times" w:cs="Times New Roman"/>
          <w:sz w:val="20"/>
          <w:szCs w:val="20"/>
          <w:lang w:eastAsia="ru-RU"/>
        </w:rPr>
      </w:pPr>
      <w:r>
        <w:rPr>
          <w:rStyle w:val="af3"/>
        </w:rPr>
        <w:footnoteRef/>
      </w:r>
      <w:r w:rsidRPr="00882DB8">
        <w:rPr>
          <w:rFonts w:eastAsia="Times New Roman" w:cs="Times New Roman"/>
          <w:sz w:val="20"/>
          <w:szCs w:val="20"/>
          <w:shd w:val="clear" w:color="auto" w:fill="FFFFFF"/>
          <w:lang w:eastAsia="ru-RU"/>
        </w:rPr>
        <w:t>Cпицына Т. А.</w:t>
      </w:r>
      <w:r w:rsidRPr="00AD5E76">
        <w:rPr>
          <w:rFonts w:eastAsia="Times New Roman" w:cs="Times New Roman"/>
          <w:sz w:val="20"/>
          <w:szCs w:val="20"/>
          <w:shd w:val="clear" w:color="auto" w:fill="FFFFFF"/>
          <w:lang w:eastAsia="ru-RU"/>
        </w:rPr>
        <w:t>,</w:t>
      </w:r>
      <w:r w:rsidRPr="00882DB8">
        <w:rPr>
          <w:rFonts w:eastAsia="Times New Roman" w:cs="Times New Roman"/>
          <w:sz w:val="20"/>
          <w:szCs w:val="20"/>
          <w:shd w:val="clear" w:color="auto" w:fill="FFFFFF"/>
          <w:lang w:eastAsia="ru-RU"/>
        </w:rPr>
        <w:t xml:space="preserve"> Оценка эффективности инфраструктурных инвестиционных проектов : диссертация кандидата экономических наук, Москва, 2009.- 156 с.</w:t>
      </w:r>
    </w:p>
  </w:footnote>
  <w:footnote w:id="50">
    <w:p w14:paraId="5EE777C3" w14:textId="77777777" w:rsidR="00AA5A9C" w:rsidRDefault="00AA5A9C" w:rsidP="00C528D9">
      <w:pPr>
        <w:pStyle w:val="af1"/>
      </w:pPr>
      <w:r>
        <w:rPr>
          <w:rStyle w:val="af3"/>
        </w:rPr>
        <w:footnoteRef/>
      </w:r>
      <w:r>
        <w:t xml:space="preserve"> </w:t>
      </w:r>
      <w:r w:rsidRPr="006E5B7B">
        <w:rPr>
          <w:rFonts w:cs="Times New Roman"/>
          <w:color w:val="000000"/>
          <w:szCs w:val="24"/>
          <w:lang w:eastAsia="ru-RU"/>
        </w:rPr>
        <w:t>Финансовый журнал / Financial journal №4 2015</w:t>
      </w:r>
    </w:p>
  </w:footnote>
  <w:footnote w:id="51">
    <w:p w14:paraId="70EA5911" w14:textId="17C3B025" w:rsidR="00AA5A9C" w:rsidRPr="008A753E" w:rsidRDefault="00AA5A9C" w:rsidP="00C528D9">
      <w:pPr>
        <w:shd w:val="clear" w:color="auto" w:fill="FFFFFF"/>
        <w:spacing w:before="0" w:after="0" w:line="240" w:lineRule="auto"/>
        <w:jc w:val="left"/>
        <w:rPr>
          <w:rFonts w:cs="Times New Roman"/>
          <w:color w:val="000000"/>
          <w:szCs w:val="24"/>
          <w:shd w:val="clear" w:color="auto" w:fill="FFFFFF"/>
        </w:rPr>
      </w:pPr>
      <w:r w:rsidRPr="008A753E">
        <w:rPr>
          <w:rStyle w:val="af3"/>
          <w:sz w:val="20"/>
        </w:rPr>
        <w:footnoteRef/>
      </w:r>
      <w:r w:rsidRPr="008A753E">
        <w:rPr>
          <w:sz w:val="20"/>
        </w:rPr>
        <w:t xml:space="preserve"> </w:t>
      </w:r>
      <w:r w:rsidRPr="008A753E">
        <w:rPr>
          <w:rFonts w:cs="Times New Roman"/>
          <w:color w:val="000000"/>
          <w:sz w:val="20"/>
          <w:szCs w:val="24"/>
          <w:shd w:val="clear" w:color="auto" w:fill="FFFFFF"/>
        </w:rPr>
        <w:t>Маленков Ю.А. Новые методы инвестиционного менеджмента. СПб.: Изд. дом «Бизнес-пресса», 2002. 208 с.Экономическа</w:t>
      </w:r>
      <w:r>
        <w:rPr>
          <w:rFonts w:cs="Times New Roman"/>
          <w:color w:val="000000"/>
          <w:sz w:val="20"/>
          <w:szCs w:val="24"/>
          <w:shd w:val="clear" w:color="auto" w:fill="FFFFFF"/>
        </w:rPr>
        <w:t xml:space="preserve">я библиотека - </w:t>
      </w:r>
      <w:hyperlink r:id="rId12" w:anchor="ixzz5BemdJI7M" w:history="1">
        <w:r w:rsidRPr="008A753E">
          <w:rPr>
            <w:rFonts w:cs="Times New Roman"/>
            <w:color w:val="000000"/>
            <w:sz w:val="20"/>
            <w:szCs w:val="24"/>
            <w:shd w:val="clear" w:color="auto" w:fill="FFFFFF"/>
          </w:rPr>
          <w:t>http://economy-lib.com/metodika-otsenki-effektivnosti-investitsionnyh-proektov-novyh-proizvodstv#ixzz5BemdJI7M</w:t>
        </w:r>
      </w:hyperlink>
    </w:p>
  </w:footnote>
  <w:footnote w:id="52">
    <w:p w14:paraId="6967CA39" w14:textId="77777777" w:rsidR="00AA5A9C" w:rsidRDefault="00AA5A9C" w:rsidP="00C528D9">
      <w:pPr>
        <w:pStyle w:val="af1"/>
      </w:pPr>
      <w:r>
        <w:rPr>
          <w:rStyle w:val="af3"/>
        </w:rPr>
        <w:footnoteRef/>
      </w:r>
      <w:r>
        <w:t xml:space="preserve"> </w:t>
      </w:r>
      <w:r w:rsidRPr="00E43E5B">
        <w:rPr>
          <w:rFonts w:cs="Times New Roman"/>
          <w:color w:val="000000"/>
          <w:szCs w:val="24"/>
          <w:shd w:val="clear" w:color="auto" w:fill="FFFFFF"/>
        </w:rPr>
        <w:t>М. А. Федосеева, Сравнительный анализ популярности использования и краткая характеристика подходов и методов оценки инвестиционных проектов, TRANSPORT BUSINESS IN RUSSIA, №1, 2015 - с. 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76C"/>
    <w:multiLevelType w:val="hybridMultilevel"/>
    <w:tmpl w:val="D3C602C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5AB1EFC"/>
    <w:multiLevelType w:val="hybridMultilevel"/>
    <w:tmpl w:val="CFC0B5A6"/>
    <w:lvl w:ilvl="0" w:tplc="C50615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F235B6A"/>
    <w:multiLevelType w:val="hybridMultilevel"/>
    <w:tmpl w:val="8B0A99D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0F306196"/>
    <w:multiLevelType w:val="hybridMultilevel"/>
    <w:tmpl w:val="0FF0C65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 w15:restartNumberingAfterBreak="0">
    <w:nsid w:val="10B11429"/>
    <w:multiLevelType w:val="hybridMultilevel"/>
    <w:tmpl w:val="3B7EAB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2840FF0"/>
    <w:multiLevelType w:val="hybridMultilevel"/>
    <w:tmpl w:val="24B483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865068"/>
    <w:multiLevelType w:val="hybridMultilevel"/>
    <w:tmpl w:val="C8E0C3E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8F6783"/>
    <w:multiLevelType w:val="hybridMultilevel"/>
    <w:tmpl w:val="D94A7BC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18A23F2C"/>
    <w:multiLevelType w:val="hybridMultilevel"/>
    <w:tmpl w:val="FFBC63E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1B6F3A58"/>
    <w:multiLevelType w:val="hybridMultilevel"/>
    <w:tmpl w:val="E3EEB0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D713107"/>
    <w:multiLevelType w:val="hybridMultilevel"/>
    <w:tmpl w:val="461E6028"/>
    <w:lvl w:ilvl="0" w:tplc="C50615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0BC0417"/>
    <w:multiLevelType w:val="hybridMultilevel"/>
    <w:tmpl w:val="BE08EB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CA1360"/>
    <w:multiLevelType w:val="hybridMultilevel"/>
    <w:tmpl w:val="15BC40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BF49D7"/>
    <w:multiLevelType w:val="hybridMultilevel"/>
    <w:tmpl w:val="D6922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9721C7"/>
    <w:multiLevelType w:val="hybridMultilevel"/>
    <w:tmpl w:val="E9DC5E2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34637888"/>
    <w:multiLevelType w:val="multilevel"/>
    <w:tmpl w:val="715C4E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C05C7E"/>
    <w:multiLevelType w:val="hybridMultilevel"/>
    <w:tmpl w:val="3940C8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030360"/>
    <w:multiLevelType w:val="hybridMultilevel"/>
    <w:tmpl w:val="5694C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5A81F79"/>
    <w:multiLevelType w:val="hybridMultilevel"/>
    <w:tmpl w:val="1AE2B1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978610E"/>
    <w:multiLevelType w:val="hybridMultilevel"/>
    <w:tmpl w:val="649C37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9856E23"/>
    <w:multiLevelType w:val="hybridMultilevel"/>
    <w:tmpl w:val="ED50AF3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AA62D2B"/>
    <w:multiLevelType w:val="hybridMultilevel"/>
    <w:tmpl w:val="22A22DF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3E97649D"/>
    <w:multiLevelType w:val="hybridMultilevel"/>
    <w:tmpl w:val="50344268"/>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3" w15:restartNumberingAfterBreak="0">
    <w:nsid w:val="3EC434FE"/>
    <w:multiLevelType w:val="hybridMultilevel"/>
    <w:tmpl w:val="EEE08B78"/>
    <w:lvl w:ilvl="0" w:tplc="04766A92">
      <w:start w:val="1"/>
      <w:numFmt w:val="decimal"/>
      <w:lvlText w:val="%1)"/>
      <w:lvlJc w:val="left"/>
      <w:pPr>
        <w:ind w:left="1204" w:hanging="435"/>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4" w15:restartNumberingAfterBreak="0">
    <w:nsid w:val="3FD63ABE"/>
    <w:multiLevelType w:val="hybridMultilevel"/>
    <w:tmpl w:val="957C1D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2EB6B64"/>
    <w:multiLevelType w:val="hybridMultilevel"/>
    <w:tmpl w:val="66A0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BC1AC0"/>
    <w:multiLevelType w:val="hybridMultilevel"/>
    <w:tmpl w:val="CFCC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1562B4"/>
    <w:multiLevelType w:val="hybridMultilevel"/>
    <w:tmpl w:val="C8A887C8"/>
    <w:lvl w:ilvl="0" w:tplc="91CCB866">
      <w:start w:val="4"/>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8" w15:restartNumberingAfterBreak="0">
    <w:nsid w:val="4FF64CA2"/>
    <w:multiLevelType w:val="hybridMultilevel"/>
    <w:tmpl w:val="615EDA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5E1D59B0"/>
    <w:multiLevelType w:val="multilevel"/>
    <w:tmpl w:val="FB7A1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A22584"/>
    <w:multiLevelType w:val="hybridMultilevel"/>
    <w:tmpl w:val="D1F43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5C085F"/>
    <w:multiLevelType w:val="hybridMultilevel"/>
    <w:tmpl w:val="CB8C5E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60672293"/>
    <w:multiLevelType w:val="hybridMultilevel"/>
    <w:tmpl w:val="54E8A79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15:restartNumberingAfterBreak="0">
    <w:nsid w:val="61107A02"/>
    <w:multiLevelType w:val="hybridMultilevel"/>
    <w:tmpl w:val="DFC40D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6330C64"/>
    <w:multiLevelType w:val="hybridMultilevel"/>
    <w:tmpl w:val="F6FCCA30"/>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8E8551A"/>
    <w:multiLevelType w:val="hybridMultilevel"/>
    <w:tmpl w:val="160047EC"/>
    <w:lvl w:ilvl="0" w:tplc="04190001">
      <w:start w:val="1"/>
      <w:numFmt w:val="bullet"/>
      <w:lvlText w:val=""/>
      <w:lvlJc w:val="left"/>
      <w:pPr>
        <w:ind w:left="828" w:hanging="360"/>
      </w:pPr>
      <w:rPr>
        <w:rFonts w:ascii="Symbol" w:hAnsi="Symbol"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36" w15:restartNumberingAfterBreak="0">
    <w:nsid w:val="6E4C3233"/>
    <w:multiLevelType w:val="multilevel"/>
    <w:tmpl w:val="BDCA7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F044CD4"/>
    <w:multiLevelType w:val="multilevel"/>
    <w:tmpl w:val="5316D572"/>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73C945C6"/>
    <w:multiLevelType w:val="hybridMultilevel"/>
    <w:tmpl w:val="56D6CF9C"/>
    <w:lvl w:ilvl="0" w:tplc="04190001">
      <w:start w:val="1"/>
      <w:numFmt w:val="bullet"/>
      <w:lvlText w:val=""/>
      <w:lvlJc w:val="left"/>
      <w:pPr>
        <w:ind w:left="828" w:hanging="360"/>
      </w:pPr>
      <w:rPr>
        <w:rFonts w:ascii="Symbol" w:hAnsi="Symbol"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39" w15:restartNumberingAfterBreak="0">
    <w:nsid w:val="764C2320"/>
    <w:multiLevelType w:val="multilevel"/>
    <w:tmpl w:val="6F568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81513A3"/>
    <w:multiLevelType w:val="hybridMultilevel"/>
    <w:tmpl w:val="9B1860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94B05BC"/>
    <w:multiLevelType w:val="hybridMultilevel"/>
    <w:tmpl w:val="3A02B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14"/>
  </w:num>
  <w:num w:numId="4">
    <w:abstractNumId w:val="25"/>
  </w:num>
  <w:num w:numId="5">
    <w:abstractNumId w:val="15"/>
  </w:num>
  <w:num w:numId="6">
    <w:abstractNumId w:val="30"/>
  </w:num>
  <w:num w:numId="7">
    <w:abstractNumId w:val="41"/>
  </w:num>
  <w:num w:numId="8">
    <w:abstractNumId w:val="7"/>
  </w:num>
  <w:num w:numId="9">
    <w:abstractNumId w:val="2"/>
  </w:num>
  <w:num w:numId="10">
    <w:abstractNumId w:val="8"/>
  </w:num>
  <w:num w:numId="11">
    <w:abstractNumId w:val="3"/>
  </w:num>
  <w:num w:numId="12">
    <w:abstractNumId w:val="38"/>
  </w:num>
  <w:num w:numId="13">
    <w:abstractNumId w:val="35"/>
  </w:num>
  <w:num w:numId="14">
    <w:abstractNumId w:val="6"/>
  </w:num>
  <w:num w:numId="15">
    <w:abstractNumId w:val="22"/>
  </w:num>
  <w:num w:numId="16">
    <w:abstractNumId w:val="27"/>
  </w:num>
  <w:num w:numId="17">
    <w:abstractNumId w:val="11"/>
  </w:num>
  <w:num w:numId="18">
    <w:abstractNumId w:val="16"/>
  </w:num>
  <w:num w:numId="19">
    <w:abstractNumId w:val="36"/>
  </w:num>
  <w:num w:numId="20">
    <w:abstractNumId w:val="26"/>
  </w:num>
  <w:num w:numId="21">
    <w:abstractNumId w:val="40"/>
  </w:num>
  <w:num w:numId="22">
    <w:abstractNumId w:val="29"/>
  </w:num>
  <w:num w:numId="23">
    <w:abstractNumId w:val="39"/>
  </w:num>
  <w:num w:numId="24">
    <w:abstractNumId w:val="18"/>
  </w:num>
  <w:num w:numId="25">
    <w:abstractNumId w:val="19"/>
  </w:num>
  <w:num w:numId="26">
    <w:abstractNumId w:val="5"/>
  </w:num>
  <w:num w:numId="27">
    <w:abstractNumId w:val="31"/>
  </w:num>
  <w:num w:numId="28">
    <w:abstractNumId w:val="28"/>
  </w:num>
  <w:num w:numId="29">
    <w:abstractNumId w:val="20"/>
  </w:num>
  <w:num w:numId="30">
    <w:abstractNumId w:val="32"/>
  </w:num>
  <w:num w:numId="31">
    <w:abstractNumId w:val="17"/>
  </w:num>
  <w:num w:numId="32">
    <w:abstractNumId w:val="34"/>
  </w:num>
  <w:num w:numId="33">
    <w:abstractNumId w:val="13"/>
  </w:num>
  <w:num w:numId="34">
    <w:abstractNumId w:val="10"/>
  </w:num>
  <w:num w:numId="35">
    <w:abstractNumId w:val="1"/>
  </w:num>
  <w:num w:numId="36">
    <w:abstractNumId w:val="37"/>
  </w:num>
  <w:num w:numId="37">
    <w:abstractNumId w:val="24"/>
  </w:num>
  <w:num w:numId="38">
    <w:abstractNumId w:val="9"/>
  </w:num>
  <w:num w:numId="39">
    <w:abstractNumId w:val="4"/>
  </w:num>
  <w:num w:numId="40">
    <w:abstractNumId w:val="33"/>
  </w:num>
  <w:num w:numId="41">
    <w:abstractNumId w:val="23"/>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8D9"/>
    <w:rsid w:val="00005743"/>
    <w:rsid w:val="00017CFE"/>
    <w:rsid w:val="0004150E"/>
    <w:rsid w:val="00042BAD"/>
    <w:rsid w:val="00042C1A"/>
    <w:rsid w:val="000544B4"/>
    <w:rsid w:val="0007590D"/>
    <w:rsid w:val="000808F5"/>
    <w:rsid w:val="000D719C"/>
    <w:rsid w:val="00112454"/>
    <w:rsid w:val="00113783"/>
    <w:rsid w:val="001643A3"/>
    <w:rsid w:val="001B3ACF"/>
    <w:rsid w:val="001B7F36"/>
    <w:rsid w:val="001C6165"/>
    <w:rsid w:val="001C6320"/>
    <w:rsid w:val="001F4C3A"/>
    <w:rsid w:val="0021378C"/>
    <w:rsid w:val="0024766E"/>
    <w:rsid w:val="00257319"/>
    <w:rsid w:val="00266420"/>
    <w:rsid w:val="002A319B"/>
    <w:rsid w:val="002B47D8"/>
    <w:rsid w:val="002D0490"/>
    <w:rsid w:val="00315F44"/>
    <w:rsid w:val="00343F5B"/>
    <w:rsid w:val="003570EB"/>
    <w:rsid w:val="003C31C8"/>
    <w:rsid w:val="003E07EF"/>
    <w:rsid w:val="00400153"/>
    <w:rsid w:val="004855F0"/>
    <w:rsid w:val="004A3311"/>
    <w:rsid w:val="004A59A6"/>
    <w:rsid w:val="004A6587"/>
    <w:rsid w:val="004B2163"/>
    <w:rsid w:val="004D6CFC"/>
    <w:rsid w:val="004D6DC1"/>
    <w:rsid w:val="0050099C"/>
    <w:rsid w:val="00502EE3"/>
    <w:rsid w:val="00505596"/>
    <w:rsid w:val="00506939"/>
    <w:rsid w:val="00515451"/>
    <w:rsid w:val="00533B42"/>
    <w:rsid w:val="005836C2"/>
    <w:rsid w:val="005C27E3"/>
    <w:rsid w:val="005D2D09"/>
    <w:rsid w:val="005E05A9"/>
    <w:rsid w:val="006054C2"/>
    <w:rsid w:val="006230C9"/>
    <w:rsid w:val="0063331C"/>
    <w:rsid w:val="006731A6"/>
    <w:rsid w:val="006A1D14"/>
    <w:rsid w:val="007172F5"/>
    <w:rsid w:val="007A57E9"/>
    <w:rsid w:val="007C5CFB"/>
    <w:rsid w:val="007E664C"/>
    <w:rsid w:val="0080267F"/>
    <w:rsid w:val="00820B0B"/>
    <w:rsid w:val="00826677"/>
    <w:rsid w:val="0083168E"/>
    <w:rsid w:val="008345BE"/>
    <w:rsid w:val="00857663"/>
    <w:rsid w:val="00897398"/>
    <w:rsid w:val="008A0C28"/>
    <w:rsid w:val="00900D63"/>
    <w:rsid w:val="009026A5"/>
    <w:rsid w:val="00917894"/>
    <w:rsid w:val="00921ED6"/>
    <w:rsid w:val="00942E5D"/>
    <w:rsid w:val="00955DF0"/>
    <w:rsid w:val="00980900"/>
    <w:rsid w:val="009A0AB8"/>
    <w:rsid w:val="009A3E50"/>
    <w:rsid w:val="009B6F5C"/>
    <w:rsid w:val="009C3136"/>
    <w:rsid w:val="009C4E6C"/>
    <w:rsid w:val="009D2EC4"/>
    <w:rsid w:val="009E18EE"/>
    <w:rsid w:val="00A14888"/>
    <w:rsid w:val="00A277E0"/>
    <w:rsid w:val="00A60ADF"/>
    <w:rsid w:val="00A63335"/>
    <w:rsid w:val="00A93B8A"/>
    <w:rsid w:val="00AA5A9C"/>
    <w:rsid w:val="00AC54EF"/>
    <w:rsid w:val="00B065B9"/>
    <w:rsid w:val="00B30A3B"/>
    <w:rsid w:val="00B45B5D"/>
    <w:rsid w:val="00B93EBB"/>
    <w:rsid w:val="00B94C1F"/>
    <w:rsid w:val="00BA7FB2"/>
    <w:rsid w:val="00BC0415"/>
    <w:rsid w:val="00C1142B"/>
    <w:rsid w:val="00C351CE"/>
    <w:rsid w:val="00C528D9"/>
    <w:rsid w:val="00C55016"/>
    <w:rsid w:val="00C57643"/>
    <w:rsid w:val="00C62AE7"/>
    <w:rsid w:val="00C75F97"/>
    <w:rsid w:val="00CA67BB"/>
    <w:rsid w:val="00CB705C"/>
    <w:rsid w:val="00CC02DE"/>
    <w:rsid w:val="00CD486F"/>
    <w:rsid w:val="00CE4B03"/>
    <w:rsid w:val="00CF11B8"/>
    <w:rsid w:val="00D15265"/>
    <w:rsid w:val="00D57388"/>
    <w:rsid w:val="00D8682B"/>
    <w:rsid w:val="00D9264C"/>
    <w:rsid w:val="00DA40B5"/>
    <w:rsid w:val="00DA5FBE"/>
    <w:rsid w:val="00F2473C"/>
    <w:rsid w:val="00F350E0"/>
    <w:rsid w:val="00F517DC"/>
    <w:rsid w:val="00F86306"/>
    <w:rsid w:val="00F94F69"/>
    <w:rsid w:val="00FD598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55187"/>
  <w15:docId w15:val="{A5269D5C-8445-4BF7-B6C0-87AD3E077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8D9"/>
    <w:pPr>
      <w:spacing w:before="120" w:after="120" w:line="360" w:lineRule="auto"/>
      <w:ind w:firstLine="709"/>
      <w:jc w:val="both"/>
    </w:pPr>
    <w:rPr>
      <w:rFonts w:ascii="Times New Roman" w:hAnsi="Times New Roman"/>
      <w:sz w:val="24"/>
    </w:rPr>
  </w:style>
  <w:style w:type="paragraph" w:styleId="1">
    <w:name w:val="heading 1"/>
    <w:basedOn w:val="a"/>
    <w:next w:val="a"/>
    <w:link w:val="10"/>
    <w:uiPriority w:val="9"/>
    <w:qFormat/>
    <w:rsid w:val="00C528D9"/>
    <w:pPr>
      <w:keepNext/>
      <w:keepLines/>
      <w:jc w:val="center"/>
      <w:outlineLvl w:val="0"/>
    </w:pPr>
    <w:rPr>
      <w:rFonts w:eastAsiaTheme="majorEastAsia" w:cs="Times New Roman"/>
      <w:b/>
      <w:sz w:val="28"/>
      <w:szCs w:val="28"/>
      <w:lang w:val="en-US" w:eastAsia="ru-RU"/>
    </w:rPr>
  </w:style>
  <w:style w:type="paragraph" w:styleId="2">
    <w:name w:val="heading 2"/>
    <w:basedOn w:val="a"/>
    <w:next w:val="a"/>
    <w:link w:val="20"/>
    <w:uiPriority w:val="9"/>
    <w:unhideWhenUsed/>
    <w:qFormat/>
    <w:rsid w:val="00C528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528D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528D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C528D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528D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528D9"/>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28D9"/>
    <w:rPr>
      <w:rFonts w:ascii="Times New Roman" w:eastAsiaTheme="majorEastAsia" w:hAnsi="Times New Roman" w:cs="Times New Roman"/>
      <w:b/>
      <w:sz w:val="28"/>
      <w:szCs w:val="28"/>
      <w:lang w:val="en-US" w:eastAsia="ru-RU"/>
    </w:rPr>
  </w:style>
  <w:style w:type="character" w:customStyle="1" w:styleId="20">
    <w:name w:val="Заголовок 2 Знак"/>
    <w:basedOn w:val="a0"/>
    <w:link w:val="2"/>
    <w:uiPriority w:val="9"/>
    <w:rsid w:val="00C528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528D9"/>
    <w:rPr>
      <w:rFonts w:asciiTheme="majorHAnsi" w:eastAsiaTheme="majorEastAsia" w:hAnsiTheme="majorHAnsi" w:cstheme="majorBidi"/>
      <w:b/>
      <w:bCs/>
      <w:color w:val="4F81BD" w:themeColor="accent1"/>
      <w:sz w:val="24"/>
    </w:rPr>
  </w:style>
  <w:style w:type="character" w:customStyle="1" w:styleId="40">
    <w:name w:val="Заголовок 4 Знак"/>
    <w:basedOn w:val="a0"/>
    <w:link w:val="4"/>
    <w:uiPriority w:val="9"/>
    <w:semiHidden/>
    <w:rsid w:val="00C528D9"/>
    <w:rPr>
      <w:rFonts w:asciiTheme="majorHAnsi" w:eastAsiaTheme="majorEastAsia" w:hAnsiTheme="majorHAnsi" w:cstheme="majorBidi"/>
      <w:i/>
      <w:iCs/>
      <w:color w:val="365F91" w:themeColor="accent1" w:themeShade="BF"/>
      <w:sz w:val="24"/>
    </w:rPr>
  </w:style>
  <w:style w:type="character" w:customStyle="1" w:styleId="50">
    <w:name w:val="Заголовок 5 Знак"/>
    <w:basedOn w:val="a0"/>
    <w:link w:val="5"/>
    <w:uiPriority w:val="9"/>
    <w:semiHidden/>
    <w:rsid w:val="00C528D9"/>
    <w:rPr>
      <w:rFonts w:asciiTheme="majorHAnsi" w:eastAsiaTheme="majorEastAsia" w:hAnsiTheme="majorHAnsi" w:cstheme="majorBidi"/>
      <w:color w:val="243F60" w:themeColor="accent1" w:themeShade="7F"/>
      <w:sz w:val="24"/>
    </w:rPr>
  </w:style>
  <w:style w:type="character" w:customStyle="1" w:styleId="60">
    <w:name w:val="Заголовок 6 Знак"/>
    <w:basedOn w:val="a0"/>
    <w:link w:val="6"/>
    <w:uiPriority w:val="9"/>
    <w:semiHidden/>
    <w:rsid w:val="00C528D9"/>
    <w:rPr>
      <w:rFonts w:asciiTheme="majorHAnsi" w:eastAsiaTheme="majorEastAsia" w:hAnsiTheme="majorHAnsi" w:cstheme="majorBidi"/>
      <w:i/>
      <w:iCs/>
      <w:color w:val="243F60" w:themeColor="accent1" w:themeShade="7F"/>
      <w:sz w:val="24"/>
    </w:rPr>
  </w:style>
  <w:style w:type="character" w:customStyle="1" w:styleId="70">
    <w:name w:val="Заголовок 7 Знак"/>
    <w:basedOn w:val="a0"/>
    <w:link w:val="7"/>
    <w:uiPriority w:val="9"/>
    <w:semiHidden/>
    <w:rsid w:val="00C528D9"/>
    <w:rPr>
      <w:rFonts w:asciiTheme="majorHAnsi" w:eastAsiaTheme="majorEastAsia" w:hAnsiTheme="majorHAnsi" w:cstheme="majorBidi"/>
      <w:i/>
      <w:iCs/>
      <w:color w:val="243F60" w:themeColor="accent1" w:themeShade="7F"/>
      <w:sz w:val="24"/>
    </w:rPr>
  </w:style>
  <w:style w:type="paragraph" w:styleId="a3">
    <w:name w:val="List Paragraph"/>
    <w:basedOn w:val="a"/>
    <w:uiPriority w:val="34"/>
    <w:qFormat/>
    <w:rsid w:val="00C528D9"/>
    <w:pPr>
      <w:ind w:left="720"/>
      <w:contextualSpacing/>
    </w:pPr>
  </w:style>
  <w:style w:type="character" w:styleId="a4">
    <w:name w:val="Hyperlink"/>
    <w:basedOn w:val="a0"/>
    <w:uiPriority w:val="99"/>
    <w:unhideWhenUsed/>
    <w:rsid w:val="00C528D9"/>
    <w:rPr>
      <w:color w:val="0000FF" w:themeColor="hyperlink"/>
      <w:u w:val="single"/>
    </w:rPr>
  </w:style>
  <w:style w:type="table" w:styleId="a5">
    <w:name w:val="Table Grid"/>
    <w:basedOn w:val="a1"/>
    <w:uiPriority w:val="59"/>
    <w:rsid w:val="00C52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OC Heading"/>
    <w:basedOn w:val="1"/>
    <w:next w:val="a"/>
    <w:uiPriority w:val="39"/>
    <w:unhideWhenUsed/>
    <w:qFormat/>
    <w:rsid w:val="00C528D9"/>
    <w:pPr>
      <w:spacing w:before="240" w:after="0"/>
      <w:ind w:firstLine="0"/>
      <w:jc w:val="left"/>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C528D9"/>
    <w:pPr>
      <w:tabs>
        <w:tab w:val="right" w:leader="dot" w:pos="9345"/>
      </w:tabs>
      <w:spacing w:after="0"/>
      <w:jc w:val="left"/>
    </w:pPr>
    <w:rPr>
      <w:rFonts w:cs="Times New Roman"/>
      <w:b/>
      <w:noProof/>
      <w:sz w:val="28"/>
      <w:szCs w:val="28"/>
    </w:rPr>
  </w:style>
  <w:style w:type="paragraph" w:styleId="a7">
    <w:name w:val="Balloon Text"/>
    <w:basedOn w:val="a"/>
    <w:link w:val="a8"/>
    <w:uiPriority w:val="99"/>
    <w:semiHidden/>
    <w:unhideWhenUsed/>
    <w:rsid w:val="00C528D9"/>
    <w:pPr>
      <w:spacing w:before="0"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528D9"/>
    <w:rPr>
      <w:rFonts w:ascii="Tahoma" w:hAnsi="Tahoma" w:cs="Tahoma"/>
      <w:sz w:val="16"/>
      <w:szCs w:val="16"/>
    </w:rPr>
  </w:style>
  <w:style w:type="character" w:styleId="a9">
    <w:name w:val="Strong"/>
    <w:aliases w:val="Заг2"/>
    <w:basedOn w:val="a0"/>
    <w:uiPriority w:val="22"/>
    <w:qFormat/>
    <w:rsid w:val="00C528D9"/>
    <w:rPr>
      <w:b w:val="0"/>
      <w:bCs/>
    </w:rPr>
  </w:style>
  <w:style w:type="paragraph" w:customStyle="1" w:styleId="21">
    <w:name w:val="Загол2"/>
    <w:basedOn w:val="1"/>
    <w:qFormat/>
    <w:rsid w:val="00C528D9"/>
  </w:style>
  <w:style w:type="paragraph" w:styleId="22">
    <w:name w:val="toc 2"/>
    <w:basedOn w:val="a"/>
    <w:next w:val="a"/>
    <w:autoRedefine/>
    <w:uiPriority w:val="39"/>
    <w:unhideWhenUsed/>
    <w:rsid w:val="00C528D9"/>
    <w:pPr>
      <w:tabs>
        <w:tab w:val="right" w:leader="dot" w:pos="9345"/>
      </w:tabs>
      <w:spacing w:before="0" w:after="0"/>
      <w:ind w:left="240"/>
    </w:pPr>
    <w:rPr>
      <w:rFonts w:cs="Times New Roman"/>
      <w:b/>
      <w:noProof/>
      <w:szCs w:val="24"/>
    </w:rPr>
  </w:style>
  <w:style w:type="paragraph" w:styleId="aa">
    <w:name w:val="header"/>
    <w:basedOn w:val="a"/>
    <w:link w:val="ab"/>
    <w:uiPriority w:val="99"/>
    <w:unhideWhenUsed/>
    <w:rsid w:val="00C528D9"/>
    <w:pPr>
      <w:tabs>
        <w:tab w:val="center" w:pos="4677"/>
        <w:tab w:val="right" w:pos="9355"/>
      </w:tabs>
      <w:spacing w:before="0" w:after="0" w:line="240" w:lineRule="auto"/>
    </w:pPr>
  </w:style>
  <w:style w:type="character" w:customStyle="1" w:styleId="ab">
    <w:name w:val="Верхний колонтитул Знак"/>
    <w:basedOn w:val="a0"/>
    <w:link w:val="aa"/>
    <w:uiPriority w:val="99"/>
    <w:rsid w:val="00C528D9"/>
    <w:rPr>
      <w:rFonts w:ascii="Times New Roman" w:hAnsi="Times New Roman"/>
      <w:sz w:val="24"/>
    </w:rPr>
  </w:style>
  <w:style w:type="paragraph" w:styleId="ac">
    <w:name w:val="footer"/>
    <w:basedOn w:val="a"/>
    <w:link w:val="ad"/>
    <w:uiPriority w:val="99"/>
    <w:unhideWhenUsed/>
    <w:rsid w:val="00C528D9"/>
    <w:pPr>
      <w:tabs>
        <w:tab w:val="center" w:pos="4677"/>
        <w:tab w:val="right" w:pos="9355"/>
      </w:tabs>
      <w:spacing w:before="0" w:after="0" w:line="240" w:lineRule="auto"/>
    </w:pPr>
  </w:style>
  <w:style w:type="character" w:customStyle="1" w:styleId="ad">
    <w:name w:val="Нижний колонтитул Знак"/>
    <w:basedOn w:val="a0"/>
    <w:link w:val="ac"/>
    <w:uiPriority w:val="99"/>
    <w:rsid w:val="00C528D9"/>
    <w:rPr>
      <w:rFonts w:ascii="Times New Roman" w:hAnsi="Times New Roman"/>
      <w:sz w:val="24"/>
    </w:rPr>
  </w:style>
  <w:style w:type="character" w:customStyle="1" w:styleId="apple-converted-space">
    <w:name w:val="apple-converted-space"/>
    <w:basedOn w:val="a0"/>
    <w:rsid w:val="00C528D9"/>
  </w:style>
  <w:style w:type="character" w:customStyle="1" w:styleId="ae">
    <w:name w:val="для текста Знак"/>
    <w:basedOn w:val="a0"/>
    <w:link w:val="af"/>
    <w:locked/>
    <w:rsid w:val="00C528D9"/>
    <w:rPr>
      <w:rFonts w:ascii="Times New Roman" w:eastAsia="Arial Unicode MS" w:hAnsi="Times New Roman" w:cs="Arial Unicode MS"/>
      <w:color w:val="000000"/>
      <w:spacing w:val="-1"/>
      <w:kern w:val="3"/>
      <w:sz w:val="24"/>
      <w:szCs w:val="24"/>
      <w:u w:color="000000"/>
      <w:bdr w:val="none" w:sz="0" w:space="0" w:color="auto" w:frame="1"/>
      <w:shd w:val="clear" w:color="auto" w:fill="FFFFFF"/>
      <w:lang w:eastAsia="ru-RU"/>
    </w:rPr>
  </w:style>
  <w:style w:type="paragraph" w:customStyle="1" w:styleId="af">
    <w:name w:val="для текста"/>
    <w:link w:val="ae"/>
    <w:qFormat/>
    <w:rsid w:val="00C528D9"/>
    <w:pPr>
      <w:shd w:val="clear" w:color="auto" w:fill="FFFFFF"/>
      <w:suppressAutoHyphens/>
      <w:spacing w:after="0" w:line="348" w:lineRule="auto"/>
      <w:ind w:firstLine="709"/>
      <w:jc w:val="both"/>
    </w:pPr>
    <w:rPr>
      <w:rFonts w:ascii="Times New Roman" w:eastAsia="Arial Unicode MS" w:hAnsi="Times New Roman" w:cs="Arial Unicode MS"/>
      <w:color w:val="000000"/>
      <w:spacing w:val="-1"/>
      <w:kern w:val="3"/>
      <w:sz w:val="24"/>
      <w:szCs w:val="24"/>
      <w:u w:color="000000"/>
      <w:bdr w:val="none" w:sz="0" w:space="0" w:color="auto" w:frame="1"/>
      <w:lang w:eastAsia="ru-RU"/>
    </w:rPr>
  </w:style>
  <w:style w:type="character" w:styleId="af0">
    <w:name w:val="FollowedHyperlink"/>
    <w:basedOn w:val="a0"/>
    <w:uiPriority w:val="99"/>
    <w:semiHidden/>
    <w:unhideWhenUsed/>
    <w:rsid w:val="00C528D9"/>
    <w:rPr>
      <w:color w:val="800080" w:themeColor="followedHyperlink"/>
      <w:u w:val="single"/>
    </w:rPr>
  </w:style>
  <w:style w:type="paragraph" w:styleId="af1">
    <w:name w:val="footnote text"/>
    <w:basedOn w:val="a"/>
    <w:link w:val="af2"/>
    <w:unhideWhenUsed/>
    <w:rsid w:val="00C528D9"/>
    <w:pPr>
      <w:spacing w:before="0" w:after="0" w:line="240" w:lineRule="auto"/>
    </w:pPr>
    <w:rPr>
      <w:sz w:val="20"/>
      <w:szCs w:val="20"/>
    </w:rPr>
  </w:style>
  <w:style w:type="character" w:customStyle="1" w:styleId="af2">
    <w:name w:val="Текст сноски Знак"/>
    <w:basedOn w:val="a0"/>
    <w:link w:val="af1"/>
    <w:uiPriority w:val="99"/>
    <w:rsid w:val="00C528D9"/>
    <w:rPr>
      <w:rFonts w:ascii="Times New Roman" w:hAnsi="Times New Roman"/>
      <w:sz w:val="20"/>
      <w:szCs w:val="20"/>
    </w:rPr>
  </w:style>
  <w:style w:type="character" w:styleId="af3">
    <w:name w:val="footnote reference"/>
    <w:basedOn w:val="a0"/>
    <w:unhideWhenUsed/>
    <w:rsid w:val="00C528D9"/>
    <w:rPr>
      <w:vertAlign w:val="superscript"/>
    </w:rPr>
  </w:style>
  <w:style w:type="character" w:styleId="af4">
    <w:name w:val="Emphasis"/>
    <w:basedOn w:val="a0"/>
    <w:uiPriority w:val="20"/>
    <w:qFormat/>
    <w:rsid w:val="00C528D9"/>
    <w:rPr>
      <w:i/>
      <w:iCs/>
    </w:rPr>
  </w:style>
  <w:style w:type="paragraph" w:styleId="HTML">
    <w:name w:val="HTML Preformatted"/>
    <w:basedOn w:val="a"/>
    <w:link w:val="HTML0"/>
    <w:uiPriority w:val="99"/>
    <w:semiHidden/>
    <w:unhideWhenUsed/>
    <w:rsid w:val="00C52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528D9"/>
    <w:rPr>
      <w:rFonts w:ascii="Courier New" w:eastAsia="Times New Roman" w:hAnsi="Courier New" w:cs="Courier New"/>
      <w:sz w:val="20"/>
      <w:szCs w:val="20"/>
      <w:lang w:eastAsia="ru-RU"/>
    </w:rPr>
  </w:style>
  <w:style w:type="paragraph" w:customStyle="1" w:styleId="FR3">
    <w:name w:val="FR3"/>
    <w:semiHidden/>
    <w:rsid w:val="00C528D9"/>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styleId="af5">
    <w:name w:val="Normal (Web)"/>
    <w:basedOn w:val="a"/>
    <w:uiPriority w:val="99"/>
    <w:unhideWhenUsed/>
    <w:rsid w:val="00C528D9"/>
    <w:pPr>
      <w:spacing w:before="100" w:beforeAutospacing="1" w:after="100" w:afterAutospacing="1" w:line="240" w:lineRule="auto"/>
      <w:ind w:firstLine="0"/>
      <w:jc w:val="left"/>
    </w:pPr>
    <w:rPr>
      <w:rFonts w:ascii="Times" w:hAnsi="Times" w:cs="Times New Roman"/>
      <w:sz w:val="20"/>
      <w:szCs w:val="20"/>
      <w:lang w:eastAsia="ru-RU"/>
    </w:rPr>
  </w:style>
  <w:style w:type="paragraph" w:customStyle="1" w:styleId="p1">
    <w:name w:val="p1"/>
    <w:basedOn w:val="a"/>
    <w:rsid w:val="00C528D9"/>
    <w:pPr>
      <w:spacing w:before="100" w:beforeAutospacing="1" w:after="100" w:afterAutospacing="1" w:line="240" w:lineRule="auto"/>
      <w:ind w:firstLine="0"/>
      <w:jc w:val="left"/>
    </w:pPr>
    <w:rPr>
      <w:rFonts w:ascii="Times" w:hAnsi="Times"/>
      <w:sz w:val="20"/>
      <w:szCs w:val="20"/>
      <w:lang w:eastAsia="ru-RU"/>
    </w:rPr>
  </w:style>
  <w:style w:type="character" w:customStyle="1" w:styleId="toctext">
    <w:name w:val="toctext"/>
    <w:basedOn w:val="a0"/>
    <w:rsid w:val="00C528D9"/>
  </w:style>
  <w:style w:type="character" w:customStyle="1" w:styleId="tocnumber">
    <w:name w:val="tocnumber"/>
    <w:basedOn w:val="a0"/>
    <w:rsid w:val="00C528D9"/>
  </w:style>
  <w:style w:type="character" w:customStyle="1" w:styleId="mw-headline">
    <w:name w:val="mw-headline"/>
    <w:basedOn w:val="a0"/>
    <w:rsid w:val="00C528D9"/>
  </w:style>
  <w:style w:type="character" w:customStyle="1" w:styleId="editsection">
    <w:name w:val="editsection"/>
    <w:basedOn w:val="a0"/>
    <w:rsid w:val="00C528D9"/>
  </w:style>
  <w:style w:type="character" w:customStyle="1" w:styleId="num">
    <w:name w:val="num"/>
    <w:basedOn w:val="a0"/>
    <w:rsid w:val="00C528D9"/>
  </w:style>
  <w:style w:type="paragraph" w:styleId="af6">
    <w:name w:val="Title"/>
    <w:basedOn w:val="a"/>
    <w:next w:val="a"/>
    <w:link w:val="af7"/>
    <w:uiPriority w:val="10"/>
    <w:qFormat/>
    <w:rsid w:val="00C528D9"/>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7">
    <w:name w:val="Заголовок Знак"/>
    <w:basedOn w:val="a0"/>
    <w:link w:val="af6"/>
    <w:uiPriority w:val="10"/>
    <w:rsid w:val="00C528D9"/>
    <w:rPr>
      <w:rFonts w:asciiTheme="majorHAnsi" w:eastAsiaTheme="majorEastAsia" w:hAnsiTheme="majorHAnsi" w:cstheme="majorBidi"/>
      <w:color w:val="17365D" w:themeColor="text2" w:themeShade="BF"/>
      <w:spacing w:val="5"/>
      <w:kern w:val="28"/>
      <w:sz w:val="52"/>
      <w:szCs w:val="52"/>
    </w:rPr>
  </w:style>
  <w:style w:type="table" w:styleId="-1">
    <w:name w:val="Light List Accent 1"/>
    <w:basedOn w:val="a1"/>
    <w:uiPriority w:val="61"/>
    <w:rsid w:val="00C528D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8">
    <w:name w:val="caption"/>
    <w:basedOn w:val="a"/>
    <w:next w:val="a"/>
    <w:uiPriority w:val="35"/>
    <w:unhideWhenUsed/>
    <w:qFormat/>
    <w:rsid w:val="00C528D9"/>
    <w:pPr>
      <w:spacing w:before="0" w:after="200" w:line="240" w:lineRule="auto"/>
      <w:ind w:firstLine="0"/>
      <w:jc w:val="left"/>
    </w:pPr>
    <w:rPr>
      <w:rFonts w:asciiTheme="minorHAnsi" w:hAnsiTheme="minorHAnsi"/>
      <w:b/>
      <w:bCs/>
      <w:color w:val="4F81BD" w:themeColor="accent1"/>
      <w:sz w:val="18"/>
      <w:szCs w:val="18"/>
    </w:rPr>
  </w:style>
  <w:style w:type="table" w:styleId="1-5">
    <w:name w:val="Medium Shading 1 Accent 5"/>
    <w:basedOn w:val="a1"/>
    <w:uiPriority w:val="63"/>
    <w:rsid w:val="00C528D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31">
    <w:name w:val="toc 3"/>
    <w:basedOn w:val="a"/>
    <w:next w:val="a"/>
    <w:autoRedefine/>
    <w:uiPriority w:val="39"/>
    <w:semiHidden/>
    <w:unhideWhenUsed/>
    <w:rsid w:val="00C528D9"/>
    <w:pPr>
      <w:spacing w:before="0" w:after="0"/>
      <w:ind w:left="480"/>
      <w:jc w:val="left"/>
    </w:pPr>
    <w:rPr>
      <w:rFonts w:asciiTheme="minorHAnsi" w:hAnsiTheme="minorHAnsi"/>
      <w:sz w:val="22"/>
    </w:rPr>
  </w:style>
  <w:style w:type="paragraph" w:styleId="41">
    <w:name w:val="toc 4"/>
    <w:basedOn w:val="a"/>
    <w:next w:val="a"/>
    <w:autoRedefine/>
    <w:uiPriority w:val="39"/>
    <w:semiHidden/>
    <w:unhideWhenUsed/>
    <w:rsid w:val="00C528D9"/>
    <w:pPr>
      <w:spacing w:before="0" w:after="0"/>
      <w:ind w:left="720"/>
      <w:jc w:val="left"/>
    </w:pPr>
    <w:rPr>
      <w:rFonts w:asciiTheme="minorHAnsi" w:hAnsiTheme="minorHAnsi"/>
      <w:sz w:val="20"/>
      <w:szCs w:val="20"/>
    </w:rPr>
  </w:style>
  <w:style w:type="paragraph" w:styleId="51">
    <w:name w:val="toc 5"/>
    <w:basedOn w:val="a"/>
    <w:next w:val="a"/>
    <w:autoRedefine/>
    <w:uiPriority w:val="39"/>
    <w:semiHidden/>
    <w:unhideWhenUsed/>
    <w:rsid w:val="00C528D9"/>
    <w:pPr>
      <w:spacing w:before="0" w:after="0"/>
      <w:ind w:left="960"/>
      <w:jc w:val="left"/>
    </w:pPr>
    <w:rPr>
      <w:rFonts w:asciiTheme="minorHAnsi" w:hAnsiTheme="minorHAnsi"/>
      <w:sz w:val="20"/>
      <w:szCs w:val="20"/>
    </w:rPr>
  </w:style>
  <w:style w:type="paragraph" w:styleId="61">
    <w:name w:val="toc 6"/>
    <w:basedOn w:val="a"/>
    <w:next w:val="a"/>
    <w:autoRedefine/>
    <w:uiPriority w:val="39"/>
    <w:semiHidden/>
    <w:unhideWhenUsed/>
    <w:rsid w:val="00C528D9"/>
    <w:pPr>
      <w:spacing w:before="0" w:after="0"/>
      <w:ind w:left="1200"/>
      <w:jc w:val="left"/>
    </w:pPr>
    <w:rPr>
      <w:rFonts w:asciiTheme="minorHAnsi" w:hAnsiTheme="minorHAnsi"/>
      <w:sz w:val="20"/>
      <w:szCs w:val="20"/>
    </w:rPr>
  </w:style>
  <w:style w:type="paragraph" w:styleId="71">
    <w:name w:val="toc 7"/>
    <w:basedOn w:val="a"/>
    <w:next w:val="a"/>
    <w:autoRedefine/>
    <w:uiPriority w:val="39"/>
    <w:semiHidden/>
    <w:unhideWhenUsed/>
    <w:rsid w:val="00C528D9"/>
    <w:pPr>
      <w:spacing w:before="0" w:after="0"/>
      <w:ind w:left="1440"/>
      <w:jc w:val="left"/>
    </w:pPr>
    <w:rPr>
      <w:rFonts w:asciiTheme="minorHAnsi" w:hAnsiTheme="minorHAnsi"/>
      <w:sz w:val="20"/>
      <w:szCs w:val="20"/>
    </w:rPr>
  </w:style>
  <w:style w:type="paragraph" w:styleId="8">
    <w:name w:val="toc 8"/>
    <w:basedOn w:val="a"/>
    <w:next w:val="a"/>
    <w:autoRedefine/>
    <w:uiPriority w:val="39"/>
    <w:semiHidden/>
    <w:unhideWhenUsed/>
    <w:rsid w:val="00C528D9"/>
    <w:pPr>
      <w:spacing w:before="0" w:after="0"/>
      <w:ind w:left="1680"/>
      <w:jc w:val="left"/>
    </w:pPr>
    <w:rPr>
      <w:rFonts w:asciiTheme="minorHAnsi" w:hAnsiTheme="minorHAnsi"/>
      <w:sz w:val="20"/>
      <w:szCs w:val="20"/>
    </w:rPr>
  </w:style>
  <w:style w:type="paragraph" w:styleId="9">
    <w:name w:val="toc 9"/>
    <w:basedOn w:val="a"/>
    <w:next w:val="a"/>
    <w:autoRedefine/>
    <w:uiPriority w:val="39"/>
    <w:semiHidden/>
    <w:unhideWhenUsed/>
    <w:rsid w:val="00C528D9"/>
    <w:pPr>
      <w:spacing w:before="0" w:after="0"/>
      <w:ind w:left="1920"/>
      <w:jc w:val="left"/>
    </w:pPr>
    <w:rPr>
      <w:rFonts w:asciiTheme="minorHAnsi" w:hAnsiTheme="minorHAnsi"/>
      <w:sz w:val="20"/>
      <w:szCs w:val="20"/>
    </w:rPr>
  </w:style>
  <w:style w:type="paragraph" w:customStyle="1" w:styleId="headertext">
    <w:name w:val="headertext"/>
    <w:basedOn w:val="a"/>
    <w:rsid w:val="00C528D9"/>
    <w:pPr>
      <w:spacing w:before="100" w:beforeAutospacing="1" w:after="100" w:afterAutospacing="1" w:line="240" w:lineRule="auto"/>
      <w:ind w:firstLine="0"/>
      <w:jc w:val="left"/>
    </w:pPr>
    <w:rPr>
      <w:rFonts w:ascii="Times" w:hAnsi="Times"/>
      <w:sz w:val="20"/>
      <w:szCs w:val="20"/>
      <w:lang w:eastAsia="ru-RU"/>
    </w:rPr>
  </w:style>
  <w:style w:type="character" w:customStyle="1" w:styleId="articleseperator">
    <w:name w:val="article_seperator"/>
    <w:basedOn w:val="a0"/>
    <w:rsid w:val="00C528D9"/>
  </w:style>
  <w:style w:type="character" w:customStyle="1" w:styleId="w">
    <w:name w:val="w"/>
    <w:basedOn w:val="a0"/>
    <w:rsid w:val="00C528D9"/>
  </w:style>
  <w:style w:type="paragraph" w:customStyle="1" w:styleId="j">
    <w:name w:val="j"/>
    <w:basedOn w:val="a"/>
    <w:rsid w:val="00C528D9"/>
    <w:pPr>
      <w:spacing w:before="100" w:beforeAutospacing="1" w:after="100" w:afterAutospacing="1" w:line="240" w:lineRule="auto"/>
      <w:ind w:firstLine="0"/>
      <w:jc w:val="left"/>
    </w:pPr>
    <w:rPr>
      <w:rFonts w:ascii="Times" w:hAnsi="Times"/>
      <w:sz w:val="20"/>
      <w:szCs w:val="20"/>
      <w:lang w:eastAsia="ru-RU"/>
    </w:rPr>
  </w:style>
  <w:style w:type="character" w:customStyle="1" w:styleId="reference-text">
    <w:name w:val="reference-text"/>
    <w:basedOn w:val="a0"/>
    <w:rsid w:val="00C528D9"/>
  </w:style>
  <w:style w:type="character" w:customStyle="1" w:styleId="mw-cite-backlink">
    <w:name w:val="mw-cite-backlink"/>
    <w:basedOn w:val="a0"/>
    <w:rsid w:val="00C528D9"/>
  </w:style>
  <w:style w:type="character" w:customStyle="1" w:styleId="cite-accessibility-label">
    <w:name w:val="cite-accessibility-label"/>
    <w:basedOn w:val="a0"/>
    <w:rsid w:val="00C528D9"/>
  </w:style>
  <w:style w:type="character" w:customStyle="1" w:styleId="citation">
    <w:name w:val="citation"/>
    <w:basedOn w:val="a0"/>
    <w:rsid w:val="00C528D9"/>
  </w:style>
  <w:style w:type="character" w:customStyle="1" w:styleId="nowrap">
    <w:name w:val="nowrap"/>
    <w:basedOn w:val="a0"/>
    <w:rsid w:val="00C528D9"/>
  </w:style>
  <w:style w:type="character" w:customStyle="1" w:styleId="ref-info">
    <w:name w:val="ref-info"/>
    <w:basedOn w:val="a0"/>
    <w:rsid w:val="00C528D9"/>
  </w:style>
  <w:style w:type="character" w:styleId="af9">
    <w:name w:val="Placeholder Text"/>
    <w:basedOn w:val="a0"/>
    <w:uiPriority w:val="99"/>
    <w:semiHidden/>
    <w:rsid w:val="00C528D9"/>
    <w:rPr>
      <w:color w:val="808080"/>
    </w:rPr>
  </w:style>
  <w:style w:type="character" w:customStyle="1" w:styleId="h3">
    <w:name w:val="h3"/>
    <w:rsid w:val="00C528D9"/>
    <w:rPr>
      <w:b/>
      <w:sz w:val="21"/>
      <w:szCs w:val="21"/>
    </w:rPr>
  </w:style>
  <w:style w:type="paragraph" w:customStyle="1" w:styleId="h3p">
    <w:name w:val="h3p"/>
    <w:rsid w:val="00C528D9"/>
    <w:pPr>
      <w:spacing w:after="100" w:line="259" w:lineRule="auto"/>
      <w:jc w:val="center"/>
    </w:pPr>
    <w:rPr>
      <w:rFonts w:ascii="Arial" w:eastAsia="Arial" w:hAnsi="Arial" w:cs="Arial"/>
      <w:sz w:val="20"/>
      <w:szCs w:val="20"/>
      <w:lang w:eastAsia="ru-RU"/>
    </w:rPr>
  </w:style>
  <w:style w:type="table" w:customStyle="1" w:styleId="TableStyle">
    <w:name w:val="TableStyle"/>
    <w:uiPriority w:val="99"/>
    <w:rsid w:val="00C528D9"/>
    <w:pPr>
      <w:spacing w:after="160" w:line="259" w:lineRule="auto"/>
    </w:pPr>
    <w:rPr>
      <w:rFonts w:ascii="Arial" w:eastAsia="Arial" w:hAnsi="Arial" w:cs="Arial"/>
      <w:sz w:val="20"/>
      <w:szCs w:val="20"/>
      <w:lang w:eastAsia="ru-RU"/>
    </w:rPr>
    <w:tblPr>
      <w:jc w:val="center"/>
      <w:tblBorders>
        <w:top w:val="single" w:sz="1" w:space="0" w:color="707070"/>
        <w:left w:val="single" w:sz="1" w:space="0" w:color="707070"/>
        <w:bottom w:val="single" w:sz="1" w:space="0" w:color="707070"/>
        <w:right w:val="single" w:sz="1" w:space="0" w:color="707070"/>
        <w:insideH w:val="single" w:sz="1" w:space="0" w:color="707070"/>
        <w:insideV w:val="single" w:sz="1" w:space="0" w:color="707070"/>
      </w:tblBorders>
      <w:tblCellMar>
        <w:top w:w="20" w:type="dxa"/>
        <w:left w:w="100" w:type="dxa"/>
        <w:bottom w:w="20" w:type="dxa"/>
        <w:right w:w="100" w:type="dxa"/>
      </w:tblCellMar>
    </w:tblPr>
    <w:trPr>
      <w:jc w:val="center"/>
    </w:trPr>
  </w:style>
  <w:style w:type="table" w:styleId="-3">
    <w:name w:val="Light Grid Accent 3"/>
    <w:basedOn w:val="a1"/>
    <w:uiPriority w:val="62"/>
    <w:rsid w:val="00C528D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
    <w:name w:val="Light List Accent 4"/>
    <w:basedOn w:val="a1"/>
    <w:uiPriority w:val="61"/>
    <w:rsid w:val="00C528D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
    <w:name w:val="Light List Accent 5"/>
    <w:basedOn w:val="a1"/>
    <w:uiPriority w:val="61"/>
    <w:rsid w:val="00C528D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afa">
    <w:name w:val="annotation reference"/>
    <w:basedOn w:val="a0"/>
    <w:uiPriority w:val="99"/>
    <w:semiHidden/>
    <w:unhideWhenUsed/>
    <w:rsid w:val="009026A5"/>
    <w:rPr>
      <w:sz w:val="16"/>
      <w:szCs w:val="16"/>
    </w:rPr>
  </w:style>
  <w:style w:type="paragraph" w:styleId="afb">
    <w:name w:val="annotation text"/>
    <w:basedOn w:val="a"/>
    <w:link w:val="afc"/>
    <w:uiPriority w:val="99"/>
    <w:semiHidden/>
    <w:unhideWhenUsed/>
    <w:rsid w:val="009026A5"/>
    <w:pPr>
      <w:spacing w:line="240" w:lineRule="auto"/>
    </w:pPr>
    <w:rPr>
      <w:sz w:val="20"/>
      <w:szCs w:val="20"/>
    </w:rPr>
  </w:style>
  <w:style w:type="character" w:customStyle="1" w:styleId="afc">
    <w:name w:val="Текст примечания Знак"/>
    <w:basedOn w:val="a0"/>
    <w:link w:val="afb"/>
    <w:uiPriority w:val="99"/>
    <w:semiHidden/>
    <w:rsid w:val="009026A5"/>
    <w:rPr>
      <w:rFonts w:ascii="Times New Roman" w:hAnsi="Times New Roman"/>
      <w:sz w:val="20"/>
      <w:szCs w:val="20"/>
    </w:rPr>
  </w:style>
  <w:style w:type="paragraph" w:styleId="afd">
    <w:name w:val="annotation subject"/>
    <w:basedOn w:val="afb"/>
    <w:next w:val="afb"/>
    <w:link w:val="afe"/>
    <w:uiPriority w:val="99"/>
    <w:semiHidden/>
    <w:unhideWhenUsed/>
    <w:rsid w:val="009026A5"/>
    <w:rPr>
      <w:b/>
      <w:bCs/>
    </w:rPr>
  </w:style>
  <w:style w:type="character" w:customStyle="1" w:styleId="afe">
    <w:name w:val="Тема примечания Знак"/>
    <w:basedOn w:val="afc"/>
    <w:link w:val="afd"/>
    <w:uiPriority w:val="99"/>
    <w:semiHidden/>
    <w:rsid w:val="009026A5"/>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98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y.com/ru/ru/issues/business-environment/ey-road-to-2030-russian-infrastructure-in-global-context" TargetMode="External"/><Relationship Id="rId18" Type="http://schemas.openxmlformats.org/officeDocument/2006/relationships/image" Target="media/image6.jpeg"/><Relationship Id="rId26" Type="http://schemas.openxmlformats.org/officeDocument/2006/relationships/hyperlink" Target="https://ru.wikipedia.org/wiki/%D0%97%D0%B0%D0%BF%D0%B0%D0%B4%D0%BD%D1%8B%D0%B9_%D1%81%D0%BA%D0%BE%D1%80%D0%BE%D1%81%D1%82%D0%BD%D0%BE%D0%B9_%D0%B4%D0%B8%D0%B0%D0%BC%D0%B5%D1%82%D1%80" TargetMode="External"/><Relationship Id="rId39" Type="http://schemas.openxmlformats.org/officeDocument/2006/relationships/hyperlink" Target="http://docs.cntd.ru/document/902111037" TargetMode="External"/><Relationship Id="rId21" Type="http://schemas.openxmlformats.org/officeDocument/2006/relationships/hyperlink" Target="URL:http://otendere.com/pro-tendery/tendery/tendernye-zakupki.html" TargetMode="External"/><Relationship Id="rId34" Type="http://schemas.openxmlformats.org/officeDocument/2006/relationships/hyperlink" Target="https://ru.wikipedia.org/wiki/%D0%97%D0%B0%D0%BF%D0%B0%D0%B4%D0%BD%D1%8B%D0%B9_%D1%81%D0%BA%D0%BE%D1%80%D0%BE%D1%81%D1%82%D0%BD%D0%BE%D0%B9_%D0%B4%D0%B8%D0%B0%D0%BC%D0%B5%D1%82%D1%80" TargetMode="External"/><Relationship Id="rId42" Type="http://schemas.openxmlformats.org/officeDocument/2006/relationships/hyperlink" Target="http://uecs.ru/uecs-82-822015/item/3734-2015-10-07-05-57-25?Pop=1&amp;tmpl=component&amp;" TargetMode="External"/><Relationship Id="rId47" Type="http://schemas.openxmlformats.org/officeDocument/2006/relationships/hyperlink" Target="http://www.ebrd.com/work-with-us/capital-markets/investor-information.html" TargetMode="External"/><Relationship Id="rId50" Type="http://schemas.openxmlformats.org/officeDocument/2006/relationships/footer" Target="footer1.xml"/><Relationship Id="rId55"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jpeg"/><Relationship Id="rId29" Type="http://schemas.openxmlformats.org/officeDocument/2006/relationships/hyperlink" Target="https://ru.wikipedia.org/w/index.php?title=%D0%9C%D0%B0%D0%B3%D0%B8%D1%81%D1%82%D1%80%D0%B0%D0%BB%D1%8C_%D0%A1%D0%B5%D0%B2%D0%B5%D1%80%D0%BD%D0%BE%D0%B9_%D1%81%D1%82%D0%BE%D0%BB%D0%B8%D1%86%D1%8B&amp;action=edit&amp;redlink=1" TargetMode="External"/><Relationship Id="rId11" Type="http://schemas.openxmlformats.org/officeDocument/2006/relationships/hyperlink" Target="http://www.ey.com/ru/ru/issues/business-environment/ey-road-to-2030-russian-infrastructure-in-global-context" TargetMode="External"/><Relationship Id="rId24" Type="http://schemas.openxmlformats.org/officeDocument/2006/relationships/hyperlink" Target="https://ru.wikipedia.org/wiki/%D0%97%D0%B0%D0%BF%D0%B0%D0%B4%D0%BD%D1%8B%D0%B9_%D1%81%D0%BA%D0%BE%D1%80%D0%BE%D1%81%D1%82%D0%BD%D0%BE%D0%B9_%D0%B4%D0%B8%D0%B0%D0%BC%D0%B5%D1%82%D1%80" TargetMode="External"/><Relationship Id="rId32" Type="http://schemas.openxmlformats.org/officeDocument/2006/relationships/hyperlink" Target="https://ru.wikipedia.org/wiki/%D0%97%D0%B0%D0%BF%D0%B0%D0%B4%D0%BD%D1%8B%D0%B9_%D1%81%D0%BA%D0%BE%D1%80%D0%BE%D1%81%D1%82%D0%BD%D0%BE%D0%B9_%D0%B4%D0%B8%D0%B0%D0%BC%D0%B5%D1%82%D1%80" TargetMode="External"/><Relationship Id="rId37" Type="http://schemas.openxmlformats.org/officeDocument/2006/relationships/image" Target="media/image8.jpeg"/><Relationship Id="rId40" Type="http://schemas.openxmlformats.org/officeDocument/2006/relationships/hyperlink" Target="http://www.wzsd.ru" TargetMode="External"/><Relationship Id="rId45" Type="http://schemas.openxmlformats.org/officeDocument/2006/relationships/hyperlink" Target="http://www.gazprombank.ru/upload/iblock/482/GPB_Infrastructure_update_250615.pdf"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19" Type="http://schemas.openxmlformats.org/officeDocument/2006/relationships/image" Target="media/image7.jpeg"/><Relationship Id="rId31" Type="http://schemas.openxmlformats.org/officeDocument/2006/relationships/hyperlink" Target="https://ru.wikipedia.org/wiki/%D0%97%D0%B0%D0%BF%D0%B0%D0%B4%D0%BD%D1%8B%D0%B9_%D1%81%D0%BA%D0%BE%D1%80%D0%BE%D1%81%D1%82%D0%BD%D0%BE%D0%B9_%D0%B4%D0%B8%D0%B0%D0%BC%D0%B5%D1%82%D1%80" TargetMode="External"/><Relationship Id="rId44" Type="http://schemas.openxmlformats.org/officeDocument/2006/relationships/hyperlink" Target="http://gtmarket.ru/news/2013/09/05/6219"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hyperlink" Target="https://ru.wikipedia.org/wiki/%D0%97%D0%B0%D0%BF%D0%B0%D0%B4%D0%BD%D1%8B%D0%B9_%D1%81%D0%BA%D0%BE%D1%80%D0%BE%D1%81%D1%82%D0%BD%D0%BE%D0%B9_%D0%B4%D0%B8%D0%B0%D0%BC%D0%B5%D1%82%D1%80" TargetMode="External"/><Relationship Id="rId27" Type="http://schemas.openxmlformats.org/officeDocument/2006/relationships/hyperlink" Target="https://ru.wikipedia.org/wiki/%D0%97%D0%B0%D0%BF%D0%B0%D0%B4%D0%BD%D1%8B%D0%B9_%D1%81%D0%BA%D0%BE%D1%80%D0%BE%D1%81%D1%82%D0%BD%D0%BE%D0%B9_%D0%B4%D0%B8%D0%B0%D0%BC%D0%B5%D1%82%D1%80" TargetMode="External"/><Relationship Id="rId30" Type="http://schemas.openxmlformats.org/officeDocument/2006/relationships/hyperlink" Target="https://ru.wikipedia.org/wiki/%D0%97%D0%B0%D0%BF%D0%B0%D0%B4%D0%BD%D1%8B%D0%B9_%D1%81%D0%BA%D0%BE%D1%80%D0%BE%D1%81%D1%82%D0%BD%D0%BE%D0%B9_%D0%B4%D0%B8%D0%B0%D0%BC%D0%B5%D1%82%D1%80" TargetMode="External"/><Relationship Id="rId35" Type="http://schemas.openxmlformats.org/officeDocument/2006/relationships/hyperlink" Target="https://ru.wikipedia.org/wiki/%D0%98%D0%B3%D0%BE%D1%80%D1%8C_%D0%90%D0%BB%D0%B1%D0%B8%D0%BD" TargetMode="External"/><Relationship Id="rId43" Type="http://schemas.openxmlformats.org/officeDocument/2006/relationships/hyperlink" Target="http://www.whsd.ru/tarifnaja-setka" TargetMode="External"/><Relationship Id="rId48" Type="http://schemas.openxmlformats.org/officeDocument/2006/relationships/hyperlink" Target="http://www.ey.com/ru/ru/issues/business-environment/ey-road-to-2030-russian-infrastructure-in-global-context" TargetMode="External"/><Relationship Id="rId8" Type="http://schemas.openxmlformats.org/officeDocument/2006/relationships/hyperlink" Target="http://www.grandars.ru/shkola/geografiya/faktory-razmeshcheniya-proizvodstva.html" TargetMode="External"/><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image" Target="media/image3.gif"/><Relationship Id="rId17" Type="http://schemas.openxmlformats.org/officeDocument/2006/relationships/hyperlink" Target="http://sibac.info/archive/economy/1(16).pdf" TargetMode="External"/><Relationship Id="rId25" Type="http://schemas.openxmlformats.org/officeDocument/2006/relationships/hyperlink" Target="https://ru.wikipedia.org/wiki/%D0%97%D0%B0%D0%BF%D0%B0%D0%B4%D0%BD%D1%8B%D0%B9_%D1%81%D0%BA%D0%BE%D1%80%D0%BE%D1%81%D1%82%D0%BD%D0%BE%D0%B9_%D0%B4%D0%B8%D0%B0%D0%BC%D0%B5%D1%82%D1%80" TargetMode="External"/><Relationship Id="rId33" Type="http://schemas.openxmlformats.org/officeDocument/2006/relationships/hyperlink" Target="https://ru.wikipedia.org/wiki/%D0%97%D0%B0%D0%BF%D0%B0%D0%B4%D0%BD%D1%8B%D0%B9_%D1%81%D0%BA%D0%BE%D1%80%D0%BE%D1%81%D1%82%D0%BD%D0%BE%D0%B9_%D0%B4%D0%B8%D0%B0%D0%BC%D0%B5%D1%82%D1%80" TargetMode="External"/><Relationship Id="rId38" Type="http://schemas.openxmlformats.org/officeDocument/2006/relationships/hyperlink" Target="http://www.whsd.ru/map.html" TargetMode="External"/><Relationship Id="rId46" Type="http://schemas.openxmlformats.org/officeDocument/2006/relationships/hyperlink" Target="https://www.mckinsey.com/russia/our-insights/bridging-global-infrastructure-gaps/ru-ru" TargetMode="External"/><Relationship Id="rId20" Type="http://schemas.openxmlformats.org/officeDocument/2006/relationships/hyperlink" Target="URL:http://otendere.com/pro-tendery/tendery/tendernye-zakupki.html" TargetMode="External"/><Relationship Id="rId41" Type="http://schemas.openxmlformats.org/officeDocument/2006/relationships/hyperlink" Target="http://static.government.ru/media/files/41d457592e04b76338b7.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y.com/ru/ru/issues/business-environment/ey-road-to-2030-russian-infrastructure-in-global-context" TargetMode="External"/><Relationship Id="rId23" Type="http://schemas.openxmlformats.org/officeDocument/2006/relationships/hyperlink" Target="https://ru.wikipedia.org/wiki/%D0%97%D0%B0%D0%BF%D0%B0%D0%B4%D0%BD%D1%8B%D0%B9_%D1%81%D0%BA%D0%BE%D1%80%D0%BE%D1%81%D1%82%D0%BD%D0%BE%D0%B9_%D0%B4%D0%B8%D0%B0%D0%BC%D0%B5%D1%82%D1%80" TargetMode="External"/><Relationship Id="rId28" Type="http://schemas.openxmlformats.org/officeDocument/2006/relationships/hyperlink" Target="https://ru.wikipedia.org/wiki/%D0%97%D0%B0%D0%BF%D0%B0%D0%B4%D0%BD%D1%8B%D0%B9_%D1%81%D0%BA%D0%BE%D1%80%D0%BE%D1%81%D1%82%D0%BD%D0%BE%D0%B9_%D0%B4%D0%B8%D0%B0%D0%BC%D0%B5%D1%82%D1%80" TargetMode="External"/><Relationship Id="rId36" Type="http://schemas.openxmlformats.org/officeDocument/2006/relationships/hyperlink" Target="https://ru.wikipedia.org/wiki/%D0%97%D0%B0%D0%BF%D0%B0%D0%B4%D0%BD%D1%8B%D0%B9_%D1%81%D0%BA%D0%BE%D1%80%D0%BE%D1%81%D1%82%D0%BD%D0%BE%D0%B9_%D0%B4%D0%B8%D0%B0%D0%BC%D0%B5%D1%82%D1%80" TargetMode="External"/><Relationship Id="rId49" Type="http://schemas.openxmlformats.org/officeDocument/2006/relationships/hyperlink" Target="http://www.cfin.ru/finanalysis/savchuk/index.s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mckinsey.com/russia/our-insights/bridging-global-infrastructure-gaps/ru-ru" TargetMode="External"/><Relationship Id="rId3" Type="http://schemas.openxmlformats.org/officeDocument/2006/relationships/hyperlink" Target="http://www.consultant.ru/document/cons_doc_LAW_182660/4f41fe599ce341751e4e34dc50a4b676674c1416/" TargetMode="External"/><Relationship Id="rId7" Type="http://schemas.openxmlformats.org/officeDocument/2006/relationships/hyperlink" Target="http://www.gazprombank.ru/upload/iblock/482/GPB_Infrastructure_update_250615.pdf" TargetMode="External"/><Relationship Id="rId12" Type="http://schemas.openxmlformats.org/officeDocument/2006/relationships/hyperlink" Target="http://economy-lib.com/metodika-otsenki-effektivnosti-investitsionnyh-proektov-novyh-proizvodstv" TargetMode="External"/><Relationship Id="rId2" Type="http://schemas.openxmlformats.org/officeDocument/2006/relationships/hyperlink" Target="http://fb.ru/article/272034/gosudarstvenno-chastnoe-partnerstvo---eto-formyi-vzaimovyigodnogo-vzaimodeystviya-gosudarstva-i-chastnogo-biznesa-primeryi" TargetMode="External"/><Relationship Id="rId1" Type="http://schemas.openxmlformats.org/officeDocument/2006/relationships/hyperlink" Target="http://uecs.ru/uecs-82-822015/item/3734-2015-10-07-05-57-25?Pop=1&amp;tmpl=component&amp;" TargetMode="External"/><Relationship Id="rId6" Type="http://schemas.openxmlformats.org/officeDocument/2006/relationships/hyperlink" Target="http://www.ebrd.com/work-with-us/capital-markets/investor-information.html" TargetMode="External"/><Relationship Id="rId11" Type="http://schemas.openxmlformats.org/officeDocument/2006/relationships/hyperlink" Target="URL:http://otendere.com/pro-tendery/tendery/tendernye-zakupki.html" TargetMode="External"/><Relationship Id="rId5" Type="http://schemas.openxmlformats.org/officeDocument/2006/relationships/hyperlink" Target="http://www.ey.com/ru/ru/issues/business-environment/ey-road-to-2030-russian-infrastructure-in-global-context" TargetMode="External"/><Relationship Id="rId10" Type="http://schemas.openxmlformats.org/officeDocument/2006/relationships/hyperlink" Target="http://www.ey.com/ru/ru/issues/business-environment/ey-road-to-2030-russian-infrastructure-in-global-context" TargetMode="External"/><Relationship Id="rId4" Type="http://schemas.openxmlformats.org/officeDocument/2006/relationships/hyperlink" Target="http://gtmarket.ru/news/2013/09/05/6219" TargetMode="External"/><Relationship Id="rId9" Type="http://schemas.openxmlformats.org/officeDocument/2006/relationships/hyperlink" Target="http://static.government.ru/media/files/41d457592e04b76338b7.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431B0-055A-446B-A67B-4C8ABF68B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87</Pages>
  <Words>25146</Words>
  <Characters>143338</Characters>
  <Application>Microsoft Office Word</Application>
  <DocSecurity>0</DocSecurity>
  <Lines>1194</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810777</cp:lastModifiedBy>
  <cp:revision>4</cp:revision>
  <dcterms:created xsi:type="dcterms:W3CDTF">2018-05-14T14:42:00Z</dcterms:created>
  <dcterms:modified xsi:type="dcterms:W3CDTF">2018-05-14T14:53:00Z</dcterms:modified>
</cp:coreProperties>
</file>